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89E82" w14:textId="77777777" w:rsidR="00EA3736" w:rsidRDefault="00EA3736" w:rsidP="004A019C">
      <w:pPr>
        <w:jc w:val="both"/>
        <w:rPr>
          <w:szCs w:val="24"/>
        </w:rPr>
      </w:pPr>
      <w:bookmarkStart w:id="0" w:name="_GoBack"/>
      <w:bookmarkEnd w:id="0"/>
    </w:p>
    <w:p w14:paraId="3D7EC73D" w14:textId="08492E0F" w:rsidR="00DD5E64" w:rsidRPr="001C1A39" w:rsidRDefault="00F22F47" w:rsidP="00B72480">
      <w:pPr>
        <w:ind w:left="5102"/>
        <w:jc w:val="both"/>
        <w:rPr>
          <w:szCs w:val="24"/>
        </w:rPr>
      </w:pPr>
      <w:r w:rsidRPr="001C1A39">
        <w:rPr>
          <w:szCs w:val="24"/>
        </w:rPr>
        <w:t>Forma</w:t>
      </w:r>
      <w:r w:rsidR="002A46BC" w:rsidRPr="001C1A39">
        <w:rPr>
          <w:szCs w:val="24"/>
        </w:rPr>
        <w:t>,</w:t>
      </w:r>
      <w:r w:rsidR="00DD5E64" w:rsidRPr="001C1A39">
        <w:rPr>
          <w:szCs w:val="24"/>
        </w:rPr>
        <w:t xml:space="preserve"> patvirtinta Klaipėdos miesto savivaldybės administracijos direktoriaus </w:t>
      </w:r>
    </w:p>
    <w:p w14:paraId="43AE40E8" w14:textId="77777777" w:rsidR="00DD5E64" w:rsidRPr="001C1A39" w:rsidRDefault="00DD5E64" w:rsidP="00B72480">
      <w:pPr>
        <w:ind w:left="5102"/>
        <w:jc w:val="both"/>
        <w:rPr>
          <w:szCs w:val="24"/>
        </w:rPr>
      </w:pPr>
      <w:smartTag w:uri="urn:schemas-microsoft-com:office:smarttags" w:element="metricconverter">
        <w:smartTagPr>
          <w:attr w:name="ProductID" w:val="2009 m"/>
        </w:smartTagPr>
        <w:r w:rsidRPr="001C1A39">
          <w:rPr>
            <w:szCs w:val="24"/>
          </w:rPr>
          <w:t>2009 m</w:t>
        </w:r>
      </w:smartTag>
      <w:r w:rsidRPr="001C1A39">
        <w:rPr>
          <w:szCs w:val="24"/>
        </w:rPr>
        <w:t xml:space="preserve">. </w:t>
      </w:r>
      <w:r w:rsidR="00B72480" w:rsidRPr="001C1A39">
        <w:rPr>
          <w:szCs w:val="24"/>
        </w:rPr>
        <w:t xml:space="preserve">birželio 30 </w:t>
      </w:r>
      <w:r w:rsidRPr="001C1A39">
        <w:rPr>
          <w:szCs w:val="24"/>
        </w:rPr>
        <w:t xml:space="preserve">d. įsakymu Nr. </w:t>
      </w:r>
      <w:r w:rsidR="00B72480" w:rsidRPr="001C1A39">
        <w:rPr>
          <w:szCs w:val="24"/>
        </w:rPr>
        <w:t>AD1-1133</w:t>
      </w:r>
    </w:p>
    <w:p w14:paraId="0EFCE4A4" w14:textId="77777777" w:rsidR="00DD5E64" w:rsidRPr="001C1A39" w:rsidRDefault="00DD5E64" w:rsidP="00B72480">
      <w:pPr>
        <w:ind w:firstLine="720"/>
        <w:jc w:val="both"/>
        <w:rPr>
          <w:szCs w:val="24"/>
          <w:lang w:val="en-US"/>
        </w:rPr>
      </w:pPr>
    </w:p>
    <w:p w14:paraId="16DC31AF" w14:textId="77777777" w:rsidR="00DD5E64" w:rsidRPr="001C1A39" w:rsidRDefault="00DD5E64" w:rsidP="00B72480">
      <w:pPr>
        <w:jc w:val="center"/>
        <w:rPr>
          <w:szCs w:val="24"/>
          <w:lang w:val="en-US"/>
        </w:rPr>
      </w:pPr>
    </w:p>
    <w:p w14:paraId="186AD2B4" w14:textId="77777777" w:rsidR="00DD5E64" w:rsidRPr="001C1A39" w:rsidRDefault="00DD5E64" w:rsidP="00B72480">
      <w:pPr>
        <w:jc w:val="center"/>
        <w:rPr>
          <w:b/>
          <w:szCs w:val="24"/>
          <w:lang w:val="en-US"/>
        </w:rPr>
      </w:pPr>
      <w:r w:rsidRPr="001C1A39">
        <w:rPr>
          <w:b/>
          <w:szCs w:val="24"/>
          <w:lang w:val="en-US"/>
        </w:rPr>
        <w:t>AIŠKINAMASIS RAŠTAS</w:t>
      </w:r>
    </w:p>
    <w:p w14:paraId="55220BD8" w14:textId="24AC4E07" w:rsidR="00DD5E64" w:rsidRPr="001C1A39" w:rsidRDefault="00F22F47" w:rsidP="00991BEB">
      <w:pPr>
        <w:jc w:val="center"/>
        <w:rPr>
          <w:b/>
          <w:szCs w:val="24"/>
          <w:lang w:val="en-US"/>
        </w:rPr>
      </w:pPr>
      <w:r w:rsidRPr="001C1A39">
        <w:rPr>
          <w:b/>
          <w:szCs w:val="24"/>
          <w:lang w:val="en-US"/>
        </w:rPr>
        <w:t xml:space="preserve">PRIE </w:t>
      </w:r>
      <w:r w:rsidR="00D323EB" w:rsidRPr="001C1A39">
        <w:rPr>
          <w:b/>
          <w:szCs w:val="24"/>
          <w:lang w:val="en-US"/>
        </w:rPr>
        <w:t xml:space="preserve">SAVIVALDYBĖS </w:t>
      </w:r>
      <w:r w:rsidRPr="001C1A39">
        <w:rPr>
          <w:b/>
          <w:szCs w:val="24"/>
          <w:lang w:val="en-US"/>
        </w:rPr>
        <w:t>TARYBOS SPRENDIMO</w:t>
      </w:r>
      <w:r w:rsidR="00DD5E64" w:rsidRPr="001C1A39">
        <w:rPr>
          <w:b/>
          <w:szCs w:val="24"/>
          <w:lang w:val="en-US"/>
        </w:rPr>
        <w:t xml:space="preserve"> </w:t>
      </w:r>
      <w:r w:rsidR="007E2787" w:rsidRPr="001C1A39">
        <w:rPr>
          <w:b/>
          <w:szCs w:val="24"/>
          <w:lang w:val="en-US"/>
        </w:rPr>
        <w:t>“</w:t>
      </w:r>
      <w:r w:rsidR="000526BF" w:rsidRPr="000526BF">
        <w:rPr>
          <w:b/>
          <w:szCs w:val="24"/>
          <w:lang w:val="en-US"/>
        </w:rPr>
        <w:t xml:space="preserve">DĖL </w:t>
      </w:r>
      <w:r w:rsidR="00C83101">
        <w:rPr>
          <w:b/>
          <w:szCs w:val="24"/>
          <w:lang w:val="en-US"/>
        </w:rPr>
        <w:t xml:space="preserve">KLAIPĖDOS MIESTO </w:t>
      </w:r>
      <w:r w:rsidR="000526BF" w:rsidRPr="000526BF">
        <w:rPr>
          <w:b/>
          <w:szCs w:val="24"/>
          <w:lang w:val="en-US"/>
        </w:rPr>
        <w:t>SAVIVALDYBĖS INFRASTRUKTŪROS PRIPAŽINIMO PRIORITETINE KRITERIJŲ PATVIRTINIMO</w:t>
      </w:r>
      <w:r w:rsidR="007E2787" w:rsidRPr="001C1A39">
        <w:rPr>
          <w:b/>
          <w:szCs w:val="24"/>
          <w:lang w:val="en-US"/>
        </w:rPr>
        <w:t xml:space="preserve">” </w:t>
      </w:r>
      <w:r w:rsidR="00DD5E64" w:rsidRPr="001C1A39">
        <w:rPr>
          <w:b/>
          <w:szCs w:val="24"/>
          <w:lang w:val="en-US"/>
        </w:rPr>
        <w:t>PROJEKTO</w:t>
      </w:r>
    </w:p>
    <w:p w14:paraId="162D501D" w14:textId="77777777" w:rsidR="00DD5E64" w:rsidRPr="001C1A39" w:rsidRDefault="00DD5E64" w:rsidP="00991BEB">
      <w:pPr>
        <w:jc w:val="center"/>
        <w:rPr>
          <w:szCs w:val="24"/>
          <w:lang w:val="en-US"/>
        </w:rPr>
      </w:pPr>
    </w:p>
    <w:p w14:paraId="052636B7" w14:textId="77777777" w:rsidR="00B4556D" w:rsidRPr="001C1A39" w:rsidRDefault="00B4556D" w:rsidP="00B72480">
      <w:pPr>
        <w:jc w:val="center"/>
        <w:rPr>
          <w:szCs w:val="24"/>
          <w:lang w:val="en-US"/>
        </w:rPr>
      </w:pPr>
    </w:p>
    <w:p w14:paraId="260DBB43" w14:textId="77777777" w:rsidR="007E2787" w:rsidRPr="001C1A39" w:rsidRDefault="00394D94" w:rsidP="007E2787">
      <w:pPr>
        <w:ind w:firstLine="720"/>
        <w:jc w:val="both"/>
        <w:rPr>
          <w:b/>
          <w:szCs w:val="24"/>
          <w:lang w:val="en-US"/>
        </w:rPr>
      </w:pPr>
      <w:r w:rsidRPr="001C1A39">
        <w:rPr>
          <w:b/>
          <w:szCs w:val="24"/>
        </w:rPr>
        <w:t>1.</w:t>
      </w:r>
      <w:r w:rsidR="00B72480" w:rsidRPr="001C1A39">
        <w:rPr>
          <w:b/>
          <w:szCs w:val="24"/>
        </w:rPr>
        <w:t xml:space="preserve"> </w:t>
      </w:r>
      <w:r w:rsidR="00DD5E64" w:rsidRPr="001C1A39">
        <w:rPr>
          <w:b/>
          <w:szCs w:val="24"/>
        </w:rPr>
        <w:t>Sprendimo projekto esmė, tikslai ir uždaviniai.</w:t>
      </w:r>
    </w:p>
    <w:p w14:paraId="257658AD" w14:textId="6E6E1C82" w:rsidR="003070B0" w:rsidRDefault="007E2787" w:rsidP="00C83619">
      <w:pPr>
        <w:ind w:firstLine="720"/>
        <w:jc w:val="both"/>
      </w:pPr>
      <w:r w:rsidRPr="001C1A39">
        <w:t>Sp</w:t>
      </w:r>
      <w:r w:rsidR="00A87484" w:rsidRPr="001C1A39">
        <w:t xml:space="preserve">rendimo projekto esmė </w:t>
      </w:r>
      <w:r w:rsidR="00997949" w:rsidRPr="001C1A39">
        <w:t xml:space="preserve">yra </w:t>
      </w:r>
      <w:r w:rsidR="00B82187">
        <w:t>į</w:t>
      </w:r>
      <w:r w:rsidR="000659CD">
        <w:t>vykd</w:t>
      </w:r>
      <w:r w:rsidR="003070B0">
        <w:t xml:space="preserve">yti </w:t>
      </w:r>
      <w:r w:rsidR="000659CD">
        <w:t>Lietuvos Respublikos savivaldybių infrastruktūros plėtros įstatym</w:t>
      </w:r>
      <w:r w:rsidR="003070B0">
        <w:t>o 4 straipsnio 2 dalyje nurodytus s</w:t>
      </w:r>
      <w:r w:rsidR="003070B0" w:rsidRPr="003070B0">
        <w:t xml:space="preserve">avivaldybių </w:t>
      </w:r>
      <w:r w:rsidR="003070B0">
        <w:t xml:space="preserve">tarybų kompetencijai priskirtus veiksmus. </w:t>
      </w:r>
    </w:p>
    <w:p w14:paraId="62F4961C" w14:textId="19A838F6" w:rsidR="00A56832" w:rsidRPr="001C1A39" w:rsidRDefault="003070B0" w:rsidP="00B72480">
      <w:pPr>
        <w:ind w:firstLine="720"/>
        <w:jc w:val="both"/>
        <w:rPr>
          <w:sz w:val="20"/>
        </w:rPr>
      </w:pPr>
      <w:r>
        <w:t>Spre</w:t>
      </w:r>
      <w:r w:rsidR="00D70CD4">
        <w:t xml:space="preserve">ndimo projekto tikslas – patvirtinti Klaipėdos </w:t>
      </w:r>
      <w:r w:rsidRPr="003070B0">
        <w:t>savivaldybės infrastruktūros pripažinimo prioritetine kriterijus</w:t>
      </w:r>
      <w:r w:rsidR="00D70CD4">
        <w:t>.</w:t>
      </w:r>
      <w:r w:rsidRPr="003070B0">
        <w:t xml:space="preserve"> </w:t>
      </w:r>
    </w:p>
    <w:p w14:paraId="2783D7EA" w14:textId="77777777" w:rsidR="00E700B9" w:rsidRDefault="00E700B9" w:rsidP="00B72480">
      <w:pPr>
        <w:ind w:firstLine="720"/>
        <w:jc w:val="both"/>
        <w:rPr>
          <w:b/>
          <w:szCs w:val="24"/>
        </w:rPr>
      </w:pPr>
    </w:p>
    <w:p w14:paraId="3E85C365" w14:textId="36DF170B" w:rsidR="00DD5E64" w:rsidRPr="001C1A39" w:rsidRDefault="00394D94" w:rsidP="00B72480">
      <w:pPr>
        <w:ind w:firstLine="720"/>
        <w:jc w:val="both"/>
        <w:rPr>
          <w:b/>
          <w:szCs w:val="24"/>
          <w:lang w:val="en-US"/>
        </w:rPr>
      </w:pPr>
      <w:r w:rsidRPr="001C1A39">
        <w:rPr>
          <w:b/>
          <w:szCs w:val="24"/>
        </w:rPr>
        <w:t>2.</w:t>
      </w:r>
      <w:r w:rsidR="00B72480" w:rsidRPr="001C1A39">
        <w:rPr>
          <w:b/>
          <w:szCs w:val="24"/>
        </w:rPr>
        <w:t xml:space="preserve"> </w:t>
      </w:r>
      <w:r w:rsidR="00DD5E64" w:rsidRPr="001C1A39">
        <w:rPr>
          <w:b/>
          <w:szCs w:val="24"/>
        </w:rPr>
        <w:t>Projekto rengimo priežastys ir kuo remiantis parengtas sprendimo projektas.</w:t>
      </w:r>
    </w:p>
    <w:p w14:paraId="588EBCB2" w14:textId="132A9747" w:rsidR="00AC24B8" w:rsidRDefault="00AC24B8" w:rsidP="004D6DF6">
      <w:pPr>
        <w:ind w:firstLine="720"/>
        <w:jc w:val="both"/>
      </w:pPr>
      <w:r w:rsidRPr="00AC24B8">
        <w:t>Nuo 2021 m. sausio 1 d. įsigalioja Lietuvos Respublikos savivaldybių infrastruktūros plėtros</w:t>
      </w:r>
      <w:r w:rsidR="008B410A">
        <w:t xml:space="preserve"> įstatymas Nr. XIII-2895 (toliau – Įstatymas), kurį Seimas priėmė 2020 m. gegužės 7d.</w:t>
      </w:r>
      <w:r w:rsidR="005A38A4">
        <w:t xml:space="preserve"> Šio Į</w:t>
      </w:r>
      <w:r w:rsidR="005A38A4" w:rsidRPr="005A38A4">
        <w:t>statymo tikslas – užtikrinti savivaldybės reikmes atitinkančią savivaldybės infrastruktūros plėtrą.</w:t>
      </w:r>
    </w:p>
    <w:p w14:paraId="463A7D61" w14:textId="364B7530" w:rsidR="008B410A" w:rsidRDefault="00AC24B8" w:rsidP="004D6DF6">
      <w:pPr>
        <w:ind w:firstLine="720"/>
        <w:jc w:val="both"/>
      </w:pPr>
      <w:r>
        <w:t>Įstatymo 4 straipsnio 2 dalis nustato tarybų kompetencijai priskirtus veiksmus, būtinus atlikti įgyvendinant Įstatymą</w:t>
      </w:r>
      <w:r w:rsidR="008B410A">
        <w:t>:</w:t>
      </w:r>
    </w:p>
    <w:p w14:paraId="78B01CE1" w14:textId="77777777" w:rsidR="00883A67" w:rsidRDefault="00883A67" w:rsidP="00883A67">
      <w:pPr>
        <w:ind w:firstLine="720"/>
        <w:jc w:val="both"/>
      </w:pPr>
      <w:r>
        <w:t>1) skiria savivaldybės infrastruktūros plėtros organizatorių;</w:t>
      </w:r>
    </w:p>
    <w:p w14:paraId="1750CDFD" w14:textId="77777777" w:rsidR="00883A67" w:rsidRDefault="00883A67" w:rsidP="00883A67">
      <w:pPr>
        <w:ind w:firstLine="720"/>
        <w:jc w:val="both"/>
      </w:pPr>
      <w:r>
        <w:t xml:space="preserve">2) </w:t>
      </w:r>
      <w:r w:rsidRPr="00883A67">
        <w:rPr>
          <w:u w:val="single"/>
        </w:rPr>
        <w:t>tvirtina savivaldybės infrastruktūros pripažinimo prioritetine kriterijus</w:t>
      </w:r>
      <w:r>
        <w:t>;</w:t>
      </w:r>
    </w:p>
    <w:p w14:paraId="11FB2C45" w14:textId="77777777" w:rsidR="00883A67" w:rsidRDefault="00883A67" w:rsidP="00883A67">
      <w:pPr>
        <w:ind w:firstLine="720"/>
        <w:jc w:val="both"/>
      </w:pPr>
      <w:r>
        <w:t>3) tvirtina savivaldybės infrastruktūros plėtros rėmimo programos komisijos (toliau – Komisija) sudėtį;</w:t>
      </w:r>
    </w:p>
    <w:p w14:paraId="6BDDFFDF" w14:textId="77777777" w:rsidR="00883A67" w:rsidRDefault="00883A67" w:rsidP="00883A67">
      <w:pPr>
        <w:ind w:firstLine="720"/>
        <w:jc w:val="both"/>
      </w:pPr>
      <w:r>
        <w:t>4) tvirtina savivaldybės infrastruktūros plėtros įmokos tarifą (tarifus);</w:t>
      </w:r>
    </w:p>
    <w:p w14:paraId="3EADFFAE" w14:textId="77777777" w:rsidR="00883A67" w:rsidRDefault="00883A67" w:rsidP="00883A67">
      <w:pPr>
        <w:ind w:firstLine="720"/>
        <w:jc w:val="both"/>
      </w:pPr>
      <w:r>
        <w:t>5) tvirtina savivaldybės infrastruktūros plėtros priemonių planą (toliau – priemonių planas), savivaldybės infrastruktūros plėtros rėmimo programos (toliau – Programa) lėšų panaudojimo planą ir ataskaitą;</w:t>
      </w:r>
    </w:p>
    <w:p w14:paraId="6047AD89" w14:textId="5C6B84A8" w:rsidR="00B645A0" w:rsidRDefault="00883A67" w:rsidP="00883A67">
      <w:pPr>
        <w:ind w:firstLine="720"/>
        <w:jc w:val="both"/>
      </w:pPr>
      <w:r>
        <w:t>6) nustato savivaldybės infrastruktūros plėtros įmokos mokėjimo ir atleidimo nuo jos mokėjimo tvarką, taip pat patvirtina kriterijus, pagal kuriuos nustatoma, kada savivaldybės infrastruktūros plėtros įmoka nemokama arba mokama dalimis</w:t>
      </w:r>
      <w:r w:rsidR="00F670A0">
        <w:t>.</w:t>
      </w:r>
    </w:p>
    <w:p w14:paraId="1AEE3E6F" w14:textId="6A4210CF" w:rsidR="00FF0AB5" w:rsidRDefault="00560009" w:rsidP="008B410A">
      <w:pPr>
        <w:ind w:firstLine="720"/>
        <w:jc w:val="both"/>
      </w:pPr>
      <w:r>
        <w:t xml:space="preserve">Šiuo sprendimo projektu siekiama nustatyti kriterijus, kuriais vadovaujantis savivaldybės infrastruktūra būtų pripažinta prioritetine. </w:t>
      </w:r>
    </w:p>
    <w:p w14:paraId="038BB975" w14:textId="0A9BFAC6" w:rsidR="00560009" w:rsidRDefault="00560009" w:rsidP="008B410A">
      <w:pPr>
        <w:ind w:firstLine="720"/>
        <w:jc w:val="both"/>
      </w:pPr>
      <w:r>
        <w:t>Sprendimo projekto tekste naud</w:t>
      </w:r>
      <w:r w:rsidR="00173A2F">
        <w:t xml:space="preserve">ojamos sąvokos atitinka Įstatymo </w:t>
      </w:r>
      <w:r w:rsidR="00173A2F">
        <w:rPr>
          <w:lang w:val="en-US"/>
        </w:rPr>
        <w:t>2</w:t>
      </w:r>
      <w:r w:rsidR="00173A2F">
        <w:t xml:space="preserve"> straipsnyje nustatytas</w:t>
      </w:r>
      <w:r>
        <w:t xml:space="preserve"> sąvokas, t. y.:</w:t>
      </w:r>
    </w:p>
    <w:p w14:paraId="27AA7C9B" w14:textId="6B92B870" w:rsidR="00560009" w:rsidRDefault="00560009" w:rsidP="008B410A">
      <w:pPr>
        <w:ind w:firstLine="720"/>
        <w:jc w:val="both"/>
      </w:pPr>
      <w:r w:rsidRPr="00560009">
        <w:rPr>
          <w:b/>
        </w:rPr>
        <w:t>Savivaldybės infrastruktūra</w:t>
      </w:r>
      <w:r w:rsidRPr="00560009">
        <w:t xml:space="preserve"> – socialinė savivaldybės infrastruktūra ir inžinerinė savivaldybės infrastruktūra.</w:t>
      </w:r>
    </w:p>
    <w:p w14:paraId="76BA8636" w14:textId="2F218040" w:rsidR="00560009" w:rsidRDefault="00560009" w:rsidP="008B410A">
      <w:pPr>
        <w:ind w:firstLine="720"/>
        <w:jc w:val="both"/>
      </w:pPr>
      <w:r w:rsidRPr="00E44A23">
        <w:rPr>
          <w:b/>
        </w:rPr>
        <w:t>Socialinė savivaldybės infrastruktūra</w:t>
      </w:r>
      <w:r w:rsidRPr="00560009">
        <w:t xml:space="preserve"> – kultūros, švietimo ir mokslo, sveikatos, sporto paskirties statiniai ir (arba) savivaldybės funkcijoms atlikti skirti objektai, už kurių statybą, įrengimą ir (ar) eksploatavimą savivaldybės teritorijoje atsakingas savivaldybės infrastruktūros organizatorius ir (ar) savivaldybės infrastruktūros valdytojas</w:t>
      </w:r>
      <w:r w:rsidR="00E44A23">
        <w:t>.</w:t>
      </w:r>
    </w:p>
    <w:p w14:paraId="3341D54B" w14:textId="382E55F0" w:rsidR="00E44A23" w:rsidRDefault="00E44A23" w:rsidP="008B410A">
      <w:pPr>
        <w:ind w:firstLine="720"/>
        <w:jc w:val="both"/>
      </w:pPr>
      <w:r w:rsidRPr="00E44A23">
        <w:rPr>
          <w:b/>
        </w:rPr>
        <w:t>Inžinerinė savivaldybės infrastruktūra</w:t>
      </w:r>
      <w:r w:rsidRPr="00E44A23">
        <w:t xml:space="preserve"> – šilumos perdavimo tinklai, geriamojo vandens tiekimo ir nuotekų, įskaitant paviršines nuotekas, tvarkymo inžineriniai statiniai, vietinės reikšmės keliai, kiti transporto statiniai, už kurių statybą, įrengimą ir (ar) eksploatavimą savivaldybės teritorijoje atsakingas savivaldybės infrastruktūros organizatorius ir (ar) savivaldybės infrastruktūros valdytojas.</w:t>
      </w:r>
    </w:p>
    <w:p w14:paraId="64A3BC5D" w14:textId="73047F82" w:rsidR="00F670A0" w:rsidRDefault="00F670A0" w:rsidP="008B410A">
      <w:pPr>
        <w:ind w:firstLine="720"/>
        <w:jc w:val="both"/>
      </w:pPr>
      <w:r w:rsidRPr="00F670A0">
        <w:rPr>
          <w:b/>
        </w:rPr>
        <w:lastRenderedPageBreak/>
        <w:t>Savivaldybės infrastruktūros plėtra</w:t>
      </w:r>
      <w:r w:rsidRPr="00F670A0">
        <w:t xml:space="preserve"> – savivaldybės infrastruktūros projektavimas, statyba ir (ar) įrengimas kuriant naują savivaldybės infrastruktūrą arba didinant ir (ar) atkuriant esamos savivaldybės infrastruktūros pajėgumus</w:t>
      </w:r>
      <w:r>
        <w:t>.</w:t>
      </w:r>
    </w:p>
    <w:p w14:paraId="098C76D4" w14:textId="138F5E2C" w:rsidR="00E44A23" w:rsidRDefault="00E44A23" w:rsidP="008B410A">
      <w:pPr>
        <w:ind w:firstLine="720"/>
        <w:jc w:val="both"/>
      </w:pPr>
      <w:r w:rsidRPr="00E44A23">
        <w:rPr>
          <w:b/>
        </w:rPr>
        <w:t>Prioritetinė savivaldybės infrastruktūra</w:t>
      </w:r>
      <w:r w:rsidRPr="00E44A23">
        <w:t xml:space="preserve"> – savivaldybės tarybos sprendimu pagal savivaldybės tarybos patvirtintus kriterijus pripažinta prioritetine ir (ar), atsižvelgiant į strateginio planavimo dokumentus, savivaldybės ir (ar) vietovės lygmens bendruosiuose planuose nustatytoms prioritetinės plėtros teritorijoms ir jų vystymui skirta savivaldybės infrastruktūra</w:t>
      </w:r>
      <w:r w:rsidR="00087BDC">
        <w:t>.</w:t>
      </w:r>
    </w:p>
    <w:p w14:paraId="7E1C7102" w14:textId="0272593C" w:rsidR="00087BDC" w:rsidRDefault="00087BDC" w:rsidP="008B410A">
      <w:pPr>
        <w:ind w:firstLine="720"/>
        <w:jc w:val="both"/>
      </w:pPr>
      <w:r w:rsidRPr="00087BDC">
        <w:rPr>
          <w:b/>
        </w:rPr>
        <w:t>Neprioritetinė savivaldybės infrastruktūra</w:t>
      </w:r>
      <w:r w:rsidRPr="00087BDC">
        <w:t xml:space="preserve"> – savivaldybės infrastruktūra, esanti teritorijoje, kuri nepatenka į savivaldybės ir (ar) vietovės lygmens bendruosiuose planuose nustatytas prioritetinės plėtros teritorijas ir kurioje savivaldybė neįsipareigoja vystyti socialinės ir (ar) inžinerinės infrastruktūros.</w:t>
      </w:r>
    </w:p>
    <w:p w14:paraId="77D612B5" w14:textId="225FD124" w:rsidR="00E96EE8" w:rsidRPr="00C759DF" w:rsidRDefault="00E96EE8" w:rsidP="008B410A">
      <w:pPr>
        <w:ind w:firstLine="720"/>
        <w:jc w:val="both"/>
      </w:pPr>
      <w:r>
        <w:t>Nuo to, prioritetinei ar neprioritetinei savivaldybės infrastruktūrai bus priskirta ko</w:t>
      </w:r>
      <w:r w:rsidR="00AA1ACE">
        <w:t>n</w:t>
      </w:r>
      <w:r>
        <w:t>kreti infrastruktūra,</w:t>
      </w:r>
      <w:r w:rsidR="00AA1ACE">
        <w:t xml:space="preserve"> priklauso šios infrastruktūros plėtros finansavimas</w:t>
      </w:r>
      <w:r w:rsidR="005264CD">
        <w:t>,</w:t>
      </w:r>
      <w:r w:rsidR="00AA1ACE">
        <w:t xml:space="preserve"> kompensacijų mokėjimas bei </w:t>
      </w:r>
      <w:r w:rsidR="005264CD">
        <w:t>jų iš</w:t>
      </w:r>
      <w:r w:rsidR="00AA1ACE">
        <w:t>mokėjimo terminai.</w:t>
      </w:r>
      <w:r w:rsidR="00C759DF">
        <w:t xml:space="preserve"> Įstatymo </w:t>
      </w:r>
      <w:r w:rsidR="00C759DF">
        <w:rPr>
          <w:lang w:val="en-US"/>
        </w:rPr>
        <w:t>11</w:t>
      </w:r>
      <w:r w:rsidR="00C759DF">
        <w:t xml:space="preserve"> straipsnis nustato savivaldybės infrastruktūros plėtros finansavimo būdus.</w:t>
      </w:r>
    </w:p>
    <w:p w14:paraId="4BD89B85" w14:textId="42D90455" w:rsidR="00FF0AB5" w:rsidRDefault="00FF0AB5" w:rsidP="00AA1ACE">
      <w:pPr>
        <w:ind w:firstLine="720"/>
        <w:jc w:val="both"/>
      </w:pPr>
      <w:r>
        <w:t xml:space="preserve">Prioritetinės savivaldybės infrastruktūros plėtra finansuojama iš: </w:t>
      </w:r>
    </w:p>
    <w:p w14:paraId="4FD30DF0" w14:textId="200A0130" w:rsidR="00FF0AB5" w:rsidRDefault="00FF0AB5" w:rsidP="00FF0AB5">
      <w:pPr>
        <w:ind w:firstLine="720"/>
        <w:jc w:val="both"/>
      </w:pPr>
      <w:r>
        <w:t xml:space="preserve">1) </w:t>
      </w:r>
      <w:r w:rsidR="00187E3E" w:rsidRPr="00187E3E">
        <w:t>Savivaldybės infrastruktūros plėtros rėmimo programos (toliau-</w:t>
      </w:r>
      <w:r w:rsidRPr="00187E3E">
        <w:t>Program</w:t>
      </w:r>
      <w:r w:rsidR="00187E3E" w:rsidRPr="00187E3E">
        <w:t>a</w:t>
      </w:r>
      <w:r w:rsidR="00187E3E">
        <w:t>)</w:t>
      </w:r>
      <w:r>
        <w:t xml:space="preserve"> dalies, kurią sudaro prioritetinės savivaldybės infrastruktūros plėtros įmokos, lėšų;</w:t>
      </w:r>
    </w:p>
    <w:p w14:paraId="6ECA9B1C" w14:textId="77777777" w:rsidR="00FF0AB5" w:rsidRDefault="00FF0AB5" w:rsidP="00FF0AB5">
      <w:pPr>
        <w:ind w:firstLine="720"/>
        <w:jc w:val="both"/>
      </w:pPr>
      <w:r>
        <w:t>2) kitų savivaldybės biudžeto lėšų ir (ar) kituose įstatymuose nustatytais atvejais – iš savivaldybės infrastruktūros valdytojų biudžeto lėšų;</w:t>
      </w:r>
    </w:p>
    <w:p w14:paraId="6DAD62BA" w14:textId="48049375" w:rsidR="00FF0AB5" w:rsidRDefault="00FF0AB5" w:rsidP="00FF0AB5">
      <w:pPr>
        <w:ind w:firstLine="720"/>
        <w:jc w:val="both"/>
      </w:pPr>
      <w:r>
        <w:t xml:space="preserve">3) privačių savivaldybės infrastruktūros plėtros iniciatoriaus (iniciatorių), įgyvendinančio (įgyvendinančių) prioritetinės savivaldybės infrastruktūros plėtrą pagal savivaldybės infrastruktūros plėtros sutartį, lėšų, kompensuojamų šio </w:t>
      </w:r>
      <w:r w:rsidR="006F0FFE">
        <w:t>Į</w:t>
      </w:r>
      <w:r>
        <w:t>statymo nustatyta tvarka;</w:t>
      </w:r>
    </w:p>
    <w:p w14:paraId="2FB16698" w14:textId="77777777" w:rsidR="00FF0AB5" w:rsidRDefault="00FF0AB5" w:rsidP="00FF0AB5">
      <w:pPr>
        <w:ind w:firstLine="720"/>
        <w:jc w:val="both"/>
      </w:pPr>
      <w:r>
        <w:t>4) kituose įstatymuose nustatytų programų lėšų.</w:t>
      </w:r>
    </w:p>
    <w:p w14:paraId="43B993C9" w14:textId="4B6AB3CA" w:rsidR="00FF0AB5" w:rsidRDefault="00FF0AB5" w:rsidP="00FF0AB5">
      <w:pPr>
        <w:ind w:firstLine="720"/>
        <w:jc w:val="both"/>
      </w:pPr>
      <w:r>
        <w:t xml:space="preserve">Neprioritetinės savivaldybės infrastruktūros plėtra finansuojama iš: </w:t>
      </w:r>
    </w:p>
    <w:p w14:paraId="41675332" w14:textId="06D232D2" w:rsidR="00FF0AB5" w:rsidRDefault="00FF0AB5" w:rsidP="00FF0AB5">
      <w:pPr>
        <w:ind w:firstLine="720"/>
        <w:jc w:val="both"/>
      </w:pPr>
      <w:r>
        <w:t xml:space="preserve">1) privačių savivaldybės infrastruktūros plėtros iniciatoriaus (iniciatorių), įgyvendinančio (įgyvendinančių) neprioritetinės savivaldybės infrastruktūros plėtrą pagal savivaldybės infrastruktūros plėtros sutartį, lėšų, kompensuojamų šio </w:t>
      </w:r>
      <w:r w:rsidR="00F670A0">
        <w:t>Į</w:t>
      </w:r>
      <w:r w:rsidR="005264CD">
        <w:t xml:space="preserve">statymo </w:t>
      </w:r>
      <w:r>
        <w:t>nustatyta tvarka;</w:t>
      </w:r>
    </w:p>
    <w:p w14:paraId="33EF8273" w14:textId="77777777" w:rsidR="00FF0AB5" w:rsidRDefault="00FF0AB5" w:rsidP="00FF0AB5">
      <w:pPr>
        <w:ind w:firstLine="720"/>
        <w:jc w:val="both"/>
      </w:pPr>
      <w:r>
        <w:t>2) kitų savivaldybės biudžeto lėšų ir (ar) kituose įstatymuose nustatytais atvejais – iš savivaldybės infrastruktūros valdytojų biudžeto lėšų;</w:t>
      </w:r>
    </w:p>
    <w:p w14:paraId="099EF421" w14:textId="3EA1C43A" w:rsidR="005A38A4" w:rsidRDefault="00FF0AB5" w:rsidP="00FF0AB5">
      <w:pPr>
        <w:ind w:firstLine="720"/>
        <w:jc w:val="both"/>
      </w:pPr>
      <w:r>
        <w:t>3) kituose įstatymuose nustatytų programų lėšų.</w:t>
      </w:r>
    </w:p>
    <w:p w14:paraId="46741EF3" w14:textId="53BA2D6F" w:rsidR="00FF0AB5" w:rsidRPr="00187E3E" w:rsidRDefault="00FF0AB5" w:rsidP="00FF0AB5">
      <w:pPr>
        <w:ind w:firstLine="720"/>
        <w:jc w:val="both"/>
      </w:pPr>
      <w:r>
        <w:t>Kompensacijos infrastruktūros plėtros iniciatoriams už patirtas infrastruktūros plėtros sutartyje nustatytas savivaldybės infrastruktūros plėtros išlaidas apskaičiuojamos ir išmokamos Lietuvos Respubliko</w:t>
      </w:r>
      <w:r w:rsidR="00187E3E">
        <w:t xml:space="preserve">s Vyriausybės nustatyta tvarka pagal Įstatymo </w:t>
      </w:r>
      <w:r w:rsidR="00187E3E">
        <w:rPr>
          <w:lang w:val="en-US"/>
        </w:rPr>
        <w:t>13</w:t>
      </w:r>
      <w:r w:rsidR="00187E3E">
        <w:t xml:space="preserve"> straipsnio nuostatas.</w:t>
      </w:r>
    </w:p>
    <w:p w14:paraId="5EF1AF06" w14:textId="128279C1" w:rsidR="00FF0AB5" w:rsidRDefault="00FF0AB5" w:rsidP="00FF0AB5">
      <w:pPr>
        <w:ind w:firstLine="720"/>
        <w:jc w:val="both"/>
      </w:pPr>
      <w:r>
        <w:t>Kompensacijos už neprioritetinės savivaldybės infrastruktūros plėtrą išmokamos vieną kartą arba mokamos dalimis kiekvienais metais ne ilgiau kaip 10 metų nuo šios savivaldybės infrastruktūros perdavimo savivaldybės infrastruktūros valdytojui (valdytojams) dienos. Kompensacijas už prioritetinės savivaldybės infrastruktūros plėtros išlaidas savivaldybė privalo išmokėti vieną kartą arba mokėti dalimis kiekvienais metais ne ilgiau kaip 5 metus nuo šios savivaldybės infrastruktūros perdavimo valdytojui (valdytojams) dienos.</w:t>
      </w:r>
    </w:p>
    <w:p w14:paraId="35296BAA" w14:textId="60CB7CE7" w:rsidR="002031FC" w:rsidRDefault="002031FC" w:rsidP="00FF0AB5">
      <w:pPr>
        <w:ind w:firstLine="720"/>
        <w:jc w:val="both"/>
      </w:pPr>
      <w:r w:rsidRPr="002031FC">
        <w:t>Kompensacijos už prioritetinės savivaldybės infrastruktūros plėtrą pagal teritorijų planavimo dokumentuose nustatytus vystymo etapus, savivaldybės infrastruktūros plėtros sutartyse nustatytas kompensavimo sąlygas, savivaldybės infrastruktūros perdavimo savivaldybės infrastruktūros valdytojui (valdytojams) terminą mokamos iš savivaldybės biudžeto ir (ar) kituose įstatymuose nustatytais atvejais – iš savivaldybės infrastruktūros valdytojo biudžeto, taip pat iš Programos lėšų, sukauptų iš prioritetinės savivaldybės infrastruktūros įmokų</w:t>
      </w:r>
      <w:r>
        <w:t>.</w:t>
      </w:r>
    </w:p>
    <w:p w14:paraId="79838E3E" w14:textId="2C011C02" w:rsidR="002031FC" w:rsidRDefault="002031FC" w:rsidP="00FF0AB5">
      <w:pPr>
        <w:ind w:firstLine="720"/>
        <w:jc w:val="both"/>
      </w:pPr>
      <w:r w:rsidRPr="002031FC">
        <w:t>Kompensacijos už neprioritetinės savivaldybės infrastruktūros plėtrą mokamos iš savivaldybės infrastruktūros plėtros įmokų, kurios surenkamos iš statytojų (vystytojų), prisijungiančių prie savivaldybės infrastruktūros plėtros iniciatoriaus pastatytos ar įrengtos savivaldybės infrastruktūros. Kompensacijos už neprioritetinės infrastruktūros plėtrą nemokamos, kai prie savivaldybės infrastruktūros plėtros iniciatoriaus pastatytos ar įrengtos savivaldybės infrastruktūros nauji statytojai (vystytojai) neprisijungia.</w:t>
      </w:r>
    </w:p>
    <w:p w14:paraId="5E5003A2" w14:textId="3ACA8283" w:rsidR="00D67B3D" w:rsidRDefault="00D67B3D" w:rsidP="00D67B3D">
      <w:pPr>
        <w:ind w:firstLine="720"/>
        <w:jc w:val="both"/>
      </w:pPr>
      <w:r>
        <w:lastRenderedPageBreak/>
        <w:t>Sprendime nu</w:t>
      </w:r>
      <w:r w:rsidR="002F2DFF">
        <w:t>rodyti</w:t>
      </w:r>
      <w:r>
        <w:t xml:space="preserve"> </w:t>
      </w:r>
      <w:r w:rsidR="0010374E" w:rsidRPr="0010374E">
        <w:t>savivaldybės infrastruktūros pripažinimo prioriteti</w:t>
      </w:r>
      <w:r w:rsidR="0010374E">
        <w:t>ne kriterijai nustatyti vadovaujantis LR S</w:t>
      </w:r>
      <w:r w:rsidR="0010374E" w:rsidRPr="0010374E">
        <w:t>avivaldybių infrastruktūros plėtros</w:t>
      </w:r>
      <w:r w:rsidR="0010374E">
        <w:t xml:space="preserve"> įstatymu, LR Teritorijų planavimo įstatymu, LR Aplinkos ministro patvirtintomis Kompleksinių teritorijų planavimo dokumentų rengimo taisyklėmis</w:t>
      </w:r>
      <w:r w:rsidR="001D377B">
        <w:t>, bendrojo plano keitimo rengimo metu atlikta analize ir faktinėmis aplinkybėmis</w:t>
      </w:r>
      <w:r w:rsidR="00570504">
        <w:t xml:space="preserve"> bei atsižvelgiant į paaiškinimus, kurie buvo teikiami Įstatymo įsigaliojimui skirtuose mokymuose ir LR Aplinkos ministerijos organizuotuose pasitarimuose šiuo klausimu</w:t>
      </w:r>
      <w:r w:rsidR="001D377B">
        <w:t>.</w:t>
      </w:r>
    </w:p>
    <w:p w14:paraId="45309F59" w14:textId="77777777" w:rsidR="00C456DB" w:rsidRDefault="002A59ED" w:rsidP="00673998">
      <w:pPr>
        <w:ind w:firstLine="720"/>
        <w:jc w:val="both"/>
      </w:pPr>
      <w:r>
        <w:t xml:space="preserve">Sprendime numatytos </w:t>
      </w:r>
      <w:r w:rsidR="00BA060D">
        <w:rPr>
          <w:lang w:val="en-US"/>
        </w:rPr>
        <w:t>6</w:t>
      </w:r>
      <w:r w:rsidR="00BA060D">
        <w:t xml:space="preserve"> kriterijų </w:t>
      </w:r>
      <w:r w:rsidR="00BA060D" w:rsidRPr="00F96A9F">
        <w:t>grupės</w:t>
      </w:r>
      <w:r w:rsidR="00C456DB">
        <w:t>:</w:t>
      </w:r>
    </w:p>
    <w:p w14:paraId="0B99DB2A" w14:textId="1FD009B6" w:rsidR="004F358C" w:rsidRPr="008775D7" w:rsidRDefault="00F96A9F" w:rsidP="008775D7">
      <w:pPr>
        <w:ind w:firstLine="720"/>
        <w:jc w:val="both"/>
      </w:pPr>
      <w:r w:rsidRPr="00F96A9F">
        <w:t>1 ir 2 apibrėžia ben</w:t>
      </w:r>
      <w:r w:rsidR="00716F87">
        <w:t>drus savivaldybės infrastruktūros plėtros principus, kurie atitinka darnios plėtros nuostatas, kai siekiama efektyviai naudoti esamą infrastruktūrą ir taupiai bei pamatuotai plėtoti naują</w:t>
      </w:r>
      <w:r w:rsidR="009A34AA">
        <w:t xml:space="preserve">. </w:t>
      </w:r>
      <w:r w:rsidR="00F44D8A">
        <w:t>Šie</w:t>
      </w:r>
      <w:r w:rsidR="00F44D8A" w:rsidRPr="00F44D8A">
        <w:t xml:space="preserve"> </w:t>
      </w:r>
      <w:r w:rsidR="00F44D8A">
        <w:t>k</w:t>
      </w:r>
      <w:r w:rsidR="00F44D8A" w:rsidRPr="00F44D8A">
        <w:t>riterijai nustat</w:t>
      </w:r>
      <w:r w:rsidR="00F44D8A">
        <w:t>yti</w:t>
      </w:r>
      <w:r w:rsidR="00F44D8A" w:rsidRPr="00F44D8A">
        <w:t xml:space="preserve"> atsižvelgiant į miesto urbanizuotų ir urbanizuojamų teritorijų esamą situaciją ir prioritetinį plėtros būdą</w:t>
      </w:r>
      <w:r w:rsidR="00B07575">
        <w:t xml:space="preserve"> (modernizacija, konversija, nauja plėtra) </w:t>
      </w:r>
      <w:r w:rsidR="00F44D8A" w:rsidRPr="00F44D8A">
        <w:t xml:space="preserve">bei savivaldybės strateginio planavimo dokumentus. Teritorijų vystymo kryptys yra tiesiogiai susijusios  su </w:t>
      </w:r>
      <w:r w:rsidR="007E2E9C">
        <w:t>savivaldybės prioritetais infrastruktūros vystyme</w:t>
      </w:r>
      <w:r w:rsidR="00F44D8A" w:rsidRPr="00F44D8A">
        <w:t xml:space="preserve">. Prioritetas teikiamas vidinės struktūros tobulinimui, teritorijų modernizavimui ir konversijai, sutankinimui, kokybiniam statinių sutvarkymui </w:t>
      </w:r>
      <w:r w:rsidR="00F44D8A" w:rsidRPr="008775D7">
        <w:t>bei modernizavimui, vidinių teritorijų rezervų naudojimui ir esamų funkcijų išlaikymui ir tęstinumui.</w:t>
      </w:r>
      <w:r w:rsidR="0088277E" w:rsidRPr="008775D7">
        <w:t xml:space="preserve"> </w:t>
      </w:r>
      <w:r w:rsidR="00F523F3" w:rsidRPr="008775D7">
        <w:t xml:space="preserve">Sprendime </w:t>
      </w:r>
      <w:r w:rsidR="00050993" w:rsidRPr="008775D7">
        <w:t>minimi</w:t>
      </w:r>
      <w:r w:rsidR="00B720E1" w:rsidRPr="008775D7">
        <w:t xml:space="preserve"> teritorijų plėtros kryptis apibūdinan</w:t>
      </w:r>
      <w:r w:rsidR="00BC23E7" w:rsidRPr="008775D7">
        <w:t>tys</w:t>
      </w:r>
      <w:r w:rsidR="00B720E1" w:rsidRPr="008775D7">
        <w:t xml:space="preserve"> teritorijų vystymo režimai</w:t>
      </w:r>
      <w:r w:rsidR="00F523F3" w:rsidRPr="008775D7">
        <w:t xml:space="preserve"> </w:t>
      </w:r>
      <w:r w:rsidR="00050993" w:rsidRPr="008775D7">
        <w:t xml:space="preserve">(modernizavimas, konversija, nauja plėtra) atitinka </w:t>
      </w:r>
      <w:r w:rsidR="0088277E" w:rsidRPr="008775D7">
        <w:t>LR Aplinkos ministro 2014 m. sausio 2 d. įsakymu Nr. D1-7</w:t>
      </w:r>
      <w:r w:rsidR="00050993" w:rsidRPr="008775D7">
        <w:t xml:space="preserve"> patvirtintų</w:t>
      </w:r>
      <w:r w:rsidR="0088277E" w:rsidRPr="008775D7">
        <w:t xml:space="preserve"> T</w:t>
      </w:r>
      <w:r w:rsidR="00050993" w:rsidRPr="008775D7">
        <w:t>eritorijų planavimo normų</w:t>
      </w:r>
      <w:r w:rsidR="00F44D8A" w:rsidRPr="008775D7">
        <w:t xml:space="preserve"> </w:t>
      </w:r>
      <w:r w:rsidR="00F523F3" w:rsidRPr="008775D7">
        <w:t xml:space="preserve">III skirsnio </w:t>
      </w:r>
      <w:r w:rsidR="00F523F3" w:rsidRPr="008775D7">
        <w:rPr>
          <w:lang w:val="en-US"/>
        </w:rPr>
        <w:t>10</w:t>
      </w:r>
      <w:r w:rsidR="00050993" w:rsidRPr="008775D7">
        <w:t xml:space="preserve"> dalį.</w:t>
      </w:r>
    </w:p>
    <w:p w14:paraId="37A508E0" w14:textId="2C66A907" w:rsidR="004F358C" w:rsidRDefault="000C1D96" w:rsidP="00673998">
      <w:pPr>
        <w:ind w:firstLine="720"/>
        <w:jc w:val="both"/>
      </w:pPr>
      <w:r>
        <w:t xml:space="preserve">Išskiriamas prioritetas ugdymo įstaigoms teritorijose, kur jų trūksta ir jų įrengimas užtikrintų </w:t>
      </w:r>
      <w:r w:rsidRPr="000C1D96">
        <w:t>darnų judumą mieste bei mažint</w:t>
      </w:r>
      <w:r>
        <w:t>ų</w:t>
      </w:r>
      <w:r w:rsidRPr="000C1D96">
        <w:t xml:space="preserve"> gyventojų mobilumo poreikius kompaktiškai užstatytose savivaldybės teritorijose</w:t>
      </w:r>
      <w:r>
        <w:t>.</w:t>
      </w:r>
    </w:p>
    <w:p w14:paraId="796F3427" w14:textId="13E6C8CB" w:rsidR="00B23011" w:rsidRDefault="00B23011" w:rsidP="00673998">
      <w:pPr>
        <w:ind w:firstLine="720"/>
        <w:jc w:val="both"/>
      </w:pPr>
      <w:r>
        <w:t>Kitai socialinės infrastruktūros plėtrai numatomas prioritetas „arčiau žmogaus“</w:t>
      </w:r>
      <w:r w:rsidR="002657C8">
        <w:t xml:space="preserve"> ir taip pat atsižvelgiant į darnaus judumo principus. Todėl ji turi būti planuojama </w:t>
      </w:r>
      <w:r w:rsidR="002657C8" w:rsidRPr="002657C8">
        <w:t>urbanizuotose teritorijose ir gyvenamųjų teritorijų centruose (pacentriuose), užtikrinant gerą pasiekimą viešuoju transportu ir bevariklėmis transporto priemonėmis</w:t>
      </w:r>
      <w:r w:rsidR="002657C8">
        <w:t>.</w:t>
      </w:r>
    </w:p>
    <w:p w14:paraId="17B1CB6C" w14:textId="43DA7848" w:rsidR="00783401" w:rsidRDefault="00783401" w:rsidP="00673998">
      <w:pPr>
        <w:ind w:firstLine="720"/>
        <w:jc w:val="both"/>
      </w:pPr>
      <w:r>
        <w:t xml:space="preserve">Prioritetas nustatomas daugiabučių modernizavimui ir </w:t>
      </w:r>
      <w:r w:rsidR="00712376">
        <w:t>T</w:t>
      </w:r>
      <w:r>
        <w:t>ikslinėms tarybos patvirtintoms teritorijoms</w:t>
      </w:r>
      <w:r w:rsidR="00525CC7">
        <w:t xml:space="preserve"> bei sodininkų bendrijų transformacijai į gyvenamasias zonas</w:t>
      </w:r>
      <w:r>
        <w:t xml:space="preserve"> reikalingai savivaldybės infrastruktūrai.</w:t>
      </w:r>
    </w:p>
    <w:p w14:paraId="7E883F12" w14:textId="1E6FDD4A" w:rsidR="00525CC7" w:rsidRDefault="00204DB1" w:rsidP="00525CC7">
      <w:pPr>
        <w:ind w:firstLine="720"/>
        <w:jc w:val="both"/>
      </w:pPr>
      <w:r>
        <w:t>Teritorijų konversija ir antrinis panaudojimui reikalingos savivaldybės infrastruktūros plėtra</w:t>
      </w:r>
      <w:r w:rsidR="00525CC7">
        <w:t>i</w:t>
      </w:r>
      <w:r>
        <w:t xml:space="preserve"> miesto centre, pacentriuose ir Dangės upės prieigose</w:t>
      </w:r>
      <w:r w:rsidR="00525CC7">
        <w:t xml:space="preserve"> nustatomas prioritetas.</w:t>
      </w:r>
    </w:p>
    <w:p w14:paraId="676B8E55" w14:textId="657D1BA1" w:rsidR="00B541BF" w:rsidRDefault="00F44D8A" w:rsidP="00673998">
      <w:pPr>
        <w:ind w:firstLine="720"/>
        <w:jc w:val="both"/>
      </w:pPr>
      <w:r>
        <w:t>Tuo tarpu urbanizuojamų</w:t>
      </w:r>
      <w:r w:rsidR="00C95E6A">
        <w:t xml:space="preserve"> </w:t>
      </w:r>
      <w:r>
        <w:t xml:space="preserve">teritorijų plėtrai reikalingos savivaldybės infrastruktūros plėtra </w:t>
      </w:r>
      <w:r w:rsidR="00C95E6A">
        <w:t>gali</w:t>
      </w:r>
      <w:r>
        <w:t xml:space="preserve"> būti plėtojama </w:t>
      </w:r>
      <w:r w:rsidR="00C95E6A">
        <w:t>vystytojų lėšomis</w:t>
      </w:r>
      <w:r w:rsidR="007E2E9C">
        <w:t>, kaip numato Įstatymas</w:t>
      </w:r>
      <w:r w:rsidR="00C95E6A">
        <w:t>.</w:t>
      </w:r>
      <w:r w:rsidR="007E2E9C">
        <w:t xml:space="preserve"> Atsižvelgiant į tai, kad Įstatymas numato galimybę vystyti ir neprioritetinę infrastruktūrą bei į tai, kad iki šio įstatymo įsigaliojimo privačių vystytojų jau yra įgyvendinami įvairūs projektai teritorijose, kuriose trūksta savivaldybės infrastruktūros,</w:t>
      </w:r>
      <w:r w:rsidR="00C95E6A">
        <w:t xml:space="preserve"> </w:t>
      </w:r>
      <w:r w:rsidR="007E2E9C">
        <w:t>š</w:t>
      </w:r>
      <w:r w:rsidR="005853DB">
        <w:t>ioms teritorijoms dėl prioritetinės infrastruktūros išskyrimo numatyti kriterijai atsižvelgiant į jau įgyvendintus plėtros mastus ir į ugdymo įstaigų poreikį.</w:t>
      </w:r>
    </w:p>
    <w:p w14:paraId="4CF050B3" w14:textId="191691DA" w:rsidR="00B541BF" w:rsidRDefault="00B541BF" w:rsidP="00673998">
      <w:pPr>
        <w:ind w:firstLine="720"/>
        <w:jc w:val="both"/>
      </w:pPr>
      <w:r>
        <w:t xml:space="preserve">Prioritetas </w:t>
      </w:r>
      <w:r w:rsidRPr="00B541BF">
        <w:t>i</w:t>
      </w:r>
      <w:r>
        <w:t>nžinerinės</w:t>
      </w:r>
      <w:r w:rsidRPr="00B541BF">
        <w:t xml:space="preserve"> savivaldybės</w:t>
      </w:r>
      <w:r>
        <w:t xml:space="preserve"> infrastruktūros plėtrai numatomas tik gatvėms, kurios būtinos užtikrinti pasiekimą viešuoju transportu ir bevarikliu transportu su atitinkamais inžinerinių tinklų koridoriais ir tik tuo atveju, kai </w:t>
      </w:r>
      <w:r w:rsidRPr="00413A58">
        <w:t>teritorijų planavimo dokumentais numatyta teritorijų plėtra yra įgyvendinta ne mažiau kaip ketvirtadaliu ir/ar yra susiformavusių kompaktiškai užstatytų teritorijų</w:t>
      </w:r>
      <w:r>
        <w:t xml:space="preserve">. Teritorijų planavimo </w:t>
      </w:r>
      <w:r w:rsidR="0047047C">
        <w:t>įstatymas</w:t>
      </w:r>
      <w:r>
        <w:t xml:space="preserve"> nustato, kad </w:t>
      </w:r>
      <w:r w:rsidR="0047047C">
        <w:rPr>
          <w:bCs/>
        </w:rPr>
        <w:t>k</w:t>
      </w:r>
      <w:r w:rsidR="0047047C" w:rsidRPr="0047047C">
        <w:rPr>
          <w:bCs/>
        </w:rPr>
        <w:t>ompaktiškai užstatyta teritorija</w:t>
      </w:r>
      <w:r w:rsidR="0047047C" w:rsidRPr="0047047C">
        <w:t xml:space="preserve"> – didesnė kaip 5 ha užstatyta teritorija (pastatų, kiemų, aikštelių užimta žemė, kita tiesioginiam statinių eksploatavimui naudojama žemė), kurioje užstatymo tankis ne mažesnis kaip 20 procentų</w:t>
      </w:r>
      <w:r w:rsidR="0047047C">
        <w:t>.</w:t>
      </w:r>
    </w:p>
    <w:p w14:paraId="3AC2738F" w14:textId="39C520AE" w:rsidR="005853DB" w:rsidRDefault="00050ED1" w:rsidP="00F44D8A">
      <w:pPr>
        <w:ind w:firstLine="720"/>
        <w:jc w:val="both"/>
      </w:pPr>
      <w:r>
        <w:t xml:space="preserve">Iš socialinės plėtros objektų aktualiausi naujos plėtros gyvenamuosiuose kvartaluose yra ugdymo įstaigų pastatai. Todėl prioritetas nustatomas tik dėl jų. </w:t>
      </w:r>
      <w:r w:rsidR="00B43D5C">
        <w:t>Taip pat nustatomi kriterijai, kuriais pamatuojamas pakankamas įgyvendintos plėtros lygis. T</w:t>
      </w:r>
      <w:r w:rsidR="00B43D5C" w:rsidRPr="00B43D5C">
        <w:t>eritorijų planavimo dokumentais suplanuotos plėtros įgyvendinta ne mažiau kaip pusė ir/ar susidaro pakankamas kiekis vaikų, kurie galėtų lankyti atitinkamą ugdymo įstaigą: bendrojo ugdymo mokyklai – 600, ikimokyklinio ir priešmokyklinio ugdymo įstaigai – 300</w:t>
      </w:r>
      <w:r w:rsidR="00B43D5C">
        <w:t>. Šie kiekiai nustatyti a</w:t>
      </w:r>
      <w:r w:rsidR="00673998">
        <w:t>tsižvelgiant į tai, kad</w:t>
      </w:r>
      <w:r w:rsidR="00673998" w:rsidRPr="00D67B3D">
        <w:t xml:space="preserve"> daugumoje</w:t>
      </w:r>
      <w:r w:rsidR="00673998">
        <w:t xml:space="preserve"> miesto</w:t>
      </w:r>
      <w:r w:rsidR="00673998" w:rsidRPr="00D67B3D">
        <w:t xml:space="preserve"> mokyklų </w:t>
      </w:r>
      <w:r w:rsidR="00673998">
        <w:t>mokinių skaičius yra 500-600 mokinių,</w:t>
      </w:r>
      <w:r w:rsidR="00D110D3">
        <w:t xml:space="preserve"> </w:t>
      </w:r>
      <w:r w:rsidR="008C38F3">
        <w:t>i</w:t>
      </w:r>
      <w:r w:rsidR="00673998" w:rsidRPr="00D67B3D">
        <w:t xml:space="preserve">kimokyklinio ugdymo įstaigų dydis yra apie 200 vietų, didžiausia </w:t>
      </w:r>
      <w:r w:rsidR="00C456DB">
        <w:t>-</w:t>
      </w:r>
      <w:r w:rsidR="00D110D3">
        <w:t xml:space="preserve"> 340 vietų ir šias paslaugas mielai teikia privačios įstaigos</w:t>
      </w:r>
      <w:r w:rsidR="008C38F3">
        <w:t>. Todėl</w:t>
      </w:r>
      <w:r w:rsidR="00D110D3">
        <w:t xml:space="preserve"> nustatomas kriterijus naujo darželio statybai- </w:t>
      </w:r>
      <w:r w:rsidR="00D110D3">
        <w:rPr>
          <w:lang w:val="en-US"/>
        </w:rPr>
        <w:t>300</w:t>
      </w:r>
      <w:r w:rsidR="00D110D3">
        <w:t xml:space="preserve"> vietų poreikis.</w:t>
      </w:r>
    </w:p>
    <w:p w14:paraId="75BAE444" w14:textId="16C8D2D6" w:rsidR="00C83101" w:rsidRDefault="009A34AA" w:rsidP="00D67B3D">
      <w:pPr>
        <w:ind w:firstLine="720"/>
        <w:jc w:val="both"/>
        <w:rPr>
          <w:lang w:val="en-US"/>
        </w:rPr>
      </w:pPr>
      <w:r>
        <w:rPr>
          <w:lang w:val="en-US"/>
        </w:rPr>
        <w:lastRenderedPageBreak/>
        <w:t xml:space="preserve">3 ir 4 </w:t>
      </w:r>
      <w:r w:rsidR="002567F3">
        <w:rPr>
          <w:lang w:val="en-US"/>
        </w:rPr>
        <w:t>nustato, kad prioritetinė infrastruktūra turi būti ta, kuri skirta savivaldybės ir regiono strateginiams tikslams pasiekti bei investicijoms pritraukti</w:t>
      </w:r>
      <w:r w:rsidR="00C83101">
        <w:rPr>
          <w:lang w:val="en-US"/>
        </w:rPr>
        <w:t>.</w:t>
      </w:r>
    </w:p>
    <w:p w14:paraId="419C562A" w14:textId="1C9AC341" w:rsidR="00D67B3D" w:rsidRDefault="002567F3" w:rsidP="00FF0AB5">
      <w:pPr>
        <w:ind w:firstLine="720"/>
        <w:jc w:val="both"/>
      </w:pPr>
      <w:r>
        <w:rPr>
          <w:lang w:val="en-US"/>
        </w:rPr>
        <w:t xml:space="preserve">5 ir 6 </w:t>
      </w:r>
      <w:r>
        <w:t>kirterijai vertintini kaip patikslinamieji. Penktuoju kriterijumi patikslinama, kad vystant infrastruktūrą prioritetinėse plėtros teritorijose būtina vadovautis vietovės lygmens teritorijų planavimo dokumentais (dažniausiai tai yra detalusis planas), kuriuose išskiriami plėtros etapai ir apimtys.</w:t>
      </w:r>
      <w:r w:rsidR="00DB6C35">
        <w:t xml:space="preserve"> Šeštasis kriterijus nustatytas pagal </w:t>
      </w:r>
      <w:r w:rsidR="00E05A16">
        <w:t xml:space="preserve">Įstatymo įgyvendinimui skirtuose </w:t>
      </w:r>
      <w:r w:rsidR="00DB6C35">
        <w:t>mokymuose teisininkų teiktas rekomendacijas</w:t>
      </w:r>
      <w:r w:rsidR="00E05A16">
        <w:t>. Savaime finansavimo šaltinis neturėtų būti kriterijumi</w:t>
      </w:r>
      <w:r w:rsidR="003966A5">
        <w:t>, pagal kurį nustatomi prioritetai. T</w:t>
      </w:r>
      <w:r w:rsidR="00E05A16">
        <w:t>ačiau, atsižvelgiant į tai, kad ES ar VB lėšos yra skir</w:t>
      </w:r>
      <w:r w:rsidR="003966A5">
        <w:t>iamos</w:t>
      </w:r>
      <w:r w:rsidR="00E05A16">
        <w:t xml:space="preserve"> taip pat vadovaujantis tam tikr</w:t>
      </w:r>
      <w:r w:rsidR="003966A5">
        <w:t>ais kriterijais ir/ar savivaldybės prisiimtų įsipareigojimų pagrindu, tikslinga apibrėžti, kad tokių projektų vystymas yra prioritetinis.</w:t>
      </w:r>
    </w:p>
    <w:p w14:paraId="3836AC33" w14:textId="77777777" w:rsidR="00236608" w:rsidRDefault="00236608" w:rsidP="00B72480">
      <w:pPr>
        <w:ind w:firstLine="720"/>
        <w:jc w:val="both"/>
        <w:rPr>
          <w:b/>
          <w:bCs/>
          <w:szCs w:val="24"/>
        </w:rPr>
      </w:pPr>
    </w:p>
    <w:p w14:paraId="59E9C179" w14:textId="7F8BFB5A" w:rsidR="00DD5E64" w:rsidRPr="001C1A39" w:rsidRDefault="00394D94" w:rsidP="00B72480">
      <w:pPr>
        <w:ind w:firstLine="720"/>
        <w:jc w:val="both"/>
        <w:rPr>
          <w:b/>
          <w:szCs w:val="24"/>
          <w:lang w:val="en-US"/>
        </w:rPr>
      </w:pPr>
      <w:r w:rsidRPr="001C1A39">
        <w:rPr>
          <w:b/>
          <w:bCs/>
          <w:szCs w:val="24"/>
        </w:rPr>
        <w:t>3.</w:t>
      </w:r>
      <w:r w:rsidR="00B72480" w:rsidRPr="001C1A39">
        <w:rPr>
          <w:b/>
          <w:bCs/>
          <w:szCs w:val="24"/>
        </w:rPr>
        <w:t xml:space="preserve"> </w:t>
      </w:r>
      <w:r w:rsidR="00DD5E64" w:rsidRPr="001C1A39">
        <w:rPr>
          <w:b/>
          <w:bCs/>
          <w:szCs w:val="24"/>
        </w:rPr>
        <w:t>Kokių rezultatų laukiama.</w:t>
      </w:r>
    </w:p>
    <w:p w14:paraId="32DDC4A7" w14:textId="77777777" w:rsidR="00340F9F" w:rsidRDefault="000B0962" w:rsidP="00C83619">
      <w:pPr>
        <w:ind w:firstLine="720"/>
        <w:jc w:val="both"/>
        <w:rPr>
          <w:bCs/>
        </w:rPr>
      </w:pPr>
      <w:r>
        <w:rPr>
          <w:bCs/>
        </w:rPr>
        <w:t xml:space="preserve">Įstatymas numato galimybę finansuoti savivaldybės infrastruktūros plėtrą iš statytojų sumokėtų įmokų pagal šį Įstatymą. </w:t>
      </w:r>
      <w:r w:rsidR="002467BE">
        <w:rPr>
          <w:bCs/>
        </w:rPr>
        <w:t>Taip pat nustato būdus, kuriais turi būti finansuojama savivaldybės infrastruktūros plėtra. Įstatyme diferencijuoti finansavimo būdai prioritetinės ir neprioritetinės savivaldybės infrastruktūros plėtrai. Daugiau galimybių numatyta prioritetinės infrastruktūros plėtros finansavimui. Taip siekiama apsibrėžti savivaldybių poreikius atitinkančios infrastruktūros plėtros mastus. Įstatymas numato du būdus savivaldybės infrastruktūrą pripažinti prioritetine</w:t>
      </w:r>
      <w:r w:rsidR="00340F9F">
        <w:rPr>
          <w:bCs/>
        </w:rPr>
        <w:t>:</w:t>
      </w:r>
    </w:p>
    <w:p w14:paraId="5FB46ECC" w14:textId="4A12E666" w:rsidR="002467BE" w:rsidRDefault="00340F9F" w:rsidP="00C83619">
      <w:pPr>
        <w:ind w:firstLine="720"/>
        <w:jc w:val="both"/>
        <w:rPr>
          <w:bCs/>
        </w:rPr>
      </w:pPr>
      <w:r>
        <w:rPr>
          <w:bCs/>
        </w:rPr>
        <w:t>-bendruosiuose planuose nustatytoms prioritetinės plėtros teritorijoms ir jų vystymui skirta savivaldybės infrastruktūra</w:t>
      </w:r>
    </w:p>
    <w:p w14:paraId="6DF9A828" w14:textId="77777777" w:rsidR="002A4CAE" w:rsidRDefault="00340F9F" w:rsidP="00C83619">
      <w:pPr>
        <w:ind w:firstLine="720"/>
        <w:jc w:val="both"/>
        <w:rPr>
          <w:bCs/>
        </w:rPr>
      </w:pPr>
      <w:r>
        <w:rPr>
          <w:bCs/>
        </w:rPr>
        <w:t>-ir/ar pagal savivaldybės tarybos patvirtintus kriterijus pripažinta</w:t>
      </w:r>
      <w:r w:rsidR="002A4CAE">
        <w:rPr>
          <w:bCs/>
        </w:rPr>
        <w:t xml:space="preserve">. </w:t>
      </w:r>
    </w:p>
    <w:p w14:paraId="521DA461" w14:textId="04272D26" w:rsidR="00340F9F" w:rsidRDefault="002A4CAE" w:rsidP="00C83619">
      <w:pPr>
        <w:ind w:firstLine="720"/>
        <w:jc w:val="both"/>
        <w:rPr>
          <w:bCs/>
        </w:rPr>
      </w:pPr>
      <w:r>
        <w:rPr>
          <w:bCs/>
        </w:rPr>
        <w:t xml:space="preserve">Šiuo metu galiojančiame </w:t>
      </w:r>
      <w:r>
        <w:rPr>
          <w:bCs/>
          <w:lang w:val="en-US"/>
        </w:rPr>
        <w:t xml:space="preserve">2007 m. </w:t>
      </w:r>
      <w:r>
        <w:rPr>
          <w:bCs/>
        </w:rPr>
        <w:t>patvirtintame miesto bendrajame plane nėra nustatytų prioritetinių plėtros teritorijų. Parengtuose bendrojo plano keitimo sprendiniuose yra nustatytos prioritetinės plėtros teritorijos. Bendrojo plano keitimo rengimas yra baigiamajame etape, perduotas Valstybinei teritorijų planavimo ir statybos inspekcijai prie LR Aplinkos ministerijos tikrinti. Inspekcijos išvada būtina, kad bendrąjį planą galima būtų tvirtinti miesto taryboje.</w:t>
      </w:r>
    </w:p>
    <w:p w14:paraId="649D60AC" w14:textId="2253C455" w:rsidR="00A60423" w:rsidRDefault="002A4CAE" w:rsidP="00024055">
      <w:pPr>
        <w:jc w:val="both"/>
        <w:rPr>
          <w:bCs/>
        </w:rPr>
      </w:pPr>
      <w:r>
        <w:rPr>
          <w:bCs/>
        </w:rPr>
        <w:tab/>
        <w:t>Kol nepatvirtintas naujasis bendrasis planas su nustatytomis prioritetinėmis plėtros teritorijomis</w:t>
      </w:r>
      <w:r w:rsidR="00024055">
        <w:rPr>
          <w:bCs/>
        </w:rPr>
        <w:t xml:space="preserve"> prioritetine savivaldybės infrastruktūra gali būti pripažįstama pagal savivaldybės tarybos patvirtintus kriterijus. </w:t>
      </w:r>
      <w:r w:rsidR="002467BE">
        <w:rPr>
          <w:bCs/>
        </w:rPr>
        <w:t>Priėmus šį sprendimą b</w:t>
      </w:r>
      <w:r w:rsidR="002467BE" w:rsidRPr="00C83619">
        <w:rPr>
          <w:bCs/>
        </w:rPr>
        <w:t xml:space="preserve">us </w:t>
      </w:r>
      <w:r w:rsidR="002467BE">
        <w:rPr>
          <w:bCs/>
        </w:rPr>
        <w:t>nustatyti kriterijai, kuriais vadovaujantis savivaldybės infrastruktūra bus pripaž</w:t>
      </w:r>
      <w:r w:rsidR="00812284">
        <w:rPr>
          <w:bCs/>
        </w:rPr>
        <w:t>įstama</w:t>
      </w:r>
      <w:r w:rsidR="002467BE">
        <w:rPr>
          <w:bCs/>
        </w:rPr>
        <w:t xml:space="preserve"> prioritetine.</w:t>
      </w:r>
    </w:p>
    <w:p w14:paraId="698DAE7A" w14:textId="77777777" w:rsidR="00762F6B" w:rsidRPr="001C1A39" w:rsidRDefault="00762F6B" w:rsidP="00B72480">
      <w:pPr>
        <w:ind w:firstLine="720"/>
        <w:jc w:val="both"/>
        <w:rPr>
          <w:bCs/>
          <w:sz w:val="20"/>
        </w:rPr>
      </w:pPr>
    </w:p>
    <w:p w14:paraId="35E89585" w14:textId="77777777" w:rsidR="00F22F47" w:rsidRPr="001C1A39" w:rsidRDefault="00394D94" w:rsidP="00B72480">
      <w:pPr>
        <w:ind w:firstLine="720"/>
        <w:jc w:val="both"/>
        <w:rPr>
          <w:b/>
          <w:szCs w:val="24"/>
          <w:lang w:val="en-US"/>
        </w:rPr>
      </w:pPr>
      <w:r w:rsidRPr="001C1A39">
        <w:rPr>
          <w:b/>
          <w:bCs/>
          <w:szCs w:val="24"/>
        </w:rPr>
        <w:t>4.</w:t>
      </w:r>
      <w:r w:rsidR="00B72480" w:rsidRPr="001C1A39">
        <w:rPr>
          <w:b/>
          <w:bCs/>
          <w:szCs w:val="24"/>
        </w:rPr>
        <w:t xml:space="preserve"> </w:t>
      </w:r>
      <w:r w:rsidR="00DD5E64" w:rsidRPr="001C1A39">
        <w:rPr>
          <w:b/>
          <w:bCs/>
          <w:szCs w:val="24"/>
        </w:rPr>
        <w:t>Sprendimo projekto rengimo metu gauti specialistų vertinimai.</w:t>
      </w:r>
    </w:p>
    <w:p w14:paraId="32E86111" w14:textId="32E3D6AA" w:rsidR="00236608" w:rsidRPr="0080742D" w:rsidRDefault="004E7CC0" w:rsidP="0080742D">
      <w:pPr>
        <w:jc w:val="both"/>
        <w:rPr>
          <w:szCs w:val="24"/>
        </w:rPr>
      </w:pPr>
      <w:r>
        <w:rPr>
          <w:lang w:val="en-US"/>
        </w:rPr>
        <w:tab/>
      </w:r>
      <w:r w:rsidR="003978B8">
        <w:rPr>
          <w:szCs w:val="24"/>
        </w:rPr>
        <w:t>Tarybos sprendimo projektas parengtas</w:t>
      </w:r>
      <w:r w:rsidR="0080742D" w:rsidRPr="0080742D">
        <w:rPr>
          <w:szCs w:val="24"/>
        </w:rPr>
        <w:t xml:space="preserve"> pagal savivaldybės administracijos direktoriaus 2020 m. spalio 19 d. įsakymu Nr. AD1-1135 sudarytos darbo grupės išvadas.</w:t>
      </w:r>
    </w:p>
    <w:p w14:paraId="24F082BE" w14:textId="77777777" w:rsidR="0080742D" w:rsidRDefault="0080742D" w:rsidP="0080742D">
      <w:pPr>
        <w:jc w:val="both"/>
        <w:rPr>
          <w:b/>
          <w:bCs/>
          <w:szCs w:val="24"/>
        </w:rPr>
      </w:pPr>
    </w:p>
    <w:p w14:paraId="780C6569" w14:textId="2AD7C68A" w:rsidR="002E3727" w:rsidRPr="007C0212" w:rsidRDefault="00394D94" w:rsidP="007C0212">
      <w:pPr>
        <w:ind w:firstLine="720"/>
        <w:jc w:val="both"/>
        <w:rPr>
          <w:b/>
          <w:szCs w:val="24"/>
          <w:lang w:val="en-US"/>
        </w:rPr>
      </w:pPr>
      <w:r w:rsidRPr="001C1A39">
        <w:rPr>
          <w:b/>
          <w:bCs/>
          <w:szCs w:val="24"/>
        </w:rPr>
        <w:t>5.</w:t>
      </w:r>
      <w:r w:rsidR="00B72480" w:rsidRPr="001C1A39">
        <w:rPr>
          <w:b/>
          <w:bCs/>
          <w:szCs w:val="24"/>
        </w:rPr>
        <w:t xml:space="preserve"> </w:t>
      </w:r>
      <w:r w:rsidR="00DD5E64" w:rsidRPr="001C1A39">
        <w:rPr>
          <w:b/>
          <w:bCs/>
          <w:szCs w:val="24"/>
        </w:rPr>
        <w:t>Išlaidų sąmatos</w:t>
      </w:r>
      <w:r w:rsidR="002707F2">
        <w:rPr>
          <w:b/>
          <w:bCs/>
          <w:szCs w:val="24"/>
        </w:rPr>
        <w:t xml:space="preserve"> pa</w:t>
      </w:r>
      <w:r w:rsidR="00DD5E64" w:rsidRPr="001C1A39">
        <w:rPr>
          <w:b/>
          <w:bCs/>
          <w:szCs w:val="24"/>
        </w:rPr>
        <w:t xml:space="preserve"> skaičiavimai, reikalingi pagrindimai ir paaiškinimai.</w:t>
      </w:r>
    </w:p>
    <w:p w14:paraId="5CA55FB4" w14:textId="09660362" w:rsidR="00A52846" w:rsidRPr="00A52846" w:rsidRDefault="00E700B9" w:rsidP="00B72480">
      <w:pPr>
        <w:ind w:firstLine="720"/>
        <w:jc w:val="both"/>
        <w:rPr>
          <w:bCs/>
          <w:szCs w:val="24"/>
        </w:rPr>
      </w:pPr>
      <w:r>
        <w:rPr>
          <w:bCs/>
          <w:szCs w:val="24"/>
        </w:rPr>
        <w:t xml:space="preserve">Šiam sprendimui įgyvendinti </w:t>
      </w:r>
      <w:r w:rsidR="00C83101">
        <w:rPr>
          <w:bCs/>
          <w:szCs w:val="24"/>
        </w:rPr>
        <w:t>lėšos nereikalingos</w:t>
      </w:r>
      <w:r w:rsidR="000F61AC">
        <w:rPr>
          <w:bCs/>
          <w:szCs w:val="24"/>
        </w:rPr>
        <w:t xml:space="preserve">, todėl sąmatos, skaičiavimai nepateikiami. </w:t>
      </w:r>
    </w:p>
    <w:p w14:paraId="1124F656" w14:textId="77777777" w:rsidR="002E3727" w:rsidRPr="001C1A39" w:rsidRDefault="002E3727" w:rsidP="00B72480">
      <w:pPr>
        <w:ind w:firstLine="720"/>
        <w:jc w:val="both"/>
        <w:rPr>
          <w:bCs/>
          <w:sz w:val="20"/>
        </w:rPr>
      </w:pPr>
    </w:p>
    <w:p w14:paraId="674B2F3E" w14:textId="77777777" w:rsidR="00DD5E64" w:rsidRPr="001C1A39" w:rsidRDefault="00DD5E64" w:rsidP="00B72480">
      <w:pPr>
        <w:ind w:firstLine="720"/>
        <w:jc w:val="both"/>
        <w:rPr>
          <w:szCs w:val="24"/>
          <w:lang w:val="en-US"/>
        </w:rPr>
      </w:pPr>
      <w:r w:rsidRPr="001C1A39">
        <w:rPr>
          <w:b/>
          <w:szCs w:val="24"/>
          <w:lang w:val="en-US"/>
        </w:rPr>
        <w:t xml:space="preserve">6. </w:t>
      </w:r>
      <w:r w:rsidRPr="001C1A39">
        <w:rPr>
          <w:b/>
          <w:szCs w:val="24"/>
        </w:rPr>
        <w:t>Lėšų poreikis sprendimo įgyvendinimui</w:t>
      </w:r>
      <w:r w:rsidRPr="001C1A39">
        <w:rPr>
          <w:b/>
          <w:bCs/>
          <w:szCs w:val="24"/>
        </w:rPr>
        <w:t>.</w:t>
      </w:r>
    </w:p>
    <w:p w14:paraId="3246C982" w14:textId="5A9718C5" w:rsidR="000D7DAB" w:rsidRDefault="000F61AC" w:rsidP="003E4C67">
      <w:pPr>
        <w:ind w:firstLine="720"/>
        <w:jc w:val="both"/>
      </w:pPr>
      <w:r w:rsidRPr="000F61AC">
        <w:rPr>
          <w:bCs/>
          <w:szCs w:val="24"/>
        </w:rPr>
        <w:t>Šiam sprendimui įgyvendinti lėšos nereikalingos</w:t>
      </w:r>
      <w:r>
        <w:rPr>
          <w:bCs/>
          <w:szCs w:val="24"/>
        </w:rPr>
        <w:t>.</w:t>
      </w:r>
      <w:r w:rsidR="003E4C67">
        <w:t xml:space="preserve"> </w:t>
      </w:r>
    </w:p>
    <w:p w14:paraId="00244899" w14:textId="04BCBCFD" w:rsidR="002E3727" w:rsidRPr="001C1A39" w:rsidRDefault="002E3727" w:rsidP="002E3727">
      <w:pPr>
        <w:ind w:firstLine="720"/>
        <w:jc w:val="both"/>
        <w:rPr>
          <w:bCs/>
          <w:sz w:val="20"/>
        </w:rPr>
      </w:pPr>
    </w:p>
    <w:p w14:paraId="7AA3D00C" w14:textId="77777777" w:rsidR="00DD5E64" w:rsidRPr="001C1A39" w:rsidRDefault="00E12A6E" w:rsidP="00B72480">
      <w:pPr>
        <w:ind w:firstLine="720"/>
        <w:jc w:val="both"/>
        <w:rPr>
          <w:b/>
          <w:szCs w:val="24"/>
          <w:lang w:val="en-US"/>
        </w:rPr>
      </w:pPr>
      <w:r w:rsidRPr="001C1A39">
        <w:rPr>
          <w:b/>
          <w:bCs/>
          <w:szCs w:val="24"/>
        </w:rPr>
        <w:t>7</w:t>
      </w:r>
      <w:r w:rsidR="00394D94" w:rsidRPr="001C1A39">
        <w:rPr>
          <w:b/>
          <w:bCs/>
          <w:szCs w:val="24"/>
        </w:rPr>
        <w:t>.</w:t>
      </w:r>
      <w:r w:rsidR="00B72480" w:rsidRPr="001C1A39">
        <w:rPr>
          <w:b/>
          <w:bCs/>
          <w:szCs w:val="24"/>
        </w:rPr>
        <w:t xml:space="preserve"> </w:t>
      </w:r>
      <w:r w:rsidR="00DD5E64" w:rsidRPr="001C1A39">
        <w:rPr>
          <w:b/>
          <w:bCs/>
          <w:szCs w:val="24"/>
        </w:rPr>
        <w:t>Galimos teigiamos ar neigiamos sprendimo priėmimo pasekmės.</w:t>
      </w:r>
    </w:p>
    <w:p w14:paraId="2BF10638" w14:textId="48EC3962" w:rsidR="0097235D" w:rsidRPr="001C1A39" w:rsidRDefault="002E246A" w:rsidP="001067C9">
      <w:pPr>
        <w:jc w:val="both"/>
        <w:rPr>
          <w:bCs/>
        </w:rPr>
      </w:pPr>
      <w:r w:rsidRPr="001C1A39">
        <w:rPr>
          <w:bCs/>
        </w:rPr>
        <w:t xml:space="preserve">Neigiamų pasekmių nenumatoma. </w:t>
      </w:r>
      <w:r w:rsidR="004E7CC0">
        <w:rPr>
          <w:bCs/>
        </w:rPr>
        <w:t xml:space="preserve">Teigiamos pasekmės – </w:t>
      </w:r>
      <w:r w:rsidR="00911BAB">
        <w:rPr>
          <w:bCs/>
        </w:rPr>
        <w:t>š</w:t>
      </w:r>
      <w:r w:rsidR="00236608" w:rsidRPr="00236608">
        <w:rPr>
          <w:bCs/>
        </w:rPr>
        <w:t xml:space="preserve">is </w:t>
      </w:r>
      <w:r w:rsidR="00911BAB">
        <w:rPr>
          <w:bCs/>
        </w:rPr>
        <w:t xml:space="preserve">sprendimas </w:t>
      </w:r>
      <w:r w:rsidR="00236608" w:rsidRPr="00236608">
        <w:rPr>
          <w:bCs/>
        </w:rPr>
        <w:t>tiesiogiai palies ne tik tuos, kuriems tenka pareiga užtikrinti jo įgyvendinimą – savivaldybės administraciją</w:t>
      </w:r>
      <w:r w:rsidR="00911BAB">
        <w:rPr>
          <w:bCs/>
        </w:rPr>
        <w:t xml:space="preserve"> (</w:t>
      </w:r>
      <w:r w:rsidR="00911BAB" w:rsidRPr="00911BAB">
        <w:rPr>
          <w:bCs/>
        </w:rPr>
        <w:t>savivaldybės infrastruktūros plėtros organizatorių</w:t>
      </w:r>
      <w:r w:rsidR="00911BAB">
        <w:rPr>
          <w:bCs/>
        </w:rPr>
        <w:t>)</w:t>
      </w:r>
      <w:r w:rsidR="00236608" w:rsidRPr="00236608">
        <w:rPr>
          <w:bCs/>
        </w:rPr>
        <w:t xml:space="preserve">, bet ir nekilnojamojo turto vystytojus, </w:t>
      </w:r>
      <w:r w:rsidR="003B70BE">
        <w:rPr>
          <w:bCs/>
        </w:rPr>
        <w:t>s</w:t>
      </w:r>
      <w:r w:rsidR="003B70BE" w:rsidRPr="003B70BE">
        <w:rPr>
          <w:bCs/>
        </w:rPr>
        <w:t>avivaldybės infrastruktūros valdytoj</w:t>
      </w:r>
      <w:r w:rsidR="003B70BE">
        <w:rPr>
          <w:bCs/>
        </w:rPr>
        <w:t>us. Ti</w:t>
      </w:r>
      <w:r w:rsidR="00911BAB" w:rsidRPr="00911BAB">
        <w:rPr>
          <w:bCs/>
        </w:rPr>
        <w:t>kimasi, kad įstatymo teisinio reguliavimo sistema leis įveikti atsitiktinį infrastr</w:t>
      </w:r>
      <w:r w:rsidR="003B70BE">
        <w:rPr>
          <w:bCs/>
        </w:rPr>
        <w:t xml:space="preserve">uktūros plėtojimą savivaldybėje, padės sureguliuoti </w:t>
      </w:r>
      <w:r w:rsidR="001067C9">
        <w:rPr>
          <w:bCs/>
        </w:rPr>
        <w:t xml:space="preserve">naujų </w:t>
      </w:r>
      <w:r w:rsidR="00911BAB" w:rsidRPr="00911BAB">
        <w:rPr>
          <w:bCs/>
        </w:rPr>
        <w:t>statybų plėtrą</w:t>
      </w:r>
      <w:r w:rsidR="001067C9">
        <w:rPr>
          <w:bCs/>
        </w:rPr>
        <w:t xml:space="preserve"> ir efektyviau naudoti esamas užstatytas teritorijas, skatins neefektyviai naudojamų teritorijų antrinį panaudojimą</w:t>
      </w:r>
      <w:r w:rsidR="00911BAB" w:rsidRPr="00911BAB">
        <w:rPr>
          <w:bCs/>
        </w:rPr>
        <w:t>.</w:t>
      </w:r>
      <w:r w:rsidR="001067C9">
        <w:rPr>
          <w:bCs/>
        </w:rPr>
        <w:t xml:space="preserve"> Priėmus šį sprendimą b</w:t>
      </w:r>
      <w:r w:rsidR="001067C9" w:rsidRPr="00C83619">
        <w:rPr>
          <w:bCs/>
        </w:rPr>
        <w:t xml:space="preserve">us </w:t>
      </w:r>
      <w:r w:rsidR="001067C9">
        <w:rPr>
          <w:bCs/>
        </w:rPr>
        <w:t>nustatyti kriterijai, kuriais vadovaujantis savivaldybės infrastruktūra bus pripažįstama prioritetine ir jos plėtrai bus galimybė panaudoti statytojų mokamas įmokas.</w:t>
      </w:r>
    </w:p>
    <w:p w14:paraId="780FFBD9" w14:textId="77777777" w:rsidR="0097235D" w:rsidRPr="001C1A39" w:rsidRDefault="0097235D" w:rsidP="00B72480">
      <w:pPr>
        <w:ind w:firstLine="720"/>
        <w:jc w:val="both"/>
        <w:rPr>
          <w:bCs/>
          <w:sz w:val="20"/>
        </w:rPr>
      </w:pPr>
    </w:p>
    <w:p w14:paraId="0767F14D" w14:textId="5DE8F04D" w:rsidR="00DD5E64" w:rsidRPr="001C1A39" w:rsidRDefault="00DD5E64" w:rsidP="00B72480">
      <w:pPr>
        <w:ind w:right="-82" w:firstLine="720"/>
        <w:jc w:val="both"/>
        <w:rPr>
          <w:b/>
          <w:szCs w:val="24"/>
        </w:rPr>
      </w:pPr>
      <w:r w:rsidRPr="001C1A39">
        <w:rPr>
          <w:b/>
          <w:szCs w:val="24"/>
        </w:rPr>
        <w:t>PRIDEDAMA:</w:t>
      </w:r>
    </w:p>
    <w:p w14:paraId="0936F086" w14:textId="418B41E3" w:rsidR="001C6210" w:rsidRPr="00D67755" w:rsidRDefault="001C6210" w:rsidP="001C6210">
      <w:pPr>
        <w:pStyle w:val="Sraopastraipa"/>
        <w:numPr>
          <w:ilvl w:val="0"/>
          <w:numId w:val="21"/>
        </w:numPr>
        <w:ind w:left="993" w:right="-82" w:hanging="284"/>
        <w:jc w:val="both"/>
        <w:rPr>
          <w:color w:val="000000" w:themeColor="text1"/>
          <w:szCs w:val="24"/>
        </w:rPr>
      </w:pPr>
      <w:r w:rsidRPr="00D67755">
        <w:rPr>
          <w:color w:val="000000" w:themeColor="text1"/>
          <w:szCs w:val="24"/>
        </w:rPr>
        <w:lastRenderedPageBreak/>
        <w:t xml:space="preserve">Teisės aktų išrašai, </w:t>
      </w:r>
      <w:r w:rsidR="00D67755" w:rsidRPr="00D67755">
        <w:rPr>
          <w:color w:val="000000" w:themeColor="text1"/>
          <w:szCs w:val="24"/>
        </w:rPr>
        <w:t xml:space="preserve">2 </w:t>
      </w:r>
      <w:r w:rsidRPr="00D67755">
        <w:rPr>
          <w:color w:val="000000" w:themeColor="text1"/>
          <w:szCs w:val="24"/>
        </w:rPr>
        <w:t>lapai</w:t>
      </w:r>
      <w:r w:rsidR="00D67755" w:rsidRPr="00D67755">
        <w:rPr>
          <w:color w:val="000000" w:themeColor="text1"/>
          <w:szCs w:val="24"/>
        </w:rPr>
        <w:t>.</w:t>
      </w:r>
    </w:p>
    <w:p w14:paraId="482E39F4" w14:textId="19FB3F6D" w:rsidR="00D67755" w:rsidRPr="00D67755" w:rsidRDefault="00D67755" w:rsidP="001C6210">
      <w:pPr>
        <w:pStyle w:val="Sraopastraipa"/>
        <w:numPr>
          <w:ilvl w:val="0"/>
          <w:numId w:val="21"/>
        </w:numPr>
        <w:ind w:left="993" w:right="-82" w:hanging="284"/>
        <w:jc w:val="both"/>
        <w:rPr>
          <w:color w:val="000000" w:themeColor="text1"/>
          <w:szCs w:val="24"/>
        </w:rPr>
      </w:pPr>
      <w:r w:rsidRPr="00D67755">
        <w:rPr>
          <w:color w:val="000000" w:themeColor="text1"/>
          <w:szCs w:val="24"/>
        </w:rPr>
        <w:t>Naudojamos sąvokos iš teisės aktų, 5 lapai.</w:t>
      </w:r>
    </w:p>
    <w:p w14:paraId="2D029980" w14:textId="14FBA20D" w:rsidR="001C6210" w:rsidRDefault="001C6210" w:rsidP="001C6210">
      <w:pPr>
        <w:pStyle w:val="Sraopastraipa"/>
        <w:ind w:left="993" w:right="-82"/>
        <w:jc w:val="both"/>
        <w:rPr>
          <w:szCs w:val="24"/>
        </w:rPr>
      </w:pPr>
    </w:p>
    <w:p w14:paraId="14849A34" w14:textId="70EC91C4" w:rsidR="00D67755" w:rsidRDefault="00D67755" w:rsidP="001C6210">
      <w:pPr>
        <w:pStyle w:val="Sraopastraipa"/>
        <w:ind w:left="993" w:right="-82"/>
        <w:jc w:val="both"/>
        <w:rPr>
          <w:szCs w:val="24"/>
        </w:rPr>
      </w:pPr>
    </w:p>
    <w:p w14:paraId="3EA10C1B" w14:textId="77777777" w:rsidR="00D67755" w:rsidRPr="001C6210" w:rsidRDefault="00D67755" w:rsidP="001C6210">
      <w:pPr>
        <w:pStyle w:val="Sraopastraipa"/>
        <w:ind w:left="993" w:right="-82"/>
        <w:jc w:val="both"/>
        <w:rPr>
          <w:szCs w:val="24"/>
        </w:rPr>
      </w:pPr>
    </w:p>
    <w:p w14:paraId="78C00981" w14:textId="77777777" w:rsidR="00DD5E64" w:rsidRPr="001C1A39" w:rsidRDefault="00DD5E64" w:rsidP="00B72480">
      <w:pPr>
        <w:ind w:right="-82" w:firstLine="720"/>
        <w:jc w:val="both"/>
      </w:pPr>
    </w:p>
    <w:p w14:paraId="7A3982D6" w14:textId="09891D85" w:rsidR="00E358FB" w:rsidRPr="001C1A39" w:rsidRDefault="007E2787" w:rsidP="00B3380F">
      <w:pPr>
        <w:keepNext/>
        <w:ind w:firstLine="720"/>
        <w:jc w:val="both"/>
      </w:pPr>
      <w:r w:rsidRPr="001C1A39">
        <w:t>Urbanistikos ir architektūros s</w:t>
      </w:r>
      <w:r w:rsidR="00DD5E64" w:rsidRPr="001C1A39">
        <w:t>kyri</w:t>
      </w:r>
      <w:r w:rsidRPr="001C1A39">
        <w:t>aus vedėja</w:t>
      </w:r>
      <w:r w:rsidRPr="001C1A39">
        <w:tab/>
      </w:r>
      <w:r w:rsidR="00B3380F" w:rsidRPr="001C1A39">
        <w:tab/>
      </w:r>
      <w:r w:rsidRPr="001C1A39">
        <w:tab/>
        <w:t>Mantė Černiūtė-Amšiejienė</w:t>
      </w:r>
    </w:p>
    <w:p w14:paraId="0B5D3804" w14:textId="77777777" w:rsidR="007E2787" w:rsidRPr="001C1A39" w:rsidRDefault="007E2787" w:rsidP="007E2787">
      <w:pPr>
        <w:ind w:firstLine="720"/>
        <w:jc w:val="right"/>
      </w:pPr>
    </w:p>
    <w:p w14:paraId="123AB711" w14:textId="77777777" w:rsidR="00B72480" w:rsidRDefault="00B72480" w:rsidP="00B72480">
      <w:pPr>
        <w:ind w:right="-82"/>
        <w:jc w:val="center"/>
        <w:rPr>
          <w:szCs w:val="24"/>
        </w:rPr>
      </w:pPr>
      <w:r w:rsidRPr="001C1A39">
        <w:rPr>
          <w:szCs w:val="24"/>
        </w:rPr>
        <w:t>______________</w:t>
      </w:r>
    </w:p>
    <w:p w14:paraId="718DB0D5" w14:textId="77777777" w:rsidR="00B72480" w:rsidRPr="00B72480" w:rsidRDefault="00B72480" w:rsidP="00B72480">
      <w:pPr>
        <w:ind w:right="-82"/>
        <w:jc w:val="center"/>
        <w:rPr>
          <w:szCs w:val="24"/>
        </w:rPr>
      </w:pPr>
    </w:p>
    <w:sectPr w:rsidR="00B72480" w:rsidRPr="00B72480" w:rsidSect="00B72480">
      <w:headerReference w:type="even" r:id="rId8"/>
      <w:headerReference w:type="default" r:id="rId9"/>
      <w:pgSz w:w="11907" w:h="1683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1D0A5" w14:textId="77777777" w:rsidR="0082403A" w:rsidRDefault="0082403A">
      <w:r>
        <w:separator/>
      </w:r>
    </w:p>
  </w:endnote>
  <w:endnote w:type="continuationSeparator" w:id="0">
    <w:p w14:paraId="1479C7BE" w14:textId="77777777" w:rsidR="0082403A" w:rsidRDefault="0082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0B790" w14:textId="77777777" w:rsidR="0082403A" w:rsidRDefault="0082403A">
      <w:r>
        <w:separator/>
      </w:r>
    </w:p>
  </w:footnote>
  <w:footnote w:type="continuationSeparator" w:id="0">
    <w:p w14:paraId="24D82C88" w14:textId="77777777" w:rsidR="0082403A" w:rsidRDefault="00824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B54B8" w14:textId="77777777" w:rsidR="00B72480" w:rsidRDefault="00B72480" w:rsidP="00B724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2AE0AAF" w14:textId="77777777" w:rsidR="00B72480" w:rsidRPr="00B72480" w:rsidRDefault="00B72480" w:rsidP="00B7248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00113" w14:textId="02A92710" w:rsidR="00B72480" w:rsidRDefault="00B72480" w:rsidP="00B724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738A1">
      <w:rPr>
        <w:rStyle w:val="Puslapionumeris"/>
        <w:noProof/>
      </w:rPr>
      <w:t>5</w:t>
    </w:r>
    <w:r>
      <w:rPr>
        <w:rStyle w:val="Puslapionumeris"/>
      </w:rPr>
      <w:fldChar w:fldCharType="end"/>
    </w:r>
  </w:p>
  <w:p w14:paraId="50D63129" w14:textId="77777777" w:rsidR="00B72480" w:rsidRPr="00B72480" w:rsidRDefault="00B72480" w:rsidP="00B724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rFonts w:hint="default"/>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55A091C"/>
    <w:multiLevelType w:val="hybridMultilevel"/>
    <w:tmpl w:val="9B802EDC"/>
    <w:lvl w:ilvl="0" w:tplc="5F269DA8">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23012E"/>
    <w:multiLevelType w:val="multilevel"/>
    <w:tmpl w:val="520E55C4"/>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2312CA"/>
    <w:multiLevelType w:val="hybridMultilevel"/>
    <w:tmpl w:val="184ED478"/>
    <w:lvl w:ilvl="0" w:tplc="04270011">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23C3B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315F4B"/>
    <w:multiLevelType w:val="hybridMultilevel"/>
    <w:tmpl w:val="2E56E192"/>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787211F"/>
    <w:multiLevelType w:val="hybridMultilevel"/>
    <w:tmpl w:val="D706C08C"/>
    <w:lvl w:ilvl="0" w:tplc="5D842DF0">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F6F6507"/>
    <w:multiLevelType w:val="hybridMultilevel"/>
    <w:tmpl w:val="5D527FEC"/>
    <w:lvl w:ilvl="0" w:tplc="FF949222">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0A01F69"/>
    <w:multiLevelType w:val="hybridMultilevel"/>
    <w:tmpl w:val="F55C6D74"/>
    <w:lvl w:ilvl="0" w:tplc="0F6058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77969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AA2747"/>
    <w:multiLevelType w:val="hybridMultilevel"/>
    <w:tmpl w:val="334C6838"/>
    <w:lvl w:ilvl="0" w:tplc="0427000F">
      <w:start w:val="1"/>
      <w:numFmt w:val="decimal"/>
      <w:lvlText w:val="%1."/>
      <w:lvlJc w:val="left"/>
      <w:pPr>
        <w:ind w:left="216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DA640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F22435"/>
    <w:multiLevelType w:val="hybridMultilevel"/>
    <w:tmpl w:val="76D0AEB2"/>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417157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304F04"/>
    <w:multiLevelType w:val="hybridMultilevel"/>
    <w:tmpl w:val="36F2545E"/>
    <w:lvl w:ilvl="0" w:tplc="5F269DA8">
      <w:start w:val="1"/>
      <w:numFmt w:val="decimal"/>
      <w:lvlText w:val="%1)"/>
      <w:lvlJc w:val="left"/>
      <w:pPr>
        <w:ind w:left="216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505A59C6"/>
    <w:multiLevelType w:val="hybridMultilevel"/>
    <w:tmpl w:val="7A06AC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D55F6D"/>
    <w:multiLevelType w:val="hybridMultilevel"/>
    <w:tmpl w:val="39D63974"/>
    <w:lvl w:ilvl="0" w:tplc="5D842DF0">
      <w:start w:val="1"/>
      <w:numFmt w:val="decimal"/>
      <w:lvlText w:val="%1."/>
      <w:lvlJc w:val="left"/>
      <w:pPr>
        <w:ind w:left="216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6A7C71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7"/>
  </w:num>
  <w:num w:numId="2">
    <w:abstractNumId w:val="5"/>
  </w:num>
  <w:num w:numId="3">
    <w:abstractNumId w:val="20"/>
  </w:num>
  <w:num w:numId="4">
    <w:abstractNumId w:val="9"/>
  </w:num>
  <w:num w:numId="5">
    <w:abstractNumId w:val="3"/>
  </w:num>
  <w:num w:numId="6">
    <w:abstractNumId w:val="7"/>
  </w:num>
  <w:num w:numId="7">
    <w:abstractNumId w:val="18"/>
  </w:num>
  <w:num w:numId="8">
    <w:abstractNumId w:val="8"/>
  </w:num>
  <w:num w:numId="9">
    <w:abstractNumId w:val="13"/>
  </w:num>
  <w:num w:numId="10">
    <w:abstractNumId w:val="6"/>
  </w:num>
  <w:num w:numId="11">
    <w:abstractNumId w:val="14"/>
  </w:num>
  <w:num w:numId="12">
    <w:abstractNumId w:val="10"/>
  </w:num>
  <w:num w:numId="13">
    <w:abstractNumId w:val="4"/>
  </w:num>
  <w:num w:numId="14">
    <w:abstractNumId w:val="19"/>
  </w:num>
  <w:num w:numId="15">
    <w:abstractNumId w:val="12"/>
  </w:num>
  <w:num w:numId="16">
    <w:abstractNumId w:val="2"/>
  </w:num>
  <w:num w:numId="17">
    <w:abstractNumId w:val="16"/>
  </w:num>
  <w:num w:numId="18">
    <w:abstractNumId w:val="1"/>
  </w:num>
  <w:num w:numId="19">
    <w:abstractNumId w:val="0"/>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1D18"/>
    <w:rsid w:val="0000206B"/>
    <w:rsid w:val="00006285"/>
    <w:rsid w:val="00024055"/>
    <w:rsid w:val="00041031"/>
    <w:rsid w:val="0004172F"/>
    <w:rsid w:val="00050993"/>
    <w:rsid w:val="00050ED1"/>
    <w:rsid w:val="00051B48"/>
    <w:rsid w:val="000526BF"/>
    <w:rsid w:val="000659CD"/>
    <w:rsid w:val="00066E81"/>
    <w:rsid w:val="0007107B"/>
    <w:rsid w:val="00086DC4"/>
    <w:rsid w:val="00087BDC"/>
    <w:rsid w:val="000A4B93"/>
    <w:rsid w:val="000B0962"/>
    <w:rsid w:val="000C073B"/>
    <w:rsid w:val="000C1D96"/>
    <w:rsid w:val="000C245B"/>
    <w:rsid w:val="000C4BE2"/>
    <w:rsid w:val="000D7DAB"/>
    <w:rsid w:val="000F61AC"/>
    <w:rsid w:val="00102251"/>
    <w:rsid w:val="0010298E"/>
    <w:rsid w:val="0010374E"/>
    <w:rsid w:val="001067C9"/>
    <w:rsid w:val="001168A7"/>
    <w:rsid w:val="0014416D"/>
    <w:rsid w:val="001444F4"/>
    <w:rsid w:val="001577A1"/>
    <w:rsid w:val="001579C2"/>
    <w:rsid w:val="00157F60"/>
    <w:rsid w:val="00162BC1"/>
    <w:rsid w:val="00173A2F"/>
    <w:rsid w:val="00187E3E"/>
    <w:rsid w:val="001A1254"/>
    <w:rsid w:val="001A3F12"/>
    <w:rsid w:val="001B1013"/>
    <w:rsid w:val="001C1A39"/>
    <w:rsid w:val="001C40CF"/>
    <w:rsid w:val="001C6210"/>
    <w:rsid w:val="001D17D3"/>
    <w:rsid w:val="001D377B"/>
    <w:rsid w:val="001F7DBC"/>
    <w:rsid w:val="002031FC"/>
    <w:rsid w:val="00204DB1"/>
    <w:rsid w:val="00205DCD"/>
    <w:rsid w:val="0020653F"/>
    <w:rsid w:val="00236608"/>
    <w:rsid w:val="002467BE"/>
    <w:rsid w:val="00246A5A"/>
    <w:rsid w:val="002532B5"/>
    <w:rsid w:val="002560F8"/>
    <w:rsid w:val="002567F3"/>
    <w:rsid w:val="0026466D"/>
    <w:rsid w:val="002657C8"/>
    <w:rsid w:val="002707F2"/>
    <w:rsid w:val="00282EFA"/>
    <w:rsid w:val="00285381"/>
    <w:rsid w:val="00287E3F"/>
    <w:rsid w:val="002A46BC"/>
    <w:rsid w:val="002A4CAE"/>
    <w:rsid w:val="002A59ED"/>
    <w:rsid w:val="002C22B7"/>
    <w:rsid w:val="002C6528"/>
    <w:rsid w:val="002D1660"/>
    <w:rsid w:val="002E246A"/>
    <w:rsid w:val="002E3727"/>
    <w:rsid w:val="002F2DFF"/>
    <w:rsid w:val="00306EE1"/>
    <w:rsid w:val="003070B0"/>
    <w:rsid w:val="00340F9F"/>
    <w:rsid w:val="00394D94"/>
    <w:rsid w:val="003966A5"/>
    <w:rsid w:val="003978B8"/>
    <w:rsid w:val="003B0215"/>
    <w:rsid w:val="003B238D"/>
    <w:rsid w:val="003B70BE"/>
    <w:rsid w:val="003C64B2"/>
    <w:rsid w:val="003E0571"/>
    <w:rsid w:val="003E4C67"/>
    <w:rsid w:val="00406E7C"/>
    <w:rsid w:val="0042292A"/>
    <w:rsid w:val="004229C3"/>
    <w:rsid w:val="00432A65"/>
    <w:rsid w:val="00434751"/>
    <w:rsid w:val="004656DE"/>
    <w:rsid w:val="0047047C"/>
    <w:rsid w:val="004735D9"/>
    <w:rsid w:val="004A019C"/>
    <w:rsid w:val="004C130E"/>
    <w:rsid w:val="004D6DF6"/>
    <w:rsid w:val="004E2531"/>
    <w:rsid w:val="004E28BC"/>
    <w:rsid w:val="004E4F18"/>
    <w:rsid w:val="004E7CC0"/>
    <w:rsid w:val="004F358C"/>
    <w:rsid w:val="00511389"/>
    <w:rsid w:val="00517DFA"/>
    <w:rsid w:val="00525CC7"/>
    <w:rsid w:val="005264CD"/>
    <w:rsid w:val="00560009"/>
    <w:rsid w:val="00567C03"/>
    <w:rsid w:val="00570504"/>
    <w:rsid w:val="005853DB"/>
    <w:rsid w:val="00591D14"/>
    <w:rsid w:val="005A38A4"/>
    <w:rsid w:val="005A4A03"/>
    <w:rsid w:val="005F4274"/>
    <w:rsid w:val="005F4E6C"/>
    <w:rsid w:val="0066208C"/>
    <w:rsid w:val="00662B18"/>
    <w:rsid w:val="00673998"/>
    <w:rsid w:val="00675313"/>
    <w:rsid w:val="006C4312"/>
    <w:rsid w:val="006D7F5F"/>
    <w:rsid w:val="006F0FFE"/>
    <w:rsid w:val="006F242E"/>
    <w:rsid w:val="00706D0D"/>
    <w:rsid w:val="00712376"/>
    <w:rsid w:val="00716F87"/>
    <w:rsid w:val="00722C7D"/>
    <w:rsid w:val="007423A7"/>
    <w:rsid w:val="00750BB7"/>
    <w:rsid w:val="00755C4C"/>
    <w:rsid w:val="00762F6B"/>
    <w:rsid w:val="00783401"/>
    <w:rsid w:val="00784EDF"/>
    <w:rsid w:val="00787ED5"/>
    <w:rsid w:val="007961D7"/>
    <w:rsid w:val="007A50AB"/>
    <w:rsid w:val="007B5A70"/>
    <w:rsid w:val="007C0212"/>
    <w:rsid w:val="007E2787"/>
    <w:rsid w:val="007E2E9C"/>
    <w:rsid w:val="007F484D"/>
    <w:rsid w:val="0080742D"/>
    <w:rsid w:val="00812284"/>
    <w:rsid w:val="008165EC"/>
    <w:rsid w:val="0082403A"/>
    <w:rsid w:val="00833851"/>
    <w:rsid w:val="00835296"/>
    <w:rsid w:val="00843581"/>
    <w:rsid w:val="00852E89"/>
    <w:rsid w:val="00854E25"/>
    <w:rsid w:val="00861BEE"/>
    <w:rsid w:val="008649E4"/>
    <w:rsid w:val="008775D7"/>
    <w:rsid w:val="0088277E"/>
    <w:rsid w:val="00883A67"/>
    <w:rsid w:val="00884C54"/>
    <w:rsid w:val="008A631D"/>
    <w:rsid w:val="008B410A"/>
    <w:rsid w:val="008C38F3"/>
    <w:rsid w:val="008E687F"/>
    <w:rsid w:val="00903669"/>
    <w:rsid w:val="00911BAB"/>
    <w:rsid w:val="00940047"/>
    <w:rsid w:val="00945CD0"/>
    <w:rsid w:val="009479A8"/>
    <w:rsid w:val="009624F2"/>
    <w:rsid w:val="0097235D"/>
    <w:rsid w:val="00982005"/>
    <w:rsid w:val="00991BEB"/>
    <w:rsid w:val="00992858"/>
    <w:rsid w:val="00997949"/>
    <w:rsid w:val="009A34AA"/>
    <w:rsid w:val="009B49C6"/>
    <w:rsid w:val="00A23432"/>
    <w:rsid w:val="00A5218C"/>
    <w:rsid w:val="00A52846"/>
    <w:rsid w:val="00A56832"/>
    <w:rsid w:val="00A60423"/>
    <w:rsid w:val="00A707ED"/>
    <w:rsid w:val="00A73D17"/>
    <w:rsid w:val="00A77F4B"/>
    <w:rsid w:val="00A81635"/>
    <w:rsid w:val="00A87484"/>
    <w:rsid w:val="00AA12ED"/>
    <w:rsid w:val="00AA1ACE"/>
    <w:rsid w:val="00AC1D6D"/>
    <w:rsid w:val="00AC24B8"/>
    <w:rsid w:val="00AC4AB1"/>
    <w:rsid w:val="00AE2E98"/>
    <w:rsid w:val="00AF1229"/>
    <w:rsid w:val="00AF7C38"/>
    <w:rsid w:val="00B07575"/>
    <w:rsid w:val="00B23011"/>
    <w:rsid w:val="00B3380F"/>
    <w:rsid w:val="00B415C5"/>
    <w:rsid w:val="00B43D5C"/>
    <w:rsid w:val="00B447D0"/>
    <w:rsid w:val="00B4556D"/>
    <w:rsid w:val="00B541BF"/>
    <w:rsid w:val="00B6204D"/>
    <w:rsid w:val="00B645A0"/>
    <w:rsid w:val="00B65DDE"/>
    <w:rsid w:val="00B720E1"/>
    <w:rsid w:val="00B72480"/>
    <w:rsid w:val="00B82187"/>
    <w:rsid w:val="00B97A39"/>
    <w:rsid w:val="00BA060D"/>
    <w:rsid w:val="00BA185A"/>
    <w:rsid w:val="00BC23E7"/>
    <w:rsid w:val="00BD08AA"/>
    <w:rsid w:val="00BD12E8"/>
    <w:rsid w:val="00BE43A1"/>
    <w:rsid w:val="00BE75C2"/>
    <w:rsid w:val="00C2632B"/>
    <w:rsid w:val="00C30F22"/>
    <w:rsid w:val="00C402C6"/>
    <w:rsid w:val="00C456DB"/>
    <w:rsid w:val="00C542E5"/>
    <w:rsid w:val="00C65BCB"/>
    <w:rsid w:val="00C738A1"/>
    <w:rsid w:val="00C759DF"/>
    <w:rsid w:val="00C77B50"/>
    <w:rsid w:val="00C83101"/>
    <w:rsid w:val="00C83619"/>
    <w:rsid w:val="00C95E6A"/>
    <w:rsid w:val="00CB0A2E"/>
    <w:rsid w:val="00CB699D"/>
    <w:rsid w:val="00CC16C7"/>
    <w:rsid w:val="00CC770D"/>
    <w:rsid w:val="00CD38DF"/>
    <w:rsid w:val="00CF6626"/>
    <w:rsid w:val="00D110D3"/>
    <w:rsid w:val="00D143C3"/>
    <w:rsid w:val="00D16DBC"/>
    <w:rsid w:val="00D24AC5"/>
    <w:rsid w:val="00D323EB"/>
    <w:rsid w:val="00D37173"/>
    <w:rsid w:val="00D42021"/>
    <w:rsid w:val="00D57196"/>
    <w:rsid w:val="00D67755"/>
    <w:rsid w:val="00D67B3D"/>
    <w:rsid w:val="00D70CD4"/>
    <w:rsid w:val="00D9620B"/>
    <w:rsid w:val="00DA301D"/>
    <w:rsid w:val="00DB6C35"/>
    <w:rsid w:val="00DC5BC1"/>
    <w:rsid w:val="00DD5E64"/>
    <w:rsid w:val="00DE2A8D"/>
    <w:rsid w:val="00DF3C42"/>
    <w:rsid w:val="00DF3E0E"/>
    <w:rsid w:val="00DF7186"/>
    <w:rsid w:val="00E05A16"/>
    <w:rsid w:val="00E12A6E"/>
    <w:rsid w:val="00E17C16"/>
    <w:rsid w:val="00E358FB"/>
    <w:rsid w:val="00E44A23"/>
    <w:rsid w:val="00E62883"/>
    <w:rsid w:val="00E6619E"/>
    <w:rsid w:val="00E677E8"/>
    <w:rsid w:val="00E700B9"/>
    <w:rsid w:val="00E9170B"/>
    <w:rsid w:val="00E96EE8"/>
    <w:rsid w:val="00EA3736"/>
    <w:rsid w:val="00EB3E8F"/>
    <w:rsid w:val="00EC128B"/>
    <w:rsid w:val="00EC3478"/>
    <w:rsid w:val="00EC5E7F"/>
    <w:rsid w:val="00F05CFB"/>
    <w:rsid w:val="00F20778"/>
    <w:rsid w:val="00F22F47"/>
    <w:rsid w:val="00F44D8A"/>
    <w:rsid w:val="00F523F3"/>
    <w:rsid w:val="00F6198C"/>
    <w:rsid w:val="00F629CE"/>
    <w:rsid w:val="00F670A0"/>
    <w:rsid w:val="00F7669B"/>
    <w:rsid w:val="00F91544"/>
    <w:rsid w:val="00F96A9F"/>
    <w:rsid w:val="00FF0A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723FA7C"/>
  <w15:chartTrackingRefBased/>
  <w15:docId w15:val="{2C0B4182-2B13-4188-BDB4-C2FB9854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paragraph" w:styleId="Antrats">
    <w:name w:val="header"/>
    <w:basedOn w:val="prastasis"/>
    <w:rsid w:val="00B72480"/>
    <w:pPr>
      <w:tabs>
        <w:tab w:val="center" w:pos="4819"/>
        <w:tab w:val="right" w:pos="9638"/>
      </w:tabs>
    </w:pPr>
  </w:style>
  <w:style w:type="paragraph" w:styleId="Porat">
    <w:name w:val="footer"/>
    <w:basedOn w:val="prastasis"/>
    <w:rsid w:val="00B72480"/>
    <w:pPr>
      <w:tabs>
        <w:tab w:val="center" w:pos="4819"/>
        <w:tab w:val="right" w:pos="9638"/>
      </w:tabs>
    </w:pPr>
  </w:style>
  <w:style w:type="character" w:styleId="Puslapionumeris">
    <w:name w:val="page number"/>
    <w:basedOn w:val="Numatytasispastraiposriftas"/>
    <w:rsid w:val="00B72480"/>
  </w:style>
  <w:style w:type="paragraph" w:styleId="Sraopastraipa">
    <w:name w:val="List Paragraph"/>
    <w:basedOn w:val="prastasis"/>
    <w:uiPriority w:val="34"/>
    <w:qFormat/>
    <w:rsid w:val="001579C2"/>
    <w:pPr>
      <w:ind w:left="720"/>
      <w:contextualSpacing/>
    </w:pPr>
  </w:style>
  <w:style w:type="character" w:styleId="Komentaronuoroda">
    <w:name w:val="annotation reference"/>
    <w:basedOn w:val="Numatytasispastraiposriftas"/>
    <w:rsid w:val="00285381"/>
    <w:rPr>
      <w:sz w:val="16"/>
      <w:szCs w:val="16"/>
    </w:rPr>
  </w:style>
  <w:style w:type="paragraph" w:styleId="Komentarotekstas">
    <w:name w:val="annotation text"/>
    <w:basedOn w:val="prastasis"/>
    <w:link w:val="KomentarotekstasDiagrama"/>
    <w:rsid w:val="00285381"/>
    <w:rPr>
      <w:sz w:val="20"/>
    </w:rPr>
  </w:style>
  <w:style w:type="character" w:customStyle="1" w:styleId="KomentarotekstasDiagrama">
    <w:name w:val="Komentaro tekstas Diagrama"/>
    <w:basedOn w:val="Numatytasispastraiposriftas"/>
    <w:link w:val="Komentarotekstas"/>
    <w:rsid w:val="00285381"/>
    <w:rPr>
      <w:lang w:eastAsia="en-US"/>
    </w:rPr>
  </w:style>
  <w:style w:type="paragraph" w:styleId="Komentarotema">
    <w:name w:val="annotation subject"/>
    <w:basedOn w:val="Komentarotekstas"/>
    <w:next w:val="Komentarotekstas"/>
    <w:link w:val="KomentarotemaDiagrama"/>
    <w:rsid w:val="00285381"/>
    <w:rPr>
      <w:b/>
      <w:bCs/>
    </w:rPr>
  </w:style>
  <w:style w:type="character" w:customStyle="1" w:styleId="KomentarotemaDiagrama">
    <w:name w:val="Komentaro tema Diagrama"/>
    <w:basedOn w:val="KomentarotekstasDiagrama"/>
    <w:link w:val="Komentarotema"/>
    <w:rsid w:val="0028538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530949">
      <w:bodyDiv w:val="1"/>
      <w:marLeft w:val="0"/>
      <w:marRight w:val="0"/>
      <w:marTop w:val="0"/>
      <w:marBottom w:val="0"/>
      <w:divBdr>
        <w:top w:val="none" w:sz="0" w:space="0" w:color="auto"/>
        <w:left w:val="none" w:sz="0" w:space="0" w:color="auto"/>
        <w:bottom w:val="none" w:sz="0" w:space="0" w:color="auto"/>
        <w:right w:val="none" w:sz="0" w:space="0" w:color="auto"/>
      </w:divBdr>
    </w:div>
    <w:div w:id="184682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60DA-970A-4D59-BFEE-BC4EEE559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10119</Words>
  <Characters>5768</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TARYBOS SPRENDIMO PROJEKTO AIŠKINAMOJO RAŠTO PAVYZDINĖS FORMOS PATVIRTINIMO (PRIEDAS)</vt:lpstr>
      <vt:lpstr>Forma patvirtinta Klaipėdos miesto savivaldybės administracijos direktoriaus </vt:lpstr>
    </vt:vector>
  </TitlesOfParts>
  <Manager>2009-06-30</Manager>
  <Company>valdyba</Company>
  <LinksUpToDate>false</LinksUpToDate>
  <CharactersWithSpaces>15856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SPRENDIMO PROJEKTO AIŠKINAMOJO RAŠTO PAVYZDINĖS FORMOS PATVIRTINIMO (PRIEDAS)</dc:title>
  <dc:subject>AD1-1133</dc:subject>
  <dc:creator>KLAIPĖDOS MIESTO SAVIVALDYBĖS ADMINISTRACIJOS DIREKTORIUS</dc:creator>
  <cp:lastModifiedBy>Virginija Palaimiene</cp:lastModifiedBy>
  <cp:revision>2</cp:revision>
  <cp:lastPrinted>2020-08-28T12:39:00Z</cp:lastPrinted>
  <dcterms:created xsi:type="dcterms:W3CDTF">2020-12-02T13:52:00Z</dcterms:created>
  <dcterms:modified xsi:type="dcterms:W3CDTF">2020-12-02T13:52:00Z</dcterms:modified>
  <cp:category>PRIEDAS</cp:category>
</cp:coreProperties>
</file>