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bookmarkStart w:id="0" w:name="_GoBack"/>
      <w:bookmarkEnd w:id="0"/>
      <w:r w:rsidRPr="00BF481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LIETUVOS RESPUBLIKOS</w:t>
      </w:r>
    </w:p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BF4813">
        <w:rPr>
          <w:rFonts w:ascii="Times New Roman" w:eastAsia="Times New Roman" w:hAnsi="Times New Roman" w:cs="Times New Roman"/>
          <w:b/>
          <w:caps/>
          <w:sz w:val="24"/>
          <w:szCs w:val="20"/>
        </w:rPr>
        <w:t>SAVIVALDYBIŲ INFRASTRUKTŪROS PLĖTROS</w:t>
      </w:r>
    </w:p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  <w:r w:rsidRPr="00BF4813">
        <w:rPr>
          <w:rFonts w:ascii="Times New Roman" w:eastAsia="Times New Roman" w:hAnsi="Times New Roman" w:cs="Times New Roman"/>
          <w:b/>
          <w:caps/>
          <w:sz w:val="24"/>
          <w:szCs w:val="20"/>
        </w:rPr>
        <w:t>ĮSTATYMAS</w:t>
      </w:r>
    </w:p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813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  <w:r w:rsidRPr="00BF481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Pr="00BF4813">
        <w:rPr>
          <w:rFonts w:ascii="Times New Roman" w:eastAsia="Times New Roman" w:hAnsi="Times New Roman" w:cs="Times New Roman"/>
          <w:sz w:val="24"/>
          <w:szCs w:val="24"/>
          <w:lang w:val="en-US"/>
        </w:rPr>
        <w:t>gegu</w:t>
      </w:r>
      <w:r w:rsidRPr="00BF4813">
        <w:rPr>
          <w:rFonts w:ascii="Times New Roman" w:eastAsia="Times New Roman" w:hAnsi="Times New Roman" w:cs="Times New Roman"/>
          <w:sz w:val="24"/>
          <w:szCs w:val="24"/>
        </w:rPr>
        <w:t>žės</w:t>
      </w:r>
      <w:proofErr w:type="spellEnd"/>
      <w:r w:rsidRPr="00BF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813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BF4813">
        <w:rPr>
          <w:rFonts w:ascii="Times New Roman" w:eastAsia="Times New Roman" w:hAnsi="Times New Roman" w:cs="Times New Roman"/>
          <w:sz w:val="24"/>
          <w:szCs w:val="24"/>
        </w:rPr>
        <w:t xml:space="preserve"> d. Nr. </w:t>
      </w:r>
      <w:r w:rsidRPr="00BF4813">
        <w:rPr>
          <w:rFonts w:ascii="Times New Roman" w:eastAsia="Times New Roman" w:hAnsi="Times New Roman" w:cs="Times New Roman"/>
          <w:sz w:val="24"/>
          <w:szCs w:val="24"/>
          <w:lang w:val="en-US"/>
        </w:rPr>
        <w:t>XIII-2895</w:t>
      </w:r>
    </w:p>
    <w:p w:rsidR="00BF4813" w:rsidRPr="00BF4813" w:rsidRDefault="00BF4813" w:rsidP="00BF4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81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CE52E5" w:rsidRDefault="00CE52E5"/>
    <w:p w:rsidR="00456ADF" w:rsidRPr="00456ADF" w:rsidRDefault="00456ADF" w:rsidP="00456ADF">
      <w:pPr>
        <w:spacing w:after="0" w:line="360" w:lineRule="auto"/>
        <w:ind w:left="2268" w:hanging="15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56A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 straipsnis. Savivaldybių institucijų ir įstaigų kompetencija savivaldybių infrastruktūros plėtros planavimo ir įgyvendinimo organizavimo srityje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>2. Savivaldybės taryba: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>1) skiria savivaldybės infrastruktūros plėtros organizatorių;</w:t>
      </w:r>
    </w:p>
    <w:p w:rsidR="001B5BA8" w:rsidRPr="00A0531A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A0531A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2) tvirtina savivaldybės infrastruktūros pripažinimo prioritetine kriterijus;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>3) tvirtina savivaldybės infrastruktūros plėtros rėmimo programos komisijos (toliau – Komisija) sudėtį;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>4) tvirtina savivaldybės infrastruktūros plėtros įmokos tarifą (tarifus);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>5) tvirtina savivaldybės infrastruktūros plėtros priemonių planą (toliau – priemonių planas), savivaldybės infrastruktūros plėtros rėmimo programos (toliau – Programa) lėšų panaudojimo planą ir ataskaitą;</w:t>
      </w:r>
    </w:p>
    <w:p w:rsidR="001B5BA8" w:rsidRPr="001B5BA8" w:rsidRDefault="001B5BA8" w:rsidP="001B5BA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5B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6) </w:t>
      </w:r>
      <w:r w:rsidRPr="001B5BA8">
        <w:rPr>
          <w:rFonts w:ascii="Times New Roman" w:eastAsia="Times New Roman" w:hAnsi="Times New Roman" w:cs="Times New Roman"/>
          <w:sz w:val="24"/>
          <w:szCs w:val="24"/>
        </w:rPr>
        <w:t>nustato savivaldybės infrastruktūros plėtros įmokos mokėjimo ir atleidimo nuo jos mokėjimo tvarką, taip pat patvirtina</w:t>
      </w:r>
      <w:r w:rsidRPr="001B5B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5BA8">
        <w:rPr>
          <w:rFonts w:ascii="Times New Roman" w:eastAsia="Times New Roman" w:hAnsi="Times New Roman" w:cs="Times New Roman"/>
          <w:sz w:val="24"/>
          <w:szCs w:val="24"/>
        </w:rPr>
        <w:t>kriterijus, pagal kuriuos nustatoma, kada savivaldybės infrastruktūros plėtros įmoka nemokama arba mokama dalimis.</w:t>
      </w:r>
    </w:p>
    <w:p w:rsidR="00456ADF" w:rsidRDefault="00456ADF"/>
    <w:sectPr w:rsidR="00456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13"/>
    <w:rsid w:val="001B5BA8"/>
    <w:rsid w:val="00456ADF"/>
    <w:rsid w:val="00A0531A"/>
    <w:rsid w:val="00BF4813"/>
    <w:rsid w:val="00CE52E5"/>
    <w:rsid w:val="00E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14FA-17B0-4606-ABAC-990B7692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Lenkauskaite</dc:creator>
  <cp:lastModifiedBy>Virginija Palaimiene</cp:lastModifiedBy>
  <cp:revision>2</cp:revision>
  <dcterms:created xsi:type="dcterms:W3CDTF">2020-12-02T13:52:00Z</dcterms:created>
  <dcterms:modified xsi:type="dcterms:W3CDTF">2020-12-02T13:52:00Z</dcterms:modified>
</cp:coreProperties>
</file>