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CD5" w:rsidRPr="00847977" w:rsidRDefault="00E15CD5" w:rsidP="00E15CD5">
      <w:pPr>
        <w:jc w:val="center"/>
        <w:rPr>
          <w:b/>
        </w:rPr>
      </w:pPr>
      <w:bookmarkStart w:id="0" w:name="_GoBack"/>
      <w:bookmarkEnd w:id="0"/>
      <w:r w:rsidRPr="00847977">
        <w:rPr>
          <w:b/>
        </w:rPr>
        <w:t>AIŠKINAMASIS RAŠTAS</w:t>
      </w:r>
    </w:p>
    <w:p w:rsidR="00E15CD5" w:rsidRPr="00E7448C" w:rsidRDefault="00C70862" w:rsidP="007B6A9B">
      <w:pPr>
        <w:jc w:val="center"/>
        <w:rPr>
          <w:b/>
        </w:rPr>
      </w:pPr>
      <w:r w:rsidRPr="00E7448C">
        <w:rPr>
          <w:b/>
        </w:rPr>
        <w:t>PRIE SAVIVALDYBĖS TARYBOS SPRENDIMO „</w:t>
      </w:r>
      <w:r w:rsidR="00367016">
        <w:rPr>
          <w:b/>
        </w:rPr>
        <w:t xml:space="preserve">DĖL </w:t>
      </w:r>
      <w:r w:rsidR="007B6A9B">
        <w:rPr>
          <w:b/>
        </w:rPr>
        <w:t>KLAIPĖDOS ŠVIETIMO ĮSTAIGŲ, ĮGYVENDINANČIŲ IKIMOKYKLINIO IR PRIEŠMOKYKLINIO UGDYMO PROGRAMAS, 2021–2025 METŲ TINKLO PERTVARKOS BENDROJO PLANO PATVIRTINIMO</w:t>
      </w:r>
      <w:r w:rsidRPr="00E7448C">
        <w:rPr>
          <w:b/>
        </w:rPr>
        <w:t>“ PROJEKTO</w:t>
      </w:r>
    </w:p>
    <w:p w:rsidR="00E15CD5" w:rsidRDefault="00E15CD5" w:rsidP="00E15CD5">
      <w:pPr>
        <w:jc w:val="center"/>
        <w:rPr>
          <w:b/>
        </w:rPr>
      </w:pPr>
    </w:p>
    <w:p w:rsidR="00A40F76" w:rsidRDefault="00A40F76" w:rsidP="00E15CD5">
      <w:pPr>
        <w:jc w:val="center"/>
        <w:rPr>
          <w:b/>
        </w:rPr>
      </w:pPr>
    </w:p>
    <w:p w:rsidR="00FC05B7" w:rsidRPr="004E1FEF" w:rsidRDefault="00FC05B7" w:rsidP="00FC05B7">
      <w:pPr>
        <w:ind w:firstLine="720"/>
        <w:jc w:val="both"/>
      </w:pPr>
      <w:r w:rsidRPr="004E1FEF">
        <w:rPr>
          <w:b/>
        </w:rPr>
        <w:t>1. </w:t>
      </w:r>
      <w:r w:rsidRPr="004E1FEF">
        <w:rPr>
          <w:b/>
          <w:color w:val="000000"/>
        </w:rPr>
        <w:t>P</w:t>
      </w:r>
      <w:r w:rsidRPr="004E1FEF">
        <w:rPr>
          <w:b/>
        </w:rPr>
        <w:t xml:space="preserve">rojekto rengimą paskatinusios priežastys. </w:t>
      </w:r>
      <w:r w:rsidRPr="004E1FEF">
        <w:rPr>
          <w:color w:val="000000"/>
        </w:rPr>
        <w:t xml:space="preserve">Šis sprendimo projektas parengtas, </w:t>
      </w:r>
      <w:r w:rsidRPr="004E1FEF">
        <w:t xml:space="preserve">siekiant </w:t>
      </w:r>
      <w:r w:rsidR="00A31A71" w:rsidRPr="004E1FEF">
        <w:t xml:space="preserve">formuoti Klaipėdos miesto gyventojų poreikius atitinkantį ikimokyklinio ir priešmokyklinio ugdymo programas teikiančių švietimo įstaigų tinklą. </w:t>
      </w:r>
    </w:p>
    <w:p w:rsidR="00B964E2" w:rsidRPr="004E1FEF" w:rsidRDefault="00FC05B7" w:rsidP="00B964E2">
      <w:pPr>
        <w:tabs>
          <w:tab w:val="left" w:pos="993"/>
        </w:tabs>
        <w:ind w:firstLine="851"/>
        <w:jc w:val="both"/>
      </w:pPr>
      <w:r w:rsidRPr="004E1FEF">
        <w:rPr>
          <w:b/>
        </w:rPr>
        <w:t xml:space="preserve">2. Parengto projekto tikslai ir uždaviniai. </w:t>
      </w:r>
      <w:r w:rsidRPr="004E1FEF">
        <w:t>Sprendimo projekto tikslas –</w:t>
      </w:r>
      <w:r w:rsidR="00A31A71" w:rsidRPr="004E1FEF">
        <w:t xml:space="preserve"> </w:t>
      </w:r>
      <w:r w:rsidR="002627E6" w:rsidRPr="004E1FEF">
        <w:t>Klaipėdos švietimo įstaigų (toliau – I</w:t>
      </w:r>
      <w:r w:rsidR="007F2DBB" w:rsidRPr="004E1FEF">
        <w:t>P</w:t>
      </w:r>
      <w:r w:rsidR="002627E6" w:rsidRPr="004E1FEF">
        <w:t>U</w:t>
      </w:r>
      <w:r w:rsidR="007F2DBB" w:rsidRPr="004E1FEF">
        <w:t>Į</w:t>
      </w:r>
      <w:r w:rsidR="002627E6" w:rsidRPr="004E1FEF">
        <w:t>), įgyvendinančių ikimokyklinio ir priešmokyklinio ugdymo programas</w:t>
      </w:r>
      <w:r w:rsidR="00234497">
        <w:t>,</w:t>
      </w:r>
      <w:r w:rsidR="002627E6" w:rsidRPr="004E1FEF">
        <w:t xml:space="preserve"> 2021–2025 metų tinklo pertvarkos bendrojo plano</w:t>
      </w:r>
      <w:r w:rsidR="002627E6" w:rsidRPr="004E1FEF">
        <w:rPr>
          <w:b/>
        </w:rPr>
        <w:t xml:space="preserve"> </w:t>
      </w:r>
      <w:r w:rsidR="002627E6" w:rsidRPr="004E1FEF">
        <w:t>projekt</w:t>
      </w:r>
      <w:r w:rsidR="007F2DBB" w:rsidRPr="004E1FEF">
        <w:t>o</w:t>
      </w:r>
      <w:r w:rsidR="002627E6" w:rsidRPr="004E1FEF">
        <w:t xml:space="preserve"> (toliau – Bendrasis planas)</w:t>
      </w:r>
      <w:r w:rsidR="007F2DBB" w:rsidRPr="004E1FEF">
        <w:t xml:space="preserve"> </w:t>
      </w:r>
      <w:r w:rsidR="00A31A71" w:rsidRPr="004E1FEF">
        <w:t>tikslas</w:t>
      </w:r>
      <w:r w:rsidRPr="004E1FEF">
        <w:t xml:space="preserve"> </w:t>
      </w:r>
      <w:r w:rsidR="007F2DBB" w:rsidRPr="004E1FEF">
        <w:t xml:space="preserve">– </w:t>
      </w:r>
      <w:r w:rsidR="00B964E2" w:rsidRPr="004E1FEF">
        <w:t>numatyti ir įgyvendinti IPU</w:t>
      </w:r>
      <w:r w:rsidR="007F2DBB" w:rsidRPr="004E1FEF">
        <w:t>Į</w:t>
      </w:r>
      <w:r w:rsidR="00B964E2" w:rsidRPr="004E1FEF">
        <w:t xml:space="preserve"> tinklo pertvarkos priemones, </w:t>
      </w:r>
      <w:r w:rsidR="00B964E2" w:rsidRPr="004E1FEF">
        <w:rPr>
          <w:bCs/>
        </w:rPr>
        <w:t>sudarančias galimybes ugdymo</w:t>
      </w:r>
      <w:r w:rsidR="00B964E2" w:rsidRPr="004E1FEF">
        <w:t xml:space="preserve"> prieinamumui, kokybei bei veiksmingam išteklių naudojimui</w:t>
      </w:r>
      <w:r w:rsidR="007F2DBB" w:rsidRPr="004E1FEF">
        <w:t>.</w:t>
      </w:r>
    </w:p>
    <w:p w:rsidR="00D77D3D" w:rsidRPr="004E1FEF" w:rsidRDefault="00D77D3D" w:rsidP="00D77D3D">
      <w:pPr>
        <w:tabs>
          <w:tab w:val="left" w:pos="993"/>
        </w:tabs>
        <w:ind w:firstLine="851"/>
        <w:jc w:val="both"/>
      </w:pPr>
      <w:r w:rsidRPr="004E1FEF">
        <w:t>IPUĮ tinklo pertvarkos uždaviniai:</w:t>
      </w:r>
    </w:p>
    <w:p w:rsidR="00D77D3D" w:rsidRPr="004E1FEF" w:rsidRDefault="00D77D3D" w:rsidP="00D77D3D">
      <w:pPr>
        <w:tabs>
          <w:tab w:val="left" w:pos="993"/>
        </w:tabs>
        <w:ind w:firstLine="851"/>
        <w:jc w:val="both"/>
      </w:pPr>
      <w:r w:rsidRPr="004E1FEF">
        <w:t>1. Sudaryti sąlygas IPU poreikio tenkinimui.</w:t>
      </w:r>
    </w:p>
    <w:p w:rsidR="00D77D3D" w:rsidRPr="004E1FEF" w:rsidRDefault="00D77D3D" w:rsidP="00D77D3D">
      <w:pPr>
        <w:tabs>
          <w:tab w:val="left" w:pos="993"/>
        </w:tabs>
        <w:ind w:firstLine="851"/>
        <w:jc w:val="both"/>
      </w:pPr>
      <w:r w:rsidRPr="004E1FEF">
        <w:t xml:space="preserve">2. Užtikrinti ugdymo kokybę ir įvairovę. </w:t>
      </w:r>
    </w:p>
    <w:p w:rsidR="00D77D3D" w:rsidRPr="004E1FEF" w:rsidRDefault="00D77D3D" w:rsidP="00D77D3D">
      <w:pPr>
        <w:tabs>
          <w:tab w:val="left" w:pos="993"/>
        </w:tabs>
        <w:ind w:firstLine="851"/>
        <w:jc w:val="both"/>
      </w:pPr>
      <w:r w:rsidRPr="004E1FEF">
        <w:t>3. Optimizuoti žmogiškųjų ir materialinių išteklių naudojimą.</w:t>
      </w:r>
    </w:p>
    <w:p w:rsidR="00D77D3D" w:rsidRPr="004E1FEF" w:rsidRDefault="00D77D3D" w:rsidP="007F2DBB">
      <w:pPr>
        <w:tabs>
          <w:tab w:val="left" w:pos="993"/>
        </w:tabs>
        <w:ind w:firstLine="851"/>
        <w:jc w:val="both"/>
      </w:pPr>
      <w:r w:rsidRPr="004E1FEF">
        <w:t>4. Reorganizuoti įstaigas, neatitinkančias optimalios įstaigos kriterijų.</w:t>
      </w:r>
    </w:p>
    <w:p w:rsidR="00D77D3D" w:rsidRPr="004E1FEF" w:rsidRDefault="00FC05B7" w:rsidP="00D77D3D">
      <w:pPr>
        <w:pStyle w:val="Sraopastraipa"/>
        <w:ind w:left="0" w:firstLine="851"/>
        <w:jc w:val="both"/>
        <w:rPr>
          <w:caps/>
          <w:sz w:val="24"/>
          <w:szCs w:val="24"/>
        </w:rPr>
      </w:pPr>
      <w:r w:rsidRPr="004E1FEF">
        <w:rPr>
          <w:b/>
          <w:sz w:val="24"/>
          <w:szCs w:val="24"/>
        </w:rPr>
        <w:t xml:space="preserve">3. Kaip šiuo metu yra teisiškai reglamentuojami projekte aptarti klausimai. </w:t>
      </w:r>
      <w:r w:rsidR="002627E6" w:rsidRPr="004E1FEF">
        <w:rPr>
          <w:sz w:val="24"/>
          <w:szCs w:val="24"/>
        </w:rPr>
        <w:t xml:space="preserve">IPUĮ </w:t>
      </w:r>
      <w:r w:rsidR="00D77D3D" w:rsidRPr="004E1FEF">
        <w:rPr>
          <w:sz w:val="24"/>
          <w:szCs w:val="24"/>
        </w:rPr>
        <w:t xml:space="preserve">tinklas kuriamas, pertvarkomas, įgyvendinant Lietuvos Respublikos vietos savivaldos įstatymu savivaldybėms priskirtą savarankiškąją funkciją (ikimokyklinio ugdymo organizavimas), vadovaujantis Lietuvos Respublikos švietimo įstatyme nustatytais švietimo sistemos principais (lygios galimybės, </w:t>
      </w:r>
      <w:proofErr w:type="spellStart"/>
      <w:r w:rsidR="00D77D3D" w:rsidRPr="004E1FEF">
        <w:rPr>
          <w:sz w:val="24"/>
          <w:szCs w:val="24"/>
        </w:rPr>
        <w:t>kontekstualumas</w:t>
      </w:r>
      <w:proofErr w:type="spellEnd"/>
      <w:r w:rsidR="00D77D3D" w:rsidRPr="004E1FEF">
        <w:rPr>
          <w:sz w:val="24"/>
          <w:szCs w:val="24"/>
        </w:rPr>
        <w:t xml:space="preserve">, veiksmingumas, tęstinumas). </w:t>
      </w:r>
      <w:r w:rsidR="007F2DBB" w:rsidRPr="004E1FEF">
        <w:rPr>
          <w:sz w:val="24"/>
          <w:szCs w:val="24"/>
        </w:rPr>
        <w:t xml:space="preserve">Šiuo metu </w:t>
      </w:r>
      <w:r w:rsidR="0072584A" w:rsidRPr="004E1FEF">
        <w:rPr>
          <w:sz w:val="24"/>
          <w:szCs w:val="24"/>
        </w:rPr>
        <w:t>galiojančio Bendrojo plano nėra.</w:t>
      </w:r>
    </w:p>
    <w:p w:rsidR="00B615EB" w:rsidRPr="004E1FEF" w:rsidRDefault="00FC05B7" w:rsidP="00B615EB">
      <w:pPr>
        <w:pStyle w:val="Betarp"/>
        <w:ind w:firstLine="709"/>
        <w:jc w:val="both"/>
        <w:rPr>
          <w:szCs w:val="24"/>
        </w:rPr>
      </w:pPr>
      <w:r w:rsidRPr="004E1FEF">
        <w:rPr>
          <w:b/>
          <w:bCs/>
          <w:szCs w:val="24"/>
        </w:rPr>
        <w:t>4. Kokios numatomos naujos teisinio reglamentavimo nuostatos ir kokių rezultatų laukiama.</w:t>
      </w:r>
      <w:r w:rsidR="008378F9" w:rsidRPr="004E1FEF">
        <w:rPr>
          <w:b/>
          <w:bCs/>
          <w:szCs w:val="24"/>
        </w:rPr>
        <w:t xml:space="preserve"> </w:t>
      </w:r>
      <w:r w:rsidR="00B615EB" w:rsidRPr="004E1FEF">
        <w:rPr>
          <w:szCs w:val="24"/>
        </w:rPr>
        <w:t xml:space="preserve">Ruošiant </w:t>
      </w:r>
      <w:r w:rsidR="0072584A" w:rsidRPr="004E1FEF">
        <w:rPr>
          <w:szCs w:val="24"/>
        </w:rPr>
        <w:t>B</w:t>
      </w:r>
      <w:r w:rsidR="00B615EB" w:rsidRPr="004E1FEF">
        <w:rPr>
          <w:szCs w:val="24"/>
        </w:rPr>
        <w:t>endrojo plano</w:t>
      </w:r>
      <w:r w:rsidR="00B615EB" w:rsidRPr="004E1FEF">
        <w:rPr>
          <w:b/>
          <w:szCs w:val="24"/>
        </w:rPr>
        <w:t xml:space="preserve"> </w:t>
      </w:r>
      <w:r w:rsidR="00B615EB" w:rsidRPr="004E1FEF">
        <w:rPr>
          <w:szCs w:val="24"/>
        </w:rPr>
        <w:t>projektą</w:t>
      </w:r>
      <w:r w:rsidR="00DF28A4">
        <w:rPr>
          <w:szCs w:val="24"/>
        </w:rPr>
        <w:t>,</w:t>
      </w:r>
      <w:r w:rsidR="00B615EB" w:rsidRPr="004E1FEF">
        <w:rPr>
          <w:szCs w:val="24"/>
        </w:rPr>
        <w:t xml:space="preserve"> buvo išanalizuota ikimokyklinio ir priešmokyklinio ugdymo situacija Klaipėdos mieste, įvertintos demografinės tendencijos, prognozuotas ugdymo poreikis, numatytos ugdymo vietų didinimo galimybės ir parengtas priemonių įgyvendinimo planas. </w:t>
      </w:r>
    </w:p>
    <w:p w:rsidR="009C21E1" w:rsidRPr="004E1FEF" w:rsidRDefault="002E104A" w:rsidP="009C21E1">
      <w:pPr>
        <w:tabs>
          <w:tab w:val="left" w:pos="709"/>
        </w:tabs>
        <w:ind w:firstLine="851"/>
        <w:jc w:val="both"/>
      </w:pPr>
      <w:r w:rsidRPr="004E1FEF">
        <w:t>Bendrajame plane numatoma švietimo paslaugų įvairovė, teikiamos švietimo programos, IPUĮ veiklos ar struktūros pertvarkymas bei įstaigų reorganizavimas. IPUĮ struktūros pertvarka ar reorganizavimas vykdomas, vadovaujantis Lietuvos Respublikos civiliniu kodeksu, atskirais juridinių asmenų teisines formas reglamentuojančiais įstatymais, Lietuvos Respublikos švietimo įstatymu ir kitais teisės aktais.</w:t>
      </w:r>
      <w:r w:rsidR="009C21E1" w:rsidRPr="004E1FEF">
        <w:t xml:space="preserve"> </w:t>
      </w:r>
    </w:p>
    <w:p w:rsidR="00752F3F" w:rsidRPr="004E1FEF" w:rsidRDefault="00FD7F6A" w:rsidP="00752F3F">
      <w:pPr>
        <w:tabs>
          <w:tab w:val="left" w:pos="709"/>
        </w:tabs>
        <w:ind w:firstLine="851"/>
        <w:jc w:val="both"/>
      </w:pPr>
      <w:r w:rsidRPr="004E1FEF">
        <w:t>Sprendžiant ikimokyklinio ugdymo prieinamumo problemą Šiaurinėje ir Centrinėje miesto teritorijose, Bendrajame plane numatomos šios priemonės: 2021</w:t>
      </w:r>
      <w:r w:rsidR="00DF28A4">
        <w:t xml:space="preserve"> arba 2022 </w:t>
      </w:r>
      <w:r w:rsidRPr="004E1FEF">
        <w:t xml:space="preserve">metais perkėlus </w:t>
      </w:r>
      <w:proofErr w:type="spellStart"/>
      <w:r w:rsidRPr="004E1FEF">
        <w:t>Tauralaukio</w:t>
      </w:r>
      <w:proofErr w:type="spellEnd"/>
      <w:r w:rsidRPr="004E1FEF">
        <w:t xml:space="preserve"> progimnazijos 1–8 klases į naują pastatą (Senvagės g.), pakeisti „Varpelio“ m</w:t>
      </w:r>
      <w:r w:rsidR="0072584A" w:rsidRPr="004E1FEF">
        <w:t>okyklos</w:t>
      </w:r>
      <w:r w:rsidRPr="004E1FEF">
        <w:t>-</w:t>
      </w:r>
      <w:r w:rsidR="0072584A" w:rsidRPr="004E1FEF">
        <w:t>darželio</w:t>
      </w:r>
      <w:r w:rsidRPr="004E1FEF">
        <w:t xml:space="preserve"> st</w:t>
      </w:r>
      <w:r w:rsidR="0072584A" w:rsidRPr="004E1FEF">
        <w:t>r</w:t>
      </w:r>
      <w:r w:rsidRPr="004E1FEF">
        <w:t>uktūrą į l</w:t>
      </w:r>
      <w:r w:rsidR="0072584A" w:rsidRPr="004E1FEF">
        <w:t>opšelio</w:t>
      </w:r>
      <w:r w:rsidRPr="004E1FEF">
        <w:t>-d</w:t>
      </w:r>
      <w:r w:rsidR="0072584A" w:rsidRPr="004E1FEF">
        <w:t>arželio</w:t>
      </w:r>
      <w:r w:rsidRPr="004E1FEF">
        <w:t xml:space="preserve"> struktūrą, įsteigiant 4 ikimokyklinio ugdymo grupes; esamą </w:t>
      </w:r>
      <w:proofErr w:type="spellStart"/>
      <w:r w:rsidRPr="004E1FEF">
        <w:t>Tauralaukio</w:t>
      </w:r>
      <w:proofErr w:type="spellEnd"/>
      <w:r w:rsidRPr="004E1FEF">
        <w:t xml:space="preserve"> progimnazijos pastatą rekonstruoti į </w:t>
      </w:r>
      <w:r w:rsidR="0072584A" w:rsidRPr="004E1FEF">
        <w:t xml:space="preserve">lopšelio-darželio </w:t>
      </w:r>
      <w:r w:rsidRPr="004E1FEF">
        <w:t xml:space="preserve">pastatą, padidinant 60–100 ikimokyklinio ugdymo vietų skaičių (bendruomenei pageidaujant, gali būti ugdomi ir 1–4 klasių mokiniai); po </w:t>
      </w:r>
      <w:r w:rsidR="008C372D" w:rsidRPr="004E1FEF">
        <w:t xml:space="preserve">lopšelio-darželio </w:t>
      </w:r>
      <w:r w:rsidRPr="004E1FEF">
        <w:t>„</w:t>
      </w:r>
      <w:proofErr w:type="spellStart"/>
      <w:r w:rsidRPr="004E1FEF">
        <w:t>Svirpliukas</w:t>
      </w:r>
      <w:proofErr w:type="spellEnd"/>
      <w:r w:rsidRPr="004E1FEF">
        <w:t>“ pastato rekonstrukcijos įsteigti papildomai 80–100 ugdymosi vietų.</w:t>
      </w:r>
      <w:r w:rsidR="00752F3F" w:rsidRPr="004E1FEF">
        <w:t xml:space="preserve"> </w:t>
      </w:r>
      <w:r w:rsidR="008C372D" w:rsidRPr="004E1FEF">
        <w:t xml:space="preserve">Įvykdžius </w:t>
      </w:r>
      <w:r w:rsidR="00DF28A4">
        <w:t xml:space="preserve">Bendrajame plane </w:t>
      </w:r>
      <w:r w:rsidR="008C372D" w:rsidRPr="004E1FEF">
        <w:t>numatytų įstaigų reorganizavimą, s</w:t>
      </w:r>
      <w:r w:rsidR="00752F3F" w:rsidRPr="004E1FEF">
        <w:t xml:space="preserve">umažės </w:t>
      </w:r>
      <w:r w:rsidR="008C372D" w:rsidRPr="004E1FEF">
        <w:t xml:space="preserve">lopšelių-darželių </w:t>
      </w:r>
      <w:r w:rsidR="00752F3F" w:rsidRPr="004E1FEF">
        <w:t>kaip atskirų juridinių vienetų, mažiau reikės įstaigų vadovų (skelbiamuose konkursuose dalyvauja mažai asmenų arba jie neįvyksta, nes nėra pretendentų); mažiau lėšų būtų skiriama IUĮ administravimo pareigybėms finansuoti</w:t>
      </w:r>
      <w:r w:rsidR="008C372D" w:rsidRPr="004E1FEF">
        <w:t>.</w:t>
      </w:r>
      <w:r w:rsidR="00752F3F" w:rsidRPr="004E1FEF">
        <w:t xml:space="preserve"> Racionaliau naudojant lėšas, jų daugiau būtų galima skirti švietimo pagalbai, ugdymo kokybei gerinti</w:t>
      </w:r>
      <w:r w:rsidR="008C372D" w:rsidRPr="004E1FEF">
        <w:t xml:space="preserve">. </w:t>
      </w:r>
    </w:p>
    <w:p w:rsidR="008C372D" w:rsidRPr="004E1FEF" w:rsidRDefault="007F2DBB" w:rsidP="008C372D">
      <w:pPr>
        <w:pStyle w:val="Sraopastraipa"/>
        <w:ind w:left="0" w:firstLine="851"/>
        <w:jc w:val="both"/>
        <w:rPr>
          <w:sz w:val="24"/>
          <w:szCs w:val="24"/>
        </w:rPr>
      </w:pPr>
      <w:r w:rsidRPr="004E1FEF">
        <w:rPr>
          <w:sz w:val="24"/>
          <w:szCs w:val="24"/>
        </w:rPr>
        <w:t>Siekiama, kad Klaipėdos miesto IPUĮ tinklas būtų optimalus ir skiriamos IPUĮ lėšos racionaliai naudojamos</w:t>
      </w:r>
      <w:r w:rsidR="008C372D" w:rsidRPr="004E1FEF">
        <w:rPr>
          <w:sz w:val="24"/>
          <w:szCs w:val="24"/>
        </w:rPr>
        <w:t>.</w:t>
      </w:r>
    </w:p>
    <w:p w:rsidR="00FC05B7" w:rsidRDefault="00FC05B7" w:rsidP="008C372D">
      <w:pPr>
        <w:pStyle w:val="Sraopastraipa"/>
        <w:ind w:left="0" w:firstLine="851"/>
        <w:jc w:val="both"/>
        <w:rPr>
          <w:bCs/>
          <w:sz w:val="24"/>
          <w:szCs w:val="24"/>
        </w:rPr>
      </w:pPr>
      <w:r w:rsidRPr="004E1FEF">
        <w:rPr>
          <w:b/>
          <w:bCs/>
          <w:sz w:val="24"/>
          <w:szCs w:val="24"/>
        </w:rPr>
        <w:t>5. Galimos neigiamos priimto sprendimo pasekmės ir kokių priemonių reikėtų imtis, kad tokių pasekmių būtų išvengta.</w:t>
      </w:r>
      <w:r w:rsidR="00D7401C" w:rsidRPr="004E1FEF">
        <w:rPr>
          <w:b/>
          <w:bCs/>
          <w:sz w:val="24"/>
          <w:szCs w:val="24"/>
        </w:rPr>
        <w:t xml:space="preserve"> </w:t>
      </w:r>
      <w:r w:rsidR="008C372D" w:rsidRPr="004E1FEF">
        <w:rPr>
          <w:bCs/>
          <w:sz w:val="24"/>
          <w:szCs w:val="24"/>
        </w:rPr>
        <w:t>Maž</w:t>
      </w:r>
      <w:r w:rsidR="004E1FEF" w:rsidRPr="004E1FEF">
        <w:rPr>
          <w:bCs/>
          <w:sz w:val="24"/>
          <w:szCs w:val="24"/>
        </w:rPr>
        <w:t xml:space="preserve">inant </w:t>
      </w:r>
      <w:r w:rsidR="004E1FEF">
        <w:rPr>
          <w:bCs/>
          <w:sz w:val="24"/>
          <w:szCs w:val="24"/>
        </w:rPr>
        <w:t xml:space="preserve">savarankiškų </w:t>
      </w:r>
      <w:r w:rsidR="004E1FEF" w:rsidRPr="004E1FEF">
        <w:rPr>
          <w:bCs/>
          <w:sz w:val="24"/>
          <w:szCs w:val="24"/>
        </w:rPr>
        <w:t xml:space="preserve">įstaigų skaičių, </w:t>
      </w:r>
      <w:r w:rsidR="004E1FEF">
        <w:rPr>
          <w:bCs/>
          <w:sz w:val="24"/>
          <w:szCs w:val="24"/>
        </w:rPr>
        <w:t xml:space="preserve">mažės administracijos ir </w:t>
      </w:r>
      <w:r w:rsidR="004D222A">
        <w:rPr>
          <w:bCs/>
          <w:sz w:val="24"/>
          <w:szCs w:val="24"/>
        </w:rPr>
        <w:t xml:space="preserve">kitų darbuotojų skaičius, o tai sukels nepasitenkinimą. </w:t>
      </w:r>
      <w:r w:rsidR="007467DE">
        <w:rPr>
          <w:bCs/>
          <w:sz w:val="24"/>
          <w:szCs w:val="24"/>
        </w:rPr>
        <w:t xml:space="preserve">Sprendžiant </w:t>
      </w:r>
      <w:r w:rsidR="002471C4">
        <w:rPr>
          <w:bCs/>
          <w:sz w:val="24"/>
          <w:szCs w:val="24"/>
        </w:rPr>
        <w:t xml:space="preserve">šią problemą, įstaigų vadovams, </w:t>
      </w:r>
      <w:r w:rsidR="002471C4">
        <w:rPr>
          <w:bCs/>
          <w:sz w:val="24"/>
          <w:szCs w:val="24"/>
        </w:rPr>
        <w:lastRenderedPageBreak/>
        <w:t>kuriems galioja kadencija, bus siūloma vadovauti kitoms įstaigoms, kurių vadovų kadencij</w:t>
      </w:r>
      <w:r w:rsidR="007D65A7">
        <w:rPr>
          <w:bCs/>
          <w:sz w:val="24"/>
          <w:szCs w:val="24"/>
        </w:rPr>
        <w:t>os</w:t>
      </w:r>
      <w:r w:rsidR="002471C4">
        <w:rPr>
          <w:bCs/>
          <w:sz w:val="24"/>
          <w:szCs w:val="24"/>
        </w:rPr>
        <w:t xml:space="preserve"> bus pasibaigusi</w:t>
      </w:r>
      <w:r w:rsidR="007D65A7">
        <w:rPr>
          <w:bCs/>
          <w:sz w:val="24"/>
          <w:szCs w:val="24"/>
        </w:rPr>
        <w:t>os</w:t>
      </w:r>
      <w:r w:rsidR="002471C4">
        <w:rPr>
          <w:bCs/>
          <w:sz w:val="24"/>
          <w:szCs w:val="24"/>
        </w:rPr>
        <w:t>, o kitiems darbingo amžiaus darbuotojams – kitos pareigybės ar laisvos darbo vietos.</w:t>
      </w:r>
    </w:p>
    <w:p w:rsidR="002471C4" w:rsidRPr="004E1FEF" w:rsidRDefault="00937F0E" w:rsidP="008C372D">
      <w:pPr>
        <w:pStyle w:val="Sraopastraipa"/>
        <w:ind w:left="0" w:firstLine="851"/>
        <w:jc w:val="both"/>
        <w:rPr>
          <w:caps/>
          <w:sz w:val="24"/>
          <w:szCs w:val="24"/>
        </w:rPr>
      </w:pPr>
      <w:r>
        <w:rPr>
          <w:sz w:val="24"/>
          <w:szCs w:val="24"/>
        </w:rPr>
        <w:t>Pertvarkos ar reorganizavimo procese dalyvaujančios įstaigos galimai priešinsis pokyčiams. Dėl kiekvienos tokios įstaigos Savivaldybės taryba priims sprendimus atskirai</w:t>
      </w:r>
      <w:r w:rsidR="004F5971">
        <w:rPr>
          <w:sz w:val="24"/>
          <w:szCs w:val="24"/>
        </w:rPr>
        <w:t>, tvirtinant reorganizavimo sąlygas</w:t>
      </w:r>
      <w:r w:rsidR="00DF28A4">
        <w:rPr>
          <w:sz w:val="24"/>
          <w:szCs w:val="24"/>
        </w:rPr>
        <w:t xml:space="preserve"> ir kitus su reorganizavimo pro</w:t>
      </w:r>
      <w:r w:rsidR="007D65A7">
        <w:rPr>
          <w:sz w:val="24"/>
          <w:szCs w:val="24"/>
        </w:rPr>
        <w:t>cedūromis susijusius dokumentus.</w:t>
      </w:r>
    </w:p>
    <w:p w:rsidR="00FC05B7" w:rsidRPr="004E1FEF" w:rsidRDefault="00FC05B7" w:rsidP="00FC05B7">
      <w:pPr>
        <w:ind w:firstLine="720"/>
        <w:jc w:val="both"/>
        <w:rPr>
          <w:bCs/>
        </w:rPr>
      </w:pPr>
      <w:r w:rsidRPr="004E1FEF">
        <w:rPr>
          <w:b/>
          <w:bCs/>
        </w:rPr>
        <w:t>6. Jeigu sprendimui įgyvendinti reikia kitų teisės aktų, – kas ir kada juos turėtų parengti, šių aktų metmenys.</w:t>
      </w:r>
      <w:r w:rsidR="008378F9" w:rsidRPr="004E1FEF">
        <w:rPr>
          <w:b/>
          <w:bCs/>
        </w:rPr>
        <w:t xml:space="preserve"> </w:t>
      </w:r>
      <w:r w:rsidR="004F5971" w:rsidRPr="00F009C8">
        <w:rPr>
          <w:bCs/>
        </w:rPr>
        <w:t>S</w:t>
      </w:r>
      <w:r w:rsidRPr="004E1FEF">
        <w:rPr>
          <w:bCs/>
        </w:rPr>
        <w:t xml:space="preserve">prendimui įgyvendinti </w:t>
      </w:r>
      <w:r w:rsidR="001E2DD4" w:rsidRPr="004E1FEF">
        <w:rPr>
          <w:bCs/>
        </w:rPr>
        <w:t xml:space="preserve">reikės </w:t>
      </w:r>
      <w:r w:rsidR="004F5971">
        <w:rPr>
          <w:bCs/>
        </w:rPr>
        <w:t>pa</w:t>
      </w:r>
      <w:r w:rsidR="001E2DD4" w:rsidRPr="004E1FEF">
        <w:rPr>
          <w:bCs/>
        </w:rPr>
        <w:t>rengti reorganizuojamų įstaigų sprendimų projektus</w:t>
      </w:r>
      <w:r w:rsidR="00B15DDE">
        <w:rPr>
          <w:bCs/>
        </w:rPr>
        <w:t xml:space="preserve"> pagal Bendrajame plane numatytus terminus. Juos parengs Švietimo skyriaus specialistai.</w:t>
      </w:r>
    </w:p>
    <w:p w:rsidR="00780C43" w:rsidRPr="004E1FEF" w:rsidRDefault="00FC05B7" w:rsidP="00780C43">
      <w:pPr>
        <w:autoSpaceDE w:val="0"/>
        <w:autoSpaceDN w:val="0"/>
        <w:adjustRightInd w:val="0"/>
        <w:ind w:firstLine="851"/>
        <w:jc w:val="both"/>
      </w:pPr>
      <w:r w:rsidRPr="004E1FEF">
        <w:rPr>
          <w:b/>
        </w:rPr>
        <w:t xml:space="preserve">7. </w:t>
      </w:r>
      <w:r w:rsidRPr="004E1FEF">
        <w:rPr>
          <w:b/>
          <w:bCs/>
        </w:rPr>
        <w:t>Kiek biudžeto lėšų pareikalaus ar leis sutaupyti projekto įgyvendinimas (pateikiami įvertinimai artimiausiems metams ir tolesnei ateičiai), finansavimo šaltiniai.</w:t>
      </w:r>
      <w:r w:rsidRPr="004E1FEF">
        <w:rPr>
          <w:bCs/>
        </w:rPr>
        <w:t xml:space="preserve"> </w:t>
      </w:r>
      <w:r w:rsidR="00780C43" w:rsidRPr="004E1FEF">
        <w:t>Po IUĮ reorganizacijos b</w:t>
      </w:r>
      <w:r w:rsidR="007D65A7">
        <w:t>us</w:t>
      </w:r>
      <w:r w:rsidR="00780C43" w:rsidRPr="004E1FEF">
        <w:t xml:space="preserve"> racionaliau naudojami tiek žmogiškieji, tiek ir materialiniai ištekliai. </w:t>
      </w:r>
      <w:r w:rsidR="006F54C3" w:rsidRPr="004E1FEF">
        <w:t>R</w:t>
      </w:r>
      <w:r w:rsidR="00780C43" w:rsidRPr="004E1FEF">
        <w:t>eorganizavimo procese dalyvaut</w:t>
      </w:r>
      <w:r w:rsidR="00C616BC" w:rsidRPr="004E1FEF">
        <w:t>ų</w:t>
      </w:r>
      <w:r w:rsidR="00780C43" w:rsidRPr="004E1FEF">
        <w:t xml:space="preserve"> 12 įstaigų, metinė lėšų ekonomija būtų 579 000 Eur (paskaičiuota be išeitinių išmokų atleidžiamiems darbuotojams).</w:t>
      </w:r>
    </w:p>
    <w:p w:rsidR="00FC05B7" w:rsidRPr="004E1FEF" w:rsidRDefault="00FC05B7" w:rsidP="008378F9">
      <w:pPr>
        <w:ind w:firstLine="720"/>
        <w:jc w:val="both"/>
      </w:pPr>
      <w:r w:rsidRPr="004E1FEF">
        <w:rPr>
          <w:b/>
          <w:bCs/>
        </w:rPr>
        <w:t xml:space="preserve">8. Sprendimo projekto rengimo metu atlikti vertinimai ir išvados, konsultavimosi su visuomene metu gauti pasiūlymai ir jų motyvuotas vertinimas (atsižvelgta ar ne). </w:t>
      </w:r>
      <w:r w:rsidR="00313088" w:rsidRPr="004E1FEF">
        <w:t xml:space="preserve">Ruošiant sprendimo projektą, atsižvelgta į </w:t>
      </w:r>
      <w:r w:rsidR="00BA7DC9" w:rsidRPr="004E1FEF">
        <w:t xml:space="preserve">Klaipėdos miesto savivaldybės mero 2020 m. gegužės 27 d. potvarkiu Nr. AD1-681 „Dėl darbo grupės sudarymo“ (potvarkio pakeitimas 2020-11-03 Nr. M-65) </w:t>
      </w:r>
      <w:r w:rsidR="00313088" w:rsidRPr="004E1FEF">
        <w:t>sudarytos darbo grupės vertinimus</w:t>
      </w:r>
      <w:r w:rsidR="00297869">
        <w:t>, pastabas ir pasiūlymus.</w:t>
      </w:r>
      <w:r w:rsidR="00313088" w:rsidRPr="004E1FEF">
        <w:t xml:space="preserve"> </w:t>
      </w:r>
      <w:r w:rsidRPr="004E1FEF">
        <w:rPr>
          <w:bCs/>
        </w:rPr>
        <w:t xml:space="preserve">Sprendimo projektą </w:t>
      </w:r>
      <w:r w:rsidRPr="004E1FEF">
        <w:t xml:space="preserve">vertino </w:t>
      </w:r>
      <w:r w:rsidR="003D21A1">
        <w:rPr>
          <w:bCs/>
        </w:rPr>
        <w:t xml:space="preserve">visos IPUĮ tarybos, </w:t>
      </w:r>
      <w:r w:rsidR="00F70820" w:rsidRPr="004E1FEF">
        <w:rPr>
          <w:bCs/>
        </w:rPr>
        <w:t xml:space="preserve">Klaipėdos </w:t>
      </w:r>
      <w:r w:rsidR="00602E15">
        <w:rPr>
          <w:bCs/>
        </w:rPr>
        <w:t xml:space="preserve">miesto savivaldybės </w:t>
      </w:r>
      <w:r w:rsidR="00F70820" w:rsidRPr="004E1FEF">
        <w:rPr>
          <w:bCs/>
        </w:rPr>
        <w:t>švietimo tarybos nariai.</w:t>
      </w:r>
      <w:r w:rsidR="00297869">
        <w:rPr>
          <w:bCs/>
        </w:rPr>
        <w:t xml:space="preserve"> </w:t>
      </w:r>
      <w:r w:rsidR="0084360E">
        <w:rPr>
          <w:bCs/>
        </w:rPr>
        <w:t xml:space="preserve">Sprendimo projektui be pastabų ir siūlymų pritarė 29 įstaigos, pasiūlymus ar pastabas pateikė </w:t>
      </w:r>
      <w:r w:rsidR="00E52EEE">
        <w:rPr>
          <w:bCs/>
        </w:rPr>
        <w:t>18 įstaigų, 3 įstaigos Bendrajam planui nepritarė (lopšelis-darželis „Boružėlė“, darželis „Gintarėlis“, „Varpelio“ mokykla-darželis</w:t>
      </w:r>
      <w:r w:rsidR="009B5D5C">
        <w:rPr>
          <w:bCs/>
        </w:rPr>
        <w:t>)</w:t>
      </w:r>
      <w:r w:rsidR="00E52EEE">
        <w:rPr>
          <w:bCs/>
        </w:rPr>
        <w:t xml:space="preserve">. </w:t>
      </w:r>
      <w:r w:rsidR="00B0176E">
        <w:rPr>
          <w:bCs/>
        </w:rPr>
        <w:t xml:space="preserve">Vertinimai </w:t>
      </w:r>
      <w:r w:rsidR="00602E15">
        <w:rPr>
          <w:bCs/>
        </w:rPr>
        <w:t>ir p</w:t>
      </w:r>
      <w:r w:rsidR="00297869">
        <w:rPr>
          <w:bCs/>
        </w:rPr>
        <w:t xml:space="preserve">asiūlymai aptarti darbo grupės posėdyje 2020-12-02. Atsižvelgta į Švietimo tarybos </w:t>
      </w:r>
      <w:r w:rsidR="00E52EEE">
        <w:rPr>
          <w:bCs/>
        </w:rPr>
        <w:t>ir 14 įstaig</w:t>
      </w:r>
      <w:r w:rsidR="00B8634C">
        <w:rPr>
          <w:bCs/>
        </w:rPr>
        <w:t>ų siūlymus ir pastabas (dėl kai kurių siūlymų, susijusių su etatų skaičiumi ir pareigybėmis bus priimti kiti teisės aktai, nes nėra šito sprendimo objektas)</w:t>
      </w:r>
      <w:r w:rsidR="00297869">
        <w:rPr>
          <w:bCs/>
        </w:rPr>
        <w:t xml:space="preserve">. </w:t>
      </w:r>
      <w:r w:rsidR="00297869">
        <w:t xml:space="preserve">Pertvarkos ar reorganizavimo procese dalyvaujančios įstaigos siūlė </w:t>
      </w:r>
      <w:r w:rsidR="00051793">
        <w:t>nevykdyti pokyčių</w:t>
      </w:r>
      <w:r w:rsidR="009B5D5C">
        <w:t xml:space="preserve"> (lopšeliai-darželiai „Linelis“, „Šaltinėlis“</w:t>
      </w:r>
      <w:r w:rsidR="00602E15">
        <w:rPr>
          <w:bCs/>
        </w:rPr>
        <w:t>, „Boružėlė“, darželis „Gintarėlis“, „Varpelio“ mokykla-darželis</w:t>
      </w:r>
      <w:r w:rsidR="009B5D5C">
        <w:t>)</w:t>
      </w:r>
      <w:r w:rsidR="004752ED">
        <w:t xml:space="preserve"> ar</w:t>
      </w:r>
      <w:r w:rsidR="009B5D5C">
        <w:t xml:space="preserve"> pasirinkti kitą reorganizavim</w:t>
      </w:r>
      <w:r w:rsidR="004752ED">
        <w:t>o variantą</w:t>
      </w:r>
      <w:r w:rsidR="00051793">
        <w:t xml:space="preserve"> </w:t>
      </w:r>
      <w:r w:rsidR="004752ED">
        <w:t>(lopšeliai-darželiai „</w:t>
      </w:r>
      <w:proofErr w:type="spellStart"/>
      <w:r w:rsidR="004752ED">
        <w:t>Pingvinukas</w:t>
      </w:r>
      <w:proofErr w:type="spellEnd"/>
      <w:r w:rsidR="004752ED">
        <w:t xml:space="preserve">“, „Putinėlis“). </w:t>
      </w:r>
      <w:r w:rsidR="00051793">
        <w:t>Į šiuos siūlymus neatsižvelgta, kadangi Savivaldybės tarybai dėl kiekvienos tokios įstaigos bus teikiami atskiri sprendimų projektai.</w:t>
      </w:r>
    </w:p>
    <w:p w:rsidR="00F05C62" w:rsidRPr="004E1FEF" w:rsidRDefault="00FC05B7" w:rsidP="00F05C62">
      <w:pPr>
        <w:ind w:firstLine="720"/>
        <w:jc w:val="both"/>
      </w:pPr>
      <w:r w:rsidRPr="004E1FEF">
        <w:rPr>
          <w:b/>
          <w:bCs/>
        </w:rPr>
        <w:t xml:space="preserve">9. Sprendimo projekto autorius ar autorių grupė, sprendimo projekto iniciatoriai. </w:t>
      </w:r>
      <w:r w:rsidR="0081267A" w:rsidRPr="004E1FEF">
        <w:rPr>
          <w:bCs/>
        </w:rPr>
        <w:t>Švietimo skyri</w:t>
      </w:r>
      <w:r w:rsidR="002F1B66">
        <w:rPr>
          <w:bCs/>
        </w:rPr>
        <w:t>ui</w:t>
      </w:r>
      <w:r w:rsidR="0081267A" w:rsidRPr="004E1FEF">
        <w:rPr>
          <w:bCs/>
        </w:rPr>
        <w:t xml:space="preserve"> </w:t>
      </w:r>
      <w:r w:rsidR="002F1B66">
        <w:rPr>
          <w:bCs/>
        </w:rPr>
        <w:t>s</w:t>
      </w:r>
      <w:r w:rsidRPr="004E1FEF">
        <w:rPr>
          <w:bCs/>
        </w:rPr>
        <w:t xml:space="preserve">prendimo projektą </w:t>
      </w:r>
      <w:r w:rsidR="002F1B66">
        <w:rPr>
          <w:bCs/>
        </w:rPr>
        <w:t>pavedė parengti</w:t>
      </w:r>
      <w:r w:rsidRPr="004E1FEF">
        <w:t xml:space="preserve"> </w:t>
      </w:r>
      <w:r w:rsidR="00F05C62" w:rsidRPr="004E1FEF">
        <w:rPr>
          <w:bCs/>
        </w:rPr>
        <w:t xml:space="preserve">Klaipėdos </w:t>
      </w:r>
      <w:r w:rsidR="005B36BA" w:rsidRPr="004E1FEF">
        <w:rPr>
          <w:bCs/>
        </w:rPr>
        <w:t xml:space="preserve">miesto savivaldybės </w:t>
      </w:r>
      <w:r w:rsidR="002F1B66">
        <w:rPr>
          <w:bCs/>
        </w:rPr>
        <w:t>meras. Bendrąjį planą parengė darbo grupė, sudaryta mero potvarkiu.</w:t>
      </w:r>
    </w:p>
    <w:p w:rsidR="00FC05B7" w:rsidRDefault="00FC05B7" w:rsidP="00FC05B7">
      <w:pPr>
        <w:ind w:firstLine="720"/>
        <w:jc w:val="both"/>
      </w:pPr>
      <w:r w:rsidRPr="004E1FEF">
        <w:rPr>
          <w:b/>
        </w:rPr>
        <w:t xml:space="preserve">10. Kiti reikalingi pagrindimai ir paaiškinimai. </w:t>
      </w:r>
      <w:r w:rsidRPr="004E1FEF">
        <w:t>Nėra.</w:t>
      </w:r>
    </w:p>
    <w:p w:rsidR="002F1B66" w:rsidRPr="004E1FEF" w:rsidRDefault="002F1B66" w:rsidP="00FC05B7">
      <w:pPr>
        <w:ind w:firstLine="720"/>
        <w:jc w:val="both"/>
        <w:rPr>
          <w:bCs/>
        </w:rPr>
      </w:pPr>
    </w:p>
    <w:p w:rsidR="00FC05B7" w:rsidRPr="004E1FEF" w:rsidRDefault="00FC05B7" w:rsidP="00FC05B7">
      <w:pPr>
        <w:ind w:firstLine="720"/>
      </w:pPr>
      <w:r w:rsidRPr="004E1FEF">
        <w:t>PRIDEDAMA:</w:t>
      </w:r>
    </w:p>
    <w:p w:rsidR="00FC05B7" w:rsidRPr="004E1FEF" w:rsidRDefault="00D50A06" w:rsidP="00FC05B7">
      <w:pPr>
        <w:ind w:firstLine="720"/>
        <w:jc w:val="both"/>
      </w:pPr>
      <w:r w:rsidRPr="004E1FEF">
        <w:t>Teisės aktų</w:t>
      </w:r>
      <w:r w:rsidR="00FC05B7" w:rsidRPr="004E1FEF">
        <w:t>, nurodyt</w:t>
      </w:r>
      <w:r w:rsidRPr="004E1FEF">
        <w:t>ų</w:t>
      </w:r>
      <w:r w:rsidR="00FC05B7" w:rsidRPr="004E1FEF">
        <w:t xml:space="preserve"> sprendi</w:t>
      </w:r>
      <w:r w:rsidR="004064EC" w:rsidRPr="004E1FEF">
        <w:t>mo projekto įžangoje, išrašas, 1</w:t>
      </w:r>
      <w:r w:rsidR="00A05530" w:rsidRPr="004E1FEF">
        <w:t xml:space="preserve"> lapa</w:t>
      </w:r>
      <w:r w:rsidR="004064EC" w:rsidRPr="004E1FEF">
        <w:t>s</w:t>
      </w:r>
      <w:r w:rsidR="00FC05B7" w:rsidRPr="004E1FEF">
        <w:t>.</w:t>
      </w:r>
    </w:p>
    <w:p w:rsidR="00BA37E7" w:rsidRPr="004E1FEF" w:rsidRDefault="00B368D4" w:rsidP="006C0EBB">
      <w:pPr>
        <w:tabs>
          <w:tab w:val="left" w:pos="7740"/>
        </w:tabs>
      </w:pPr>
      <w:r w:rsidRPr="004E1FEF">
        <w:tab/>
      </w:r>
    </w:p>
    <w:p w:rsidR="006C0EBB" w:rsidRPr="004E1FEF" w:rsidRDefault="000613DC" w:rsidP="006C0EBB">
      <w:pPr>
        <w:tabs>
          <w:tab w:val="left" w:pos="7740"/>
        </w:tabs>
      </w:pPr>
      <w:r w:rsidRPr="004E1FEF">
        <w:t>Švietimo skyriaus vedėj</w:t>
      </w:r>
      <w:r w:rsidR="00C04D34" w:rsidRPr="004E1FEF">
        <w:t>a</w:t>
      </w:r>
      <w:r w:rsidRPr="004E1FEF">
        <w:t xml:space="preserve">                                                              </w:t>
      </w:r>
      <w:r w:rsidR="00C04D34" w:rsidRPr="004E1FEF">
        <w:tab/>
        <w:t>Laima Prižgintienė</w:t>
      </w:r>
    </w:p>
    <w:p w:rsidR="00E66319" w:rsidRDefault="00E66319" w:rsidP="006C0EBB">
      <w:pPr>
        <w:tabs>
          <w:tab w:val="left" w:pos="7740"/>
        </w:tabs>
      </w:pPr>
    </w:p>
    <w:p w:rsidR="00E66319" w:rsidRDefault="00E66319" w:rsidP="006C0EBB">
      <w:pPr>
        <w:tabs>
          <w:tab w:val="left" w:pos="7740"/>
        </w:tabs>
      </w:pPr>
    </w:p>
    <w:sectPr w:rsidR="00E66319" w:rsidSect="008073B3">
      <w:headerReference w:type="default" r:id="rId7"/>
      <w:pgSz w:w="11906" w:h="16838" w:code="9"/>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388F" w:rsidRDefault="00D6388F" w:rsidP="008073B3">
      <w:r>
        <w:separator/>
      </w:r>
    </w:p>
  </w:endnote>
  <w:endnote w:type="continuationSeparator" w:id="0">
    <w:p w:rsidR="00D6388F" w:rsidRDefault="00D6388F" w:rsidP="00807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388F" w:rsidRDefault="00D6388F" w:rsidP="008073B3">
      <w:r>
        <w:separator/>
      </w:r>
    </w:p>
  </w:footnote>
  <w:footnote w:type="continuationSeparator" w:id="0">
    <w:p w:rsidR="00D6388F" w:rsidRDefault="00D6388F" w:rsidP="008073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456744"/>
      <w:docPartObj>
        <w:docPartGallery w:val="Page Numbers (Top of Page)"/>
        <w:docPartUnique/>
      </w:docPartObj>
    </w:sdtPr>
    <w:sdtEndPr/>
    <w:sdtContent>
      <w:p w:rsidR="008073B3" w:rsidRDefault="008073B3">
        <w:pPr>
          <w:pStyle w:val="Antrats"/>
          <w:jc w:val="center"/>
        </w:pPr>
        <w:r>
          <w:fldChar w:fldCharType="begin"/>
        </w:r>
        <w:r>
          <w:instrText>PAGE   \* MERGEFORMAT</w:instrText>
        </w:r>
        <w:r>
          <w:fldChar w:fldCharType="separate"/>
        </w:r>
        <w:r w:rsidR="00993163">
          <w:rPr>
            <w:noProof/>
          </w:rPr>
          <w:t>2</w:t>
        </w:r>
        <w:r>
          <w:fldChar w:fldCharType="end"/>
        </w:r>
      </w:p>
    </w:sdtContent>
  </w:sdt>
  <w:p w:rsidR="008073B3" w:rsidRDefault="008073B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C5138"/>
    <w:multiLevelType w:val="multilevel"/>
    <w:tmpl w:val="300E032E"/>
    <w:lvl w:ilvl="0">
      <w:start w:val="1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D31765E"/>
    <w:multiLevelType w:val="hybridMultilevel"/>
    <w:tmpl w:val="19BA54E2"/>
    <w:lvl w:ilvl="0" w:tplc="FFBA3F1A">
      <w:start w:val="1"/>
      <w:numFmt w:val="decimal"/>
      <w:lvlText w:val="%1."/>
      <w:lvlJc w:val="left"/>
      <w:pPr>
        <w:ind w:left="1080" w:hanging="360"/>
      </w:pPr>
      <w:rPr>
        <w:rFonts w:ascii="Times New Roman" w:hAnsi="Times New Roman" w:hint="default"/>
        <w:b w:val="0"/>
        <w:i w:val="0"/>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AB7454A"/>
    <w:multiLevelType w:val="hybridMultilevel"/>
    <w:tmpl w:val="6388D394"/>
    <w:lvl w:ilvl="0" w:tplc="DA18815E">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4" w15:restartNumberingAfterBreak="0">
    <w:nsid w:val="71CE39D8"/>
    <w:multiLevelType w:val="multilevel"/>
    <w:tmpl w:val="19647AF4"/>
    <w:lvl w:ilvl="0">
      <w:start w:val="1"/>
      <w:numFmt w:val="decimal"/>
      <w:lvlText w:val="%1."/>
      <w:lvlJc w:val="left"/>
      <w:pPr>
        <w:ind w:left="1558" w:hanging="99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711" w:hanging="720"/>
      </w:pPr>
      <w:rPr>
        <w:rFonts w:hint="default"/>
      </w:rPr>
    </w:lvl>
    <w:lvl w:ilvl="4">
      <w:start w:val="1"/>
      <w:numFmt w:val="decimal"/>
      <w:isLgl/>
      <w:lvlText w:val="%1.%2.%3.%4.%5."/>
      <w:lvlJc w:val="left"/>
      <w:pPr>
        <w:ind w:left="2212" w:hanging="1080"/>
      </w:pPr>
      <w:rPr>
        <w:rFonts w:hint="default"/>
      </w:rPr>
    </w:lvl>
    <w:lvl w:ilvl="5">
      <w:start w:val="1"/>
      <w:numFmt w:val="decimal"/>
      <w:isLgl/>
      <w:lvlText w:val="%1.%2.%3.%4.%5.%6."/>
      <w:lvlJc w:val="left"/>
      <w:pPr>
        <w:ind w:left="2353" w:hanging="1080"/>
      </w:pPr>
      <w:rPr>
        <w:rFonts w:hint="default"/>
      </w:rPr>
    </w:lvl>
    <w:lvl w:ilvl="6">
      <w:start w:val="1"/>
      <w:numFmt w:val="decimal"/>
      <w:isLgl/>
      <w:lvlText w:val="%1.%2.%3.%4.%5.%6.%7."/>
      <w:lvlJc w:val="left"/>
      <w:pPr>
        <w:ind w:left="2854" w:hanging="1440"/>
      </w:pPr>
      <w:rPr>
        <w:rFonts w:hint="default"/>
      </w:rPr>
    </w:lvl>
    <w:lvl w:ilvl="7">
      <w:start w:val="1"/>
      <w:numFmt w:val="decimal"/>
      <w:isLgl/>
      <w:lvlText w:val="%1.%2.%3.%4.%5.%6.%7.%8."/>
      <w:lvlJc w:val="left"/>
      <w:pPr>
        <w:ind w:left="2995" w:hanging="1440"/>
      </w:pPr>
      <w:rPr>
        <w:rFonts w:hint="default"/>
      </w:rPr>
    </w:lvl>
    <w:lvl w:ilvl="8">
      <w:start w:val="1"/>
      <w:numFmt w:val="decimal"/>
      <w:isLgl/>
      <w:lvlText w:val="%1.%2.%3.%4.%5.%6.%7.%8.%9."/>
      <w:lvlJc w:val="left"/>
      <w:pPr>
        <w:ind w:left="3496" w:hanging="1800"/>
      </w:pPr>
      <w:rPr>
        <w:rFonts w:hint="default"/>
      </w:rPr>
    </w:lvl>
  </w:abstractNum>
  <w:abstractNum w:abstractNumId="5" w15:restartNumberingAfterBreak="0">
    <w:nsid w:val="779D00F8"/>
    <w:multiLevelType w:val="hybridMultilevel"/>
    <w:tmpl w:val="AE661A7E"/>
    <w:lvl w:ilvl="0" w:tplc="CF8E38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79CC"/>
    <w:rsid w:val="00011834"/>
    <w:rsid w:val="00011E32"/>
    <w:rsid w:val="000156B6"/>
    <w:rsid w:val="00021896"/>
    <w:rsid w:val="00026313"/>
    <w:rsid w:val="00037868"/>
    <w:rsid w:val="00042738"/>
    <w:rsid w:val="00051793"/>
    <w:rsid w:val="00056BF0"/>
    <w:rsid w:val="0006079E"/>
    <w:rsid w:val="000613DC"/>
    <w:rsid w:val="00090B92"/>
    <w:rsid w:val="000923A7"/>
    <w:rsid w:val="000B0BB6"/>
    <w:rsid w:val="000C3E16"/>
    <w:rsid w:val="000C6B50"/>
    <w:rsid w:val="000E5A71"/>
    <w:rsid w:val="00107AA0"/>
    <w:rsid w:val="0011058B"/>
    <w:rsid w:val="00117DD9"/>
    <w:rsid w:val="00122CF7"/>
    <w:rsid w:val="00126795"/>
    <w:rsid w:val="00130543"/>
    <w:rsid w:val="0014566A"/>
    <w:rsid w:val="001542B1"/>
    <w:rsid w:val="00156B9F"/>
    <w:rsid w:val="0016238A"/>
    <w:rsid w:val="00164D2D"/>
    <w:rsid w:val="001707A8"/>
    <w:rsid w:val="00171E4D"/>
    <w:rsid w:val="00172934"/>
    <w:rsid w:val="0017748C"/>
    <w:rsid w:val="00180C7F"/>
    <w:rsid w:val="00185D43"/>
    <w:rsid w:val="001874E4"/>
    <w:rsid w:val="001878CE"/>
    <w:rsid w:val="00195CE2"/>
    <w:rsid w:val="001A07C2"/>
    <w:rsid w:val="001A44E1"/>
    <w:rsid w:val="001B594F"/>
    <w:rsid w:val="001B7172"/>
    <w:rsid w:val="001C279C"/>
    <w:rsid w:val="001C719B"/>
    <w:rsid w:val="001D3A15"/>
    <w:rsid w:val="001D5D46"/>
    <w:rsid w:val="001E2DD4"/>
    <w:rsid w:val="001E4F60"/>
    <w:rsid w:val="001E68C7"/>
    <w:rsid w:val="001E7C3F"/>
    <w:rsid w:val="00202B4A"/>
    <w:rsid w:val="00205B9D"/>
    <w:rsid w:val="0023237C"/>
    <w:rsid w:val="00234497"/>
    <w:rsid w:val="00236B5F"/>
    <w:rsid w:val="002471C4"/>
    <w:rsid w:val="002609BE"/>
    <w:rsid w:val="002627E6"/>
    <w:rsid w:val="00267115"/>
    <w:rsid w:val="00277842"/>
    <w:rsid w:val="00297869"/>
    <w:rsid w:val="002A3FFA"/>
    <w:rsid w:val="002B4563"/>
    <w:rsid w:val="002C2014"/>
    <w:rsid w:val="002D58F0"/>
    <w:rsid w:val="002E104A"/>
    <w:rsid w:val="002E70C0"/>
    <w:rsid w:val="002F0BB7"/>
    <w:rsid w:val="002F1B66"/>
    <w:rsid w:val="002F6B86"/>
    <w:rsid w:val="0030631E"/>
    <w:rsid w:val="00307A54"/>
    <w:rsid w:val="00313088"/>
    <w:rsid w:val="003155CF"/>
    <w:rsid w:val="00343B61"/>
    <w:rsid w:val="00344C1B"/>
    <w:rsid w:val="00355E6B"/>
    <w:rsid w:val="00356B67"/>
    <w:rsid w:val="0036501A"/>
    <w:rsid w:val="00367016"/>
    <w:rsid w:val="003A542F"/>
    <w:rsid w:val="003A5C3C"/>
    <w:rsid w:val="003D0C17"/>
    <w:rsid w:val="003D21A1"/>
    <w:rsid w:val="003F5932"/>
    <w:rsid w:val="004064EC"/>
    <w:rsid w:val="00407401"/>
    <w:rsid w:val="004078F2"/>
    <w:rsid w:val="004101CB"/>
    <w:rsid w:val="00433C4A"/>
    <w:rsid w:val="00437677"/>
    <w:rsid w:val="0044347A"/>
    <w:rsid w:val="004449DD"/>
    <w:rsid w:val="004476DD"/>
    <w:rsid w:val="004716C6"/>
    <w:rsid w:val="00472D23"/>
    <w:rsid w:val="004752ED"/>
    <w:rsid w:val="004949A2"/>
    <w:rsid w:val="004A0D08"/>
    <w:rsid w:val="004A6212"/>
    <w:rsid w:val="004A7762"/>
    <w:rsid w:val="004B0FCD"/>
    <w:rsid w:val="004D222A"/>
    <w:rsid w:val="004D7A02"/>
    <w:rsid w:val="004D7BAE"/>
    <w:rsid w:val="004E1FEF"/>
    <w:rsid w:val="004F5971"/>
    <w:rsid w:val="00507FC3"/>
    <w:rsid w:val="00521552"/>
    <w:rsid w:val="0052408F"/>
    <w:rsid w:val="0053660E"/>
    <w:rsid w:val="00536C3B"/>
    <w:rsid w:val="0053763A"/>
    <w:rsid w:val="00544C82"/>
    <w:rsid w:val="00552E3B"/>
    <w:rsid w:val="005557F8"/>
    <w:rsid w:val="00555FEA"/>
    <w:rsid w:val="005631CF"/>
    <w:rsid w:val="005652CA"/>
    <w:rsid w:val="005659D8"/>
    <w:rsid w:val="00572D39"/>
    <w:rsid w:val="0057652A"/>
    <w:rsid w:val="00582681"/>
    <w:rsid w:val="005833FB"/>
    <w:rsid w:val="0058783C"/>
    <w:rsid w:val="00592B82"/>
    <w:rsid w:val="00597EE8"/>
    <w:rsid w:val="005A2798"/>
    <w:rsid w:val="005B0AD9"/>
    <w:rsid w:val="005B36BA"/>
    <w:rsid w:val="005B36BD"/>
    <w:rsid w:val="005F495C"/>
    <w:rsid w:val="005F5B7D"/>
    <w:rsid w:val="00602E15"/>
    <w:rsid w:val="00610EE4"/>
    <w:rsid w:val="0063287C"/>
    <w:rsid w:val="00641ACD"/>
    <w:rsid w:val="006434EF"/>
    <w:rsid w:val="00657DFA"/>
    <w:rsid w:val="00670D74"/>
    <w:rsid w:val="00683582"/>
    <w:rsid w:val="00684259"/>
    <w:rsid w:val="00690DF6"/>
    <w:rsid w:val="006A2E4E"/>
    <w:rsid w:val="006A3249"/>
    <w:rsid w:val="006B5ADD"/>
    <w:rsid w:val="006C0EBB"/>
    <w:rsid w:val="006C74E4"/>
    <w:rsid w:val="006D06CB"/>
    <w:rsid w:val="006F54C3"/>
    <w:rsid w:val="0071490A"/>
    <w:rsid w:val="0072584A"/>
    <w:rsid w:val="00727ED2"/>
    <w:rsid w:val="00742D7C"/>
    <w:rsid w:val="007467DE"/>
    <w:rsid w:val="00752F3F"/>
    <w:rsid w:val="00757DFD"/>
    <w:rsid w:val="007641A3"/>
    <w:rsid w:val="00766522"/>
    <w:rsid w:val="00780500"/>
    <w:rsid w:val="00780C43"/>
    <w:rsid w:val="00784EBC"/>
    <w:rsid w:val="00793A3B"/>
    <w:rsid w:val="007A196C"/>
    <w:rsid w:val="007B483F"/>
    <w:rsid w:val="007B6A9B"/>
    <w:rsid w:val="007D0850"/>
    <w:rsid w:val="007D65A7"/>
    <w:rsid w:val="007D78B0"/>
    <w:rsid w:val="007E1876"/>
    <w:rsid w:val="007E6AAD"/>
    <w:rsid w:val="007F2DBB"/>
    <w:rsid w:val="00806D3F"/>
    <w:rsid w:val="008073B3"/>
    <w:rsid w:val="0081267A"/>
    <w:rsid w:val="00824B9B"/>
    <w:rsid w:val="00827227"/>
    <w:rsid w:val="00831507"/>
    <w:rsid w:val="008354D5"/>
    <w:rsid w:val="008378F9"/>
    <w:rsid w:val="0084312F"/>
    <w:rsid w:val="0084360E"/>
    <w:rsid w:val="0084632D"/>
    <w:rsid w:val="0084755E"/>
    <w:rsid w:val="00865087"/>
    <w:rsid w:val="0087429F"/>
    <w:rsid w:val="0087577E"/>
    <w:rsid w:val="0087708D"/>
    <w:rsid w:val="00881BA6"/>
    <w:rsid w:val="00884514"/>
    <w:rsid w:val="00895B34"/>
    <w:rsid w:val="008A08BE"/>
    <w:rsid w:val="008A5DFC"/>
    <w:rsid w:val="008B2F86"/>
    <w:rsid w:val="008C0214"/>
    <w:rsid w:val="008C2D92"/>
    <w:rsid w:val="008C372D"/>
    <w:rsid w:val="008D58D3"/>
    <w:rsid w:val="008E64CB"/>
    <w:rsid w:val="008E6E82"/>
    <w:rsid w:val="008F17EC"/>
    <w:rsid w:val="008F7E4A"/>
    <w:rsid w:val="00901362"/>
    <w:rsid w:val="009015F3"/>
    <w:rsid w:val="009040AE"/>
    <w:rsid w:val="00906FBE"/>
    <w:rsid w:val="00913363"/>
    <w:rsid w:val="00937F0E"/>
    <w:rsid w:val="00945FE9"/>
    <w:rsid w:val="00953CAA"/>
    <w:rsid w:val="00962B41"/>
    <w:rsid w:val="00971414"/>
    <w:rsid w:val="0097729C"/>
    <w:rsid w:val="00993163"/>
    <w:rsid w:val="00995986"/>
    <w:rsid w:val="009A0167"/>
    <w:rsid w:val="009A0D50"/>
    <w:rsid w:val="009A2EFF"/>
    <w:rsid w:val="009A4940"/>
    <w:rsid w:val="009B0AE9"/>
    <w:rsid w:val="009B4F43"/>
    <w:rsid w:val="009B5D5C"/>
    <w:rsid w:val="009C21E1"/>
    <w:rsid w:val="009C47A8"/>
    <w:rsid w:val="009D3B4E"/>
    <w:rsid w:val="009D455B"/>
    <w:rsid w:val="009D6C4C"/>
    <w:rsid w:val="009E06BB"/>
    <w:rsid w:val="009F7422"/>
    <w:rsid w:val="009F7BC3"/>
    <w:rsid w:val="00A00017"/>
    <w:rsid w:val="00A05530"/>
    <w:rsid w:val="00A06545"/>
    <w:rsid w:val="00A154FB"/>
    <w:rsid w:val="00A1730C"/>
    <w:rsid w:val="00A26D51"/>
    <w:rsid w:val="00A31A71"/>
    <w:rsid w:val="00A37094"/>
    <w:rsid w:val="00A40F76"/>
    <w:rsid w:val="00A553F2"/>
    <w:rsid w:val="00A567AF"/>
    <w:rsid w:val="00A71881"/>
    <w:rsid w:val="00A72505"/>
    <w:rsid w:val="00A750CB"/>
    <w:rsid w:val="00A76D3F"/>
    <w:rsid w:val="00A800A6"/>
    <w:rsid w:val="00AA145F"/>
    <w:rsid w:val="00AA3D1E"/>
    <w:rsid w:val="00AA5895"/>
    <w:rsid w:val="00AA7015"/>
    <w:rsid w:val="00AC6C17"/>
    <w:rsid w:val="00AD297B"/>
    <w:rsid w:val="00AD6997"/>
    <w:rsid w:val="00AE48F0"/>
    <w:rsid w:val="00AE5EB6"/>
    <w:rsid w:val="00AF664E"/>
    <w:rsid w:val="00AF7D08"/>
    <w:rsid w:val="00B0176E"/>
    <w:rsid w:val="00B0658F"/>
    <w:rsid w:val="00B15DDE"/>
    <w:rsid w:val="00B27DDD"/>
    <w:rsid w:val="00B368D4"/>
    <w:rsid w:val="00B4753C"/>
    <w:rsid w:val="00B52432"/>
    <w:rsid w:val="00B52ACD"/>
    <w:rsid w:val="00B53707"/>
    <w:rsid w:val="00B601A0"/>
    <w:rsid w:val="00B615EB"/>
    <w:rsid w:val="00B66F70"/>
    <w:rsid w:val="00B750B6"/>
    <w:rsid w:val="00B769AC"/>
    <w:rsid w:val="00B8281B"/>
    <w:rsid w:val="00B8634C"/>
    <w:rsid w:val="00B964E2"/>
    <w:rsid w:val="00BA08F4"/>
    <w:rsid w:val="00BA37E7"/>
    <w:rsid w:val="00BA3841"/>
    <w:rsid w:val="00BA7DC9"/>
    <w:rsid w:val="00BC2155"/>
    <w:rsid w:val="00BF2164"/>
    <w:rsid w:val="00C014D5"/>
    <w:rsid w:val="00C04D34"/>
    <w:rsid w:val="00C07888"/>
    <w:rsid w:val="00C44B8D"/>
    <w:rsid w:val="00C616BC"/>
    <w:rsid w:val="00C61ED0"/>
    <w:rsid w:val="00C70862"/>
    <w:rsid w:val="00C94499"/>
    <w:rsid w:val="00CA0F9A"/>
    <w:rsid w:val="00CA4D3B"/>
    <w:rsid w:val="00CC159D"/>
    <w:rsid w:val="00CC7756"/>
    <w:rsid w:val="00CD743C"/>
    <w:rsid w:val="00CF5642"/>
    <w:rsid w:val="00CF6BCE"/>
    <w:rsid w:val="00D21FEC"/>
    <w:rsid w:val="00D335BE"/>
    <w:rsid w:val="00D40356"/>
    <w:rsid w:val="00D413E8"/>
    <w:rsid w:val="00D462A3"/>
    <w:rsid w:val="00D50A06"/>
    <w:rsid w:val="00D52DB2"/>
    <w:rsid w:val="00D530A0"/>
    <w:rsid w:val="00D53D09"/>
    <w:rsid w:val="00D57786"/>
    <w:rsid w:val="00D6388F"/>
    <w:rsid w:val="00D66033"/>
    <w:rsid w:val="00D73F63"/>
    <w:rsid w:val="00D7401C"/>
    <w:rsid w:val="00D77D3D"/>
    <w:rsid w:val="00D802AC"/>
    <w:rsid w:val="00D91676"/>
    <w:rsid w:val="00DA42D2"/>
    <w:rsid w:val="00DB2AA7"/>
    <w:rsid w:val="00DB6A40"/>
    <w:rsid w:val="00DE3DA8"/>
    <w:rsid w:val="00DE4D1A"/>
    <w:rsid w:val="00DF28A4"/>
    <w:rsid w:val="00E15CD5"/>
    <w:rsid w:val="00E33871"/>
    <w:rsid w:val="00E349E1"/>
    <w:rsid w:val="00E36D6A"/>
    <w:rsid w:val="00E4786A"/>
    <w:rsid w:val="00E51AD0"/>
    <w:rsid w:val="00E52738"/>
    <w:rsid w:val="00E52EEE"/>
    <w:rsid w:val="00E55151"/>
    <w:rsid w:val="00E66319"/>
    <w:rsid w:val="00E739CD"/>
    <w:rsid w:val="00E7448C"/>
    <w:rsid w:val="00EA160A"/>
    <w:rsid w:val="00ED530D"/>
    <w:rsid w:val="00ED5B74"/>
    <w:rsid w:val="00F009C8"/>
    <w:rsid w:val="00F01385"/>
    <w:rsid w:val="00F05C62"/>
    <w:rsid w:val="00F25FBD"/>
    <w:rsid w:val="00F319B7"/>
    <w:rsid w:val="00F34A90"/>
    <w:rsid w:val="00F407E7"/>
    <w:rsid w:val="00F4123E"/>
    <w:rsid w:val="00F41D3A"/>
    <w:rsid w:val="00F46E63"/>
    <w:rsid w:val="00F6074F"/>
    <w:rsid w:val="00F70820"/>
    <w:rsid w:val="00F777B4"/>
    <w:rsid w:val="00F84B1E"/>
    <w:rsid w:val="00FA5663"/>
    <w:rsid w:val="00FB7AD3"/>
    <w:rsid w:val="00FC05B7"/>
    <w:rsid w:val="00FD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C1F34C-A59E-4183-8F60-C4076EFD1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3">
    <w:name w:val="Body Text 3"/>
    <w:basedOn w:val="prastasis"/>
    <w:link w:val="Pagrindinistekstas3Diagrama"/>
    <w:rsid w:val="00E15CD5"/>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E15CD5"/>
    <w:rPr>
      <w:rFonts w:ascii="Times New Roman" w:eastAsia="Times New Roman" w:hAnsi="Times New Roman" w:cs="Times New Roman"/>
      <w:sz w:val="16"/>
      <w:szCs w:val="16"/>
      <w:lang w:eastAsia="lt-LT"/>
    </w:rPr>
  </w:style>
  <w:style w:type="paragraph" w:styleId="Sraopastraipa">
    <w:name w:val="List Paragraph"/>
    <w:basedOn w:val="prastasis"/>
    <w:uiPriority w:val="34"/>
    <w:qFormat/>
    <w:rsid w:val="00E15CD5"/>
    <w:pPr>
      <w:ind w:left="720"/>
      <w:contextualSpacing/>
    </w:pPr>
    <w:rPr>
      <w:sz w:val="20"/>
      <w:szCs w:val="20"/>
      <w:lang w:eastAsia="lt-LT"/>
    </w:rPr>
  </w:style>
  <w:style w:type="paragraph" w:customStyle="1" w:styleId="Patvirtinta">
    <w:name w:val="Patvirtinta"/>
    <w:basedOn w:val="prastasis"/>
    <w:rsid w:val="00A76D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eastAsia="lt-LT"/>
    </w:rPr>
  </w:style>
  <w:style w:type="paragraph" w:styleId="Pagrindinistekstas">
    <w:name w:val="Body Text"/>
    <w:basedOn w:val="prastasis"/>
    <w:link w:val="PagrindinistekstasDiagrama"/>
    <w:uiPriority w:val="99"/>
    <w:unhideWhenUsed/>
    <w:rsid w:val="00F407E7"/>
    <w:pPr>
      <w:spacing w:after="120"/>
    </w:pPr>
  </w:style>
  <w:style w:type="character" w:customStyle="1" w:styleId="PagrindinistekstasDiagrama">
    <w:name w:val="Pagrindinis tekstas Diagrama"/>
    <w:basedOn w:val="Numatytasispastraiposriftas"/>
    <w:link w:val="Pagrindinistekstas"/>
    <w:uiPriority w:val="99"/>
    <w:rsid w:val="00F407E7"/>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073B3"/>
    <w:pPr>
      <w:tabs>
        <w:tab w:val="center" w:pos="4819"/>
        <w:tab w:val="right" w:pos="9638"/>
      </w:tabs>
    </w:pPr>
  </w:style>
  <w:style w:type="character" w:customStyle="1" w:styleId="AntratsDiagrama">
    <w:name w:val="Antraštės Diagrama"/>
    <w:basedOn w:val="Numatytasispastraiposriftas"/>
    <w:link w:val="Antrats"/>
    <w:uiPriority w:val="99"/>
    <w:rsid w:val="008073B3"/>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073B3"/>
    <w:pPr>
      <w:tabs>
        <w:tab w:val="center" w:pos="4819"/>
        <w:tab w:val="right" w:pos="9638"/>
      </w:tabs>
    </w:pPr>
  </w:style>
  <w:style w:type="character" w:customStyle="1" w:styleId="PoratDiagrama">
    <w:name w:val="Poraštė Diagrama"/>
    <w:basedOn w:val="Numatytasispastraiposriftas"/>
    <w:link w:val="Porat"/>
    <w:uiPriority w:val="99"/>
    <w:rsid w:val="008073B3"/>
    <w:rPr>
      <w:rFonts w:ascii="Times New Roman" w:eastAsia="Times New Roman" w:hAnsi="Times New Roman" w:cs="Times New Roman"/>
      <w:sz w:val="24"/>
      <w:szCs w:val="24"/>
    </w:rPr>
  </w:style>
  <w:style w:type="paragraph" w:styleId="Betarp">
    <w:name w:val="No Spacing"/>
    <w:uiPriority w:val="1"/>
    <w:qFormat/>
    <w:rsid w:val="00E66319"/>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4403</Words>
  <Characters>2510</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2015-06-09T06:35:00Z</cp:lastPrinted>
  <dcterms:created xsi:type="dcterms:W3CDTF">2020-12-08T11:31:00Z</dcterms:created>
  <dcterms:modified xsi:type="dcterms:W3CDTF">2020-12-08T11:31:00Z</dcterms:modified>
</cp:coreProperties>
</file>