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7AB73" w14:textId="77777777" w:rsidR="003B27A2" w:rsidRPr="00B55E99" w:rsidRDefault="003B27A2" w:rsidP="003B27A2">
      <w:pPr>
        <w:jc w:val="center"/>
        <w:outlineLvl w:val="0"/>
        <w:rPr>
          <w:b/>
          <w:bCs/>
          <w:caps/>
        </w:rPr>
      </w:pPr>
      <w:r w:rsidRPr="00B55E99">
        <w:rPr>
          <w:b/>
          <w:bCs/>
          <w:caps/>
        </w:rPr>
        <w:t xml:space="preserve">KLAIPĖDOS MIESTO SAVIVALDYBĖS </w:t>
      </w:r>
    </w:p>
    <w:p w14:paraId="05D94481" w14:textId="77777777" w:rsidR="003B27A2" w:rsidRPr="00B55E99" w:rsidRDefault="003B27A2" w:rsidP="003B27A2">
      <w:pPr>
        <w:pStyle w:val="Antrats"/>
        <w:jc w:val="center"/>
        <w:rPr>
          <w:b/>
          <w:bCs/>
        </w:rPr>
      </w:pPr>
      <w:r w:rsidRPr="00B55E99">
        <w:rPr>
          <w:b/>
        </w:rPr>
        <w:t>KŪNO KULTŪROS IR SPORTO PLĖTROS PROGRAMOS (NR. 11)</w:t>
      </w:r>
      <w:r w:rsidRPr="00B55E99">
        <w:rPr>
          <w:b/>
          <w:bCs/>
          <w:caps/>
        </w:rPr>
        <w:t xml:space="preserve"> </w:t>
      </w:r>
      <w:r w:rsidRPr="00B55E99">
        <w:rPr>
          <w:b/>
          <w:caps/>
        </w:rPr>
        <w:t>APRAŠYMAS</w:t>
      </w:r>
    </w:p>
    <w:p w14:paraId="7B25C7BA" w14:textId="77777777" w:rsidR="003B27A2" w:rsidRPr="00B55E99" w:rsidRDefault="003B27A2" w:rsidP="003B27A2">
      <w:pPr>
        <w:pStyle w:val="Antrats"/>
        <w:jc w:val="center"/>
        <w:rPr>
          <w:b/>
          <w:bCs/>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605"/>
        <w:gridCol w:w="2410"/>
        <w:gridCol w:w="1021"/>
        <w:gridCol w:w="858"/>
        <w:gridCol w:w="139"/>
        <w:gridCol w:w="933"/>
        <w:gridCol w:w="7"/>
        <w:gridCol w:w="30"/>
        <w:gridCol w:w="868"/>
        <w:gridCol w:w="7"/>
      </w:tblGrid>
      <w:tr w:rsidR="008F5A64" w:rsidRPr="00B55E99" w14:paraId="7E183FEF" w14:textId="77777777" w:rsidTr="00A029D0">
        <w:tc>
          <w:tcPr>
            <w:tcW w:w="2934" w:type="dxa"/>
            <w:gridSpan w:val="3"/>
          </w:tcPr>
          <w:p w14:paraId="736C139E" w14:textId="77777777" w:rsidR="003B27A2" w:rsidRPr="00B55E99" w:rsidRDefault="003B27A2" w:rsidP="009506C3">
            <w:pPr>
              <w:pStyle w:val="Antrat1"/>
              <w:jc w:val="left"/>
              <w:rPr>
                <w:rFonts w:ascii="Times New Roman" w:hAnsi="Times New Roman"/>
                <w:sz w:val="24"/>
                <w:szCs w:val="24"/>
              </w:rPr>
            </w:pPr>
            <w:r w:rsidRPr="00B55E99">
              <w:rPr>
                <w:rFonts w:ascii="Times New Roman" w:hAnsi="Times New Roman"/>
                <w:sz w:val="24"/>
                <w:szCs w:val="24"/>
              </w:rPr>
              <w:t>Biudžetiniai metai</w:t>
            </w:r>
          </w:p>
        </w:tc>
        <w:tc>
          <w:tcPr>
            <w:tcW w:w="6878" w:type="dxa"/>
            <w:gridSpan w:val="10"/>
          </w:tcPr>
          <w:p w14:paraId="143987B7" w14:textId="66B3AEC2" w:rsidR="003B27A2" w:rsidRPr="00B55E99" w:rsidRDefault="003B27A2" w:rsidP="00CC5584">
            <w:pPr>
              <w:rPr>
                <w:b/>
              </w:rPr>
            </w:pPr>
            <w:r w:rsidRPr="00B55E99">
              <w:rPr>
                <w:b/>
              </w:rPr>
              <w:t>20</w:t>
            </w:r>
            <w:r w:rsidR="000E72D8" w:rsidRPr="00B55E99">
              <w:rPr>
                <w:b/>
              </w:rPr>
              <w:t>2</w:t>
            </w:r>
            <w:r w:rsidR="00CC5584" w:rsidRPr="00B55E99">
              <w:rPr>
                <w:b/>
              </w:rPr>
              <w:t>1</w:t>
            </w:r>
            <w:r w:rsidRPr="00B55E99">
              <w:rPr>
                <w:b/>
              </w:rPr>
              <w:t>-ieji metai</w:t>
            </w:r>
          </w:p>
        </w:tc>
      </w:tr>
      <w:tr w:rsidR="008F5A64" w:rsidRPr="00B55E99" w14:paraId="089EF6DD" w14:textId="77777777" w:rsidTr="00A029D0">
        <w:tc>
          <w:tcPr>
            <w:tcW w:w="2934" w:type="dxa"/>
            <w:gridSpan w:val="3"/>
          </w:tcPr>
          <w:p w14:paraId="2153F9C6" w14:textId="35003D90" w:rsidR="003B27A2" w:rsidRPr="00B55E99" w:rsidRDefault="003B27A2" w:rsidP="009506C3">
            <w:pPr>
              <w:pStyle w:val="Antrat1"/>
              <w:jc w:val="left"/>
              <w:rPr>
                <w:rFonts w:ascii="Times New Roman" w:hAnsi="Times New Roman"/>
                <w:sz w:val="24"/>
                <w:szCs w:val="24"/>
              </w:rPr>
            </w:pPr>
            <w:r w:rsidRPr="00B55E99">
              <w:rPr>
                <w:rFonts w:ascii="Times New Roman" w:hAnsi="Times New Roman"/>
                <w:sz w:val="24"/>
                <w:szCs w:val="24"/>
              </w:rPr>
              <w:t xml:space="preserve">Asignavimų valdytojas </w:t>
            </w:r>
          </w:p>
        </w:tc>
        <w:tc>
          <w:tcPr>
            <w:tcW w:w="6878" w:type="dxa"/>
            <w:gridSpan w:val="10"/>
          </w:tcPr>
          <w:p w14:paraId="58532428" w14:textId="077E06D9" w:rsidR="003B27A2" w:rsidRPr="00B55E99" w:rsidRDefault="00B40A9E" w:rsidP="00B40A9E">
            <w:r w:rsidRPr="00B55E99">
              <w:t>Savivaldybės administracija</w:t>
            </w:r>
          </w:p>
        </w:tc>
      </w:tr>
      <w:tr w:rsidR="008F5A64" w:rsidRPr="00B55E99" w14:paraId="6D9123DA" w14:textId="77777777" w:rsidTr="00A029D0">
        <w:tc>
          <w:tcPr>
            <w:tcW w:w="2934" w:type="dxa"/>
            <w:gridSpan w:val="3"/>
          </w:tcPr>
          <w:p w14:paraId="55713814" w14:textId="77777777" w:rsidR="003B27A2" w:rsidRPr="00B55E99" w:rsidRDefault="003B27A2" w:rsidP="009506C3">
            <w:pPr>
              <w:pStyle w:val="Antrat3"/>
              <w:tabs>
                <w:tab w:val="left" w:pos="0"/>
                <w:tab w:val="left" w:pos="180"/>
              </w:tabs>
              <w:ind w:right="0"/>
              <w:jc w:val="left"/>
            </w:pPr>
            <w:r w:rsidRPr="00B55E99">
              <w:t>Programos pavadinimas</w:t>
            </w:r>
          </w:p>
        </w:tc>
        <w:tc>
          <w:tcPr>
            <w:tcW w:w="4894" w:type="dxa"/>
            <w:gridSpan w:val="4"/>
          </w:tcPr>
          <w:p w14:paraId="73812F27" w14:textId="77777777" w:rsidR="003B27A2" w:rsidRPr="00B55E99" w:rsidRDefault="003B27A2" w:rsidP="009506C3">
            <w:pPr>
              <w:rPr>
                <w:b/>
                <w:bCs/>
              </w:rPr>
            </w:pPr>
            <w:r w:rsidRPr="00B55E99">
              <w:rPr>
                <w:b/>
              </w:rPr>
              <w:t>Kūno kultūros ir sporto plėtros programa</w:t>
            </w:r>
          </w:p>
        </w:tc>
        <w:tc>
          <w:tcPr>
            <w:tcW w:w="1109" w:type="dxa"/>
            <w:gridSpan w:val="4"/>
          </w:tcPr>
          <w:p w14:paraId="3DFAEDD8" w14:textId="77777777" w:rsidR="003B27A2" w:rsidRPr="00B55E99" w:rsidRDefault="003B27A2" w:rsidP="009506C3">
            <w:pPr>
              <w:pStyle w:val="Antrat4"/>
              <w:jc w:val="left"/>
              <w:rPr>
                <w:sz w:val="24"/>
                <w:lang w:val="lt-LT"/>
              </w:rPr>
            </w:pPr>
            <w:r w:rsidRPr="00B55E99">
              <w:rPr>
                <w:sz w:val="24"/>
                <w:lang w:val="lt-LT"/>
              </w:rPr>
              <w:t>Kodas</w:t>
            </w:r>
          </w:p>
        </w:tc>
        <w:tc>
          <w:tcPr>
            <w:tcW w:w="875" w:type="dxa"/>
            <w:gridSpan w:val="2"/>
          </w:tcPr>
          <w:p w14:paraId="5E8348EA" w14:textId="77777777" w:rsidR="003B27A2" w:rsidRPr="00B55E99" w:rsidRDefault="003B27A2" w:rsidP="005B18DA">
            <w:pPr>
              <w:jc w:val="center"/>
              <w:rPr>
                <w:b/>
              </w:rPr>
            </w:pPr>
            <w:r w:rsidRPr="00B55E99">
              <w:rPr>
                <w:b/>
              </w:rPr>
              <w:t>11</w:t>
            </w:r>
          </w:p>
        </w:tc>
      </w:tr>
      <w:tr w:rsidR="008F5A64" w:rsidRPr="00B55E99" w14:paraId="225EBA13" w14:textId="77777777" w:rsidTr="00A029D0">
        <w:trPr>
          <w:cantSplit/>
        </w:trPr>
        <w:tc>
          <w:tcPr>
            <w:tcW w:w="2934" w:type="dxa"/>
            <w:gridSpan w:val="3"/>
          </w:tcPr>
          <w:p w14:paraId="74196325" w14:textId="77777777" w:rsidR="003B27A2" w:rsidRPr="00B55E99" w:rsidRDefault="003B27A2" w:rsidP="009506C3">
            <w:pPr>
              <w:rPr>
                <w:b/>
              </w:rPr>
            </w:pPr>
            <w:r w:rsidRPr="00B55E99">
              <w:rPr>
                <w:b/>
              </w:rPr>
              <w:t>Ilgalaikis prioritetas</w:t>
            </w:r>
          </w:p>
          <w:p w14:paraId="0CFD7383" w14:textId="77777777" w:rsidR="003B27A2" w:rsidRPr="00B55E99" w:rsidRDefault="003B27A2" w:rsidP="009506C3">
            <w:pPr>
              <w:rPr>
                <w:b/>
              </w:rPr>
            </w:pPr>
            <w:r w:rsidRPr="00B55E99">
              <w:rPr>
                <w:b/>
              </w:rPr>
              <w:t>(pagal KSP)</w:t>
            </w:r>
          </w:p>
        </w:tc>
        <w:tc>
          <w:tcPr>
            <w:tcW w:w="4894" w:type="dxa"/>
            <w:gridSpan w:val="4"/>
          </w:tcPr>
          <w:p w14:paraId="72451FCF" w14:textId="1C4993BD" w:rsidR="003B27A2" w:rsidRPr="00B55E99" w:rsidRDefault="00CC5584" w:rsidP="00CC5584">
            <w:r w:rsidRPr="00B55E99">
              <w:rPr>
                <w:bCs/>
              </w:rPr>
              <w:t>Socialinės įtraukties didinimas, įgalinant bendruomeniškumą ir stiprinant vietos savivaldą</w:t>
            </w:r>
          </w:p>
        </w:tc>
        <w:tc>
          <w:tcPr>
            <w:tcW w:w="1109" w:type="dxa"/>
            <w:gridSpan w:val="4"/>
          </w:tcPr>
          <w:p w14:paraId="60E24361" w14:textId="77777777" w:rsidR="003B27A2" w:rsidRPr="00B55E99" w:rsidRDefault="003B27A2" w:rsidP="009506C3">
            <w:pPr>
              <w:pStyle w:val="Antrat5"/>
              <w:rPr>
                <w:b/>
                <w:bCs/>
                <w:sz w:val="24"/>
                <w:lang w:val="lt-LT"/>
              </w:rPr>
            </w:pPr>
            <w:r w:rsidRPr="00B55E99">
              <w:rPr>
                <w:b/>
                <w:bCs/>
                <w:sz w:val="24"/>
                <w:lang w:val="lt-LT"/>
              </w:rPr>
              <w:t>Kodas</w:t>
            </w:r>
          </w:p>
        </w:tc>
        <w:tc>
          <w:tcPr>
            <w:tcW w:w="875" w:type="dxa"/>
            <w:gridSpan w:val="2"/>
          </w:tcPr>
          <w:p w14:paraId="633FD1C1" w14:textId="599D99BF" w:rsidR="003B27A2" w:rsidRPr="00B55E99" w:rsidRDefault="003B27A2" w:rsidP="005B18DA">
            <w:pPr>
              <w:pStyle w:val="Antrat5"/>
              <w:jc w:val="center"/>
              <w:rPr>
                <w:b/>
                <w:sz w:val="24"/>
                <w:lang w:val="lt-LT"/>
              </w:rPr>
            </w:pPr>
            <w:r w:rsidRPr="00B55E99">
              <w:rPr>
                <w:b/>
                <w:sz w:val="24"/>
                <w:lang w:val="lt-LT"/>
              </w:rPr>
              <w:t>I</w:t>
            </w:r>
            <w:r w:rsidR="00CC5584" w:rsidRPr="00B55E99">
              <w:rPr>
                <w:b/>
                <w:sz w:val="24"/>
                <w:lang w:val="lt-LT"/>
              </w:rPr>
              <w:t>I</w:t>
            </w:r>
          </w:p>
        </w:tc>
      </w:tr>
      <w:tr w:rsidR="008F5A64" w:rsidRPr="00B55E99" w14:paraId="2E4084E1" w14:textId="77777777" w:rsidTr="00A029D0">
        <w:trPr>
          <w:cantSplit/>
        </w:trPr>
        <w:tc>
          <w:tcPr>
            <w:tcW w:w="2934" w:type="dxa"/>
            <w:gridSpan w:val="3"/>
          </w:tcPr>
          <w:p w14:paraId="27152007" w14:textId="77777777" w:rsidR="003B27A2" w:rsidRPr="00B55E99" w:rsidRDefault="003B27A2" w:rsidP="009506C3">
            <w:pPr>
              <w:rPr>
                <w:b/>
              </w:rPr>
            </w:pPr>
            <w:r w:rsidRPr="00B55E99">
              <w:rPr>
                <w:b/>
              </w:rPr>
              <w:t>Šia programa įgyvendinamas savivaldybės strateginis tikslas</w:t>
            </w:r>
          </w:p>
        </w:tc>
        <w:tc>
          <w:tcPr>
            <w:tcW w:w="4894" w:type="dxa"/>
            <w:gridSpan w:val="4"/>
          </w:tcPr>
          <w:p w14:paraId="707A7E10" w14:textId="77777777" w:rsidR="003B27A2" w:rsidRPr="00B55E99" w:rsidRDefault="003B27A2" w:rsidP="009506C3">
            <w:pPr>
              <w:rPr>
                <w:bCs/>
              </w:rPr>
            </w:pPr>
            <w:r w:rsidRPr="00B55E99">
              <w:rPr>
                <w:bCs/>
              </w:rPr>
              <w:t>Užtikrinti gyventojams aukštą švietimo, kultūros, socialinių, sporto ir sveikatos apsaugos paslaugų kokybę ir prieinamumą</w:t>
            </w:r>
          </w:p>
        </w:tc>
        <w:tc>
          <w:tcPr>
            <w:tcW w:w="1109" w:type="dxa"/>
            <w:gridSpan w:val="4"/>
          </w:tcPr>
          <w:p w14:paraId="26431DA1" w14:textId="77777777" w:rsidR="003B27A2" w:rsidRPr="00B55E99" w:rsidRDefault="003B27A2" w:rsidP="009506C3">
            <w:pPr>
              <w:pStyle w:val="Antrat4"/>
              <w:jc w:val="left"/>
              <w:rPr>
                <w:sz w:val="24"/>
                <w:lang w:val="lt-LT"/>
              </w:rPr>
            </w:pPr>
            <w:r w:rsidRPr="00B55E99">
              <w:rPr>
                <w:sz w:val="24"/>
                <w:lang w:val="lt-LT"/>
              </w:rPr>
              <w:t>Kodas</w:t>
            </w:r>
          </w:p>
        </w:tc>
        <w:tc>
          <w:tcPr>
            <w:tcW w:w="875" w:type="dxa"/>
            <w:gridSpan w:val="2"/>
          </w:tcPr>
          <w:p w14:paraId="77D48007" w14:textId="77777777" w:rsidR="003B27A2" w:rsidRPr="00B55E99" w:rsidRDefault="003B27A2" w:rsidP="005B18DA">
            <w:pPr>
              <w:jc w:val="center"/>
              <w:rPr>
                <w:b/>
              </w:rPr>
            </w:pPr>
            <w:r w:rsidRPr="00B55E99">
              <w:rPr>
                <w:b/>
              </w:rPr>
              <w:t>03</w:t>
            </w:r>
          </w:p>
        </w:tc>
      </w:tr>
      <w:tr w:rsidR="008F5A64" w:rsidRPr="00B55E99" w14:paraId="7729972B" w14:textId="77777777" w:rsidTr="00A029D0">
        <w:tblPrEx>
          <w:tblLook w:val="01E0" w:firstRow="1" w:lastRow="1" w:firstColumn="1" w:lastColumn="1" w:noHBand="0" w:noVBand="0"/>
        </w:tblPrEx>
        <w:tc>
          <w:tcPr>
            <w:tcW w:w="2904" w:type="dxa"/>
            <w:gridSpan w:val="2"/>
          </w:tcPr>
          <w:p w14:paraId="7C367AC9" w14:textId="77777777" w:rsidR="003B27A2" w:rsidRPr="00B55E99" w:rsidRDefault="003B27A2" w:rsidP="009506C3">
            <w:r w:rsidRPr="00B55E99">
              <w:rPr>
                <w:b/>
                <w:bCs/>
              </w:rPr>
              <w:t>Programos tikslas</w:t>
            </w:r>
          </w:p>
        </w:tc>
        <w:tc>
          <w:tcPr>
            <w:tcW w:w="4924" w:type="dxa"/>
            <w:gridSpan w:val="5"/>
          </w:tcPr>
          <w:p w14:paraId="5111630F" w14:textId="77777777" w:rsidR="003B27A2" w:rsidRPr="00B55E99" w:rsidRDefault="003B27A2" w:rsidP="009506C3">
            <w:r w:rsidRPr="00B55E99">
              <w:t>Sudaryti sąlygas ugdyti sveiką ir fiziškai aktyvią miesto bendruomenę, profesionaliai atrinkti ir ugdyti talentingus olimpinės pamainos sportininkus</w:t>
            </w:r>
          </w:p>
        </w:tc>
        <w:tc>
          <w:tcPr>
            <w:tcW w:w="1079" w:type="dxa"/>
            <w:gridSpan w:val="3"/>
          </w:tcPr>
          <w:p w14:paraId="231221F9" w14:textId="77777777" w:rsidR="003B27A2" w:rsidRPr="00B55E99" w:rsidRDefault="003B27A2" w:rsidP="009506C3">
            <w:pPr>
              <w:rPr>
                <w:b/>
              </w:rPr>
            </w:pPr>
            <w:r w:rsidRPr="00B55E99">
              <w:rPr>
                <w:b/>
                <w:bCs/>
              </w:rPr>
              <w:t>Kodas</w:t>
            </w:r>
          </w:p>
        </w:tc>
        <w:tc>
          <w:tcPr>
            <w:tcW w:w="905" w:type="dxa"/>
            <w:gridSpan w:val="3"/>
          </w:tcPr>
          <w:p w14:paraId="09AE1A0A" w14:textId="77777777" w:rsidR="003B27A2" w:rsidRPr="00B55E99" w:rsidRDefault="003B27A2" w:rsidP="005B18DA">
            <w:pPr>
              <w:jc w:val="center"/>
            </w:pPr>
            <w:r w:rsidRPr="00B55E99">
              <w:rPr>
                <w:b/>
              </w:rPr>
              <w:t>01</w:t>
            </w:r>
          </w:p>
        </w:tc>
      </w:tr>
      <w:tr w:rsidR="008F5A64" w:rsidRPr="00B55E99" w14:paraId="635336F6" w14:textId="77777777" w:rsidTr="00A029D0">
        <w:tblPrEx>
          <w:tblLook w:val="01E0" w:firstRow="1" w:lastRow="1" w:firstColumn="1" w:lastColumn="1" w:noHBand="0" w:noVBand="0"/>
        </w:tblPrEx>
        <w:tc>
          <w:tcPr>
            <w:tcW w:w="9812" w:type="dxa"/>
            <w:gridSpan w:val="13"/>
          </w:tcPr>
          <w:p w14:paraId="11994CE7" w14:textId="77777777" w:rsidR="003B27A2" w:rsidRPr="00B55E99" w:rsidRDefault="003B27A2" w:rsidP="009506C3">
            <w:pPr>
              <w:pStyle w:val="Pagrindinistekstas"/>
              <w:ind w:firstLine="567"/>
              <w:jc w:val="both"/>
              <w:rPr>
                <w:lang w:val="lt-LT"/>
              </w:rPr>
            </w:pPr>
            <w:r w:rsidRPr="00B55E99">
              <w:rPr>
                <w:b/>
                <w:lang w:val="lt-LT"/>
              </w:rPr>
              <w:t>Tikslo įgyvendinimo aprašymas:</w:t>
            </w:r>
            <w:r w:rsidRPr="00B55E99">
              <w:rPr>
                <w:lang w:val="lt-LT"/>
              </w:rPr>
              <w:t xml:space="preserve"> </w:t>
            </w:r>
          </w:p>
          <w:p w14:paraId="4127EC32" w14:textId="77777777" w:rsidR="003B27A2" w:rsidRPr="00B55E99" w:rsidRDefault="003B27A2" w:rsidP="009506C3">
            <w:pPr>
              <w:pStyle w:val="Pagrindiniotekstotrauka"/>
              <w:spacing w:after="0"/>
              <w:ind w:left="0" w:firstLine="567"/>
              <w:jc w:val="both"/>
              <w:rPr>
                <w:lang w:eastAsia="lt-LT"/>
              </w:rPr>
            </w:pPr>
            <w:r w:rsidRPr="00B55E99">
              <w:rPr>
                <w:lang w:eastAsia="lt-LT"/>
              </w:rPr>
              <w:t xml:space="preserve">Įgyvendinant šį tikslą miesto gyventojai bus skatinami </w:t>
            </w:r>
            <w:r w:rsidRPr="00B55E99">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B55E99">
              <w:rPr>
                <w:lang w:eastAsia="lt-LT"/>
              </w:rPr>
              <w:t xml:space="preserve"> </w:t>
            </w:r>
          </w:p>
          <w:p w14:paraId="3191F4BF" w14:textId="77777777" w:rsidR="00CE39AB" w:rsidRPr="00B55E99" w:rsidRDefault="003B27A2" w:rsidP="00CE39AB">
            <w:pPr>
              <w:pStyle w:val="Pagrindiniotekstotrauka"/>
              <w:spacing w:after="0"/>
              <w:ind w:left="0" w:firstLine="567"/>
              <w:jc w:val="both"/>
              <w:rPr>
                <w:b/>
                <w:lang w:eastAsia="lt-LT"/>
              </w:rPr>
            </w:pPr>
            <w:r w:rsidRPr="00B55E99">
              <w:rPr>
                <w:b/>
                <w:lang w:eastAsia="lt-LT"/>
              </w:rPr>
              <w:t>01 uždavinys. Pritraukti didesnį dalyvių skaičių, užtikrinant sporto renginių organizavimo kokybę.</w:t>
            </w:r>
          </w:p>
          <w:p w14:paraId="72240674" w14:textId="20709CD0" w:rsidR="007C29BE" w:rsidRPr="00B55E99" w:rsidRDefault="002B0476" w:rsidP="007C29BE">
            <w:pPr>
              <w:pStyle w:val="Pagrindiniotekstotrauka"/>
              <w:spacing w:after="0"/>
              <w:ind w:left="0" w:firstLine="567"/>
              <w:jc w:val="both"/>
              <w:rPr>
                <w:b/>
                <w:lang w:eastAsia="lt-LT"/>
              </w:rPr>
            </w:pPr>
            <w:r w:rsidRPr="00B55E99">
              <w:rPr>
                <w:i/>
              </w:rPr>
              <w:t>Prestižinių, tarptautinių ir nacionalinių sporto renginių pritraukimas ir organizavimas</w:t>
            </w:r>
            <w:r w:rsidR="003B27A2" w:rsidRPr="00B55E99">
              <w:rPr>
                <w:i/>
              </w:rPr>
              <w:t>.</w:t>
            </w:r>
            <w:r w:rsidR="003B27A2" w:rsidRPr="00B55E99">
              <w:t xml:space="preserve"> </w:t>
            </w:r>
            <w:r w:rsidR="007C29BE" w:rsidRPr="00B55E99">
              <w:t>2021 m. planuojama kartu su Lietuvos futbolo federacija organizuoti Klaipėdoje Pasaulio salės futbolo čempionatą. Lėšos planuojamos sporto bazių nuomai, transporto, reklamos, spaudos darbų bei kitoms organizacinėms išlaidoms padengti.</w:t>
            </w:r>
          </w:p>
          <w:p w14:paraId="6F24DF19" w14:textId="77777777" w:rsidR="00FE12F7" w:rsidRPr="00B55E99" w:rsidRDefault="003B27A2" w:rsidP="00FE12F7">
            <w:pPr>
              <w:ind w:firstLine="567"/>
              <w:jc w:val="both"/>
              <w:rPr>
                <w:rFonts w:eastAsia="Calibri"/>
                <w:b/>
                <w:i/>
              </w:rPr>
            </w:pPr>
            <w:r w:rsidRPr="00B55E99">
              <w:rPr>
                <w:i/>
              </w:rPr>
              <w:t>Miestą reprezentuojančių komandų, miestą garsinančių individualių sporto šakų sportininkų ir trenerių pagerbimas</w:t>
            </w:r>
            <w:r w:rsidRPr="00B55E99">
              <w:t xml:space="preserve">. </w:t>
            </w:r>
            <w:r w:rsidR="00FE12F7" w:rsidRPr="00B55E99">
              <w:rPr>
                <w:rFonts w:eastAsia="Calibri"/>
              </w:rPr>
              <w:t xml:space="preserve">Klaipėdos miesto sportininkai ir komandos nuolatos užima prizines vietas Europos, pasaulio čempionatuose ir kituose aukšto lygio turnyruose. Siekiant šias pergales pažymėti, individualių sporto šakų sportininkai,  komandos, jų treneriai yra pagerbiami jiems įteikiant dovanas  su miesto atributika, gėlių. Per metus planuojama suorganizuoti ne mažiau kaip 21 pagerbimo ceremoniją. Taip pat Klaipėdos mieste vyksta daug nacionalinių, tarptautinių, reprezentacinių sporto renginių, kuriems reikalingos įvairios viešinimo priemonės, dovanos, kurios įteikiamos garbingiems svečiams ir dalyviams. </w:t>
            </w:r>
          </w:p>
          <w:p w14:paraId="1D5EB139" w14:textId="77777777" w:rsidR="00517932" w:rsidRPr="00B55E99" w:rsidRDefault="00206120" w:rsidP="00517932">
            <w:pPr>
              <w:ind w:firstLine="709"/>
              <w:jc w:val="both"/>
              <w:rPr>
                <w:rFonts w:eastAsia="Calibri"/>
              </w:rPr>
            </w:pPr>
            <w:r w:rsidRPr="00B55E99">
              <w:rPr>
                <w:i/>
              </w:rPr>
              <w:t xml:space="preserve">Neatlygintinai suteiktų sporto bazių paslaugų kompensavimas. </w:t>
            </w:r>
            <w:r w:rsidR="00517932" w:rsidRPr="00B55E99">
              <w:rPr>
                <w:rFonts w:eastAsia="Calibri"/>
              </w:rPr>
              <w:t>Nuo 2018 m. sausio 1 d. įsigaliojo naujos BĮ Klaipėdos miesto sporto bazių valdymo centro teikiamų paslaugų kainos ir buvo patvirtinta teikiamų paslaugų kainos dydžio nustatymo metodika. Įstaiga šiuo metu administruoja daugiausiai sporto bazių ir naudodamasi įdiegta centralizuota sporto bazių užimtumo tinklelio koordinavimo sistema, teikia sporto bazių paslaugas fiziniams bei juridiniams asmenims. Planuojama, kad sporto bazėse neatlygintinai bus suteikiama ne daugiau kaip 1300 val. per metus sporto renginiams organizuoti, kurie nacionaliniu bei tarptautiniu mastu reprezentuoja Klaipėdos miestą. Šie sporto renginiai yra nemokami. Sprendimą dėl neatlygintinų sporto bazių suteikimo priėmė Klaipėdos miesto savivaldybės administracijos direktoriaus įsakymu sudaryta komisija. BĮ Klaipėdos miesto sporto bazių valdymo centro teikiamų neatlygintinų paslaugų negautos pajamos bus dengiamos iš savivaldybės biudžeto lėšų.</w:t>
            </w:r>
          </w:p>
          <w:p w14:paraId="19CB2483" w14:textId="158EABBA" w:rsidR="00206120" w:rsidRPr="00B55E99" w:rsidRDefault="00206120" w:rsidP="00206120">
            <w:pPr>
              <w:shd w:val="clear" w:color="auto" w:fill="FFFFFF"/>
              <w:ind w:firstLine="709"/>
              <w:jc w:val="both"/>
            </w:pPr>
            <w:r w:rsidRPr="00AF2FA4">
              <w:rPr>
                <w:i/>
              </w:rPr>
              <w:t>Paslaugų miesto bendruomenei teikimas Klaipėdos miesto daugiafunkciame sveikatingumo centre</w:t>
            </w:r>
            <w:r w:rsidRPr="00AF2FA4">
              <w:t xml:space="preserve">. </w:t>
            </w:r>
            <w:r w:rsidRPr="00AF2FA4">
              <w:rPr>
                <w:b/>
              </w:rPr>
              <w:t xml:space="preserve"> </w:t>
            </w:r>
            <w:r w:rsidRPr="00AF2FA4">
              <w:t>2018 m. atidarytas naujas Klaipėdos miesto daugiafunkcis sveikatingumo centras, kuriame pagal Koncesijos sutart</w:t>
            </w:r>
            <w:r w:rsidR="006E4864" w:rsidRPr="00AF2FA4">
              <w:t>į</w:t>
            </w:r>
            <w:r w:rsidRPr="00AF2FA4">
              <w:t>, pasirašyt</w:t>
            </w:r>
            <w:r w:rsidR="006E4864" w:rsidRPr="00AF2FA4">
              <w:t>ą</w:t>
            </w:r>
            <w:r w:rsidRPr="00AF2FA4">
              <w:t xml:space="preserve"> tarp Klaipėdos miesto savivaldybės administracijos ir UAB „Vakarų infrastruktūra</w:t>
            </w:r>
            <w:r w:rsidR="006E4864" w:rsidRPr="00AF2FA4">
              <w:t xml:space="preserve">“ bei UAB „Klaipėdos baseinas“, </w:t>
            </w:r>
            <w:r w:rsidRPr="00AF2FA4">
              <w:t xml:space="preserve">savivaldybė įsipareigojo pirkti baseino paslaugas numatytoms naudotojų grupėms nustatytomis sąlygomis. Klaipėdos miesto savivaldybės taryba 2018 m. liepos 26 d. sprendimu Nr. T2-169 „Dėl leidimo nemokamai naudotis Klaipėdos </w:t>
            </w:r>
            <w:r w:rsidRPr="00AF2FA4">
              <w:lastRenderedPageBreak/>
              <w:t>miesto daugiafunkcio sveikatingumo centro paslaugomis senjorams, neįgaliesiems, sportininkams ir plaukimo veteranų rinktinei“ pritarė šių asmenų grupių leidimui nemoka</w:t>
            </w:r>
            <w:r w:rsidR="00D71240" w:rsidRPr="00AF2FA4">
              <w:t xml:space="preserve">mai naudotis </w:t>
            </w:r>
            <w:r w:rsidR="00ED1B14" w:rsidRPr="00AF2FA4">
              <w:t>c</w:t>
            </w:r>
            <w:r w:rsidR="00D71240" w:rsidRPr="00AF2FA4">
              <w:t>entro paslaugomis.</w:t>
            </w:r>
          </w:p>
          <w:p w14:paraId="5CACBF85" w14:textId="613BA7FE" w:rsidR="00517932" w:rsidRPr="00B55E99" w:rsidRDefault="000059C0" w:rsidP="00517932">
            <w:pPr>
              <w:spacing w:line="259" w:lineRule="auto"/>
              <w:ind w:firstLine="567"/>
              <w:jc w:val="both"/>
              <w:rPr>
                <w:rFonts w:eastAsia="Calibri"/>
                <w:shd w:val="clear" w:color="auto" w:fill="FFFFFF"/>
              </w:rPr>
            </w:pPr>
            <w:r w:rsidRPr="00B55E99">
              <w:rPr>
                <w:i/>
              </w:rPr>
              <w:t>Miesto bendruomenei aktualių sporto renginių, švenčių organizavimas.</w:t>
            </w:r>
            <w:r w:rsidRPr="00B55E99">
              <w:t xml:space="preserve"> </w:t>
            </w:r>
            <w:r w:rsidR="00517932" w:rsidRPr="00B55E99">
              <w:t>S</w:t>
            </w:r>
            <w:r w:rsidR="00517932" w:rsidRPr="00B55E99">
              <w:rPr>
                <w:rFonts w:eastAsia="Calibri"/>
                <w:lang w:eastAsia="lt-LT"/>
              </w:rPr>
              <w:t xml:space="preserve">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 skaičiaus ir bendruomenės susidomėjimo. </w:t>
            </w:r>
            <w:r w:rsidR="00517932" w:rsidRPr="00B55E99">
              <w:rPr>
                <w:rFonts w:eastAsia="Calibri"/>
                <w:shd w:val="clear" w:color="auto" w:fill="FFFFFF"/>
              </w:rPr>
              <w:t>2021 m. planuoj</w:t>
            </w:r>
            <w:r w:rsidR="001B3513" w:rsidRPr="00B55E99">
              <w:rPr>
                <w:rFonts w:eastAsia="Calibri"/>
                <w:shd w:val="clear" w:color="auto" w:fill="FFFFFF"/>
              </w:rPr>
              <w:t xml:space="preserve">ama suorganizuoti jau tradiciniu </w:t>
            </w:r>
            <w:r w:rsidR="001B3513" w:rsidRPr="003A7682">
              <w:rPr>
                <w:rFonts w:eastAsia="Calibri"/>
                <w:shd w:val="clear" w:color="auto" w:fill="FFFFFF"/>
              </w:rPr>
              <w:t>tapusį</w:t>
            </w:r>
            <w:r w:rsidR="00517932" w:rsidRPr="003A7682">
              <w:rPr>
                <w:rFonts w:eastAsia="Calibri"/>
                <w:shd w:val="clear" w:color="auto" w:fill="FFFFFF"/>
              </w:rPr>
              <w:t xml:space="preserve"> Vandens sporto šakų</w:t>
            </w:r>
            <w:r w:rsidR="001B3513" w:rsidRPr="003A7682">
              <w:rPr>
                <w:rFonts w:eastAsia="Calibri"/>
                <w:shd w:val="clear" w:color="auto" w:fill="FFFFFF"/>
              </w:rPr>
              <w:t xml:space="preserve"> </w:t>
            </w:r>
            <w:r w:rsidR="00517932" w:rsidRPr="003A7682">
              <w:rPr>
                <w:rFonts w:eastAsia="Calibri"/>
                <w:shd w:val="clear" w:color="auto" w:fill="FFFFFF"/>
              </w:rPr>
              <w:t>festival</w:t>
            </w:r>
            <w:r w:rsidR="001B3513" w:rsidRPr="003A7682">
              <w:rPr>
                <w:rFonts w:eastAsia="Calibri"/>
                <w:shd w:val="clear" w:color="auto" w:fill="FFFFFF"/>
              </w:rPr>
              <w:t>į</w:t>
            </w:r>
            <w:r w:rsidR="00517932" w:rsidRPr="003A7682">
              <w:rPr>
                <w:rFonts w:eastAsia="Calibri"/>
                <w:shd w:val="clear" w:color="auto" w:fill="FFFFFF"/>
              </w:rPr>
              <w:t>.</w:t>
            </w:r>
          </w:p>
          <w:p w14:paraId="5914FC1F" w14:textId="424E9B68" w:rsidR="003B27A2" w:rsidRPr="00B55E99" w:rsidRDefault="003B27A2" w:rsidP="009506C3">
            <w:pPr>
              <w:ind w:firstLine="567"/>
              <w:jc w:val="both"/>
              <w:rPr>
                <w:b/>
                <w:lang w:eastAsia="lt-LT"/>
              </w:rPr>
            </w:pPr>
            <w:r w:rsidRPr="00B55E99">
              <w:rPr>
                <w:b/>
                <w:lang w:eastAsia="lt-LT"/>
              </w:rPr>
              <w:t>02 uždavinys. Sudaryti sąlygas sportuoti visų amžiaus grupių miestiečiams, įgyvendinant sveikos gyvensenos ir fizinio aktyvumo programas.</w:t>
            </w:r>
          </w:p>
          <w:p w14:paraId="4A193F47" w14:textId="19BA9CAC" w:rsidR="00E008F9" w:rsidRPr="00B55E99" w:rsidRDefault="00E008F9" w:rsidP="00686560">
            <w:pPr>
              <w:ind w:firstLine="600"/>
              <w:jc w:val="both"/>
            </w:pPr>
            <w:r w:rsidRPr="00B55E99">
              <w:t>Įgyvendinant šį uždavinį bus skatinamas vaikų, jaunimo ir suaugusiųjų fizinis aktyvumas, siekiama pritraukti kuo daugiau miesto gyventojų į organizuotas sporto pratybas, vykdomi talentingų jaunų sportininkų atrankos ir ugdymo projektai. Sporto mokymo įstaigose sistemingai sportuoja apie 3200 sportininkų, savivaldybės (kontroliuojamose) sporto viešosiose įstaigose – apie 220 sportininkų. Bus siekiama užtikrinti ugdymo kokybę įgyvendinant sportinio ugdymo krypties programas, nuosekliai didinti pratybų, krūvių ir sporto varžybų mastą, vykdyti vaikų, jaunimo ir suaugusiųjų sportininkų optimalų bendrąjį ir specialųjį fizinį rengimą, orientavimą į vieną ar kitą sporto šaką, įgyvendinti neįgaliųjų integracijos per kūno kultūrą ir sportą programas. Visose biudžetinėse sporto mokymo įstaigose bus sudarytos sąlygos ugdytis aukšto sportinio meistriškumo sportininkams, kurie yra sulaukę 19 ir daugiau metų. Minėti sportininkai turės atitikti Klaipėdos miesto savivaldybės tarybos nustatytus atrankos kriterijus.</w:t>
            </w:r>
          </w:p>
          <w:p w14:paraId="459D762D" w14:textId="77777777" w:rsidR="00E008F9" w:rsidRPr="00B55E99" w:rsidRDefault="00E008F9" w:rsidP="00AF2FA4">
            <w:pPr>
              <w:ind w:firstLine="601"/>
              <w:jc w:val="both"/>
            </w:pPr>
            <w:r w:rsidRPr="00B55E99">
              <w:t>Įgyvendinant uždavinį bus vykdomos šios priemonės:</w:t>
            </w:r>
          </w:p>
          <w:p w14:paraId="44CB6361" w14:textId="77777777" w:rsidR="00E008F9" w:rsidRPr="00B55E99" w:rsidRDefault="00E008F9" w:rsidP="00AF2FA4">
            <w:pPr>
              <w:ind w:firstLine="601"/>
              <w:jc w:val="both"/>
              <w:rPr>
                <w:b/>
                <w:i/>
              </w:rPr>
            </w:pPr>
            <w:r w:rsidRPr="00B55E99">
              <w:rPr>
                <w:b/>
                <w:i/>
              </w:rPr>
              <w:t>Sąlygų ugdytis biudžetinėse sporto įstaigose sudarymas.</w:t>
            </w:r>
          </w:p>
          <w:p w14:paraId="0E9BF602" w14:textId="4CBD17F1" w:rsidR="00E008F9" w:rsidRPr="00B55E99" w:rsidRDefault="00E008F9" w:rsidP="00AF2FA4">
            <w:pPr>
              <w:pStyle w:val="Sraopastraipa"/>
              <w:widowControl/>
              <w:suppressAutoHyphens w:val="0"/>
              <w:ind w:left="34" w:firstLine="567"/>
              <w:jc w:val="both"/>
              <w:rPr>
                <w:sz w:val="24"/>
                <w:szCs w:val="24"/>
                <w:lang w:val="lt-LT"/>
              </w:rPr>
            </w:pPr>
            <w:r w:rsidRPr="00B55E99">
              <w:rPr>
                <w:i/>
                <w:sz w:val="24"/>
                <w:szCs w:val="24"/>
                <w:lang w:val="lt-LT"/>
              </w:rPr>
              <w:t>Biudžetinės įstaigos Klaipėdos „Viesulo“ sporto centro veiklos organizavimas</w:t>
            </w:r>
            <w:r w:rsidR="00686560" w:rsidRPr="00B55E99">
              <w:rPr>
                <w:i/>
                <w:sz w:val="24"/>
                <w:szCs w:val="24"/>
                <w:lang w:val="lt-LT"/>
              </w:rPr>
              <w:t xml:space="preserve">. </w:t>
            </w:r>
            <w:r w:rsidRPr="00B55E99">
              <w:rPr>
                <w:sz w:val="24"/>
                <w:szCs w:val="24"/>
                <w:lang w:val="lt-LT"/>
              </w:rPr>
              <w:t>Įstaiga įgyvendin</w:t>
            </w:r>
            <w:r w:rsidR="00611BA5" w:rsidRPr="00B55E99">
              <w:rPr>
                <w:sz w:val="24"/>
                <w:szCs w:val="24"/>
                <w:lang w:val="lt-LT"/>
              </w:rPr>
              <w:t>a</w:t>
            </w:r>
            <w:r w:rsidRPr="00B55E99">
              <w:rPr>
                <w:sz w:val="24"/>
                <w:szCs w:val="24"/>
                <w:lang w:val="lt-LT"/>
              </w:rPr>
              <w:t xml:space="preserve"> neformalaus ir formalųjį švietimą papildančias sportinio ugdymo programas 9 sporto šakose: gimnastikos, tinklinio, rankinio, sunkiosios atletikos, dviračių sporto, </w:t>
            </w:r>
            <w:proofErr w:type="spellStart"/>
            <w:r w:rsidRPr="00B55E99">
              <w:rPr>
                <w:sz w:val="24"/>
                <w:szCs w:val="24"/>
                <w:lang w:val="lt-LT"/>
              </w:rPr>
              <w:t>dziudo</w:t>
            </w:r>
            <w:proofErr w:type="spellEnd"/>
            <w:r w:rsidRPr="00B55E99">
              <w:rPr>
                <w:sz w:val="24"/>
                <w:szCs w:val="24"/>
                <w:lang w:val="lt-LT"/>
              </w:rPr>
              <w:t xml:space="preserve">, graikų-romėnų imtynių, laisvųjų imtynių, bokso. Nuo 2019 m. rugsėjo atidarytos 3 neįgaliųjų vaikų grupės (1 grupė su intelekto negalia sportinės gimnastikos šakoje, 1 grupė su intelekto meninės gimnastikos šakoje ir 1 grupė su klausos sutrikimais badmintono sporto šakoje). Planuojama, kad sporto užsiėmimus lankys apie 900 sportininkų. Įstaigoje taip pat bus rengiami aukšto sportinio meistriškumo sportininkai. Planuojama, kad sugriežtinus atrankos kriterijus jų bus ugdoma apie 40. Augant meistriškumui, sportinio ir aukšto meistriškumo grupių skaičius didėja. </w:t>
            </w:r>
          </w:p>
          <w:p w14:paraId="0549F245" w14:textId="141A4D39" w:rsidR="00E008F9" w:rsidRPr="00B55E99" w:rsidRDefault="00E008F9" w:rsidP="00AF2FA4">
            <w:pPr>
              <w:pStyle w:val="Sraopastraipa"/>
              <w:widowControl/>
              <w:suppressAutoHyphens w:val="0"/>
              <w:ind w:left="0" w:firstLine="601"/>
              <w:jc w:val="both"/>
              <w:rPr>
                <w:sz w:val="24"/>
                <w:szCs w:val="24"/>
                <w:lang w:val="lt-LT"/>
              </w:rPr>
            </w:pPr>
            <w:r w:rsidRPr="00B55E99">
              <w:rPr>
                <w:i/>
                <w:sz w:val="24"/>
                <w:szCs w:val="24"/>
                <w:lang w:val="lt-LT"/>
              </w:rPr>
              <w:t>Biudžetinės įstaigos Klaipėdos „Gintaro“ sporto centro veiklos organizavimas</w:t>
            </w:r>
            <w:r w:rsidR="00611BA5" w:rsidRPr="00B55E99">
              <w:rPr>
                <w:i/>
                <w:sz w:val="24"/>
                <w:szCs w:val="24"/>
                <w:lang w:val="lt-LT"/>
              </w:rPr>
              <w:t xml:space="preserve">. </w:t>
            </w:r>
            <w:r w:rsidRPr="00B55E99">
              <w:rPr>
                <w:sz w:val="24"/>
                <w:szCs w:val="24"/>
                <w:lang w:val="lt-LT"/>
              </w:rPr>
              <w:t>Įstaiga įgyvendin</w:t>
            </w:r>
            <w:r w:rsidR="00611BA5" w:rsidRPr="00B55E99">
              <w:rPr>
                <w:sz w:val="24"/>
                <w:szCs w:val="24"/>
                <w:lang w:val="lt-LT"/>
              </w:rPr>
              <w:t>a</w:t>
            </w:r>
            <w:r w:rsidRPr="00B55E99">
              <w:rPr>
                <w:sz w:val="24"/>
                <w:szCs w:val="24"/>
                <w:lang w:val="lt-LT"/>
              </w:rPr>
              <w:t xml:space="preserve"> neformalaus ir formalųjį švietimą papildančias sportinio ugdymo programas plaukimo ir plaukimo su pelekais sporto šakose. </w:t>
            </w:r>
            <w:r w:rsidR="00611BA5" w:rsidRPr="00B55E99">
              <w:rPr>
                <w:sz w:val="24"/>
                <w:szCs w:val="24"/>
                <w:lang w:val="lt-LT"/>
              </w:rPr>
              <w:t>D</w:t>
            </w:r>
            <w:r w:rsidRPr="00B55E99">
              <w:rPr>
                <w:sz w:val="24"/>
                <w:szCs w:val="24"/>
                <w:lang w:val="lt-LT" w:eastAsia="lt-LT"/>
              </w:rPr>
              <w:t xml:space="preserve">alis treniruočių yra vykdoma </w:t>
            </w:r>
            <w:r w:rsidR="00611BA5" w:rsidRPr="00B55E99">
              <w:rPr>
                <w:sz w:val="24"/>
                <w:szCs w:val="24"/>
                <w:lang w:val="lt-LT" w:eastAsia="lt-LT"/>
              </w:rPr>
              <w:t>naujajame Klaipėdos 50 m baseine</w:t>
            </w:r>
            <w:r w:rsidRPr="00B55E99">
              <w:rPr>
                <w:sz w:val="24"/>
                <w:szCs w:val="24"/>
                <w:lang w:val="lt-LT" w:eastAsia="lt-LT"/>
              </w:rPr>
              <w:t xml:space="preserve">, taip </w:t>
            </w:r>
            <w:r w:rsidR="00611BA5" w:rsidRPr="00B55E99">
              <w:rPr>
                <w:sz w:val="24"/>
                <w:szCs w:val="24"/>
                <w:lang w:val="lt-LT" w:eastAsia="lt-LT"/>
              </w:rPr>
              <w:t>sudarant</w:t>
            </w:r>
            <w:r w:rsidRPr="00B55E99">
              <w:rPr>
                <w:sz w:val="24"/>
                <w:szCs w:val="24"/>
                <w:lang w:val="lt-LT" w:eastAsia="lt-LT"/>
              </w:rPr>
              <w:t xml:space="preserve"> geresn</w:t>
            </w:r>
            <w:r w:rsidR="00611BA5" w:rsidRPr="00B55E99">
              <w:rPr>
                <w:sz w:val="24"/>
                <w:szCs w:val="24"/>
                <w:lang w:val="lt-LT" w:eastAsia="lt-LT"/>
              </w:rPr>
              <w:t>e</w:t>
            </w:r>
            <w:r w:rsidRPr="00B55E99">
              <w:rPr>
                <w:sz w:val="24"/>
                <w:szCs w:val="24"/>
                <w:lang w:val="lt-LT" w:eastAsia="lt-LT"/>
              </w:rPr>
              <w:t>s sąlyg</w:t>
            </w:r>
            <w:r w:rsidR="00611BA5" w:rsidRPr="00B55E99">
              <w:rPr>
                <w:sz w:val="24"/>
                <w:szCs w:val="24"/>
                <w:lang w:val="lt-LT" w:eastAsia="lt-LT"/>
              </w:rPr>
              <w:t>a</w:t>
            </w:r>
            <w:r w:rsidRPr="00B55E99">
              <w:rPr>
                <w:sz w:val="24"/>
                <w:szCs w:val="24"/>
                <w:lang w:val="lt-LT" w:eastAsia="lt-LT"/>
              </w:rPr>
              <w:t xml:space="preserve">s efektyvesnių treniruočių organizavimui bei sportininkų atrankai vykdyti. </w:t>
            </w:r>
            <w:r w:rsidR="00522ADC" w:rsidRPr="00B55E99">
              <w:rPr>
                <w:sz w:val="24"/>
                <w:szCs w:val="24"/>
                <w:lang w:val="lt-LT" w:eastAsia="lt-LT"/>
              </w:rPr>
              <w:t>S</w:t>
            </w:r>
            <w:r w:rsidRPr="00B55E99">
              <w:rPr>
                <w:sz w:val="24"/>
                <w:szCs w:val="24"/>
                <w:lang w:val="lt-LT" w:eastAsia="lt-LT"/>
              </w:rPr>
              <w:t xml:space="preserve">iekiama, kad </w:t>
            </w:r>
            <w:r w:rsidR="00522ADC" w:rsidRPr="00B55E99">
              <w:rPr>
                <w:sz w:val="24"/>
                <w:szCs w:val="24"/>
                <w:lang w:val="lt-LT"/>
              </w:rPr>
              <w:t>šiame</w:t>
            </w:r>
            <w:r w:rsidRPr="00B55E99">
              <w:rPr>
                <w:sz w:val="24"/>
                <w:szCs w:val="24"/>
                <w:lang w:val="lt-LT"/>
              </w:rPr>
              <w:t xml:space="preserve"> baseine kartu su Lietuvos plaukimo federacija būtų pritrauktos ir organizuotos aukšto sportinio meistriškumo varžybos, mokomosios treniruočių stovyklos bei kiti sporto renginiai. Įstaigoje siekiama skatinti vaikų aktyvią fizinę veiklą, jų saviraišką per sportą, rengti aukšto sportinio meistriškumo sportininkus, gebančius atstovauti miestą šalies čempionatuose, Europos čempionatuose ir kitose tarptautinėse plaukimo ir plaukimo su pelekais varžybose.</w:t>
            </w:r>
          </w:p>
          <w:p w14:paraId="00E005EE" w14:textId="5DA38939" w:rsidR="00E008F9" w:rsidRPr="00B55E99" w:rsidRDefault="00E008F9" w:rsidP="00AF2FA4">
            <w:pPr>
              <w:tabs>
                <w:tab w:val="left" w:pos="851"/>
              </w:tabs>
              <w:ind w:firstLine="601"/>
              <w:jc w:val="both"/>
            </w:pPr>
            <w:r w:rsidRPr="00B55E99">
              <w:t xml:space="preserve"> </w:t>
            </w:r>
            <w:r w:rsidRPr="00B55E99">
              <w:rPr>
                <w:lang w:eastAsia="lt-LT"/>
              </w:rPr>
              <w:t xml:space="preserve">Įstaigoje </w:t>
            </w:r>
            <w:r w:rsidRPr="00B55E99">
              <w:t xml:space="preserve">nuo 2019 m. </w:t>
            </w:r>
            <w:r w:rsidR="00522ADC" w:rsidRPr="00B55E99">
              <w:t>veikia</w:t>
            </w:r>
            <w:r w:rsidRPr="00B55E99">
              <w:t xml:space="preserve"> 2 neįgaliųjų vaikų grupės, 2020 m. atidaryta dar 1 grupė, visi vaikai yra su intelekto negalia, užsiėmimai vykdomi ir baseine ir baseino sporto salėje. Planuojama, kad sporto užsiėmimus lankys apie 580 sportininkų. Taip pat įstaiga įgyvendins antrų klasių mokinių mokymo plaukti programą, planuojama, kad programoje dalyvaus apie 1913 vaikų.</w:t>
            </w:r>
          </w:p>
          <w:p w14:paraId="643E3AF3" w14:textId="29562276" w:rsidR="00E008F9" w:rsidRPr="00B55E99" w:rsidRDefault="00E008F9" w:rsidP="00AF2FA4">
            <w:pPr>
              <w:ind w:firstLine="601"/>
              <w:jc w:val="both"/>
            </w:pPr>
            <w:r w:rsidRPr="00B55E99">
              <w:rPr>
                <w:i/>
              </w:rPr>
              <w:t>Biudžetinės įstaigos Klaipėdos Vlado Knašiaus krepšinio mokyklos veiklos organizavimas.</w:t>
            </w:r>
            <w:r w:rsidR="00522ADC" w:rsidRPr="00B55E99">
              <w:rPr>
                <w:i/>
              </w:rPr>
              <w:t xml:space="preserve"> </w:t>
            </w:r>
            <w:r w:rsidRPr="00B55E99">
              <w:t>Įstaiga įgyvendin</w:t>
            </w:r>
            <w:r w:rsidR="00522ADC" w:rsidRPr="00B55E99">
              <w:t>a</w:t>
            </w:r>
            <w:r w:rsidRPr="00B55E99">
              <w:t xml:space="preserve"> neformaliojo švietimo ir formalųjį švietimą papildančias sportinio ugdymo programas krepšinio sporto šakoje. Mokomosiose grupėse krepšinio žaidimo bus mokoma </w:t>
            </w:r>
            <w:r w:rsidR="00796953" w:rsidRPr="00B55E99">
              <w:t>apie</w:t>
            </w:r>
            <w:r w:rsidRPr="00B55E99">
              <w:t xml:space="preserve"> 600 sportininkų. Krepšinio mokykloje sukurta efektyvi vaikų, jaunučių, jaunių sportininkų rengimo sistema. Įtraukiant daugiau moksleivių į sportinę veiklą, bus siekiama didinti krepšinio masiškumą mieste, bus užtikrintas komandų dalyvavimas ne tik Lietuvos bet ir tarptautiniuose turnyruose, kitose </w:t>
            </w:r>
            <w:r w:rsidRPr="00B55E99">
              <w:lastRenderedPageBreak/>
              <w:t>įvairaus rango varžybose. Užsimezgus bendradarbiavimui yra atnaujinama „krepšinio piramidė“ tarp V. Knašiaus krepšinio mokyklos, Klaipėdos krepšinio komandos „Nafta-</w:t>
            </w:r>
            <w:proofErr w:type="spellStart"/>
            <w:r w:rsidRPr="00B55E99">
              <w:t>Uni</w:t>
            </w:r>
            <w:proofErr w:type="spellEnd"/>
            <w:r w:rsidRPr="00B55E99">
              <w:t xml:space="preserve">-Laivitė“ ir Klaipėdos krepšinio komandos „Neptūnas“ (LKL), kuri sudarytų baigusiam krepšinio mokyklą jaunimui laipsnišką, betarpį sportinio meistriškumo kilimą aukštyn. Bendradarbiavimas su aukšto meistriškumo klubais padės lengviau įgyvendinti trečiąjį Klaipėdos miesto sporto reformos etapą, t. y. tobulinant sportininkų rengimo sistemą. </w:t>
            </w:r>
          </w:p>
          <w:p w14:paraId="42687476" w14:textId="77777777" w:rsidR="00E008F9" w:rsidRPr="00B55E99" w:rsidRDefault="00E008F9" w:rsidP="00AF2FA4">
            <w:pPr>
              <w:ind w:firstLine="601"/>
              <w:jc w:val="both"/>
            </w:pPr>
            <w:r w:rsidRPr="00B55E99">
              <w:t>Nuo 2019 m. rugsėjo atidaryta ir neįgaliųjų vaikų grupė su intelekto ir judėjimo negaliomis, siekiant neįgaliuosius vaikus integruoti tarp sveikųjų vaikų bei jiems sudaryti sąlygas pažinti krepšinio sporto šaką.</w:t>
            </w:r>
          </w:p>
          <w:p w14:paraId="4D1BD626" w14:textId="31756A99" w:rsidR="00E008F9" w:rsidRPr="00B55E99" w:rsidRDefault="00E008F9" w:rsidP="00AF2FA4">
            <w:pPr>
              <w:pStyle w:val="Sraopastraipa"/>
              <w:widowControl/>
              <w:suppressAutoHyphens w:val="0"/>
              <w:ind w:left="34" w:firstLine="567"/>
              <w:jc w:val="both"/>
              <w:rPr>
                <w:sz w:val="24"/>
                <w:szCs w:val="24"/>
                <w:lang w:val="lt-LT"/>
              </w:rPr>
            </w:pPr>
            <w:r w:rsidRPr="00B55E99">
              <w:rPr>
                <w:i/>
                <w:sz w:val="24"/>
                <w:szCs w:val="24"/>
                <w:lang w:val="lt-LT"/>
              </w:rPr>
              <w:t>Biudžetinės įstaigos Klaipėdos futbolo sporto mokyklos veiklos organizavimas</w:t>
            </w:r>
            <w:r w:rsidR="00796953" w:rsidRPr="00B55E99">
              <w:rPr>
                <w:i/>
                <w:sz w:val="24"/>
                <w:szCs w:val="24"/>
                <w:lang w:val="lt-LT"/>
              </w:rPr>
              <w:t xml:space="preserve">. </w:t>
            </w:r>
            <w:r w:rsidRPr="00B55E99">
              <w:rPr>
                <w:sz w:val="24"/>
                <w:szCs w:val="24"/>
                <w:lang w:val="lt-LT"/>
              </w:rPr>
              <w:t>Įstaig</w:t>
            </w:r>
            <w:r w:rsidR="00796953" w:rsidRPr="00B55E99">
              <w:rPr>
                <w:sz w:val="24"/>
                <w:szCs w:val="24"/>
                <w:lang w:val="lt-LT"/>
              </w:rPr>
              <w:t>oje moksleiviai mokomi</w:t>
            </w:r>
            <w:r w:rsidRPr="00B55E99">
              <w:rPr>
                <w:sz w:val="24"/>
                <w:szCs w:val="24"/>
                <w:lang w:val="lt-LT"/>
              </w:rPr>
              <w:t xml:space="preserve"> žaisti futbolą, ruoš</w:t>
            </w:r>
            <w:r w:rsidR="00796953" w:rsidRPr="00B55E99">
              <w:rPr>
                <w:sz w:val="24"/>
                <w:szCs w:val="24"/>
                <w:lang w:val="lt-LT"/>
              </w:rPr>
              <w:t>iamos</w:t>
            </w:r>
            <w:r w:rsidRPr="00B55E99">
              <w:rPr>
                <w:sz w:val="24"/>
                <w:szCs w:val="24"/>
                <w:lang w:val="lt-LT"/>
              </w:rPr>
              <w:t xml:space="preserve"> įvairių amžiaus grupių komand</w:t>
            </w:r>
            <w:r w:rsidR="00796953" w:rsidRPr="00B55E99">
              <w:rPr>
                <w:sz w:val="24"/>
                <w:szCs w:val="24"/>
                <w:lang w:val="lt-LT"/>
              </w:rPr>
              <w:t>o</w:t>
            </w:r>
            <w:r w:rsidRPr="00B55E99">
              <w:rPr>
                <w:sz w:val="24"/>
                <w:szCs w:val="24"/>
                <w:lang w:val="lt-LT"/>
              </w:rPr>
              <w:t>s dalyvauti šalies moksleivių čempionatuose, sporto žaidynėse, deleguo</w:t>
            </w:r>
            <w:r w:rsidR="00796953" w:rsidRPr="00B55E99">
              <w:rPr>
                <w:sz w:val="24"/>
                <w:szCs w:val="24"/>
                <w:lang w:val="lt-LT"/>
              </w:rPr>
              <w:t>jami</w:t>
            </w:r>
            <w:r w:rsidRPr="00B55E99">
              <w:rPr>
                <w:sz w:val="24"/>
                <w:szCs w:val="24"/>
                <w:lang w:val="lt-LT"/>
              </w:rPr>
              <w:t xml:space="preserve"> geriausi sportinink</w:t>
            </w:r>
            <w:r w:rsidR="00796953" w:rsidRPr="00B55E99">
              <w:rPr>
                <w:sz w:val="24"/>
                <w:szCs w:val="24"/>
                <w:lang w:val="lt-LT"/>
              </w:rPr>
              <w:t>ai</w:t>
            </w:r>
            <w:r w:rsidRPr="00B55E99">
              <w:rPr>
                <w:sz w:val="24"/>
                <w:szCs w:val="24"/>
                <w:lang w:val="lt-LT"/>
              </w:rPr>
              <w:t xml:space="preserve"> į šalies jau</w:t>
            </w:r>
            <w:r w:rsidR="00796953" w:rsidRPr="00B55E99">
              <w:rPr>
                <w:sz w:val="24"/>
                <w:szCs w:val="24"/>
                <w:lang w:val="lt-LT"/>
              </w:rPr>
              <w:t>nių, jaunimo rinktines, papildomos</w:t>
            </w:r>
            <w:r w:rsidRPr="00B55E99">
              <w:rPr>
                <w:sz w:val="24"/>
                <w:szCs w:val="24"/>
                <w:lang w:val="lt-LT"/>
              </w:rPr>
              <w:t xml:space="preserve"> miesto prestižin</w:t>
            </w:r>
            <w:r w:rsidR="00796953" w:rsidRPr="00B55E99">
              <w:rPr>
                <w:sz w:val="24"/>
                <w:szCs w:val="24"/>
                <w:lang w:val="lt-LT"/>
              </w:rPr>
              <w:t>ės futbolo komando</w:t>
            </w:r>
            <w:r w:rsidRPr="00B55E99">
              <w:rPr>
                <w:sz w:val="24"/>
                <w:szCs w:val="24"/>
                <w:lang w:val="lt-LT"/>
              </w:rPr>
              <w:t xml:space="preserve">s kasmet 10–12 perspektyvių žaidėjų. Nuo 2019 m. </w:t>
            </w:r>
            <w:r w:rsidR="00796953" w:rsidRPr="00B55E99">
              <w:rPr>
                <w:sz w:val="24"/>
                <w:szCs w:val="24"/>
                <w:lang w:val="lt-LT"/>
              </w:rPr>
              <w:t>įsteigta</w:t>
            </w:r>
            <w:r w:rsidRPr="00B55E99">
              <w:rPr>
                <w:sz w:val="24"/>
                <w:szCs w:val="24"/>
                <w:lang w:val="lt-LT"/>
              </w:rPr>
              <w:t xml:space="preserve"> neįgaliųjų vaikų grupė, 2020 m. atidarytos dar dvi neįgaliųjų grupės. </w:t>
            </w:r>
            <w:r w:rsidRPr="00B55E99">
              <w:rPr>
                <w:rFonts w:eastAsia="Calibri"/>
                <w:sz w:val="24"/>
                <w:szCs w:val="24"/>
                <w:lang w:val="lt-LT"/>
              </w:rPr>
              <w:t xml:space="preserve">Futbolo kamuolį valdyti mokosi vaikai, turintys intelekto negalią. </w:t>
            </w:r>
            <w:r w:rsidRPr="00B55E99">
              <w:rPr>
                <w:sz w:val="24"/>
                <w:szCs w:val="24"/>
                <w:lang w:val="lt-LT"/>
              </w:rPr>
              <w:t xml:space="preserve">Futbolo sporto mokykloje mokyti žaisti futbolą planuojama apie 704 sportininkus. Kol yra vykdoma futbolo mokyklos bazės konversija, dalis mokomųjų grupių treniruočių perkelta į </w:t>
            </w:r>
            <w:r w:rsidR="00F20520" w:rsidRPr="00B55E99">
              <w:rPr>
                <w:sz w:val="24"/>
                <w:szCs w:val="24"/>
                <w:lang w:val="lt-LT"/>
              </w:rPr>
              <w:t>„Pajūrio“ ir</w:t>
            </w:r>
            <w:r w:rsidRPr="00B55E99">
              <w:rPr>
                <w:sz w:val="24"/>
                <w:szCs w:val="24"/>
                <w:lang w:val="lt-LT"/>
              </w:rPr>
              <w:t xml:space="preserve"> Prano Mašioto progimnazijų atnaujintus aikštynus, 2020 m. dalis mokomųjų grupių buvo perkelta ir į Verdenės ir Versmės progimnazijų atnaujintus sporto aikštynus. </w:t>
            </w:r>
          </w:p>
          <w:p w14:paraId="3FF33C4F" w14:textId="77777777" w:rsidR="00E008F9" w:rsidRPr="00B55E99" w:rsidRDefault="00E008F9" w:rsidP="00AF2FA4">
            <w:pPr>
              <w:pStyle w:val="Sraopastraipa"/>
              <w:ind w:left="0" w:firstLine="601"/>
              <w:jc w:val="both"/>
              <w:rPr>
                <w:sz w:val="24"/>
                <w:szCs w:val="24"/>
                <w:lang w:val="lt-LT"/>
              </w:rPr>
            </w:pPr>
            <w:r w:rsidRPr="00B55E99">
              <w:rPr>
                <w:sz w:val="24"/>
                <w:szCs w:val="24"/>
                <w:lang w:val="lt-LT"/>
              </w:rPr>
              <w:t>Atsižvelgiant į Klaipėdos miesto sporto reformos trečiąjį etapą, 2021 m. Futbolo mokykla iš biudžetinės įstaigos bus pertvarkoma į viešąją, kuri bus finansuojama krepšelio principu. Planuojama, kad nauja VšĮ Klaipėdos futbolo mokykla pradės veikti nuo 2021 m. liepos 1 d.</w:t>
            </w:r>
          </w:p>
          <w:p w14:paraId="275D8FE3" w14:textId="20ADB589" w:rsidR="00E008F9" w:rsidRPr="00B55E99" w:rsidRDefault="00E008F9" w:rsidP="00AF2FA4">
            <w:pPr>
              <w:pStyle w:val="Sraopastraipa"/>
              <w:widowControl/>
              <w:suppressAutoHyphens w:val="0"/>
              <w:ind w:left="34" w:firstLine="567"/>
              <w:jc w:val="both"/>
              <w:rPr>
                <w:sz w:val="24"/>
                <w:szCs w:val="24"/>
                <w:lang w:val="lt-LT"/>
              </w:rPr>
            </w:pPr>
            <w:r w:rsidRPr="00B55E99">
              <w:rPr>
                <w:i/>
                <w:sz w:val="24"/>
                <w:szCs w:val="24"/>
                <w:lang w:val="lt-LT"/>
              </w:rPr>
              <w:t>Biudžetinės įstaigos Klaipėdos miesto lengvosios atletikos mokyklos veiklos organizavimas</w:t>
            </w:r>
            <w:r w:rsidR="009F5D26" w:rsidRPr="00B55E99">
              <w:rPr>
                <w:i/>
                <w:sz w:val="24"/>
                <w:szCs w:val="24"/>
                <w:lang w:val="lt-LT"/>
              </w:rPr>
              <w:t xml:space="preserve">. </w:t>
            </w:r>
            <w:r w:rsidRPr="00B55E99">
              <w:rPr>
                <w:sz w:val="24"/>
                <w:szCs w:val="24"/>
                <w:lang w:val="lt-LT"/>
              </w:rPr>
              <w:t>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w:t>
            </w:r>
            <w:r w:rsidR="009F5D26" w:rsidRPr="00B55E99">
              <w:rPr>
                <w:sz w:val="24"/>
                <w:szCs w:val="24"/>
                <w:lang w:val="lt-LT"/>
              </w:rPr>
              <w:t>vosios atletikos sporto šakoje ir</w:t>
            </w:r>
            <w:r w:rsidRPr="00B55E99">
              <w:rPr>
                <w:sz w:val="24"/>
                <w:szCs w:val="24"/>
                <w:lang w:val="lt-LT"/>
              </w:rPr>
              <w:t xml:space="preserve"> deramai atstovauti miesto bei Lietuvos Respublikos rinktinėms įvairaus masto varžybose. Įstaiga įgyvendins neformaliojo švietimo ir formalųjį švietimą papildančias sportinio ugdymo programas lengvosios atletikos sporto šakoje. Planuojama, kad įstaigoje ugdysis apie 360 sportininkų. Nuo 2018 m. sausio 1 d. įstaigai buvo perduotos naujos funkcijos – kartu su miesto sporto nevyriausybinėmis organizacijomis, miesto sporto mokymo įstaigomis, formaliojo ugdymo įstaigomis ir kitų sutarčių pagrindu organizuoti kūno kultūros ir sporto renginius; užtikrinti metodinio kabineto veiklą: rengti parodas, edukacinius projektus, organizuoti trenerių ir vadybininkų konferencijas, seminarus, kvalifikacijos kėlimo kursus, pasižymėjusių sportininkų (komandų) pagerbimo ceremonijas; organizuoti sporto ir sveikatingumo renginius bendrojo ugdymo įstaigų mokiniams: mokinių žaidynes, olimpiadas, proginius renginius, vasaros poilsio ir sveikatingumo stovyklas, renginius vaikams su negalia ir kt. Nuo 2019 m. </w:t>
            </w:r>
            <w:r w:rsidR="009F5D26" w:rsidRPr="00B55E99">
              <w:rPr>
                <w:sz w:val="24"/>
                <w:szCs w:val="24"/>
                <w:lang w:val="lt-LT"/>
              </w:rPr>
              <w:t>įsteigtos</w:t>
            </w:r>
            <w:r w:rsidRPr="00B55E99">
              <w:rPr>
                <w:sz w:val="24"/>
                <w:szCs w:val="24"/>
                <w:lang w:val="lt-LT"/>
              </w:rPr>
              <w:t xml:space="preserve"> 2 neįgaliųjų vaikų grupės, t. y. </w:t>
            </w:r>
            <w:r w:rsidRPr="00B55E99">
              <w:rPr>
                <w:rFonts w:eastAsia="Calibri"/>
                <w:sz w:val="24"/>
                <w:szCs w:val="24"/>
                <w:lang w:val="lt-LT"/>
              </w:rPr>
              <w:t xml:space="preserve">treniruotes jau pradėjo ir 2020 metais toliau tęsė 4 kurtieji ir 6 vaikai su intelekto negalia. </w:t>
            </w:r>
          </w:p>
          <w:p w14:paraId="473B07C8" w14:textId="3ED68113" w:rsidR="00E008F9" w:rsidRPr="00B55E99" w:rsidRDefault="00E008F9" w:rsidP="00AF2FA4">
            <w:pPr>
              <w:pStyle w:val="Sraopastraipa"/>
              <w:widowControl/>
              <w:suppressAutoHyphens w:val="0"/>
              <w:ind w:left="34" w:firstLine="567"/>
              <w:jc w:val="both"/>
              <w:rPr>
                <w:sz w:val="24"/>
                <w:szCs w:val="24"/>
                <w:lang w:val="lt-LT"/>
              </w:rPr>
            </w:pPr>
            <w:r w:rsidRPr="00B55E99">
              <w:rPr>
                <w:i/>
                <w:sz w:val="24"/>
                <w:szCs w:val="24"/>
                <w:lang w:val="lt-LT"/>
              </w:rPr>
              <w:t>Biudžetinės įstaigos Klaipėdos miesto sporto bazių valdymo centro veiklos organizavimas</w:t>
            </w:r>
            <w:r w:rsidR="00355A56" w:rsidRPr="00B55E99">
              <w:rPr>
                <w:i/>
                <w:sz w:val="24"/>
                <w:szCs w:val="24"/>
                <w:lang w:val="lt-LT"/>
              </w:rPr>
              <w:t xml:space="preserve">. </w:t>
            </w:r>
            <w:r w:rsidRPr="00B55E99">
              <w:rPr>
                <w:sz w:val="24"/>
                <w:szCs w:val="24"/>
                <w:lang w:val="lt-LT"/>
              </w:rPr>
              <w:t>Nuo 2017 m. pradėta iš dalies įgyvendint</w:t>
            </w:r>
            <w:r w:rsidR="00355A56" w:rsidRPr="00B55E99">
              <w:rPr>
                <w:sz w:val="24"/>
                <w:szCs w:val="24"/>
                <w:lang w:val="lt-LT"/>
              </w:rPr>
              <w:t>a</w:t>
            </w:r>
            <w:r w:rsidRPr="00B55E99">
              <w:rPr>
                <w:sz w:val="24"/>
                <w:szCs w:val="24"/>
                <w:lang w:val="lt-LT"/>
              </w:rPr>
              <w:t xml:space="preserve"> Klaipėdos miesto savivaldybės 2013–2020 m. strateginio plėtros plano 1.6.1 uždavinio priemonė „s</w:t>
            </w:r>
            <w:r w:rsidRPr="00B55E99">
              <w:rPr>
                <w:rFonts w:eastAsia="SimSun"/>
                <w:sz w:val="24"/>
                <w:szCs w:val="24"/>
                <w:lang w:val="lt-LT"/>
              </w:rPr>
              <w:t>ukurti į rinkos poreikius orientuotą veiksmingą sporto administravimo sistemą a</w:t>
            </w:r>
            <w:r w:rsidRPr="00B55E99">
              <w:rPr>
                <w:kern w:val="24"/>
                <w:sz w:val="24"/>
                <w:szCs w:val="24"/>
                <w:lang w:val="lt-LT"/>
              </w:rPr>
              <w:t>tskiriant ugdymo proceso organizavimą nuo sporto bazių administravimo funkcijos“.</w:t>
            </w:r>
            <w:r w:rsidRPr="00B55E99">
              <w:rPr>
                <w:sz w:val="24"/>
                <w:szCs w:val="24"/>
                <w:lang w:val="lt-LT"/>
              </w:rPr>
              <w:t xml:space="preserve"> BĮ Klaipėdos sporto bazių priežiūros centras tapo specializuota sporto bazių valdymo įstaiga, kuri valdo ir prižiūri priskirtas sporto bazes (Sporto rūmuose su aikštynais Dariaus ir Girėno g 10, Sporto sveikatingumo bazėje Smiltynės g. 13, sportinių žaidimų salėje Taikos pr. 61 A, Sportininkų namuose S. Daukanto 24, Centriniame  stadione Sportininkų g.46, sporto salėje Pilies g. 2, Poilsio parko aikštyne, Dviračių sporto treke Kretingos g. 38, Specializuotoje imtynių salėje Kretingos g. 23, Sportinės gimnastikos salėje Debreceno g. 48, Sunkiosios atletikos salėje Debreceno g. 41, Meninės gimnastikos salėje Naikupės g. 25 a), paruošia jas sporto renginiams, užtikrina stacionarių įrenginių, esančių bazėse paruošimą. </w:t>
            </w:r>
            <w:r w:rsidR="00355A56" w:rsidRPr="00B55E99">
              <w:rPr>
                <w:sz w:val="24"/>
                <w:szCs w:val="24"/>
                <w:lang w:val="lt-LT"/>
              </w:rPr>
              <w:t>Įstaiga į</w:t>
            </w:r>
            <w:r w:rsidRPr="00B55E99">
              <w:rPr>
                <w:sz w:val="24"/>
                <w:szCs w:val="24"/>
                <w:lang w:val="lt-LT"/>
              </w:rPr>
              <w:t>diegė ir pradėjo naudoti centralizuotą sporto bazių užimtumo tinklelio koordinavimo sistemą, kuri padėjo išryškint</w:t>
            </w:r>
            <w:r w:rsidR="00355A56" w:rsidRPr="00B55E99">
              <w:rPr>
                <w:sz w:val="24"/>
                <w:szCs w:val="24"/>
                <w:lang w:val="lt-LT"/>
              </w:rPr>
              <w:t>i tikrąjį sporto bazių užimtumą, taip pat</w:t>
            </w:r>
            <w:r w:rsidRPr="00B55E99">
              <w:rPr>
                <w:sz w:val="24"/>
                <w:szCs w:val="24"/>
                <w:lang w:val="lt-LT"/>
              </w:rPr>
              <w:t xml:space="preserve"> </w:t>
            </w:r>
            <w:r w:rsidR="00355A56" w:rsidRPr="00B55E99">
              <w:rPr>
                <w:sz w:val="24"/>
                <w:szCs w:val="24"/>
                <w:lang w:val="lt-LT"/>
              </w:rPr>
              <w:t>s</w:t>
            </w:r>
            <w:r w:rsidRPr="00B55E99">
              <w:rPr>
                <w:sz w:val="24"/>
                <w:szCs w:val="24"/>
                <w:lang w:val="lt-LT"/>
              </w:rPr>
              <w:t xml:space="preserve">uteikia techninę ir organizacinę pagalbą klubams, vykdantiems renginius viešose miesto erdvėse. Įstaiga planuoja  per  metus aptarnauti apie 300 sporto renginių, akcijų, sporto festivalių (planuojamas dalyvių skaičius apie 35000). </w:t>
            </w:r>
            <w:r w:rsidR="008D74D2" w:rsidRPr="00B55E99">
              <w:rPr>
                <w:sz w:val="24"/>
                <w:szCs w:val="24"/>
                <w:lang w:val="lt-LT"/>
              </w:rPr>
              <w:t>C</w:t>
            </w:r>
            <w:r w:rsidRPr="00B55E99">
              <w:rPr>
                <w:sz w:val="24"/>
                <w:szCs w:val="24"/>
                <w:lang w:val="lt-LT"/>
              </w:rPr>
              <w:t>entras planuoja siekti didesnio kokybinio efekto: pagerėjusios bazių priežiūros (sukurtos kvalifikuotos mobilios darbo grupės); galimybės greičiau ir iš vieno šaltinio gauti informaciją apie teikiamas paslaugas (bazių tinklelio valdymas, sporto bazių nuomos, apgyvendinimo paslaugos); galimybės organizuotai vykdyti sudėtingesnius uždavinius (pvz. parengti vienu metu kelias sporto bazes keliems renginiams kartu suteikiant ir apgyvendinimo paslaugas); koncentruoto, vienodo ir lengvai suprantamo teikiamų paslaugų iš vieno šaltinio, pagerėjusio aptarnavimo dėl standartizuoto paslaugų teikimo, modelio. Naudojant vieningą sporto bazių valdymo ir kontrolės sistemą bus siekiama atskirti atsakomybę ir pasiekti maksimalaus skaidrumo objektų valdyme, pasiekti teikiamų paslaugų kokybės ir įvairovės, sumažinti klaidų ir informacijos dubliavimo tikimybės. Įstaigai yra papildomai perduo</w:t>
            </w:r>
            <w:r w:rsidR="00C71F67" w:rsidRPr="00B55E99">
              <w:rPr>
                <w:sz w:val="24"/>
                <w:szCs w:val="24"/>
                <w:lang w:val="lt-LT"/>
              </w:rPr>
              <w:t>dama</w:t>
            </w:r>
            <w:r w:rsidRPr="00B55E99">
              <w:rPr>
                <w:sz w:val="24"/>
                <w:szCs w:val="24"/>
                <w:lang w:val="lt-LT"/>
              </w:rPr>
              <w:t xml:space="preserve"> naujai įrengt</w:t>
            </w:r>
            <w:r w:rsidR="00C71F67" w:rsidRPr="00B55E99">
              <w:rPr>
                <w:sz w:val="24"/>
                <w:szCs w:val="24"/>
                <w:lang w:val="lt-LT"/>
              </w:rPr>
              <w:t>i</w:t>
            </w:r>
            <w:r w:rsidRPr="00B55E99">
              <w:rPr>
                <w:sz w:val="24"/>
                <w:szCs w:val="24"/>
                <w:lang w:val="lt-LT"/>
              </w:rPr>
              <w:t xml:space="preserve"> sporto stadion</w:t>
            </w:r>
            <w:r w:rsidR="00C71F67" w:rsidRPr="00B55E99">
              <w:rPr>
                <w:sz w:val="24"/>
                <w:szCs w:val="24"/>
                <w:lang w:val="lt-LT"/>
              </w:rPr>
              <w:t>ai</w:t>
            </w:r>
            <w:r w:rsidRPr="00B55E99">
              <w:rPr>
                <w:sz w:val="24"/>
                <w:szCs w:val="24"/>
                <w:lang w:val="lt-LT"/>
              </w:rPr>
              <w:t xml:space="preserve"> (aikštyn</w:t>
            </w:r>
            <w:r w:rsidR="00C71F67" w:rsidRPr="00B55E99">
              <w:rPr>
                <w:sz w:val="24"/>
                <w:szCs w:val="24"/>
                <w:lang w:val="lt-LT"/>
              </w:rPr>
              <w:t>ai</w:t>
            </w:r>
            <w:r w:rsidRPr="00B55E99">
              <w:rPr>
                <w:sz w:val="24"/>
                <w:szCs w:val="24"/>
                <w:lang w:val="lt-LT"/>
              </w:rPr>
              <w:t xml:space="preserve">), </w:t>
            </w:r>
            <w:r w:rsidR="005241C7" w:rsidRPr="00B55E99">
              <w:rPr>
                <w:sz w:val="24"/>
                <w:szCs w:val="24"/>
                <w:lang w:val="lt-LT"/>
              </w:rPr>
              <w:t>todėl planuojama įsigyti darbui reikalingą</w:t>
            </w:r>
            <w:r w:rsidRPr="00B55E99">
              <w:rPr>
                <w:sz w:val="24"/>
                <w:szCs w:val="24"/>
                <w:lang w:val="lt-LT"/>
              </w:rPr>
              <w:t xml:space="preserve"> įrang</w:t>
            </w:r>
            <w:r w:rsidR="005241C7" w:rsidRPr="00B55E99">
              <w:rPr>
                <w:sz w:val="24"/>
                <w:szCs w:val="24"/>
                <w:lang w:val="lt-LT"/>
              </w:rPr>
              <w:t>ą</w:t>
            </w:r>
            <w:r w:rsidRPr="00B55E99">
              <w:rPr>
                <w:sz w:val="24"/>
                <w:szCs w:val="24"/>
                <w:lang w:val="lt-LT"/>
              </w:rPr>
              <w:t xml:space="preserve"> bei inventori</w:t>
            </w:r>
            <w:r w:rsidR="005241C7" w:rsidRPr="00B55E99">
              <w:rPr>
                <w:sz w:val="24"/>
                <w:szCs w:val="24"/>
                <w:lang w:val="lt-LT"/>
              </w:rPr>
              <w:t>ų</w:t>
            </w:r>
            <w:r w:rsidRPr="00B55E99">
              <w:rPr>
                <w:sz w:val="24"/>
                <w:szCs w:val="24"/>
                <w:lang w:val="lt-LT"/>
              </w:rPr>
              <w:t>. Šiuo metu įstaiga valdo ir prižiūri Pajūrio ir Prano Ma</w:t>
            </w:r>
            <w:r w:rsidR="00C71F67" w:rsidRPr="00B55E99">
              <w:rPr>
                <w:sz w:val="24"/>
                <w:szCs w:val="24"/>
                <w:lang w:val="lt-LT"/>
              </w:rPr>
              <w:t xml:space="preserve">šioto </w:t>
            </w:r>
            <w:r w:rsidR="00F20520" w:rsidRPr="00B55E99">
              <w:rPr>
                <w:sz w:val="24"/>
                <w:szCs w:val="24"/>
                <w:lang w:val="lt-LT"/>
              </w:rPr>
              <w:t xml:space="preserve">progimnazijų </w:t>
            </w:r>
            <w:r w:rsidR="00C71F67" w:rsidRPr="00B55E99">
              <w:rPr>
                <w:sz w:val="24"/>
                <w:szCs w:val="24"/>
                <w:lang w:val="lt-LT"/>
              </w:rPr>
              <w:t>sporto aikštynus, nuo 2021</w:t>
            </w:r>
            <w:r w:rsidRPr="00B55E99">
              <w:rPr>
                <w:sz w:val="24"/>
                <w:szCs w:val="24"/>
                <w:lang w:val="lt-LT"/>
              </w:rPr>
              <w:t xml:space="preserve"> m. valdys ir prižiūrės Verdenės </w:t>
            </w:r>
            <w:r w:rsidR="005241C7" w:rsidRPr="00B55E99">
              <w:rPr>
                <w:sz w:val="24"/>
                <w:szCs w:val="24"/>
                <w:lang w:val="lt-LT"/>
              </w:rPr>
              <w:t>bei</w:t>
            </w:r>
            <w:r w:rsidRPr="00B55E99">
              <w:rPr>
                <w:sz w:val="24"/>
                <w:szCs w:val="24"/>
                <w:lang w:val="lt-LT"/>
              </w:rPr>
              <w:t xml:space="preserve"> Versmės progimnazijų sporto aikštynus.</w:t>
            </w:r>
          </w:p>
          <w:p w14:paraId="3EA64BBD" w14:textId="5AF646C6" w:rsidR="00E008F9" w:rsidRPr="00B55E99" w:rsidRDefault="00E008F9" w:rsidP="00AF2FA4">
            <w:pPr>
              <w:ind w:firstLine="601"/>
              <w:jc w:val="both"/>
            </w:pPr>
            <w:r w:rsidRPr="00B55E99">
              <w:rPr>
                <w:i/>
              </w:rPr>
              <w:t xml:space="preserve">Sporto bazių paslaugų teikimas sporto renginiams vykdyti. </w:t>
            </w:r>
            <w:r w:rsidRPr="00B55E99">
              <w:t xml:space="preserve">Klaipėdos miesto savivaldybės </w:t>
            </w:r>
            <w:proofErr w:type="spellStart"/>
            <w:r w:rsidRPr="00B55E99">
              <w:t>tarybоs</w:t>
            </w:r>
            <w:proofErr w:type="spellEnd"/>
            <w:r w:rsidRPr="00B55E99">
              <w:t xml:space="preserve"> 2016 m. gruodžio 22 d. sprendimu Nr. T2-299 nuspręsta, kad nuo 2018 m. sausio 1 d.</w:t>
            </w:r>
            <w:r w:rsidRPr="00B55E99">
              <w:rPr>
                <w:i/>
                <w:iCs/>
              </w:rPr>
              <w:t xml:space="preserve"> </w:t>
            </w:r>
            <w:r w:rsidRPr="00B55E99">
              <w:rPr>
                <w:iCs/>
              </w:rPr>
              <w:t>nebebus</w:t>
            </w:r>
            <w:r w:rsidRPr="00B55E99">
              <w:rPr>
                <w:i/>
                <w:iCs/>
              </w:rPr>
              <w:t xml:space="preserve"> </w:t>
            </w:r>
            <w:r w:rsidRPr="00B55E99">
              <w:rPr>
                <w:iCs/>
              </w:rPr>
              <w:t>neatlygintinai</w:t>
            </w:r>
            <w:r w:rsidRPr="00B55E99">
              <w:t xml:space="preserve"> teikiamas</w:t>
            </w:r>
            <w:r w:rsidRPr="00B55E99">
              <w:rPr>
                <w:iCs/>
              </w:rPr>
              <w:t xml:space="preserve"> naudojimasis sporto bazėmis</w:t>
            </w:r>
            <w:r w:rsidRPr="00B55E99">
              <w:t xml:space="preserve"> ir visos sporto įstaigos turi planuotis lėšas atsiskaityti už sporto bazių paslaugas, kurios reikalingos vystomų sporto šakų ugdomajam procesui užtikrinti. Klaipėdos miesto sporto bazių valdymo centras pagal naujus įkainius planuoja surinkti pajamų tiek pat, kiek numatoma įstaigoje išlaidų. Už visas sporto bazių teikiamas paslaugas bus mokama pagal patvirtintus įkainius, kurie bus nustatomi taip, kad būtų padengtos visos būtinosios su paslaugos teikimu susijusios pagrįstos</w:t>
            </w:r>
            <w:r w:rsidR="0077651D" w:rsidRPr="00B55E99">
              <w:t xml:space="preserve"> sąnaudos. Sporto organizacijos</w:t>
            </w:r>
            <w:r w:rsidRPr="00B55E99">
              <w:t xml:space="preserve"> atsakingiau planuos savo užsiėmimų laiką, tai leis efektyviai paskirstyti </w:t>
            </w:r>
            <w:r w:rsidRPr="00B55E99">
              <w:rPr>
                <w:shd w:val="clear" w:color="auto" w:fill="FFFFFF"/>
              </w:rPr>
              <w:t>laisvas valandas</w:t>
            </w:r>
            <w:r w:rsidRPr="00B55E99">
              <w:t xml:space="preserve"> sporto bazėse bei padidinti jų užimtumą.</w:t>
            </w:r>
          </w:p>
          <w:p w14:paraId="007722B1" w14:textId="77777777" w:rsidR="00E77726" w:rsidRPr="00B55E99" w:rsidRDefault="00E008F9" w:rsidP="00AF2FA4">
            <w:pPr>
              <w:ind w:firstLine="601"/>
              <w:jc w:val="both"/>
              <w:rPr>
                <w:i/>
              </w:rPr>
            </w:pPr>
            <w:r w:rsidRPr="00B55E99">
              <w:rPr>
                <w:b/>
                <w:i/>
              </w:rPr>
              <w:t>Sportinės veiklos programų dalinis finansavimas.</w:t>
            </w:r>
            <w:r w:rsidRPr="00B55E99">
              <w:rPr>
                <w:i/>
              </w:rPr>
              <w:t xml:space="preserve"> </w:t>
            </w:r>
          </w:p>
          <w:p w14:paraId="0CB46176" w14:textId="71470072" w:rsidR="00E008F9" w:rsidRPr="00B55E99" w:rsidRDefault="00E008F9" w:rsidP="00AF2FA4">
            <w:pPr>
              <w:ind w:firstLine="601"/>
              <w:jc w:val="both"/>
            </w:pPr>
            <w:r w:rsidRPr="00B55E99">
              <w:t xml:space="preserve">Klaipėdos miesto savivaldybės taryba 2017 m. gruodžio 21 d. sprendimu Nr. T2-327 patvirtino naują sporto projektų finansavimo iš Klaipėdos miesto savivaldybės biudžeto lėšų tvarkos aprašą, kuriuo aiškiau reglamentuojama savivaldybės biudžeto lėšomis finansuojamų sporto projektų paraiškų teikimo ir vertinimo, lėšų skyrimo ir jų panaudojimo, projektų vykdymo ir atsiskaitymo už skirtas lėšas tvarka. Be to, programų projektų finansavimui nustatytas trimetis finansavimas, kuris suteikia galimybes minėtų programų organizatoriams sistemingiau teikti įvairias sporto paslaugas arba kurti ilgalaikius sporto produktus, skirtus visuomenės sporto poreikiams tenkinti. Planuojama finansuoti </w:t>
            </w:r>
            <w:r w:rsidR="00E77726" w:rsidRPr="00B55E99">
              <w:t xml:space="preserve">šias </w:t>
            </w:r>
            <w:r w:rsidRPr="00B55E99">
              <w:t>trejų metų programas:</w:t>
            </w:r>
          </w:p>
          <w:p w14:paraId="7F0BB07F" w14:textId="77777777" w:rsidR="00E008F9" w:rsidRPr="00B55E99" w:rsidRDefault="00E008F9" w:rsidP="00AF2FA4">
            <w:pPr>
              <w:ind w:firstLine="601"/>
              <w:jc w:val="both"/>
            </w:pPr>
            <w:r w:rsidRPr="00B55E99">
              <w:t xml:space="preserve">– buriavimo, irklavimo, baidarių ir kanojų irklavimo sporto šakų (tikslas – skatinti šių sporto šakų plėtrą); </w:t>
            </w:r>
          </w:p>
          <w:p w14:paraId="7E7F0706" w14:textId="77777777" w:rsidR="00E008F9" w:rsidRPr="00B55E99" w:rsidRDefault="00E008F9" w:rsidP="00AF2FA4">
            <w:pPr>
              <w:ind w:firstLine="601"/>
              <w:jc w:val="both"/>
            </w:pPr>
            <w:r w:rsidRPr="00B55E99">
              <w:t xml:space="preserve">– reprezentacinių Klaipėdos miesto sporto komandų dalinio finansavimo (tikslas – skatinti miesto komandinių žaidimų sporto šakų atstovus, žaidžiančius Lietuvos aukščiausiosiose lygose, siekti kokybinių ir kiekybinių sporto rezultatų); </w:t>
            </w:r>
          </w:p>
          <w:p w14:paraId="6A3D5A01" w14:textId="77777777" w:rsidR="00E008F9" w:rsidRPr="00B55E99" w:rsidRDefault="00E008F9" w:rsidP="00AF2FA4">
            <w:pPr>
              <w:ind w:firstLine="601"/>
              <w:jc w:val="both"/>
            </w:pPr>
            <w:r w:rsidRPr="00B55E99">
              <w:t xml:space="preserve">– sportuojančio vaiko ugdymo (tikslas – </w:t>
            </w:r>
            <w:r w:rsidRPr="00B55E99">
              <w:rPr>
                <w:shd w:val="clear" w:color="auto" w:fill="FFFFFF"/>
              </w:rPr>
              <w:t>per sportą ir kūno kultūrą skatinti vaikų ir jaunimo saviraišką, užtikrinti jų užimtumą,</w:t>
            </w:r>
            <w:r w:rsidRPr="00B55E99">
              <w:t xml:space="preserve"> didinti motyvaciją užsiimti aktyvia fizine veikla, skatinti juos sistemingai mankštintis, ugdyti vaiko gyvenimo įgūdžius, asmenines, socialines ir kitas bendrąsias kompetencijas panaudojant sportą kaip priemonę).</w:t>
            </w:r>
          </w:p>
          <w:p w14:paraId="4EB2B6B3" w14:textId="77777777" w:rsidR="00E008F9" w:rsidRPr="00B55E99" w:rsidRDefault="00E008F9" w:rsidP="00AF2FA4">
            <w:pPr>
              <w:ind w:firstLine="601"/>
              <w:jc w:val="both"/>
            </w:pPr>
            <w:r w:rsidRPr="00B55E99">
              <w:t xml:space="preserve">Klaipėdos miesto savivaldybės biudžeto lėšomis numatoma iš dalies finansuoti šias veiklas: </w:t>
            </w:r>
          </w:p>
          <w:p w14:paraId="3917BECE" w14:textId="77777777" w:rsidR="00E008F9" w:rsidRPr="00B55E99" w:rsidRDefault="00E008F9" w:rsidP="00AF2FA4">
            <w:pPr>
              <w:ind w:firstLine="601"/>
              <w:jc w:val="both"/>
            </w:pPr>
            <w:r w:rsidRPr="00B55E99">
              <w:t xml:space="preserve">– Klaipėdos miesto „Sportas visiems“ renginiai, </w:t>
            </w:r>
          </w:p>
          <w:p w14:paraId="5EFFAD24" w14:textId="77777777" w:rsidR="00E008F9" w:rsidRPr="00B55E99" w:rsidRDefault="00E008F9" w:rsidP="00AF2FA4">
            <w:pPr>
              <w:ind w:firstLine="601"/>
              <w:jc w:val="both"/>
            </w:pPr>
            <w:r w:rsidRPr="00B55E99">
              <w:t xml:space="preserve">– Klaipėdos miesto tradiciniai tarptautiniai sporto renginiai, </w:t>
            </w:r>
          </w:p>
          <w:p w14:paraId="75233B6C" w14:textId="28E1727E" w:rsidR="00E008F9" w:rsidRPr="00B55E99" w:rsidRDefault="00E008F9" w:rsidP="00E008F9">
            <w:pPr>
              <w:ind w:firstLine="600"/>
              <w:jc w:val="both"/>
            </w:pPr>
            <w:r w:rsidRPr="00B55E99">
              <w:t>– Klaipėdos miesto sporto šakų federacijų sportinė veikla.</w:t>
            </w:r>
          </w:p>
          <w:p w14:paraId="5D590FEF" w14:textId="1B88BE6F" w:rsidR="00E008F9" w:rsidRPr="00B55E99" w:rsidRDefault="00E008F9" w:rsidP="00AF2FA4">
            <w:pPr>
              <w:ind w:firstLine="601"/>
              <w:jc w:val="both"/>
              <w:rPr>
                <w:lang w:eastAsia="lt-LT"/>
              </w:rPr>
            </w:pPr>
            <w:r w:rsidRPr="00B55E99">
              <w:t xml:space="preserve">Siekiant užtikrinti Klaipėdos miesto futbolo sporto šakos jaunuolių dalyvavimo Lietuvos čempionatuose tęstinumą, nuo 2021 m. skelbiamo konkurso būdu bus finansuojama naujai pradėsianti veikti VšĮ Klaipėdos futbolo mokykla su </w:t>
            </w:r>
            <w:r w:rsidRPr="00B55E99">
              <w:rPr>
                <w:i/>
              </w:rPr>
              <w:t>Elitinės jaunių lygos komandomis</w:t>
            </w:r>
            <w:r w:rsidRPr="00B55E99">
              <w:t xml:space="preserve"> vieno vaiko krepšelio principu. </w:t>
            </w:r>
            <w:r w:rsidRPr="00B55E99">
              <w:rPr>
                <w:lang w:eastAsia="lt-LT"/>
              </w:rPr>
              <w:t xml:space="preserve">Lietuvos futbolo federacija 2019 m. patvirtino Elitinės jaunių lygos futbolo čempionato nuostatus, kurie reglamentuoja, kad nuo 2020 m. Elitinėje jaunių lygoje gali dalyvauti tik tie viešieji ir privatūs juridiniai asmenys, kurių bent dalis steigėjų ir dalyvių yra privatūs fiziniai asmenys ir/ar privatūs juridiniai asmenys. Tuo atveju, jeigu juridinio asmens steigėju ir dalyviu yra tik savivaldybė arba valstybė arba tik jų įsteigta įmonė, tokie juridiniai asmenys Elitinėje jaunių lygoje nuo 2020 metų dalyvauti negali. Atsižvelgiant į šiuos nuostatus, BĮ Klaipėdos futbolo mokyklos sportininkai (U15, U16, U17, U19) nebeturėtų galimybės dalyvauti Elitinėje lygoje nuo 2020 m. (o nuo 2021 m. ir U14) ir siekti sportinių rezultatų. </w:t>
            </w:r>
          </w:p>
          <w:p w14:paraId="68B0AC48" w14:textId="429C8142" w:rsidR="00EB56DF" w:rsidRPr="00B55E99" w:rsidRDefault="00EB56DF" w:rsidP="00AF2FA4">
            <w:pPr>
              <w:ind w:firstLine="601"/>
              <w:jc w:val="both"/>
              <w:rPr>
                <w:lang w:eastAsia="lt-LT"/>
              </w:rPr>
            </w:pPr>
            <w:r w:rsidRPr="00B55E99">
              <w:rPr>
                <w:i/>
              </w:rPr>
              <w:t xml:space="preserve">Neįgaliųjų sporto dalinis finansavimas. </w:t>
            </w:r>
            <w:r w:rsidRPr="00B55E99">
              <w:t>Neįgaliųjų reikalų departamentas prie Socialinės apsaugos ir darbo ministerijos kiekvienais metais vykdo Neįgaliųjų socialinės integracijos per kūno kultūrą ir sportą programą, kuriai vykdyti buvo reikalingas, ne mažesnis kaip 25 proc. nuo departamento skiriamų valstybinių lėšų, Klaipėdos miesto savivaldybės prisidėjimas. Ši priemonė nuo 2021 m. bus vykdoma per socialinės reabilitacijos programą. Atsižvelgiant į tai, planuojama skelbiamo konkurso būdu finansuoti nevyriausybinių organizacijų, plėtojančių neįgaliųjų sportinę veiklą, taip sustiprinant neįgaliųjų sportą Klaipėdos mieste.</w:t>
            </w:r>
          </w:p>
          <w:p w14:paraId="074D1B30" w14:textId="199E8947" w:rsidR="0006494F" w:rsidRPr="00B55E99" w:rsidRDefault="0006494F" w:rsidP="00AF2FA4">
            <w:pPr>
              <w:spacing w:line="259" w:lineRule="auto"/>
              <w:ind w:firstLine="601"/>
              <w:jc w:val="both"/>
              <w:rPr>
                <w:rFonts w:eastAsia="Calibri"/>
              </w:rPr>
            </w:pPr>
            <w:r w:rsidRPr="00B55E99">
              <w:rPr>
                <w:i/>
              </w:rPr>
              <w:t xml:space="preserve">Sporto projektų vertinimo paslaugų pirkimas. </w:t>
            </w:r>
            <w:r w:rsidRPr="00B55E99">
              <w:rPr>
                <w:rFonts w:eastAsia="Calibri"/>
              </w:rPr>
              <w:t xml:space="preserve">Klaipėdos miesto savivaldybės taryba 2019 m. birželio 20 d. sprendimu Nr. T2-181 patvirtino Sporto projektų finansavimo iš Klaipėdos miesto savivaldybės biudžeto tvarkos aprašo naują redakciją, Sporto projektų vertinimo ekspertų atrankos aprašą ir Sporto projektų vertinimo ekspertų darbo reglamentą, pagal kurį Sporto projektų (programų) vertinimui reikalingi 24 sporto projektų vertinimo ekspertai (toliau – Ekspertai): sričių projektų vertinimui – 9, programų projektų – 15 ekspertų. Ekspertų atranka atliekama viešojo konkurso būdu, vadovaujantis sporto sričių įvairovės principu. Ekspertai vertins sričių projektus („Sportas visiems“ renginių, „Tradiciniai tarptautiniai sporto renginių“, „Federacijų sportinės veiklos“) ir programų (Buriavimo, irklavimo, baidarių ir kanojų irklavimo sporto šakų, aukšto sportinio meistriškumo klubų sportinės veiklos, Sportuojančio vaiko ugdymo) projektus.  Numatoma, kad vieną sričių projektų paraišką vertins 3, o vieną programų projekto paraišką – 5 ekspertai. </w:t>
            </w:r>
          </w:p>
          <w:p w14:paraId="46949A6D" w14:textId="77777777" w:rsidR="006766EF" w:rsidRPr="00B55E99" w:rsidRDefault="00780461" w:rsidP="00AF2FA4">
            <w:pPr>
              <w:ind w:firstLine="601"/>
              <w:jc w:val="both"/>
              <w:rPr>
                <w:i/>
              </w:rPr>
            </w:pPr>
            <w:r w:rsidRPr="00B55E99">
              <w:rPr>
                <w:b/>
                <w:i/>
              </w:rPr>
              <w:t>Paslaugų miesto bendruomenei teikimas Klaipėdos miesto daugiafunkciame sveikatingumo centre.</w:t>
            </w:r>
            <w:r w:rsidRPr="00B55E99">
              <w:rPr>
                <w:i/>
              </w:rPr>
              <w:t xml:space="preserve"> </w:t>
            </w:r>
          </w:p>
          <w:p w14:paraId="794EC831" w14:textId="77777777" w:rsidR="002C7E92" w:rsidRPr="00B55E99" w:rsidRDefault="002C7E92" w:rsidP="00AF2FA4">
            <w:pPr>
              <w:ind w:firstLine="601"/>
              <w:jc w:val="both"/>
            </w:pPr>
            <w:r w:rsidRPr="00B55E99">
              <w:t xml:space="preserve">2018 m. atidarytas naujas Klaipėdos miesto daugiafunkcis sveikatingumo centras, kuriame pagal Koncesijos sutartį savivaldybė įsipareigojo pirkti baseino paslaugas numatytoms naudotojų grupėms nustatytomis sąlygomis. Klaipėdos miesto savivaldybės taryba 2018 m. liepos 26 d. sprendimu Nr. T2-169 „Dėl leidimo nemokamai naudotis Klaipėdos miesto daugiafunkcio sveikatingumo centro paslaugomis senjorams, neįgaliesiems, sportininkams ir plaukimo veteranų rinktinei“ pritarė šių asmenų grupių leidimui nemokamai naudotis Centro paslaugomis juos atrenkant vadovaujantis Klaipėdos miesto savivaldybės administracijos direktoriaus 2018-08-23 įsakymu Nr. AD1-2049 „Dėl Klaipėdos miesto senjorų, neįgaliųjų, sportininkų ir plaukimo veteranų rinktinės naudojimosi Klaipėdos miesto daugiafunkcio sveikatingumo centro paslaugomis tvarkos aprašo patvirtinimo“ (aktuali redakcija 2020-09-16 AD1-993).  </w:t>
            </w:r>
          </w:p>
          <w:p w14:paraId="6C8FCEF3" w14:textId="77777777" w:rsidR="006766EF" w:rsidRPr="00B55E99" w:rsidRDefault="00713D29" w:rsidP="00AF2FA4">
            <w:pPr>
              <w:ind w:firstLine="601"/>
              <w:jc w:val="both"/>
            </w:pPr>
            <w:r w:rsidRPr="00B55E99">
              <w:rPr>
                <w:b/>
                <w:i/>
              </w:rPr>
              <w:t>Klaipėdos miesto antrųjų klasių mokinių mokymas plaukti.</w:t>
            </w:r>
            <w:r w:rsidRPr="00B55E99">
              <w:t xml:space="preserve"> </w:t>
            </w:r>
          </w:p>
          <w:p w14:paraId="55BF1E79" w14:textId="77777777" w:rsidR="002C7E92" w:rsidRPr="00B55E99" w:rsidRDefault="002C7E92" w:rsidP="00AF2FA4">
            <w:pPr>
              <w:tabs>
                <w:tab w:val="left" w:pos="993"/>
              </w:tabs>
              <w:ind w:left="29" w:firstLine="572"/>
              <w:jc w:val="both"/>
            </w:pPr>
            <w:r w:rsidRPr="00B55E99">
              <w:t>Klaipėdos miesto antrųjų klasių mokinių mokymas plaukti pradėtas vykdyti nuo 2016 m. ir vykdomas nuolatos. Mokinių grupės yra formuojamos iki 13 mokinių. Kiekvienam mokiniui skiriama po 18 akademinių valandų. Pagal pradinio ugdymo programos bendruosius ugdymo planus mokiniams 1 kartą per savaitę skiriama viena kūno kultūros pamoka mokinių mokymui plaukti. Yra užtikrinamos mokinių atvežimo į baseiną ir parvežimo atgal į mokymo įstaigą saugios sąlygos, kad mokiniai nevėluodami dalyvautų plaukimo pamokose ir po jų vykstančiose pamokose mokykloje. Mokymas plaukti skirstomas į srautus ir organizuojamas etapais. 2021 m. planuojama apmokyti plaukti 1913 antrųjų klasių mokinių.</w:t>
            </w:r>
          </w:p>
          <w:p w14:paraId="4FB724B9" w14:textId="17132D57" w:rsidR="005F4AFA" w:rsidRPr="00B55E99" w:rsidRDefault="000B600A" w:rsidP="00AF2FA4">
            <w:pPr>
              <w:tabs>
                <w:tab w:val="left" w:pos="993"/>
              </w:tabs>
              <w:ind w:left="29" w:firstLine="572"/>
              <w:jc w:val="both"/>
            </w:pPr>
            <w:bookmarkStart w:id="0" w:name="_GoBack"/>
            <w:bookmarkEnd w:id="0"/>
            <w:r w:rsidRPr="00B55E99">
              <w:rPr>
                <w:b/>
                <w:i/>
              </w:rPr>
              <w:t>Motyvuojančios sporto sistemos (fizinio aktyvumo ir aukšto sportinio meistriškumo) modelio įgyvendinimas.</w:t>
            </w:r>
            <w:r w:rsidRPr="00B55E99">
              <w:t xml:space="preserve"> </w:t>
            </w:r>
          </w:p>
          <w:p w14:paraId="2B8462A5" w14:textId="6096C5A6" w:rsidR="00D765F8" w:rsidRPr="00B55E99" w:rsidRDefault="00D765F8" w:rsidP="00AF2FA4">
            <w:pPr>
              <w:ind w:firstLine="601"/>
              <w:jc w:val="both"/>
              <w:rPr>
                <w:rFonts w:eastAsiaTheme="minorHAnsi"/>
                <w:bCs/>
                <w:color w:val="000000"/>
              </w:rPr>
            </w:pPr>
            <w:r w:rsidRPr="00B55E99">
              <w:rPr>
                <w:lang w:eastAsia="lt-LT"/>
              </w:rPr>
              <w:t xml:space="preserve">Planuojama, kad ši sistema bus įgyvendinama etapais, kadangi susideda iš kelių komponenčių. </w:t>
            </w:r>
            <w:r w:rsidR="00C7157F" w:rsidRPr="00B55E99">
              <w:t xml:space="preserve">2020 m. parengtas ir patvirtintas BĮ Klaipėdos miesto futbolo sporto mokyklos bei naujo finansavimo modelio, pagrįsto motyvuojančio sporto krepšelio principu, įgyvendinimo priemonių planas. </w:t>
            </w:r>
            <w:r w:rsidRPr="00B55E99">
              <w:rPr>
                <w:lang w:eastAsia="lt-LT"/>
              </w:rPr>
              <w:t>2021 m. bus įdiegta Informacinė sistema sportuojančių vaikų lankomumo apskaitai užtikrinti</w:t>
            </w:r>
            <w:r w:rsidR="00C7157F" w:rsidRPr="00B55E99">
              <w:rPr>
                <w:lang w:eastAsia="lt-LT"/>
              </w:rPr>
              <w:t xml:space="preserve">. Pasirinkta </w:t>
            </w:r>
            <w:r w:rsidRPr="00B55E99">
              <w:rPr>
                <w:lang w:eastAsia="lt-LT"/>
              </w:rPr>
              <w:t>Stats4sport sporto organizacijų valdymo ir apskaitos platforma</w:t>
            </w:r>
            <w:r w:rsidR="00C7157F" w:rsidRPr="00B55E99">
              <w:rPr>
                <w:lang w:eastAsia="lt-LT"/>
              </w:rPr>
              <w:t>, kuria</w:t>
            </w:r>
            <w:r w:rsidRPr="00B55E99">
              <w:rPr>
                <w:lang w:eastAsia="lt-LT"/>
              </w:rPr>
              <w:t xml:space="preserve"> naudotųsi visos biudžetinės Klaipėdos miesto sporto mokyklos ir nevyriausybinės organizacijos, gaunančios sportuojančio vaiko krepšelį (vaikų skaičius – apie 6600).</w:t>
            </w:r>
            <w:r w:rsidR="00C7157F" w:rsidRPr="00B55E99">
              <w:rPr>
                <w:lang w:eastAsia="lt-LT"/>
              </w:rPr>
              <w:t xml:space="preserve"> </w:t>
            </w:r>
            <w:r w:rsidR="003C795D" w:rsidRPr="00B55E99">
              <w:rPr>
                <w:lang w:eastAsia="lt-LT"/>
              </w:rPr>
              <w:t>Įdiegus sistemą būtų</w:t>
            </w:r>
            <w:r w:rsidR="00E2307A" w:rsidRPr="00B55E99">
              <w:rPr>
                <w:lang w:eastAsia="lt-LT"/>
              </w:rPr>
              <w:t xml:space="preserve"> sudaryta</w:t>
            </w:r>
            <w:r w:rsidR="003C795D" w:rsidRPr="00B55E99">
              <w:rPr>
                <w:lang w:eastAsia="lt-LT"/>
              </w:rPr>
              <w:t xml:space="preserve"> </w:t>
            </w:r>
            <w:r w:rsidR="00E2307A" w:rsidRPr="00B55E99">
              <w:rPr>
                <w:lang w:eastAsia="lt-LT"/>
              </w:rPr>
              <w:t>p</w:t>
            </w:r>
            <w:r w:rsidR="00E2307A" w:rsidRPr="00B55E99">
              <w:rPr>
                <w:rFonts w:eastAsiaTheme="minorHAnsi"/>
                <w:bCs/>
                <w:color w:val="000000"/>
              </w:rPr>
              <w:t>rieiga prie bendros (visų Klaipėdos miesto/ rajono naudotojų) informacinės bazės, suteikianti galimybę analizuoti ir gauti ataskaitas skirtingais pjūviais realiu laiku.</w:t>
            </w:r>
          </w:p>
          <w:p w14:paraId="41EC4442" w14:textId="77777777" w:rsidR="00FC7049" w:rsidRPr="00B55E99" w:rsidRDefault="0009363A" w:rsidP="00AF2FA4">
            <w:pPr>
              <w:tabs>
                <w:tab w:val="left" w:pos="1276"/>
              </w:tabs>
              <w:ind w:firstLine="601"/>
              <w:jc w:val="both"/>
            </w:pPr>
            <w:r w:rsidRPr="00B55E99">
              <w:rPr>
                <w:b/>
                <w:i/>
              </w:rPr>
              <w:t>VšĮ „Klaipėdos futbolo mokykla“ įstatinio kapitalo formavimas.</w:t>
            </w:r>
            <w:r w:rsidRPr="00B55E99">
              <w:t xml:space="preserve"> </w:t>
            </w:r>
          </w:p>
          <w:p w14:paraId="1DFB87B7" w14:textId="7848D7CE" w:rsidR="00A819AF" w:rsidRPr="00B55E99" w:rsidRDefault="00A819AF" w:rsidP="00AF2FA4">
            <w:pPr>
              <w:tabs>
                <w:tab w:val="left" w:pos="1276"/>
              </w:tabs>
              <w:ind w:firstLine="601"/>
              <w:jc w:val="both"/>
            </w:pPr>
            <w:r w:rsidRPr="00B55E99">
              <w:t>Įgyvendin</w:t>
            </w:r>
            <w:r w:rsidR="00FC7049" w:rsidRPr="00B55E99">
              <w:t>ant</w:t>
            </w:r>
            <w:r w:rsidRPr="00B55E99">
              <w:t xml:space="preserve"> Klaipėdos miesto savivaldybės tarybos 2020 m. spalio 29 d. sprendimą Nr. T2-241 „Dėl sutikimo pertvarkyti biudžetinę įstaigą Klaipėdos futb</w:t>
            </w:r>
            <w:r w:rsidR="00FC7049" w:rsidRPr="00B55E99">
              <w:t>olo mokyklą į viešąją įstaigą“, bus p</w:t>
            </w:r>
            <w:r w:rsidRPr="00B55E99">
              <w:t>erduot</w:t>
            </w:r>
            <w:r w:rsidR="00FC7049" w:rsidRPr="00B55E99">
              <w:t>as</w:t>
            </w:r>
            <w:r w:rsidRPr="00B55E99">
              <w:t xml:space="preserve"> Klaipėdos miesto savivaldybei nuosavybės teise priklausant</w:t>
            </w:r>
            <w:r w:rsidR="00FC7049" w:rsidRPr="00B55E99">
              <w:t>is</w:t>
            </w:r>
            <w:r w:rsidRPr="00B55E99">
              <w:t xml:space="preserve"> finansin</w:t>
            </w:r>
            <w:r w:rsidR="00FC7049" w:rsidRPr="00B55E99">
              <w:t>is</w:t>
            </w:r>
            <w:r w:rsidRPr="00B55E99">
              <w:t xml:space="preserve"> t</w:t>
            </w:r>
            <w:r w:rsidR="00FC7049" w:rsidRPr="00B55E99">
              <w:t>urtas –</w:t>
            </w:r>
            <w:r w:rsidRPr="00B55E99">
              <w:t xml:space="preserve"> Savivaldybės, kaip steigėjos, įnaš</w:t>
            </w:r>
            <w:r w:rsidR="00FC7049" w:rsidRPr="00B55E99">
              <w:t>as</w:t>
            </w:r>
            <w:r w:rsidRPr="00B55E99">
              <w:t xml:space="preserve"> viešajai įstaigai Klaipėdos futbolo mokyklai, formuojant šios viešosios įstaigos dalininkų kapitalą.</w:t>
            </w:r>
          </w:p>
          <w:p w14:paraId="59A27D50" w14:textId="1EDD691B" w:rsidR="003B27A2" w:rsidRPr="00B55E99" w:rsidRDefault="003B27A2" w:rsidP="00AF2FA4">
            <w:pPr>
              <w:pStyle w:val="Pagrindiniotekstotrauka"/>
              <w:spacing w:after="0"/>
              <w:ind w:left="0" w:firstLine="601"/>
              <w:jc w:val="both"/>
              <w:rPr>
                <w:b/>
                <w:lang w:eastAsia="lt-LT"/>
              </w:rPr>
            </w:pPr>
            <w:r w:rsidRPr="00B55E99">
              <w:rPr>
                <w:b/>
                <w:lang w:eastAsia="lt-LT"/>
              </w:rPr>
              <w:t>03 uždavinys. Įrengti naujas ir modernizuoti esamas sporto bazes.</w:t>
            </w:r>
          </w:p>
          <w:p w14:paraId="49AE5DF3" w14:textId="77777777" w:rsidR="003B27A2" w:rsidRPr="00B55E99" w:rsidRDefault="003B27A2" w:rsidP="00AF2FA4">
            <w:pPr>
              <w:pStyle w:val="Pagrindiniotekstotrauka"/>
              <w:spacing w:after="0"/>
              <w:ind w:left="0" w:firstLine="601"/>
              <w:jc w:val="both"/>
              <w:rPr>
                <w:lang w:eastAsia="lt-LT"/>
              </w:rPr>
            </w:pPr>
            <w:r w:rsidRPr="00B55E99">
              <w:rPr>
                <w:lang w:eastAsia="lt-LT"/>
              </w:rPr>
              <w:t>Įgyvendinant uždavinį bus vykdomos šios priemonės:</w:t>
            </w:r>
          </w:p>
          <w:p w14:paraId="725A06A7" w14:textId="77777777" w:rsidR="0095155F" w:rsidRPr="00B55E99" w:rsidRDefault="003B27A2" w:rsidP="00AF2FA4">
            <w:pPr>
              <w:ind w:firstLine="601"/>
              <w:jc w:val="both"/>
              <w:rPr>
                <w:i/>
              </w:rPr>
            </w:pPr>
            <w:r w:rsidRPr="00B55E99">
              <w:rPr>
                <w:b/>
                <w:i/>
              </w:rPr>
              <w:t>Sporto bazių modernizavimas ir plėtra.</w:t>
            </w:r>
            <w:r w:rsidRPr="00B55E99">
              <w:rPr>
                <w:i/>
              </w:rPr>
              <w:t xml:space="preserve"> </w:t>
            </w:r>
          </w:p>
          <w:p w14:paraId="49B0633D" w14:textId="75B80FFF" w:rsidR="003D66E1" w:rsidRPr="00B55E99" w:rsidRDefault="0095155F" w:rsidP="00AF2FA4">
            <w:pPr>
              <w:ind w:firstLine="601"/>
              <w:jc w:val="both"/>
            </w:pPr>
            <w:r w:rsidRPr="00B55E99">
              <w:rPr>
                <w:i/>
              </w:rPr>
              <w:t>Futbolo mokyklos ir baseino pastatų konversija.</w:t>
            </w:r>
            <w:r w:rsidRPr="00B55E99">
              <w:t xml:space="preserve"> </w:t>
            </w:r>
            <w:r w:rsidR="00DE78F8" w:rsidRPr="00B55E99">
              <w:t>20</w:t>
            </w:r>
            <w:r w:rsidR="0016397A" w:rsidRPr="00B55E99">
              <w:t>2</w:t>
            </w:r>
            <w:r w:rsidR="003D66E1" w:rsidRPr="00B55E99">
              <w:t>1</w:t>
            </w:r>
            <w:r w:rsidR="00DE78F8" w:rsidRPr="00B55E99">
              <w:t xml:space="preserve"> m. planuojama </w:t>
            </w:r>
            <w:r w:rsidR="0016397A" w:rsidRPr="00B55E99">
              <w:t xml:space="preserve">užbaigti </w:t>
            </w:r>
            <w:r w:rsidR="00DE78F8" w:rsidRPr="00B55E99">
              <w:t xml:space="preserve">Futbolo mokyklos ir baseino pastatų konversiją </w:t>
            </w:r>
            <w:r w:rsidR="0065155A" w:rsidRPr="00B55E99">
              <w:t>–</w:t>
            </w:r>
            <w:r w:rsidR="00DE78F8" w:rsidRPr="00B55E99">
              <w:t xml:space="preserve"> rekonstruoti nenaudojamą pastato (baseino) dalį (apie 1673 m</w:t>
            </w:r>
            <w:r w:rsidR="00DE78F8" w:rsidRPr="00B55E99">
              <w:rPr>
                <w:vertAlign w:val="superscript"/>
              </w:rPr>
              <w:t>2</w:t>
            </w:r>
            <w:r w:rsidR="00DE78F8" w:rsidRPr="00B55E99">
              <w:t>), pritaikant jį bendruomeninei veiklai. Siekiant prisidėti prie Klaipėdos miesto tikslinės teritorijos gyventojų užimtumo didinimo bei palankių sąlygų verslo ir paslaugų sektoriaus plėtrai ir kūrimui sudarymo, įgyvendinus projektą Klaipėdoje,</w:t>
            </w:r>
            <w:r w:rsidR="00AF2FA4">
              <w:t xml:space="preserve"> </w:t>
            </w:r>
            <w:r w:rsidR="00DE78F8" w:rsidRPr="00B55E99">
              <w:t>tikslinėje terito</w:t>
            </w:r>
            <w:r w:rsidR="0065155A" w:rsidRPr="00B55E99">
              <w:t>rijoje, bus sukurta daugiafunkc</w:t>
            </w:r>
            <w:r w:rsidR="00DE78F8" w:rsidRPr="00B55E99">
              <w:t>ė strateginės partnerystės erdvė. Taikant šiuolaikines informacines bei kūrybines technologijas bus skatinamos bendruomeninės iniciatyvos, didinamas užimtumas ir aktyvumas. Bendruomenės poreikiams pritaikytoje erdvėje bus teikiamos į bendruomenės sveikatinimą bei laisvalaikio užimtumą orientuotos paslaugos. Taip pat bus rekonstruotas esamas futbolo mokyklos dalies pastatas, įrengiant administracines, pagalbines patalpas, persi</w:t>
            </w:r>
            <w:r w:rsidR="0065155A" w:rsidRPr="00B55E99">
              <w:t>rengimo kambarius, daugiafunkc</w:t>
            </w:r>
            <w:r w:rsidR="00DE78F8" w:rsidRPr="00B55E99">
              <w:t xml:space="preserve">ę salę. </w:t>
            </w:r>
          </w:p>
          <w:p w14:paraId="41772267" w14:textId="77903FD5" w:rsidR="00DE78F8" w:rsidRPr="00B55E99" w:rsidRDefault="00E61497" w:rsidP="00487C7B">
            <w:pPr>
              <w:ind w:firstLine="601"/>
              <w:jc w:val="both"/>
            </w:pPr>
            <w:r w:rsidRPr="00B55E99">
              <w:rPr>
                <w:bCs/>
                <w:i/>
              </w:rPr>
              <w:t>Klaipėdos miesto savivaldybės jachtos „Lietuva“ kapitalinis remontas.</w:t>
            </w:r>
            <w:r w:rsidRPr="00B55E99">
              <w:rPr>
                <w:bCs/>
              </w:rPr>
              <w:t xml:space="preserve"> </w:t>
            </w:r>
            <w:r w:rsidR="009B33AC" w:rsidRPr="00B55E99">
              <w:rPr>
                <w:bCs/>
              </w:rPr>
              <w:t xml:space="preserve">2021 m. bus baigta kapitališkai remontuoti </w:t>
            </w:r>
            <w:r w:rsidR="003D66E1" w:rsidRPr="00B55E99">
              <w:rPr>
                <w:bCs/>
              </w:rPr>
              <w:t xml:space="preserve">jachta „Lietuva“ </w:t>
            </w:r>
            <w:r w:rsidR="009B33AC" w:rsidRPr="00B55E99">
              <w:t>– atlikti jachtos vidaus ir denio remonto darbai.</w:t>
            </w:r>
          </w:p>
          <w:p w14:paraId="664791C7" w14:textId="73ADBB3B" w:rsidR="003D66E1" w:rsidRPr="00B55E99" w:rsidRDefault="003D66E1" w:rsidP="00487C7B">
            <w:pPr>
              <w:ind w:firstLine="601"/>
              <w:jc w:val="both"/>
            </w:pPr>
            <w:r w:rsidRPr="00B55E99">
              <w:rPr>
                <w:i/>
              </w:rPr>
              <w:t>Irklavimo bazės (Gluosnių skg. 8) sportinės įrangos ir inventoriaus įsigijimas</w:t>
            </w:r>
            <w:r w:rsidR="004B129F" w:rsidRPr="00B55E99">
              <w:t xml:space="preserve">. </w:t>
            </w:r>
            <w:r w:rsidR="00B4210D" w:rsidRPr="00B55E99">
              <w:t xml:space="preserve">Po </w:t>
            </w:r>
            <w:r w:rsidR="00113D9F" w:rsidRPr="00B55E99">
              <w:t xml:space="preserve">2020 m. </w:t>
            </w:r>
            <w:r w:rsidR="00B4210D" w:rsidRPr="00B55E99">
              <w:t>atliktos</w:t>
            </w:r>
            <w:r w:rsidR="004B129F" w:rsidRPr="00B55E99">
              <w:t xml:space="preserve"> Klaipėdos irklavimo centro bazės rekonstrukcijos </w:t>
            </w:r>
            <w:r w:rsidR="00D7547A" w:rsidRPr="00B55E99">
              <w:t>2022 m. planuojama</w:t>
            </w:r>
            <w:r w:rsidR="004B129F" w:rsidRPr="00B55E99">
              <w:t xml:space="preserve"> </w:t>
            </w:r>
            <w:r w:rsidR="00D7547A" w:rsidRPr="00B55E99">
              <w:t xml:space="preserve">įrengti </w:t>
            </w:r>
            <w:r w:rsidR="004B129F" w:rsidRPr="00B55E99">
              <w:t>krepšinio aikštelės dang</w:t>
            </w:r>
            <w:r w:rsidR="00D7547A" w:rsidRPr="00B55E99">
              <w:t>ą ir įsigyti du</w:t>
            </w:r>
            <w:r w:rsidR="004B129F" w:rsidRPr="00B55E99">
              <w:t xml:space="preserve"> konteineri</w:t>
            </w:r>
            <w:r w:rsidR="00D7547A" w:rsidRPr="00B55E99">
              <w:t>us</w:t>
            </w:r>
            <w:r w:rsidR="0093274A" w:rsidRPr="00B55E99">
              <w:t xml:space="preserve">: </w:t>
            </w:r>
            <w:r w:rsidR="004B129F" w:rsidRPr="00B55E99">
              <w:t xml:space="preserve">sargui-prižiūrėtojui išleidžiant ir sutinkant sportininkus </w:t>
            </w:r>
            <w:r w:rsidR="0093274A" w:rsidRPr="00B55E99">
              <w:t>į/iš užsiėmimų</w:t>
            </w:r>
            <w:r w:rsidR="004B129F" w:rsidRPr="00B55E99">
              <w:t xml:space="preserve"> upėje, </w:t>
            </w:r>
            <w:r w:rsidR="0093274A" w:rsidRPr="00B55E99">
              <w:t>ir</w:t>
            </w:r>
            <w:r w:rsidR="00B4210D" w:rsidRPr="00B55E99">
              <w:t xml:space="preserve"> baidarių ir kanojų irklų sandėliavimui.</w:t>
            </w:r>
          </w:p>
          <w:p w14:paraId="50B55AFC" w14:textId="71A52464" w:rsidR="00E768C0" w:rsidRPr="00B55E99" w:rsidRDefault="003B27A2" w:rsidP="00487C7B">
            <w:pPr>
              <w:pStyle w:val="Sraopastraipa"/>
              <w:widowControl/>
              <w:suppressAutoHyphens w:val="0"/>
              <w:ind w:left="34" w:firstLine="567"/>
              <w:jc w:val="both"/>
              <w:rPr>
                <w:sz w:val="24"/>
                <w:szCs w:val="24"/>
                <w:lang w:val="lt-LT"/>
              </w:rPr>
            </w:pPr>
            <w:r w:rsidRPr="00B55E99">
              <w:rPr>
                <w:i/>
                <w:sz w:val="24"/>
                <w:szCs w:val="24"/>
                <w:lang w:val="lt-LT" w:eastAsia="lt-LT"/>
              </w:rPr>
              <w:t>Sporto infrastruktūros objektų einamasis remontas ir techninis aptarnavimas.</w:t>
            </w:r>
            <w:r w:rsidRPr="00B55E99">
              <w:rPr>
                <w:sz w:val="24"/>
                <w:szCs w:val="24"/>
                <w:lang w:val="lt-LT"/>
              </w:rPr>
              <w:t xml:space="preserve"> </w:t>
            </w:r>
            <w:r w:rsidR="00122BA3" w:rsidRPr="00B55E99">
              <w:rPr>
                <w:sz w:val="24"/>
                <w:szCs w:val="24"/>
                <w:lang w:val="lt-LT"/>
              </w:rPr>
              <w:t>BĮ Klaipėdos miesto sporto bazių valdymo centras planuoja patikėjimo teise valdomų pastatų, patalpų ir įrenginių smulkius einamuosius atnaujinimo darbus</w:t>
            </w:r>
            <w:r w:rsidR="00222E8E" w:rsidRPr="00B55E99">
              <w:rPr>
                <w:sz w:val="24"/>
                <w:szCs w:val="24"/>
                <w:lang w:val="lt-LT"/>
              </w:rPr>
              <w:t xml:space="preserve">. 2021 m. planuojama </w:t>
            </w:r>
            <w:r w:rsidR="00E768C0" w:rsidRPr="00B55E99">
              <w:rPr>
                <w:sz w:val="24"/>
                <w:szCs w:val="24"/>
                <w:lang w:val="lt-LT"/>
              </w:rPr>
              <w:t xml:space="preserve">atlikti natūralios žolės stadiono </w:t>
            </w:r>
            <w:proofErr w:type="spellStart"/>
            <w:r w:rsidR="00E768C0" w:rsidRPr="00B55E99">
              <w:rPr>
                <w:sz w:val="24"/>
                <w:szCs w:val="24"/>
                <w:lang w:val="lt-LT"/>
              </w:rPr>
              <w:t>minidrenažą</w:t>
            </w:r>
            <w:proofErr w:type="spellEnd"/>
            <w:r w:rsidR="00E768C0" w:rsidRPr="00B55E99">
              <w:rPr>
                <w:sz w:val="24"/>
                <w:szCs w:val="24"/>
                <w:lang w:val="lt-LT"/>
              </w:rPr>
              <w:t xml:space="preserve">, vykdyti </w:t>
            </w:r>
            <w:r w:rsidR="00222E8E" w:rsidRPr="00F20520">
              <w:rPr>
                <w:sz w:val="24"/>
                <w:szCs w:val="24"/>
                <w:lang w:val="lt-LT" w:eastAsia="lt-LT"/>
              </w:rPr>
              <w:t>stadionų ir aikščių dangos (dirbtinės ir žolės) priežiūr</w:t>
            </w:r>
            <w:r w:rsidR="00E768C0" w:rsidRPr="00B55E99">
              <w:rPr>
                <w:sz w:val="24"/>
                <w:szCs w:val="24"/>
                <w:lang w:val="lt-LT" w:eastAsia="lt-LT"/>
              </w:rPr>
              <w:t>ą</w:t>
            </w:r>
            <w:r w:rsidR="00222E8E" w:rsidRPr="00B55E99">
              <w:rPr>
                <w:sz w:val="24"/>
                <w:szCs w:val="24"/>
                <w:lang w:val="lt-LT" w:eastAsia="lt-LT"/>
              </w:rPr>
              <w:t xml:space="preserve"> Centriniame stadione</w:t>
            </w:r>
            <w:r w:rsidR="00122BA3" w:rsidRPr="00B55E99">
              <w:rPr>
                <w:sz w:val="24"/>
                <w:szCs w:val="24"/>
                <w:lang w:val="lt-LT"/>
              </w:rPr>
              <w:t xml:space="preserve"> </w:t>
            </w:r>
            <w:r w:rsidR="00222E8E" w:rsidRPr="00B55E99">
              <w:rPr>
                <w:sz w:val="24"/>
                <w:szCs w:val="24"/>
                <w:lang w:val="lt-LT"/>
              </w:rPr>
              <w:t>(Sportininkų g. 46</w:t>
            </w:r>
            <w:r w:rsidR="00E768C0" w:rsidRPr="00B55E99">
              <w:rPr>
                <w:sz w:val="24"/>
                <w:szCs w:val="24"/>
                <w:lang w:val="lt-LT"/>
              </w:rPr>
              <w:t>), Pajūrio, Prano Mašioto, Verdenės ir Versmės progimnazijų aikštynuose. Kol yra vykdoma futbolo mokyklos rekonstrukcija</w:t>
            </w:r>
            <w:r w:rsidR="00B55E99" w:rsidRPr="00B55E99">
              <w:rPr>
                <w:sz w:val="24"/>
                <w:szCs w:val="24"/>
                <w:lang w:val="lt-LT"/>
              </w:rPr>
              <w:t xml:space="preserve"> ir </w:t>
            </w:r>
            <w:r w:rsidR="00E768C0" w:rsidRPr="00B55E99">
              <w:rPr>
                <w:sz w:val="24"/>
                <w:szCs w:val="24"/>
                <w:lang w:val="lt-LT"/>
              </w:rPr>
              <w:t>dalis mokomųjų grupių treniruočių perkelta į Verdenės ir Versmės progimnazi</w:t>
            </w:r>
            <w:r w:rsidR="00B55E99" w:rsidRPr="00B55E99">
              <w:rPr>
                <w:sz w:val="24"/>
                <w:szCs w:val="24"/>
                <w:lang w:val="lt-LT"/>
              </w:rPr>
              <w:t xml:space="preserve">jų sporto aikštynus, </w:t>
            </w:r>
            <w:r w:rsidR="00B55E99">
              <w:rPr>
                <w:sz w:val="24"/>
                <w:szCs w:val="24"/>
                <w:lang w:val="lt-LT"/>
              </w:rPr>
              <w:t>šalia jų reikalinga</w:t>
            </w:r>
            <w:r w:rsidR="00B55E99" w:rsidRPr="00B55E99">
              <w:rPr>
                <w:sz w:val="24"/>
                <w:szCs w:val="24"/>
                <w:lang w:val="lt-LT"/>
              </w:rPr>
              <w:t xml:space="preserve"> </w:t>
            </w:r>
            <w:r w:rsidR="00B55E99" w:rsidRPr="00B55E99">
              <w:rPr>
                <w:sz w:val="24"/>
                <w:szCs w:val="24"/>
                <w:lang w:val="lt-LT" w:eastAsia="lt-LT"/>
              </w:rPr>
              <w:t>p</w:t>
            </w:r>
            <w:r w:rsidR="00B55E99" w:rsidRPr="00F20520">
              <w:rPr>
                <w:sz w:val="24"/>
                <w:szCs w:val="24"/>
                <w:lang w:val="lt-LT" w:eastAsia="lt-LT"/>
              </w:rPr>
              <w:t xml:space="preserve">astatyti </w:t>
            </w:r>
            <w:r w:rsidR="00B55E99">
              <w:rPr>
                <w:sz w:val="24"/>
                <w:szCs w:val="24"/>
                <w:lang w:val="lt-LT" w:eastAsia="lt-LT"/>
              </w:rPr>
              <w:t>po vieną biotu</w:t>
            </w:r>
            <w:r w:rsidR="00B55E99" w:rsidRPr="00F20520">
              <w:rPr>
                <w:sz w:val="24"/>
                <w:szCs w:val="24"/>
                <w:lang w:val="lt-LT" w:eastAsia="lt-LT"/>
              </w:rPr>
              <w:t>alet</w:t>
            </w:r>
            <w:r w:rsidR="00B55E99">
              <w:rPr>
                <w:sz w:val="24"/>
                <w:szCs w:val="24"/>
                <w:lang w:val="lt-LT" w:eastAsia="lt-LT"/>
              </w:rPr>
              <w:t>ą</w:t>
            </w:r>
            <w:r w:rsidR="00B55E99" w:rsidRPr="00F20520">
              <w:rPr>
                <w:sz w:val="24"/>
                <w:szCs w:val="24"/>
                <w:lang w:val="lt-LT" w:eastAsia="lt-LT"/>
              </w:rPr>
              <w:t>.</w:t>
            </w:r>
          </w:p>
          <w:p w14:paraId="361A3D38" w14:textId="607D62E6" w:rsidR="001F55E9" w:rsidRDefault="00CE1773" w:rsidP="00487C7B">
            <w:pPr>
              <w:ind w:firstLine="601"/>
              <w:jc w:val="both"/>
              <w:rPr>
                <w:rFonts w:eastAsiaTheme="minorHAnsi"/>
                <w:bCs/>
              </w:rPr>
            </w:pPr>
            <w:r w:rsidRPr="00CE1773">
              <w:rPr>
                <w:rFonts w:eastAsiaTheme="minorHAnsi"/>
                <w:bCs/>
                <w:i/>
              </w:rPr>
              <w:t>BĮ Klaipėdos „Gintaro“ sporto centro pastato patalpų atnaujinimo darbai.</w:t>
            </w:r>
            <w:r>
              <w:rPr>
                <w:rFonts w:eastAsiaTheme="minorHAnsi"/>
                <w:bCs/>
              </w:rPr>
              <w:t xml:space="preserve"> 2021 m. įstaigoje planuojama a</w:t>
            </w:r>
            <w:r w:rsidRPr="00CE1773">
              <w:rPr>
                <w:rFonts w:eastAsiaTheme="minorHAnsi"/>
                <w:bCs/>
              </w:rPr>
              <w:t>tlikt</w:t>
            </w:r>
            <w:r>
              <w:rPr>
                <w:rFonts w:eastAsiaTheme="minorHAnsi"/>
                <w:bCs/>
              </w:rPr>
              <w:t>i</w:t>
            </w:r>
            <w:r w:rsidRPr="00CE1773">
              <w:rPr>
                <w:rFonts w:eastAsiaTheme="minorHAnsi"/>
                <w:bCs/>
              </w:rPr>
              <w:t xml:space="preserve"> dalin</w:t>
            </w:r>
            <w:r>
              <w:rPr>
                <w:rFonts w:eastAsiaTheme="minorHAnsi"/>
                <w:bCs/>
              </w:rPr>
              <w:t>į</w:t>
            </w:r>
            <w:r w:rsidRPr="00CE1773">
              <w:rPr>
                <w:rFonts w:eastAsiaTheme="minorHAnsi"/>
                <w:bCs/>
              </w:rPr>
              <w:t xml:space="preserve"> vamzdynų remont</w:t>
            </w:r>
            <w:r>
              <w:rPr>
                <w:rFonts w:eastAsiaTheme="minorHAnsi"/>
                <w:bCs/>
              </w:rPr>
              <w:t>ą, vėlesniais metais – baseino langų keitimą, dalinį sporto salės remontą antrame aukšte, akustinės sistemos remonto darbus ir kt.</w:t>
            </w:r>
          </w:p>
          <w:p w14:paraId="649CFB1B" w14:textId="77777777" w:rsidR="003B27A2" w:rsidRPr="00B55E99" w:rsidRDefault="003B27A2" w:rsidP="00487C7B">
            <w:pPr>
              <w:pStyle w:val="Pagrindiniotekstotrauka"/>
              <w:spacing w:after="0"/>
              <w:ind w:left="0" w:firstLine="601"/>
              <w:jc w:val="both"/>
              <w:rPr>
                <w:b/>
                <w:lang w:eastAsia="lt-LT"/>
              </w:rPr>
            </w:pPr>
            <w:r w:rsidRPr="00B55E99">
              <w:rPr>
                <w:b/>
                <w:lang w:eastAsia="lt-LT"/>
              </w:rPr>
              <w:t>04 uždavinys. Tinkamai reprezentuoti miestą šalies ir tarptautiniuose sporto renginiuose.</w:t>
            </w:r>
          </w:p>
          <w:p w14:paraId="659756B0" w14:textId="77777777" w:rsidR="0042208F" w:rsidRPr="008F5A64" w:rsidRDefault="0042208F" w:rsidP="00487C7B">
            <w:pPr>
              <w:ind w:firstLine="601"/>
              <w:jc w:val="both"/>
            </w:pPr>
            <w:r w:rsidRPr="008F5A64">
              <w:t>Įgyvendinant šį uždavinį bus siekiama sudaryti sportininkų ruošimo organizacinę, valdymo, finansavimo, aptarnavimo ir ruošimo sistemą, kuri leistų miesto ir regiono sportininkams, tinkamai reprezentuoti šalį, regioną ir miestą gerinant pozityvų miesto ir šalies įvaizdį. Pasiekimai sporto srityje kelia Klaipėdos miesto, Lietuvos nacionalinį prestižą, konsoliduoja visuomenę. Planuojama iškovoti 3-4 Europos ir pasaulio įvairių amžiaus grupių čempionatų medalius, apie 330 miesto sportininkų atstovaus šaliai nacionalinėse visų amžiaus grupių rinktinėse.</w:t>
            </w:r>
          </w:p>
          <w:p w14:paraId="79E586D5" w14:textId="77777777" w:rsidR="0042208F" w:rsidRPr="008F5A64" w:rsidRDefault="0042208F" w:rsidP="00487C7B">
            <w:pPr>
              <w:ind w:firstLine="601"/>
              <w:jc w:val="both"/>
            </w:pPr>
            <w:r w:rsidRPr="008F5A64">
              <w:t>Įgyvendinant uždavinį bus vykdomos šios priemonės:</w:t>
            </w:r>
          </w:p>
          <w:p w14:paraId="087A64F3" w14:textId="77777777" w:rsidR="0042208F" w:rsidRPr="008F5A64" w:rsidRDefault="0042208F" w:rsidP="00487C7B">
            <w:pPr>
              <w:ind w:firstLine="601"/>
              <w:jc w:val="both"/>
            </w:pPr>
            <w:r w:rsidRPr="008F5A64">
              <w:rPr>
                <w:i/>
              </w:rPr>
              <w:t xml:space="preserve">Reprezentacinių Klaipėdos miesto sporto komandų dalinis finansavimas. </w:t>
            </w:r>
            <w:r w:rsidRPr="008F5A64">
              <w:t xml:space="preserve">Miestą atstovaujančios aukšto meistriškumo komandos: „Dragūnas“, </w:t>
            </w:r>
            <w:r w:rsidRPr="008F5A64">
              <w:rPr>
                <w:shd w:val="clear" w:color="auto" w:fill="FFFFFF"/>
              </w:rPr>
              <w:t>„Neptūnas“</w:t>
            </w:r>
            <w:r w:rsidRPr="008F5A64">
              <w:t>, „Pajūrio tinklinis“</w:t>
            </w:r>
            <w:r>
              <w:t xml:space="preserve"> ir „HC Klaipėda“</w:t>
            </w:r>
            <w:r w:rsidRPr="008F5A64">
              <w:t xml:space="preserve"> siekia sportinių rezultatų ir kovoja aukščiausiose lygose, Lietuvos čempionatuose. Nuo 2019 m. pasikeitė aukšto sportinio meistriškumo klubų finansavimo tvarka, nustatyti išsamūs kriterijai, kuriuos turi atitikti komandos</w:t>
            </w:r>
            <w:r>
              <w:t>,</w:t>
            </w:r>
            <w:r w:rsidRPr="008F5A64">
              <w:t xml:space="preserve"> siekiančios pačių aukščiausių sportinių rezultatų. Planuojama, kad programas galės teikti platesnis klubų ratas. </w:t>
            </w:r>
          </w:p>
          <w:p w14:paraId="2FE0EF90" w14:textId="6C05120E" w:rsidR="0042208F" w:rsidRPr="00B55E99" w:rsidRDefault="0042208F" w:rsidP="0054563D">
            <w:pPr>
              <w:ind w:firstLine="601"/>
              <w:jc w:val="both"/>
            </w:pPr>
            <w:r w:rsidRPr="008F5A64">
              <w:rPr>
                <w:i/>
              </w:rPr>
              <w:t xml:space="preserve">Stipendijų mokėjimas perspektyviems Klaipėdos miesto sportininkams. </w:t>
            </w:r>
            <w:r w:rsidRPr="008F5A64">
              <w:t xml:space="preserve">Nuo 2019 m. sausio 1 d. įsigaliojus naujai Klaipėdos miesto savivaldybės stipendijų skyrimo perspektyviems sportininkams tvarkai, </w:t>
            </w:r>
            <w:r>
              <w:t>atnaujinti</w:t>
            </w:r>
            <w:r w:rsidRPr="008F5A64">
              <w:t xml:space="preserve"> stipendijų skyrimo kriterijai ir mokėjimo sąlygos. </w:t>
            </w:r>
            <w:r w:rsidRPr="009A3441">
              <w:t>Naujai parengtame tvarkos apraše pasikeitė sportininkų amžius, kuriems gali būti skiriamos stipendijos: nuo 14 m. – skatinamoji stipendija, iki 29 m. – didelio meistrišk</w:t>
            </w:r>
            <w:r w:rsidR="009A3441">
              <w:t xml:space="preserve">umo sportininkams, </w:t>
            </w:r>
            <w:r w:rsidRPr="008F5A64">
              <w:t>stipendijas galės gauti ir neįgalieji. Mažiausia stipendija 1 sportininkui 1 mėn. siektų 114 Eur, o didžiausia – 418 Eur. Numatoma, kad pagal pateiktus duomenis aukščiausią stipendiją pretenduos gauti 3 didelio meistriškumo sportininkai, vidutines stipendijas – 6 sportininkai, o žemiausią, skatinamąją, stipendiją nuo 14 metų – 10 sportinink</w:t>
            </w:r>
            <w:r>
              <w:t>ų</w:t>
            </w:r>
            <w:r w:rsidRPr="008F5A64">
              <w:t>.</w:t>
            </w:r>
          </w:p>
        </w:tc>
      </w:tr>
      <w:tr w:rsidR="008F5A64" w:rsidRPr="00B55E99" w14:paraId="12FD3E5E" w14:textId="77777777" w:rsidTr="00A029D0">
        <w:trPr>
          <w:gridBefore w:val="1"/>
          <w:wBefore w:w="28" w:type="dxa"/>
          <w:trHeight w:val="329"/>
        </w:trPr>
        <w:tc>
          <w:tcPr>
            <w:tcW w:w="9784" w:type="dxa"/>
            <w:gridSpan w:val="12"/>
          </w:tcPr>
          <w:p w14:paraId="0A70586F" w14:textId="77777777" w:rsidR="003B27A2" w:rsidRPr="00B55E99" w:rsidRDefault="003B27A2" w:rsidP="009506C3">
            <w:pPr>
              <w:jc w:val="center"/>
              <w:rPr>
                <w:b/>
              </w:rPr>
            </w:pPr>
            <w:r w:rsidRPr="00B55E99">
              <w:rPr>
                <w:b/>
                <w:bCs/>
              </w:rPr>
              <w:lastRenderedPageBreak/>
              <w:t>01 tikslo rezultato vertinimo kriterijai</w:t>
            </w:r>
          </w:p>
        </w:tc>
      </w:tr>
      <w:tr w:rsidR="008F5A64" w:rsidRPr="00B55E99" w14:paraId="0E21000D" w14:textId="77777777" w:rsidTr="00A029D0">
        <w:trPr>
          <w:gridBefore w:val="1"/>
          <w:gridAfter w:val="1"/>
          <w:wBefore w:w="28" w:type="dxa"/>
          <w:wAfter w:w="7" w:type="dxa"/>
          <w:trHeight w:val="450"/>
        </w:trPr>
        <w:tc>
          <w:tcPr>
            <w:tcW w:w="3511" w:type="dxa"/>
            <w:gridSpan w:val="3"/>
            <w:vMerge w:val="restart"/>
            <w:vAlign w:val="center"/>
          </w:tcPr>
          <w:p w14:paraId="184E5DCA" w14:textId="77777777" w:rsidR="003B27A2" w:rsidRPr="00B55E99" w:rsidRDefault="003B27A2" w:rsidP="009506C3">
            <w:pPr>
              <w:pStyle w:val="Pagrindinistekstas"/>
              <w:jc w:val="center"/>
              <w:rPr>
                <w:lang w:val="lt-LT"/>
              </w:rPr>
            </w:pPr>
            <w:r w:rsidRPr="00B55E99">
              <w:rPr>
                <w:bCs/>
                <w:lang w:val="lt-LT"/>
              </w:rPr>
              <w:t>Kriterijaus pavadinimas, mato vnt.</w:t>
            </w:r>
          </w:p>
        </w:tc>
        <w:tc>
          <w:tcPr>
            <w:tcW w:w="2410" w:type="dxa"/>
            <w:vMerge w:val="restart"/>
            <w:vAlign w:val="center"/>
          </w:tcPr>
          <w:p w14:paraId="1170C65B" w14:textId="77777777" w:rsidR="003B27A2" w:rsidRPr="00B55E99" w:rsidRDefault="003B27A2" w:rsidP="009506C3">
            <w:pPr>
              <w:pStyle w:val="Pagrindinistekstas"/>
              <w:jc w:val="center"/>
              <w:rPr>
                <w:lang w:val="lt-LT"/>
              </w:rPr>
            </w:pPr>
            <w:r w:rsidRPr="00B55E99">
              <w:rPr>
                <w:lang w:val="lt-LT"/>
              </w:rPr>
              <w:t>Savivaldybės administracijos padalinys, atsakingas už rodiklio reikšmių pateikimą</w:t>
            </w:r>
          </w:p>
        </w:tc>
        <w:tc>
          <w:tcPr>
            <w:tcW w:w="3856" w:type="dxa"/>
            <w:gridSpan w:val="7"/>
          </w:tcPr>
          <w:p w14:paraId="2E765ED6" w14:textId="77777777" w:rsidR="003B27A2" w:rsidRPr="00B55E99" w:rsidRDefault="003B27A2" w:rsidP="009506C3">
            <w:pPr>
              <w:jc w:val="center"/>
              <w:rPr>
                <w:bCs/>
              </w:rPr>
            </w:pPr>
            <w:r w:rsidRPr="00B55E99">
              <w:t>Kriterijaus reikšmė, metais</w:t>
            </w:r>
          </w:p>
        </w:tc>
      </w:tr>
      <w:tr w:rsidR="008F5A64" w:rsidRPr="00B55E99" w14:paraId="423F899F" w14:textId="77777777" w:rsidTr="00A029D0">
        <w:trPr>
          <w:gridBefore w:val="1"/>
          <w:gridAfter w:val="1"/>
          <w:wBefore w:w="28" w:type="dxa"/>
          <w:wAfter w:w="7" w:type="dxa"/>
          <w:trHeight w:val="450"/>
        </w:trPr>
        <w:tc>
          <w:tcPr>
            <w:tcW w:w="3511" w:type="dxa"/>
            <w:gridSpan w:val="3"/>
            <w:vMerge/>
          </w:tcPr>
          <w:p w14:paraId="230BB111" w14:textId="77777777" w:rsidR="003B27A2" w:rsidRPr="00B55E99" w:rsidRDefault="003B27A2" w:rsidP="009506C3">
            <w:pPr>
              <w:pStyle w:val="Pagrindinistekstas"/>
              <w:rPr>
                <w:lang w:val="lt-LT"/>
              </w:rPr>
            </w:pPr>
          </w:p>
        </w:tc>
        <w:tc>
          <w:tcPr>
            <w:tcW w:w="2410" w:type="dxa"/>
            <w:vMerge/>
          </w:tcPr>
          <w:p w14:paraId="12949173" w14:textId="77777777" w:rsidR="003B27A2" w:rsidRPr="00B55E99" w:rsidRDefault="003B27A2" w:rsidP="009506C3">
            <w:pPr>
              <w:pStyle w:val="Pagrindinistekstas"/>
              <w:jc w:val="center"/>
              <w:rPr>
                <w:lang w:val="lt-LT"/>
              </w:rPr>
            </w:pPr>
          </w:p>
        </w:tc>
        <w:tc>
          <w:tcPr>
            <w:tcW w:w="1021" w:type="dxa"/>
          </w:tcPr>
          <w:p w14:paraId="689CAC10" w14:textId="7CF3040B" w:rsidR="003B27A2" w:rsidRPr="00B55E99" w:rsidRDefault="00FB3117" w:rsidP="008F5A64">
            <w:pPr>
              <w:jc w:val="center"/>
              <w:rPr>
                <w:bCs/>
              </w:rPr>
            </w:pPr>
            <w:r w:rsidRPr="00B55E99">
              <w:rPr>
                <w:bCs/>
              </w:rPr>
              <w:t>201</w:t>
            </w:r>
            <w:r w:rsidR="008F5A64" w:rsidRPr="00B55E99">
              <w:rPr>
                <w:bCs/>
              </w:rPr>
              <w:t>9</w:t>
            </w:r>
            <w:r w:rsidRPr="00B55E99">
              <w:rPr>
                <w:bCs/>
              </w:rPr>
              <w:t xml:space="preserve"> </w:t>
            </w:r>
            <w:r w:rsidR="003B27A2" w:rsidRPr="00B55E99">
              <w:rPr>
                <w:bCs/>
              </w:rPr>
              <w:t>(faktas)</w:t>
            </w:r>
          </w:p>
        </w:tc>
        <w:tc>
          <w:tcPr>
            <w:tcW w:w="997" w:type="dxa"/>
            <w:gridSpan w:val="2"/>
          </w:tcPr>
          <w:p w14:paraId="5D81BFFF" w14:textId="1D8DC44F" w:rsidR="003B27A2" w:rsidRPr="00B55E99" w:rsidRDefault="008F5A64" w:rsidP="008F5A64">
            <w:pPr>
              <w:jc w:val="center"/>
              <w:rPr>
                <w:bCs/>
              </w:rPr>
            </w:pPr>
            <w:r w:rsidRPr="00B55E99">
              <w:rPr>
                <w:bCs/>
              </w:rPr>
              <w:t>2020</w:t>
            </w:r>
          </w:p>
        </w:tc>
        <w:tc>
          <w:tcPr>
            <w:tcW w:w="933" w:type="dxa"/>
          </w:tcPr>
          <w:p w14:paraId="55AF7FD7" w14:textId="45A8A19B" w:rsidR="003B27A2" w:rsidRPr="00B55E99" w:rsidRDefault="00FB3117" w:rsidP="008F5A64">
            <w:pPr>
              <w:jc w:val="center"/>
              <w:rPr>
                <w:bCs/>
              </w:rPr>
            </w:pPr>
            <w:r w:rsidRPr="00B55E99">
              <w:rPr>
                <w:bCs/>
              </w:rPr>
              <w:t>202</w:t>
            </w:r>
            <w:r w:rsidR="008F5A64" w:rsidRPr="00B55E99">
              <w:rPr>
                <w:bCs/>
              </w:rPr>
              <w:t>1</w:t>
            </w:r>
          </w:p>
        </w:tc>
        <w:tc>
          <w:tcPr>
            <w:tcW w:w="905" w:type="dxa"/>
            <w:gridSpan w:val="3"/>
          </w:tcPr>
          <w:p w14:paraId="48C82BA7" w14:textId="2B9D69C1" w:rsidR="003B27A2" w:rsidRPr="00B55E99" w:rsidRDefault="003B27A2" w:rsidP="008F5A64">
            <w:pPr>
              <w:jc w:val="center"/>
              <w:rPr>
                <w:bCs/>
              </w:rPr>
            </w:pPr>
            <w:r w:rsidRPr="00B55E99">
              <w:rPr>
                <w:bCs/>
              </w:rPr>
              <w:t>202</w:t>
            </w:r>
            <w:r w:rsidR="008F5A64" w:rsidRPr="00B55E99">
              <w:rPr>
                <w:bCs/>
              </w:rPr>
              <w:t>2</w:t>
            </w:r>
          </w:p>
        </w:tc>
      </w:tr>
      <w:tr w:rsidR="00A029D0" w:rsidRPr="00B55E99" w14:paraId="09C2F1B1" w14:textId="77777777" w:rsidTr="00A029D0">
        <w:trPr>
          <w:gridBefore w:val="1"/>
          <w:gridAfter w:val="1"/>
          <w:wBefore w:w="28" w:type="dxa"/>
          <w:wAfter w:w="7" w:type="dxa"/>
          <w:trHeight w:val="450"/>
        </w:trPr>
        <w:tc>
          <w:tcPr>
            <w:tcW w:w="3511" w:type="dxa"/>
            <w:gridSpan w:val="3"/>
          </w:tcPr>
          <w:p w14:paraId="1A8F7E71" w14:textId="58B47EB3" w:rsidR="00A029D0" w:rsidRPr="00B55E99" w:rsidRDefault="00A029D0" w:rsidP="00A029D0">
            <w:r w:rsidRPr="006D3F5F">
              <w:t>Organizuotai sportuojančių gyventojų dalis, %</w:t>
            </w:r>
          </w:p>
        </w:tc>
        <w:tc>
          <w:tcPr>
            <w:tcW w:w="2410" w:type="dxa"/>
          </w:tcPr>
          <w:p w14:paraId="0DF27B30" w14:textId="4549BB68" w:rsidR="00A029D0" w:rsidRPr="00B55E99" w:rsidRDefault="00A029D0" w:rsidP="00A029D0">
            <w:pPr>
              <w:pStyle w:val="Pagrindinistekstas"/>
              <w:jc w:val="center"/>
              <w:rPr>
                <w:lang w:val="lt-LT"/>
              </w:rPr>
            </w:pPr>
            <w:r>
              <w:rPr>
                <w:lang w:val="lt-LT"/>
              </w:rPr>
              <w:t xml:space="preserve">Sporto </w:t>
            </w:r>
            <w:r w:rsidRPr="006D3F5F">
              <w:rPr>
                <w:lang w:val="lt-LT"/>
              </w:rPr>
              <w:t>skyrius</w:t>
            </w:r>
          </w:p>
        </w:tc>
        <w:tc>
          <w:tcPr>
            <w:tcW w:w="1021" w:type="dxa"/>
          </w:tcPr>
          <w:p w14:paraId="2A6C9484" w14:textId="075BD1A5" w:rsidR="00A029D0" w:rsidRPr="00B55E99" w:rsidRDefault="00A029D0" w:rsidP="00A029D0">
            <w:pPr>
              <w:jc w:val="center"/>
              <w:rPr>
                <w:rFonts w:eastAsia="Calibri"/>
                <w:bCs/>
              </w:rPr>
            </w:pPr>
            <w:r w:rsidRPr="006D3F5F">
              <w:t>17.0</w:t>
            </w:r>
          </w:p>
        </w:tc>
        <w:tc>
          <w:tcPr>
            <w:tcW w:w="997" w:type="dxa"/>
            <w:gridSpan w:val="2"/>
          </w:tcPr>
          <w:p w14:paraId="228A48A6" w14:textId="061C42FA" w:rsidR="00A029D0" w:rsidRPr="00B55E99" w:rsidRDefault="00A029D0" w:rsidP="00A029D0">
            <w:pPr>
              <w:jc w:val="center"/>
              <w:rPr>
                <w:rFonts w:eastAsia="Calibri"/>
              </w:rPr>
            </w:pPr>
            <w:r w:rsidRPr="006D3F5F">
              <w:t>17.0</w:t>
            </w:r>
          </w:p>
        </w:tc>
        <w:tc>
          <w:tcPr>
            <w:tcW w:w="933" w:type="dxa"/>
          </w:tcPr>
          <w:p w14:paraId="2E11C0BA" w14:textId="55B0C6B2" w:rsidR="00A029D0" w:rsidRPr="00B55E99" w:rsidRDefault="00A029D0" w:rsidP="00A029D0">
            <w:pPr>
              <w:jc w:val="center"/>
              <w:rPr>
                <w:rFonts w:eastAsia="Calibri"/>
              </w:rPr>
            </w:pPr>
            <w:r w:rsidRPr="006D3F5F">
              <w:t>18.0</w:t>
            </w:r>
          </w:p>
        </w:tc>
        <w:tc>
          <w:tcPr>
            <w:tcW w:w="905" w:type="dxa"/>
            <w:gridSpan w:val="3"/>
          </w:tcPr>
          <w:p w14:paraId="7A1B70CA" w14:textId="596D9523" w:rsidR="00A029D0" w:rsidRPr="00B55E99" w:rsidRDefault="00A029D0" w:rsidP="00A029D0">
            <w:pPr>
              <w:jc w:val="center"/>
              <w:rPr>
                <w:rFonts w:eastAsia="Calibri"/>
              </w:rPr>
            </w:pPr>
            <w:r w:rsidRPr="006D3F5F">
              <w:t>19.0</w:t>
            </w:r>
          </w:p>
        </w:tc>
      </w:tr>
      <w:tr w:rsidR="00A029D0" w:rsidRPr="00B55E99" w14:paraId="5D9D3CDD" w14:textId="77777777" w:rsidTr="00A029D0">
        <w:trPr>
          <w:gridBefore w:val="1"/>
          <w:gridAfter w:val="1"/>
          <w:wBefore w:w="28" w:type="dxa"/>
          <w:wAfter w:w="7" w:type="dxa"/>
          <w:trHeight w:val="450"/>
        </w:trPr>
        <w:tc>
          <w:tcPr>
            <w:tcW w:w="3511" w:type="dxa"/>
            <w:gridSpan w:val="3"/>
          </w:tcPr>
          <w:p w14:paraId="16BED3F7" w14:textId="6DE4997E" w:rsidR="00A029D0" w:rsidRPr="00B55E99" w:rsidRDefault="00A029D0" w:rsidP="00A029D0">
            <w:r w:rsidRPr="00D84966">
              <w:t>Kūno kultūros ir sporto varžybų, sveikatingumą, fizinį aktyvumą skatinančių renginių dalyvių skaičius ir jo pokytis, palyginti su praėjusiais metais, %</w:t>
            </w:r>
          </w:p>
        </w:tc>
        <w:tc>
          <w:tcPr>
            <w:tcW w:w="2410" w:type="dxa"/>
          </w:tcPr>
          <w:p w14:paraId="31D67B34" w14:textId="60CA1E2D" w:rsidR="00A029D0" w:rsidRPr="00B55E99" w:rsidRDefault="00A029D0" w:rsidP="00A029D0">
            <w:pPr>
              <w:pStyle w:val="Pagrindinistekstas"/>
              <w:jc w:val="center"/>
              <w:rPr>
                <w:lang w:val="lt-LT"/>
              </w:rPr>
            </w:pPr>
            <w:r>
              <w:rPr>
                <w:lang w:val="lt-LT"/>
              </w:rPr>
              <w:t xml:space="preserve">Sporto </w:t>
            </w:r>
            <w:r w:rsidRPr="00D84966">
              <w:rPr>
                <w:lang w:val="lt-LT"/>
              </w:rPr>
              <w:t>skyrius</w:t>
            </w:r>
          </w:p>
        </w:tc>
        <w:tc>
          <w:tcPr>
            <w:tcW w:w="1021" w:type="dxa"/>
          </w:tcPr>
          <w:p w14:paraId="0C4156E1" w14:textId="44F48C20" w:rsidR="00A029D0" w:rsidRPr="00B55E99" w:rsidRDefault="00A029D0" w:rsidP="00A029D0">
            <w:pPr>
              <w:jc w:val="center"/>
              <w:rPr>
                <w:rFonts w:eastAsia="Calibri"/>
                <w:bCs/>
              </w:rPr>
            </w:pPr>
            <w:r w:rsidRPr="00D84966">
              <w:t xml:space="preserve">10430/ </w:t>
            </w:r>
            <w:r w:rsidRPr="00D84966">
              <w:rPr>
                <w:rFonts w:eastAsia="Calibri"/>
              </w:rPr>
              <w:t>7</w:t>
            </w:r>
          </w:p>
        </w:tc>
        <w:tc>
          <w:tcPr>
            <w:tcW w:w="997" w:type="dxa"/>
            <w:gridSpan w:val="2"/>
          </w:tcPr>
          <w:p w14:paraId="41AEB92D" w14:textId="2FEE003A" w:rsidR="00A029D0" w:rsidRPr="00B55E99" w:rsidRDefault="00A029D0" w:rsidP="00A029D0">
            <w:pPr>
              <w:jc w:val="center"/>
              <w:rPr>
                <w:rFonts w:eastAsia="Calibri"/>
              </w:rPr>
            </w:pPr>
            <w:r w:rsidRPr="00D84966">
              <w:t xml:space="preserve">10430/ </w:t>
            </w:r>
            <w:r w:rsidRPr="00D84966">
              <w:rPr>
                <w:rFonts w:eastAsia="Calibri"/>
              </w:rPr>
              <w:t>7</w:t>
            </w:r>
          </w:p>
        </w:tc>
        <w:tc>
          <w:tcPr>
            <w:tcW w:w="933" w:type="dxa"/>
          </w:tcPr>
          <w:p w14:paraId="6702B91B" w14:textId="7993FE63" w:rsidR="00A029D0" w:rsidRPr="00B55E99" w:rsidRDefault="00A029D0" w:rsidP="00A029D0">
            <w:pPr>
              <w:jc w:val="center"/>
              <w:rPr>
                <w:rFonts w:eastAsia="Calibri"/>
              </w:rPr>
            </w:pPr>
            <w:r w:rsidRPr="00D84966">
              <w:t xml:space="preserve">10430/ </w:t>
            </w:r>
            <w:r w:rsidRPr="00D84966">
              <w:rPr>
                <w:rFonts w:eastAsia="Calibri"/>
              </w:rPr>
              <w:t>7</w:t>
            </w:r>
          </w:p>
        </w:tc>
        <w:tc>
          <w:tcPr>
            <w:tcW w:w="905" w:type="dxa"/>
            <w:gridSpan w:val="3"/>
          </w:tcPr>
          <w:p w14:paraId="6E841EC4" w14:textId="4D8A47F0" w:rsidR="00A029D0" w:rsidRPr="00B55E99" w:rsidRDefault="00A029D0" w:rsidP="00A029D0">
            <w:pPr>
              <w:jc w:val="center"/>
              <w:rPr>
                <w:rFonts w:eastAsia="Calibri"/>
              </w:rPr>
            </w:pPr>
            <w:r w:rsidRPr="00D84966">
              <w:t xml:space="preserve">11920/ </w:t>
            </w:r>
            <w:r w:rsidRPr="00D84966">
              <w:rPr>
                <w:rFonts w:eastAsia="Calibri"/>
              </w:rPr>
              <w:t>8</w:t>
            </w:r>
          </w:p>
        </w:tc>
      </w:tr>
      <w:tr w:rsidR="00A029D0" w:rsidRPr="00B55E99" w14:paraId="7A5BB5DB" w14:textId="77777777" w:rsidTr="00A029D0">
        <w:trPr>
          <w:gridBefore w:val="1"/>
          <w:gridAfter w:val="1"/>
          <w:wBefore w:w="28" w:type="dxa"/>
          <w:wAfter w:w="7" w:type="dxa"/>
          <w:trHeight w:val="450"/>
        </w:trPr>
        <w:tc>
          <w:tcPr>
            <w:tcW w:w="3511" w:type="dxa"/>
            <w:gridSpan w:val="3"/>
          </w:tcPr>
          <w:p w14:paraId="7434C745" w14:textId="2F2243CE" w:rsidR="00A029D0" w:rsidRPr="00B55E99" w:rsidRDefault="00A029D0" w:rsidP="00A029D0">
            <w:r w:rsidRPr="006D3F5F">
              <w:rPr>
                <w:bCs/>
              </w:rPr>
              <w:t>Įrengta naujų ir modernizuota esamų sporto bazių, skaičius</w:t>
            </w:r>
          </w:p>
        </w:tc>
        <w:tc>
          <w:tcPr>
            <w:tcW w:w="2410" w:type="dxa"/>
          </w:tcPr>
          <w:p w14:paraId="27CD8BDE" w14:textId="4231CBF5" w:rsidR="00A029D0" w:rsidRPr="00B55E99" w:rsidRDefault="00A029D0" w:rsidP="00A029D0">
            <w:pPr>
              <w:pStyle w:val="Pagrindinistekstas"/>
              <w:jc w:val="center"/>
              <w:rPr>
                <w:lang w:val="lt-LT"/>
              </w:rPr>
            </w:pPr>
            <w:r w:rsidRPr="006D3F5F">
              <w:rPr>
                <w:lang w:val="lt-LT"/>
              </w:rPr>
              <w:t>Turto skyrius, Projektų skyrius</w:t>
            </w:r>
          </w:p>
        </w:tc>
        <w:tc>
          <w:tcPr>
            <w:tcW w:w="1021" w:type="dxa"/>
          </w:tcPr>
          <w:p w14:paraId="137B8969" w14:textId="1CEA141C" w:rsidR="00A029D0" w:rsidRPr="00B55E99" w:rsidRDefault="00A029D0" w:rsidP="00A029D0">
            <w:pPr>
              <w:jc w:val="center"/>
              <w:rPr>
                <w:rFonts w:eastAsia="Calibri"/>
                <w:bCs/>
              </w:rPr>
            </w:pPr>
            <w:r>
              <w:rPr>
                <w:rFonts w:eastAsia="Calibri"/>
                <w:bCs/>
              </w:rPr>
              <w:t>1</w:t>
            </w:r>
            <w:r w:rsidRPr="006D3F5F">
              <w:rPr>
                <w:rFonts w:eastAsia="Calibri"/>
                <w:bCs/>
                <w:vertAlign w:val="superscript"/>
              </w:rPr>
              <w:t>1</w:t>
            </w:r>
          </w:p>
        </w:tc>
        <w:tc>
          <w:tcPr>
            <w:tcW w:w="997" w:type="dxa"/>
            <w:gridSpan w:val="2"/>
          </w:tcPr>
          <w:p w14:paraId="055338BF" w14:textId="2F56E690" w:rsidR="00A029D0" w:rsidRPr="00B55E99" w:rsidRDefault="00A029D0" w:rsidP="00A029D0">
            <w:pPr>
              <w:jc w:val="center"/>
              <w:rPr>
                <w:rFonts w:eastAsia="Calibri"/>
              </w:rPr>
            </w:pPr>
            <w:r>
              <w:rPr>
                <w:rFonts w:eastAsia="Calibri"/>
              </w:rPr>
              <w:t>2</w:t>
            </w:r>
            <w:r w:rsidRPr="006D3F5F">
              <w:rPr>
                <w:rFonts w:eastAsia="Calibri"/>
                <w:vertAlign w:val="superscript"/>
              </w:rPr>
              <w:t>2</w:t>
            </w:r>
          </w:p>
        </w:tc>
        <w:tc>
          <w:tcPr>
            <w:tcW w:w="933" w:type="dxa"/>
          </w:tcPr>
          <w:p w14:paraId="64B4A252" w14:textId="11BCC53D" w:rsidR="00A029D0" w:rsidRPr="00B55E99" w:rsidRDefault="00A029D0" w:rsidP="00A029D0">
            <w:pPr>
              <w:jc w:val="center"/>
              <w:rPr>
                <w:rFonts w:eastAsia="Calibri"/>
              </w:rPr>
            </w:pPr>
            <w:r w:rsidRPr="006D3F5F">
              <w:rPr>
                <w:rFonts w:eastAsia="Calibri"/>
              </w:rPr>
              <w:t>0</w:t>
            </w:r>
          </w:p>
        </w:tc>
        <w:tc>
          <w:tcPr>
            <w:tcW w:w="905" w:type="dxa"/>
            <w:gridSpan w:val="3"/>
          </w:tcPr>
          <w:p w14:paraId="00C400B4" w14:textId="7D298F95" w:rsidR="00A029D0" w:rsidRPr="00B55E99" w:rsidRDefault="00A4102A" w:rsidP="00A029D0">
            <w:pPr>
              <w:jc w:val="center"/>
              <w:rPr>
                <w:rFonts w:eastAsia="Calibri"/>
              </w:rPr>
            </w:pPr>
            <w:r>
              <w:rPr>
                <w:rFonts w:eastAsia="Calibri"/>
              </w:rPr>
              <w:t>0</w:t>
            </w:r>
          </w:p>
        </w:tc>
      </w:tr>
      <w:tr w:rsidR="00A029D0" w:rsidRPr="00B55E99" w14:paraId="67AB2BFB" w14:textId="77777777" w:rsidTr="00A029D0">
        <w:trPr>
          <w:gridBefore w:val="1"/>
          <w:gridAfter w:val="1"/>
          <w:wBefore w:w="28" w:type="dxa"/>
          <w:wAfter w:w="7" w:type="dxa"/>
          <w:trHeight w:val="450"/>
        </w:trPr>
        <w:tc>
          <w:tcPr>
            <w:tcW w:w="3511" w:type="dxa"/>
            <w:gridSpan w:val="3"/>
          </w:tcPr>
          <w:p w14:paraId="2B5C82CE" w14:textId="1104A16D" w:rsidR="00A029D0" w:rsidRPr="00B55E99" w:rsidRDefault="00A029D0" w:rsidP="00A029D0">
            <w:r w:rsidRPr="006D3F5F">
              <w:t xml:space="preserve">Parengta sportininkų jaunių, jaunimo, suaugusiųjų nacionalinėms rinktinėms, skaičius </w:t>
            </w:r>
          </w:p>
        </w:tc>
        <w:tc>
          <w:tcPr>
            <w:tcW w:w="2410" w:type="dxa"/>
          </w:tcPr>
          <w:p w14:paraId="1712DB9A" w14:textId="2B3D6F65" w:rsidR="00A029D0" w:rsidRPr="00B55E99" w:rsidRDefault="00A029D0" w:rsidP="00A029D0">
            <w:pPr>
              <w:pStyle w:val="Pagrindinistekstas"/>
              <w:jc w:val="center"/>
              <w:rPr>
                <w:lang w:val="lt-LT"/>
              </w:rPr>
            </w:pPr>
            <w:r>
              <w:rPr>
                <w:lang w:val="lt-LT"/>
              </w:rPr>
              <w:t xml:space="preserve">Sporto </w:t>
            </w:r>
            <w:r w:rsidRPr="006D3F5F">
              <w:rPr>
                <w:lang w:val="lt-LT"/>
              </w:rPr>
              <w:t>skyrius</w:t>
            </w:r>
          </w:p>
        </w:tc>
        <w:tc>
          <w:tcPr>
            <w:tcW w:w="1021" w:type="dxa"/>
          </w:tcPr>
          <w:p w14:paraId="497F505A" w14:textId="3739D03D" w:rsidR="00A029D0" w:rsidRPr="00B55E99" w:rsidRDefault="00A029D0" w:rsidP="00A029D0">
            <w:pPr>
              <w:jc w:val="center"/>
              <w:rPr>
                <w:rFonts w:eastAsia="Calibri"/>
                <w:bCs/>
              </w:rPr>
            </w:pPr>
            <w:r w:rsidRPr="006D3F5F">
              <w:t>320</w:t>
            </w:r>
          </w:p>
        </w:tc>
        <w:tc>
          <w:tcPr>
            <w:tcW w:w="997" w:type="dxa"/>
            <w:gridSpan w:val="2"/>
          </w:tcPr>
          <w:p w14:paraId="343A6962" w14:textId="70BDE727" w:rsidR="00A029D0" w:rsidRPr="00B55E99" w:rsidRDefault="00A029D0" w:rsidP="00A029D0">
            <w:pPr>
              <w:jc w:val="center"/>
              <w:rPr>
                <w:rFonts w:eastAsia="Calibri"/>
                <w:bCs/>
              </w:rPr>
            </w:pPr>
            <w:r w:rsidRPr="006D3F5F">
              <w:t>330</w:t>
            </w:r>
          </w:p>
        </w:tc>
        <w:tc>
          <w:tcPr>
            <w:tcW w:w="933" w:type="dxa"/>
          </w:tcPr>
          <w:p w14:paraId="3FE9A287" w14:textId="4C1F427C" w:rsidR="00A029D0" w:rsidRPr="00B55E99" w:rsidRDefault="00A029D0" w:rsidP="00A029D0">
            <w:pPr>
              <w:jc w:val="center"/>
              <w:rPr>
                <w:rFonts w:eastAsia="Calibri"/>
                <w:bCs/>
              </w:rPr>
            </w:pPr>
            <w:r w:rsidRPr="006D3F5F">
              <w:t>340</w:t>
            </w:r>
          </w:p>
        </w:tc>
        <w:tc>
          <w:tcPr>
            <w:tcW w:w="905" w:type="dxa"/>
            <w:gridSpan w:val="3"/>
          </w:tcPr>
          <w:p w14:paraId="010CEB4A" w14:textId="38C4E086" w:rsidR="00A029D0" w:rsidRPr="00B55E99" w:rsidRDefault="00A029D0" w:rsidP="00A029D0">
            <w:pPr>
              <w:jc w:val="center"/>
              <w:rPr>
                <w:rFonts w:eastAsia="Calibri"/>
                <w:bCs/>
              </w:rPr>
            </w:pPr>
            <w:r w:rsidRPr="006D3F5F">
              <w:t>342</w:t>
            </w:r>
          </w:p>
        </w:tc>
      </w:tr>
      <w:tr w:rsidR="00A029D0" w:rsidRPr="00B55E99" w14:paraId="0D4700D7" w14:textId="77777777" w:rsidTr="00A029D0">
        <w:trPr>
          <w:gridBefore w:val="1"/>
          <w:gridAfter w:val="1"/>
          <w:wBefore w:w="28" w:type="dxa"/>
          <w:wAfter w:w="7" w:type="dxa"/>
          <w:trHeight w:val="450"/>
        </w:trPr>
        <w:tc>
          <w:tcPr>
            <w:tcW w:w="3511" w:type="dxa"/>
            <w:gridSpan w:val="3"/>
          </w:tcPr>
          <w:p w14:paraId="2CC31B92" w14:textId="61DB5E77" w:rsidR="00A029D0" w:rsidRPr="00B55E99" w:rsidRDefault="00A029D0" w:rsidP="00A029D0">
            <w:r w:rsidRPr="006D3F5F">
              <w:t>Užimta prizinių vietų Lietuvos, Europos ir pasaulio čempionatuose, vnt.</w:t>
            </w:r>
          </w:p>
        </w:tc>
        <w:tc>
          <w:tcPr>
            <w:tcW w:w="2410" w:type="dxa"/>
          </w:tcPr>
          <w:p w14:paraId="540577BF" w14:textId="72587C9A" w:rsidR="00A029D0" w:rsidRPr="00B55E99" w:rsidRDefault="00A029D0" w:rsidP="00A029D0">
            <w:pPr>
              <w:pStyle w:val="Pagrindinistekstas"/>
              <w:jc w:val="center"/>
              <w:rPr>
                <w:lang w:val="lt-LT"/>
              </w:rPr>
            </w:pPr>
            <w:r>
              <w:rPr>
                <w:lang w:val="lt-LT"/>
              </w:rPr>
              <w:t xml:space="preserve">Sporto </w:t>
            </w:r>
            <w:r w:rsidRPr="006D3F5F">
              <w:rPr>
                <w:lang w:val="lt-LT"/>
              </w:rPr>
              <w:t>skyrius</w:t>
            </w:r>
          </w:p>
        </w:tc>
        <w:tc>
          <w:tcPr>
            <w:tcW w:w="1021" w:type="dxa"/>
          </w:tcPr>
          <w:p w14:paraId="70CFADB4" w14:textId="6CE6D4B1" w:rsidR="00A029D0" w:rsidRPr="00B55E99" w:rsidRDefault="00A029D0" w:rsidP="00A029D0">
            <w:pPr>
              <w:jc w:val="center"/>
              <w:rPr>
                <w:rFonts w:eastAsia="Calibri"/>
                <w:bCs/>
              </w:rPr>
            </w:pPr>
            <w:r w:rsidRPr="006D3F5F">
              <w:t>330</w:t>
            </w:r>
          </w:p>
        </w:tc>
        <w:tc>
          <w:tcPr>
            <w:tcW w:w="997" w:type="dxa"/>
            <w:gridSpan w:val="2"/>
          </w:tcPr>
          <w:p w14:paraId="6A47D1FE" w14:textId="6E11E954" w:rsidR="00A029D0" w:rsidRPr="00B55E99" w:rsidRDefault="00A029D0" w:rsidP="00A029D0">
            <w:pPr>
              <w:jc w:val="center"/>
              <w:rPr>
                <w:rFonts w:eastAsia="Calibri"/>
              </w:rPr>
            </w:pPr>
            <w:r w:rsidRPr="006D3F5F">
              <w:t>330</w:t>
            </w:r>
          </w:p>
        </w:tc>
        <w:tc>
          <w:tcPr>
            <w:tcW w:w="933" w:type="dxa"/>
          </w:tcPr>
          <w:p w14:paraId="604FE400" w14:textId="3B2BDAD5" w:rsidR="00A029D0" w:rsidRPr="00B55E99" w:rsidRDefault="00A029D0" w:rsidP="00A029D0">
            <w:pPr>
              <w:jc w:val="center"/>
              <w:rPr>
                <w:rFonts w:eastAsia="Calibri"/>
              </w:rPr>
            </w:pPr>
            <w:r w:rsidRPr="006D3F5F">
              <w:t>340</w:t>
            </w:r>
          </w:p>
        </w:tc>
        <w:tc>
          <w:tcPr>
            <w:tcW w:w="905" w:type="dxa"/>
            <w:gridSpan w:val="3"/>
          </w:tcPr>
          <w:p w14:paraId="73EAAEF6" w14:textId="1C0804BB" w:rsidR="00A029D0" w:rsidRPr="00B55E99" w:rsidRDefault="00A029D0" w:rsidP="00A029D0">
            <w:pPr>
              <w:jc w:val="center"/>
              <w:rPr>
                <w:rFonts w:eastAsia="Calibri"/>
              </w:rPr>
            </w:pPr>
            <w:r w:rsidRPr="006D3F5F">
              <w:t>345</w:t>
            </w:r>
          </w:p>
        </w:tc>
      </w:tr>
      <w:tr w:rsidR="00A029D0" w:rsidRPr="00B55E99" w14:paraId="42FB5E14" w14:textId="77777777" w:rsidTr="00A029D0">
        <w:trPr>
          <w:gridBefore w:val="1"/>
          <w:gridAfter w:val="1"/>
          <w:wBefore w:w="28" w:type="dxa"/>
          <w:wAfter w:w="7" w:type="dxa"/>
          <w:trHeight w:val="450"/>
        </w:trPr>
        <w:tc>
          <w:tcPr>
            <w:tcW w:w="3511" w:type="dxa"/>
            <w:gridSpan w:val="3"/>
          </w:tcPr>
          <w:p w14:paraId="77F7FA1D" w14:textId="721D92F4" w:rsidR="00A029D0" w:rsidRPr="00B55E99" w:rsidRDefault="00A029D0" w:rsidP="00A029D0">
            <w:r w:rsidRPr="006D3F5F">
              <w:rPr>
                <w:rFonts w:eastAsia="Calibri"/>
              </w:rPr>
              <w:t>Lankančių sporto mokymo įstaigas ir sporto klubus, finansuojamus sportuojančio vaiko krepšelio principu, skaičius nuo bendro Klaipėdos miesto mokinių skaičiaus, %</w:t>
            </w:r>
          </w:p>
        </w:tc>
        <w:tc>
          <w:tcPr>
            <w:tcW w:w="2410" w:type="dxa"/>
          </w:tcPr>
          <w:p w14:paraId="7F432BB5" w14:textId="3311A7E8" w:rsidR="00A029D0" w:rsidRPr="00B55E99" w:rsidRDefault="00A029D0" w:rsidP="00A029D0">
            <w:pPr>
              <w:pStyle w:val="Pagrindinistekstas"/>
              <w:jc w:val="center"/>
              <w:rPr>
                <w:lang w:val="lt-LT"/>
              </w:rPr>
            </w:pPr>
            <w:r>
              <w:rPr>
                <w:lang w:val="lt-LT"/>
              </w:rPr>
              <w:t xml:space="preserve">Sporto </w:t>
            </w:r>
            <w:r w:rsidRPr="006D3F5F">
              <w:rPr>
                <w:lang w:val="lt-LT"/>
              </w:rPr>
              <w:t>skyrius</w:t>
            </w:r>
          </w:p>
        </w:tc>
        <w:tc>
          <w:tcPr>
            <w:tcW w:w="1021" w:type="dxa"/>
          </w:tcPr>
          <w:p w14:paraId="4EF0C4A6" w14:textId="466382A9" w:rsidR="00A029D0" w:rsidRPr="00B55E99" w:rsidRDefault="00A029D0" w:rsidP="00A029D0">
            <w:pPr>
              <w:jc w:val="center"/>
              <w:rPr>
                <w:rFonts w:eastAsia="Calibri"/>
                <w:bCs/>
              </w:rPr>
            </w:pPr>
            <w:r w:rsidRPr="005038AE">
              <w:t>30</w:t>
            </w:r>
          </w:p>
        </w:tc>
        <w:tc>
          <w:tcPr>
            <w:tcW w:w="997" w:type="dxa"/>
            <w:gridSpan w:val="2"/>
          </w:tcPr>
          <w:p w14:paraId="05B504ED" w14:textId="594A96A9" w:rsidR="00A029D0" w:rsidRPr="00B55E99" w:rsidRDefault="00A029D0" w:rsidP="00A029D0">
            <w:pPr>
              <w:jc w:val="center"/>
              <w:rPr>
                <w:rFonts w:eastAsia="Calibri"/>
                <w:highlight w:val="yellow"/>
              </w:rPr>
            </w:pPr>
            <w:r>
              <w:t>30</w:t>
            </w:r>
          </w:p>
        </w:tc>
        <w:tc>
          <w:tcPr>
            <w:tcW w:w="933" w:type="dxa"/>
          </w:tcPr>
          <w:p w14:paraId="0C8AABCD" w14:textId="3B45D392" w:rsidR="00A029D0" w:rsidRPr="00B55E99" w:rsidRDefault="00A029D0" w:rsidP="00A029D0">
            <w:pPr>
              <w:jc w:val="center"/>
              <w:rPr>
                <w:rFonts w:eastAsia="Calibri"/>
                <w:highlight w:val="yellow"/>
              </w:rPr>
            </w:pPr>
            <w:r>
              <w:t>31</w:t>
            </w:r>
          </w:p>
        </w:tc>
        <w:tc>
          <w:tcPr>
            <w:tcW w:w="905" w:type="dxa"/>
            <w:gridSpan w:val="3"/>
          </w:tcPr>
          <w:p w14:paraId="00D2543F" w14:textId="77777777" w:rsidR="00A029D0" w:rsidRPr="006D3F5F" w:rsidRDefault="00A029D0" w:rsidP="00A029D0">
            <w:pPr>
              <w:jc w:val="center"/>
            </w:pPr>
            <w:r>
              <w:t>31,5</w:t>
            </w:r>
          </w:p>
          <w:p w14:paraId="3BE107F7" w14:textId="77777777" w:rsidR="00A029D0" w:rsidRPr="00B55E99" w:rsidRDefault="00A029D0" w:rsidP="00A029D0">
            <w:pPr>
              <w:jc w:val="center"/>
              <w:rPr>
                <w:rFonts w:eastAsia="Calibri"/>
                <w:highlight w:val="yellow"/>
              </w:rPr>
            </w:pPr>
          </w:p>
        </w:tc>
      </w:tr>
      <w:tr w:rsidR="008F5A64" w:rsidRPr="00B55E99" w14:paraId="0C423E27" w14:textId="77777777" w:rsidTr="00A029D0">
        <w:trPr>
          <w:gridBefore w:val="1"/>
          <w:wBefore w:w="28" w:type="dxa"/>
        </w:trPr>
        <w:tc>
          <w:tcPr>
            <w:tcW w:w="9784" w:type="dxa"/>
            <w:gridSpan w:val="12"/>
          </w:tcPr>
          <w:p w14:paraId="7994DB07" w14:textId="05549F46" w:rsidR="00A029D0" w:rsidRPr="0054563D" w:rsidRDefault="00A029D0" w:rsidP="00A029D0">
            <w:pPr>
              <w:pStyle w:val="Pagrindinistekstas"/>
              <w:rPr>
                <w:bCs/>
                <w:sz w:val="20"/>
                <w:szCs w:val="20"/>
                <w:lang w:val="lt-LT"/>
              </w:rPr>
            </w:pPr>
            <w:r w:rsidRPr="00A4102A">
              <w:rPr>
                <w:bCs/>
                <w:vertAlign w:val="superscript"/>
                <w:lang w:val="lt-LT"/>
              </w:rPr>
              <w:t>1</w:t>
            </w:r>
            <w:r w:rsidRPr="00A4102A">
              <w:rPr>
                <w:bCs/>
                <w:lang w:val="lt-LT"/>
              </w:rPr>
              <w:t xml:space="preserve"> </w:t>
            </w:r>
            <w:r w:rsidR="00A4102A" w:rsidRPr="0054563D">
              <w:rPr>
                <w:bCs/>
                <w:sz w:val="20"/>
                <w:szCs w:val="20"/>
                <w:lang w:val="lt-LT"/>
              </w:rPr>
              <w:t>b</w:t>
            </w:r>
            <w:r w:rsidRPr="0054563D">
              <w:rPr>
                <w:bCs/>
                <w:sz w:val="20"/>
                <w:szCs w:val="20"/>
                <w:lang w:val="lt-LT"/>
              </w:rPr>
              <w:t xml:space="preserve">aigta </w:t>
            </w:r>
            <w:r w:rsidRPr="0054563D">
              <w:rPr>
                <w:bCs/>
                <w:sz w:val="20"/>
                <w:szCs w:val="20"/>
                <w:vertAlign w:val="superscript"/>
                <w:lang w:val="lt-LT"/>
              </w:rPr>
              <w:t xml:space="preserve"> </w:t>
            </w:r>
            <w:r w:rsidRPr="0054563D">
              <w:rPr>
                <w:bCs/>
                <w:sz w:val="20"/>
                <w:szCs w:val="20"/>
                <w:lang w:val="lt-LT"/>
              </w:rPr>
              <w:t>modernizuoti</w:t>
            </w:r>
            <w:r w:rsidRPr="0054563D">
              <w:rPr>
                <w:bCs/>
                <w:sz w:val="20"/>
                <w:szCs w:val="20"/>
                <w:vertAlign w:val="superscript"/>
                <w:lang w:val="lt-LT"/>
              </w:rPr>
              <w:t xml:space="preserve"> </w:t>
            </w:r>
            <w:r w:rsidRPr="0054563D">
              <w:rPr>
                <w:bCs/>
                <w:sz w:val="20"/>
                <w:szCs w:val="20"/>
                <w:lang w:val="lt-LT"/>
              </w:rPr>
              <w:t>Irklavimo bazė (Gluosnių skg. 8)</w:t>
            </w:r>
            <w:r w:rsidR="00A4102A" w:rsidRPr="0054563D">
              <w:rPr>
                <w:bCs/>
                <w:sz w:val="20"/>
                <w:szCs w:val="20"/>
                <w:lang w:val="lt-LT"/>
              </w:rPr>
              <w:t>,</w:t>
            </w:r>
          </w:p>
          <w:p w14:paraId="5EA3A170" w14:textId="0BFF3CD0" w:rsidR="00A029D0" w:rsidRPr="0054563D" w:rsidRDefault="00A029D0" w:rsidP="00A029D0">
            <w:pPr>
              <w:pStyle w:val="Pagrindinistekstas"/>
              <w:rPr>
                <w:bCs/>
                <w:sz w:val="20"/>
                <w:szCs w:val="20"/>
                <w:lang w:val="lt-LT"/>
              </w:rPr>
            </w:pPr>
            <w:r w:rsidRPr="0054563D">
              <w:rPr>
                <w:bCs/>
                <w:sz w:val="20"/>
                <w:szCs w:val="20"/>
                <w:vertAlign w:val="superscript"/>
                <w:lang w:val="lt-LT"/>
              </w:rPr>
              <w:t>2</w:t>
            </w:r>
            <w:r w:rsidRPr="0054563D">
              <w:rPr>
                <w:bCs/>
                <w:sz w:val="20"/>
                <w:szCs w:val="20"/>
                <w:lang w:val="lt-LT"/>
              </w:rPr>
              <w:t xml:space="preserve"> </w:t>
            </w:r>
            <w:r w:rsidR="00A4102A" w:rsidRPr="0054563D">
              <w:rPr>
                <w:bCs/>
                <w:sz w:val="20"/>
                <w:szCs w:val="20"/>
                <w:lang w:val="lt-LT"/>
              </w:rPr>
              <w:t>p</w:t>
            </w:r>
            <w:r w:rsidRPr="0054563D">
              <w:rPr>
                <w:bCs/>
                <w:sz w:val="20"/>
                <w:szCs w:val="20"/>
                <w:lang w:val="lt-LT"/>
              </w:rPr>
              <w:t>lanuojama užbaigti Futbolo mokyklos ir baseino pastatų konversiją ir kapitališkai suremontuota jachtą „Lietuva“</w:t>
            </w:r>
            <w:r w:rsidR="00A4102A" w:rsidRPr="0054563D">
              <w:rPr>
                <w:bCs/>
                <w:sz w:val="20"/>
                <w:szCs w:val="20"/>
                <w:lang w:val="lt-LT"/>
              </w:rPr>
              <w:t>.</w:t>
            </w:r>
          </w:p>
          <w:p w14:paraId="61F1A43B" w14:textId="77777777" w:rsidR="00514EFC" w:rsidRPr="00A4102A" w:rsidRDefault="00514EFC" w:rsidP="009506C3">
            <w:pPr>
              <w:pStyle w:val="Pagrindinistekstas"/>
              <w:ind w:firstLine="539"/>
              <w:rPr>
                <w:b/>
                <w:bCs/>
                <w:lang w:val="lt-LT"/>
              </w:rPr>
            </w:pPr>
          </w:p>
          <w:p w14:paraId="0E366545" w14:textId="77777777" w:rsidR="003B27A2" w:rsidRPr="00A4102A" w:rsidRDefault="003B27A2" w:rsidP="009506C3">
            <w:pPr>
              <w:pStyle w:val="Pagrindinistekstas"/>
              <w:ind w:firstLine="539"/>
              <w:rPr>
                <w:b/>
                <w:bCs/>
                <w:lang w:val="lt-LT"/>
              </w:rPr>
            </w:pPr>
            <w:r w:rsidRPr="00A4102A">
              <w:rPr>
                <w:b/>
                <w:bCs/>
                <w:lang w:val="lt-LT"/>
              </w:rPr>
              <w:t xml:space="preserve">Galimi programos finansavimo variantai: </w:t>
            </w:r>
          </w:p>
          <w:p w14:paraId="57D7C8E1" w14:textId="205B45A9" w:rsidR="003B27A2" w:rsidRPr="00A4102A" w:rsidRDefault="003B27A2" w:rsidP="00917176">
            <w:pPr>
              <w:ind w:firstLine="539"/>
              <w:jc w:val="both"/>
            </w:pPr>
            <w:r w:rsidRPr="00A4102A">
              <w:t>Klaipėdos miesto savivaldybės biudžeto lėšos, p</w:t>
            </w:r>
            <w:r w:rsidRPr="00A4102A">
              <w:rPr>
                <w:bCs/>
              </w:rPr>
              <w:t>ajamų įmokos už paslaugas</w:t>
            </w:r>
            <w:r w:rsidRPr="00A4102A">
              <w:t xml:space="preserve">, valstybės biudžeto specialiosios tikslinės dotacijos lėšos, Europos Sąjungos paramos lėšos, valstybės biudžeto lėšos, </w:t>
            </w:r>
            <w:r w:rsidR="00917176" w:rsidRPr="00A4102A">
              <w:t>Švietimo, mokslo ir sporto ministerijos</w:t>
            </w:r>
            <w:r w:rsidRPr="00A4102A">
              <w:t xml:space="preserve"> programinės lėšos, Kūno kultūros ir sporto rėmimo fondo lėšos, rėmėjų lėšos</w:t>
            </w:r>
            <w:r w:rsidR="006F70EE" w:rsidRPr="00A4102A">
              <w:t>.</w:t>
            </w:r>
          </w:p>
        </w:tc>
      </w:tr>
      <w:tr w:rsidR="00A0182B" w:rsidRPr="00B55E99" w14:paraId="4FECC442" w14:textId="77777777" w:rsidTr="00A029D0">
        <w:trPr>
          <w:gridBefore w:val="1"/>
          <w:wBefore w:w="28" w:type="dxa"/>
        </w:trPr>
        <w:tc>
          <w:tcPr>
            <w:tcW w:w="9784" w:type="dxa"/>
            <w:gridSpan w:val="12"/>
          </w:tcPr>
          <w:p w14:paraId="64570C8C" w14:textId="77777777" w:rsidR="003B27A2" w:rsidRPr="00B55E99" w:rsidRDefault="003B27A2" w:rsidP="009506C3">
            <w:pPr>
              <w:ind w:firstLine="539"/>
              <w:jc w:val="both"/>
              <w:rPr>
                <w:b/>
                <w:bCs/>
              </w:rPr>
            </w:pPr>
            <w:r w:rsidRPr="00B55E99">
              <w:rPr>
                <w:b/>
              </w:rPr>
              <w:t>Klaipėdos miesto savivaldybės 2013–2020 metų strateginio plėtros plano (KSP) dalys, susijusios su vykdoma programa:</w:t>
            </w:r>
          </w:p>
          <w:p w14:paraId="6D4AC524" w14:textId="77777777" w:rsidR="003B27A2" w:rsidRPr="00B55E99" w:rsidRDefault="006E6AE4" w:rsidP="009506C3">
            <w:pPr>
              <w:ind w:firstLine="539"/>
              <w:jc w:val="both"/>
              <w:rPr>
                <w:iCs/>
              </w:rPr>
            </w:pPr>
            <w:r w:rsidRPr="00B55E99">
              <w:rPr>
                <w:iCs/>
              </w:rPr>
              <w:t>2.2.1. uždavinys. Išvystyti gyventojų poreikius atitinkančią sporto ir fizinio aktyvumo infrastruktūrą.</w:t>
            </w:r>
          </w:p>
          <w:p w14:paraId="38632E1C" w14:textId="38F237F1" w:rsidR="006E6AE4" w:rsidRPr="00B55E99" w:rsidRDefault="006E6AE4" w:rsidP="009506C3">
            <w:pPr>
              <w:ind w:firstLine="539"/>
              <w:jc w:val="both"/>
              <w:rPr>
                <w:rFonts w:eastAsia="SimSun"/>
                <w:lang w:eastAsia="lt-LT"/>
              </w:rPr>
            </w:pPr>
            <w:r w:rsidRPr="00B55E99">
              <w:rPr>
                <w:iCs/>
              </w:rPr>
              <w:t>2.2.3. uždavinys. Sudaryti sąlygas gabiems sportininkams siekti aukštų sporto rezultatų.</w:t>
            </w:r>
          </w:p>
        </w:tc>
      </w:tr>
    </w:tbl>
    <w:p w14:paraId="4931FAE2" w14:textId="77777777" w:rsidR="003B27A2" w:rsidRPr="00B55E99" w:rsidRDefault="003B27A2" w:rsidP="003B27A2">
      <w:pPr>
        <w:jc w:val="center"/>
      </w:pPr>
    </w:p>
    <w:p w14:paraId="1D7280F4" w14:textId="00A8698D" w:rsidR="003B27A2" w:rsidRPr="00B55E99" w:rsidRDefault="006D3F5F" w:rsidP="003B27A2">
      <w:pPr>
        <w:ind w:firstLine="709"/>
        <w:jc w:val="both"/>
      </w:pPr>
      <w:r w:rsidRPr="00B55E99">
        <w:t>Priedas – 202</w:t>
      </w:r>
      <w:r w:rsidR="0054563D">
        <w:t>1</w:t>
      </w:r>
      <w:r w:rsidR="003B27A2" w:rsidRPr="00B55E99">
        <w:t>–202</w:t>
      </w:r>
      <w:r w:rsidR="0054563D">
        <w:t>3</w:t>
      </w:r>
      <w:r w:rsidR="003B27A2" w:rsidRPr="00B55E99">
        <w:t xml:space="preserve"> m. Kūno kultūros ir sporto plėtros programos</w:t>
      </w:r>
      <w:r w:rsidR="003B27A2" w:rsidRPr="00B55E99">
        <w:rPr>
          <w:b/>
        </w:rPr>
        <w:t xml:space="preserve"> </w:t>
      </w:r>
      <w:r w:rsidR="003B27A2" w:rsidRPr="00B55E99">
        <w:t>(Nr. 11) tikslų, uždavinių, priemonių, priemonių išlaidų ir produkto kriterijų suvestinė.</w:t>
      </w:r>
    </w:p>
    <w:p w14:paraId="7391EF2B" w14:textId="79606608" w:rsidR="00D57F27" w:rsidRPr="00B55E99" w:rsidRDefault="003B27A2" w:rsidP="00ED1B14">
      <w:pPr>
        <w:jc w:val="center"/>
      </w:pPr>
      <w:r w:rsidRPr="00B55E99">
        <w:t xml:space="preserve">___________________________ </w:t>
      </w:r>
    </w:p>
    <w:sectPr w:rsidR="00D57F27" w:rsidRPr="00B55E9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B770" w14:textId="77777777" w:rsidR="00DD44F8" w:rsidRDefault="00DD44F8" w:rsidP="00D57F27">
      <w:r>
        <w:separator/>
      </w:r>
    </w:p>
  </w:endnote>
  <w:endnote w:type="continuationSeparator" w:id="0">
    <w:p w14:paraId="6D42D80A" w14:textId="77777777" w:rsidR="00DD44F8" w:rsidRDefault="00DD44F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26E29" w14:textId="77777777" w:rsidR="00DD44F8" w:rsidRDefault="00DD44F8" w:rsidP="00D57F27">
      <w:r>
        <w:separator/>
      </w:r>
    </w:p>
  </w:footnote>
  <w:footnote w:type="continuationSeparator" w:id="0">
    <w:p w14:paraId="1BEE9257" w14:textId="77777777" w:rsidR="00DD44F8" w:rsidRDefault="00DD44F8"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00155FE" w14:textId="01847E46" w:rsidR="00D57F27" w:rsidRDefault="00D57F27">
        <w:pPr>
          <w:pStyle w:val="Antrats"/>
          <w:jc w:val="center"/>
        </w:pPr>
        <w:r>
          <w:fldChar w:fldCharType="begin"/>
        </w:r>
        <w:r>
          <w:instrText>PAGE   \* MERGEFORMAT</w:instrText>
        </w:r>
        <w:r>
          <w:fldChar w:fldCharType="separate"/>
        </w:r>
        <w:r w:rsidR="003A7682">
          <w:rPr>
            <w:noProof/>
          </w:rPr>
          <w:t>8</w:t>
        </w:r>
        <w:r>
          <w:fldChar w:fldCharType="end"/>
        </w:r>
      </w:p>
    </w:sdtContent>
  </w:sdt>
  <w:p w14:paraId="1E4CB550"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36017"/>
    <w:multiLevelType w:val="hybridMultilevel"/>
    <w:tmpl w:val="96B895C8"/>
    <w:lvl w:ilvl="0" w:tplc="9E50FF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3"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52"/>
    <w:rsid w:val="000059C0"/>
    <w:rsid w:val="00016D56"/>
    <w:rsid w:val="00024FA2"/>
    <w:rsid w:val="00033BEA"/>
    <w:rsid w:val="00051429"/>
    <w:rsid w:val="0005793E"/>
    <w:rsid w:val="0006079E"/>
    <w:rsid w:val="0006494F"/>
    <w:rsid w:val="000757DA"/>
    <w:rsid w:val="00086548"/>
    <w:rsid w:val="0009363A"/>
    <w:rsid w:val="000B38AF"/>
    <w:rsid w:val="000B600A"/>
    <w:rsid w:val="000C466B"/>
    <w:rsid w:val="000E72D8"/>
    <w:rsid w:val="000E7D32"/>
    <w:rsid w:val="000F1CF8"/>
    <w:rsid w:val="00105716"/>
    <w:rsid w:val="00113D9F"/>
    <w:rsid w:val="00120ED0"/>
    <w:rsid w:val="00121279"/>
    <w:rsid w:val="00122BA3"/>
    <w:rsid w:val="00123CCD"/>
    <w:rsid w:val="00131BA8"/>
    <w:rsid w:val="00154E16"/>
    <w:rsid w:val="001550CE"/>
    <w:rsid w:val="00162CA4"/>
    <w:rsid w:val="0016397A"/>
    <w:rsid w:val="00177533"/>
    <w:rsid w:val="0019615E"/>
    <w:rsid w:val="001A5344"/>
    <w:rsid w:val="001B1597"/>
    <w:rsid w:val="001B3513"/>
    <w:rsid w:val="001D0861"/>
    <w:rsid w:val="001D4973"/>
    <w:rsid w:val="001D5EAF"/>
    <w:rsid w:val="001D659C"/>
    <w:rsid w:val="001E2267"/>
    <w:rsid w:val="001E2B09"/>
    <w:rsid w:val="001E7DD1"/>
    <w:rsid w:val="001F55E9"/>
    <w:rsid w:val="00206120"/>
    <w:rsid w:val="00207928"/>
    <w:rsid w:val="00222E8E"/>
    <w:rsid w:val="00224C22"/>
    <w:rsid w:val="002413DA"/>
    <w:rsid w:val="00241999"/>
    <w:rsid w:val="00262463"/>
    <w:rsid w:val="002867CE"/>
    <w:rsid w:val="00291ED8"/>
    <w:rsid w:val="002930FA"/>
    <w:rsid w:val="00294DA4"/>
    <w:rsid w:val="0029676B"/>
    <w:rsid w:val="002969C5"/>
    <w:rsid w:val="002A2551"/>
    <w:rsid w:val="002B0476"/>
    <w:rsid w:val="002C7E92"/>
    <w:rsid w:val="002D5664"/>
    <w:rsid w:val="0031562D"/>
    <w:rsid w:val="00316F86"/>
    <w:rsid w:val="0033491D"/>
    <w:rsid w:val="0034183E"/>
    <w:rsid w:val="00346670"/>
    <w:rsid w:val="00352313"/>
    <w:rsid w:val="00352B35"/>
    <w:rsid w:val="00355A56"/>
    <w:rsid w:val="00364A96"/>
    <w:rsid w:val="00365C6D"/>
    <w:rsid w:val="00385584"/>
    <w:rsid w:val="00392C5F"/>
    <w:rsid w:val="0039490C"/>
    <w:rsid w:val="003A3010"/>
    <w:rsid w:val="003A4040"/>
    <w:rsid w:val="003A6618"/>
    <w:rsid w:val="003A7682"/>
    <w:rsid w:val="003A7EEF"/>
    <w:rsid w:val="003B144E"/>
    <w:rsid w:val="003B27A2"/>
    <w:rsid w:val="003B6CC5"/>
    <w:rsid w:val="003C6198"/>
    <w:rsid w:val="003C795D"/>
    <w:rsid w:val="003C7A88"/>
    <w:rsid w:val="003D29B5"/>
    <w:rsid w:val="003D29D7"/>
    <w:rsid w:val="003D4C0D"/>
    <w:rsid w:val="003D66E1"/>
    <w:rsid w:val="003E04CF"/>
    <w:rsid w:val="003E5F6A"/>
    <w:rsid w:val="003F47D0"/>
    <w:rsid w:val="003F6391"/>
    <w:rsid w:val="003F663B"/>
    <w:rsid w:val="003F796E"/>
    <w:rsid w:val="00400AF7"/>
    <w:rsid w:val="00401C2B"/>
    <w:rsid w:val="00406106"/>
    <w:rsid w:val="004122E4"/>
    <w:rsid w:val="0042208F"/>
    <w:rsid w:val="0042738B"/>
    <w:rsid w:val="004476DD"/>
    <w:rsid w:val="004558A1"/>
    <w:rsid w:val="00456F5A"/>
    <w:rsid w:val="00461FB1"/>
    <w:rsid w:val="0046532F"/>
    <w:rsid w:val="00467DBE"/>
    <w:rsid w:val="00473323"/>
    <w:rsid w:val="00487C7B"/>
    <w:rsid w:val="00492129"/>
    <w:rsid w:val="0049669B"/>
    <w:rsid w:val="004A6374"/>
    <w:rsid w:val="004B129F"/>
    <w:rsid w:val="004B65FD"/>
    <w:rsid w:val="004C1802"/>
    <w:rsid w:val="004C33DA"/>
    <w:rsid w:val="004D6A8F"/>
    <w:rsid w:val="004D7449"/>
    <w:rsid w:val="004F3DA7"/>
    <w:rsid w:val="00513B2A"/>
    <w:rsid w:val="00514EFC"/>
    <w:rsid w:val="00517932"/>
    <w:rsid w:val="00520AC3"/>
    <w:rsid w:val="00522ADC"/>
    <w:rsid w:val="005241C7"/>
    <w:rsid w:val="00530308"/>
    <w:rsid w:val="00537D26"/>
    <w:rsid w:val="0054563D"/>
    <w:rsid w:val="00546A42"/>
    <w:rsid w:val="005518FC"/>
    <w:rsid w:val="00555492"/>
    <w:rsid w:val="00556412"/>
    <w:rsid w:val="0055660A"/>
    <w:rsid w:val="00572AA0"/>
    <w:rsid w:val="00597EE8"/>
    <w:rsid w:val="005A1323"/>
    <w:rsid w:val="005A1906"/>
    <w:rsid w:val="005B18DA"/>
    <w:rsid w:val="005B434A"/>
    <w:rsid w:val="005B5B09"/>
    <w:rsid w:val="005B66DC"/>
    <w:rsid w:val="005B76DA"/>
    <w:rsid w:val="005C580A"/>
    <w:rsid w:val="005D17AC"/>
    <w:rsid w:val="005D1FEB"/>
    <w:rsid w:val="005D71FC"/>
    <w:rsid w:val="005F17A1"/>
    <w:rsid w:val="005F495C"/>
    <w:rsid w:val="005F4AFA"/>
    <w:rsid w:val="005F59B1"/>
    <w:rsid w:val="006062AB"/>
    <w:rsid w:val="00611BA5"/>
    <w:rsid w:val="00611F53"/>
    <w:rsid w:val="00612CC3"/>
    <w:rsid w:val="00625152"/>
    <w:rsid w:val="00630B10"/>
    <w:rsid w:val="006330E0"/>
    <w:rsid w:val="0063768A"/>
    <w:rsid w:val="0065155A"/>
    <w:rsid w:val="00654A5C"/>
    <w:rsid w:val="00655CBE"/>
    <w:rsid w:val="00663102"/>
    <w:rsid w:val="006766EF"/>
    <w:rsid w:val="00677615"/>
    <w:rsid w:val="00685915"/>
    <w:rsid w:val="00686560"/>
    <w:rsid w:val="0068768C"/>
    <w:rsid w:val="00696F40"/>
    <w:rsid w:val="00697882"/>
    <w:rsid w:val="006B2734"/>
    <w:rsid w:val="006D3F5F"/>
    <w:rsid w:val="006D633E"/>
    <w:rsid w:val="006D740C"/>
    <w:rsid w:val="006D761B"/>
    <w:rsid w:val="006E1045"/>
    <w:rsid w:val="006E2915"/>
    <w:rsid w:val="006E4864"/>
    <w:rsid w:val="006E6AE4"/>
    <w:rsid w:val="006F0623"/>
    <w:rsid w:val="006F70EE"/>
    <w:rsid w:val="00707C8A"/>
    <w:rsid w:val="007113CA"/>
    <w:rsid w:val="00713D29"/>
    <w:rsid w:val="007202CD"/>
    <w:rsid w:val="00725CAA"/>
    <w:rsid w:val="0076541B"/>
    <w:rsid w:val="007758AF"/>
    <w:rsid w:val="0077651D"/>
    <w:rsid w:val="00780461"/>
    <w:rsid w:val="00781DC5"/>
    <w:rsid w:val="007838D7"/>
    <w:rsid w:val="00784ACD"/>
    <w:rsid w:val="0079033E"/>
    <w:rsid w:val="00796953"/>
    <w:rsid w:val="007B0DB1"/>
    <w:rsid w:val="007B7C95"/>
    <w:rsid w:val="007C29BE"/>
    <w:rsid w:val="007C4598"/>
    <w:rsid w:val="007D1148"/>
    <w:rsid w:val="00804112"/>
    <w:rsid w:val="00804630"/>
    <w:rsid w:val="008118C5"/>
    <w:rsid w:val="00814BA2"/>
    <w:rsid w:val="008315BF"/>
    <w:rsid w:val="00832CC9"/>
    <w:rsid w:val="008354D5"/>
    <w:rsid w:val="00841B41"/>
    <w:rsid w:val="00862811"/>
    <w:rsid w:val="00865207"/>
    <w:rsid w:val="00874C84"/>
    <w:rsid w:val="008808DC"/>
    <w:rsid w:val="0088556D"/>
    <w:rsid w:val="00886C94"/>
    <w:rsid w:val="008A150D"/>
    <w:rsid w:val="008A6B7E"/>
    <w:rsid w:val="008D21F6"/>
    <w:rsid w:val="008D6710"/>
    <w:rsid w:val="008D74D2"/>
    <w:rsid w:val="008E6E82"/>
    <w:rsid w:val="008F409D"/>
    <w:rsid w:val="008F5A64"/>
    <w:rsid w:val="009031AD"/>
    <w:rsid w:val="009117A7"/>
    <w:rsid w:val="0091225F"/>
    <w:rsid w:val="0091296C"/>
    <w:rsid w:val="00917176"/>
    <w:rsid w:val="00931E28"/>
    <w:rsid w:val="0093274A"/>
    <w:rsid w:val="009333F3"/>
    <w:rsid w:val="0095155F"/>
    <w:rsid w:val="0095211E"/>
    <w:rsid w:val="00955498"/>
    <w:rsid w:val="0096232C"/>
    <w:rsid w:val="00976C92"/>
    <w:rsid w:val="00990162"/>
    <w:rsid w:val="00993EEA"/>
    <w:rsid w:val="009959C0"/>
    <w:rsid w:val="009A3441"/>
    <w:rsid w:val="009A3C87"/>
    <w:rsid w:val="009A6035"/>
    <w:rsid w:val="009A6BD1"/>
    <w:rsid w:val="009B33AC"/>
    <w:rsid w:val="009D12B3"/>
    <w:rsid w:val="009D7A97"/>
    <w:rsid w:val="009E5F46"/>
    <w:rsid w:val="009F2C3E"/>
    <w:rsid w:val="009F5D26"/>
    <w:rsid w:val="00A0182B"/>
    <w:rsid w:val="00A029D0"/>
    <w:rsid w:val="00A30A2E"/>
    <w:rsid w:val="00A375D5"/>
    <w:rsid w:val="00A4102A"/>
    <w:rsid w:val="00A42825"/>
    <w:rsid w:val="00A50CAB"/>
    <w:rsid w:val="00A51466"/>
    <w:rsid w:val="00A51BC4"/>
    <w:rsid w:val="00A56429"/>
    <w:rsid w:val="00A70778"/>
    <w:rsid w:val="00A70E61"/>
    <w:rsid w:val="00A71D73"/>
    <w:rsid w:val="00A75BE3"/>
    <w:rsid w:val="00A819AF"/>
    <w:rsid w:val="00A820C4"/>
    <w:rsid w:val="00A92529"/>
    <w:rsid w:val="00A965F0"/>
    <w:rsid w:val="00AA3361"/>
    <w:rsid w:val="00AA66D1"/>
    <w:rsid w:val="00AC5C32"/>
    <w:rsid w:val="00AF2FA4"/>
    <w:rsid w:val="00AF7D08"/>
    <w:rsid w:val="00B02E7B"/>
    <w:rsid w:val="00B03867"/>
    <w:rsid w:val="00B26A5A"/>
    <w:rsid w:val="00B271C9"/>
    <w:rsid w:val="00B40A9E"/>
    <w:rsid w:val="00B4210D"/>
    <w:rsid w:val="00B52B39"/>
    <w:rsid w:val="00B55E99"/>
    <w:rsid w:val="00B66F90"/>
    <w:rsid w:val="00B67E2C"/>
    <w:rsid w:val="00B7182B"/>
    <w:rsid w:val="00B744F1"/>
    <w:rsid w:val="00B750B6"/>
    <w:rsid w:val="00B7686A"/>
    <w:rsid w:val="00B80516"/>
    <w:rsid w:val="00B95A5A"/>
    <w:rsid w:val="00BA6DDF"/>
    <w:rsid w:val="00BB33AC"/>
    <w:rsid w:val="00BC2E77"/>
    <w:rsid w:val="00BC3868"/>
    <w:rsid w:val="00BD4151"/>
    <w:rsid w:val="00BF3286"/>
    <w:rsid w:val="00C05C80"/>
    <w:rsid w:val="00C06F4E"/>
    <w:rsid w:val="00C1335F"/>
    <w:rsid w:val="00C20477"/>
    <w:rsid w:val="00C22BCE"/>
    <w:rsid w:val="00C2774D"/>
    <w:rsid w:val="00C41677"/>
    <w:rsid w:val="00C43DA8"/>
    <w:rsid w:val="00C46505"/>
    <w:rsid w:val="00C47D75"/>
    <w:rsid w:val="00C57681"/>
    <w:rsid w:val="00C57B4E"/>
    <w:rsid w:val="00C64DD1"/>
    <w:rsid w:val="00C65E24"/>
    <w:rsid w:val="00C666BC"/>
    <w:rsid w:val="00C7001A"/>
    <w:rsid w:val="00C7134B"/>
    <w:rsid w:val="00C7157F"/>
    <w:rsid w:val="00C71F67"/>
    <w:rsid w:val="00C8432F"/>
    <w:rsid w:val="00CA4D3B"/>
    <w:rsid w:val="00CA76A3"/>
    <w:rsid w:val="00CB5F11"/>
    <w:rsid w:val="00CB6778"/>
    <w:rsid w:val="00CC0255"/>
    <w:rsid w:val="00CC5584"/>
    <w:rsid w:val="00CD061E"/>
    <w:rsid w:val="00CD28B8"/>
    <w:rsid w:val="00CD42BF"/>
    <w:rsid w:val="00CD5948"/>
    <w:rsid w:val="00CE0384"/>
    <w:rsid w:val="00CE1773"/>
    <w:rsid w:val="00CE39AB"/>
    <w:rsid w:val="00CF62EB"/>
    <w:rsid w:val="00D037BE"/>
    <w:rsid w:val="00D06C5F"/>
    <w:rsid w:val="00D261D2"/>
    <w:rsid w:val="00D3000F"/>
    <w:rsid w:val="00D42B72"/>
    <w:rsid w:val="00D452B2"/>
    <w:rsid w:val="00D463E0"/>
    <w:rsid w:val="00D554A7"/>
    <w:rsid w:val="00D57F27"/>
    <w:rsid w:val="00D64463"/>
    <w:rsid w:val="00D64C93"/>
    <w:rsid w:val="00D71240"/>
    <w:rsid w:val="00D73D75"/>
    <w:rsid w:val="00D7547A"/>
    <w:rsid w:val="00D765F8"/>
    <w:rsid w:val="00D80B28"/>
    <w:rsid w:val="00D84342"/>
    <w:rsid w:val="00D84966"/>
    <w:rsid w:val="00D918F5"/>
    <w:rsid w:val="00DB1075"/>
    <w:rsid w:val="00DB3B67"/>
    <w:rsid w:val="00DB3DB9"/>
    <w:rsid w:val="00DB4526"/>
    <w:rsid w:val="00DB7187"/>
    <w:rsid w:val="00DC1465"/>
    <w:rsid w:val="00DC4871"/>
    <w:rsid w:val="00DC56E7"/>
    <w:rsid w:val="00DC625B"/>
    <w:rsid w:val="00DD44F8"/>
    <w:rsid w:val="00DE26F7"/>
    <w:rsid w:val="00DE78F8"/>
    <w:rsid w:val="00DF00D8"/>
    <w:rsid w:val="00E008F9"/>
    <w:rsid w:val="00E049B7"/>
    <w:rsid w:val="00E12ADA"/>
    <w:rsid w:val="00E15683"/>
    <w:rsid w:val="00E156FC"/>
    <w:rsid w:val="00E21670"/>
    <w:rsid w:val="00E21875"/>
    <w:rsid w:val="00E21B69"/>
    <w:rsid w:val="00E2307A"/>
    <w:rsid w:val="00E33871"/>
    <w:rsid w:val="00E36D8B"/>
    <w:rsid w:val="00E55B9F"/>
    <w:rsid w:val="00E56A73"/>
    <w:rsid w:val="00E56E44"/>
    <w:rsid w:val="00E61497"/>
    <w:rsid w:val="00E622F4"/>
    <w:rsid w:val="00E768C0"/>
    <w:rsid w:val="00E77726"/>
    <w:rsid w:val="00E85596"/>
    <w:rsid w:val="00E9186A"/>
    <w:rsid w:val="00E968DB"/>
    <w:rsid w:val="00EA1A13"/>
    <w:rsid w:val="00EB1031"/>
    <w:rsid w:val="00EB56DF"/>
    <w:rsid w:val="00EB6709"/>
    <w:rsid w:val="00ED1B14"/>
    <w:rsid w:val="00ED405E"/>
    <w:rsid w:val="00ED64C3"/>
    <w:rsid w:val="00EE155A"/>
    <w:rsid w:val="00EF0551"/>
    <w:rsid w:val="00EF1172"/>
    <w:rsid w:val="00EF7438"/>
    <w:rsid w:val="00F00298"/>
    <w:rsid w:val="00F05413"/>
    <w:rsid w:val="00F1020D"/>
    <w:rsid w:val="00F1275A"/>
    <w:rsid w:val="00F141A9"/>
    <w:rsid w:val="00F17EEA"/>
    <w:rsid w:val="00F20520"/>
    <w:rsid w:val="00F20C5D"/>
    <w:rsid w:val="00F23E7B"/>
    <w:rsid w:val="00F25086"/>
    <w:rsid w:val="00F300D1"/>
    <w:rsid w:val="00F52C61"/>
    <w:rsid w:val="00F5657D"/>
    <w:rsid w:val="00F63AC3"/>
    <w:rsid w:val="00F64D05"/>
    <w:rsid w:val="00F70760"/>
    <w:rsid w:val="00F72A1E"/>
    <w:rsid w:val="00F9721B"/>
    <w:rsid w:val="00FA2FDB"/>
    <w:rsid w:val="00FA3C53"/>
    <w:rsid w:val="00FA7A04"/>
    <w:rsid w:val="00FB16D6"/>
    <w:rsid w:val="00FB1D70"/>
    <w:rsid w:val="00FB3117"/>
    <w:rsid w:val="00FB3E2B"/>
    <w:rsid w:val="00FB5966"/>
    <w:rsid w:val="00FC4E38"/>
    <w:rsid w:val="00FC7049"/>
    <w:rsid w:val="00FD792E"/>
    <w:rsid w:val="00FE12F7"/>
    <w:rsid w:val="00FF0B6A"/>
    <w:rsid w:val="00FF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BB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520AC3"/>
    <w:rPr>
      <w:sz w:val="16"/>
      <w:szCs w:val="16"/>
    </w:rPr>
  </w:style>
  <w:style w:type="paragraph" w:styleId="Komentarotekstas">
    <w:name w:val="annotation text"/>
    <w:basedOn w:val="prastasis"/>
    <w:link w:val="KomentarotekstasDiagrama"/>
    <w:uiPriority w:val="99"/>
    <w:semiHidden/>
    <w:unhideWhenUsed/>
    <w:rsid w:val="00520AC3"/>
    <w:rPr>
      <w:sz w:val="20"/>
      <w:szCs w:val="20"/>
    </w:rPr>
  </w:style>
  <w:style w:type="character" w:customStyle="1" w:styleId="KomentarotekstasDiagrama">
    <w:name w:val="Komentaro tekstas Diagrama"/>
    <w:basedOn w:val="Numatytasispastraiposriftas"/>
    <w:link w:val="Komentarotekstas"/>
    <w:uiPriority w:val="99"/>
    <w:semiHidden/>
    <w:rsid w:val="00520A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0AC3"/>
    <w:rPr>
      <w:b/>
      <w:bCs/>
    </w:rPr>
  </w:style>
  <w:style w:type="character" w:customStyle="1" w:styleId="KomentarotemaDiagrama">
    <w:name w:val="Komentaro tema Diagrama"/>
    <w:basedOn w:val="KomentarotekstasDiagrama"/>
    <w:link w:val="Komentarotema"/>
    <w:uiPriority w:val="99"/>
    <w:semiHidden/>
    <w:rsid w:val="00520AC3"/>
    <w:rPr>
      <w:rFonts w:ascii="Times New Roman" w:eastAsia="Times New Roman" w:hAnsi="Times New Roman" w:cs="Times New Roman"/>
      <w:b/>
      <w:bCs/>
      <w:sz w:val="20"/>
      <w:szCs w:val="20"/>
    </w:rPr>
  </w:style>
  <w:style w:type="paragraph" w:styleId="Pataisymai">
    <w:name w:val="Revision"/>
    <w:hidden/>
    <w:uiPriority w:val="99"/>
    <w:semiHidden/>
    <w:rsid w:val="000C466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082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561403685">
      <w:bodyDiv w:val="1"/>
      <w:marLeft w:val="0"/>
      <w:marRight w:val="0"/>
      <w:marTop w:val="0"/>
      <w:marBottom w:val="0"/>
      <w:divBdr>
        <w:top w:val="none" w:sz="0" w:space="0" w:color="auto"/>
        <w:left w:val="none" w:sz="0" w:space="0" w:color="auto"/>
        <w:bottom w:val="none" w:sz="0" w:space="0" w:color="auto"/>
        <w:right w:val="none" w:sz="0" w:space="0" w:color="auto"/>
      </w:divBdr>
    </w:div>
    <w:div w:id="1773746301">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739098">
      <w:bodyDiv w:val="1"/>
      <w:marLeft w:val="0"/>
      <w:marRight w:val="0"/>
      <w:marTop w:val="0"/>
      <w:marBottom w:val="0"/>
      <w:divBdr>
        <w:top w:val="none" w:sz="0" w:space="0" w:color="auto"/>
        <w:left w:val="none" w:sz="0" w:space="0" w:color="auto"/>
        <w:bottom w:val="none" w:sz="0" w:space="0" w:color="auto"/>
        <w:right w:val="none" w:sz="0" w:space="0" w:color="auto"/>
      </w:divBdr>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12EE-3F54-42BB-834D-4F773840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8</Pages>
  <Words>18870</Words>
  <Characters>10757</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22</cp:revision>
  <dcterms:created xsi:type="dcterms:W3CDTF">2020-12-03T08:18:00Z</dcterms:created>
  <dcterms:modified xsi:type="dcterms:W3CDTF">2020-12-28T07:10:00Z</dcterms:modified>
</cp:coreProperties>
</file>