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0F723" w14:textId="77777777" w:rsidR="00560004" w:rsidRPr="00634958" w:rsidRDefault="00560004" w:rsidP="00560004">
      <w:pPr>
        <w:jc w:val="center"/>
        <w:rPr>
          <w:b/>
          <w:color w:val="000000" w:themeColor="text1"/>
        </w:rPr>
      </w:pPr>
      <w:r w:rsidRPr="00634958">
        <w:rPr>
          <w:b/>
          <w:color w:val="000000" w:themeColor="text1"/>
        </w:rPr>
        <w:t xml:space="preserve">KLAIPĖDOS MIESTO SAVIVALDYBĖS </w:t>
      </w:r>
    </w:p>
    <w:p w14:paraId="41C4CA13" w14:textId="4BD61269" w:rsidR="0038139E" w:rsidRPr="00634958" w:rsidRDefault="005A5AA0" w:rsidP="0038139E">
      <w:pPr>
        <w:jc w:val="center"/>
        <w:outlineLvl w:val="0"/>
        <w:rPr>
          <w:b/>
          <w:caps/>
          <w:color w:val="000000" w:themeColor="text1"/>
        </w:rPr>
      </w:pPr>
      <w:r w:rsidRPr="00634958">
        <w:rPr>
          <w:b/>
          <w:color w:val="000000" w:themeColor="text1"/>
        </w:rPr>
        <w:t>EKONOMINĖS</w:t>
      </w:r>
      <w:r w:rsidR="0038139E" w:rsidRPr="00634958">
        <w:rPr>
          <w:b/>
          <w:caps/>
          <w:color w:val="000000" w:themeColor="text1"/>
        </w:rPr>
        <w:t xml:space="preserve"> PLĖTROS PROGRAMOS (Nr. 0</w:t>
      </w:r>
      <w:r w:rsidR="003B7DD3" w:rsidRPr="00634958">
        <w:rPr>
          <w:b/>
          <w:caps/>
          <w:color w:val="000000" w:themeColor="text1"/>
        </w:rPr>
        <w:t>2</w:t>
      </w:r>
      <w:r w:rsidR="0038139E" w:rsidRPr="00634958">
        <w:rPr>
          <w:b/>
          <w:caps/>
          <w:color w:val="000000" w:themeColor="text1"/>
        </w:rPr>
        <w:t>) APRAŠYMAS</w:t>
      </w:r>
    </w:p>
    <w:p w14:paraId="5E20F725" w14:textId="77777777" w:rsidR="00560004" w:rsidRPr="00634958" w:rsidRDefault="00560004" w:rsidP="00560004">
      <w:pPr>
        <w:jc w:val="center"/>
        <w:rPr>
          <w:b/>
          <w:color w:val="000000" w:themeColor="text1"/>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62"/>
        <w:gridCol w:w="2773"/>
        <w:gridCol w:w="1134"/>
        <w:gridCol w:w="483"/>
        <w:gridCol w:w="17"/>
        <w:gridCol w:w="492"/>
        <w:gridCol w:w="992"/>
        <w:gridCol w:w="50"/>
        <w:gridCol w:w="943"/>
      </w:tblGrid>
      <w:tr w:rsidR="00634958" w:rsidRPr="00634958" w14:paraId="5E20F728" w14:textId="77777777" w:rsidTr="00490494">
        <w:tc>
          <w:tcPr>
            <w:tcW w:w="2898" w:type="dxa"/>
            <w:gridSpan w:val="2"/>
          </w:tcPr>
          <w:p w14:paraId="5E20F726" w14:textId="77777777" w:rsidR="00560004" w:rsidRPr="00634958" w:rsidRDefault="00560004" w:rsidP="00560004">
            <w:pPr>
              <w:rPr>
                <w:b/>
                <w:color w:val="000000" w:themeColor="text1"/>
              </w:rPr>
            </w:pPr>
            <w:r w:rsidRPr="00634958">
              <w:rPr>
                <w:b/>
                <w:color w:val="000000" w:themeColor="text1"/>
              </w:rPr>
              <w:t>Biudžetiniai metai</w:t>
            </w:r>
          </w:p>
        </w:tc>
        <w:tc>
          <w:tcPr>
            <w:tcW w:w="6884" w:type="dxa"/>
            <w:gridSpan w:val="8"/>
          </w:tcPr>
          <w:p w14:paraId="5E20F727" w14:textId="7E7D8B48" w:rsidR="00560004" w:rsidRPr="00634958" w:rsidRDefault="00560004" w:rsidP="00B16059">
            <w:pPr>
              <w:rPr>
                <w:b/>
                <w:color w:val="000000" w:themeColor="text1"/>
              </w:rPr>
            </w:pPr>
            <w:r w:rsidRPr="00634958">
              <w:rPr>
                <w:color w:val="000000" w:themeColor="text1"/>
              </w:rPr>
              <w:t>20</w:t>
            </w:r>
            <w:r w:rsidR="00D10F09" w:rsidRPr="00634958">
              <w:rPr>
                <w:color w:val="000000" w:themeColor="text1"/>
              </w:rPr>
              <w:t>2</w:t>
            </w:r>
            <w:r w:rsidR="00B16059">
              <w:rPr>
                <w:color w:val="000000" w:themeColor="text1"/>
              </w:rPr>
              <w:t>1</w:t>
            </w:r>
            <w:r w:rsidRPr="00634958">
              <w:rPr>
                <w:color w:val="000000" w:themeColor="text1"/>
              </w:rPr>
              <w:t>-ieji metai</w:t>
            </w:r>
          </w:p>
        </w:tc>
      </w:tr>
      <w:tr w:rsidR="00634958" w:rsidRPr="00634958" w14:paraId="5E20F72B" w14:textId="77777777" w:rsidTr="00490494">
        <w:tc>
          <w:tcPr>
            <w:tcW w:w="2898" w:type="dxa"/>
            <w:gridSpan w:val="2"/>
          </w:tcPr>
          <w:p w14:paraId="5E20F729" w14:textId="47B20720" w:rsidR="00560004" w:rsidRPr="00634958" w:rsidRDefault="00173B1E" w:rsidP="00173B1E">
            <w:pPr>
              <w:rPr>
                <w:b/>
                <w:color w:val="000000" w:themeColor="text1"/>
              </w:rPr>
            </w:pPr>
            <w:r w:rsidRPr="00634958">
              <w:rPr>
                <w:b/>
                <w:color w:val="000000" w:themeColor="text1"/>
              </w:rPr>
              <w:t>Asignavimų valdytojas</w:t>
            </w:r>
          </w:p>
        </w:tc>
        <w:tc>
          <w:tcPr>
            <w:tcW w:w="6884" w:type="dxa"/>
            <w:gridSpan w:val="8"/>
          </w:tcPr>
          <w:p w14:paraId="5E20F72A" w14:textId="2979BA52" w:rsidR="00560004" w:rsidRPr="00634958" w:rsidRDefault="00173B1E" w:rsidP="00560004">
            <w:pPr>
              <w:rPr>
                <w:color w:val="000000" w:themeColor="text1"/>
              </w:rPr>
            </w:pPr>
            <w:r w:rsidRPr="00634958">
              <w:rPr>
                <w:color w:val="000000" w:themeColor="text1"/>
              </w:rPr>
              <w:t>Savivaldybės administracija</w:t>
            </w:r>
          </w:p>
        </w:tc>
      </w:tr>
      <w:tr w:rsidR="00634958" w:rsidRPr="00634958" w14:paraId="5E20F730" w14:textId="77777777" w:rsidTr="00490494">
        <w:tc>
          <w:tcPr>
            <w:tcW w:w="2898" w:type="dxa"/>
            <w:gridSpan w:val="2"/>
          </w:tcPr>
          <w:p w14:paraId="5E20F72C" w14:textId="77777777" w:rsidR="00560004" w:rsidRPr="00634958" w:rsidRDefault="00560004" w:rsidP="00560004">
            <w:pPr>
              <w:rPr>
                <w:b/>
                <w:color w:val="000000" w:themeColor="text1"/>
              </w:rPr>
            </w:pPr>
            <w:r w:rsidRPr="00634958">
              <w:rPr>
                <w:b/>
                <w:color w:val="000000" w:themeColor="text1"/>
              </w:rPr>
              <w:t>Programos pavadinimas</w:t>
            </w:r>
          </w:p>
        </w:tc>
        <w:tc>
          <w:tcPr>
            <w:tcW w:w="4407" w:type="dxa"/>
            <w:gridSpan w:val="4"/>
          </w:tcPr>
          <w:p w14:paraId="5E20F72D" w14:textId="1FF4FC85" w:rsidR="00560004" w:rsidRPr="00634958" w:rsidRDefault="00477C71" w:rsidP="00560004">
            <w:pPr>
              <w:rPr>
                <w:bCs/>
                <w:strike/>
                <w:color w:val="000000" w:themeColor="text1"/>
              </w:rPr>
            </w:pPr>
            <w:r w:rsidRPr="00634958">
              <w:rPr>
                <w:color w:val="000000" w:themeColor="text1"/>
              </w:rPr>
              <w:t>Ekonominės plėtros</w:t>
            </w:r>
            <w:r w:rsidR="00560004" w:rsidRPr="00634958">
              <w:rPr>
                <w:color w:val="000000" w:themeColor="text1"/>
              </w:rPr>
              <w:t xml:space="preserve"> programa</w:t>
            </w:r>
          </w:p>
        </w:tc>
        <w:tc>
          <w:tcPr>
            <w:tcW w:w="1534" w:type="dxa"/>
            <w:gridSpan w:val="3"/>
          </w:tcPr>
          <w:p w14:paraId="5E20F72E" w14:textId="77777777" w:rsidR="00560004" w:rsidRPr="00634958" w:rsidRDefault="00560004" w:rsidP="00560004">
            <w:pPr>
              <w:keepNext/>
              <w:outlineLvl w:val="3"/>
              <w:rPr>
                <w:b/>
                <w:bCs/>
                <w:color w:val="000000" w:themeColor="text1"/>
              </w:rPr>
            </w:pPr>
            <w:r w:rsidRPr="00634958">
              <w:rPr>
                <w:b/>
                <w:bCs/>
                <w:color w:val="000000" w:themeColor="text1"/>
              </w:rPr>
              <w:t>Kodas</w:t>
            </w:r>
          </w:p>
        </w:tc>
        <w:tc>
          <w:tcPr>
            <w:tcW w:w="943" w:type="dxa"/>
          </w:tcPr>
          <w:p w14:paraId="5E20F72F" w14:textId="77777777" w:rsidR="00560004" w:rsidRPr="00634958" w:rsidRDefault="00560004" w:rsidP="00560004">
            <w:pPr>
              <w:rPr>
                <w:b/>
                <w:color w:val="000000" w:themeColor="text1"/>
              </w:rPr>
            </w:pPr>
            <w:r w:rsidRPr="00634958">
              <w:rPr>
                <w:b/>
                <w:color w:val="000000" w:themeColor="text1"/>
              </w:rPr>
              <w:t>02</w:t>
            </w:r>
          </w:p>
        </w:tc>
      </w:tr>
      <w:tr w:rsidR="00634958" w:rsidRPr="00634958" w14:paraId="5E20F735" w14:textId="77777777" w:rsidTr="00490494">
        <w:trPr>
          <w:cantSplit/>
        </w:trPr>
        <w:tc>
          <w:tcPr>
            <w:tcW w:w="2898" w:type="dxa"/>
            <w:gridSpan w:val="2"/>
          </w:tcPr>
          <w:p w14:paraId="5E20F731" w14:textId="77777777" w:rsidR="00560004" w:rsidRPr="00634958" w:rsidRDefault="00560004" w:rsidP="00560004">
            <w:pPr>
              <w:rPr>
                <w:b/>
                <w:color w:val="000000" w:themeColor="text1"/>
              </w:rPr>
            </w:pPr>
            <w:r w:rsidRPr="00634958">
              <w:rPr>
                <w:b/>
                <w:color w:val="000000" w:themeColor="text1"/>
              </w:rPr>
              <w:t>Ilgalaikis prioritetas (</w:t>
            </w:r>
            <w:r w:rsidRPr="00634958">
              <w:rPr>
                <w:b/>
                <w:noProof/>
                <w:color w:val="000000" w:themeColor="text1"/>
              </w:rPr>
              <w:t>pagal KSP)</w:t>
            </w:r>
          </w:p>
        </w:tc>
        <w:tc>
          <w:tcPr>
            <w:tcW w:w="4390" w:type="dxa"/>
            <w:gridSpan w:val="3"/>
          </w:tcPr>
          <w:p w14:paraId="28236AE2" w14:textId="77777777" w:rsidR="00560004" w:rsidRDefault="00B16059" w:rsidP="00560004">
            <w:pPr>
              <w:rPr>
                <w:color w:val="000000" w:themeColor="text1"/>
              </w:rPr>
            </w:pPr>
            <w:r>
              <w:rPr>
                <w:color w:val="000000" w:themeColor="text1"/>
              </w:rPr>
              <w:t>Pažangi, konkurencinga ir subalansuota  miesto ekonominė plėtra</w:t>
            </w:r>
          </w:p>
          <w:p w14:paraId="5E20F732" w14:textId="214E2FA5" w:rsidR="00844171" w:rsidRPr="00634958" w:rsidRDefault="00844171" w:rsidP="00560004">
            <w:pPr>
              <w:rPr>
                <w:color w:val="000000" w:themeColor="text1"/>
              </w:rPr>
            </w:pPr>
            <w:r>
              <w:rPr>
                <w:color w:val="000000" w:themeColor="text1"/>
              </w:rPr>
              <w:t>Socialinės įtraukties didinimas, įgalinant bendruomeniškumą ir stiprinant vietos savivaldą</w:t>
            </w:r>
          </w:p>
        </w:tc>
        <w:tc>
          <w:tcPr>
            <w:tcW w:w="1551" w:type="dxa"/>
            <w:gridSpan w:val="4"/>
          </w:tcPr>
          <w:p w14:paraId="5E20F733" w14:textId="77777777" w:rsidR="00560004" w:rsidRPr="00634958" w:rsidRDefault="00560004" w:rsidP="00560004">
            <w:pPr>
              <w:keepNext/>
              <w:outlineLvl w:val="4"/>
              <w:rPr>
                <w:b/>
                <w:bCs/>
                <w:i/>
                <w:color w:val="000000" w:themeColor="text1"/>
              </w:rPr>
            </w:pPr>
            <w:r w:rsidRPr="00634958">
              <w:rPr>
                <w:b/>
                <w:color w:val="000000" w:themeColor="text1"/>
              </w:rPr>
              <w:t>Kodas</w:t>
            </w:r>
          </w:p>
        </w:tc>
        <w:tc>
          <w:tcPr>
            <w:tcW w:w="943" w:type="dxa"/>
          </w:tcPr>
          <w:p w14:paraId="694E496A" w14:textId="77777777" w:rsidR="00560004" w:rsidRDefault="00B16059" w:rsidP="00560004">
            <w:pPr>
              <w:keepNext/>
              <w:outlineLvl w:val="4"/>
              <w:rPr>
                <w:b/>
                <w:color w:val="000000" w:themeColor="text1"/>
              </w:rPr>
            </w:pPr>
            <w:r>
              <w:rPr>
                <w:b/>
                <w:color w:val="000000" w:themeColor="text1"/>
              </w:rPr>
              <w:t>I</w:t>
            </w:r>
          </w:p>
          <w:p w14:paraId="02579A38" w14:textId="77777777" w:rsidR="00844171" w:rsidRDefault="00844171" w:rsidP="00560004">
            <w:pPr>
              <w:keepNext/>
              <w:outlineLvl w:val="4"/>
              <w:rPr>
                <w:b/>
                <w:color w:val="000000" w:themeColor="text1"/>
              </w:rPr>
            </w:pPr>
          </w:p>
          <w:p w14:paraId="5E20F734" w14:textId="2527D569" w:rsidR="00844171" w:rsidRPr="00634958" w:rsidRDefault="00844171" w:rsidP="00560004">
            <w:pPr>
              <w:keepNext/>
              <w:outlineLvl w:val="4"/>
              <w:rPr>
                <w:b/>
                <w:i/>
                <w:color w:val="000000" w:themeColor="text1"/>
              </w:rPr>
            </w:pPr>
            <w:r>
              <w:rPr>
                <w:b/>
                <w:color w:val="000000" w:themeColor="text1"/>
              </w:rPr>
              <w:t>II</w:t>
            </w:r>
          </w:p>
        </w:tc>
      </w:tr>
      <w:tr w:rsidR="00634958" w:rsidRPr="00634958" w14:paraId="5E20F73A" w14:textId="77777777" w:rsidTr="00490494">
        <w:trPr>
          <w:cantSplit/>
        </w:trPr>
        <w:tc>
          <w:tcPr>
            <w:tcW w:w="2898" w:type="dxa"/>
            <w:gridSpan w:val="2"/>
          </w:tcPr>
          <w:p w14:paraId="5E20F736" w14:textId="77777777" w:rsidR="00560004" w:rsidRPr="00634958" w:rsidRDefault="00560004" w:rsidP="00560004">
            <w:pPr>
              <w:rPr>
                <w:b/>
                <w:color w:val="000000" w:themeColor="text1"/>
              </w:rPr>
            </w:pPr>
            <w:r w:rsidRPr="00634958">
              <w:rPr>
                <w:b/>
                <w:color w:val="000000" w:themeColor="text1"/>
              </w:rPr>
              <w:t>Šia programa įgyvendinamas savivaldybės strateginis tikslas</w:t>
            </w:r>
          </w:p>
        </w:tc>
        <w:tc>
          <w:tcPr>
            <w:tcW w:w="4390" w:type="dxa"/>
            <w:gridSpan w:val="3"/>
          </w:tcPr>
          <w:p w14:paraId="5E20F737" w14:textId="77777777" w:rsidR="00560004" w:rsidRPr="00634958" w:rsidRDefault="00560004" w:rsidP="00560004">
            <w:pPr>
              <w:rPr>
                <w:strike/>
                <w:color w:val="000000" w:themeColor="text1"/>
              </w:rPr>
            </w:pPr>
            <w:r w:rsidRPr="00634958">
              <w:rPr>
                <w:color w:val="000000" w:themeColor="text1"/>
              </w:rPr>
              <w:t xml:space="preserve">Didinti miesto konkurencingumą, kryptingai vystant infrastruktūrą ir sudarant palankias sąlygas verslui </w:t>
            </w:r>
          </w:p>
        </w:tc>
        <w:tc>
          <w:tcPr>
            <w:tcW w:w="1551" w:type="dxa"/>
            <w:gridSpan w:val="4"/>
          </w:tcPr>
          <w:p w14:paraId="5E20F738" w14:textId="77777777" w:rsidR="00560004" w:rsidRPr="00634958" w:rsidRDefault="00560004" w:rsidP="00560004">
            <w:pPr>
              <w:keepNext/>
              <w:outlineLvl w:val="3"/>
              <w:rPr>
                <w:b/>
                <w:bCs/>
                <w:color w:val="000000" w:themeColor="text1"/>
              </w:rPr>
            </w:pPr>
            <w:r w:rsidRPr="00634958">
              <w:rPr>
                <w:b/>
                <w:bCs/>
                <w:color w:val="000000" w:themeColor="text1"/>
              </w:rPr>
              <w:t>Kodas</w:t>
            </w:r>
          </w:p>
        </w:tc>
        <w:tc>
          <w:tcPr>
            <w:tcW w:w="943" w:type="dxa"/>
          </w:tcPr>
          <w:p w14:paraId="5E20F739" w14:textId="77777777" w:rsidR="00560004" w:rsidRPr="00634958" w:rsidRDefault="00560004" w:rsidP="00560004">
            <w:pPr>
              <w:rPr>
                <w:b/>
                <w:strike/>
                <w:color w:val="000000" w:themeColor="text1"/>
              </w:rPr>
            </w:pPr>
            <w:r w:rsidRPr="00634958">
              <w:rPr>
                <w:b/>
                <w:color w:val="000000" w:themeColor="text1"/>
              </w:rPr>
              <w:t>01</w:t>
            </w:r>
          </w:p>
        </w:tc>
      </w:tr>
      <w:tr w:rsidR="00634958" w:rsidRPr="00634958" w14:paraId="5E20F73F" w14:textId="77777777" w:rsidTr="00490494">
        <w:trPr>
          <w:cantSplit/>
        </w:trPr>
        <w:tc>
          <w:tcPr>
            <w:tcW w:w="2898" w:type="dxa"/>
            <w:gridSpan w:val="2"/>
          </w:tcPr>
          <w:p w14:paraId="5E20F73B" w14:textId="77777777" w:rsidR="00560004" w:rsidRPr="00634958" w:rsidRDefault="00560004" w:rsidP="00560004">
            <w:pPr>
              <w:rPr>
                <w:b/>
                <w:color w:val="000000" w:themeColor="text1"/>
              </w:rPr>
            </w:pPr>
            <w:r w:rsidRPr="00634958">
              <w:rPr>
                <w:b/>
                <w:color w:val="000000" w:themeColor="text1"/>
              </w:rPr>
              <w:t>Programos tikslas</w:t>
            </w:r>
          </w:p>
        </w:tc>
        <w:tc>
          <w:tcPr>
            <w:tcW w:w="4390" w:type="dxa"/>
            <w:gridSpan w:val="3"/>
          </w:tcPr>
          <w:p w14:paraId="5E20F73C" w14:textId="084F07A2" w:rsidR="00560004" w:rsidRPr="00634958" w:rsidRDefault="00A37617" w:rsidP="00560004">
            <w:pPr>
              <w:rPr>
                <w:color w:val="000000" w:themeColor="text1"/>
              </w:rPr>
            </w:pPr>
            <w:r w:rsidRPr="00634958">
              <w:rPr>
                <w:color w:val="000000" w:themeColor="text1"/>
              </w:rPr>
              <w:t>Sudaryti palankias sąlygas turizmui ir verslui vystytis Klaipėdos mieste</w:t>
            </w:r>
          </w:p>
        </w:tc>
        <w:tc>
          <w:tcPr>
            <w:tcW w:w="1551" w:type="dxa"/>
            <w:gridSpan w:val="4"/>
          </w:tcPr>
          <w:p w14:paraId="5E20F73D" w14:textId="77777777" w:rsidR="00560004" w:rsidRPr="00634958" w:rsidRDefault="00560004" w:rsidP="00560004">
            <w:pPr>
              <w:rPr>
                <w:b/>
                <w:bCs/>
                <w:color w:val="000000" w:themeColor="text1"/>
              </w:rPr>
            </w:pPr>
            <w:r w:rsidRPr="00634958">
              <w:rPr>
                <w:b/>
                <w:bCs/>
                <w:color w:val="000000" w:themeColor="text1"/>
              </w:rPr>
              <w:t>Kodas</w:t>
            </w:r>
          </w:p>
        </w:tc>
        <w:tc>
          <w:tcPr>
            <w:tcW w:w="943" w:type="dxa"/>
          </w:tcPr>
          <w:p w14:paraId="5E20F73E" w14:textId="77777777" w:rsidR="00560004" w:rsidRPr="00634958" w:rsidRDefault="00560004" w:rsidP="00560004">
            <w:pPr>
              <w:rPr>
                <w:b/>
                <w:bCs/>
                <w:color w:val="000000" w:themeColor="text1"/>
              </w:rPr>
            </w:pPr>
            <w:r w:rsidRPr="00634958">
              <w:rPr>
                <w:b/>
                <w:bCs/>
                <w:color w:val="000000" w:themeColor="text1"/>
              </w:rPr>
              <w:t>01</w:t>
            </w:r>
          </w:p>
        </w:tc>
      </w:tr>
      <w:tr w:rsidR="00634958" w:rsidRPr="00634958" w14:paraId="5E20F755" w14:textId="77777777" w:rsidTr="00490494">
        <w:tc>
          <w:tcPr>
            <w:tcW w:w="9782" w:type="dxa"/>
            <w:gridSpan w:val="10"/>
          </w:tcPr>
          <w:p w14:paraId="5E20F740" w14:textId="403B67E7" w:rsidR="00560004" w:rsidRPr="00F40CE3" w:rsidRDefault="00D055EA" w:rsidP="00560004">
            <w:pPr>
              <w:tabs>
                <w:tab w:val="left" w:pos="573"/>
                <w:tab w:val="left" w:pos="923"/>
              </w:tabs>
              <w:ind w:firstLine="639"/>
              <w:rPr>
                <w:b/>
                <w:bCs/>
                <w:color w:val="FF0000"/>
              </w:rPr>
            </w:pPr>
            <w:r w:rsidRPr="006330D2">
              <w:rPr>
                <w:b/>
              </w:rPr>
              <w:t xml:space="preserve">01 uždavinys. </w:t>
            </w:r>
            <w:r w:rsidR="00A37617" w:rsidRPr="006330D2">
              <w:rPr>
                <w:b/>
              </w:rPr>
              <w:t xml:space="preserve">Plėtoti </w:t>
            </w:r>
            <w:r w:rsidR="002B6CC8" w:rsidRPr="006330D2">
              <w:rPr>
                <w:b/>
              </w:rPr>
              <w:t>turizmo ir rekreaci</w:t>
            </w:r>
            <w:r w:rsidR="007A5194" w:rsidRPr="006330D2">
              <w:rPr>
                <w:b/>
              </w:rPr>
              <w:t xml:space="preserve">jos infrastruktūrą </w:t>
            </w:r>
            <w:r w:rsidR="00A37617" w:rsidRPr="006330D2">
              <w:rPr>
                <w:b/>
              </w:rPr>
              <w:t>bei</w:t>
            </w:r>
            <w:r w:rsidR="007A5194" w:rsidRPr="006330D2">
              <w:rPr>
                <w:b/>
              </w:rPr>
              <w:t xml:space="preserve"> paslaugas</w:t>
            </w:r>
            <w:r w:rsidR="0046152A" w:rsidRPr="006330D2">
              <w:rPr>
                <w:b/>
              </w:rPr>
              <w:t>.</w:t>
            </w:r>
          </w:p>
          <w:p w14:paraId="2B6914D2" w14:textId="6E8081DB" w:rsidR="005A77FB" w:rsidRPr="006330D2" w:rsidRDefault="00560004" w:rsidP="006330D2">
            <w:pPr>
              <w:ind w:firstLine="639"/>
              <w:jc w:val="both"/>
              <w:rPr>
                <w:b/>
              </w:rPr>
            </w:pPr>
            <w:r w:rsidRPr="006330D2">
              <w:rPr>
                <w:b/>
              </w:rPr>
              <w:t>01</w:t>
            </w:r>
            <w:r w:rsidR="00D055EA" w:rsidRPr="006330D2">
              <w:rPr>
                <w:b/>
              </w:rPr>
              <w:t xml:space="preserve"> priemonė</w:t>
            </w:r>
            <w:r w:rsidRPr="006330D2">
              <w:rPr>
                <w:b/>
              </w:rPr>
              <w:t xml:space="preserve">. </w:t>
            </w:r>
            <w:r w:rsidR="002B6CC8" w:rsidRPr="006330D2">
              <w:rPr>
                <w:b/>
              </w:rPr>
              <w:t>Klaipėdos miesto turizmo informa</w:t>
            </w:r>
            <w:r w:rsidR="007A5194" w:rsidRPr="006330D2">
              <w:rPr>
                <w:b/>
              </w:rPr>
              <w:t>cinės sistemos plėtojimas</w:t>
            </w:r>
            <w:r w:rsidR="0046152A" w:rsidRPr="006330D2">
              <w:rPr>
                <w:b/>
              </w:rPr>
              <w:t>.</w:t>
            </w:r>
          </w:p>
          <w:p w14:paraId="5E20F742" w14:textId="4F2722A6" w:rsidR="00560004" w:rsidRPr="006330D2" w:rsidRDefault="00560004" w:rsidP="00633C80">
            <w:pPr>
              <w:tabs>
                <w:tab w:val="left" w:pos="573"/>
                <w:tab w:val="left" w:pos="923"/>
              </w:tabs>
              <w:ind w:firstLine="639"/>
              <w:jc w:val="both"/>
            </w:pPr>
            <w:r w:rsidRPr="006330D2">
              <w:t>Toliau bus siekiama stiprinti Lietuvos, kaip jūrinės valstybės, statusą, gerinti Klaipėdos miesto ir uosto įvaizdį pasau</w:t>
            </w:r>
            <w:r w:rsidR="009A751F" w:rsidRPr="006330D2">
              <w:t xml:space="preserve">lyje, skatinti vandens turizmą. </w:t>
            </w:r>
            <w:r w:rsidRPr="006330D2">
              <w:t xml:space="preserve">Plėtojant vandens turizmą išskiriamos dvi kryptys – </w:t>
            </w:r>
            <w:r w:rsidRPr="00EC6382">
              <w:t>kruizinių laivų ir burlaivių</w:t>
            </w:r>
            <w:r w:rsidRPr="006330D2">
              <w:t xml:space="preserve"> pritraukimas į Klaipėdą ir jų aptarnavimo kokybės užtikrinimas. </w:t>
            </w:r>
          </w:p>
          <w:p w14:paraId="3DC0B328" w14:textId="51E0D368" w:rsidR="00624011" w:rsidRPr="00D945E3" w:rsidRDefault="00624011" w:rsidP="00624011">
            <w:pPr>
              <w:tabs>
                <w:tab w:val="left" w:pos="573"/>
                <w:tab w:val="left" w:pos="923"/>
              </w:tabs>
              <w:ind w:firstLine="639"/>
              <w:jc w:val="both"/>
              <w:rPr>
                <w:color w:val="000000" w:themeColor="text1"/>
              </w:rPr>
            </w:pPr>
            <w:r w:rsidRPr="006330D2">
              <w:t>Tęsiamas priemonės</w:t>
            </w:r>
            <w:r w:rsidRPr="006330D2">
              <w:rPr>
                <w:i/>
              </w:rPr>
              <w:t xml:space="preserve"> </w:t>
            </w:r>
            <w:r w:rsidRPr="00D945E3">
              <w:rPr>
                <w:i/>
                <w:color w:val="000000" w:themeColor="text1"/>
              </w:rPr>
              <w:t>Kruizų ir regatų organizavimas, vandens turizmo rinkodaros vykdymas</w:t>
            </w:r>
            <w:r w:rsidRPr="00D945E3">
              <w:rPr>
                <w:color w:val="000000" w:themeColor="text1"/>
              </w:rPr>
              <w:t>.</w:t>
            </w:r>
            <w:r w:rsidRPr="00D945E3">
              <w:rPr>
                <w:b/>
                <w:color w:val="000000" w:themeColor="text1"/>
              </w:rPr>
              <w:t xml:space="preserve"> </w:t>
            </w:r>
            <w:r w:rsidRPr="00D945E3">
              <w:rPr>
                <w:color w:val="000000" w:themeColor="text1"/>
              </w:rPr>
              <w:t>Vystant vandens turizmą tradiciškai ypatingas dėmesys kreipiamas į kruizų ir regatų organizavimą siekiant stiprinti Lietuvos, kaip jūrinės valstybės, statusą, gerinti Klaipėdos miesto ir uosto įvaizdį pasaulyje. 2020 m. COVID-19 pandemija visiškai sustabdė kruizinę laivybą, o jos atsigavimas yra tiesiogiai susijęs su pandemijos su</w:t>
            </w:r>
            <w:r>
              <w:rPr>
                <w:color w:val="000000" w:themeColor="text1"/>
              </w:rPr>
              <w:t>valdymu. 2020 m. gruodžio mėnesio duomenimis 2021 m. yra registruoti 55 kruiziniai laivai atplauksiantys į Klaipėdą.</w:t>
            </w:r>
            <w:r w:rsidR="00E51F58">
              <w:rPr>
                <w:color w:val="000000" w:themeColor="text1"/>
              </w:rPr>
              <w:t xml:space="preserve"> </w:t>
            </w:r>
            <w:r w:rsidRPr="00D945E3">
              <w:rPr>
                <w:color w:val="000000" w:themeColor="text1"/>
              </w:rPr>
              <w:t>Vis dėlto</w:t>
            </w:r>
            <w:r w:rsidR="00E51F58">
              <w:rPr>
                <w:color w:val="000000" w:themeColor="text1"/>
              </w:rPr>
              <w:t>,</w:t>
            </w:r>
            <w:r w:rsidRPr="00D945E3">
              <w:rPr>
                <w:color w:val="000000" w:themeColor="text1"/>
              </w:rPr>
              <w:t xml:space="preserve"> kruizinės laivybos plėtojimo srityje siekiama aktyviai dalyvauti kruizinių laivų asociacijų, tokių kaip „Cruise Baltic“, veikloje, kuriant bendrą rinkodaros sistemą, organizuoti Klaipėdos miesto ir uosto pristatymą kruizinio turizmo svetainėse, leisti ir platinti informacinius leidinius (anglų, rusų ir vokiečių kalbomis), pristatančius Klaipėdos miesto ir uosto kruizinio turizmo galimybes ir produktus. Kruizinės laivybos plėtrą kiekvienais metais remia Klaipėdos valstybinio jūrų uosto direkcija (KVJUD), tačiau Klaipėdos miesto savivaldybės indėlis yra labai svarbus, siekiant sukurti patrauklią laisvalaikio veiklos infrastruktūrą kruizinių laivų turistams. </w:t>
            </w:r>
          </w:p>
          <w:p w14:paraId="35AC2D71" w14:textId="77777777" w:rsidR="00CD6627" w:rsidRDefault="00876178" w:rsidP="00876178">
            <w:pPr>
              <w:tabs>
                <w:tab w:val="left" w:pos="573"/>
                <w:tab w:val="left" w:pos="923"/>
              </w:tabs>
              <w:ind w:firstLine="639"/>
              <w:jc w:val="both"/>
              <w:rPr>
                <w:color w:val="000000" w:themeColor="text1"/>
              </w:rPr>
            </w:pPr>
            <w:r w:rsidRPr="00D945E3">
              <w:rPr>
                <w:i/>
                <w:color w:val="000000" w:themeColor="text1"/>
              </w:rPr>
              <w:t>Atvykstamojo ir vietinio turizmo skatinimo Klaipėdoje programos įgyvendinimas.</w:t>
            </w:r>
            <w:r w:rsidRPr="00D945E3">
              <w:rPr>
                <w:color w:val="000000" w:themeColor="text1"/>
              </w:rPr>
              <w:t xml:space="preserve"> COVID-19 pandemija išskirtinai stipriai paveikė turizmo sritį, versdama permąstyti visame sektoriuje teiktas paslaugas </w:t>
            </w:r>
            <w:r>
              <w:rPr>
                <w:color w:val="000000" w:themeColor="text1"/>
              </w:rPr>
              <w:t>bei</w:t>
            </w:r>
            <w:r w:rsidRPr="00D945E3">
              <w:rPr>
                <w:color w:val="000000" w:themeColor="text1"/>
              </w:rPr>
              <w:t xml:space="preserve"> ieškoti naujų</w:t>
            </w:r>
            <w:r>
              <w:rPr>
                <w:color w:val="000000" w:themeColor="text1"/>
              </w:rPr>
              <w:t>,</w:t>
            </w:r>
            <w:r w:rsidRPr="00D945E3">
              <w:rPr>
                <w:color w:val="000000" w:themeColor="text1"/>
              </w:rPr>
              <w:t xml:space="preserve"> inovatyvių būdų jas teikti. </w:t>
            </w:r>
            <w:r w:rsidRPr="00032E64">
              <w:rPr>
                <w:color w:val="000000" w:themeColor="text1"/>
              </w:rPr>
              <w:t>Turizmo informacijos teikimas</w:t>
            </w:r>
            <w:r w:rsidRPr="00032E64">
              <w:rPr>
                <w:i/>
                <w:color w:val="000000" w:themeColor="text1"/>
              </w:rPr>
              <w:t xml:space="preserve"> </w:t>
            </w:r>
            <w:r w:rsidRPr="00D945E3">
              <w:rPr>
                <w:color w:val="000000" w:themeColor="text1"/>
              </w:rPr>
              <w:t>yra pagrindinė priemonė</w:t>
            </w:r>
            <w:r>
              <w:rPr>
                <w:color w:val="000000" w:themeColor="text1"/>
              </w:rPr>
              <w:t xml:space="preserve"> supažindinti turistus su miestu, jame esančiais lankytinais objektais, teikiamų paslaugų įvairove. Išsamus mieste teikiamų paslaugų pristatymas skatina </w:t>
            </w:r>
            <w:r w:rsidRPr="00D945E3">
              <w:rPr>
                <w:color w:val="000000" w:themeColor="text1"/>
              </w:rPr>
              <w:t xml:space="preserve">atvykusius turistus ilgiau pasilikti </w:t>
            </w:r>
            <w:r>
              <w:rPr>
                <w:color w:val="000000" w:themeColor="text1"/>
              </w:rPr>
              <w:t xml:space="preserve">mieste, todėl toliau bus gerinama nemokamos informacijos sklaidos infrastruktūra ir prieinamumas miesto svečiams: Klaipėdos turizmo ir kultūros informacijos centre (KTIC) bus teikiamos nemokamos konsultacijos tiek vietoje, tiek telefonu bei internetu, dalinami </w:t>
            </w:r>
            <w:r w:rsidRPr="00D945E3">
              <w:rPr>
                <w:color w:val="000000" w:themeColor="text1"/>
              </w:rPr>
              <w:t>informaciniai leidiniai</w:t>
            </w:r>
            <w:r>
              <w:rPr>
                <w:color w:val="000000" w:themeColor="text1"/>
              </w:rPr>
              <w:t xml:space="preserve">/žemėlapiai, plečiamas infodėžių tinklas, </w:t>
            </w:r>
            <w:r w:rsidRPr="00D945E3">
              <w:rPr>
                <w:color w:val="000000" w:themeColor="text1"/>
              </w:rPr>
              <w:t>atnaujinamos e. interaktyvių stend</w:t>
            </w:r>
            <w:r>
              <w:rPr>
                <w:color w:val="000000" w:themeColor="text1"/>
              </w:rPr>
              <w:t xml:space="preserve">ų </w:t>
            </w:r>
            <w:r w:rsidRPr="008F581F">
              <w:rPr>
                <w:color w:val="000000" w:themeColor="text1"/>
              </w:rPr>
              <w:t>informacinės sistemos</w:t>
            </w:r>
            <w:r>
              <w:rPr>
                <w:color w:val="000000" w:themeColor="text1"/>
              </w:rPr>
              <w:t xml:space="preserve"> bei tobulinamas tinklapis</w:t>
            </w:r>
            <w:r w:rsidRPr="00D945E3">
              <w:rPr>
                <w:color w:val="000000" w:themeColor="text1"/>
              </w:rPr>
              <w:t xml:space="preserve"> </w:t>
            </w:r>
            <w:hyperlink r:id="rId7" w:history="1">
              <w:r w:rsidRPr="00D945E3">
                <w:rPr>
                  <w:rStyle w:val="Hipersaitas"/>
                </w:rPr>
                <w:t>www.klaipedatravel.lt</w:t>
              </w:r>
            </w:hyperlink>
            <w:r>
              <w:rPr>
                <w:color w:val="000000" w:themeColor="text1"/>
              </w:rPr>
              <w:t xml:space="preserve">. </w:t>
            </w:r>
          </w:p>
          <w:p w14:paraId="2E7B2ECE" w14:textId="2C1B7D8C" w:rsidR="00876178" w:rsidRPr="00D945E3" w:rsidRDefault="00876178" w:rsidP="00876178">
            <w:pPr>
              <w:tabs>
                <w:tab w:val="left" w:pos="573"/>
                <w:tab w:val="left" w:pos="923"/>
              </w:tabs>
              <w:ind w:firstLine="639"/>
              <w:jc w:val="both"/>
              <w:rPr>
                <w:color w:val="000000" w:themeColor="text1"/>
              </w:rPr>
            </w:pPr>
            <w:r>
              <w:rPr>
                <w:color w:val="000000" w:themeColor="text1"/>
              </w:rPr>
              <w:t>2020 m. reaguodamas į pandemijos sukeltus iššūkius K</w:t>
            </w:r>
            <w:r w:rsidRPr="003F35DA">
              <w:rPr>
                <w:color w:val="000000" w:themeColor="text1"/>
              </w:rPr>
              <w:t xml:space="preserve">TIC </w:t>
            </w:r>
            <w:r>
              <w:rPr>
                <w:color w:val="000000" w:themeColor="text1"/>
              </w:rPr>
              <w:t xml:space="preserve">suaktyvino skaitmeninę miesto rinkodarą ir taip didino Klaipėdos matomumą Lietuvoje. 2021 m. skaitmeninė rinkodara ir toliau bus pagrindinė kryptis siekiant pristatyti Klaipėdos miesto potencialą ir paslaugas fokusuojantis sveikatinimo ir vandens turizmo srityse. Planuojamos 3 rinkodaros kampanijos, kurių viena bus skirta Smiltynės pristatymui. </w:t>
            </w:r>
          </w:p>
          <w:p w14:paraId="46BF6994" w14:textId="405DBC72" w:rsidR="00876178" w:rsidRPr="00D945E3" w:rsidRDefault="00876178" w:rsidP="00876178">
            <w:pPr>
              <w:tabs>
                <w:tab w:val="left" w:pos="573"/>
                <w:tab w:val="left" w:pos="923"/>
              </w:tabs>
              <w:ind w:firstLine="639"/>
              <w:jc w:val="both"/>
              <w:rPr>
                <w:color w:val="000000" w:themeColor="text1"/>
              </w:rPr>
            </w:pPr>
            <w:r w:rsidRPr="00D945E3">
              <w:rPr>
                <w:color w:val="000000" w:themeColor="text1"/>
              </w:rPr>
              <w:t>Klaipėdos ekonominės plėtros strategijoje iki 2030 metų</w:t>
            </w:r>
            <w:r w:rsidR="00672066">
              <w:rPr>
                <w:color w:val="000000" w:themeColor="text1"/>
              </w:rPr>
              <w:t>,</w:t>
            </w:r>
            <w:r w:rsidRPr="00D945E3">
              <w:rPr>
                <w:color w:val="000000" w:themeColor="text1"/>
              </w:rPr>
              <w:t xml:space="preserve"> kaip svarbiausios</w:t>
            </w:r>
            <w:r w:rsidR="00672066">
              <w:rPr>
                <w:color w:val="000000" w:themeColor="text1"/>
              </w:rPr>
              <w:t>,</w:t>
            </w:r>
            <w:r w:rsidRPr="00D945E3">
              <w:rPr>
                <w:color w:val="000000" w:themeColor="text1"/>
              </w:rPr>
              <w:t xml:space="preserve"> nurodytos šios turizmo kryptys </w:t>
            </w:r>
            <w:r w:rsidR="002E48FB" w:rsidRPr="006330D2">
              <w:t>–</w:t>
            </w:r>
            <w:r w:rsidRPr="00D945E3">
              <w:rPr>
                <w:color w:val="000000" w:themeColor="text1"/>
              </w:rPr>
              <w:t xml:space="preserve"> aktyvusis ir konferencinis bei jūrinis ir sveikatinimo turizmas</w:t>
            </w:r>
            <w:r w:rsidRPr="00D945E3">
              <w:rPr>
                <w:i/>
                <w:color w:val="000000" w:themeColor="text1"/>
              </w:rPr>
              <w:t>.</w:t>
            </w:r>
            <w:r w:rsidRPr="00D945E3">
              <w:rPr>
                <w:color w:val="000000" w:themeColor="text1"/>
              </w:rPr>
              <w:t xml:space="preserve"> Siekiant didinti </w:t>
            </w:r>
            <w:r w:rsidRPr="00D945E3">
              <w:rPr>
                <w:color w:val="000000" w:themeColor="text1"/>
              </w:rPr>
              <w:lastRenderedPageBreak/>
              <w:t xml:space="preserve">paslaugų </w:t>
            </w:r>
            <w:r>
              <w:rPr>
                <w:color w:val="000000" w:themeColor="text1"/>
              </w:rPr>
              <w:t>apimtis</w:t>
            </w:r>
            <w:r w:rsidRPr="00D945E3">
              <w:rPr>
                <w:color w:val="000000" w:themeColor="text1"/>
              </w:rPr>
              <w:t xml:space="preserve"> bei įvairovę minėtose turizmo kryptyse bus rengiami nauji vandens ir sveikatinimo turistiniai maršrutai, </w:t>
            </w:r>
            <w:r w:rsidRPr="006863CC">
              <w:rPr>
                <w:i/>
                <w:color w:val="000000" w:themeColor="text1"/>
              </w:rPr>
              <w:t>Klaipėdos turistiniai objektai įtraukiami į regioninius turizmo maršrutus</w:t>
            </w:r>
            <w:r w:rsidRPr="00D945E3">
              <w:rPr>
                <w:color w:val="000000" w:themeColor="text1"/>
              </w:rPr>
              <w:t>, įgyvendinamos se</w:t>
            </w:r>
            <w:r>
              <w:rPr>
                <w:color w:val="000000" w:themeColor="text1"/>
              </w:rPr>
              <w:t>z</w:t>
            </w:r>
            <w:r w:rsidRPr="00D945E3">
              <w:rPr>
                <w:color w:val="000000" w:themeColor="text1"/>
              </w:rPr>
              <w:t>o</w:t>
            </w:r>
            <w:r>
              <w:rPr>
                <w:color w:val="000000" w:themeColor="text1"/>
              </w:rPr>
              <w:t>n</w:t>
            </w:r>
            <w:r w:rsidRPr="00D945E3">
              <w:rPr>
                <w:color w:val="000000" w:themeColor="text1"/>
              </w:rPr>
              <w:t>iškumo mažinimo priemonės</w:t>
            </w:r>
            <w:r>
              <w:rPr>
                <w:color w:val="000000" w:themeColor="text1"/>
              </w:rPr>
              <w:t xml:space="preserve"> kviečiant turistus į Klaipėdą visus metus</w:t>
            </w:r>
            <w:r w:rsidRPr="00D945E3">
              <w:rPr>
                <w:color w:val="000000" w:themeColor="text1"/>
              </w:rPr>
              <w:t>.</w:t>
            </w:r>
            <w:r>
              <w:rPr>
                <w:color w:val="000000" w:themeColor="text1"/>
              </w:rPr>
              <w:t xml:space="preserve"> </w:t>
            </w:r>
            <w:r w:rsidRPr="00D945E3">
              <w:rPr>
                <w:color w:val="000000" w:themeColor="text1"/>
              </w:rPr>
              <w:t xml:space="preserve">   </w:t>
            </w:r>
          </w:p>
          <w:p w14:paraId="7B875236" w14:textId="67A62ADE" w:rsidR="00624011" w:rsidRDefault="00876178" w:rsidP="009D3D64">
            <w:pPr>
              <w:ind w:firstLine="464"/>
              <w:jc w:val="both"/>
              <w:rPr>
                <w:color w:val="000000" w:themeColor="text1"/>
              </w:rPr>
            </w:pPr>
            <w:r w:rsidRPr="00D945E3">
              <w:rPr>
                <w:color w:val="000000" w:themeColor="text1"/>
              </w:rPr>
              <w:t>COVID-19 pandemija sustabdė planuotus proaktyvius veiksmus Klaipėdoje vystyti konferencinį turizmą</w:t>
            </w:r>
            <w:r>
              <w:rPr>
                <w:color w:val="000000" w:themeColor="text1"/>
              </w:rPr>
              <w:t xml:space="preserve">, kadangi jis </w:t>
            </w:r>
            <w:r w:rsidRPr="00D945E3">
              <w:rPr>
                <w:color w:val="000000" w:themeColor="text1"/>
              </w:rPr>
              <w:t>tiesiogiai priklausomas nuo vietovės pasiekiamumo skrydžiais</w:t>
            </w:r>
            <w:r>
              <w:rPr>
                <w:color w:val="000000" w:themeColor="text1"/>
              </w:rPr>
              <w:t xml:space="preserve">. Aktyvus konferencinio turizmo vystymas bus atnaujintas tik atsigavus </w:t>
            </w:r>
            <w:r w:rsidRPr="00D945E3">
              <w:rPr>
                <w:color w:val="000000" w:themeColor="text1"/>
              </w:rPr>
              <w:t>skrydžia</w:t>
            </w:r>
            <w:r>
              <w:rPr>
                <w:color w:val="000000" w:themeColor="text1"/>
              </w:rPr>
              <w:t>ms</w:t>
            </w:r>
            <w:r w:rsidRPr="00D945E3">
              <w:rPr>
                <w:color w:val="000000" w:themeColor="text1"/>
              </w:rPr>
              <w:t xml:space="preserve"> į Palangos oro uostą</w:t>
            </w:r>
            <w:r>
              <w:rPr>
                <w:color w:val="000000" w:themeColor="text1"/>
              </w:rPr>
              <w:t xml:space="preserve">, o 2021 m. planuojama atnaujinti </w:t>
            </w:r>
            <w:hyperlink r:id="rId8" w:history="1">
              <w:r w:rsidRPr="004153F4">
                <w:rPr>
                  <w:rStyle w:val="Hipersaitas"/>
                </w:rPr>
                <w:t>www.klaipedatravel.lt</w:t>
              </w:r>
            </w:hyperlink>
            <w:r>
              <w:rPr>
                <w:color w:val="000000" w:themeColor="text1"/>
              </w:rPr>
              <w:t xml:space="preserve"> tinklapį įdiegiant polapį apie konferencijų organizavimo infrastruktūrą ir paslaugas Klaipėdoje.</w:t>
            </w:r>
          </w:p>
          <w:p w14:paraId="266DE7BB" w14:textId="77EE0F9B" w:rsidR="009137D1" w:rsidRDefault="00D7256C" w:rsidP="005E7546">
            <w:pPr>
              <w:ind w:firstLine="464"/>
              <w:jc w:val="both"/>
              <w:rPr>
                <w:b/>
              </w:rPr>
            </w:pPr>
            <w:r w:rsidRPr="00FF51E9">
              <w:t xml:space="preserve">Tęsiamas projekto </w:t>
            </w:r>
            <w:r w:rsidRPr="00FF51E9">
              <w:rPr>
                <w:i/>
              </w:rPr>
              <w:t>„Savivaldybes jungiančių turizmo trasų ir turizmo maršrutų informacinės infrastruktūros plėtra</w:t>
            </w:r>
            <w:r w:rsidRPr="00FF51E9">
              <w:t>“ įgyvendinimas</w:t>
            </w:r>
            <w:r w:rsidR="00672066">
              <w:t>.</w:t>
            </w:r>
            <w:r w:rsidRPr="00FF51E9">
              <w:t xml:space="preserve"> </w:t>
            </w:r>
            <w:r w:rsidRPr="00D7256C">
              <w:rPr>
                <w:color w:val="000000" w:themeColor="text1"/>
              </w:rPr>
              <w:t xml:space="preserve">Įgyvendinant </w:t>
            </w:r>
            <w:r w:rsidR="0088550F">
              <w:rPr>
                <w:color w:val="000000" w:themeColor="text1"/>
              </w:rPr>
              <w:t xml:space="preserve">šį </w:t>
            </w:r>
            <w:r w:rsidRPr="00D7256C">
              <w:rPr>
                <w:color w:val="000000" w:themeColor="text1"/>
              </w:rPr>
              <w:t xml:space="preserve">projektą </w:t>
            </w:r>
            <w:r w:rsidR="00B33AA1">
              <w:rPr>
                <w:color w:val="000000" w:themeColor="text1"/>
              </w:rPr>
              <w:t xml:space="preserve">2020 m. </w:t>
            </w:r>
            <w:r w:rsidRPr="00D7256C">
              <w:rPr>
                <w:color w:val="000000" w:themeColor="text1"/>
              </w:rPr>
              <w:t>įrengta turizmo ženklinimo infrastruktūra septynių savivaldybių teritorijose, užtikrinant turistų bei lankytojų informatyvumą apie savivaldybes jungiančias turizmo trasas ir maršrutus bei jose esančias lankytinas vietas. Įrengti 361</w:t>
            </w:r>
            <w:r w:rsidR="0088550F">
              <w:rPr>
                <w:color w:val="000000" w:themeColor="text1"/>
              </w:rPr>
              <w:t xml:space="preserve"> </w:t>
            </w:r>
            <w:r w:rsidRPr="00D7256C">
              <w:rPr>
                <w:color w:val="000000" w:themeColor="text1"/>
              </w:rPr>
              <w:t>infrastruktūros objekt</w:t>
            </w:r>
            <w:r w:rsidR="0088550F">
              <w:rPr>
                <w:color w:val="000000" w:themeColor="text1"/>
              </w:rPr>
              <w:t>ų</w:t>
            </w:r>
            <w:r w:rsidRPr="00D7256C">
              <w:rPr>
                <w:color w:val="000000" w:themeColor="text1"/>
              </w:rPr>
              <w:t xml:space="preserve"> </w:t>
            </w:r>
            <w:r w:rsidR="0088550F" w:rsidRPr="00D7256C">
              <w:rPr>
                <w:color w:val="000000" w:themeColor="text1"/>
              </w:rPr>
              <w:t>ženklinim</w:t>
            </w:r>
            <w:r w:rsidR="0088550F">
              <w:rPr>
                <w:color w:val="000000" w:themeColor="text1"/>
              </w:rPr>
              <w:t>ai</w:t>
            </w:r>
            <w:r w:rsidR="0088550F" w:rsidRPr="00D7256C">
              <w:rPr>
                <w:color w:val="000000" w:themeColor="text1"/>
              </w:rPr>
              <w:t xml:space="preserve"> </w:t>
            </w:r>
            <w:r w:rsidRPr="00D7256C">
              <w:rPr>
                <w:color w:val="000000" w:themeColor="text1"/>
              </w:rPr>
              <w:t>(iš jų 59 vnt. Klaipėdos m. sav</w:t>
            </w:r>
            <w:r w:rsidR="00B33AA1">
              <w:rPr>
                <w:color w:val="000000" w:themeColor="text1"/>
              </w:rPr>
              <w:t>ivaldybėje</w:t>
            </w:r>
            <w:r w:rsidRPr="00D7256C">
              <w:rPr>
                <w:color w:val="000000" w:themeColor="text1"/>
              </w:rPr>
              <w:t>), toki</w:t>
            </w:r>
            <w:r w:rsidR="0088550F">
              <w:rPr>
                <w:color w:val="000000" w:themeColor="text1"/>
              </w:rPr>
              <w:t>e</w:t>
            </w:r>
            <w:r w:rsidRPr="00D7256C">
              <w:rPr>
                <w:color w:val="000000" w:themeColor="text1"/>
              </w:rPr>
              <w:t xml:space="preserve"> kaip kryprodė su krypties rodyklėmis, kelio ženkl</w:t>
            </w:r>
            <w:r w:rsidR="0088550F">
              <w:rPr>
                <w:color w:val="000000" w:themeColor="text1"/>
              </w:rPr>
              <w:t>ai</w:t>
            </w:r>
            <w:r w:rsidRPr="00D7256C">
              <w:rPr>
                <w:color w:val="000000" w:themeColor="text1"/>
              </w:rPr>
              <w:t xml:space="preserve"> Nr. 628 </w:t>
            </w:r>
            <w:r w:rsidR="00B33AA1">
              <w:rPr>
                <w:color w:val="000000" w:themeColor="text1"/>
              </w:rPr>
              <w:t>„</w:t>
            </w:r>
            <w:r w:rsidRPr="00D7256C">
              <w:rPr>
                <w:color w:val="000000" w:themeColor="text1"/>
              </w:rPr>
              <w:t>Krypties rodyklė į lankytiną vietą</w:t>
            </w:r>
            <w:r w:rsidR="00B33AA1">
              <w:rPr>
                <w:color w:val="000000" w:themeColor="text1"/>
              </w:rPr>
              <w:t xml:space="preserve">“ </w:t>
            </w:r>
            <w:r w:rsidRPr="00D7256C">
              <w:rPr>
                <w:color w:val="000000" w:themeColor="text1"/>
              </w:rPr>
              <w:t xml:space="preserve">ir Nr. 629 </w:t>
            </w:r>
            <w:r w:rsidR="00B33AA1">
              <w:rPr>
                <w:color w:val="000000" w:themeColor="text1"/>
              </w:rPr>
              <w:t>„</w:t>
            </w:r>
            <w:r w:rsidRPr="00D7256C">
              <w:rPr>
                <w:color w:val="000000" w:themeColor="text1"/>
              </w:rPr>
              <w:t>Lankytinos vietos pavadinimas</w:t>
            </w:r>
            <w:r w:rsidR="00B33AA1">
              <w:rPr>
                <w:color w:val="000000" w:themeColor="text1"/>
              </w:rPr>
              <w:t>“</w:t>
            </w:r>
            <w:r w:rsidRPr="00D7256C">
              <w:rPr>
                <w:color w:val="000000" w:themeColor="text1"/>
              </w:rPr>
              <w:t>, informacinis stendas-kolona, informacinis stendas su vietos žemėlapiu ir kryprodėmis, informacinis stendas su žemėlapiu ir kryprodėmis (netūrinis), informacinis stendas su žemėlapiu ir kryprodėmis (tūrinis), informacinis stendas tik su žemėlapiu ir aprašymu, informacinis stendas prie turizmo objekto, įvažiavimas į miestą/rajoną, įvažiavimas į regioną. Įvykus sutaupymui projekte,</w:t>
            </w:r>
            <w:r w:rsidR="00B33AA1">
              <w:rPr>
                <w:color w:val="000000" w:themeColor="text1"/>
              </w:rPr>
              <w:t xml:space="preserve"> 2021 m.</w:t>
            </w:r>
            <w:r w:rsidRPr="00D7256C">
              <w:rPr>
                <w:color w:val="000000" w:themeColor="text1"/>
              </w:rPr>
              <w:t xml:space="preserve"> planuojama įsigyti du taktilinius žemė</w:t>
            </w:r>
            <w:r w:rsidR="00B33AA1">
              <w:rPr>
                <w:color w:val="000000" w:themeColor="text1"/>
              </w:rPr>
              <w:t>lapius (</w:t>
            </w:r>
            <w:r w:rsidRPr="00D7256C">
              <w:rPr>
                <w:color w:val="000000" w:themeColor="text1"/>
              </w:rPr>
              <w:t xml:space="preserve"> Šv.</w:t>
            </w:r>
            <w:r w:rsidR="00B33AA1">
              <w:rPr>
                <w:color w:val="000000" w:themeColor="text1"/>
              </w:rPr>
              <w:t xml:space="preserve"> </w:t>
            </w:r>
            <w:r w:rsidRPr="00D7256C">
              <w:rPr>
                <w:color w:val="000000" w:themeColor="text1"/>
              </w:rPr>
              <w:t>Jono bažnyčia ir jos aplinka bei istorinio Dangės uosto</w:t>
            </w:r>
            <w:r w:rsidR="00B33AA1">
              <w:rPr>
                <w:color w:val="000000" w:themeColor="text1"/>
              </w:rPr>
              <w:t>)</w:t>
            </w:r>
            <w:r w:rsidRPr="00D7256C">
              <w:rPr>
                <w:color w:val="000000" w:themeColor="text1"/>
              </w:rPr>
              <w:t>.</w:t>
            </w:r>
          </w:p>
          <w:p w14:paraId="599DBA61" w14:textId="1A78C6C3" w:rsidR="00D055EA" w:rsidRPr="009D3D64" w:rsidRDefault="00D055EA" w:rsidP="00D055EA">
            <w:pPr>
              <w:ind w:firstLine="501"/>
              <w:jc w:val="both"/>
              <w:rPr>
                <w:b/>
              </w:rPr>
            </w:pPr>
            <w:r w:rsidRPr="009D3D64">
              <w:rPr>
                <w:b/>
              </w:rPr>
              <w:t xml:space="preserve">02 priemonė. Turistų traukos centrų formavimas gerinant rekreacijos infrastruktūrą. </w:t>
            </w:r>
          </w:p>
          <w:p w14:paraId="17F3B2FC" w14:textId="405A741D" w:rsidR="00D21F7A" w:rsidRPr="009D3D64" w:rsidRDefault="00D055EA" w:rsidP="009D3D64">
            <w:pPr>
              <w:ind w:firstLine="464"/>
              <w:jc w:val="both"/>
            </w:pPr>
            <w:r w:rsidRPr="009D3D64">
              <w:t xml:space="preserve">Siekiant harmoningai atnaujinti ir pritaikyti turizmui bei kultūros poreikiams Klaipėdos piliavietės teritoriją, </w:t>
            </w:r>
            <w:r w:rsidR="00F93F0E" w:rsidRPr="009D3D64">
              <w:t>202</w:t>
            </w:r>
            <w:r w:rsidR="00D85194">
              <w:t>1</w:t>
            </w:r>
            <w:r w:rsidR="00F93F0E" w:rsidRPr="009D3D64">
              <w:t xml:space="preserve"> m. </w:t>
            </w:r>
            <w:r w:rsidR="007B77D5" w:rsidRPr="009D3D64">
              <w:t xml:space="preserve">tęsiamas </w:t>
            </w:r>
            <w:r w:rsidRPr="009D3D64">
              <w:t>projekto „</w:t>
            </w:r>
            <w:r w:rsidRPr="009D3D64">
              <w:rPr>
                <w:i/>
              </w:rPr>
              <w:t>Klaipėdos pilies ir bastionų komplekso restauravimas ir atgaivinimas</w:t>
            </w:r>
            <w:r w:rsidRPr="009D3D64">
              <w:t xml:space="preserve">“ II etapas. </w:t>
            </w:r>
            <w:r w:rsidR="00D21F7A" w:rsidRPr="009D3D64">
              <w:t>Numatoma parengti  techninį projektą ir atkurti didįjį pilies bokštą. Pirmame bokšto aukšte numatoma įkurti pilies istorijos raidos infocentrą, viršuje – apžvalgos aikštelę.</w:t>
            </w:r>
            <w:r w:rsidR="005D4600">
              <w:t xml:space="preserve"> Taip pat n</w:t>
            </w:r>
            <w:r w:rsidR="009D3D64" w:rsidRPr="009D3D64">
              <w:t>umatoma parengti istorinių laivų krantinės rekonstrukcijos techninį projektą, rekonstruoti krantinę, įrengti vandentiekio ir elektros tinklus, pastatyti pontoną, įrengti saugų nusileidimą prie laivų.</w:t>
            </w:r>
          </w:p>
          <w:p w14:paraId="6DDAE4F6" w14:textId="1B3E3AAF" w:rsidR="009E225F" w:rsidRDefault="009E225F" w:rsidP="009E225F">
            <w:pPr>
              <w:ind w:firstLine="501"/>
              <w:jc w:val="both"/>
              <w:rPr>
                <w:color w:val="000000" w:themeColor="text1"/>
              </w:rPr>
            </w:pPr>
            <w:r w:rsidRPr="004B5D94">
              <w:rPr>
                <w:i/>
                <w:color w:val="000000" w:themeColor="text1"/>
              </w:rPr>
              <w:t>Smiltynės turizmo ir rekreacijos schemos priemonių įgyvendinimas</w:t>
            </w:r>
            <w:r>
              <w:rPr>
                <w:i/>
                <w:color w:val="000000" w:themeColor="text1"/>
              </w:rPr>
              <w:t>.</w:t>
            </w:r>
            <w:r w:rsidRPr="004B5D94">
              <w:rPr>
                <w:color w:val="000000" w:themeColor="text1"/>
              </w:rPr>
              <w:t xml:space="preserve"> </w:t>
            </w:r>
            <w:r w:rsidRPr="001E6C5B">
              <w:rPr>
                <w:color w:val="000000" w:themeColor="text1"/>
              </w:rPr>
              <w:t>2021 m. ypating</w:t>
            </w:r>
            <w:r>
              <w:rPr>
                <w:color w:val="000000" w:themeColor="text1"/>
              </w:rPr>
              <w:t>ą</w:t>
            </w:r>
            <w:r w:rsidRPr="001E6C5B">
              <w:rPr>
                <w:color w:val="000000" w:themeColor="text1"/>
              </w:rPr>
              <w:t xml:space="preserve"> dėmes</w:t>
            </w:r>
            <w:r>
              <w:rPr>
                <w:color w:val="000000" w:themeColor="text1"/>
              </w:rPr>
              <w:t>į</w:t>
            </w:r>
            <w:r w:rsidRPr="001E6C5B">
              <w:rPr>
                <w:color w:val="000000" w:themeColor="text1"/>
              </w:rPr>
              <w:t xml:space="preserve"> planuojama</w:t>
            </w:r>
            <w:r>
              <w:rPr>
                <w:color w:val="000000" w:themeColor="text1"/>
              </w:rPr>
              <w:t xml:space="preserve"> skirti</w:t>
            </w:r>
            <w:r w:rsidRPr="001E6C5B">
              <w:rPr>
                <w:color w:val="000000" w:themeColor="text1"/>
              </w:rPr>
              <w:t xml:space="preserve"> Smiltynės teritorijai, siekiant ją aktualizuoti ir naujai pristatyti miestiečiams kaip miesto parką prie jūros. 2020 m. </w:t>
            </w:r>
            <w:r>
              <w:rPr>
                <w:color w:val="000000" w:themeColor="text1"/>
              </w:rPr>
              <w:t xml:space="preserve">buvo </w:t>
            </w:r>
            <w:r w:rsidRPr="001E6C5B">
              <w:rPr>
                <w:color w:val="000000" w:themeColor="text1"/>
              </w:rPr>
              <w:t>parengta Smiltynės miško parko koncepcija, kurioje sukurti 4 sveikatinimo takai, skirti pažinti, pajausti ir atrasti Smiltynės vietovę. 2021 m. planuojam</w:t>
            </w:r>
            <w:r>
              <w:rPr>
                <w:color w:val="000000" w:themeColor="text1"/>
              </w:rPr>
              <w:t>i</w:t>
            </w:r>
            <w:r w:rsidRPr="001E6C5B">
              <w:rPr>
                <w:color w:val="000000" w:themeColor="text1"/>
              </w:rPr>
              <w:t xml:space="preserve"> </w:t>
            </w:r>
            <w:r>
              <w:rPr>
                <w:color w:val="000000" w:themeColor="text1"/>
              </w:rPr>
              <w:t xml:space="preserve">vieno iš sukurtų takų </w:t>
            </w:r>
            <w:r w:rsidRPr="001E6C5B">
              <w:rPr>
                <w:color w:val="000000" w:themeColor="text1"/>
              </w:rPr>
              <w:t>įreng</w:t>
            </w:r>
            <w:r>
              <w:rPr>
                <w:color w:val="000000" w:themeColor="text1"/>
              </w:rPr>
              <w:t xml:space="preserve">imo darbai, rinkodaros kampanija pristatanti Smiltynės miško parką bei vietos </w:t>
            </w:r>
            <w:r w:rsidRPr="001E6C5B">
              <w:rPr>
                <w:color w:val="000000" w:themeColor="text1"/>
              </w:rPr>
              <w:t>versl</w:t>
            </w:r>
            <w:r>
              <w:rPr>
                <w:color w:val="000000" w:themeColor="text1"/>
              </w:rPr>
              <w:t>ą</w:t>
            </w:r>
            <w:r w:rsidRPr="001E6C5B">
              <w:rPr>
                <w:color w:val="000000" w:themeColor="text1"/>
              </w:rPr>
              <w:t xml:space="preserve"> </w:t>
            </w:r>
            <w:r>
              <w:rPr>
                <w:color w:val="000000" w:themeColor="text1"/>
              </w:rPr>
              <w:t xml:space="preserve">skatinimas </w:t>
            </w:r>
            <w:r w:rsidRPr="001E6C5B">
              <w:rPr>
                <w:color w:val="000000" w:themeColor="text1"/>
              </w:rPr>
              <w:t xml:space="preserve">teikti įvairesnes paslaugas </w:t>
            </w:r>
            <w:r>
              <w:rPr>
                <w:color w:val="000000" w:themeColor="text1"/>
              </w:rPr>
              <w:t xml:space="preserve">šioje vietovėje. </w:t>
            </w:r>
          </w:p>
          <w:p w14:paraId="7D05C732" w14:textId="26D123C5" w:rsidR="002B6CC8" w:rsidRPr="007A1839" w:rsidRDefault="002B6CC8" w:rsidP="00444EE2">
            <w:pPr>
              <w:ind w:firstLine="498"/>
              <w:jc w:val="both"/>
            </w:pPr>
            <w:r w:rsidRPr="007A1839">
              <w:rPr>
                <w:b/>
              </w:rPr>
              <w:t xml:space="preserve">02 uždavinys. </w:t>
            </w:r>
            <w:r w:rsidR="007A1839">
              <w:rPr>
                <w:b/>
              </w:rPr>
              <w:t>Gerinti verslo ir investicinę aplinką Klaipėdos mieste</w:t>
            </w:r>
            <w:r w:rsidR="005D1076">
              <w:rPr>
                <w:b/>
              </w:rPr>
              <w:t>.</w:t>
            </w:r>
          </w:p>
          <w:p w14:paraId="72071538" w14:textId="5AE5DD76" w:rsidR="00DB2A36" w:rsidRPr="005D1076" w:rsidRDefault="002B6CC8" w:rsidP="005D1076">
            <w:pPr>
              <w:ind w:firstLine="498"/>
              <w:jc w:val="both"/>
            </w:pPr>
            <w:r w:rsidRPr="005D1076">
              <w:rPr>
                <w:b/>
              </w:rPr>
              <w:t xml:space="preserve">01 priemonė. </w:t>
            </w:r>
            <w:r w:rsidR="005D1076" w:rsidRPr="005D1076">
              <w:rPr>
                <w:b/>
              </w:rPr>
              <w:t>Klaipėdos miesto verslo paramos ir investicinės aplinkos gerinimo sistemos plėtojimas.</w:t>
            </w:r>
          </w:p>
          <w:p w14:paraId="38B2735E" w14:textId="5072ABEE" w:rsidR="002B6CC8" w:rsidRPr="008800DD" w:rsidRDefault="005B5CA3" w:rsidP="00F2453E">
            <w:pPr>
              <w:tabs>
                <w:tab w:val="left" w:pos="1560"/>
              </w:tabs>
              <w:ind w:firstLine="498"/>
              <w:jc w:val="both"/>
              <w:rPr>
                <w:b/>
              </w:rPr>
            </w:pPr>
            <w:r w:rsidRPr="008800DD">
              <w:t>Smulkus ir vidutinis v</w:t>
            </w:r>
            <w:r w:rsidR="00F93F0E" w:rsidRPr="008800DD">
              <w:t xml:space="preserve">erslas </w:t>
            </w:r>
            <w:r w:rsidR="002B6CC8" w:rsidRPr="008800DD">
              <w:t xml:space="preserve">yra vienas pagrindinių ekonomikos variklių. Valstybės parama yra būtina ir labai reikšminga būtiniausiems gebėjimams, kompetencĳoms bei motyvacĳoms užtikrinti, naujam bei esamam verslui išlaikyti. </w:t>
            </w:r>
          </w:p>
          <w:p w14:paraId="3BE117D4" w14:textId="40BC0E03" w:rsidR="00F4076D" w:rsidRDefault="005B5CA3" w:rsidP="00F4076D">
            <w:pPr>
              <w:ind w:firstLine="498"/>
              <w:jc w:val="both"/>
              <w:rPr>
                <w:color w:val="000000" w:themeColor="text1"/>
              </w:rPr>
            </w:pPr>
            <w:r w:rsidRPr="008800DD">
              <w:rPr>
                <w:i/>
              </w:rPr>
              <w:t>Klaipėdos miesto ekonominės plėtros strategijos įgyvendinimo veiksmų plano iki 2030 metų priemonių, susijusių su miesto rinkodara, investuotojų pritraukimu, verslumo skatinimu, įgyvendinimas</w:t>
            </w:r>
            <w:r w:rsidR="008800DD">
              <w:rPr>
                <w:i/>
              </w:rPr>
              <w:t>.</w:t>
            </w:r>
            <w:r w:rsidR="00F4076D">
              <w:rPr>
                <w:i/>
              </w:rPr>
              <w:t xml:space="preserve"> </w:t>
            </w:r>
            <w:r w:rsidR="00F4076D" w:rsidRPr="00A75AE7">
              <w:rPr>
                <w:color w:val="000000" w:themeColor="text1"/>
              </w:rPr>
              <w:t xml:space="preserve">2018 m. </w:t>
            </w:r>
            <w:r w:rsidR="00F4076D">
              <w:rPr>
                <w:color w:val="000000" w:themeColor="text1"/>
              </w:rPr>
              <w:t>biržel</w:t>
            </w:r>
            <w:r w:rsidR="000A541F">
              <w:rPr>
                <w:color w:val="000000" w:themeColor="text1"/>
              </w:rPr>
              <w:t>io mėnesį</w:t>
            </w:r>
            <w:r w:rsidR="00F4076D">
              <w:rPr>
                <w:color w:val="000000" w:themeColor="text1"/>
              </w:rPr>
              <w:t xml:space="preserve"> </w:t>
            </w:r>
            <w:r w:rsidR="00F4076D" w:rsidRPr="00A75AE7">
              <w:rPr>
                <w:color w:val="000000" w:themeColor="text1"/>
              </w:rPr>
              <w:t>Klaipėdos miesto savivaldybė, VšĮ Klaipėdos universitetas, VĮ Klaipėdos valstybinio jūrų uosto direkcija, UAB Klaipėdos laisvosios ekonominės zonos valdymo bendrovė, Klaipėdos pramonininkų asociacija, Klaipėdos pramonės, prekybos ir amatų rūmai ir VšĮ Klaipėdos mokslo ir technologijų parkas</w:t>
            </w:r>
            <w:r w:rsidR="00F4076D">
              <w:rPr>
                <w:color w:val="000000" w:themeColor="text1"/>
              </w:rPr>
              <w:t xml:space="preserve"> pasirašė bendradarbiavimo sutartį dėl </w:t>
            </w:r>
            <w:r w:rsidR="00F4076D" w:rsidRPr="00634958">
              <w:rPr>
                <w:color w:val="000000" w:themeColor="text1"/>
              </w:rPr>
              <w:t>KEPS 2030</w:t>
            </w:r>
            <w:r w:rsidR="00F4076D">
              <w:rPr>
                <w:color w:val="000000" w:themeColor="text1"/>
              </w:rPr>
              <w:t xml:space="preserve"> įgyvendinimo.</w:t>
            </w:r>
            <w:r w:rsidR="00F4076D" w:rsidRPr="00634958">
              <w:rPr>
                <w:color w:val="000000" w:themeColor="text1"/>
              </w:rPr>
              <w:t xml:space="preserve"> </w:t>
            </w:r>
            <w:r w:rsidR="00F4076D">
              <w:rPr>
                <w:color w:val="000000" w:themeColor="text1"/>
              </w:rPr>
              <w:t xml:space="preserve">KEPS 2030 numatyta koncentruoti partnerių veiksmus į 4 sektorių auginimą mieste – jūrinio, bio, pažangios pramonės bei kūrybinės ir paslaugų. Siekiant sklandžiai įgyvendinti KEPS 2030 numatytas priemones ypatingai svarbus nuoseklus KEPS 2030 administravimas, todėl toliau bus organizuojamas Ekonominės plėtros tarybos (EPT), Įgyvendinimo valdymo grupės (ĮVG) bei Rinkodaros tarybos (RT) darbas, pildoma ir atnaujinama KEPS 2030 valdymo programa bei siekiama sukurti atvirą prieigą prie KEPS 2030 įgyvendinimo duomenų visiems besidomintiems. </w:t>
            </w:r>
            <w:r w:rsidR="00F4076D">
              <w:rPr>
                <w:color w:val="000000" w:themeColor="text1"/>
              </w:rPr>
              <w:lastRenderedPageBreak/>
              <w:t xml:space="preserve">Papildomai daug dėmesio bus skiriama KEPS 2030 projektų viešinimui. </w:t>
            </w:r>
            <w:r w:rsidR="00F4076D" w:rsidRPr="002527FA">
              <w:rPr>
                <w:color w:val="000000" w:themeColor="text1"/>
              </w:rPr>
              <w:t xml:space="preserve">Naujų investicijų pritraukimas ir reinvesticijų skatinimas yra vienas iš kelių ekonomikos, gerovės ir pridėtinės naudos kūrimo mieste variklių. </w:t>
            </w:r>
            <w:r w:rsidR="00F4076D">
              <w:rPr>
                <w:color w:val="000000" w:themeColor="text1"/>
              </w:rPr>
              <w:t>Siekiant pritraukti investicijas į miestą bus dirbama keliomis kryptimis: gerinama investicinės aplinka (investuotojams reikalingų specialistų rengimas ir pritraukimas į miestą); vykdomi aktyvūs Klaipėdos „pardavimai“ (</w:t>
            </w:r>
            <w:r w:rsidR="00F4076D" w:rsidRPr="005162A5">
              <w:rPr>
                <w:color w:val="000000" w:themeColor="text1"/>
              </w:rPr>
              <w:t>bendr</w:t>
            </w:r>
            <w:r w:rsidR="00F4076D">
              <w:rPr>
                <w:color w:val="000000" w:themeColor="text1"/>
              </w:rPr>
              <w:t>o</w:t>
            </w:r>
            <w:r w:rsidR="00F4076D" w:rsidRPr="005162A5">
              <w:rPr>
                <w:color w:val="000000" w:themeColor="text1"/>
              </w:rPr>
              <w:t xml:space="preserve"> Klaipėdos vertės pasiūlym</w:t>
            </w:r>
            <w:r w:rsidR="00F4076D">
              <w:rPr>
                <w:color w:val="000000" w:themeColor="text1"/>
              </w:rPr>
              <w:t>o</w:t>
            </w:r>
            <w:r w:rsidR="00F4076D" w:rsidRPr="005162A5">
              <w:rPr>
                <w:color w:val="000000" w:themeColor="text1"/>
              </w:rPr>
              <w:t xml:space="preserve"> investuotojams, kurį galėtų naudoti </w:t>
            </w:r>
            <w:r w:rsidR="00F4076D">
              <w:rPr>
                <w:color w:val="000000" w:themeColor="text1"/>
              </w:rPr>
              <w:t xml:space="preserve">ir </w:t>
            </w:r>
            <w:r w:rsidR="00F4076D" w:rsidRPr="005162A5">
              <w:rPr>
                <w:color w:val="000000" w:themeColor="text1"/>
              </w:rPr>
              <w:t>VšĮ „Investuok Lietuvoje“</w:t>
            </w:r>
            <w:r w:rsidR="00F4076D">
              <w:rPr>
                <w:color w:val="000000" w:themeColor="text1"/>
              </w:rPr>
              <w:t xml:space="preserve">, ir </w:t>
            </w:r>
            <w:r w:rsidR="00F4076D" w:rsidRPr="005162A5">
              <w:rPr>
                <w:color w:val="000000" w:themeColor="text1"/>
              </w:rPr>
              <w:t xml:space="preserve">Klaipėdos LEZ </w:t>
            </w:r>
            <w:r w:rsidR="00F4076D">
              <w:rPr>
                <w:color w:val="000000" w:themeColor="text1"/>
              </w:rPr>
              <w:t xml:space="preserve">parengimas, individualių vertės pasiūlymų investuotojams parengimas ir tiesioginiai pardavimai); ir įgyvendinama </w:t>
            </w:r>
            <w:r w:rsidR="00F4076D" w:rsidRPr="002527FA">
              <w:rPr>
                <w:color w:val="000000" w:themeColor="text1"/>
              </w:rPr>
              <w:t>t</w:t>
            </w:r>
            <w:r w:rsidR="00F4076D">
              <w:rPr>
                <w:color w:val="000000" w:themeColor="text1"/>
              </w:rPr>
              <w:t>ikslinė rinkodara (m</w:t>
            </w:r>
            <w:r w:rsidR="00F4076D" w:rsidRPr="00AF0831">
              <w:rPr>
                <w:color w:val="000000" w:themeColor="text1"/>
              </w:rPr>
              <w:t xml:space="preserve">iesto įvaizdžio gerinimas ir </w:t>
            </w:r>
            <w:r w:rsidR="00F4076D">
              <w:rPr>
                <w:color w:val="000000" w:themeColor="text1"/>
              </w:rPr>
              <w:t xml:space="preserve">ekonominė </w:t>
            </w:r>
            <w:r w:rsidR="00F4076D" w:rsidRPr="00AF0831">
              <w:rPr>
                <w:color w:val="000000" w:themeColor="text1"/>
              </w:rPr>
              <w:t>rinkodara</w:t>
            </w:r>
            <w:r w:rsidR="00F4076D">
              <w:rPr>
                <w:color w:val="000000" w:themeColor="text1"/>
              </w:rPr>
              <w:t xml:space="preserve">). </w:t>
            </w:r>
          </w:p>
          <w:p w14:paraId="14C30132" w14:textId="06985884" w:rsidR="00FA5691" w:rsidRPr="00634958" w:rsidRDefault="005E3529" w:rsidP="00FA5691">
            <w:pPr>
              <w:tabs>
                <w:tab w:val="left" w:pos="1560"/>
              </w:tabs>
              <w:ind w:firstLine="498"/>
              <w:jc w:val="both"/>
              <w:rPr>
                <w:color w:val="000000" w:themeColor="text1"/>
              </w:rPr>
            </w:pPr>
            <w:r w:rsidRPr="004A72F1">
              <w:rPr>
                <w:i/>
              </w:rPr>
              <w:t>Viešųjų paslaugų smulkiojo ir vidutinio verslo (toliau – SVV) subjektams teikimas verslo inkubatoriuje</w:t>
            </w:r>
            <w:r w:rsidR="002E0D76" w:rsidRPr="004A72F1">
              <w:rPr>
                <w:i/>
              </w:rPr>
              <w:t>.</w:t>
            </w:r>
            <w:r w:rsidR="002E0D76" w:rsidRPr="00F40CE3">
              <w:rPr>
                <w:i/>
                <w:color w:val="FF0000"/>
              </w:rPr>
              <w:t xml:space="preserve"> </w:t>
            </w:r>
            <w:r w:rsidR="00FA5691" w:rsidRPr="00634958">
              <w:rPr>
                <w:color w:val="000000" w:themeColor="text1"/>
              </w:rPr>
              <w:t>Siekiant sudaryti palankias sąlygas verslo startui ir plėtrai, verslo inkubatoriuje SVV subjektams bus teikiamos viešosios paslaugos, tokios kaip informavimo, konsultavimo, mokymo ir kvalifikacijos kėlimo, metodinės, įrangos ir technikos nuomos. Verslo inkubatoriuje SVV subjektams bus suteikiama galimybė bendradarbystės erdvėje, atskirose erdvėse, daugiafunkcėse bendro naudojimo erdvėse lengvatinėmis sąlygomis vystyti verslą, pristatyti veiklos rezultatus.</w:t>
            </w:r>
            <w:r w:rsidR="00FA5691">
              <w:rPr>
                <w:color w:val="000000" w:themeColor="text1"/>
              </w:rPr>
              <w:t xml:space="preserve"> 2020 m. SVV teikiamų paslaugų apimtys buvo padidintos pradėjus jas teikti Pilies dirbtuvėse, į</w:t>
            </w:r>
            <w:r w:rsidR="00FA5691" w:rsidRPr="00634958">
              <w:rPr>
                <w:color w:val="000000" w:themeColor="text1"/>
              </w:rPr>
              <w:t>vertin</w:t>
            </w:r>
            <w:r w:rsidR="000A541F">
              <w:rPr>
                <w:color w:val="000000" w:themeColor="text1"/>
              </w:rPr>
              <w:t>us</w:t>
            </w:r>
            <w:r w:rsidR="00FA5691" w:rsidRPr="00634958">
              <w:rPr>
                <w:color w:val="000000" w:themeColor="text1"/>
              </w:rPr>
              <w:t xml:space="preserve"> poreikį, tikimasi per metus išlaikyti apie </w:t>
            </w:r>
            <w:r w:rsidR="00FA5691">
              <w:rPr>
                <w:color w:val="000000" w:themeColor="text1"/>
              </w:rPr>
              <w:t>8</w:t>
            </w:r>
            <w:r w:rsidR="00FA5691" w:rsidRPr="00634958">
              <w:rPr>
                <w:color w:val="000000" w:themeColor="text1"/>
              </w:rPr>
              <w:t>0 SVV subjektų.</w:t>
            </w:r>
          </w:p>
          <w:p w14:paraId="723D5FF9" w14:textId="0D358C1F" w:rsidR="00371DBA" w:rsidRPr="00634958" w:rsidRDefault="00902079" w:rsidP="00371DBA">
            <w:pPr>
              <w:ind w:firstLine="498"/>
              <w:jc w:val="both"/>
              <w:rPr>
                <w:color w:val="000000" w:themeColor="text1"/>
              </w:rPr>
            </w:pPr>
            <w:r w:rsidRPr="004A72F1">
              <w:rPr>
                <w:i/>
              </w:rPr>
              <w:t>Klaipėdos regiono oro uosto rinkodaros priemonių rėmimas</w:t>
            </w:r>
            <w:r w:rsidRPr="004A72F1">
              <w:t xml:space="preserve">. </w:t>
            </w:r>
            <w:r w:rsidR="00371DBA" w:rsidRPr="00634958">
              <w:rPr>
                <w:color w:val="000000" w:themeColor="text1"/>
              </w:rPr>
              <w:t>Priemonė įgyvendinama vadovaujantis Klaipėdos miesto savivaldybės tarybos sprendimais (2016-03-31 Nr. T2-72, 2018-06-28 Nr. T2-151), kuriais yra pritarta Klaipėdos regiono pasiekiamumo ir žinomumo didinimo 2019–2021 m</w:t>
            </w:r>
            <w:r w:rsidR="00371DBA">
              <w:rPr>
                <w:color w:val="000000" w:themeColor="text1"/>
              </w:rPr>
              <w:t>.</w:t>
            </w:r>
            <w:r w:rsidR="00371DBA" w:rsidRPr="00634958">
              <w:rPr>
                <w:color w:val="000000" w:themeColor="text1"/>
              </w:rPr>
              <w:t xml:space="preserve"> programai ir jungtinės veiklos sutartims. Atlikta regiono analizė parodė, jog žmonės, norintys investuoti į verslą ar keliauti kaip turistai, pirmiausia renkasi tas vietoves, į kurias patogu greitai atvykti įvairiomis transporto rūšimis, ypač oro transportu. Dėl to Klaipėdos regiono savivaldybės (Klaipėdos m., Klaipėdos r., Kretingos r., Palangos m., Skuodo r. ir Šilutės r.) yra susitarusios bendradarbiauti pritraukiant papildomas skrydžių kryptis į Palangos oro uostą.</w:t>
            </w:r>
            <w:r w:rsidR="00371DBA">
              <w:rPr>
                <w:color w:val="000000" w:themeColor="text1"/>
              </w:rPr>
              <w:t xml:space="preserve"> 2020 m. dėl COVID-19 pandemijos skrydžiai iš/į Palangos oro uostą buvo sustabdyti arba stipriai apriboti, todėl pagrindinė </w:t>
            </w:r>
            <w:r w:rsidR="00371DBA" w:rsidRPr="008A2568">
              <w:rPr>
                <w:color w:val="000000" w:themeColor="text1"/>
              </w:rPr>
              <w:t>Klaipėdos regiono savivaldy</w:t>
            </w:r>
            <w:r w:rsidR="00371DBA">
              <w:rPr>
                <w:color w:val="000000" w:themeColor="text1"/>
              </w:rPr>
              <w:t xml:space="preserve">bių </w:t>
            </w:r>
            <w:r w:rsidR="00371DBA" w:rsidRPr="008A2568">
              <w:rPr>
                <w:color w:val="000000" w:themeColor="text1"/>
              </w:rPr>
              <w:t xml:space="preserve">ateinančių metų </w:t>
            </w:r>
            <w:r w:rsidR="00371DBA">
              <w:rPr>
                <w:color w:val="000000" w:themeColor="text1"/>
              </w:rPr>
              <w:t>užduotis – susigrąžinti skrydžius į Palangos oro uostą.</w:t>
            </w:r>
          </w:p>
          <w:p w14:paraId="0EE79AC8" w14:textId="30449779" w:rsidR="00371DBA" w:rsidRDefault="00902079" w:rsidP="00371DBA">
            <w:pPr>
              <w:tabs>
                <w:tab w:val="left" w:pos="1560"/>
              </w:tabs>
              <w:ind w:firstLine="498"/>
              <w:jc w:val="both"/>
              <w:rPr>
                <w:color w:val="000000" w:themeColor="text1"/>
              </w:rPr>
            </w:pPr>
            <w:r w:rsidRPr="00DF550F">
              <w:rPr>
                <w:i/>
              </w:rPr>
              <w:t>Verslo sąlygų gerinimas, remiant SVV subjektus.</w:t>
            </w:r>
            <w:r w:rsidR="00371DBA">
              <w:rPr>
                <w:i/>
              </w:rPr>
              <w:t xml:space="preserve"> </w:t>
            </w:r>
            <w:r w:rsidR="00371DBA" w:rsidRPr="00634958">
              <w:rPr>
                <w:color w:val="000000" w:themeColor="text1"/>
              </w:rPr>
              <w:t>Siekiant sudaryti palankias sąlygas plėtoti ir pradėti verslą naujai įsteigtoms SVV įmonėms, 2019 m. liepos 25 d. Klaipėdos miesto savivaldybės tarybos sprendimu Nr. T2-224 patvirtintas tvarkos aprašas, kuriame numatyta paramos teikimo SVV subjektams tvarka. 2019</w:t>
            </w:r>
            <w:r w:rsidR="008145EB">
              <w:rPr>
                <w:color w:val="000000" w:themeColor="text1"/>
              </w:rPr>
              <w:t xml:space="preserve"> m.</w:t>
            </w:r>
            <w:r w:rsidR="00371DBA">
              <w:rPr>
                <w:color w:val="000000" w:themeColor="text1"/>
              </w:rPr>
              <w:t xml:space="preserve"> ir 2020 m. </w:t>
            </w:r>
            <w:r w:rsidR="00371DBA" w:rsidRPr="00634958">
              <w:rPr>
                <w:color w:val="000000" w:themeColor="text1"/>
              </w:rPr>
              <w:t xml:space="preserve">buvo </w:t>
            </w:r>
            <w:r w:rsidR="00371DBA">
              <w:rPr>
                <w:color w:val="000000" w:themeColor="text1"/>
              </w:rPr>
              <w:t>organizuojami konkursai dėl dalinio finansavimo SVV projektams, reprezentuojantiems Klaipėdos miestą bei SVV patirtų išlaidų kompensavim</w:t>
            </w:r>
            <w:r w:rsidR="004A1225">
              <w:rPr>
                <w:color w:val="000000" w:themeColor="text1"/>
              </w:rPr>
              <w:t>as</w:t>
            </w:r>
            <w:r w:rsidR="00371DBA">
              <w:rPr>
                <w:color w:val="000000" w:themeColor="text1"/>
              </w:rPr>
              <w:t xml:space="preserve"> pagal nustatytus kriterijus. 2020 m. dalinio finansavimo konkurso sąlygos buvo parengtos atsižvelgiant į iššūkius, su kuriais SVV susidūrė dėl COVID-19 pandemijos, todėl buvo numatytos tokios finansavimo kryptys kaip paslaugų skaitmenizavimas/ perkėlimas į internetinę erdvę ir pan. 2021 m. SVV paskatas taip pat planuojama orientuoti COVID-19 pandemijos iššūkiams spręsti.   </w:t>
            </w:r>
          </w:p>
          <w:p w14:paraId="6629ACAB" w14:textId="77777777" w:rsidR="00371DBA" w:rsidRPr="00634958" w:rsidRDefault="00371DBA" w:rsidP="00EF691A">
            <w:pPr>
              <w:tabs>
                <w:tab w:val="left" w:pos="1560"/>
              </w:tabs>
              <w:ind w:firstLine="499"/>
              <w:jc w:val="both"/>
              <w:rPr>
                <w:color w:val="000000" w:themeColor="text1"/>
              </w:rPr>
            </w:pPr>
            <w:r w:rsidRPr="00634958">
              <w:rPr>
                <w:i/>
                <w:color w:val="000000" w:themeColor="text1"/>
              </w:rPr>
              <w:t>Klaipėdos miesto savivaldybė kartu su VšĮ „Klaipėda ID“ partnerio teisėmis dalyvauja</w:t>
            </w:r>
            <w:r w:rsidRPr="00634958">
              <w:rPr>
                <w:color w:val="000000" w:themeColor="text1"/>
              </w:rPr>
              <w:t xml:space="preserve"> </w:t>
            </w:r>
            <w:r w:rsidRPr="00634958">
              <w:rPr>
                <w:i/>
                <w:color w:val="000000" w:themeColor="text1"/>
              </w:rPr>
              <w:t xml:space="preserve">Interreg Europe projekte „Tarptautinės įmonės“ (angl. Inter Ventures). </w:t>
            </w:r>
            <w:r w:rsidRPr="00634958">
              <w:rPr>
                <w:bCs/>
                <w:color w:val="000000" w:themeColor="text1"/>
              </w:rPr>
              <w:t>Projekto tikslas</w:t>
            </w:r>
            <w:r w:rsidRPr="00634958">
              <w:rPr>
                <w:color w:val="000000" w:themeColor="text1"/>
              </w:rPr>
              <w:t xml:space="preserve"> – skatinti SVV internacionalizaciją, gerinant savivaldybės politiniais dokumentais patvirtintų vystymosi krypčių ir programų regioninei plėtrai įgyvendinimą. Projekto veiklos – </w:t>
            </w:r>
            <w:r w:rsidRPr="00634958">
              <w:rPr>
                <w:bCs/>
                <w:color w:val="000000" w:themeColor="text1"/>
              </w:rPr>
              <w:t>tarpregioninis mokymasis, keitimasis gerąja praktika tarp projekto partnerių.</w:t>
            </w:r>
          </w:p>
          <w:p w14:paraId="5E20F754" w14:textId="2A080921" w:rsidR="0017015E" w:rsidRPr="00F40CE3" w:rsidRDefault="00371DBA" w:rsidP="00EF691A">
            <w:pPr>
              <w:tabs>
                <w:tab w:val="left" w:pos="1560"/>
              </w:tabs>
              <w:ind w:firstLine="499"/>
              <w:jc w:val="both"/>
              <w:rPr>
                <w:color w:val="FF0000"/>
                <w:lang w:eastAsia="lt-LT"/>
              </w:rPr>
            </w:pPr>
            <w:r w:rsidRPr="00634958">
              <w:rPr>
                <w:color w:val="000000" w:themeColor="text1"/>
              </w:rPr>
              <w:t xml:space="preserve">Klaipėdos miesto savivaldybė </w:t>
            </w:r>
            <w:r>
              <w:rPr>
                <w:color w:val="000000" w:themeColor="text1"/>
              </w:rPr>
              <w:t>kartu su asociacija „Klaipėdos regionas“ partnerio teisėmis dalyvauja t</w:t>
            </w:r>
            <w:r w:rsidRPr="00634958">
              <w:rPr>
                <w:color w:val="000000" w:themeColor="text1"/>
              </w:rPr>
              <w:t>arptautinės programos</w:t>
            </w:r>
            <w:r w:rsidRPr="00634958">
              <w:rPr>
                <w:i/>
                <w:color w:val="000000" w:themeColor="text1"/>
              </w:rPr>
              <w:t xml:space="preserve"> Interreg Europe projekte </w:t>
            </w:r>
            <w:r w:rsidR="007C11AA" w:rsidRPr="007C11AA">
              <w:rPr>
                <w:i/>
                <w:color w:val="000000" w:themeColor="text1"/>
              </w:rPr>
              <w:t>„Regioninis bendradarbiavimas darniam, integruotam ir su</w:t>
            </w:r>
            <w:r w:rsidR="007C11AA">
              <w:rPr>
                <w:i/>
                <w:color w:val="000000" w:themeColor="text1"/>
              </w:rPr>
              <w:t>maniam planavimui“</w:t>
            </w:r>
            <w:r w:rsidRPr="00634958">
              <w:rPr>
                <w:i/>
                <w:color w:val="000000" w:themeColor="text1"/>
              </w:rPr>
              <w:t>.</w:t>
            </w:r>
            <w:r w:rsidR="007C11AA">
              <w:rPr>
                <w:i/>
                <w:color w:val="000000" w:themeColor="text1"/>
              </w:rPr>
              <w:t xml:space="preserve"> </w:t>
            </w:r>
            <w:r w:rsidRPr="00634958">
              <w:rPr>
                <w:color w:val="000000" w:themeColor="text1"/>
              </w:rPr>
              <w:t xml:space="preserve">Projekto tikslas – stiprinti tarpvalstybinį regioninį bendradarbiavimą ir žmogiškuosius gebėjimus, suformuojant partneryste ir pasitikėjimu grįstus </w:t>
            </w:r>
            <w:r w:rsidRPr="0017015E">
              <w:t>bendradarbiavimo modelius tarp projekto partnerių. Bus rengiami darnaus regioninio vystymosi plėtros dokumentai ir veiksmų planai iki 2030 m. </w:t>
            </w:r>
          </w:p>
        </w:tc>
      </w:tr>
      <w:tr w:rsidR="00634958" w:rsidRPr="00634958" w14:paraId="5E20F757" w14:textId="77777777" w:rsidTr="00490494">
        <w:trPr>
          <w:cantSplit/>
        </w:trPr>
        <w:tc>
          <w:tcPr>
            <w:tcW w:w="9782" w:type="dxa"/>
            <w:gridSpan w:val="10"/>
          </w:tcPr>
          <w:p w14:paraId="5E20F756" w14:textId="7FDF35F5" w:rsidR="00560004" w:rsidRPr="00634958" w:rsidRDefault="00431335" w:rsidP="00560004">
            <w:pPr>
              <w:jc w:val="center"/>
              <w:rPr>
                <w:b/>
                <w:color w:val="000000" w:themeColor="text1"/>
              </w:rPr>
            </w:pPr>
            <w:r w:rsidRPr="001D659C">
              <w:rPr>
                <w:b/>
                <w:bCs/>
                <w:szCs w:val="18"/>
              </w:rPr>
              <w:lastRenderedPageBreak/>
              <w:t>01 tikslo rezultato vertinimo kriterijai</w:t>
            </w:r>
            <w:r w:rsidR="00444EE2">
              <w:rPr>
                <w:b/>
                <w:color w:val="000000" w:themeColor="text1"/>
              </w:rPr>
              <w:t xml:space="preserve"> </w:t>
            </w:r>
          </w:p>
        </w:tc>
      </w:tr>
      <w:tr w:rsidR="00634958" w:rsidRPr="00634958" w14:paraId="5E20F75B" w14:textId="77777777" w:rsidTr="000D1727">
        <w:trPr>
          <w:cantSplit/>
        </w:trPr>
        <w:tc>
          <w:tcPr>
            <w:tcW w:w="2836" w:type="dxa"/>
            <w:vMerge w:val="restart"/>
            <w:vAlign w:val="center"/>
          </w:tcPr>
          <w:p w14:paraId="5E20F758" w14:textId="77777777" w:rsidR="00560004" w:rsidRPr="00634958" w:rsidRDefault="00560004" w:rsidP="00560004">
            <w:pPr>
              <w:jc w:val="center"/>
              <w:rPr>
                <w:color w:val="000000" w:themeColor="text1"/>
              </w:rPr>
            </w:pPr>
            <w:r w:rsidRPr="00634958">
              <w:rPr>
                <w:color w:val="000000" w:themeColor="text1"/>
              </w:rPr>
              <w:t>Kriterijaus pavadinimas, mato vnt.</w:t>
            </w:r>
          </w:p>
        </w:tc>
        <w:tc>
          <w:tcPr>
            <w:tcW w:w="2835" w:type="dxa"/>
            <w:gridSpan w:val="2"/>
            <w:vMerge w:val="restart"/>
          </w:tcPr>
          <w:p w14:paraId="5E20F759" w14:textId="77777777" w:rsidR="00560004" w:rsidRPr="00634958" w:rsidRDefault="00560004" w:rsidP="00560004">
            <w:pPr>
              <w:jc w:val="center"/>
              <w:rPr>
                <w:b/>
                <w:color w:val="000000" w:themeColor="text1"/>
              </w:rPr>
            </w:pPr>
            <w:r w:rsidRPr="00634958">
              <w:rPr>
                <w:color w:val="000000" w:themeColor="text1"/>
              </w:rPr>
              <w:t>Savivaldybės administracijos padalinys, atsakingas už rodiklio reikšmių pateikimą</w:t>
            </w:r>
          </w:p>
        </w:tc>
        <w:tc>
          <w:tcPr>
            <w:tcW w:w="4111" w:type="dxa"/>
            <w:gridSpan w:val="7"/>
          </w:tcPr>
          <w:p w14:paraId="5E20F75A" w14:textId="77777777" w:rsidR="00560004" w:rsidRPr="00634958" w:rsidRDefault="00560004" w:rsidP="00560004">
            <w:pPr>
              <w:jc w:val="center"/>
              <w:rPr>
                <w:color w:val="000000" w:themeColor="text1"/>
              </w:rPr>
            </w:pPr>
            <w:r w:rsidRPr="00634958">
              <w:rPr>
                <w:color w:val="000000" w:themeColor="text1"/>
              </w:rPr>
              <w:t>Kriterijaus reikšmė, metai</w:t>
            </w:r>
          </w:p>
        </w:tc>
      </w:tr>
      <w:tr w:rsidR="00634958" w:rsidRPr="00634958" w14:paraId="5E20F762" w14:textId="77777777" w:rsidTr="000D1727">
        <w:trPr>
          <w:cantSplit/>
        </w:trPr>
        <w:tc>
          <w:tcPr>
            <w:tcW w:w="2836" w:type="dxa"/>
            <w:vMerge/>
          </w:tcPr>
          <w:p w14:paraId="5E20F75C" w14:textId="77777777" w:rsidR="00560004" w:rsidRPr="00634958" w:rsidRDefault="00560004" w:rsidP="00560004">
            <w:pPr>
              <w:jc w:val="both"/>
              <w:rPr>
                <w:color w:val="000000" w:themeColor="text1"/>
              </w:rPr>
            </w:pPr>
          </w:p>
        </w:tc>
        <w:tc>
          <w:tcPr>
            <w:tcW w:w="2835" w:type="dxa"/>
            <w:gridSpan w:val="2"/>
            <w:vMerge/>
          </w:tcPr>
          <w:p w14:paraId="5E20F75D" w14:textId="77777777" w:rsidR="00560004" w:rsidRPr="00634958" w:rsidRDefault="00560004" w:rsidP="00560004">
            <w:pPr>
              <w:jc w:val="both"/>
              <w:rPr>
                <w:color w:val="000000" w:themeColor="text1"/>
              </w:rPr>
            </w:pPr>
          </w:p>
        </w:tc>
        <w:tc>
          <w:tcPr>
            <w:tcW w:w="1134" w:type="dxa"/>
            <w:vAlign w:val="center"/>
          </w:tcPr>
          <w:p w14:paraId="5E20F75E" w14:textId="3B6F89A6" w:rsidR="00560004" w:rsidRPr="00634958" w:rsidRDefault="00560004" w:rsidP="00343A14">
            <w:pPr>
              <w:jc w:val="center"/>
              <w:rPr>
                <w:b/>
                <w:color w:val="000000" w:themeColor="text1"/>
              </w:rPr>
            </w:pPr>
            <w:r w:rsidRPr="00634958">
              <w:rPr>
                <w:color w:val="000000" w:themeColor="text1"/>
              </w:rPr>
              <w:t>20</w:t>
            </w:r>
            <w:r w:rsidR="00343A14">
              <w:rPr>
                <w:color w:val="000000" w:themeColor="text1"/>
              </w:rPr>
              <w:t>20</w:t>
            </w:r>
            <w:r w:rsidRPr="00634958">
              <w:rPr>
                <w:color w:val="000000" w:themeColor="text1"/>
              </w:rPr>
              <w:t xml:space="preserve"> (faktas)</w:t>
            </w:r>
          </w:p>
        </w:tc>
        <w:tc>
          <w:tcPr>
            <w:tcW w:w="992" w:type="dxa"/>
            <w:gridSpan w:val="3"/>
            <w:vAlign w:val="center"/>
          </w:tcPr>
          <w:p w14:paraId="5E20F75F" w14:textId="7AC10BC7" w:rsidR="00560004" w:rsidRPr="00634958" w:rsidRDefault="00560004" w:rsidP="00343A14">
            <w:pPr>
              <w:jc w:val="center"/>
              <w:rPr>
                <w:b/>
                <w:color w:val="000000" w:themeColor="text1"/>
              </w:rPr>
            </w:pPr>
            <w:r w:rsidRPr="00634958">
              <w:rPr>
                <w:color w:val="000000" w:themeColor="text1"/>
              </w:rPr>
              <w:t>20</w:t>
            </w:r>
            <w:r w:rsidR="00D10F09" w:rsidRPr="00634958">
              <w:rPr>
                <w:color w:val="000000" w:themeColor="text1"/>
              </w:rPr>
              <w:t>2</w:t>
            </w:r>
            <w:r w:rsidR="00343A14">
              <w:rPr>
                <w:color w:val="000000" w:themeColor="text1"/>
              </w:rPr>
              <w:t>1</w:t>
            </w:r>
            <w:r w:rsidRPr="00634958">
              <w:rPr>
                <w:color w:val="000000" w:themeColor="text1"/>
              </w:rPr>
              <w:t xml:space="preserve"> </w:t>
            </w:r>
          </w:p>
        </w:tc>
        <w:tc>
          <w:tcPr>
            <w:tcW w:w="992" w:type="dxa"/>
            <w:vAlign w:val="center"/>
          </w:tcPr>
          <w:p w14:paraId="5E20F760" w14:textId="59882495" w:rsidR="00560004" w:rsidRPr="00634958" w:rsidRDefault="00560004" w:rsidP="00343A14">
            <w:pPr>
              <w:jc w:val="center"/>
              <w:rPr>
                <w:b/>
                <w:color w:val="000000" w:themeColor="text1"/>
              </w:rPr>
            </w:pPr>
            <w:r w:rsidRPr="00634958">
              <w:rPr>
                <w:color w:val="000000" w:themeColor="text1"/>
              </w:rPr>
              <w:t>2</w:t>
            </w:r>
            <w:r w:rsidR="00AA1EC6" w:rsidRPr="00634958">
              <w:rPr>
                <w:color w:val="000000" w:themeColor="text1"/>
              </w:rPr>
              <w:t>02</w:t>
            </w:r>
            <w:r w:rsidR="00343A14">
              <w:rPr>
                <w:color w:val="000000" w:themeColor="text1"/>
              </w:rPr>
              <w:t>2</w:t>
            </w:r>
          </w:p>
        </w:tc>
        <w:tc>
          <w:tcPr>
            <w:tcW w:w="993" w:type="dxa"/>
            <w:gridSpan w:val="2"/>
            <w:vAlign w:val="center"/>
          </w:tcPr>
          <w:p w14:paraId="5E20F761" w14:textId="59B65017" w:rsidR="00560004" w:rsidRPr="00634958" w:rsidRDefault="00AA1EC6" w:rsidP="00343A14">
            <w:pPr>
              <w:jc w:val="center"/>
              <w:rPr>
                <w:b/>
                <w:color w:val="000000" w:themeColor="text1"/>
              </w:rPr>
            </w:pPr>
            <w:r w:rsidRPr="00634958">
              <w:rPr>
                <w:color w:val="000000" w:themeColor="text1"/>
              </w:rPr>
              <w:t>202</w:t>
            </w:r>
            <w:r w:rsidR="00343A14">
              <w:rPr>
                <w:color w:val="000000" w:themeColor="text1"/>
              </w:rPr>
              <w:t>3</w:t>
            </w:r>
          </w:p>
        </w:tc>
      </w:tr>
      <w:tr w:rsidR="00086002" w:rsidRPr="00634958" w14:paraId="3649D8B1" w14:textId="77777777" w:rsidTr="000D1727">
        <w:trPr>
          <w:cantSplit/>
        </w:trPr>
        <w:tc>
          <w:tcPr>
            <w:tcW w:w="2836" w:type="dxa"/>
          </w:tcPr>
          <w:p w14:paraId="399AE73B" w14:textId="24D2CA67" w:rsidR="00086002" w:rsidRPr="003B0B95" w:rsidRDefault="00086002" w:rsidP="00490494">
            <w:r w:rsidRPr="003B0B95">
              <w:rPr>
                <w:iCs/>
              </w:rPr>
              <w:lastRenderedPageBreak/>
              <w:t>Klaipėdoje apsilankančių turistų skaičiaus didėjimas, proc.</w:t>
            </w:r>
          </w:p>
        </w:tc>
        <w:tc>
          <w:tcPr>
            <w:tcW w:w="2835" w:type="dxa"/>
            <w:gridSpan w:val="2"/>
          </w:tcPr>
          <w:p w14:paraId="06A592C3" w14:textId="70D34DEF" w:rsidR="00086002" w:rsidRPr="003B0B95" w:rsidRDefault="00343A14" w:rsidP="00343A14">
            <w:pPr>
              <w:jc w:val="center"/>
            </w:pPr>
            <w:r w:rsidRPr="003B0B95">
              <w:t>E</w:t>
            </w:r>
            <w:r w:rsidR="00086002" w:rsidRPr="003B0B95">
              <w:t xml:space="preserve">konominės plėtros </w:t>
            </w:r>
            <w:r w:rsidRPr="003B0B95">
              <w:t>grupė</w:t>
            </w:r>
          </w:p>
        </w:tc>
        <w:tc>
          <w:tcPr>
            <w:tcW w:w="1134" w:type="dxa"/>
          </w:tcPr>
          <w:p w14:paraId="18CC1EC8" w14:textId="02A1EC04" w:rsidR="00086002" w:rsidRPr="003B0B95" w:rsidRDefault="00086002" w:rsidP="00086002">
            <w:pPr>
              <w:jc w:val="center"/>
              <w:rPr>
                <w:rFonts w:eastAsiaTheme="minorHAnsi"/>
              </w:rPr>
            </w:pPr>
            <w:r w:rsidRPr="003B0B95">
              <w:rPr>
                <w:rFonts w:eastAsiaTheme="minorHAnsi"/>
              </w:rPr>
              <w:t>2,</w:t>
            </w:r>
            <w:r w:rsidR="003B0B95" w:rsidRPr="003B0B95">
              <w:rPr>
                <w:rFonts w:eastAsiaTheme="minorHAnsi"/>
              </w:rPr>
              <w:t>5</w:t>
            </w:r>
            <w:r w:rsidRPr="003B0B95">
              <w:rPr>
                <w:rFonts w:eastAsiaTheme="minorHAnsi"/>
              </w:rPr>
              <w:t xml:space="preserve"> </w:t>
            </w:r>
          </w:p>
          <w:p w14:paraId="18FBEB87" w14:textId="0631E1C1" w:rsidR="00086002" w:rsidRPr="003B0B95" w:rsidRDefault="00086002" w:rsidP="003B0B95">
            <w:pPr>
              <w:jc w:val="center"/>
            </w:pPr>
            <w:r w:rsidRPr="003B0B95">
              <w:rPr>
                <w:rFonts w:eastAsiaTheme="minorHAnsi"/>
                <w:sz w:val="20"/>
                <w:szCs w:val="20"/>
              </w:rPr>
              <w:t>(</w:t>
            </w:r>
            <w:r w:rsidR="003B0B95" w:rsidRPr="003B0B95">
              <w:rPr>
                <w:rFonts w:eastAsiaTheme="minorHAnsi"/>
                <w:sz w:val="20"/>
                <w:szCs w:val="20"/>
              </w:rPr>
              <w:t>2019</w:t>
            </w:r>
            <w:r w:rsidRPr="003B0B95">
              <w:rPr>
                <w:rFonts w:eastAsiaTheme="minorHAnsi"/>
                <w:sz w:val="20"/>
                <w:szCs w:val="20"/>
              </w:rPr>
              <w:t>)</w:t>
            </w:r>
          </w:p>
        </w:tc>
        <w:tc>
          <w:tcPr>
            <w:tcW w:w="992" w:type="dxa"/>
            <w:gridSpan w:val="3"/>
          </w:tcPr>
          <w:p w14:paraId="138765B9" w14:textId="6CEB3FDE" w:rsidR="00086002" w:rsidRPr="003B0B95" w:rsidRDefault="000D1727" w:rsidP="00086002">
            <w:pPr>
              <w:jc w:val="center"/>
            </w:pPr>
            <w:r w:rsidRPr="003B0B95">
              <w:t>3</w:t>
            </w:r>
          </w:p>
        </w:tc>
        <w:tc>
          <w:tcPr>
            <w:tcW w:w="992" w:type="dxa"/>
          </w:tcPr>
          <w:p w14:paraId="4C562F37" w14:textId="37942651" w:rsidR="00086002" w:rsidRPr="003B0B95" w:rsidRDefault="000D1727" w:rsidP="00086002">
            <w:pPr>
              <w:jc w:val="center"/>
            </w:pPr>
            <w:r w:rsidRPr="003B0B95">
              <w:t>3</w:t>
            </w:r>
          </w:p>
        </w:tc>
        <w:tc>
          <w:tcPr>
            <w:tcW w:w="993" w:type="dxa"/>
            <w:gridSpan w:val="2"/>
          </w:tcPr>
          <w:p w14:paraId="215E35FC" w14:textId="0DF08B52" w:rsidR="00086002" w:rsidRPr="003B0B95" w:rsidRDefault="000D1727" w:rsidP="00086002">
            <w:pPr>
              <w:jc w:val="center"/>
            </w:pPr>
            <w:r w:rsidRPr="003B0B95">
              <w:t>3</w:t>
            </w:r>
          </w:p>
        </w:tc>
      </w:tr>
      <w:tr w:rsidR="00086002" w:rsidRPr="00634958" w14:paraId="52D7CAD6" w14:textId="77777777" w:rsidTr="000D1727">
        <w:trPr>
          <w:cantSplit/>
        </w:trPr>
        <w:tc>
          <w:tcPr>
            <w:tcW w:w="2836" w:type="dxa"/>
          </w:tcPr>
          <w:p w14:paraId="2ECA2ED8" w14:textId="60E9D0AE" w:rsidR="00086002" w:rsidRPr="003B0B95" w:rsidRDefault="00086002" w:rsidP="00490494">
            <w:r w:rsidRPr="003B0B95">
              <w:rPr>
                <w:iCs/>
              </w:rPr>
              <w:t>Klaipėdoje apsilankančių turistų skaičiaus didėjimas, proc.</w:t>
            </w:r>
          </w:p>
        </w:tc>
        <w:tc>
          <w:tcPr>
            <w:tcW w:w="2835" w:type="dxa"/>
            <w:gridSpan w:val="2"/>
          </w:tcPr>
          <w:p w14:paraId="1D73DB81" w14:textId="2476ED70" w:rsidR="00086002" w:rsidRPr="003B0B95" w:rsidRDefault="00343A14" w:rsidP="00271B4E">
            <w:pPr>
              <w:jc w:val="center"/>
            </w:pPr>
            <w:r w:rsidRPr="003B0B95">
              <w:t>Ekonominės plėtros grupė</w:t>
            </w:r>
          </w:p>
        </w:tc>
        <w:tc>
          <w:tcPr>
            <w:tcW w:w="1134" w:type="dxa"/>
          </w:tcPr>
          <w:p w14:paraId="5AD6DD0E" w14:textId="05543AC9" w:rsidR="00086002" w:rsidRPr="003B0B95" w:rsidRDefault="003B0B95" w:rsidP="00086002">
            <w:pPr>
              <w:jc w:val="center"/>
              <w:rPr>
                <w:rFonts w:eastAsiaTheme="minorHAnsi"/>
              </w:rPr>
            </w:pPr>
            <w:r w:rsidRPr="003B0B95">
              <w:rPr>
                <w:rFonts w:eastAsiaTheme="minorHAnsi"/>
              </w:rPr>
              <w:t>-2</w:t>
            </w:r>
            <w:r w:rsidR="00086002" w:rsidRPr="003B0B95">
              <w:rPr>
                <w:rFonts w:eastAsiaTheme="minorHAnsi"/>
              </w:rPr>
              <w:t>,</w:t>
            </w:r>
            <w:r w:rsidRPr="003B0B95">
              <w:rPr>
                <w:rFonts w:eastAsiaTheme="minorHAnsi"/>
              </w:rPr>
              <w:t>4</w:t>
            </w:r>
            <w:r w:rsidR="00086002" w:rsidRPr="003B0B95">
              <w:rPr>
                <w:rFonts w:eastAsiaTheme="minorHAnsi"/>
              </w:rPr>
              <w:t xml:space="preserve"> </w:t>
            </w:r>
          </w:p>
          <w:p w14:paraId="00B89ED6" w14:textId="10A37A7A" w:rsidR="00086002" w:rsidRPr="003B0B95" w:rsidRDefault="003B0B95" w:rsidP="00086002">
            <w:pPr>
              <w:jc w:val="center"/>
            </w:pPr>
            <w:r w:rsidRPr="003B0B95">
              <w:rPr>
                <w:rFonts w:eastAsiaTheme="minorHAnsi"/>
                <w:sz w:val="20"/>
                <w:szCs w:val="20"/>
              </w:rPr>
              <w:t>(2019)</w:t>
            </w:r>
          </w:p>
        </w:tc>
        <w:tc>
          <w:tcPr>
            <w:tcW w:w="992" w:type="dxa"/>
            <w:gridSpan w:val="3"/>
          </w:tcPr>
          <w:p w14:paraId="45B22958" w14:textId="47451A6F" w:rsidR="00086002" w:rsidRPr="003B0B95" w:rsidRDefault="000D1727" w:rsidP="00086002">
            <w:pPr>
              <w:jc w:val="center"/>
            </w:pPr>
            <w:r w:rsidRPr="003B0B95">
              <w:t>3</w:t>
            </w:r>
          </w:p>
        </w:tc>
        <w:tc>
          <w:tcPr>
            <w:tcW w:w="992" w:type="dxa"/>
          </w:tcPr>
          <w:p w14:paraId="5EE8F840" w14:textId="168CF7E1" w:rsidR="00086002" w:rsidRPr="003B0B95" w:rsidRDefault="000D1727" w:rsidP="00086002">
            <w:pPr>
              <w:jc w:val="center"/>
            </w:pPr>
            <w:r w:rsidRPr="003B0B95">
              <w:t>3</w:t>
            </w:r>
          </w:p>
        </w:tc>
        <w:tc>
          <w:tcPr>
            <w:tcW w:w="993" w:type="dxa"/>
            <w:gridSpan w:val="2"/>
          </w:tcPr>
          <w:p w14:paraId="2A88880B" w14:textId="34CA285E" w:rsidR="00086002" w:rsidRPr="003B0B95" w:rsidRDefault="000D1727" w:rsidP="00086002">
            <w:pPr>
              <w:jc w:val="center"/>
            </w:pPr>
            <w:r w:rsidRPr="003B0B95">
              <w:t>3</w:t>
            </w:r>
          </w:p>
        </w:tc>
      </w:tr>
      <w:tr w:rsidR="00086002" w:rsidRPr="00634958" w14:paraId="7B04BA82" w14:textId="77777777" w:rsidTr="000D1727">
        <w:trPr>
          <w:cantSplit/>
        </w:trPr>
        <w:tc>
          <w:tcPr>
            <w:tcW w:w="2836" w:type="dxa"/>
          </w:tcPr>
          <w:p w14:paraId="02F6CD55" w14:textId="57ECAC53" w:rsidR="00086002" w:rsidRPr="000D1727" w:rsidRDefault="00086002" w:rsidP="00490494">
            <w:r w:rsidRPr="000D1727">
              <w:rPr>
                <w:iCs/>
              </w:rPr>
              <w:t>Visų Klaipėdos miesto apgyvendinimo įstaigų užimtumo pokytis, proc.</w:t>
            </w:r>
          </w:p>
        </w:tc>
        <w:tc>
          <w:tcPr>
            <w:tcW w:w="2835" w:type="dxa"/>
            <w:gridSpan w:val="2"/>
          </w:tcPr>
          <w:p w14:paraId="512FEE26" w14:textId="622CC18A" w:rsidR="00086002" w:rsidRPr="000D1727" w:rsidRDefault="00343A14" w:rsidP="00271B4E">
            <w:pPr>
              <w:jc w:val="center"/>
            </w:pPr>
            <w:r w:rsidRPr="000D1727">
              <w:t>Ekonominės plėtros grupė</w:t>
            </w:r>
          </w:p>
        </w:tc>
        <w:tc>
          <w:tcPr>
            <w:tcW w:w="1134" w:type="dxa"/>
          </w:tcPr>
          <w:p w14:paraId="36D01175" w14:textId="0DB74B2E" w:rsidR="00086002" w:rsidRPr="003B0B95" w:rsidRDefault="00086002" w:rsidP="00086002">
            <w:pPr>
              <w:jc w:val="center"/>
            </w:pPr>
            <w:r w:rsidRPr="003B0B95">
              <w:rPr>
                <w:rFonts w:eastAsiaTheme="minorHAnsi"/>
              </w:rPr>
              <w:t>2</w:t>
            </w:r>
          </w:p>
        </w:tc>
        <w:tc>
          <w:tcPr>
            <w:tcW w:w="992" w:type="dxa"/>
            <w:gridSpan w:val="3"/>
          </w:tcPr>
          <w:p w14:paraId="4BCBD503" w14:textId="77777777" w:rsidR="00086002" w:rsidRPr="000D1727" w:rsidRDefault="00086002" w:rsidP="00086002">
            <w:pPr>
              <w:spacing w:before="100" w:beforeAutospacing="1" w:after="100" w:afterAutospacing="1"/>
              <w:jc w:val="center"/>
            </w:pPr>
            <w:r w:rsidRPr="000D1727">
              <w:t>5</w:t>
            </w:r>
          </w:p>
          <w:p w14:paraId="673A8454" w14:textId="77777777" w:rsidR="00086002" w:rsidRPr="000D1727" w:rsidRDefault="00086002" w:rsidP="00086002">
            <w:pPr>
              <w:jc w:val="center"/>
            </w:pPr>
          </w:p>
        </w:tc>
        <w:tc>
          <w:tcPr>
            <w:tcW w:w="992" w:type="dxa"/>
          </w:tcPr>
          <w:p w14:paraId="4AF367A7" w14:textId="65B7C1DC" w:rsidR="00086002" w:rsidRPr="000D1727" w:rsidRDefault="00086002" w:rsidP="00086002">
            <w:pPr>
              <w:jc w:val="center"/>
            </w:pPr>
            <w:r w:rsidRPr="000D1727">
              <w:t>5</w:t>
            </w:r>
          </w:p>
        </w:tc>
        <w:tc>
          <w:tcPr>
            <w:tcW w:w="993" w:type="dxa"/>
            <w:gridSpan w:val="2"/>
          </w:tcPr>
          <w:p w14:paraId="76DC4309" w14:textId="5594F2BB" w:rsidR="00086002" w:rsidRPr="000D1727" w:rsidRDefault="00086002" w:rsidP="00086002">
            <w:pPr>
              <w:jc w:val="center"/>
            </w:pPr>
            <w:r w:rsidRPr="000D1727">
              <w:t>5</w:t>
            </w:r>
          </w:p>
        </w:tc>
      </w:tr>
      <w:tr w:rsidR="00086002" w:rsidRPr="00634958" w14:paraId="6FEFE11A" w14:textId="77777777" w:rsidTr="000D1727">
        <w:trPr>
          <w:cantSplit/>
        </w:trPr>
        <w:tc>
          <w:tcPr>
            <w:tcW w:w="2836" w:type="dxa"/>
          </w:tcPr>
          <w:p w14:paraId="283437F8" w14:textId="3417C3EC" w:rsidR="00086002" w:rsidRPr="000D1727" w:rsidRDefault="00086002" w:rsidP="00490494">
            <w:pPr>
              <w:rPr>
                <w:iCs/>
              </w:rPr>
            </w:pPr>
            <w:r w:rsidRPr="000D1727">
              <w:t>Apyvarta pagal veiklos vykdymo vietą (nefinansų įmonių), mlrd. Eur</w:t>
            </w:r>
          </w:p>
        </w:tc>
        <w:tc>
          <w:tcPr>
            <w:tcW w:w="2835" w:type="dxa"/>
            <w:gridSpan w:val="2"/>
          </w:tcPr>
          <w:p w14:paraId="7653F736" w14:textId="4DBE2CA9" w:rsidR="00086002" w:rsidRPr="000D1727" w:rsidRDefault="00271B4E" w:rsidP="00271B4E">
            <w:pPr>
              <w:jc w:val="center"/>
            </w:pPr>
            <w:r w:rsidRPr="000D1727">
              <w:rPr>
                <w:bCs/>
              </w:rPr>
              <w:t>Lietuvos statistikos departamento duomenys</w:t>
            </w:r>
          </w:p>
        </w:tc>
        <w:tc>
          <w:tcPr>
            <w:tcW w:w="1134" w:type="dxa"/>
          </w:tcPr>
          <w:p w14:paraId="046F5D91" w14:textId="641B2703" w:rsidR="00086002" w:rsidRPr="003B0B95" w:rsidRDefault="000D1727" w:rsidP="00086002">
            <w:pPr>
              <w:jc w:val="center"/>
              <w:rPr>
                <w:rFonts w:eastAsiaTheme="minorHAnsi"/>
              </w:rPr>
            </w:pPr>
            <w:r w:rsidRPr="003B0B95">
              <w:rPr>
                <w:rFonts w:eastAsiaTheme="minorHAnsi"/>
              </w:rPr>
              <w:t>7,7</w:t>
            </w:r>
            <w:r w:rsidR="00086002" w:rsidRPr="003B0B95">
              <w:rPr>
                <w:rFonts w:eastAsiaTheme="minorHAnsi"/>
              </w:rPr>
              <w:t xml:space="preserve"> </w:t>
            </w:r>
          </w:p>
          <w:p w14:paraId="0E3FD5D2" w14:textId="12A83D98" w:rsidR="00086002" w:rsidRPr="003B0B95" w:rsidRDefault="003B0B95" w:rsidP="000D1727">
            <w:pPr>
              <w:jc w:val="center"/>
              <w:rPr>
                <w:rFonts w:eastAsiaTheme="minorHAnsi"/>
              </w:rPr>
            </w:pPr>
            <w:r w:rsidRPr="003B0B95">
              <w:rPr>
                <w:rFonts w:eastAsiaTheme="minorHAnsi"/>
                <w:sz w:val="20"/>
                <w:szCs w:val="20"/>
              </w:rPr>
              <w:t>(2019)</w:t>
            </w:r>
          </w:p>
        </w:tc>
        <w:tc>
          <w:tcPr>
            <w:tcW w:w="992" w:type="dxa"/>
            <w:gridSpan w:val="3"/>
          </w:tcPr>
          <w:p w14:paraId="41FA8EDD" w14:textId="27B433D8" w:rsidR="00086002" w:rsidRPr="000D1727" w:rsidRDefault="00086002" w:rsidP="000D1727">
            <w:pPr>
              <w:spacing w:before="100" w:beforeAutospacing="1" w:after="100" w:afterAutospacing="1"/>
              <w:ind w:left="-104" w:right="-103"/>
              <w:jc w:val="center"/>
              <w:rPr>
                <w:sz w:val="20"/>
              </w:rPr>
            </w:pPr>
            <w:r w:rsidRPr="000D1727">
              <w:rPr>
                <w:bCs/>
                <w:sz w:val="20"/>
              </w:rPr>
              <w:t>Didėjimas</w:t>
            </w:r>
          </w:p>
        </w:tc>
        <w:tc>
          <w:tcPr>
            <w:tcW w:w="992" w:type="dxa"/>
          </w:tcPr>
          <w:p w14:paraId="44478941" w14:textId="4735AA2E" w:rsidR="00086002" w:rsidRPr="000D1727" w:rsidRDefault="00086002" w:rsidP="000D1727">
            <w:pPr>
              <w:ind w:left="-110" w:right="-105"/>
              <w:jc w:val="center"/>
              <w:rPr>
                <w:sz w:val="20"/>
              </w:rPr>
            </w:pPr>
            <w:r w:rsidRPr="000D1727">
              <w:rPr>
                <w:sz w:val="20"/>
              </w:rPr>
              <w:t>Didėjimas</w:t>
            </w:r>
          </w:p>
        </w:tc>
        <w:tc>
          <w:tcPr>
            <w:tcW w:w="993" w:type="dxa"/>
            <w:gridSpan w:val="2"/>
          </w:tcPr>
          <w:p w14:paraId="07695BB5" w14:textId="70CE6FD7" w:rsidR="00086002" w:rsidRPr="000D1727" w:rsidRDefault="00086002" w:rsidP="000D1727">
            <w:pPr>
              <w:ind w:left="-106" w:right="-108"/>
              <w:jc w:val="center"/>
              <w:rPr>
                <w:sz w:val="20"/>
              </w:rPr>
            </w:pPr>
            <w:r w:rsidRPr="000D1727">
              <w:rPr>
                <w:sz w:val="20"/>
              </w:rPr>
              <w:t>Didėjimas</w:t>
            </w:r>
          </w:p>
        </w:tc>
      </w:tr>
      <w:tr w:rsidR="000D1727" w:rsidRPr="00634958" w14:paraId="7CABAF17" w14:textId="77777777" w:rsidTr="00831B2F">
        <w:trPr>
          <w:cantSplit/>
        </w:trPr>
        <w:tc>
          <w:tcPr>
            <w:tcW w:w="2836" w:type="dxa"/>
            <w:tcBorders>
              <w:bottom w:val="nil"/>
            </w:tcBorders>
          </w:tcPr>
          <w:p w14:paraId="06CD59E1" w14:textId="142ECE39" w:rsidR="000D1727" w:rsidRPr="000D1727" w:rsidRDefault="000D1727" w:rsidP="000D1727">
            <w:r w:rsidRPr="000D1727">
              <w:t>Darbuotojų skaičius veikiančiose mažose ir vidutinėse įmonėse:</w:t>
            </w:r>
          </w:p>
        </w:tc>
        <w:tc>
          <w:tcPr>
            <w:tcW w:w="2835" w:type="dxa"/>
            <w:gridSpan w:val="2"/>
            <w:tcBorders>
              <w:bottom w:val="nil"/>
            </w:tcBorders>
          </w:tcPr>
          <w:p w14:paraId="560B0B68" w14:textId="77777777" w:rsidR="000D1727" w:rsidRPr="000D1727" w:rsidRDefault="000D1727" w:rsidP="000D1727">
            <w:pPr>
              <w:jc w:val="center"/>
              <w:rPr>
                <w:bCs/>
              </w:rPr>
            </w:pPr>
          </w:p>
          <w:p w14:paraId="0EFDB8E0" w14:textId="315CF40B" w:rsidR="000D1727" w:rsidRPr="000D1727" w:rsidRDefault="000D1727" w:rsidP="000D1727">
            <w:pPr>
              <w:jc w:val="center"/>
            </w:pPr>
            <w:r w:rsidRPr="000D1727">
              <w:rPr>
                <w:bCs/>
              </w:rPr>
              <w:t>Lietuvos statistikos departamento duomenys</w:t>
            </w:r>
          </w:p>
        </w:tc>
        <w:tc>
          <w:tcPr>
            <w:tcW w:w="1134" w:type="dxa"/>
            <w:tcBorders>
              <w:bottom w:val="nil"/>
            </w:tcBorders>
            <w:vAlign w:val="center"/>
          </w:tcPr>
          <w:p w14:paraId="36AA1C54" w14:textId="337B2FF5" w:rsidR="000D1727" w:rsidRPr="000D1727" w:rsidRDefault="000D1727" w:rsidP="000D1727">
            <w:pPr>
              <w:jc w:val="center"/>
            </w:pPr>
            <w:r w:rsidRPr="000D1727">
              <w:t>47 580</w:t>
            </w:r>
          </w:p>
        </w:tc>
        <w:tc>
          <w:tcPr>
            <w:tcW w:w="992" w:type="dxa"/>
            <w:gridSpan w:val="3"/>
            <w:tcBorders>
              <w:bottom w:val="nil"/>
            </w:tcBorders>
          </w:tcPr>
          <w:p w14:paraId="370D89C6" w14:textId="73C3205F" w:rsidR="000D1727" w:rsidRPr="000D1727" w:rsidRDefault="000D1727" w:rsidP="000D1727">
            <w:pPr>
              <w:ind w:left="-109"/>
              <w:jc w:val="center"/>
            </w:pPr>
            <w:r w:rsidRPr="000D1727">
              <w:rPr>
                <w:bCs/>
                <w:sz w:val="20"/>
              </w:rPr>
              <w:t>Didėjimas</w:t>
            </w:r>
          </w:p>
        </w:tc>
        <w:tc>
          <w:tcPr>
            <w:tcW w:w="992" w:type="dxa"/>
            <w:tcBorders>
              <w:bottom w:val="nil"/>
            </w:tcBorders>
          </w:tcPr>
          <w:p w14:paraId="1D6B40CE" w14:textId="4D933AA6" w:rsidR="000D1727" w:rsidRPr="000D1727" w:rsidRDefault="000D1727" w:rsidP="000D1727">
            <w:pPr>
              <w:ind w:left="-107"/>
              <w:jc w:val="center"/>
            </w:pPr>
            <w:r w:rsidRPr="000D1727">
              <w:rPr>
                <w:sz w:val="20"/>
              </w:rPr>
              <w:t>Didėjimas</w:t>
            </w:r>
          </w:p>
        </w:tc>
        <w:tc>
          <w:tcPr>
            <w:tcW w:w="993" w:type="dxa"/>
            <w:gridSpan w:val="2"/>
            <w:tcBorders>
              <w:bottom w:val="nil"/>
            </w:tcBorders>
          </w:tcPr>
          <w:p w14:paraId="36A1EA71" w14:textId="735D0722" w:rsidR="000D1727" w:rsidRPr="000D1727" w:rsidRDefault="000D1727" w:rsidP="000D1727">
            <w:pPr>
              <w:ind w:left="-105"/>
              <w:jc w:val="center"/>
            </w:pPr>
            <w:r w:rsidRPr="000D1727">
              <w:rPr>
                <w:sz w:val="20"/>
              </w:rPr>
              <w:t>Didėjimas</w:t>
            </w:r>
          </w:p>
        </w:tc>
      </w:tr>
      <w:tr w:rsidR="00CF7E89" w:rsidRPr="00634958" w14:paraId="37EF8426" w14:textId="77777777" w:rsidTr="000D1727">
        <w:trPr>
          <w:cantSplit/>
        </w:trPr>
        <w:tc>
          <w:tcPr>
            <w:tcW w:w="2836" w:type="dxa"/>
            <w:tcBorders>
              <w:top w:val="nil"/>
              <w:bottom w:val="nil"/>
            </w:tcBorders>
          </w:tcPr>
          <w:p w14:paraId="166E2535" w14:textId="4BF5CC0E" w:rsidR="00CF7E89" w:rsidRPr="000D1727" w:rsidRDefault="002422A4" w:rsidP="00490494">
            <w:pPr>
              <w:jc w:val="center"/>
              <w:rPr>
                <w:sz w:val="22"/>
                <w:szCs w:val="22"/>
              </w:rPr>
            </w:pPr>
            <w:r w:rsidRPr="000D1727">
              <w:rPr>
                <w:sz w:val="22"/>
                <w:szCs w:val="22"/>
              </w:rPr>
              <w:t xml:space="preserve">iš viso </w:t>
            </w:r>
            <w:r w:rsidR="00490494" w:rsidRPr="000D1727">
              <w:rPr>
                <w:sz w:val="22"/>
                <w:szCs w:val="22"/>
              </w:rPr>
              <w:t>0–4 darbuotojai</w:t>
            </w:r>
          </w:p>
        </w:tc>
        <w:tc>
          <w:tcPr>
            <w:tcW w:w="2835" w:type="dxa"/>
            <w:gridSpan w:val="2"/>
            <w:tcBorders>
              <w:top w:val="nil"/>
              <w:bottom w:val="nil"/>
            </w:tcBorders>
          </w:tcPr>
          <w:p w14:paraId="1A9619C7" w14:textId="77777777" w:rsidR="00CF7E89" w:rsidRPr="000D1727" w:rsidRDefault="00CF7E89" w:rsidP="00271B4E">
            <w:pPr>
              <w:jc w:val="center"/>
              <w:rPr>
                <w:bCs/>
              </w:rPr>
            </w:pPr>
          </w:p>
        </w:tc>
        <w:tc>
          <w:tcPr>
            <w:tcW w:w="1134" w:type="dxa"/>
            <w:tcBorders>
              <w:top w:val="nil"/>
              <w:bottom w:val="nil"/>
            </w:tcBorders>
            <w:vAlign w:val="center"/>
          </w:tcPr>
          <w:p w14:paraId="0B67B1A0" w14:textId="1140E2C1" w:rsidR="00CF7E89" w:rsidRPr="000D1727" w:rsidRDefault="00CF7E89" w:rsidP="000D1727">
            <w:pPr>
              <w:jc w:val="center"/>
              <w:rPr>
                <w:sz w:val="22"/>
                <w:szCs w:val="22"/>
              </w:rPr>
            </w:pPr>
            <w:r w:rsidRPr="000D1727">
              <w:rPr>
                <w:sz w:val="22"/>
                <w:szCs w:val="22"/>
              </w:rPr>
              <w:t xml:space="preserve">6 </w:t>
            </w:r>
            <w:r w:rsidR="000D1727" w:rsidRPr="000D1727">
              <w:rPr>
                <w:sz w:val="22"/>
                <w:szCs w:val="22"/>
              </w:rPr>
              <w:t>678</w:t>
            </w:r>
          </w:p>
        </w:tc>
        <w:tc>
          <w:tcPr>
            <w:tcW w:w="992" w:type="dxa"/>
            <w:gridSpan w:val="3"/>
            <w:tcBorders>
              <w:top w:val="nil"/>
              <w:bottom w:val="nil"/>
            </w:tcBorders>
            <w:vAlign w:val="center"/>
          </w:tcPr>
          <w:p w14:paraId="241601CC" w14:textId="77777777" w:rsidR="00CF7E89" w:rsidRPr="000D1727" w:rsidRDefault="00CF7E89" w:rsidP="00086002">
            <w:pPr>
              <w:jc w:val="center"/>
              <w:rPr>
                <w:bCs/>
              </w:rPr>
            </w:pPr>
          </w:p>
        </w:tc>
        <w:tc>
          <w:tcPr>
            <w:tcW w:w="992" w:type="dxa"/>
            <w:tcBorders>
              <w:top w:val="nil"/>
              <w:bottom w:val="nil"/>
            </w:tcBorders>
            <w:vAlign w:val="center"/>
          </w:tcPr>
          <w:p w14:paraId="7B4FAB33" w14:textId="77777777" w:rsidR="00CF7E89" w:rsidRPr="000D1727" w:rsidRDefault="00CF7E89" w:rsidP="00086002">
            <w:pPr>
              <w:jc w:val="center"/>
              <w:rPr>
                <w:bCs/>
              </w:rPr>
            </w:pPr>
          </w:p>
        </w:tc>
        <w:tc>
          <w:tcPr>
            <w:tcW w:w="993" w:type="dxa"/>
            <w:gridSpan w:val="2"/>
            <w:tcBorders>
              <w:top w:val="nil"/>
              <w:bottom w:val="nil"/>
            </w:tcBorders>
            <w:vAlign w:val="center"/>
          </w:tcPr>
          <w:p w14:paraId="3A67B74B" w14:textId="77777777" w:rsidR="00CF7E89" w:rsidRPr="000D1727" w:rsidRDefault="00CF7E89" w:rsidP="00086002">
            <w:pPr>
              <w:jc w:val="center"/>
              <w:rPr>
                <w:bCs/>
              </w:rPr>
            </w:pPr>
          </w:p>
        </w:tc>
      </w:tr>
      <w:tr w:rsidR="00CF7E89" w:rsidRPr="00634958" w14:paraId="05192A36" w14:textId="77777777" w:rsidTr="000D1727">
        <w:trPr>
          <w:cantSplit/>
        </w:trPr>
        <w:tc>
          <w:tcPr>
            <w:tcW w:w="2836" w:type="dxa"/>
            <w:tcBorders>
              <w:top w:val="nil"/>
            </w:tcBorders>
          </w:tcPr>
          <w:p w14:paraId="642FD5A2" w14:textId="09BB5E8A" w:rsidR="00CF7E89" w:rsidRPr="000D1727" w:rsidRDefault="002422A4" w:rsidP="00490494">
            <w:pPr>
              <w:jc w:val="center"/>
              <w:rPr>
                <w:sz w:val="22"/>
                <w:szCs w:val="22"/>
              </w:rPr>
            </w:pPr>
            <w:r w:rsidRPr="000D1727">
              <w:rPr>
                <w:sz w:val="22"/>
                <w:szCs w:val="22"/>
              </w:rPr>
              <w:t xml:space="preserve">Iš viso </w:t>
            </w:r>
            <w:r w:rsidR="00490494" w:rsidRPr="000D1727">
              <w:rPr>
                <w:sz w:val="22"/>
                <w:szCs w:val="22"/>
              </w:rPr>
              <w:t>5–9 darbuotojai</w:t>
            </w:r>
          </w:p>
        </w:tc>
        <w:tc>
          <w:tcPr>
            <w:tcW w:w="2835" w:type="dxa"/>
            <w:gridSpan w:val="2"/>
            <w:tcBorders>
              <w:top w:val="nil"/>
            </w:tcBorders>
          </w:tcPr>
          <w:p w14:paraId="1A238CA2" w14:textId="77777777" w:rsidR="00CF7E89" w:rsidRPr="000D1727" w:rsidRDefault="00CF7E89" w:rsidP="00271B4E">
            <w:pPr>
              <w:jc w:val="center"/>
              <w:rPr>
                <w:bCs/>
              </w:rPr>
            </w:pPr>
          </w:p>
        </w:tc>
        <w:tc>
          <w:tcPr>
            <w:tcW w:w="1134" w:type="dxa"/>
            <w:tcBorders>
              <w:top w:val="nil"/>
            </w:tcBorders>
            <w:vAlign w:val="center"/>
          </w:tcPr>
          <w:p w14:paraId="60D6E217" w14:textId="026B71C4" w:rsidR="00CF7E89" w:rsidRPr="000D1727" w:rsidRDefault="00CF7E89" w:rsidP="000D1727">
            <w:pPr>
              <w:jc w:val="center"/>
              <w:rPr>
                <w:sz w:val="22"/>
                <w:szCs w:val="22"/>
              </w:rPr>
            </w:pPr>
            <w:r w:rsidRPr="000D1727">
              <w:rPr>
                <w:sz w:val="22"/>
                <w:szCs w:val="22"/>
              </w:rPr>
              <w:t xml:space="preserve">6 </w:t>
            </w:r>
            <w:r w:rsidR="000D1727" w:rsidRPr="000D1727">
              <w:rPr>
                <w:sz w:val="22"/>
                <w:szCs w:val="22"/>
              </w:rPr>
              <w:t>480</w:t>
            </w:r>
          </w:p>
        </w:tc>
        <w:tc>
          <w:tcPr>
            <w:tcW w:w="992" w:type="dxa"/>
            <w:gridSpan w:val="3"/>
            <w:tcBorders>
              <w:top w:val="nil"/>
            </w:tcBorders>
            <w:vAlign w:val="center"/>
          </w:tcPr>
          <w:p w14:paraId="2EAC71E2" w14:textId="77777777" w:rsidR="00CF7E89" w:rsidRPr="000D1727" w:rsidRDefault="00CF7E89" w:rsidP="00086002">
            <w:pPr>
              <w:jc w:val="center"/>
              <w:rPr>
                <w:bCs/>
              </w:rPr>
            </w:pPr>
          </w:p>
        </w:tc>
        <w:tc>
          <w:tcPr>
            <w:tcW w:w="992" w:type="dxa"/>
            <w:tcBorders>
              <w:top w:val="nil"/>
            </w:tcBorders>
            <w:vAlign w:val="center"/>
          </w:tcPr>
          <w:p w14:paraId="2899C9AA" w14:textId="77777777" w:rsidR="00CF7E89" w:rsidRPr="000D1727" w:rsidRDefault="00CF7E89" w:rsidP="00086002">
            <w:pPr>
              <w:jc w:val="center"/>
              <w:rPr>
                <w:bCs/>
              </w:rPr>
            </w:pPr>
          </w:p>
        </w:tc>
        <w:tc>
          <w:tcPr>
            <w:tcW w:w="993" w:type="dxa"/>
            <w:gridSpan w:val="2"/>
            <w:tcBorders>
              <w:top w:val="nil"/>
            </w:tcBorders>
            <w:vAlign w:val="center"/>
          </w:tcPr>
          <w:p w14:paraId="2EDA3B14" w14:textId="77777777" w:rsidR="00CF7E89" w:rsidRPr="000D1727" w:rsidRDefault="00CF7E89" w:rsidP="00086002">
            <w:pPr>
              <w:jc w:val="center"/>
              <w:rPr>
                <w:bCs/>
              </w:rPr>
            </w:pPr>
          </w:p>
        </w:tc>
      </w:tr>
      <w:tr w:rsidR="00086002" w:rsidRPr="00634958" w14:paraId="5E20F795" w14:textId="77777777" w:rsidTr="00490494">
        <w:tblPrEx>
          <w:tblLook w:val="01E0" w:firstRow="1" w:lastRow="1" w:firstColumn="1" w:lastColumn="1" w:noHBand="0" w:noVBand="0"/>
        </w:tblPrEx>
        <w:tc>
          <w:tcPr>
            <w:tcW w:w="9782" w:type="dxa"/>
            <w:gridSpan w:val="10"/>
          </w:tcPr>
          <w:p w14:paraId="5E20F793" w14:textId="77777777" w:rsidR="00086002" w:rsidRPr="00634958" w:rsidRDefault="00086002" w:rsidP="00086002">
            <w:pPr>
              <w:ind w:firstLine="639"/>
              <w:jc w:val="both"/>
              <w:rPr>
                <w:b/>
                <w:color w:val="000000" w:themeColor="text1"/>
              </w:rPr>
            </w:pPr>
            <w:r w:rsidRPr="00634958">
              <w:rPr>
                <w:b/>
                <w:color w:val="000000" w:themeColor="text1"/>
              </w:rPr>
              <w:t>Galimi programos vykdymo ir finansavimo variantai:</w:t>
            </w:r>
          </w:p>
          <w:p w14:paraId="5E20F794" w14:textId="3E1270DD" w:rsidR="00086002" w:rsidRPr="00634958" w:rsidRDefault="00086002" w:rsidP="0078157B">
            <w:pPr>
              <w:ind w:firstLine="639"/>
              <w:jc w:val="both"/>
              <w:rPr>
                <w:b/>
                <w:color w:val="000000" w:themeColor="text1"/>
              </w:rPr>
            </w:pPr>
            <w:r w:rsidRPr="00634958">
              <w:rPr>
                <w:noProof/>
                <w:color w:val="000000" w:themeColor="text1"/>
              </w:rPr>
              <w:t xml:space="preserve">Klaipėdos miesto </w:t>
            </w:r>
            <w:r w:rsidRPr="00634958">
              <w:rPr>
                <w:color w:val="000000" w:themeColor="text1"/>
              </w:rPr>
              <w:t>savivaldybės biudžeto lėšos</w:t>
            </w:r>
            <w:r w:rsidR="0078157B">
              <w:rPr>
                <w:color w:val="000000" w:themeColor="text1"/>
              </w:rPr>
              <w:t>,</w:t>
            </w:r>
            <w:r w:rsidRPr="00634958">
              <w:rPr>
                <w:color w:val="000000" w:themeColor="text1"/>
              </w:rPr>
              <w:t xml:space="preserve"> valstybės biudžeto tikslinės dotacijos lėšos</w:t>
            </w:r>
            <w:r w:rsidR="0078157B">
              <w:rPr>
                <w:color w:val="000000" w:themeColor="text1"/>
              </w:rPr>
              <w:t>,</w:t>
            </w:r>
            <w:r w:rsidRPr="00634958">
              <w:rPr>
                <w:color w:val="000000" w:themeColor="text1"/>
              </w:rPr>
              <w:t xml:space="preserve">  E</w:t>
            </w:r>
            <w:r w:rsidR="0078157B">
              <w:rPr>
                <w:color w:val="000000" w:themeColor="text1"/>
              </w:rPr>
              <w:t xml:space="preserve">uropos Sąjungos paramos </w:t>
            </w:r>
            <w:r w:rsidRPr="00634958">
              <w:rPr>
                <w:color w:val="000000" w:themeColor="text1"/>
              </w:rPr>
              <w:t>lėšos</w:t>
            </w:r>
            <w:r w:rsidR="0078157B">
              <w:rPr>
                <w:color w:val="000000" w:themeColor="text1"/>
              </w:rPr>
              <w:t>,</w:t>
            </w:r>
            <w:r w:rsidRPr="00634958">
              <w:rPr>
                <w:color w:val="000000" w:themeColor="text1"/>
              </w:rPr>
              <w:t xml:space="preserve"> kitos lėšos.</w:t>
            </w:r>
          </w:p>
        </w:tc>
      </w:tr>
      <w:tr w:rsidR="00086002" w:rsidRPr="00634958" w14:paraId="5E20F79B" w14:textId="77777777" w:rsidTr="00490494">
        <w:tblPrEx>
          <w:tblLook w:val="01E0" w:firstRow="1" w:lastRow="1" w:firstColumn="1" w:lastColumn="1" w:noHBand="0" w:noVBand="0"/>
        </w:tblPrEx>
        <w:tc>
          <w:tcPr>
            <w:tcW w:w="9782" w:type="dxa"/>
            <w:gridSpan w:val="10"/>
          </w:tcPr>
          <w:p w14:paraId="5E20F796" w14:textId="01E6628E" w:rsidR="00086002" w:rsidRDefault="00086002" w:rsidP="00086002">
            <w:pPr>
              <w:ind w:firstLine="639"/>
              <w:jc w:val="both"/>
              <w:outlineLvl w:val="0"/>
              <w:rPr>
                <w:b/>
                <w:color w:val="000000" w:themeColor="text1"/>
              </w:rPr>
            </w:pPr>
            <w:r w:rsidRPr="00634958">
              <w:rPr>
                <w:b/>
                <w:color w:val="000000" w:themeColor="text1"/>
              </w:rPr>
              <w:t xml:space="preserve">Klaipėdos miesto </w:t>
            </w:r>
            <w:r w:rsidRPr="00634958">
              <w:rPr>
                <w:b/>
                <w:bCs/>
                <w:color w:val="000000" w:themeColor="text1"/>
              </w:rPr>
              <w:t xml:space="preserve">savivaldybės </w:t>
            </w:r>
            <w:r w:rsidRPr="00634958">
              <w:rPr>
                <w:b/>
                <w:color w:val="000000" w:themeColor="text1"/>
              </w:rPr>
              <w:t>20</w:t>
            </w:r>
            <w:r w:rsidR="00676491">
              <w:rPr>
                <w:b/>
                <w:color w:val="000000" w:themeColor="text1"/>
              </w:rPr>
              <w:t>21</w:t>
            </w:r>
            <w:r w:rsidRPr="00634958">
              <w:rPr>
                <w:b/>
                <w:color w:val="000000" w:themeColor="text1"/>
              </w:rPr>
              <w:t>–20</w:t>
            </w:r>
            <w:r w:rsidR="00676491">
              <w:rPr>
                <w:b/>
                <w:color w:val="000000" w:themeColor="text1"/>
              </w:rPr>
              <w:t>3</w:t>
            </w:r>
            <w:r w:rsidRPr="00634958">
              <w:rPr>
                <w:b/>
                <w:color w:val="000000" w:themeColor="text1"/>
              </w:rPr>
              <w:t xml:space="preserve">0 metų strateginio plėtros plano </w:t>
            </w:r>
            <w:r w:rsidR="00676491">
              <w:rPr>
                <w:b/>
                <w:color w:val="000000" w:themeColor="text1"/>
              </w:rPr>
              <w:t xml:space="preserve">koncepcijos </w:t>
            </w:r>
            <w:r w:rsidRPr="00634958">
              <w:rPr>
                <w:b/>
                <w:color w:val="000000" w:themeColor="text1"/>
              </w:rPr>
              <w:t>dalys, susijusios su vykdoma programa:</w:t>
            </w:r>
          </w:p>
          <w:p w14:paraId="7E5F9F2C" w14:textId="5392D823" w:rsidR="008F0A2C" w:rsidRDefault="00214E55" w:rsidP="008F0A2C">
            <w:pPr>
              <w:pStyle w:val="Sraopastraipa"/>
              <w:numPr>
                <w:ilvl w:val="2"/>
                <w:numId w:val="3"/>
              </w:numPr>
              <w:jc w:val="both"/>
              <w:outlineLvl w:val="0"/>
              <w:rPr>
                <w:color w:val="000000" w:themeColor="text1"/>
              </w:rPr>
            </w:pPr>
            <w:r>
              <w:rPr>
                <w:color w:val="000000" w:themeColor="text1"/>
              </w:rPr>
              <w:t>u</w:t>
            </w:r>
            <w:r w:rsidR="008F0A2C" w:rsidRPr="00214E55">
              <w:rPr>
                <w:color w:val="000000" w:themeColor="text1"/>
              </w:rPr>
              <w:t>ž</w:t>
            </w:r>
            <w:r>
              <w:rPr>
                <w:color w:val="000000" w:themeColor="text1"/>
              </w:rPr>
              <w:t>davinys. Pagerinti investicijų pritraukimo ir verslo plėtros sąlygas;</w:t>
            </w:r>
          </w:p>
          <w:p w14:paraId="4628017A" w14:textId="0F9447C2" w:rsidR="00214E55" w:rsidRDefault="00214E55" w:rsidP="008F0A2C">
            <w:pPr>
              <w:pStyle w:val="Sraopastraipa"/>
              <w:numPr>
                <w:ilvl w:val="2"/>
                <w:numId w:val="3"/>
              </w:numPr>
              <w:jc w:val="both"/>
              <w:outlineLvl w:val="0"/>
              <w:rPr>
                <w:color w:val="000000" w:themeColor="text1"/>
              </w:rPr>
            </w:pPr>
            <w:r>
              <w:rPr>
                <w:color w:val="000000" w:themeColor="text1"/>
              </w:rPr>
              <w:t xml:space="preserve">uždavinys. Paskatinti gyventojų verslumą ir ekonominį mobilumą; </w:t>
            </w:r>
          </w:p>
          <w:p w14:paraId="469196DF" w14:textId="378E5F89" w:rsidR="00214E55" w:rsidRDefault="00214E55" w:rsidP="008F0A2C">
            <w:pPr>
              <w:pStyle w:val="Sraopastraipa"/>
              <w:numPr>
                <w:ilvl w:val="2"/>
                <w:numId w:val="3"/>
              </w:numPr>
              <w:jc w:val="both"/>
              <w:outlineLvl w:val="0"/>
              <w:rPr>
                <w:color w:val="000000" w:themeColor="text1"/>
              </w:rPr>
            </w:pPr>
            <w:r>
              <w:rPr>
                <w:color w:val="000000" w:themeColor="text1"/>
              </w:rPr>
              <w:t>uždavinys. Išplėtoti verslo, mokslo ir savivaldos subjektų bendradarbiavimą;</w:t>
            </w:r>
          </w:p>
          <w:p w14:paraId="3B3E1C2D" w14:textId="355422C1" w:rsidR="00214E55" w:rsidRDefault="008850D4" w:rsidP="00214E55">
            <w:pPr>
              <w:ind w:left="638"/>
              <w:jc w:val="both"/>
              <w:outlineLvl w:val="0"/>
              <w:rPr>
                <w:color w:val="000000" w:themeColor="text1"/>
              </w:rPr>
            </w:pPr>
            <w:r>
              <w:rPr>
                <w:color w:val="000000" w:themeColor="text1"/>
              </w:rPr>
              <w:t>1.2.1.   uždavinys. Padidinti turizmo objektų patrauklumą;</w:t>
            </w:r>
          </w:p>
          <w:p w14:paraId="6C21A7C9" w14:textId="77777777" w:rsidR="008850D4" w:rsidRDefault="008850D4" w:rsidP="008850D4">
            <w:pPr>
              <w:ind w:left="638"/>
              <w:jc w:val="both"/>
              <w:outlineLvl w:val="0"/>
              <w:rPr>
                <w:color w:val="000000" w:themeColor="text1"/>
              </w:rPr>
            </w:pPr>
            <w:r>
              <w:rPr>
                <w:color w:val="000000" w:themeColor="text1"/>
              </w:rPr>
              <w:t>1.2.2.   uždavinys. Išplėtoti turizmo ir rekreacijos paslaugas;</w:t>
            </w:r>
          </w:p>
          <w:p w14:paraId="77DA983F" w14:textId="540AABF0" w:rsidR="008F0A2C" w:rsidRDefault="008850D4" w:rsidP="008850D4">
            <w:pPr>
              <w:ind w:left="638"/>
              <w:jc w:val="both"/>
              <w:outlineLvl w:val="0"/>
              <w:rPr>
                <w:color w:val="000000" w:themeColor="text1"/>
              </w:rPr>
            </w:pPr>
            <w:r>
              <w:rPr>
                <w:color w:val="000000" w:themeColor="text1"/>
              </w:rPr>
              <w:t>1.2.3.   uždavinys. Užtikrinti miesto pasiekiamumą;</w:t>
            </w:r>
          </w:p>
          <w:p w14:paraId="2596BA4F" w14:textId="03E51F66" w:rsidR="00BA15F9" w:rsidRDefault="00BA15F9" w:rsidP="00BA15F9">
            <w:pPr>
              <w:ind w:left="38" w:firstLine="600"/>
              <w:jc w:val="both"/>
              <w:outlineLvl w:val="0"/>
              <w:rPr>
                <w:color w:val="000000" w:themeColor="text1"/>
              </w:rPr>
            </w:pPr>
            <w:r>
              <w:rPr>
                <w:color w:val="000000" w:themeColor="text1"/>
              </w:rPr>
              <w:t>2.1.3.  uždavinys. Sustiprinti jūrinę kultūrą, skatinant kūrybiškumą ir plėtojant kultūrinę partnerystę.</w:t>
            </w:r>
          </w:p>
          <w:p w14:paraId="5E20F79A" w14:textId="370C2FC6" w:rsidR="00086002" w:rsidRPr="00634958" w:rsidRDefault="00086002" w:rsidP="00086002">
            <w:pPr>
              <w:ind w:firstLine="567"/>
              <w:jc w:val="both"/>
              <w:rPr>
                <w:rFonts w:eastAsia="SimSun"/>
                <w:color w:val="000000" w:themeColor="text1"/>
                <w:lang w:eastAsia="lt-LT"/>
              </w:rPr>
            </w:pPr>
          </w:p>
        </w:tc>
      </w:tr>
    </w:tbl>
    <w:p w14:paraId="3795A2C5" w14:textId="77777777" w:rsidR="00276000" w:rsidRPr="00634958" w:rsidRDefault="00276000" w:rsidP="00276000">
      <w:pPr>
        <w:ind w:firstLine="567"/>
        <w:jc w:val="both"/>
        <w:outlineLvl w:val="0"/>
        <w:rPr>
          <w:color w:val="000000" w:themeColor="text1"/>
        </w:rPr>
      </w:pPr>
    </w:p>
    <w:p w14:paraId="029229AD" w14:textId="6CEC803F" w:rsidR="00276000" w:rsidRPr="00634958" w:rsidRDefault="00276000" w:rsidP="00276000">
      <w:pPr>
        <w:ind w:firstLine="567"/>
        <w:jc w:val="both"/>
        <w:outlineLvl w:val="0"/>
        <w:rPr>
          <w:color w:val="000000" w:themeColor="text1"/>
        </w:rPr>
      </w:pPr>
      <w:r w:rsidRPr="00634958">
        <w:rPr>
          <w:color w:val="000000" w:themeColor="text1"/>
        </w:rPr>
        <w:t>Priedas – 202</w:t>
      </w:r>
      <w:r w:rsidR="00676491">
        <w:rPr>
          <w:color w:val="000000" w:themeColor="text1"/>
        </w:rPr>
        <w:t>1</w:t>
      </w:r>
      <w:r w:rsidRPr="00634958">
        <w:rPr>
          <w:color w:val="000000" w:themeColor="text1"/>
        </w:rPr>
        <w:t>–202</w:t>
      </w:r>
      <w:r w:rsidR="00676491">
        <w:rPr>
          <w:color w:val="000000" w:themeColor="text1"/>
        </w:rPr>
        <w:t>3</w:t>
      </w:r>
      <w:r w:rsidRPr="00634958">
        <w:rPr>
          <w:color w:val="000000" w:themeColor="text1"/>
        </w:rPr>
        <w:t xml:space="preserve"> m. </w:t>
      </w:r>
      <w:bookmarkStart w:id="0" w:name="_GoBack"/>
      <w:bookmarkEnd w:id="0"/>
      <w:r w:rsidR="00E56606" w:rsidRPr="00634958">
        <w:rPr>
          <w:color w:val="000000" w:themeColor="text1"/>
        </w:rPr>
        <w:t>Ekonominės plėtros programos (Nr. 02</w:t>
      </w:r>
      <w:r w:rsidRPr="00634958">
        <w:rPr>
          <w:color w:val="000000" w:themeColor="text1"/>
        </w:rPr>
        <w:t xml:space="preserve">) tikslų, uždavinių, priemonių, priemonių išlaidų ir produkto kriterijų suvestinė. </w:t>
      </w:r>
    </w:p>
    <w:p w14:paraId="5E20F7A1" w14:textId="7BDAD6A5" w:rsidR="00881FE9" w:rsidRPr="00634958" w:rsidRDefault="00276000" w:rsidP="003B552C">
      <w:pPr>
        <w:jc w:val="center"/>
        <w:outlineLvl w:val="0"/>
        <w:rPr>
          <w:color w:val="000000" w:themeColor="text1"/>
        </w:rPr>
      </w:pPr>
      <w:r w:rsidRPr="00634958">
        <w:rPr>
          <w:color w:val="000000" w:themeColor="text1"/>
        </w:rPr>
        <w:t>_________________________</w:t>
      </w:r>
    </w:p>
    <w:sectPr w:rsidR="00881FE9" w:rsidRPr="00634958"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0F7A6" w14:textId="77777777" w:rsidR="005B6C24" w:rsidRDefault="005B6C24" w:rsidP="00D57F27">
      <w:r>
        <w:separator/>
      </w:r>
    </w:p>
  </w:endnote>
  <w:endnote w:type="continuationSeparator" w:id="0">
    <w:p w14:paraId="5E20F7A7" w14:textId="77777777" w:rsidR="005B6C24" w:rsidRDefault="005B6C2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0F7A4" w14:textId="77777777" w:rsidR="005B6C24" w:rsidRDefault="005B6C24" w:rsidP="00D57F27">
      <w:r>
        <w:separator/>
      </w:r>
    </w:p>
  </w:footnote>
  <w:footnote w:type="continuationSeparator" w:id="0">
    <w:p w14:paraId="5E20F7A5" w14:textId="77777777" w:rsidR="005B6C24" w:rsidRDefault="005B6C24"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5E20F7A8" w14:textId="1501AAC2" w:rsidR="00D57F27" w:rsidRDefault="00D57F27">
        <w:pPr>
          <w:pStyle w:val="Antrats"/>
          <w:jc w:val="center"/>
        </w:pPr>
        <w:r>
          <w:fldChar w:fldCharType="begin"/>
        </w:r>
        <w:r>
          <w:instrText>PAGE   \* MERGEFORMAT</w:instrText>
        </w:r>
        <w:r>
          <w:fldChar w:fldCharType="separate"/>
        </w:r>
        <w:r w:rsidR="00EF691A">
          <w:rPr>
            <w:noProof/>
          </w:rPr>
          <w:t>4</w:t>
        </w:r>
        <w:r>
          <w:fldChar w:fldCharType="end"/>
        </w:r>
      </w:p>
    </w:sdtContent>
  </w:sdt>
  <w:p w14:paraId="5E20F7A9"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19DE"/>
    <w:multiLevelType w:val="multilevel"/>
    <w:tmpl w:val="FDEE4F04"/>
    <w:lvl w:ilvl="0">
      <w:start w:val="1"/>
      <w:numFmt w:val="decimal"/>
      <w:lvlText w:val="%1."/>
      <w:lvlJc w:val="left"/>
      <w:pPr>
        <w:ind w:left="540" w:hanging="540"/>
      </w:pPr>
      <w:rPr>
        <w:rFonts w:hint="default"/>
      </w:rPr>
    </w:lvl>
    <w:lvl w:ilvl="1">
      <w:start w:val="1"/>
      <w:numFmt w:val="decimal"/>
      <w:lvlText w:val="%1.%2."/>
      <w:lvlJc w:val="left"/>
      <w:pPr>
        <w:ind w:left="859" w:hanging="54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2DC10915"/>
    <w:multiLevelType w:val="multilevel"/>
    <w:tmpl w:val="3AA0853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4DEE673C"/>
    <w:multiLevelType w:val="hybridMultilevel"/>
    <w:tmpl w:val="FED03E7C"/>
    <w:lvl w:ilvl="0" w:tplc="1AB60714">
      <w:start w:val="5"/>
      <w:numFmt w:val="bullet"/>
      <w:lvlText w:val="–"/>
      <w:lvlJc w:val="left"/>
      <w:pPr>
        <w:ind w:left="990" w:hanging="360"/>
      </w:pPr>
      <w:rPr>
        <w:rFonts w:ascii="Times New Roman" w:eastAsia="Times New Roman" w:hAnsi="Times New Roman" w:cs="Times New Roman" w:hint="default"/>
        <w:i/>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933"/>
    <w:rsid w:val="00005548"/>
    <w:rsid w:val="00006036"/>
    <w:rsid w:val="00010BFB"/>
    <w:rsid w:val="00024684"/>
    <w:rsid w:val="00026247"/>
    <w:rsid w:val="00033E24"/>
    <w:rsid w:val="00047708"/>
    <w:rsid w:val="00054EDD"/>
    <w:rsid w:val="0006079E"/>
    <w:rsid w:val="00061A61"/>
    <w:rsid w:val="00070674"/>
    <w:rsid w:val="000722EB"/>
    <w:rsid w:val="00073A86"/>
    <w:rsid w:val="0008020A"/>
    <w:rsid w:val="00086002"/>
    <w:rsid w:val="000934B1"/>
    <w:rsid w:val="00094E28"/>
    <w:rsid w:val="000A1B48"/>
    <w:rsid w:val="000A3C2E"/>
    <w:rsid w:val="000A3D07"/>
    <w:rsid w:val="000A541F"/>
    <w:rsid w:val="000B3360"/>
    <w:rsid w:val="000D1727"/>
    <w:rsid w:val="000E5DC1"/>
    <w:rsid w:val="000F29CA"/>
    <w:rsid w:val="001053BA"/>
    <w:rsid w:val="00106204"/>
    <w:rsid w:val="00111B46"/>
    <w:rsid w:val="00112EC2"/>
    <w:rsid w:val="00115C3E"/>
    <w:rsid w:val="00115F6B"/>
    <w:rsid w:val="00121A00"/>
    <w:rsid w:val="00122645"/>
    <w:rsid w:val="001249B7"/>
    <w:rsid w:val="00125DE5"/>
    <w:rsid w:val="00146DF4"/>
    <w:rsid w:val="00147BF3"/>
    <w:rsid w:val="001552C8"/>
    <w:rsid w:val="001575CF"/>
    <w:rsid w:val="00162CD7"/>
    <w:rsid w:val="00163322"/>
    <w:rsid w:val="0017015E"/>
    <w:rsid w:val="00173B1E"/>
    <w:rsid w:val="00175D54"/>
    <w:rsid w:val="00193072"/>
    <w:rsid w:val="00195699"/>
    <w:rsid w:val="0019615E"/>
    <w:rsid w:val="001A20E3"/>
    <w:rsid w:val="001A2A73"/>
    <w:rsid w:val="001B2FE4"/>
    <w:rsid w:val="001B4B37"/>
    <w:rsid w:val="001B5C56"/>
    <w:rsid w:val="001C431A"/>
    <w:rsid w:val="001C7268"/>
    <w:rsid w:val="001D1855"/>
    <w:rsid w:val="001D6BE6"/>
    <w:rsid w:val="00201733"/>
    <w:rsid w:val="00207131"/>
    <w:rsid w:val="00214E55"/>
    <w:rsid w:val="00221AD1"/>
    <w:rsid w:val="002245AE"/>
    <w:rsid w:val="002422A4"/>
    <w:rsid w:val="00242F11"/>
    <w:rsid w:val="0026507A"/>
    <w:rsid w:val="00271B4E"/>
    <w:rsid w:val="00275FFB"/>
    <w:rsid w:val="00276000"/>
    <w:rsid w:val="00282C73"/>
    <w:rsid w:val="00290480"/>
    <w:rsid w:val="002B00BC"/>
    <w:rsid w:val="002B0857"/>
    <w:rsid w:val="002B6CC8"/>
    <w:rsid w:val="002D6953"/>
    <w:rsid w:val="002E0D76"/>
    <w:rsid w:val="002E4169"/>
    <w:rsid w:val="002E48FB"/>
    <w:rsid w:val="002E532A"/>
    <w:rsid w:val="002F3F9F"/>
    <w:rsid w:val="003079AF"/>
    <w:rsid w:val="0031009E"/>
    <w:rsid w:val="00317BDF"/>
    <w:rsid w:val="00331BC4"/>
    <w:rsid w:val="003407B0"/>
    <w:rsid w:val="0034183E"/>
    <w:rsid w:val="00342C62"/>
    <w:rsid w:val="00343A14"/>
    <w:rsid w:val="00354B4E"/>
    <w:rsid w:val="00360894"/>
    <w:rsid w:val="00371DBA"/>
    <w:rsid w:val="0038139E"/>
    <w:rsid w:val="003940BA"/>
    <w:rsid w:val="0039500F"/>
    <w:rsid w:val="003A4910"/>
    <w:rsid w:val="003B0B95"/>
    <w:rsid w:val="003B552C"/>
    <w:rsid w:val="003B7DD3"/>
    <w:rsid w:val="003D29B5"/>
    <w:rsid w:val="003E6E03"/>
    <w:rsid w:val="003F5278"/>
    <w:rsid w:val="00403BDE"/>
    <w:rsid w:val="004111D1"/>
    <w:rsid w:val="004146F4"/>
    <w:rsid w:val="004164E3"/>
    <w:rsid w:val="00431335"/>
    <w:rsid w:val="00432B34"/>
    <w:rsid w:val="00444EE2"/>
    <w:rsid w:val="00445383"/>
    <w:rsid w:val="004476DD"/>
    <w:rsid w:val="0046152A"/>
    <w:rsid w:val="00462392"/>
    <w:rsid w:val="00463DBB"/>
    <w:rsid w:val="00466D30"/>
    <w:rsid w:val="00473ADF"/>
    <w:rsid w:val="00477C71"/>
    <w:rsid w:val="00481F20"/>
    <w:rsid w:val="00483313"/>
    <w:rsid w:val="00490274"/>
    <w:rsid w:val="00490494"/>
    <w:rsid w:val="00494D94"/>
    <w:rsid w:val="004A1225"/>
    <w:rsid w:val="004A72F1"/>
    <w:rsid w:val="004B5860"/>
    <w:rsid w:val="004C2EB2"/>
    <w:rsid w:val="004C4A7A"/>
    <w:rsid w:val="004C6915"/>
    <w:rsid w:val="004D5B65"/>
    <w:rsid w:val="004D5DB9"/>
    <w:rsid w:val="004D5E7D"/>
    <w:rsid w:val="004F27C3"/>
    <w:rsid w:val="004F2BAF"/>
    <w:rsid w:val="00502323"/>
    <w:rsid w:val="005072B3"/>
    <w:rsid w:val="00512792"/>
    <w:rsid w:val="00533CF1"/>
    <w:rsid w:val="00551F6C"/>
    <w:rsid w:val="00560004"/>
    <w:rsid w:val="00567CD8"/>
    <w:rsid w:val="00574163"/>
    <w:rsid w:val="00576309"/>
    <w:rsid w:val="005863A8"/>
    <w:rsid w:val="00597EE8"/>
    <w:rsid w:val="005A5AA0"/>
    <w:rsid w:val="005A77FB"/>
    <w:rsid w:val="005B28FA"/>
    <w:rsid w:val="005B434A"/>
    <w:rsid w:val="005B5CA3"/>
    <w:rsid w:val="005B6C24"/>
    <w:rsid w:val="005C5C4B"/>
    <w:rsid w:val="005C7FC9"/>
    <w:rsid w:val="005D1076"/>
    <w:rsid w:val="005D2A6A"/>
    <w:rsid w:val="005D3E2E"/>
    <w:rsid w:val="005D4600"/>
    <w:rsid w:val="005E217E"/>
    <w:rsid w:val="005E3529"/>
    <w:rsid w:val="005E7546"/>
    <w:rsid w:val="005F495C"/>
    <w:rsid w:val="0060145F"/>
    <w:rsid w:val="00606F4D"/>
    <w:rsid w:val="00612A10"/>
    <w:rsid w:val="006210B2"/>
    <w:rsid w:val="00624011"/>
    <w:rsid w:val="00624253"/>
    <w:rsid w:val="006330D2"/>
    <w:rsid w:val="00633C80"/>
    <w:rsid w:val="00634958"/>
    <w:rsid w:val="00635F37"/>
    <w:rsid w:val="00637BE5"/>
    <w:rsid w:val="0064369A"/>
    <w:rsid w:val="00672066"/>
    <w:rsid w:val="00676491"/>
    <w:rsid w:val="00695B83"/>
    <w:rsid w:val="006A1E06"/>
    <w:rsid w:val="006A35DF"/>
    <w:rsid w:val="006C58D0"/>
    <w:rsid w:val="006D3B56"/>
    <w:rsid w:val="006E4873"/>
    <w:rsid w:val="006E77BD"/>
    <w:rsid w:val="006F04DE"/>
    <w:rsid w:val="006F65E1"/>
    <w:rsid w:val="006F781F"/>
    <w:rsid w:val="0071099E"/>
    <w:rsid w:val="00730AF0"/>
    <w:rsid w:val="00742394"/>
    <w:rsid w:val="00760827"/>
    <w:rsid w:val="00771E50"/>
    <w:rsid w:val="0078157B"/>
    <w:rsid w:val="0078288B"/>
    <w:rsid w:val="00794DF7"/>
    <w:rsid w:val="007A0604"/>
    <w:rsid w:val="007A1839"/>
    <w:rsid w:val="007A5194"/>
    <w:rsid w:val="007B77D5"/>
    <w:rsid w:val="007C11AA"/>
    <w:rsid w:val="007C1BBD"/>
    <w:rsid w:val="007F09ED"/>
    <w:rsid w:val="00802BF4"/>
    <w:rsid w:val="00810E8C"/>
    <w:rsid w:val="008145EB"/>
    <w:rsid w:val="00823B61"/>
    <w:rsid w:val="00832CC9"/>
    <w:rsid w:val="008354D5"/>
    <w:rsid w:val="00842BD1"/>
    <w:rsid w:val="00844171"/>
    <w:rsid w:val="0084535C"/>
    <w:rsid w:val="00863FE2"/>
    <w:rsid w:val="0086683B"/>
    <w:rsid w:val="00876178"/>
    <w:rsid w:val="008800DD"/>
    <w:rsid w:val="00881FE9"/>
    <w:rsid w:val="008850D4"/>
    <w:rsid w:val="0088550F"/>
    <w:rsid w:val="008A0275"/>
    <w:rsid w:val="008B6354"/>
    <w:rsid w:val="008C0D9C"/>
    <w:rsid w:val="008D062F"/>
    <w:rsid w:val="008E646E"/>
    <w:rsid w:val="008E6E82"/>
    <w:rsid w:val="008F0A2C"/>
    <w:rsid w:val="008F2C2E"/>
    <w:rsid w:val="008F5F5A"/>
    <w:rsid w:val="0090093D"/>
    <w:rsid w:val="00902079"/>
    <w:rsid w:val="00905E28"/>
    <w:rsid w:val="00910E2E"/>
    <w:rsid w:val="009137D1"/>
    <w:rsid w:val="0091494D"/>
    <w:rsid w:val="0092065E"/>
    <w:rsid w:val="0092614E"/>
    <w:rsid w:val="00931028"/>
    <w:rsid w:val="009358EE"/>
    <w:rsid w:val="00953C9E"/>
    <w:rsid w:val="009576D3"/>
    <w:rsid w:val="00961285"/>
    <w:rsid w:val="00975074"/>
    <w:rsid w:val="00976E24"/>
    <w:rsid w:val="00985E88"/>
    <w:rsid w:val="009A751F"/>
    <w:rsid w:val="009B29D1"/>
    <w:rsid w:val="009C6DA8"/>
    <w:rsid w:val="009C74C3"/>
    <w:rsid w:val="009D3D64"/>
    <w:rsid w:val="009E15A9"/>
    <w:rsid w:val="009E1C3A"/>
    <w:rsid w:val="009E225F"/>
    <w:rsid w:val="009E50D4"/>
    <w:rsid w:val="009E5215"/>
    <w:rsid w:val="00A00892"/>
    <w:rsid w:val="00A02574"/>
    <w:rsid w:val="00A1326A"/>
    <w:rsid w:val="00A32377"/>
    <w:rsid w:val="00A37617"/>
    <w:rsid w:val="00A5512E"/>
    <w:rsid w:val="00A601F2"/>
    <w:rsid w:val="00A603EF"/>
    <w:rsid w:val="00A640A2"/>
    <w:rsid w:val="00A67E70"/>
    <w:rsid w:val="00A77080"/>
    <w:rsid w:val="00A8265D"/>
    <w:rsid w:val="00A86AC8"/>
    <w:rsid w:val="00A86ACA"/>
    <w:rsid w:val="00A91E63"/>
    <w:rsid w:val="00A93795"/>
    <w:rsid w:val="00AA1EC6"/>
    <w:rsid w:val="00AA339D"/>
    <w:rsid w:val="00AC5BCD"/>
    <w:rsid w:val="00AD0617"/>
    <w:rsid w:val="00AD4BBE"/>
    <w:rsid w:val="00AE3492"/>
    <w:rsid w:val="00AF1773"/>
    <w:rsid w:val="00AF47FD"/>
    <w:rsid w:val="00AF6570"/>
    <w:rsid w:val="00AF7D08"/>
    <w:rsid w:val="00B14A5A"/>
    <w:rsid w:val="00B16059"/>
    <w:rsid w:val="00B167E9"/>
    <w:rsid w:val="00B26EF9"/>
    <w:rsid w:val="00B3259B"/>
    <w:rsid w:val="00B33AA1"/>
    <w:rsid w:val="00B37B8C"/>
    <w:rsid w:val="00B45135"/>
    <w:rsid w:val="00B54A78"/>
    <w:rsid w:val="00B70A06"/>
    <w:rsid w:val="00B71ABD"/>
    <w:rsid w:val="00B750B6"/>
    <w:rsid w:val="00B779D1"/>
    <w:rsid w:val="00BA04BE"/>
    <w:rsid w:val="00BA15F9"/>
    <w:rsid w:val="00BB0919"/>
    <w:rsid w:val="00BB1EDF"/>
    <w:rsid w:val="00BB6A8F"/>
    <w:rsid w:val="00BB728D"/>
    <w:rsid w:val="00BC595C"/>
    <w:rsid w:val="00BF7223"/>
    <w:rsid w:val="00C04149"/>
    <w:rsid w:val="00C07242"/>
    <w:rsid w:val="00C10AA3"/>
    <w:rsid w:val="00C17CA7"/>
    <w:rsid w:val="00C312A4"/>
    <w:rsid w:val="00C43292"/>
    <w:rsid w:val="00C45BCD"/>
    <w:rsid w:val="00C57681"/>
    <w:rsid w:val="00C60F77"/>
    <w:rsid w:val="00C6619B"/>
    <w:rsid w:val="00C66946"/>
    <w:rsid w:val="00C97590"/>
    <w:rsid w:val="00C97964"/>
    <w:rsid w:val="00CA1864"/>
    <w:rsid w:val="00CA4D3B"/>
    <w:rsid w:val="00CA56B6"/>
    <w:rsid w:val="00CA7443"/>
    <w:rsid w:val="00CB2482"/>
    <w:rsid w:val="00CB4F2C"/>
    <w:rsid w:val="00CC349B"/>
    <w:rsid w:val="00CC4A14"/>
    <w:rsid w:val="00CD6627"/>
    <w:rsid w:val="00CE6414"/>
    <w:rsid w:val="00CF7E89"/>
    <w:rsid w:val="00D055EA"/>
    <w:rsid w:val="00D06C49"/>
    <w:rsid w:val="00D10F09"/>
    <w:rsid w:val="00D2079A"/>
    <w:rsid w:val="00D21F7A"/>
    <w:rsid w:val="00D237B5"/>
    <w:rsid w:val="00D30DB3"/>
    <w:rsid w:val="00D42B72"/>
    <w:rsid w:val="00D46246"/>
    <w:rsid w:val="00D57F27"/>
    <w:rsid w:val="00D651FE"/>
    <w:rsid w:val="00D675E0"/>
    <w:rsid w:val="00D7256C"/>
    <w:rsid w:val="00D77E2F"/>
    <w:rsid w:val="00D85194"/>
    <w:rsid w:val="00D901CC"/>
    <w:rsid w:val="00DA0468"/>
    <w:rsid w:val="00DB2A36"/>
    <w:rsid w:val="00DB3024"/>
    <w:rsid w:val="00DB71E6"/>
    <w:rsid w:val="00DB7727"/>
    <w:rsid w:val="00DC2FB4"/>
    <w:rsid w:val="00DD125C"/>
    <w:rsid w:val="00DD12ED"/>
    <w:rsid w:val="00DD42F4"/>
    <w:rsid w:val="00DF550F"/>
    <w:rsid w:val="00E025B3"/>
    <w:rsid w:val="00E02EBF"/>
    <w:rsid w:val="00E14D02"/>
    <w:rsid w:val="00E23CAF"/>
    <w:rsid w:val="00E2646F"/>
    <w:rsid w:val="00E33871"/>
    <w:rsid w:val="00E35B0C"/>
    <w:rsid w:val="00E36AEF"/>
    <w:rsid w:val="00E41480"/>
    <w:rsid w:val="00E51F58"/>
    <w:rsid w:val="00E56606"/>
    <w:rsid w:val="00E56A73"/>
    <w:rsid w:val="00E710EC"/>
    <w:rsid w:val="00EA1A47"/>
    <w:rsid w:val="00EA6518"/>
    <w:rsid w:val="00EA7A7E"/>
    <w:rsid w:val="00EC6382"/>
    <w:rsid w:val="00EC6F30"/>
    <w:rsid w:val="00ED61B9"/>
    <w:rsid w:val="00ED773E"/>
    <w:rsid w:val="00EE7F4F"/>
    <w:rsid w:val="00EF2B36"/>
    <w:rsid w:val="00EF691A"/>
    <w:rsid w:val="00F1275A"/>
    <w:rsid w:val="00F15FDF"/>
    <w:rsid w:val="00F20D96"/>
    <w:rsid w:val="00F2453E"/>
    <w:rsid w:val="00F355EA"/>
    <w:rsid w:val="00F4076D"/>
    <w:rsid w:val="00F40CE3"/>
    <w:rsid w:val="00F56857"/>
    <w:rsid w:val="00F715C8"/>
    <w:rsid w:val="00F72A1E"/>
    <w:rsid w:val="00F8286A"/>
    <w:rsid w:val="00F93F0E"/>
    <w:rsid w:val="00F96DF9"/>
    <w:rsid w:val="00FA5691"/>
    <w:rsid w:val="00FC33E1"/>
    <w:rsid w:val="00FC4A4D"/>
    <w:rsid w:val="00FD42C4"/>
    <w:rsid w:val="00FE07F6"/>
    <w:rsid w:val="00FF2989"/>
    <w:rsid w:val="00FF5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F719"/>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1D6BE6"/>
    <w:rPr>
      <w:color w:val="0000FF" w:themeColor="hyperlink"/>
      <w:u w:val="single"/>
    </w:rPr>
  </w:style>
  <w:style w:type="paragraph" w:styleId="Sraopastraipa">
    <w:name w:val="List Paragraph"/>
    <w:basedOn w:val="prastasis"/>
    <w:uiPriority w:val="34"/>
    <w:qFormat/>
    <w:rsid w:val="00DB7727"/>
    <w:pPr>
      <w:ind w:left="720"/>
      <w:contextualSpacing/>
    </w:pPr>
  </w:style>
  <w:style w:type="character" w:styleId="Komentaronuoroda">
    <w:name w:val="annotation reference"/>
    <w:basedOn w:val="Numatytasispastraiposriftas"/>
    <w:uiPriority w:val="99"/>
    <w:semiHidden/>
    <w:unhideWhenUsed/>
    <w:rsid w:val="000E5DC1"/>
    <w:rPr>
      <w:sz w:val="16"/>
      <w:szCs w:val="16"/>
    </w:rPr>
  </w:style>
  <w:style w:type="paragraph" w:styleId="Komentarotekstas">
    <w:name w:val="annotation text"/>
    <w:basedOn w:val="prastasis"/>
    <w:link w:val="KomentarotekstasDiagrama"/>
    <w:uiPriority w:val="99"/>
    <w:semiHidden/>
    <w:unhideWhenUsed/>
    <w:rsid w:val="000E5DC1"/>
    <w:rPr>
      <w:sz w:val="20"/>
      <w:szCs w:val="20"/>
    </w:rPr>
  </w:style>
  <w:style w:type="character" w:customStyle="1" w:styleId="KomentarotekstasDiagrama">
    <w:name w:val="Komentaro tekstas Diagrama"/>
    <w:basedOn w:val="Numatytasispastraiposriftas"/>
    <w:link w:val="Komentarotekstas"/>
    <w:uiPriority w:val="99"/>
    <w:semiHidden/>
    <w:rsid w:val="000E5D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E5DC1"/>
    <w:rPr>
      <w:b/>
      <w:bCs/>
    </w:rPr>
  </w:style>
  <w:style w:type="character" w:customStyle="1" w:styleId="KomentarotemaDiagrama">
    <w:name w:val="Komentaro tema Diagrama"/>
    <w:basedOn w:val="KomentarotekstasDiagrama"/>
    <w:link w:val="Komentarotema"/>
    <w:uiPriority w:val="99"/>
    <w:semiHidden/>
    <w:rsid w:val="000E5DC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606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60396727">
      <w:bodyDiv w:val="1"/>
      <w:marLeft w:val="0"/>
      <w:marRight w:val="0"/>
      <w:marTop w:val="0"/>
      <w:marBottom w:val="0"/>
      <w:divBdr>
        <w:top w:val="none" w:sz="0" w:space="0" w:color="auto"/>
        <w:left w:val="none" w:sz="0" w:space="0" w:color="auto"/>
        <w:bottom w:val="none" w:sz="0" w:space="0" w:color="auto"/>
        <w:right w:val="none" w:sz="0" w:space="0" w:color="auto"/>
      </w:divBdr>
    </w:div>
    <w:div w:id="165872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travel.lt" TargetMode="External"/><Relationship Id="rId3" Type="http://schemas.openxmlformats.org/officeDocument/2006/relationships/settings" Target="settings.xml"/><Relationship Id="rId7" Type="http://schemas.openxmlformats.org/officeDocument/2006/relationships/hyperlink" Target="http://www.klaipedatrave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4</Pages>
  <Words>9344</Words>
  <Characters>5327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Inga Mikalauskienė</cp:lastModifiedBy>
  <cp:revision>56</cp:revision>
  <dcterms:created xsi:type="dcterms:W3CDTF">2020-12-03T10:02:00Z</dcterms:created>
  <dcterms:modified xsi:type="dcterms:W3CDTF">2020-12-16T15:26:00Z</dcterms:modified>
</cp:coreProperties>
</file>