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38F" w:rsidRPr="00A003F9" w:rsidRDefault="00BD338F" w:rsidP="00BD338F">
      <w:pPr>
        <w:pStyle w:val="Pavadinimas"/>
        <w:outlineLvl w:val="0"/>
      </w:pPr>
      <w:r w:rsidRPr="00A003F9">
        <w:t xml:space="preserve">KLAIPĖDOS MIESTO SAVIVALDYBĖS </w:t>
      </w:r>
    </w:p>
    <w:p w:rsidR="00BD338F" w:rsidRPr="00A003F9" w:rsidRDefault="00BD338F" w:rsidP="00BD338F">
      <w:pPr>
        <w:pStyle w:val="Antrats"/>
        <w:jc w:val="center"/>
        <w:rPr>
          <w:b/>
          <w:bCs/>
        </w:rPr>
      </w:pPr>
      <w:r w:rsidRPr="00A003F9">
        <w:rPr>
          <w:b/>
          <w:caps/>
        </w:rPr>
        <w:t>KULTŪROS PLĖTROS PROGRAMOS (Nr. 0</w:t>
      </w:r>
      <w:r w:rsidR="00B67E5C" w:rsidRPr="00A003F9">
        <w:rPr>
          <w:b/>
          <w:caps/>
        </w:rPr>
        <w:t>8</w:t>
      </w:r>
      <w:r w:rsidRPr="00A003F9">
        <w:rPr>
          <w:b/>
          <w:caps/>
        </w:rPr>
        <w:t xml:space="preserve">) </w:t>
      </w:r>
      <w:r w:rsidRPr="00A003F9">
        <w:rPr>
          <w:b/>
          <w:bCs/>
        </w:rPr>
        <w:t xml:space="preserve">APRAŠYMAS </w:t>
      </w:r>
    </w:p>
    <w:p w:rsidR="00BD338F" w:rsidRPr="00A003F9" w:rsidRDefault="00BD338F" w:rsidP="00BD338F">
      <w:pPr>
        <w:pStyle w:val="Antrats"/>
        <w:jc w:val="center"/>
        <w:rPr>
          <w:b/>
          <w:bCs/>
        </w:rPr>
      </w:pPr>
    </w:p>
    <w:tbl>
      <w:tblPr>
        <w:tblW w:w="99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6"/>
        <w:gridCol w:w="4701"/>
        <w:gridCol w:w="900"/>
        <w:gridCol w:w="862"/>
      </w:tblGrid>
      <w:tr w:rsidR="00A003F9" w:rsidRPr="00A003F9" w:rsidTr="000A1DAC">
        <w:tc>
          <w:tcPr>
            <w:tcW w:w="3516" w:type="dxa"/>
          </w:tcPr>
          <w:p w:rsidR="00BD338F" w:rsidRPr="00A003F9" w:rsidRDefault="00BD338F" w:rsidP="000A1DAC">
            <w:pPr>
              <w:pStyle w:val="Antrat1"/>
              <w:jc w:val="left"/>
              <w:rPr>
                <w:rFonts w:ascii="Times New Roman" w:hAnsi="Times New Roman"/>
                <w:bCs/>
                <w:sz w:val="24"/>
                <w:szCs w:val="24"/>
              </w:rPr>
            </w:pPr>
            <w:r w:rsidRPr="00A003F9">
              <w:rPr>
                <w:rFonts w:ascii="Times New Roman" w:hAnsi="Times New Roman"/>
                <w:bCs/>
                <w:sz w:val="24"/>
                <w:szCs w:val="24"/>
              </w:rPr>
              <w:t>Biudžetiniai metai</w:t>
            </w:r>
          </w:p>
        </w:tc>
        <w:tc>
          <w:tcPr>
            <w:tcW w:w="6463" w:type="dxa"/>
            <w:gridSpan w:val="3"/>
          </w:tcPr>
          <w:p w:rsidR="00BD338F" w:rsidRPr="00A003F9" w:rsidRDefault="00F02A94" w:rsidP="00F02A94">
            <w:pPr>
              <w:rPr>
                <w:b/>
              </w:rPr>
            </w:pPr>
            <w:r w:rsidRPr="00A003F9">
              <w:rPr>
                <w:b/>
              </w:rPr>
              <w:t>2</w:t>
            </w:r>
            <w:r w:rsidR="00380D25" w:rsidRPr="00A003F9">
              <w:rPr>
                <w:b/>
              </w:rPr>
              <w:t>02</w:t>
            </w:r>
            <w:r w:rsidR="00380D25" w:rsidRPr="00A003F9">
              <w:rPr>
                <w:b/>
                <w:lang w:val="en-US"/>
              </w:rPr>
              <w:t>1</w:t>
            </w:r>
            <w:r w:rsidR="00BD338F" w:rsidRPr="00A003F9">
              <w:rPr>
                <w:b/>
              </w:rPr>
              <w:t>-</w:t>
            </w:r>
            <w:proofErr w:type="spellStart"/>
            <w:r w:rsidR="00BD338F" w:rsidRPr="00A003F9">
              <w:rPr>
                <w:b/>
              </w:rPr>
              <w:t>ieji</w:t>
            </w:r>
            <w:proofErr w:type="spellEnd"/>
            <w:r w:rsidR="00BD338F" w:rsidRPr="00A003F9">
              <w:rPr>
                <w:b/>
              </w:rPr>
              <w:t xml:space="preserve"> metai</w:t>
            </w:r>
          </w:p>
        </w:tc>
      </w:tr>
      <w:tr w:rsidR="00A003F9" w:rsidRPr="00A003F9" w:rsidTr="000A1DAC">
        <w:tc>
          <w:tcPr>
            <w:tcW w:w="3516" w:type="dxa"/>
            <w:tcBorders>
              <w:bottom w:val="single" w:sz="4" w:space="0" w:color="auto"/>
            </w:tcBorders>
          </w:tcPr>
          <w:p w:rsidR="00BD338F" w:rsidRPr="00A003F9" w:rsidRDefault="00BD338F" w:rsidP="00EA220C">
            <w:pPr>
              <w:pStyle w:val="Antrat1"/>
              <w:jc w:val="left"/>
              <w:rPr>
                <w:rFonts w:ascii="Times New Roman" w:hAnsi="Times New Roman"/>
                <w:bCs/>
                <w:noProof/>
                <w:sz w:val="24"/>
                <w:szCs w:val="24"/>
              </w:rPr>
            </w:pPr>
            <w:r w:rsidRPr="00A003F9">
              <w:rPr>
                <w:rFonts w:ascii="Times New Roman" w:hAnsi="Times New Roman"/>
                <w:bCs/>
                <w:noProof/>
                <w:sz w:val="24"/>
                <w:szCs w:val="24"/>
              </w:rPr>
              <w:t xml:space="preserve">Asignavimų valdytojas </w:t>
            </w:r>
          </w:p>
        </w:tc>
        <w:tc>
          <w:tcPr>
            <w:tcW w:w="6463" w:type="dxa"/>
            <w:gridSpan w:val="3"/>
          </w:tcPr>
          <w:p w:rsidR="00BD338F" w:rsidRPr="00A003F9" w:rsidRDefault="00EA220C" w:rsidP="000A1DAC">
            <w:pPr>
              <w:rPr>
                <w:b/>
              </w:rPr>
            </w:pPr>
            <w:r w:rsidRPr="00A003F9">
              <w:t>Savivaldybės administracija</w:t>
            </w:r>
          </w:p>
        </w:tc>
      </w:tr>
      <w:tr w:rsidR="00A003F9" w:rsidRPr="00A003F9" w:rsidTr="000A1DAC">
        <w:tblPrEx>
          <w:tblLook w:val="01E0" w:firstRow="1" w:lastRow="1" w:firstColumn="1" w:lastColumn="1" w:noHBand="0" w:noVBand="0"/>
        </w:tblPrEx>
        <w:tc>
          <w:tcPr>
            <w:tcW w:w="3516" w:type="dxa"/>
            <w:shd w:val="clear" w:color="auto" w:fill="auto"/>
          </w:tcPr>
          <w:p w:rsidR="00BD338F" w:rsidRPr="00A003F9" w:rsidRDefault="00BD338F" w:rsidP="000A1DAC">
            <w:pPr>
              <w:pStyle w:val="Antrat3"/>
              <w:tabs>
                <w:tab w:val="left" w:pos="0"/>
                <w:tab w:val="left" w:pos="180"/>
              </w:tabs>
              <w:ind w:right="0"/>
              <w:jc w:val="left"/>
            </w:pPr>
            <w:r w:rsidRPr="00A003F9">
              <w:t xml:space="preserve">Programos </w:t>
            </w:r>
          </w:p>
          <w:p w:rsidR="00BD338F" w:rsidRPr="00A003F9" w:rsidRDefault="00BD338F" w:rsidP="000A1DAC">
            <w:pPr>
              <w:pStyle w:val="Antrat3"/>
              <w:tabs>
                <w:tab w:val="left" w:pos="0"/>
                <w:tab w:val="left" w:pos="180"/>
              </w:tabs>
              <w:ind w:right="0"/>
              <w:jc w:val="left"/>
            </w:pPr>
            <w:r w:rsidRPr="00A003F9">
              <w:t>pavadinimas</w:t>
            </w:r>
          </w:p>
        </w:tc>
        <w:tc>
          <w:tcPr>
            <w:tcW w:w="4701" w:type="dxa"/>
            <w:shd w:val="clear" w:color="auto" w:fill="auto"/>
          </w:tcPr>
          <w:p w:rsidR="00BD338F" w:rsidRPr="00A003F9" w:rsidRDefault="00BD338F" w:rsidP="000A1DAC">
            <w:pPr>
              <w:rPr>
                <w:b/>
                <w:bCs/>
                <w:strike/>
              </w:rPr>
            </w:pPr>
            <w:r w:rsidRPr="00A003F9">
              <w:rPr>
                <w:b/>
              </w:rPr>
              <w:t xml:space="preserve">Kultūros plėtros programa </w:t>
            </w:r>
          </w:p>
        </w:tc>
        <w:tc>
          <w:tcPr>
            <w:tcW w:w="900" w:type="dxa"/>
            <w:shd w:val="clear" w:color="auto" w:fill="auto"/>
          </w:tcPr>
          <w:p w:rsidR="00BD338F" w:rsidRPr="00A003F9" w:rsidRDefault="00BD338F" w:rsidP="000A1DAC">
            <w:pPr>
              <w:pStyle w:val="Antrat4"/>
              <w:jc w:val="left"/>
              <w:rPr>
                <w:sz w:val="24"/>
                <w:lang w:val="lt-LT"/>
              </w:rPr>
            </w:pPr>
            <w:r w:rsidRPr="00A003F9">
              <w:rPr>
                <w:sz w:val="24"/>
                <w:lang w:val="lt-LT"/>
              </w:rPr>
              <w:t>Kodas</w:t>
            </w:r>
          </w:p>
        </w:tc>
        <w:tc>
          <w:tcPr>
            <w:tcW w:w="862" w:type="dxa"/>
            <w:shd w:val="clear" w:color="auto" w:fill="auto"/>
          </w:tcPr>
          <w:p w:rsidR="00BD338F" w:rsidRPr="00A003F9" w:rsidRDefault="00BD338F" w:rsidP="00A003F9">
            <w:pPr>
              <w:pStyle w:val="Pagrindinistekstas"/>
              <w:jc w:val="center"/>
              <w:rPr>
                <w:b/>
                <w:lang w:val="lt-LT"/>
              </w:rPr>
            </w:pPr>
            <w:r w:rsidRPr="00A003F9">
              <w:rPr>
                <w:b/>
                <w:lang w:val="lt-LT"/>
              </w:rPr>
              <w:t>08</w:t>
            </w:r>
          </w:p>
        </w:tc>
      </w:tr>
      <w:tr w:rsidR="00A003F9" w:rsidRPr="00A003F9" w:rsidTr="000A1DAC">
        <w:tblPrEx>
          <w:tblLook w:val="01E0" w:firstRow="1" w:lastRow="1" w:firstColumn="1" w:lastColumn="1" w:noHBand="0" w:noVBand="0"/>
        </w:tblPrEx>
        <w:tc>
          <w:tcPr>
            <w:tcW w:w="3516" w:type="dxa"/>
            <w:shd w:val="clear" w:color="auto" w:fill="auto"/>
          </w:tcPr>
          <w:p w:rsidR="00BD338F" w:rsidRPr="00A003F9" w:rsidRDefault="00BD338F" w:rsidP="000A1DAC">
            <w:pPr>
              <w:rPr>
                <w:b/>
              </w:rPr>
            </w:pPr>
            <w:r w:rsidRPr="00A003F9">
              <w:rPr>
                <w:b/>
              </w:rPr>
              <w:t>Ilgalaikis prioritetas</w:t>
            </w:r>
          </w:p>
          <w:p w:rsidR="00BD338F" w:rsidRPr="00A003F9" w:rsidRDefault="00BD338F" w:rsidP="000A1DAC">
            <w:pPr>
              <w:rPr>
                <w:b/>
              </w:rPr>
            </w:pPr>
            <w:r w:rsidRPr="00A003F9">
              <w:rPr>
                <w:b/>
              </w:rPr>
              <w:t>(pagal KSP)</w:t>
            </w:r>
          </w:p>
        </w:tc>
        <w:tc>
          <w:tcPr>
            <w:tcW w:w="4701" w:type="dxa"/>
            <w:shd w:val="clear" w:color="auto" w:fill="auto"/>
          </w:tcPr>
          <w:p w:rsidR="00BD338F" w:rsidRPr="00A003F9" w:rsidRDefault="00E9773C" w:rsidP="00E9773C">
            <w:pPr>
              <w:pStyle w:val="Antrat2"/>
              <w:spacing w:before="0" w:after="0"/>
              <w:rPr>
                <w:sz w:val="24"/>
              </w:rPr>
            </w:pPr>
            <w:r w:rsidRPr="00A003F9">
              <w:rPr>
                <w:rFonts w:ascii="Times New Roman" w:hAnsi="Times New Roman" w:cs="Times New Roman"/>
                <w:b w:val="0"/>
                <w:i w:val="0"/>
                <w:sz w:val="24"/>
                <w:szCs w:val="24"/>
              </w:rPr>
              <w:t>Socialinės įtraukties didinimas, įgalinant bendruomeniškumą ir stiprinant vietos savivaldą</w:t>
            </w:r>
          </w:p>
        </w:tc>
        <w:tc>
          <w:tcPr>
            <w:tcW w:w="900" w:type="dxa"/>
            <w:shd w:val="clear" w:color="auto" w:fill="auto"/>
          </w:tcPr>
          <w:p w:rsidR="00BD338F" w:rsidRPr="00A003F9" w:rsidRDefault="00BD338F" w:rsidP="000A1DAC">
            <w:pPr>
              <w:pStyle w:val="Antrat5"/>
              <w:rPr>
                <w:b/>
                <w:bCs/>
                <w:sz w:val="24"/>
                <w:lang w:val="lt-LT"/>
              </w:rPr>
            </w:pPr>
            <w:r w:rsidRPr="00A003F9">
              <w:rPr>
                <w:b/>
                <w:bCs/>
                <w:sz w:val="24"/>
                <w:lang w:val="lt-LT"/>
              </w:rPr>
              <w:t>Kodas</w:t>
            </w:r>
          </w:p>
        </w:tc>
        <w:tc>
          <w:tcPr>
            <w:tcW w:w="862" w:type="dxa"/>
            <w:shd w:val="clear" w:color="auto" w:fill="auto"/>
          </w:tcPr>
          <w:p w:rsidR="00BD338F" w:rsidRPr="00A003F9" w:rsidRDefault="00BD338F" w:rsidP="00A003F9">
            <w:pPr>
              <w:pStyle w:val="Antrat5"/>
              <w:jc w:val="center"/>
              <w:rPr>
                <w:b/>
                <w:sz w:val="24"/>
                <w:lang w:val="lt-LT"/>
              </w:rPr>
            </w:pPr>
            <w:r w:rsidRPr="00A003F9">
              <w:rPr>
                <w:b/>
                <w:sz w:val="24"/>
                <w:lang w:val="lt-LT"/>
              </w:rPr>
              <w:t>I</w:t>
            </w:r>
            <w:r w:rsidR="00E9773C" w:rsidRPr="00A003F9">
              <w:rPr>
                <w:b/>
                <w:sz w:val="24"/>
                <w:lang w:val="lt-LT"/>
              </w:rPr>
              <w:t>I</w:t>
            </w:r>
          </w:p>
        </w:tc>
      </w:tr>
      <w:tr w:rsidR="00A003F9" w:rsidRPr="00A003F9" w:rsidTr="000A1DAC">
        <w:tblPrEx>
          <w:tblLook w:val="01E0" w:firstRow="1" w:lastRow="1" w:firstColumn="1" w:lastColumn="1" w:noHBand="0" w:noVBand="0"/>
        </w:tblPrEx>
        <w:tc>
          <w:tcPr>
            <w:tcW w:w="3516" w:type="dxa"/>
            <w:tcBorders>
              <w:bottom w:val="single" w:sz="4" w:space="0" w:color="auto"/>
            </w:tcBorders>
            <w:shd w:val="clear" w:color="auto" w:fill="auto"/>
          </w:tcPr>
          <w:p w:rsidR="00BD338F" w:rsidRPr="00A003F9" w:rsidRDefault="00BD338F" w:rsidP="000A1DAC">
            <w:pPr>
              <w:rPr>
                <w:b/>
              </w:rPr>
            </w:pPr>
            <w:r w:rsidRPr="00A003F9">
              <w:rPr>
                <w:b/>
              </w:rPr>
              <w:t>Šia programa įgyvendinamas savivaldybės strateginis tikslas</w:t>
            </w:r>
          </w:p>
        </w:tc>
        <w:tc>
          <w:tcPr>
            <w:tcW w:w="4701" w:type="dxa"/>
            <w:tcBorders>
              <w:bottom w:val="single" w:sz="4" w:space="0" w:color="auto"/>
            </w:tcBorders>
            <w:shd w:val="clear" w:color="auto" w:fill="auto"/>
          </w:tcPr>
          <w:p w:rsidR="00BD338F" w:rsidRPr="00A003F9" w:rsidRDefault="00BD338F" w:rsidP="000A1DAC">
            <w:pPr>
              <w:pStyle w:val="Antrat2"/>
              <w:spacing w:before="0" w:after="0"/>
              <w:rPr>
                <w:rFonts w:ascii="Times New Roman" w:hAnsi="Times New Roman" w:cs="Times New Roman"/>
                <w:b w:val="0"/>
                <w:i w:val="0"/>
                <w:sz w:val="24"/>
                <w:szCs w:val="24"/>
              </w:rPr>
            </w:pPr>
            <w:r w:rsidRPr="00A003F9">
              <w:rPr>
                <w:rFonts w:ascii="Times New Roman" w:hAnsi="Times New Roman" w:cs="Times New Roman"/>
                <w:b w:val="0"/>
                <w:i w:val="0"/>
                <w:sz w:val="24"/>
                <w:szCs w:val="24"/>
              </w:rPr>
              <w:t>Užtikrinti gyventojams aukštą švietimo, kultūros, socialinių, sporto ir sveikatos apsaugos paslaugų kokybę ir prieinamumą</w:t>
            </w:r>
          </w:p>
        </w:tc>
        <w:tc>
          <w:tcPr>
            <w:tcW w:w="900" w:type="dxa"/>
            <w:tcBorders>
              <w:bottom w:val="single" w:sz="4" w:space="0" w:color="auto"/>
            </w:tcBorders>
            <w:shd w:val="clear" w:color="auto" w:fill="auto"/>
          </w:tcPr>
          <w:p w:rsidR="00BD338F" w:rsidRPr="00A003F9" w:rsidRDefault="00BD338F" w:rsidP="000A1DAC">
            <w:pPr>
              <w:pStyle w:val="Antrat4"/>
              <w:jc w:val="left"/>
              <w:rPr>
                <w:sz w:val="24"/>
                <w:lang w:val="lt-LT"/>
              </w:rPr>
            </w:pPr>
            <w:r w:rsidRPr="00A003F9">
              <w:rPr>
                <w:sz w:val="24"/>
                <w:lang w:val="lt-LT"/>
              </w:rPr>
              <w:t>Kodas</w:t>
            </w:r>
          </w:p>
        </w:tc>
        <w:tc>
          <w:tcPr>
            <w:tcW w:w="862" w:type="dxa"/>
            <w:tcBorders>
              <w:bottom w:val="single" w:sz="4" w:space="0" w:color="auto"/>
            </w:tcBorders>
            <w:shd w:val="clear" w:color="auto" w:fill="auto"/>
          </w:tcPr>
          <w:p w:rsidR="00BD338F" w:rsidRPr="00A003F9" w:rsidRDefault="00BD338F" w:rsidP="00A003F9">
            <w:pPr>
              <w:pStyle w:val="Pagrindinistekstas"/>
              <w:jc w:val="center"/>
              <w:rPr>
                <w:b/>
                <w:lang w:val="lt-LT"/>
              </w:rPr>
            </w:pPr>
            <w:r w:rsidRPr="00A003F9">
              <w:rPr>
                <w:b/>
                <w:lang w:val="lt-LT"/>
              </w:rPr>
              <w:t>03</w:t>
            </w:r>
          </w:p>
        </w:tc>
      </w:tr>
      <w:tr w:rsidR="00A003F9" w:rsidRPr="00A003F9" w:rsidTr="000A1DAC">
        <w:tblPrEx>
          <w:tblLook w:val="01E0" w:firstRow="1" w:lastRow="1" w:firstColumn="1" w:lastColumn="1" w:noHBand="0" w:noVBand="0"/>
        </w:tblPrEx>
        <w:tc>
          <w:tcPr>
            <w:tcW w:w="3516" w:type="dxa"/>
            <w:tcBorders>
              <w:bottom w:val="nil"/>
            </w:tcBorders>
            <w:shd w:val="clear" w:color="auto" w:fill="auto"/>
          </w:tcPr>
          <w:p w:rsidR="00BD338F" w:rsidRPr="00A003F9" w:rsidRDefault="00BD338F" w:rsidP="000A1DAC">
            <w:pPr>
              <w:rPr>
                <w:b/>
              </w:rPr>
            </w:pPr>
            <w:r w:rsidRPr="00A003F9">
              <w:rPr>
                <w:b/>
                <w:bCs/>
              </w:rPr>
              <w:t>Programos tikslas</w:t>
            </w:r>
          </w:p>
        </w:tc>
        <w:tc>
          <w:tcPr>
            <w:tcW w:w="4701" w:type="dxa"/>
            <w:tcBorders>
              <w:bottom w:val="nil"/>
            </w:tcBorders>
            <w:shd w:val="clear" w:color="auto" w:fill="auto"/>
          </w:tcPr>
          <w:p w:rsidR="00BD338F" w:rsidRPr="00A003F9" w:rsidRDefault="00BD338F" w:rsidP="000A1DAC">
            <w:r w:rsidRPr="00A003F9">
              <w:t>Skatinti miesto bendruomenės kultūrinį ir kūrybinį aktyvumą bei gerinti kultūrinių paslaugų prieinamumą ir kokybę</w:t>
            </w:r>
          </w:p>
        </w:tc>
        <w:tc>
          <w:tcPr>
            <w:tcW w:w="900" w:type="dxa"/>
            <w:tcBorders>
              <w:bottom w:val="nil"/>
            </w:tcBorders>
            <w:shd w:val="clear" w:color="auto" w:fill="auto"/>
          </w:tcPr>
          <w:p w:rsidR="00BD338F" w:rsidRPr="00A003F9" w:rsidRDefault="00BD338F" w:rsidP="000A1DAC">
            <w:pPr>
              <w:pStyle w:val="Antrat1"/>
              <w:jc w:val="left"/>
              <w:rPr>
                <w:rFonts w:ascii="Times New Roman" w:hAnsi="Times New Roman"/>
                <w:bCs/>
                <w:sz w:val="24"/>
                <w:szCs w:val="24"/>
              </w:rPr>
            </w:pPr>
            <w:r w:rsidRPr="00A003F9">
              <w:rPr>
                <w:rFonts w:ascii="Times New Roman" w:hAnsi="Times New Roman"/>
                <w:bCs/>
                <w:sz w:val="24"/>
                <w:szCs w:val="24"/>
              </w:rPr>
              <w:t>Kodas</w:t>
            </w:r>
          </w:p>
        </w:tc>
        <w:tc>
          <w:tcPr>
            <w:tcW w:w="862" w:type="dxa"/>
            <w:tcBorders>
              <w:bottom w:val="nil"/>
            </w:tcBorders>
            <w:shd w:val="clear" w:color="auto" w:fill="auto"/>
          </w:tcPr>
          <w:p w:rsidR="00BD338F" w:rsidRPr="00A003F9" w:rsidRDefault="00BD338F" w:rsidP="00A003F9">
            <w:pPr>
              <w:pStyle w:val="Pagrindinistekstas"/>
              <w:jc w:val="center"/>
              <w:rPr>
                <w:b/>
                <w:lang w:val="lt-LT"/>
              </w:rPr>
            </w:pPr>
            <w:r w:rsidRPr="00A003F9">
              <w:rPr>
                <w:b/>
                <w:lang w:val="lt-LT"/>
              </w:rPr>
              <w:t>01</w:t>
            </w:r>
          </w:p>
        </w:tc>
      </w:tr>
    </w:tbl>
    <w:tbl>
      <w:tblPr>
        <w:tblpPr w:leftFromText="180" w:rightFromText="180" w:vertAnchor="text" w:tblpX="-196" w:tblpY="1"/>
        <w:tblOverlap w:val="neve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835"/>
        <w:gridCol w:w="992"/>
        <w:gridCol w:w="992"/>
        <w:gridCol w:w="984"/>
        <w:gridCol w:w="992"/>
      </w:tblGrid>
      <w:tr w:rsidR="00A003F9" w:rsidRPr="00A003F9" w:rsidTr="006F62C3">
        <w:trPr>
          <w:trHeight w:val="2265"/>
        </w:trPr>
        <w:tc>
          <w:tcPr>
            <w:tcW w:w="10051" w:type="dxa"/>
            <w:gridSpan w:val="6"/>
            <w:tcBorders>
              <w:top w:val="single" w:sz="4" w:space="0" w:color="auto"/>
              <w:left w:val="single" w:sz="4" w:space="0" w:color="auto"/>
              <w:bottom w:val="single" w:sz="4" w:space="0" w:color="auto"/>
              <w:right w:val="single" w:sz="4" w:space="0" w:color="auto"/>
            </w:tcBorders>
          </w:tcPr>
          <w:p w:rsidR="00783715" w:rsidRPr="00A003F9" w:rsidRDefault="00783715" w:rsidP="00783715">
            <w:pPr>
              <w:pStyle w:val="Pagrindinistekstas"/>
              <w:ind w:firstLine="567"/>
              <w:rPr>
                <w:b/>
                <w:bCs/>
                <w:lang w:val="lt-LT"/>
              </w:rPr>
            </w:pPr>
            <w:r w:rsidRPr="00A003F9">
              <w:rPr>
                <w:b/>
                <w:bCs/>
                <w:lang w:val="lt-LT"/>
              </w:rPr>
              <w:t xml:space="preserve">Tikslo įgyvendinimo aprašymas: </w:t>
            </w:r>
          </w:p>
          <w:p w:rsidR="00BE0D5F" w:rsidRPr="00A003F9" w:rsidRDefault="00BE0D5F" w:rsidP="00BE0D5F">
            <w:pPr>
              <w:ind w:firstLine="596"/>
              <w:jc w:val="both"/>
            </w:pPr>
            <w:r w:rsidRPr="00A003F9">
              <w:t xml:space="preserve">Bendruomenės kultūrinis ir kūrybinis aktyvumas skatinamas konkurso būdu iš savivaldybės biudžeto iš dalies finansuojant nevyriausybinių organizacijų (NVO) rengiamus kultūros projektus, skiriant stipendijas menininkams. NVO kultūros projektai – miesto kultūrinio gyvenimo dalis, didinanti gyventojų kultūrinį užimtumą, galimybes saviraiškai, skatina kūrybines iniciatyvas, stiprina kultūros ir kūrybos sektorių. </w:t>
            </w:r>
          </w:p>
          <w:p w:rsidR="00BE0D5F" w:rsidRPr="00A003F9" w:rsidRDefault="00BE0D5F" w:rsidP="00BE0D5F">
            <w:pPr>
              <w:ind w:firstLine="596"/>
              <w:jc w:val="both"/>
            </w:pPr>
            <w:r w:rsidRPr="00A003F9">
              <w:t>Savivaldybės kultūros įstaigos teikia gyventojams kultūros paslaugas ir siekia nuolat gerinti jų prieinamumą bei kokybę.</w:t>
            </w:r>
          </w:p>
          <w:p w:rsidR="00783715" w:rsidRPr="00A003F9" w:rsidRDefault="00783715" w:rsidP="00783715">
            <w:pPr>
              <w:pStyle w:val="Pagrindinistekstas"/>
              <w:ind w:firstLine="567"/>
              <w:jc w:val="both"/>
              <w:rPr>
                <w:lang w:val="lt-LT"/>
              </w:rPr>
            </w:pPr>
            <w:r w:rsidRPr="00A003F9">
              <w:rPr>
                <w:b/>
                <w:bCs/>
                <w:lang w:val="lt-LT"/>
              </w:rPr>
              <w:t>01 uždavinys.</w:t>
            </w:r>
            <w:r w:rsidRPr="00A003F9">
              <w:rPr>
                <w:lang w:val="lt-LT"/>
              </w:rPr>
              <w:t xml:space="preserve"> </w:t>
            </w:r>
            <w:r w:rsidRPr="00A003F9">
              <w:rPr>
                <w:b/>
                <w:lang w:val="lt-LT"/>
              </w:rPr>
              <w:t>Remti kūrybinių organizacijų iniciatyvas ir miesto švenčių organizavimą.</w:t>
            </w:r>
          </w:p>
          <w:p w:rsidR="00BE0D5F" w:rsidRPr="00A003F9" w:rsidRDefault="00BE0D5F" w:rsidP="00BE0D5F">
            <w:pPr>
              <w:ind w:firstLine="596"/>
              <w:jc w:val="both"/>
            </w:pPr>
            <w:r w:rsidRPr="00A003F9">
              <w:t xml:space="preserve">Realizuojant šį uždavinį, viešojo konkurso būdu iš savivaldybės biudžeto bus iš dalies finansuojami įvairių organizacijų kultūros bei meno projektai ir Lietuvos Respublikos viešųjų pirkimų įstatymo nustatyta tvarka rinkoje perkamos renginių organizavimo paslaugos. </w:t>
            </w:r>
          </w:p>
          <w:p w:rsidR="00BE0D5F" w:rsidRPr="00A003F9" w:rsidRDefault="00BE0D5F" w:rsidP="00BE0D5F">
            <w:pPr>
              <w:ind w:firstLine="596"/>
              <w:jc w:val="both"/>
            </w:pPr>
            <w:r w:rsidRPr="00A003F9">
              <w:t>Įgyvendinant uždavinį bus vykdomos šios priemonės:</w:t>
            </w:r>
          </w:p>
          <w:p w:rsidR="00BE0D5F" w:rsidRPr="00A003F9" w:rsidRDefault="00D16D1C" w:rsidP="00BE0D5F">
            <w:pPr>
              <w:ind w:firstLine="596"/>
              <w:jc w:val="both"/>
            </w:pPr>
            <w:r w:rsidRPr="00A003F9">
              <w:rPr>
                <w:b/>
                <w:i/>
              </w:rPr>
              <w:t>Kultūros ir meno sričių ir programų projektų dalinis finansavimas.</w:t>
            </w:r>
            <w:r w:rsidRPr="00A003F9">
              <w:rPr>
                <w:i/>
              </w:rPr>
              <w:t xml:space="preserve"> </w:t>
            </w:r>
            <w:r w:rsidR="00BE0D5F" w:rsidRPr="00A003F9">
              <w:t xml:space="preserve"> Siekiant įgyvendinti  Klaipėdos miesto savivaldybės tarybos 2017 m. vasario 23 d. sprendimu Nr. T2-50 patvirtintos Kultūros strategijos iki 2030 m. nuostatas ir vadovaujantis </w:t>
            </w:r>
            <w:r w:rsidR="00BE0D5F" w:rsidRPr="00A003F9">
              <w:rPr>
                <w:shd w:val="clear" w:color="auto" w:fill="FFFFFF" w:themeFill="background1"/>
              </w:rPr>
              <w:t>2019 m. balandžio 12 d. sprendimu Nr. T2-87</w:t>
            </w:r>
            <w:r w:rsidR="00BE0D5F" w:rsidRPr="00A003F9">
              <w:t xml:space="preserve"> kultūros projektų finansavimo tvarka bus finansuojami skirtingų kultūros ir meno sričių – vizualiųjų, scenos menų, istorinę atmintį, etninę kultūra ir paveldą ir jūrinę kultūrą aktualizuojantys, kultūros edukacijos, menininkų rezidencijų, kultūros ir kūrybinių industrijų, bendruomeniškumą skatinantys projektai bei tarptautiniai tęstiniai kultūros ir meno festivaliai. Viešojo konkurso būdu planuojama paremti iki 85 kultūros ir meno sričių projektų. Taip pat bus finansuojamos ilgalaikės trejų metų programos. Planuojama iš dalies finansuoti vizualiųjų menų (dailės, fotografijos, tarpdisciplininio meno), jūrinių tradicijų puoselėjimo ir sklaidos, Klaipėdoje rengiamų tęstinių tarptautinių meno renginių, muzikinių programų rėmimo ir teatrinio meno sklaidos programas. Viešųjų pirkimų įstatyme numatyta tvarka bus perkamos ekspertinio vertinimo paslaugos. Planuojama, kad skirtingų sričių ir programų projektus vertins iki </w:t>
            </w:r>
            <w:r w:rsidR="00C729AA" w:rsidRPr="00C729AA">
              <w:t>32</w:t>
            </w:r>
            <w:r w:rsidR="00BE0D5F" w:rsidRPr="00C729AA">
              <w:noBreakHyphen/>
              <w:t xml:space="preserve">ių ekspertų, o dalinio finansavimo konkursams iš viso bus pateikta apie </w:t>
            </w:r>
            <w:r w:rsidR="00C729AA" w:rsidRPr="00C729AA">
              <w:t>220</w:t>
            </w:r>
            <w:r w:rsidR="00BE0D5F" w:rsidRPr="00C729AA">
              <w:t xml:space="preserve"> paraiškų.</w:t>
            </w:r>
          </w:p>
          <w:p w:rsidR="00BE0D5F" w:rsidRPr="00A003F9" w:rsidRDefault="00BE0D5F" w:rsidP="00BE0D5F">
            <w:pPr>
              <w:ind w:firstLine="596"/>
              <w:jc w:val="both"/>
            </w:pPr>
            <w:r w:rsidRPr="00A003F9">
              <w:t xml:space="preserve">Siekiant mažinti biurokratinę naštą kultūros ir meno projektų paraiškų teikėjams, supaprastinti paraiškų teikimo procedūrą bei paspartinti kultūros ir meno projektų vertinimo procesą, 2021–2022 m. planuojama įdiegti elektroninę kultūros ir meno projektų pateikimo bei administravimo sistemą. </w:t>
            </w:r>
          </w:p>
          <w:p w:rsidR="0025609B" w:rsidRPr="00A003F9" w:rsidRDefault="0025609B" w:rsidP="00BE0D5F">
            <w:pPr>
              <w:ind w:firstLine="596"/>
              <w:jc w:val="both"/>
              <w:rPr>
                <w:b/>
                <w:i/>
              </w:rPr>
            </w:pPr>
            <w:r w:rsidRPr="00A003F9">
              <w:rPr>
                <w:b/>
                <w:i/>
              </w:rPr>
              <w:t>Kultūros didžiųjų renginių organizavimas:</w:t>
            </w:r>
          </w:p>
          <w:p w:rsidR="00AC3918" w:rsidRPr="00A003F9" w:rsidRDefault="0025609B" w:rsidP="00AC3918">
            <w:pPr>
              <w:ind w:firstLine="596"/>
              <w:jc w:val="both"/>
            </w:pPr>
            <w:r w:rsidRPr="00A003F9">
              <w:t xml:space="preserve">Kaip ir kasmet bus organizuojama </w:t>
            </w:r>
            <w:r w:rsidRPr="00A003F9">
              <w:rPr>
                <w:i/>
              </w:rPr>
              <w:t>Jūros šventė</w:t>
            </w:r>
            <w:r w:rsidR="00AC3918" w:rsidRPr="00A003F9">
              <w:t xml:space="preserve"> – kasmetinė miesto šventė, tradiciškai vykstanti paskutinį liepos savaitgalį. Šventės metu mieste vyks daug kultūrinių, sportinių ir pramoginių renginių: koncertai, pasirodymai, spektakliai. Jūros šventės metu didžioji dalis renginių yra orientuoti į jūrinę tematiką renginių pobūdžiu ir jų vieta (kruizinis laivų terminalas, Smiltynė, „Memelio miesto“ teritorija, Danės upės kratinės). </w:t>
            </w:r>
          </w:p>
          <w:p w:rsidR="0025609B" w:rsidRPr="00A003F9" w:rsidRDefault="0025609B" w:rsidP="0025609B">
            <w:pPr>
              <w:ind w:firstLine="596"/>
              <w:jc w:val="both"/>
            </w:pPr>
            <w:r w:rsidRPr="00A003F9">
              <w:rPr>
                <w:i/>
              </w:rPr>
              <w:lastRenderedPageBreak/>
              <w:t xml:space="preserve">„The Tall </w:t>
            </w:r>
            <w:proofErr w:type="spellStart"/>
            <w:r w:rsidRPr="00A003F9">
              <w:rPr>
                <w:i/>
              </w:rPr>
              <w:t>Ships</w:t>
            </w:r>
            <w:proofErr w:type="spellEnd"/>
            <w:r w:rsidRPr="00A003F9">
              <w:rPr>
                <w:i/>
              </w:rPr>
              <w:t xml:space="preserve"> Races“ programos įgyvendinim</w:t>
            </w:r>
            <w:r w:rsidR="00011F5A" w:rsidRPr="00A003F9">
              <w:rPr>
                <w:i/>
              </w:rPr>
              <w:t>as</w:t>
            </w:r>
            <w:r w:rsidRPr="00A003F9">
              <w:rPr>
                <w:i/>
              </w:rPr>
              <w:t xml:space="preserve">. </w:t>
            </w:r>
            <w:r w:rsidRPr="00A003F9">
              <w:t>Klaipėdos miesto savivaldybės tarybai pritarus dalyvavimui Tarptautinės buriavimo mokymo organizacijos veiksmuose ir paraiškos pateikimui Savivaldybės administracija pateikė paraišką Tarptautinei buriavimo mokymo organizacijai dėl Didžiųjų burlaivių lenktynių organizavimo Klaipėdoje 2021 m. Minėtoji organizacija išrinko Klaipėdą vienu iš regatą priimančių uostų. Dėl pasiruošimo ir regatos įgyvendinimo 2019 m. pasirašyta sutartis su VšĮ „Klaipėdos šventės“. Tęsiant bendradarbiavimą su Tarptautine buriavimo mokymo organizacija bus sudarytos sąlygos jūrinės kultūros puoselėjimui Klaipėdoje, jūrinių tradicijų išsaugojimui, buriavimo tradicijų perdavimui Klaipėdos jaunimui ir buriavimo mokymo srityse. Tikimasi, kad šių lenktynių organizavimas Klaipėdoje 2021 m. sudarys sąlygas kultūrinio turizmo, paslaugų sektoriaus verslo plėtotei, tarptautinei Klaipėdos miesto, regiono ir visos šalies rinkodarai, prisidės prie turistų skaičiaus augimo Klaipėdoje. Miestiečiai ir miesto svečiai turės unikalią galimybę pažinti pasaulinę buriavimo kultūrą, planuojama, kad mieste apsilankys apie 100 A, B, C ir D klasės burlaivių, kartu planuojama renginio metu mieste sulaukti apie pusę milijono šalies ir užsienio svečių.</w:t>
            </w:r>
          </w:p>
          <w:p w:rsidR="00C56BFE" w:rsidRPr="00A003F9" w:rsidRDefault="00B73CB1" w:rsidP="00BE0D5F">
            <w:pPr>
              <w:ind w:firstLine="596"/>
              <w:jc w:val="both"/>
            </w:pPr>
            <w:r w:rsidRPr="00A003F9">
              <w:rPr>
                <w:i/>
              </w:rPr>
              <w:t>F</w:t>
            </w:r>
            <w:r w:rsidR="00C316D5" w:rsidRPr="00A003F9">
              <w:rPr>
                <w:i/>
              </w:rPr>
              <w:t xml:space="preserve">estivalio </w:t>
            </w:r>
            <w:r w:rsidRPr="00A003F9">
              <w:rPr>
                <w:i/>
              </w:rPr>
              <w:t xml:space="preserve">„Šermukšnis“ </w:t>
            </w:r>
            <w:r w:rsidR="00C316D5" w:rsidRPr="00A003F9">
              <w:rPr>
                <w:i/>
              </w:rPr>
              <w:t>organizavimas</w:t>
            </w:r>
            <w:r w:rsidR="00C316D5" w:rsidRPr="00A003F9">
              <w:t>. 2021 m. Žvejų rūmai organizuos XXI tarptautinį gatvės teatrų festivalį „Šermukšnis“,</w:t>
            </w:r>
            <w:r w:rsidR="00C56BFE" w:rsidRPr="00A003F9">
              <w:t xml:space="preserve"> kuris rengiamas kas dveji metai vasaros metu Klaipėdoje. Prasidėjęs kaip kamerinių spektaklių šventė, „Šermukšnis“ išaugo į prestižinį ne tik miesto, bet ir visos šalies renginį. Festivalis vyksta netradicinėse erdvėse. Jo metu pristatomi ne tik spektakliai, bet ir įvairios akcijos, karnavalinės eitynės, improvizacijos „čia ir dabar“ ar tiesiog spalvingas veiksmas su teatro prieskoniais. </w:t>
            </w:r>
          </w:p>
          <w:p w:rsidR="00E328B7" w:rsidRPr="00A003F9" w:rsidRDefault="00E328B7" w:rsidP="00C571CC">
            <w:pPr>
              <w:ind w:firstLine="601"/>
              <w:jc w:val="both"/>
            </w:pPr>
            <w:r w:rsidRPr="00A003F9">
              <w:t xml:space="preserve">13-sis tarptautinis folkloro </w:t>
            </w:r>
            <w:r w:rsidRPr="00A003F9">
              <w:rPr>
                <w:i/>
              </w:rPr>
              <w:t>festivalis „</w:t>
            </w:r>
            <w:proofErr w:type="spellStart"/>
            <w:r w:rsidRPr="00A003F9">
              <w:rPr>
                <w:i/>
              </w:rPr>
              <w:t>Parbėg</w:t>
            </w:r>
            <w:proofErr w:type="spellEnd"/>
            <w:r w:rsidRPr="00A003F9">
              <w:rPr>
                <w:i/>
              </w:rPr>
              <w:t xml:space="preserve"> laivelis“</w:t>
            </w:r>
            <w:r w:rsidRPr="00A003F9">
              <w:t xml:space="preserve"> bus surengtas 2021 m. birželio 24-27 d. Numatomas dalyvių skaičius – apie 800, iš jų – apie 160 užsienio svečių. Pagrindinių 2021 m. festivalio renginių vieta numatoma itin patogiai miestiečiams pasiekiamas ir gerai žinomas Jono kalnelis bei jo prieigos. 2021 m. festivalis bus dedikuotas Etnokultūros centro 30-mečiui, todėl renginių programoje atsispindės ir Etnokultūros centro veiklos barai, ir atvirumas kultūrų įvairovei, ir siekis didinti centro žinomumą, kaip buriančio ne  tik besidominčius tradicine kultūra, bet ir ieškančius patrauklių tradicijos raiškos formų.</w:t>
            </w:r>
          </w:p>
          <w:p w:rsidR="004235C9" w:rsidRPr="00A003F9" w:rsidRDefault="00C121BE" w:rsidP="00C571CC">
            <w:pPr>
              <w:ind w:firstLine="601"/>
              <w:jc w:val="both"/>
              <w:rPr>
                <w:rFonts w:eastAsia="Calibri"/>
              </w:rPr>
            </w:pPr>
            <w:r>
              <w:t>T</w:t>
            </w:r>
            <w:r w:rsidR="004235C9" w:rsidRPr="00A003F9">
              <w:t>radiciniu tap</w:t>
            </w:r>
            <w:r w:rsidR="00843AE0">
              <w:t>usį</w:t>
            </w:r>
            <w:r w:rsidR="004235C9" w:rsidRPr="00A003F9">
              <w:t xml:space="preserve"> </w:t>
            </w:r>
            <w:r w:rsidR="004235C9" w:rsidRPr="00A003F9">
              <w:rPr>
                <w:i/>
              </w:rPr>
              <w:t>Violončelės festival</w:t>
            </w:r>
            <w:r w:rsidR="00843AE0">
              <w:rPr>
                <w:i/>
              </w:rPr>
              <w:t>į</w:t>
            </w:r>
            <w:r>
              <w:rPr>
                <w:i/>
              </w:rPr>
              <w:t xml:space="preserve"> </w:t>
            </w:r>
            <w:r w:rsidRPr="00C121BE">
              <w:t>planuojama</w:t>
            </w:r>
            <w:r w:rsidR="00843AE0">
              <w:t xml:space="preserve"> organizuoti</w:t>
            </w:r>
            <w:r>
              <w:rPr>
                <w:i/>
              </w:rPr>
              <w:t xml:space="preserve"> </w:t>
            </w:r>
            <w:r>
              <w:t>2023</w:t>
            </w:r>
            <w:r w:rsidRPr="00A003F9">
              <w:t xml:space="preserve"> m. </w:t>
            </w:r>
            <w:r>
              <w:t>Jo</w:t>
            </w:r>
            <w:r w:rsidR="005F660F" w:rsidRPr="00A003F9">
              <w:t xml:space="preserve"> </w:t>
            </w:r>
            <w:r w:rsidR="00843AE0">
              <w:rPr>
                <w:rFonts w:eastAsia="Calibri"/>
              </w:rPr>
              <w:t>programą sudarys</w:t>
            </w:r>
            <w:r w:rsidR="004235C9" w:rsidRPr="00A003F9">
              <w:rPr>
                <w:rFonts w:eastAsia="Calibri"/>
              </w:rPr>
              <w:t xml:space="preserve"> 40 renginių, kurie suskirstyti į kategorijas: keliaujančios violončelės; seminarai, dirbtuvės, socialiniai projektai; kinas ir dailė; popietės rečitaliai; vakaro koncertai ir nakties koncertai. Vakaro ir nakties koncertų programas atliks žinomi pasaulio violončelininkai ir išskirtiniai kolektyvai. </w:t>
            </w:r>
            <w:r w:rsidR="00843AE0">
              <w:rPr>
                <w:rFonts w:eastAsia="Calibri"/>
              </w:rPr>
              <w:t xml:space="preserve">Taip pat planuojamas ir </w:t>
            </w:r>
            <w:r w:rsidR="004235C9" w:rsidRPr="00A003F9">
              <w:rPr>
                <w:rFonts w:eastAsia="Calibri"/>
                <w:i/>
              </w:rPr>
              <w:t xml:space="preserve">Tarptautinis Davido </w:t>
            </w:r>
            <w:proofErr w:type="spellStart"/>
            <w:r w:rsidR="004235C9" w:rsidRPr="00A003F9">
              <w:rPr>
                <w:rFonts w:eastAsia="Calibri"/>
                <w:i/>
              </w:rPr>
              <w:t>Geringo</w:t>
            </w:r>
            <w:proofErr w:type="spellEnd"/>
            <w:r w:rsidR="004235C9" w:rsidRPr="00A003F9">
              <w:rPr>
                <w:rFonts w:eastAsia="Calibri"/>
                <w:i/>
              </w:rPr>
              <w:t xml:space="preserve"> violončelės konkursas</w:t>
            </w:r>
            <w:r w:rsidR="004235C9" w:rsidRPr="00A003F9">
              <w:rPr>
                <w:rFonts w:eastAsia="Calibri"/>
              </w:rPr>
              <w:t xml:space="preserve">. Vienintelis violončele atliekamos muzikos tarptautinis konkursas Lietuvoje liudija aukštą kultūrinę uostamiesčio vertę ne tik nacionaliniu mastu, bet ir pasauliniu lygiu. </w:t>
            </w:r>
          </w:p>
          <w:p w:rsidR="008B4189" w:rsidRPr="00A003F9" w:rsidRDefault="00D16D1C" w:rsidP="008B4189">
            <w:pPr>
              <w:ind w:firstLine="596"/>
              <w:jc w:val="both"/>
            </w:pPr>
            <w:r w:rsidRPr="00A003F9">
              <w:rPr>
                <w:b/>
                <w:i/>
              </w:rPr>
              <w:t>Stipendijų mokėjimas kultūros ir meno kūrėjams.</w:t>
            </w:r>
            <w:r w:rsidRPr="00A003F9">
              <w:t xml:space="preserve"> </w:t>
            </w:r>
            <w:r w:rsidR="008B4189" w:rsidRPr="00A003F9">
              <w:rPr>
                <w:i/>
              </w:rPr>
              <w:t xml:space="preserve">. </w:t>
            </w:r>
            <w:r w:rsidR="008B4189" w:rsidRPr="00A003F9">
              <w:t>Kasmet konkurso būdu numatoma suteikti ne mažiau kaip 15 stipendijų atskirų menininkų kūrybiniams sumanymams realizuoti. Stipendija bus skiriama laikotarpiui nuo šešių mėnesių iki dvejų metų. Jos dydis sieks 580 Eur per mėnesį.</w:t>
            </w:r>
          </w:p>
          <w:p w:rsidR="008B4189" w:rsidRPr="00A003F9" w:rsidRDefault="00D16D1C" w:rsidP="008B4189">
            <w:pPr>
              <w:ind w:firstLine="596"/>
              <w:jc w:val="both"/>
            </w:pPr>
            <w:r w:rsidRPr="00A003F9">
              <w:rPr>
                <w:b/>
                <w:i/>
              </w:rPr>
              <w:t>Miestui aktualių kultūrinių renginių organizavimas.</w:t>
            </w:r>
            <w:r w:rsidRPr="00A003F9">
              <w:rPr>
                <w:i/>
              </w:rPr>
              <w:t xml:space="preserve"> </w:t>
            </w:r>
            <w:r w:rsidR="008B4189" w:rsidRPr="00A003F9">
              <w:t xml:space="preserve"> Įgyvendinant šią priemonę bus organizuojami įvairių sričių atstovų apdovanojimai: Klaipėdos kultūros magistro žiedo apdovanojimai menininkams ir kultūros veikėjams, „Padėkos kaukių“ apdovanojimai teatralams, „Albatroso“ statulėlių įteikimas jūrinės kultūros stiprinimui nusipelniusiems asmenims, taip pat planuojamas Klaipėdos miesto garbės piliečio ženklo pagaminimas ir ženklo įteikimo ceremonija. 2021 m. bus tęsiamas žymių žmonių ir įvykių atminimo įamžinimas, dailės kūrinių, paminklų priežiūra ir, esant poreikiui, jų restauravimas. </w:t>
            </w:r>
          </w:p>
          <w:p w:rsidR="008B4189" w:rsidRPr="00A003F9" w:rsidRDefault="008B4189" w:rsidP="008B4189">
            <w:pPr>
              <w:ind w:firstLine="596"/>
              <w:jc w:val="both"/>
            </w:pPr>
            <w:r w:rsidRPr="00A003F9">
              <w:t>Klaipėdos miesto savivaldybės kultūros centras Žvejų rūmai 2020 m. organizuos valstybinių švenčių minėjimą – Vasario 16-ąją, Kovo 11-ąją bei Liepos 6-ąją, taip pat organizuos Sausio 13-osios – Laisvės gynėjų dienos minėjimą. Viešųjų pirkimų įstatyme numatyta tvarka bus perkamos kalėdinių ir naujametinių renginių ciklo organizavimo paslaugos. Klaipėdos miesto savivaldybės Mažosios Lietuvos istorijos muziejus organizuos miesto gimtadienio minėjimą – rugpjūčio 1 d. Tradiciškai mieste bus minimos kitos atmintinos datos: Klaipėdos krašto diena – Sausio 15-oji, finansuojama politinių kalinių ir tremtinių kelionė į kasmetinį suvažiavimą Ariogaloje.</w:t>
            </w:r>
          </w:p>
          <w:p w:rsidR="00263024" w:rsidRPr="00A003F9" w:rsidRDefault="00D16D1C" w:rsidP="00263024">
            <w:pPr>
              <w:ind w:firstLine="601"/>
              <w:jc w:val="both"/>
            </w:pPr>
            <w:r w:rsidRPr="00A003F9">
              <w:rPr>
                <w:b/>
                <w:i/>
              </w:rPr>
              <w:t xml:space="preserve">Prancūzų ir lietuvių </w:t>
            </w:r>
            <w:proofErr w:type="spellStart"/>
            <w:r w:rsidRPr="00A003F9">
              <w:rPr>
                <w:b/>
                <w:i/>
              </w:rPr>
              <w:t>koprodukcinių</w:t>
            </w:r>
            <w:proofErr w:type="spellEnd"/>
            <w:r w:rsidRPr="00A003F9">
              <w:rPr>
                <w:b/>
                <w:i/>
              </w:rPr>
              <w:t xml:space="preserve"> projektų įgyvendinimas.</w:t>
            </w:r>
            <w:r w:rsidRPr="00A003F9">
              <w:rPr>
                <w:i/>
              </w:rPr>
              <w:t xml:space="preserve"> </w:t>
            </w:r>
            <w:r w:rsidR="00263024" w:rsidRPr="00A003F9">
              <w:t xml:space="preserve">Kultūros skyrius kartu su Klaipėdos universitetu ir Prancūzijos ambasada Lietuvoje parengė trišalės bendradarbiavimo sutarties projektą, kuriam 2017 m. birželio 30 d. sprendimu Nr. T2-155 pritarė Klaipėdos miesto savivaldybės </w:t>
            </w:r>
            <w:r w:rsidR="00263024" w:rsidRPr="00A003F9">
              <w:lastRenderedPageBreak/>
              <w:t xml:space="preserve">taryba. Šalys susitarė bendradarbiauti šiuolaikinio šokio, istorinės atminties įamžinimo ir prancūzų kino skaidos srityse. Šiuo metu ruošiamas sutarties pratęsimo projektas, kuriuo Klaipėdos miesto savivaldybė prisidėtų įgyvendinant </w:t>
            </w:r>
            <w:proofErr w:type="spellStart"/>
            <w:r w:rsidR="00263024" w:rsidRPr="00A003F9">
              <w:t>koprodukcinius</w:t>
            </w:r>
            <w:proofErr w:type="spellEnd"/>
            <w:r w:rsidR="00263024" w:rsidRPr="00A003F9">
              <w:t xml:space="preserve"> projektus šiuolaikinio šokio srityje bei aktualizuojant ir tiriant 1920–1923 m. laikotarpio Klaipėdos istoriją. </w:t>
            </w:r>
          </w:p>
          <w:p w:rsidR="00D16D1C" w:rsidRPr="00A003F9" w:rsidRDefault="00D16D1C" w:rsidP="00C571CC">
            <w:pPr>
              <w:ind w:firstLine="601"/>
              <w:jc w:val="both"/>
            </w:pPr>
            <w:r w:rsidRPr="00A003F9">
              <w:rPr>
                <w:b/>
              </w:rPr>
              <w:t>02 uždavinys. Užtikrinti kultūros įstaigų veiklą ir atnaujinti viešąsias kultūros erdves.</w:t>
            </w:r>
          </w:p>
          <w:p w:rsidR="0056597C" w:rsidRPr="00A003F9" w:rsidRDefault="0056597C" w:rsidP="00C571CC">
            <w:pPr>
              <w:ind w:firstLine="601"/>
              <w:jc w:val="both"/>
            </w:pPr>
            <w:r w:rsidRPr="00A003F9">
              <w:t>Įgyvendinant šį uždavinį bus siekiama užtikrinti savivaldybės biudžetinių kultūros įstaigų veiklą. Bus vykdomos šios priemonės:</w:t>
            </w:r>
          </w:p>
          <w:p w:rsidR="0056597C" w:rsidRPr="00A003F9" w:rsidRDefault="0056597C" w:rsidP="00C571CC">
            <w:pPr>
              <w:ind w:firstLine="601"/>
              <w:jc w:val="both"/>
              <w:rPr>
                <w:b/>
              </w:rPr>
            </w:pPr>
            <w:r w:rsidRPr="00A003F9">
              <w:rPr>
                <w:b/>
                <w:i/>
              </w:rPr>
              <w:t xml:space="preserve">Kultūros įstaigų veiklos organizavimas. </w:t>
            </w:r>
          </w:p>
          <w:p w:rsidR="0056597C" w:rsidRPr="00A003F9" w:rsidRDefault="0056597C" w:rsidP="00C571CC">
            <w:pPr>
              <w:ind w:firstLine="601"/>
              <w:jc w:val="both"/>
            </w:pPr>
            <w:r w:rsidRPr="00A003F9">
              <w:rPr>
                <w:i/>
              </w:rPr>
              <w:t>Biudžetinės įstaigos Klaipėdos miesto savivaldybės kultūros centro Žvejų rūmų veiklos organizavimas.</w:t>
            </w:r>
            <w:r w:rsidRPr="00A003F9">
              <w:t xml:space="preserve">  Kultūros centras, teikdamas mokamas paslaugas, siekia visuomenei pristatyti kuo daugiau įvairių žanrų programų ir gauti daugiau </w:t>
            </w:r>
            <w:r w:rsidR="00565ED0" w:rsidRPr="00A003F9">
              <w:t>pajamų už paslaugas</w:t>
            </w:r>
            <w:r w:rsidRPr="00A003F9">
              <w:t>. 2021 m</w:t>
            </w:r>
            <w:r w:rsidR="00565ED0" w:rsidRPr="00A003F9">
              <w:t>.</w:t>
            </w:r>
            <w:r w:rsidRPr="00A003F9">
              <w:t xml:space="preserve"> numatyta visuomenei pristatyti </w:t>
            </w:r>
            <w:r w:rsidR="004D6FC1">
              <w:t>19</w:t>
            </w:r>
            <w:r w:rsidR="004D6FC1" w:rsidRPr="004D6FC1">
              <w:t>0</w:t>
            </w:r>
            <w:r w:rsidRPr="004D6FC1">
              <w:t xml:space="preserve"> renginių, k</w:t>
            </w:r>
            <w:r w:rsidRPr="00A003F9">
              <w:t xml:space="preserve">uriuose dalyvautų per </w:t>
            </w:r>
            <w:r w:rsidR="004D6FC1" w:rsidRPr="004D6FC1">
              <w:t>95 tūkstančius</w:t>
            </w:r>
            <w:r w:rsidRPr="00A003F9">
              <w:t xml:space="preserve"> žiūrovų.</w:t>
            </w:r>
          </w:p>
          <w:p w:rsidR="0056597C" w:rsidRPr="00A003F9" w:rsidRDefault="0056597C" w:rsidP="00C571CC">
            <w:pPr>
              <w:ind w:firstLine="601"/>
              <w:jc w:val="both"/>
            </w:pPr>
            <w:r w:rsidRPr="00A003F9">
              <w:t>2021 m. Žvejų rūmai organizuos Lietuvos valstybės atkūrimo dienai skirtus renginius, organizuos ir koordinuos mieste Laisvės gynėjų 30 metų sukakties renginius, Gedulo ir Vilties, Valstybės – Lietuvos karaliaus Mindaugo karūnavimo dienai, Juodojo kaspino – Baltijos dienai ir kitoms minėtinoms datoms skirtus renginius mieste. Pagrindinis dėmesys bus skiriamas Laisvės gynėjų 30-ies metų jubiliejui skirtos programos paruošimui ir vykdymui. Įstaiga organizuos Tarptautinei pagyvenusių žmonių ir Tarptautinei žmonių su negalia dienai skirtus renginius. Taip pat kultūros centras  organizuos Vakarų Lietuvos krašto dainų šventę.</w:t>
            </w:r>
          </w:p>
          <w:p w:rsidR="0056597C" w:rsidRPr="00A003F9" w:rsidRDefault="0056597C" w:rsidP="00C571CC">
            <w:pPr>
              <w:ind w:firstLine="601"/>
              <w:jc w:val="both"/>
            </w:pPr>
            <w:r w:rsidRPr="00A003F9">
              <w:t>Kultūros centre veikia 10 meno kolektyvų. Naujas koncertines programas ruoš mišrūs chorai ,,</w:t>
            </w:r>
            <w:proofErr w:type="spellStart"/>
            <w:r w:rsidRPr="00A003F9">
              <w:t>Cantare</w:t>
            </w:r>
            <w:proofErr w:type="spellEnd"/>
            <w:r w:rsidRPr="00A003F9">
              <w:t xml:space="preserve">“, ,,Klaipėda“, ,,Atminties gaida“, Pilies teatras, jaunimo teatras ,,Be durų“, Pantomimos teatras ,,A“, </w:t>
            </w:r>
            <w:proofErr w:type="spellStart"/>
            <w:r w:rsidRPr="00A003F9">
              <w:t>Gliukų</w:t>
            </w:r>
            <w:proofErr w:type="spellEnd"/>
            <w:r w:rsidRPr="00A003F9">
              <w:t xml:space="preserve"> teatras, jaunimo šokių grupė ,,Žilvinas“, moterų choras ,,Dangė“, šokių kolektyvas ir kapela ,,</w:t>
            </w:r>
            <w:proofErr w:type="spellStart"/>
            <w:r w:rsidRPr="00A003F9">
              <w:t>Vėlunga</w:t>
            </w:r>
            <w:proofErr w:type="spellEnd"/>
            <w:r w:rsidRPr="00A003F9">
              <w:t>“. Šiuose kolektyvuose užsiėmimus lanko per 300 dalyvių, tame tarpe per 60 jaunuolių. Meno kolektyvai planuoja 2021 m. sukurti 23 naujas programas, iš jų teatrai – pastatyti 5 naujus spektaklius.</w:t>
            </w:r>
          </w:p>
          <w:p w:rsidR="0056597C" w:rsidRPr="00A003F9" w:rsidRDefault="0056597C" w:rsidP="00C571CC">
            <w:pPr>
              <w:ind w:firstLine="601"/>
              <w:jc w:val="both"/>
            </w:pPr>
            <w:r w:rsidRPr="00A003F9">
              <w:rPr>
                <w:i/>
              </w:rPr>
              <w:t xml:space="preserve">Biudžetinės įstaigos Klaipėdos miesto savivaldybės koncertinės įstaigos Klaipėdos koncertų salės veiklos organizavimas. </w:t>
            </w:r>
            <w:r w:rsidRPr="00A003F9">
              <w:t xml:space="preserve">Siekdama pritraukti miesto bendruomenę į akademinės muzikos renginius 2021 m. Klaipėdos koncertų salė (toliau – KKS) planuoja surengti 419 koncertų ir renginių ir sulaukti apie 85,8 tūkst. lankytojų.  Per metus repertuare planuojama įgyvendinti 265 koncertus, iš jų: 53 atliks įstaigos meno kolektyvai, 113 </w:t>
            </w:r>
            <w:proofErr w:type="spellStart"/>
            <w:r w:rsidRPr="00A003F9">
              <w:t>karilionieriai</w:t>
            </w:r>
            <w:proofErr w:type="spellEnd"/>
            <w:r w:rsidRPr="00A003F9">
              <w:t xml:space="preserve"> (savaitgaliniai, šventiniai ir festivalių koncertai bei kt.), 99 kviestiniai šalies ir užsienio atlikėjai. </w:t>
            </w:r>
          </w:p>
          <w:p w:rsidR="0056597C" w:rsidRPr="00A003F9" w:rsidRDefault="0056597C" w:rsidP="00C571CC">
            <w:pPr>
              <w:ind w:firstLine="601"/>
              <w:jc w:val="both"/>
            </w:pPr>
            <w:r w:rsidRPr="00A003F9">
              <w:t xml:space="preserve">2021 m. mėnesio repertuare planuojama pristatyti 56 naujas koncertines programas: 29 kviestinių atlikėjų ar kolektyvų, 14 programų parengs Klaipėdos kamerinis orkestras, 4 programas choras „Aukuras“ ir 8 </w:t>
            </w:r>
            <w:proofErr w:type="spellStart"/>
            <w:r w:rsidRPr="00A003F9">
              <w:t>brass</w:t>
            </w:r>
            <w:proofErr w:type="spellEnd"/>
            <w:r w:rsidRPr="00A003F9">
              <w:t xml:space="preserve"> kvintetas. Didelio susidomėjimo sulaukęs projektas „Žaismingos muzikos orkestras“ pristatys naują, jau 25-ąją programą. Vasaros koncertų ciklui bus parengta nauja edukacinė programa, skirta patiems mažiausiems klausytojams. </w:t>
            </w:r>
          </w:p>
          <w:p w:rsidR="0056597C" w:rsidRPr="00A003F9" w:rsidRDefault="0056597C" w:rsidP="00C571CC">
            <w:pPr>
              <w:ind w:firstLine="601"/>
              <w:jc w:val="both"/>
            </w:pPr>
            <w:r w:rsidRPr="00A003F9">
              <w:t xml:space="preserve">Įstaiga ir toliau vykdys tarptautinį bendradarbiavimą, kurio metu, meno kolektyvai reprezentuos miestą užsienyje. 2021 m. lapkričio mėn. Klaipėdos kamerinis orkestras kviečiamas dalyvauti Lietuvos muzikos dienose Italijoje. Turo metu orkestras surengs 4 koncertus Pjemonto regione (Alba </w:t>
            </w:r>
            <w:proofErr w:type="spellStart"/>
            <w:r w:rsidRPr="00A003F9">
              <w:t>Music</w:t>
            </w:r>
            <w:proofErr w:type="spellEnd"/>
            <w:r w:rsidRPr="00A003F9">
              <w:t xml:space="preserve"> </w:t>
            </w:r>
            <w:proofErr w:type="spellStart"/>
            <w:r w:rsidRPr="00A003F9">
              <w:t>Festival</w:t>
            </w:r>
            <w:proofErr w:type="spellEnd"/>
            <w:r w:rsidRPr="00A003F9">
              <w:t xml:space="preserve">, Turine), </w:t>
            </w:r>
            <w:proofErr w:type="spellStart"/>
            <w:r w:rsidRPr="00A003F9">
              <w:t>Abrucų</w:t>
            </w:r>
            <w:proofErr w:type="spellEnd"/>
            <w:r w:rsidRPr="00A003F9">
              <w:t xml:space="preserve"> regione (</w:t>
            </w:r>
            <w:proofErr w:type="spellStart"/>
            <w:r w:rsidRPr="00A003F9">
              <w:t>L‘Aquila</w:t>
            </w:r>
            <w:proofErr w:type="spellEnd"/>
            <w:r w:rsidRPr="00A003F9">
              <w:t xml:space="preserve">, </w:t>
            </w:r>
            <w:proofErr w:type="spellStart"/>
            <w:r w:rsidRPr="00A003F9">
              <w:t>Teramo</w:t>
            </w:r>
            <w:proofErr w:type="spellEnd"/>
            <w:r w:rsidRPr="00A003F9">
              <w:t xml:space="preserve">) ir Romoje. Koncertų salė tęsdama bendradarbiavimą su šalies sceninio meno įstaigomis 2021 m. planuoja kolektyvų programas pristatyti Lietuvos nacionalinėje filharmonijoje, Kauno filharmonijoje bei kitose koncertų salėse ir erdvėse. Klaipėdos kamerinis orkestras dalyvaus M. </w:t>
            </w:r>
            <w:proofErr w:type="spellStart"/>
            <w:r w:rsidRPr="00A003F9">
              <w:t>Nymano</w:t>
            </w:r>
            <w:proofErr w:type="spellEnd"/>
            <w:r w:rsidRPr="00A003F9">
              <w:t xml:space="preserve"> operos pastatyme Klaipėdos dramos teatre. </w:t>
            </w:r>
          </w:p>
          <w:p w:rsidR="0056597C" w:rsidRPr="00A003F9" w:rsidRDefault="0056597C" w:rsidP="00C571CC">
            <w:pPr>
              <w:ind w:firstLine="601"/>
              <w:jc w:val="both"/>
              <w:rPr>
                <w:rFonts w:eastAsia="Calibri"/>
              </w:rPr>
            </w:pPr>
            <w:r w:rsidRPr="00A003F9">
              <w:rPr>
                <w:rFonts w:eastAsia="Calibri"/>
              </w:rPr>
              <w:t xml:space="preserve">Kariliono festivalio programoje 2021 m. birželio 24 d. numatyti 4 koncertai, kurie vyks 12, 15, 18 ir 21 val. Festivalyje gros Klaipėdos </w:t>
            </w:r>
            <w:proofErr w:type="spellStart"/>
            <w:r w:rsidRPr="00A003F9">
              <w:rPr>
                <w:rFonts w:eastAsia="Calibri"/>
              </w:rPr>
              <w:t>karilionininkai</w:t>
            </w:r>
            <w:proofErr w:type="spellEnd"/>
            <w:r w:rsidRPr="00A003F9">
              <w:rPr>
                <w:rFonts w:eastAsia="Calibri"/>
              </w:rPr>
              <w:t xml:space="preserve"> K. Kačinskas, S. Žilevičius bei svečiai iš užsienio. Festivalis „Permainų muzika“ bus surengtas 2021 m. rugsėjo 17</w:t>
            </w:r>
            <w:r w:rsidR="00C13429" w:rsidRPr="00A003F9">
              <w:rPr>
                <w:rFonts w:eastAsia="Calibri"/>
                <w:lang w:val="en-US"/>
              </w:rPr>
              <w:t xml:space="preserve"> </w:t>
            </w:r>
            <w:r w:rsidRPr="00A003F9">
              <w:rPr>
                <w:rFonts w:eastAsia="Calibri"/>
              </w:rPr>
              <w:t xml:space="preserve">– spalio 8 dienomis ir pristatytos 8 koncertinės programos. Festivalio tikslas – pristatyti klaipėdiečiams pačius geriausius XX–XXI amžiaus kompozitorių kūrinius, dariusius įtaką permainoms muzikos istorijoje. Festivalis „Salve </w:t>
            </w:r>
            <w:proofErr w:type="spellStart"/>
            <w:r w:rsidRPr="00A003F9">
              <w:rPr>
                <w:rFonts w:eastAsia="Calibri"/>
              </w:rPr>
              <w:t>Musica</w:t>
            </w:r>
            <w:proofErr w:type="spellEnd"/>
            <w:r w:rsidRPr="00A003F9">
              <w:rPr>
                <w:rFonts w:eastAsia="Calibri"/>
              </w:rPr>
              <w:t>“ 2021 m. gruodžio 3-31 d. klaipėdiečiams tradiciškai  dovanos šventinės klasikos koncertų puokštę. Planuojama pristatyti 12 koncertinių programų.</w:t>
            </w:r>
          </w:p>
          <w:p w:rsidR="00B301D5" w:rsidRPr="00A003F9" w:rsidRDefault="00B301D5" w:rsidP="00C571CC">
            <w:pPr>
              <w:ind w:firstLine="601"/>
              <w:jc w:val="both"/>
            </w:pPr>
            <w:r w:rsidRPr="00A003F9">
              <w:rPr>
                <w:i/>
              </w:rPr>
              <w:t xml:space="preserve">Biudžetinės įstaigos Klaipėdos miesto savivaldybės tautinių kultūrų centro veiklos organizavimas. </w:t>
            </w:r>
            <w:r w:rsidRPr="00A003F9">
              <w:t xml:space="preserve">2021 m. Klaipėdos miesto savivaldybės tautinių kultūrų centras (toliau TKC) tęs tautinių mažumų kalendorinių ir tradicinių renginių, koncertų, Lietuvos Respublikos valstybinių švenčių, atmintinų datų paminėjimo inicijavimą ir organizavimą. Planuojama surengti 30 kalendorinių, atmintinų datų, švenčių, 10 parodų </w:t>
            </w:r>
            <w:r w:rsidRPr="004D6FC1">
              <w:t>ir 12 edukacinių renginių.</w:t>
            </w:r>
            <w:r w:rsidRPr="00A003F9">
              <w:t xml:space="preserve"> </w:t>
            </w:r>
          </w:p>
          <w:p w:rsidR="00B301D5" w:rsidRPr="00A003F9" w:rsidRDefault="00B301D5" w:rsidP="00C571CC">
            <w:pPr>
              <w:ind w:firstLine="601"/>
              <w:jc w:val="both"/>
            </w:pPr>
            <w:r w:rsidRPr="00A003F9">
              <w:t xml:space="preserve"> 2021 m. planuojama surengti 30 koncertų, vakaronių, literatūrinių-muzikinių vakarų, suorganizuoti 5 kalbų kursus, 1 festivalį, 2 bendruomenės renginius, 12 susitikimų, diskusijų su </w:t>
            </w:r>
            <w:r w:rsidR="00E33E98">
              <w:t xml:space="preserve">Tautinių mažumų </w:t>
            </w:r>
            <w:r w:rsidR="00E33E98" w:rsidRPr="00E33E98">
              <w:t>d</w:t>
            </w:r>
            <w:r w:rsidRPr="00E33E98">
              <w:t>epartamento</w:t>
            </w:r>
            <w:r w:rsidRPr="00A003F9">
              <w:t xml:space="preserve"> atstovais, tautinių bendrijų pirmininkais, visuomeninėmis organizacijomis, paruošti iš išleisti 200 vnt. tiražo informacinių leidinių apie Klaipėdos miesto tautinių mažumų bendruomenių kultūrinę veiklą, kartu su 11 tautinių bendrijų planuojama surengti 53 renginius. </w:t>
            </w:r>
          </w:p>
          <w:p w:rsidR="00B301D5" w:rsidRPr="00A003F9" w:rsidRDefault="00B301D5" w:rsidP="00C571CC">
            <w:pPr>
              <w:ind w:firstLine="601"/>
              <w:jc w:val="both"/>
            </w:pPr>
            <w:r w:rsidRPr="00A003F9">
              <w:t>Pagrindiniai TKC organizuojami renginiai – tradicinis festivalis „Tautinių kultūrų diena“, bendruomenių šventės „Pasaulinė kultūrų puoselėjimo diena“, „Šeimos, meilės ir ištikimybės diena“. 2021 m. planuojama tęsti „Kilnojamosios ekspozicijos“ pristatymą, kurios tikslas – supažindinti su Klaipėdos miesto tautinių bendrijų kultūra įvairius Lietuvos regionus, ugdyti tautinę toleranciją. Labai svarbus įstaigos veiklos aspektas – visuomenės informavimas apie tautinių mažumų bendruomenių veiklą bei nacionalinį identitetą. Apie bendrijų planuojamus, organizuojamus, vykdomus renginius bus skelbiama (dienraščiuose „Klaipėda“ ir „Vakarų ekspresas“, savaitraštyje „</w:t>
            </w:r>
            <w:proofErr w:type="spellStart"/>
            <w:r w:rsidRPr="00A003F9">
              <w:t>Obzor</w:t>
            </w:r>
            <w:proofErr w:type="spellEnd"/>
            <w:r w:rsidRPr="00A003F9">
              <w:t>“, VšĮ „Tautinių bendrijų namai“ periodiniame leidinyje), internetinėje svetainėje www.klaipedatkc.lt, Facebook paskyroje, radijo transliacijose, bukletuose, lankstinukuose ir kt. 2021-2023 m. planuojama kurti ir įgyvendinti edukacines programas, teminius užsiėmimus, diskusijas, kultūrinius projektus ir užtikrinti tautinių bendrijų vykdomos mėgėjų ir profesionaliojo meno veiklos sklaidą.  Kiekviena Klaipėdos miesto tautinių mažumų bendruomenė turės galimybę surengti atmintinų datų minėjimą, kalendorines, tradicines šventes, vakarones. Bendruomenės pristatys savo tautos paveldą, istoriją, tradicijas, tautinius drabužius, virtuvės ypatumus, meną miesto gyventojams. TKC kartu su tautinėmis bendrijomis organizuos tradicinius tautinių bendrijų renginius. Planuojama įgyvendinti edukacin</w:t>
            </w:r>
            <w:r w:rsidR="004320BA" w:rsidRPr="00A003F9">
              <w:t>ę programą</w:t>
            </w:r>
            <w:r w:rsidRPr="00A003F9">
              <w:t>, kurios tikslas yra, bendradarbiaujant su Klaipėdos miesto švietimo įstaigomis, pristatyti Tautinių kultūrų centro vykdomą veiklą, supažindinti su tautinėmis bendrijomis ir sekmadieninėmis mokyklomis, aktyviai veikiančiomis Klaipėdoje, ir įtraukti švietimo įstaigų ugdytinius ir pedagogus į bendrą aktyvią kultūrinę-pažintinę veiklą.</w:t>
            </w:r>
          </w:p>
          <w:p w:rsidR="004320BA" w:rsidRPr="00A003F9" w:rsidRDefault="004320BA" w:rsidP="00C571CC">
            <w:pPr>
              <w:ind w:firstLine="601"/>
              <w:jc w:val="both"/>
            </w:pPr>
            <w:r w:rsidRPr="00A003F9">
              <w:rPr>
                <w:i/>
              </w:rPr>
              <w:t xml:space="preserve">Biudžetinės įstaigos Klaipėdos miesto savivaldybės Imanuelio Kanto viešosios bibliotekos veiklos organizavimas. </w:t>
            </w:r>
            <w:r w:rsidRPr="00A003F9">
              <w:t>Biblioteka 2021 m. siekdama užtikrinti teikiamų paslaugų kokybę, prieinamumą  bei siekdama įgyvendinti Lietuvos kultūros ministerijos ir Klaipėdos miesto savivaldybės kultūros strategijos  ilgalaikius tikslus teiks trijų tipų paslaugas: 1)  tradicines paslaugas, kurių tikslas formuoti vartotojų poreikius atitinkantį dokumentų fondą ir, organizuojant skaitymo aktyvinimo iniciatyvas, atkreipti visuomenės dėmesį į vertingo turinio tekstus; 2) skaitmeninės informacijos prieinamumo didinimo, jos kūrimo, e-paslaugų plėtros ir naudojimo aktyvinimo paslaugas, atnaujinant IRT infrastruktūrą, kaupiant, analizuojant skaitmeninę informaciją, kuriant LIBIS (Lietuvos integralią bibliotekų informacinę sistemą), užtikrinant viešo interneto prieigą bibliotekos padaliniuose, organizuojant kompiuterinio ir informacinio raštingumo mokymus, bibliotekų veikloje diegiant inovacijas; 3) viešosios erdvės (bendruomenės centro) paslaugas. Biblioteka, kaip „gyvenamasis kambarys mieste“. Bibliotekos erdves miesto bendruomenės gal naudoti bendravimui, mokymuisi, patirčių pasidalijimui ir kt.</w:t>
            </w:r>
          </w:p>
          <w:p w:rsidR="006A0F73" w:rsidRPr="00F71450" w:rsidRDefault="006A0F73" w:rsidP="004D6FC1">
            <w:pPr>
              <w:pStyle w:val="Sraopastraipa"/>
              <w:ind w:left="0" w:firstLine="601"/>
              <w:jc w:val="both"/>
            </w:pPr>
            <w:r w:rsidRPr="00F71450">
              <w:t>2021 m. planuojamas lankytojų skaičius – 400 tūkst.</w:t>
            </w:r>
            <w:r w:rsidRPr="006A0F73">
              <w:t>, virtualių lankytojų skaičius – 106 tūkst.,</w:t>
            </w:r>
            <w:r w:rsidRPr="00F71450">
              <w:t xml:space="preserve"> dokumentų išduotis – 600 tūkst. 2021 m. planuojama suorganizuoti per </w:t>
            </w:r>
            <w:r>
              <w:t>2</w:t>
            </w:r>
            <w:r w:rsidRPr="00F71450">
              <w:t xml:space="preserve">00 kultūrinių renginių, apie </w:t>
            </w:r>
            <w:r>
              <w:t>5</w:t>
            </w:r>
            <w:r w:rsidRPr="00F71450">
              <w:t>00 edukacinių užsiėm</w:t>
            </w:r>
            <w:r>
              <w:t xml:space="preserve">imų, 200 spaudinių ir kūrybinių darbų parodų. Planuojama, kad kompiuterinio raštingumo mokymuose dalyvaus apie 900 klaipėdiečių. </w:t>
            </w:r>
            <w:r w:rsidRPr="00F71450">
              <w:t>Dėl COVID-19 kultūros renginiai ir edukacijos perkeliamos į bibliotekos padalinių socialinius tinklus. Bibliotekos „Kauno atžalyno“ padalinyje įrengiama nuotolinių transliacijų studija.</w:t>
            </w:r>
          </w:p>
          <w:p w:rsidR="004320BA" w:rsidRPr="00A003F9" w:rsidRDefault="004320BA" w:rsidP="001639E5">
            <w:pPr>
              <w:pStyle w:val="Sraopastraipa"/>
              <w:ind w:left="0" w:firstLine="601"/>
              <w:jc w:val="both"/>
            </w:pPr>
            <w:r w:rsidRPr="00A003F9">
              <w:t>Svarbiausi planuojami renginiai:</w:t>
            </w:r>
            <w:r w:rsidR="00A705E1" w:rsidRPr="00A003F9">
              <w:t xml:space="preserve"> </w:t>
            </w:r>
            <w:r w:rsidRPr="00A003F9">
              <w:t>programa „Imanuelis Kantas ir Klaipėda: filosofijos genealogijos ir istorijos sintezė“,  programa „Datos“,  programa „Lietuviška knyga – ar jau skaitei?“,  programa „Biblioteka šeimai ir bendruomenei“ (renginių ciklas buities estetikai „Namu dizainas profesionalo akimis“, paskaitos ir praktiniai užsiėmimai, kuriantiems namų jaukumą (Meno skyriuje); renginių ciklai „Šeimos istorija – išsaugok atmintį“ – „Gyvoji kraštotyra“, „Pakeliaukime“ „Teatro svetainė“ (Suaugusiųjų aptarnavimo ir informacijos skyriuje); renginių ciklai: „Sveika šeima“,  „Mama, nedaryk klaidos“ „Kai mažyliai užmiega“  (Pempininkų bibliotekoje); renginių ciklai „Lietuvio kodas“ „Sportuoju bibliotekoje“, „Viešai kalbėti gali kiekvienas“, „Poezija ir muzika arti dangaus“ („ Kauno atžalyno“ bibliotekoje)),  vasaros renginių programa „Pėdink į Girulius“, Klaipėdos leidyklų knygų paroda, gražiausios ir populiariausios rinkimai  - „Klaipėdos knyga – 2020“ ( Meno skyriuje), „Interaktyvi vasaros skaitykla“,  programa „Klaipėdos dailė“ – veiklos Klaipėdos menui populiarinti, programa “Biblioteka jaunimui – nuo turinio iki formos“ (renginių ciklai: „Jaunimas ant karštos kėdės sodina...“, „Pasaulis be sienų“,  orientacinis žaidimas jaunimui  „100 miesto istorijos pėdsakų“( Vaikų ir jaunimo skyriaus Jaunimo padalinys)),  vaikų vasaros stovykla „Žalioji biblioteka“, programa „Gimtadienis bibliotekoje“, renginių ciklas „Vaikų knyga -2021“, parodų organizavimas.</w:t>
            </w:r>
          </w:p>
          <w:p w:rsidR="004320BA" w:rsidRPr="00A003F9" w:rsidRDefault="004320BA" w:rsidP="00C571CC">
            <w:pPr>
              <w:pStyle w:val="Sraopastraipa"/>
              <w:ind w:left="22" w:firstLine="579"/>
              <w:jc w:val="both"/>
            </w:pPr>
            <w:r w:rsidRPr="00A003F9">
              <w:t>Didelis dėmesys bibliotekos veikloje bus skiriamas edukacinių renginių organizavimui, 2021 m. bus vykdomos 4 NVŠ programos vaikus aptarnaujančiuose padaliniuose („Išmanučiai“, „Iššūkiai smalsiems vaikams“. „Nepamesk galvos“ , „Eksperimentinė laboratorija), 3  akredituotos Kultūros paso programos (Lietuvos dailės pažinimo laboratorija (Meno skyriuje), Tavo žingsniai bibliotekoje (Vaikų ir jaunimo skyriaus Jaunimo padalinyje), Skaitymai teatro šviesoje (Vaikų centre „Ruoniukas“), akreditacijai bus teikiamos dar 3 programos), bendruomeniniai edukaciniai renginiai Rankdarbių popietės laisvalaikiui,  neformalaus ugdymo programos jaunimui (edukacinės programos „Ateities laboratorija 2.0“ ir „</w:t>
            </w:r>
            <w:proofErr w:type="spellStart"/>
            <w:r w:rsidRPr="00A003F9">
              <w:t>Video</w:t>
            </w:r>
            <w:proofErr w:type="spellEnd"/>
            <w:r w:rsidRPr="00A003F9">
              <w:t xml:space="preserve"> ir fotografijos kūrybinės dirbtuvės“),  neformalaus ugdymo programos suaugusiems – projekto „Prisijungusi Lietuva“ tęstinės edukacijos (“Skaitmeninės technologijos tau: ateik, įsižinok, išmok“ (11 temų) (Suaugusiųjų aptarnavimo ir informacijos skyriuje, Pempininkų, Kalnupės, „Kauno atžalyno“ bibliotekose); „IT suaugusiųjų akademija“ (Word, Excel, PowerPoint, Google Debesija ir kt.) Pempininkų bibliotekoje; edukacinė programa atminties stiprinimui „Sveikatos ir atminties piliulė“ (mokymų trukmė 8 val.) (Pempininkų bibliotekoje); „Genealoginės informacijos paieška ir medžių braižymas“ (mokymų trukmė 9 val.) (Suaugusiųjų aptarnavimo ir informacijos skyriuje), edukacijų programa „Biblioteka neįgaliesiems“ (Suaugusiųjų aptarnavimo ir informacijos skyriuje).</w:t>
            </w:r>
          </w:p>
          <w:p w:rsidR="00D275E8" w:rsidRPr="00A003F9" w:rsidRDefault="00D275E8" w:rsidP="00D275E8">
            <w:pPr>
              <w:pStyle w:val="Sraopastraipa"/>
              <w:ind w:left="0" w:firstLine="601"/>
              <w:jc w:val="both"/>
            </w:pPr>
            <w:r w:rsidRPr="00A003F9">
              <w:rPr>
                <w:i/>
              </w:rPr>
              <w:t xml:space="preserve">Biudžetinės įstaigos Klaipėdos kultūrų komunikacijų centro veiklos organizavimas. </w:t>
            </w:r>
            <w:r w:rsidRPr="00A003F9">
              <w:t xml:space="preserve"> Klaipėdos kultūrų komunikacijų centras (toliau – KKKC) 2021 m. tęs kultūrinę veiklą, kuria siekia užtikrinti  profesionaliojo meno pristatymo ir kultūrinio laisvalaikio praleidimo galimybės sintezę, daugiafunkcės meno ir kultūros zonos Klaipėdos mieste veiklą. </w:t>
            </w:r>
          </w:p>
          <w:p w:rsidR="007E630C" w:rsidRDefault="007E630C" w:rsidP="004D6FC1">
            <w:pPr>
              <w:pStyle w:val="Sraopastraipa"/>
              <w:ind w:left="0" w:firstLine="601"/>
              <w:jc w:val="both"/>
            </w:pPr>
            <w:r>
              <w:t xml:space="preserve">2021 m. numatoma pristatyti visuomenei tiek Klaipėdos miesto bei regiono kūrybinių sąjungų bei menininkų, tiek visos Lietuvos menininkų kūrybą. </w:t>
            </w:r>
            <w:r w:rsidRPr="007E630C">
              <w:t xml:space="preserve">Planuojama pristatyti 16 parodinių meno renginių ir sulaukti </w:t>
            </w:r>
            <w:r w:rsidR="002B5690">
              <w:t>12 000 lankytojų (iš jų – 6</w:t>
            </w:r>
            <w:r w:rsidRPr="007E630C">
              <w:t>000 ren</w:t>
            </w:r>
            <w:r>
              <w:t xml:space="preserve">ginių lankytojų įstaigoje ir </w:t>
            </w:r>
            <w:r w:rsidR="002B5690">
              <w:t>6000</w:t>
            </w:r>
            <w:r w:rsidRPr="007E630C">
              <w:t xml:space="preserve"> virtualių unikalių socialinių medijų tinklų lankytojų. Priemonės rėmuose</w:t>
            </w:r>
            <w:r>
              <w:t xml:space="preserve"> planuojamas tęstinis 2021 – 2022</w:t>
            </w:r>
            <w:r w:rsidR="002B5690">
              <w:t xml:space="preserve"> </w:t>
            </w:r>
            <w:r>
              <w:t>m. KKKC ir Drezdeno bienalės „</w:t>
            </w:r>
            <w:proofErr w:type="spellStart"/>
            <w:r>
              <w:t>Ostrale</w:t>
            </w:r>
            <w:proofErr w:type="spellEnd"/>
            <w:r>
              <w:t xml:space="preserve">“ bendradarbiavimas su Kauno ES Kultūros sostinės ir Europos Jaunimo Sostinės Klaipėdoje platformomis. </w:t>
            </w:r>
          </w:p>
          <w:p w:rsidR="00D275E8" w:rsidRPr="00A003F9" w:rsidRDefault="00D275E8" w:rsidP="00D275E8">
            <w:pPr>
              <w:pStyle w:val="Sraopastraipa"/>
              <w:ind w:left="0" w:firstLine="601"/>
              <w:jc w:val="both"/>
            </w:pPr>
            <w:r w:rsidRPr="00A003F9">
              <w:t xml:space="preserve">2021 m. toliau bus administruojami internetiniai tinklapiai www.kulturpolis.lt, www.kkkc.lt, bei paskyros Facebook ir </w:t>
            </w:r>
            <w:proofErr w:type="spellStart"/>
            <w:r w:rsidRPr="00A003F9">
              <w:t>Instagram</w:t>
            </w:r>
            <w:proofErr w:type="spellEnd"/>
            <w:r w:rsidRPr="00A003F9">
              <w:t xml:space="preserve"> socialiniuose tinkluose. Prieigose bus pateikiamas visuminis dabarties Klaipėdos meno ir kultūros vaizdas, Klaipėdos meno įvykių anonsinė ir apžvalginė informacija. Taip pat talpinama informacija apie socialines, edukacines, kultūrines, su meniniu procesu susijusias KKKC programas.</w:t>
            </w:r>
          </w:p>
          <w:p w:rsidR="00D275E8" w:rsidRPr="00A003F9" w:rsidRDefault="00D275E8" w:rsidP="00D275E8">
            <w:pPr>
              <w:pStyle w:val="Sraopastraipa"/>
              <w:ind w:left="0" w:firstLine="601"/>
              <w:jc w:val="both"/>
            </w:pPr>
            <w:r w:rsidRPr="00A003F9">
              <w:t xml:space="preserve">Kultūros kvartalo veiklų metu vyks asmeninės </w:t>
            </w:r>
            <w:proofErr w:type="spellStart"/>
            <w:r w:rsidRPr="00A003F9">
              <w:t>mentorių</w:t>
            </w:r>
            <w:proofErr w:type="spellEnd"/>
            <w:r w:rsidRPr="00A003F9">
              <w:t xml:space="preserve"> konsultacijos, bus kaupiama atvira vizualinės medžiagos biblioteka (fotografijos, meno kūriniai, eskizai, iliustracijos, šriftai). Edukacinę programą kartu su KKKC darbuotojais įgyvendins kviestiniai Lietuvos ir užsienio lektoriai, meno kūrėjai, </w:t>
            </w:r>
            <w:proofErr w:type="spellStart"/>
            <w:r w:rsidRPr="00A003F9">
              <w:t>edukatoriai</w:t>
            </w:r>
            <w:proofErr w:type="spellEnd"/>
            <w:r w:rsidRPr="00A003F9">
              <w:t xml:space="preserve">. Prie šios priemonės įgyvendinimo prisidės meno rezidentūros veikla, kuri sudaro sąlygas kartu su vietos bendruomene kurti Klaipėdoje Lietuvos ir užsienio menininkams, lektoriams, KKKC meno projektų dalyviams. 2021 m. vieno dalyvio rezidavimo laikas truks nuo savaitės iki trijų savaičių. Klaipėdiečiai per metus sudalyvaus dvidešimtyje </w:t>
            </w:r>
            <w:proofErr w:type="spellStart"/>
            <w:r w:rsidRPr="00A003F9">
              <w:t>tarpinstitucinių</w:t>
            </w:r>
            <w:proofErr w:type="spellEnd"/>
            <w:r w:rsidRPr="00A003F9">
              <w:t xml:space="preserve">, kūrybinių Meno Kvartalo seminarų. </w:t>
            </w:r>
          </w:p>
          <w:p w:rsidR="001D6288" w:rsidRPr="00A003F9" w:rsidRDefault="00D275E8" w:rsidP="00D275E8">
            <w:pPr>
              <w:ind w:firstLine="601"/>
              <w:jc w:val="both"/>
            </w:pPr>
            <w:r w:rsidRPr="00A003F9">
              <w:t xml:space="preserve">Nuo 2018 m. KKKC vysto integruotos edukacijos idėją, plėsdamas suvokimą apie galimybes derinti formaliojo ugdymo įstaigų programas, pvz., įvairias pamokas su meno ir kultūros lauku. </w:t>
            </w:r>
            <w:r w:rsidRPr="00A003F9">
              <w:rPr>
                <w:i/>
              </w:rPr>
              <w:t>Kultūrinių kompetencijų ugdymo modelis moksleiviams</w:t>
            </w:r>
            <w:r w:rsidRPr="00A003F9">
              <w:t xml:space="preserve"> sulaukė Klaipėdos miesto ugdymo įstaigų susidomėjimo, </w:t>
            </w:r>
            <w:r w:rsidRPr="00A003F9">
              <w:rPr>
                <w:rFonts w:eastAsia="SimSun"/>
                <w:lang w:eastAsia="zh-CN"/>
              </w:rPr>
              <w:t xml:space="preserve"> juo paremtas švietimo ir kultūros įstaigų bendradarbiavimas vyks 2021 – 2023 m. </w:t>
            </w:r>
            <w:r w:rsidRPr="00A003F9">
              <w:t>Kultūros bei meno institucijų turimi resursai gali pasiūlyti įdomių, netradicinių mokymosi per patyrimą metodų, įvairių kūrybiškų problemų sprendimų bei bendradarbiavimo būdų. Tokie mainai yra labai paveikūs, tad tapę sisteminiais, galėtų prisidėti siekiant reikšmingų pokyčių mokyklose.  Šia programa siekiama, kad mokytojų ir kultūros įstaigų bendradarbiavimas, kuriant netradicinio ugdymo modelius, skatintų moksleivių motyvaciją, įsitraukimą, ugdytų kūrybiškumą, gebėjimą kritiškai mąstyti, bendradarbiauti ir integruoti gautas žinias, kad nuo mažumės kultūrą pažįstantys ir joje per mokymosi procesus dalyvaujantys vaikai, užaugtų kritiškai mąstančiais, potencialiais kultūros lauko dalyviais.</w:t>
            </w:r>
          </w:p>
          <w:p w:rsidR="00C01E2E" w:rsidRPr="00A003F9" w:rsidRDefault="00C01E2E" w:rsidP="00C01E2E">
            <w:pPr>
              <w:ind w:firstLine="601"/>
              <w:jc w:val="both"/>
            </w:pPr>
            <w:r w:rsidRPr="00A003F9">
              <w:rPr>
                <w:i/>
              </w:rPr>
              <w:t xml:space="preserve">Biudžetinės įstaigos Klaipėdos miesto savivaldybės Mažosios Lietuvos istorijos muziejaus veiklos organizavimas. </w:t>
            </w:r>
            <w:r w:rsidRPr="00A003F9">
              <w:t xml:space="preserve">Mažosios Lietuvos istorijos muziejus (toliau – MLIM) aktyviai dalyvauja miesto kultūriniame gyvenime, propaguoja Mažosios Lietuvos kultūros paveldą Lietuvoje bei užsienyje ir atlieka svarbią miesto istorinės atminties formavimo bei kultūrinio tapatumo ugdymo misiją.  MLIM siekia išsaugoti Mažosios Lietuvos kultūros paveldą, ugdyti istorinę savimonę ir formuoti klaipėdietišką tapatumą. Mažosios Lietuvos istorijos muziejus aktyviai vykdo edukacinę veiklą: kuriami nauji edukaciniai užsiėmimai, rengiami įvairūs edukaciniai renginiai, kuriuose dalyvauja įvairaus amžiaus lankytojai. Šiuo metu lankytojams pristatoma 30 edukacinių užsiėmimų temų, kuriose pristatomi Klaipėdos miesto ir Mažosios Lietuvos istorijos įvykiai, kalendorinės šventės, papročiai ir tradicijos, atspindimi svarbiausi miesto bei krašto istorijos momentai. 2021 m. planuojama pateikti lankytojams 3 naujas temas: „Jei prabiltų lėkštė. XVII–XVIII a. buitinė keramika Klaipėdoje“, „Lietuvininkai Teksase“ bei edukacinis užsiėmimas skirtas Pilies muziejaus ekspozicijos šiaurinėje kurtinoje pristatymui. 2021 m. Klaipėdai tapus Europos jaunimo sostine, muziejus miesto svečiams siūlys edukacinių užsiėmimų ciklą anglų kalba, kuriame bus pristatomi įvairūs miesto istorijos tarpsniai.  </w:t>
            </w:r>
          </w:p>
          <w:p w:rsidR="00C01E2E" w:rsidRPr="00A003F9" w:rsidRDefault="00C01E2E" w:rsidP="00C01E2E">
            <w:pPr>
              <w:ind w:firstLine="596"/>
              <w:jc w:val="both"/>
            </w:pPr>
            <w:r w:rsidRPr="00A003F9">
              <w:t>Didelis dėmesys MLIM skiriamas tarptautiniam bendradarbiavimui. 2018–2019 m.  MLIM kartu su partneriais vykdė tarptautinį projektą, kurio metu buvo parengta ir Pilies muziejaus šiaurinėje kurtinoje pristatyta tarptautinė paroda „Klaipėdos (</w:t>
            </w:r>
            <w:proofErr w:type="spellStart"/>
            <w:r w:rsidRPr="00A003F9">
              <w:t>Memel</w:t>
            </w:r>
            <w:proofErr w:type="spellEnd"/>
            <w:r w:rsidRPr="00A003F9">
              <w:t>) kraštas: nuo ištakų iki XVII amžiaus“.  Paroda turėjo būti eksponuojama Berlyno Priešistorės ir ankstyvosios istorijos muziejuje (Vokietija)</w:t>
            </w:r>
            <w:r w:rsidR="00843AE0">
              <w:t xml:space="preserve">, </w:t>
            </w:r>
            <w:r w:rsidR="00843AE0" w:rsidRPr="00843AE0">
              <w:t xml:space="preserve">tačiau </w:t>
            </w:r>
            <w:r w:rsidRPr="00843AE0">
              <w:t>dėl COVID-19 įsigaliojusių apribojimų parod</w:t>
            </w:r>
            <w:r w:rsidR="00843AE0" w:rsidRPr="00843AE0">
              <w:t>a perkelta</w:t>
            </w:r>
            <w:r w:rsidRPr="00843AE0">
              <w:t xml:space="preserve"> į 2021 m. </w:t>
            </w:r>
            <w:r w:rsidR="007D2395" w:rsidRPr="007D2395">
              <w:t xml:space="preserve">2021 m. birželį </w:t>
            </w:r>
            <w:r w:rsidRPr="007D2395">
              <w:t>muziejaus parengta paroda „Lietuvininkų kraštas: istorija, kultūrinė savastis ir paveldas“</w:t>
            </w:r>
            <w:r w:rsidR="007D2395" w:rsidRPr="007D2395">
              <w:t xml:space="preserve"> bus </w:t>
            </w:r>
            <w:r w:rsidRPr="007D2395">
              <w:t xml:space="preserve">eksponuojama  </w:t>
            </w:r>
            <w:proofErr w:type="spellStart"/>
            <w:r w:rsidRPr="007D2395">
              <w:t>Olštyneke</w:t>
            </w:r>
            <w:proofErr w:type="spellEnd"/>
            <w:r w:rsidRPr="007D2395">
              <w:t xml:space="preserve"> įsikūrusiame Lenkijos liaudies architektūros muziejuje. Nuo 2019</w:t>
            </w:r>
            <w:r w:rsidRPr="00A003F9">
              <w:t xml:space="preserve"> m. vidurio  MLIM asocijuoto partnerio teisėmis dalyvauja </w:t>
            </w:r>
            <w:proofErr w:type="spellStart"/>
            <w:r w:rsidRPr="00A003F9">
              <w:t>Interreg</w:t>
            </w:r>
            <w:proofErr w:type="spellEnd"/>
            <w:r w:rsidRPr="00A003F9">
              <w:t xml:space="preserve"> V-A pietų Baltijos bendradarbiavimo per sieną programos tarptautiniame projekte „</w:t>
            </w:r>
            <w:proofErr w:type="spellStart"/>
            <w:r w:rsidRPr="00A003F9">
              <w:t>Crossroads</w:t>
            </w:r>
            <w:proofErr w:type="spellEnd"/>
            <w:r w:rsidRPr="00A003F9">
              <w:t>“ („Kryžkelės“). 2021 m. pasinaudojant projekto partnerių patirtimi  bus sukurtas originalus edukacinis užsiėmimas naudojant „kelionės laiku“ metodą. 2021–2023 m. kultūrinės veiklos programoje numatoma rengti jau tradiciniais tapusius ir</w:t>
            </w:r>
            <w:r w:rsidR="001627D1" w:rsidRPr="00A003F9">
              <w:t xml:space="preserve"> </w:t>
            </w:r>
            <w:r w:rsidRPr="00A003F9">
              <w:t>lankytojų gausiai lankomus renginius</w:t>
            </w:r>
            <w:r w:rsidR="001627D1" w:rsidRPr="00A003F9">
              <w:t>,</w:t>
            </w:r>
            <w:r w:rsidRPr="00A003F9">
              <w:t xml:space="preserve"> skirtus tarptautinei Muziejų nakčiai, Miesto gimtadieniui, Muziejų keliui. Rengdamasis Klaipėdos krašto prijungimo prie Lietuvos šimtmečio minėjimui  muziejus rengia parodų ciklą skirtą šiai datai. 2021 m. planuojama parengti  tarptautinę parodą „Prancūzai Klaipėdos krašte (1920–1923 m.), kurios metu bus panaudota medžiaga iš Prancūzijos archyvų. 2023 m. sausio mėn. LR Seime bus pristatoma kilnojamoji paroda „Klaipėdos krašto istorijos lūžis. 1919–1923 m.“, kuri keliaus po Lietuvos muziejus ir kultūros įstaigas. Taip pat 2021 m. bus parengta kilnojamoji paroda „Nepriklausomybė ir jos gynėjai“, skirta Sausio 13-osios 30-mečiui bei „Lietuvos nepriklausomybės šimtmečio atgarsiai. Iš Jono Narmonto rinkinio“. </w:t>
            </w:r>
          </w:p>
          <w:p w:rsidR="00C01E2E" w:rsidRPr="00A003F9" w:rsidRDefault="00C01E2E" w:rsidP="00C01E2E">
            <w:pPr>
              <w:ind w:firstLine="596"/>
              <w:jc w:val="both"/>
            </w:pPr>
            <w:r w:rsidRPr="00A003F9">
              <w:t xml:space="preserve">Planuojami tęsti projekto „Atminties sodas – </w:t>
            </w:r>
            <w:proofErr w:type="spellStart"/>
            <w:r w:rsidRPr="00A003F9">
              <w:t>Wittes</w:t>
            </w:r>
            <w:proofErr w:type="spellEnd"/>
            <w:r w:rsidRPr="00A003F9">
              <w:t xml:space="preserve"> vynuogynas“ tvarkybos darbai. 2021–2023 m. bus tęsiami kiemelio tvarkybos darbai: įrengiami mažosios architektūros objektai, vykdomi vertikalaus apželdinimo darbai ir plėtojama įvairi skirtingas institucijas apjungianti kultūrinė veikla. Vykdant pilies ir bastionų komplekso šiaurinės kurtinos atkūrimo ir bastionų tvarkybos darbus,  2020 m. muziejus pradėjo ekspozicijos, pristatančios XVI–XVIII Klaipėdos istorijos tarpsnį, įrengimo darbus. 2021 m. antroje pusėje Klaipėdiečiams ir miesto svečiams duris turėtų atverti moderni ir kupina inovacijų ekspozicija, </w:t>
            </w:r>
            <w:proofErr w:type="spellStart"/>
            <w:r w:rsidRPr="00A003F9">
              <w:t>atraktyviai</w:t>
            </w:r>
            <w:proofErr w:type="spellEnd"/>
            <w:r w:rsidRPr="00A003F9">
              <w:t xml:space="preserve"> pristatanti miesto istoriją, jame kūrusius ir gyvenusius žmones, gilią </w:t>
            </w:r>
            <w:proofErr w:type="spellStart"/>
            <w:r w:rsidRPr="00A003F9">
              <w:t>daugiakultūrinio</w:t>
            </w:r>
            <w:proofErr w:type="spellEnd"/>
            <w:r w:rsidRPr="00A003F9">
              <w:t xml:space="preserve"> miesto tradiciją bei tamprias sąsajas su Europos kultūros paveldu.</w:t>
            </w:r>
          </w:p>
          <w:p w:rsidR="0056597C" w:rsidRPr="00A003F9" w:rsidRDefault="0056597C" w:rsidP="005F3493">
            <w:pPr>
              <w:ind w:firstLine="601"/>
              <w:jc w:val="both"/>
            </w:pPr>
            <w:r w:rsidRPr="00A003F9">
              <w:rPr>
                <w:i/>
              </w:rPr>
              <w:t xml:space="preserve">Biudžetinės įstaigos Klaipėdos miesto savivaldybės etnokultūros centro veiklos organizavimas. </w:t>
            </w:r>
            <w:r w:rsidRPr="00A003F9">
              <w:t xml:space="preserve"> Klaipėdos miesto savivaldybės etnokultūros centras (toliau – EKC) 2021  m. planuoja surengti 300 etnokultūrinių renginių (švenčių, koncertų, edukacijų, parodų ir kt.), kuriuose tikimasi sulaukti 38 tūkst. dalyvių ir lankytojų. </w:t>
            </w:r>
          </w:p>
          <w:p w:rsidR="0056597C" w:rsidRPr="00A003F9" w:rsidRDefault="0056597C" w:rsidP="005F3493">
            <w:pPr>
              <w:ind w:firstLine="601"/>
              <w:jc w:val="both"/>
              <w:rPr>
                <w:iCs/>
              </w:rPr>
            </w:pPr>
            <w:r w:rsidRPr="00A003F9">
              <w:rPr>
                <w:iCs/>
              </w:rPr>
              <w:t xml:space="preserve">Toliau vystomas projektas „Metų ratas“. Tai 3 tradicinių kalendorinių švenčių (Užgavėnių,  Joninių, Vėlinių) ir gavėnios bei advento laikotarpio renginių ciklai. </w:t>
            </w:r>
            <w:r w:rsidRPr="00A003F9">
              <w:t xml:space="preserve"> </w:t>
            </w:r>
            <w:r w:rsidRPr="00A003F9">
              <w:rPr>
                <w:iCs/>
              </w:rPr>
              <w:t>Miesto viešosiose erdvėse bus rengiamos Užgavėnių ir Joninių šventės, o EKC patalpose – gavėnios, Vėlinių, advento renginiai. Renginiai, adaptuoti nūdienos bendruomenės gyvenimui, į kultūrinį vyksmą įtrauks tūkstančius skirtingų kartų klaipėdiečių, skatins tradicijų perimamumą ir sklaidą. Dalis renginių bus kuriama atsižvelgiant į būtinybę jas kelti į skaitmeninę erdvę (tiesioginės vaizdo transliacijos, virtualios parodos, vaizdo pamokos ir pan.).</w:t>
            </w:r>
          </w:p>
          <w:p w:rsidR="0056597C" w:rsidRPr="00A003F9" w:rsidRDefault="0056597C" w:rsidP="00F51176">
            <w:pPr>
              <w:ind w:firstLine="601"/>
              <w:jc w:val="both"/>
            </w:pPr>
            <w:r w:rsidRPr="00A003F9">
              <w:t xml:space="preserve">2021 m. folkloro ansambliai parengs naujas programas, surengs ne mažiau kaip </w:t>
            </w:r>
            <w:r w:rsidR="000417B8">
              <w:t>60</w:t>
            </w:r>
            <w:r w:rsidRPr="00A003F9">
              <w:t xml:space="preserve"> koncertų ir vakaronių.  Folkloro ansamblis „Kuršių ainiai“, 2021 m. švęsiantis 30-ties metų veiklos jubiliejų, numato parengti naują folkloro programą ir pristatyti ją proginiuose renginiuose. Naujas Mažosios Lietuvos folkloro programas parengs ir ansambliai „Alka“ ir „Alkiukai“.</w:t>
            </w:r>
          </w:p>
          <w:p w:rsidR="0056597C" w:rsidRPr="00A003F9" w:rsidRDefault="0056597C" w:rsidP="00F51176">
            <w:pPr>
              <w:ind w:firstLine="601"/>
              <w:jc w:val="both"/>
            </w:pPr>
            <w:r w:rsidRPr="00A003F9">
              <w:t>2021 m. projektas „Klaipėdos krašto tautinis kostiumas“ toliau bus vykdomas kooperuojant savivaldybės ir valstybines lėšas: bus kuriama XVII a. pab.–XX a. pr. Vakarų Lietuvos kostiumo specifinė ir sezoninė apranga. Numatomas jos panaudojimas tiek folkloro ansamblių, tiek edukacinėse programose. 2021 m</w:t>
            </w:r>
            <w:r w:rsidR="00F51176" w:rsidRPr="00A003F9">
              <w:t>.</w:t>
            </w:r>
            <w:r w:rsidRPr="00A003F9">
              <w:t xml:space="preserve"> toliau bus plečiama projekto „Mažosios Lietuvos </w:t>
            </w:r>
            <w:proofErr w:type="spellStart"/>
            <w:r w:rsidRPr="00A003F9">
              <w:t>amatystė</w:t>
            </w:r>
            <w:proofErr w:type="spellEnd"/>
            <w:r w:rsidRPr="00A003F9">
              <w:t xml:space="preserve">“ veikla. Ji bus tęsiama dviejose dirbtuvėse Meno kieme, Bažnyčių g. 4 pastate: tautinio kostiumo galerija ir edukacinė dirbtuvė. Papildomai bus atverta patogesnė, atnaujinta tekstilės dirbtuvė bei edukacinė salė suremontuotose patalpose Bažnyčių g. 4. </w:t>
            </w:r>
            <w:bookmarkStart w:id="0" w:name="OLE_LINK1"/>
          </w:p>
          <w:p w:rsidR="00C571CC" w:rsidRPr="00A003F9" w:rsidRDefault="0056597C" w:rsidP="00C571CC">
            <w:pPr>
              <w:ind w:firstLine="601"/>
              <w:jc w:val="both"/>
            </w:pPr>
            <w:r w:rsidRPr="00A003F9">
              <w:t xml:space="preserve">Siekiant formuoti vaikų ir jaunimo pilietinę ir tautinę savimonę, skatinti jų saviraišką, orientuotą į etninės kultūros vertybių pažinimą ir perimamumą, bus surengta tradicinė Atvelykio šventė. Bus tęsiamas projektas „Etnokultūrinis ugdymas“, kurį įgyvendinant bus rengiamos aktualios edukacinės etninės kultūros programos moksleivių grupėms. Skatindamas jaunosios kartos domėjimąsi tradiciniais dailiaisiais amatais bei ugdydamas liaudies dailės tradicijų pažinimą, Lietuvos nacionalinis kultūros centras rengia Lietuvos moksleivių liaudies dailės konkursą „Sidabro vainikėlis“. </w:t>
            </w:r>
            <w:bookmarkEnd w:id="0"/>
            <w:r w:rsidRPr="00A003F9">
              <w:t>2021 m. EKC jau penktąjį kartą surengs šio konkurso Klaipėdos miesto turą. 2021 m. vyks kas antri metai rengiamas Lietuvos vaikų ir moksleivių – lietuvių liaudies kūrybos atlikėjų – konkursas „</w:t>
            </w:r>
            <w:proofErr w:type="spellStart"/>
            <w:r w:rsidRPr="00A003F9">
              <w:t>Tramtatulis</w:t>
            </w:r>
            <w:proofErr w:type="spellEnd"/>
            <w:r w:rsidRPr="00A003F9">
              <w:t xml:space="preserve">“ Konkursą organizuoja Lietuvos nacionalinis kultūros centras, jį sudaro trys ratai: vietinis, regioninis ir nacionalinis. Vietinį ir regioninį rengia EKC, regioniniame dalyvauja virš 50 Klaipėdos miesto ir rajono, Kretingos, Šilutės, Palangos, Neringos savivaldybių atstovų. </w:t>
            </w:r>
            <w:r w:rsidRPr="00A003F9">
              <w:rPr>
                <w:bCs/>
              </w:rPr>
              <w:t>Regionų tapatybės ženklai atsispindės projektų „</w:t>
            </w:r>
            <w:r w:rsidRPr="00A003F9">
              <w:t xml:space="preserve">Savitas Klaipėdos kraštas“, „Sakralinis liaudies menas“ renginiuose. </w:t>
            </w:r>
            <w:r w:rsidRPr="00A003F9">
              <w:rPr>
                <w:bCs/>
              </w:rPr>
              <w:t xml:space="preserve">Bus tęsiami ir plėtojami didelio susidomėjimo sulaukę projektai </w:t>
            </w:r>
            <w:r w:rsidRPr="00A003F9">
              <w:t xml:space="preserve">„Tradicija šeimai“ bei „Tradicinio dainavimo studija“. </w:t>
            </w:r>
          </w:p>
          <w:p w:rsidR="0056597C" w:rsidRPr="00A003F9" w:rsidRDefault="0056597C" w:rsidP="00C571CC">
            <w:pPr>
              <w:ind w:firstLine="601"/>
              <w:jc w:val="both"/>
            </w:pPr>
            <w:r w:rsidRPr="00A003F9">
              <w:t xml:space="preserve">2021 m. bus rengiami tradiciniais tapę ketvirtadienio folklorinių šokių vakarai jaunimui, </w:t>
            </w:r>
            <w:proofErr w:type="spellStart"/>
            <w:r w:rsidRPr="00A003F9">
              <w:t>etnomuzikavimo</w:t>
            </w:r>
            <w:proofErr w:type="spellEnd"/>
            <w:r w:rsidRPr="00A003F9">
              <w:t>, tradicinių amatų mokymai, susitikimai su įdomiausiomis modernaus folkloro grupėmis, taip pat 2021 m</w:t>
            </w:r>
            <w:r w:rsidR="001E0A3F" w:rsidRPr="00A003F9">
              <w:t>.</w:t>
            </w:r>
            <w:r w:rsidRPr="00A003F9">
              <w:t xml:space="preserve"> įstaiga rengs tradicinės nacionalinės akcijos „Visa Lietuva šoka“ Klaipėdos miesto renginį. 2021 m. toliau planuojama fiksuoti skaitmeninėse laikmenose etninės kultūros vertybes ir jų apraiškas šiuolaikiniame gyvenime.</w:t>
            </w:r>
          </w:p>
          <w:p w:rsidR="00EA13FD" w:rsidRPr="00A003F9" w:rsidRDefault="00D73173" w:rsidP="00C571CC">
            <w:pPr>
              <w:ind w:firstLine="601"/>
              <w:jc w:val="both"/>
              <w:rPr>
                <w:b/>
                <w:i/>
              </w:rPr>
            </w:pPr>
            <w:r w:rsidRPr="00A003F9">
              <w:rPr>
                <w:b/>
                <w:i/>
              </w:rPr>
              <w:t>Kultūros įstaigų remontas.</w:t>
            </w:r>
          </w:p>
          <w:p w:rsidR="00D73173" w:rsidRPr="00A003F9" w:rsidRDefault="00D73173" w:rsidP="00872F8C">
            <w:pPr>
              <w:ind w:firstLine="596"/>
              <w:jc w:val="both"/>
            </w:pPr>
            <w:r w:rsidRPr="00A003F9">
              <w:t xml:space="preserve">2021 m. planuojamas </w:t>
            </w:r>
            <w:r w:rsidRPr="00A003F9">
              <w:rPr>
                <w:i/>
              </w:rPr>
              <w:t>Vasaros estrados infrastruktūros  einamasis remontas</w:t>
            </w:r>
            <w:r w:rsidR="00405B9D" w:rsidRPr="00A003F9">
              <w:rPr>
                <w:i/>
              </w:rPr>
              <w:t xml:space="preserve">, </w:t>
            </w:r>
            <w:r w:rsidR="00405B9D" w:rsidRPr="00A003F9">
              <w:t>kurio metu bus atnaujinti</w:t>
            </w:r>
            <w:r w:rsidR="00405B9D" w:rsidRPr="00A003F9">
              <w:rPr>
                <w:i/>
              </w:rPr>
              <w:t xml:space="preserve"> </w:t>
            </w:r>
            <w:r w:rsidRPr="00A003F9">
              <w:t>suoliuk</w:t>
            </w:r>
            <w:r w:rsidR="00405B9D" w:rsidRPr="00A003F9">
              <w:t>ai</w:t>
            </w:r>
            <w:r w:rsidRPr="00A003F9">
              <w:t xml:space="preserve">. Bus atliktas </w:t>
            </w:r>
            <w:r w:rsidRPr="00A003F9">
              <w:rPr>
                <w:i/>
              </w:rPr>
              <w:t>LED lauko ekrano, esančio tarp Jono kalnelio ir Klaipėdos kultūros fabriko, remontas</w:t>
            </w:r>
            <w:r w:rsidRPr="00A003F9">
              <w:t xml:space="preserve"> tam, kad galima būtų rodyti kino filmus miestiečiams ar transliuoti kito pobūdžio kultūrinį turinį. </w:t>
            </w:r>
            <w:r w:rsidR="00405B9D" w:rsidRPr="00A003F9">
              <w:t>2021</w:t>
            </w:r>
            <w:r w:rsidR="00AD269A" w:rsidRPr="00A003F9">
              <w:t>-2022 m.</w:t>
            </w:r>
            <w:r w:rsidR="00405B9D" w:rsidRPr="00A003F9">
              <w:t xml:space="preserve"> bus </w:t>
            </w:r>
            <w:r w:rsidR="00AD269A" w:rsidRPr="00A003F9">
              <w:t xml:space="preserve">atliktas </w:t>
            </w:r>
            <w:r w:rsidRPr="00A003F9">
              <w:rPr>
                <w:i/>
              </w:rPr>
              <w:t>BĮ Klaipėdos miesto savivaldybės kultūros c</w:t>
            </w:r>
            <w:r w:rsidR="00405B9D" w:rsidRPr="00A003F9">
              <w:rPr>
                <w:i/>
              </w:rPr>
              <w:t xml:space="preserve">entro Žvejų rūmų patalpų remontas, </w:t>
            </w:r>
            <w:r w:rsidR="00405B9D" w:rsidRPr="00A003F9">
              <w:t>kurio metu bus suremontuotos</w:t>
            </w:r>
            <w:r w:rsidR="00405B9D" w:rsidRPr="00A003F9">
              <w:rPr>
                <w:i/>
              </w:rPr>
              <w:t xml:space="preserve"> </w:t>
            </w:r>
            <w:r w:rsidR="00405B9D" w:rsidRPr="00A003F9">
              <w:t>scenos grindys ir orkestro duobė, atnaujintos šildymo ir vėdinimo sistemos.</w:t>
            </w:r>
          </w:p>
          <w:p w:rsidR="0042202B" w:rsidRPr="00A003F9" w:rsidRDefault="0042202B" w:rsidP="0042202B">
            <w:pPr>
              <w:ind w:firstLine="567"/>
              <w:jc w:val="both"/>
              <w:rPr>
                <w:b/>
              </w:rPr>
            </w:pPr>
            <w:r w:rsidRPr="00A003F9">
              <w:rPr>
                <w:b/>
                <w:i/>
              </w:rPr>
              <w:t xml:space="preserve">Kultūros objektų infrastruktūros modernizavimas. </w:t>
            </w:r>
            <w:r w:rsidRPr="00A003F9">
              <w:rPr>
                <w:b/>
              </w:rPr>
              <w:t xml:space="preserve"> </w:t>
            </w:r>
          </w:p>
          <w:p w:rsidR="0042202B" w:rsidRPr="00A003F9" w:rsidRDefault="0042202B" w:rsidP="0042202B">
            <w:pPr>
              <w:ind w:firstLine="567"/>
              <w:jc w:val="both"/>
              <w:rPr>
                <w:rFonts w:ascii="Palemonas" w:eastAsia="Palemonas" w:hAnsi="Palemonas"/>
              </w:rPr>
            </w:pPr>
            <w:r w:rsidRPr="00A003F9">
              <w:rPr>
                <w:rFonts w:ascii="Palemonas" w:hAnsi="Palemonas"/>
                <w:lang w:eastAsia="lt-LT"/>
              </w:rPr>
              <w:t>20</w:t>
            </w:r>
            <w:r w:rsidR="00D01806" w:rsidRPr="00A003F9">
              <w:rPr>
                <w:rFonts w:ascii="Palemonas" w:hAnsi="Palemonas"/>
                <w:lang w:eastAsia="lt-LT"/>
              </w:rPr>
              <w:t>21</w:t>
            </w:r>
            <w:r w:rsidRPr="00A003F9">
              <w:rPr>
                <w:rFonts w:ascii="Palemonas" w:hAnsi="Palemonas"/>
                <w:lang w:eastAsia="lt-LT"/>
              </w:rPr>
              <w:t xml:space="preserve"> m. planuojama užbaigti įgyvendinti projektą </w:t>
            </w:r>
            <w:r w:rsidRPr="00A003F9">
              <w:rPr>
                <w:rFonts w:ascii="Palemonas" w:hAnsi="Palemonas"/>
                <w:i/>
                <w:lang w:eastAsia="lt-LT"/>
              </w:rPr>
              <w:t>„Klaipėdos miesto savivaldybės viešosios bibliotekos „Kauno atžalyno“ filialas – naujos galimybės mažiems ir dideliems“</w:t>
            </w:r>
            <w:r w:rsidRPr="00A003F9">
              <w:rPr>
                <w:rFonts w:ascii="Palemonas" w:hAnsi="Palemonas"/>
                <w:lang w:eastAsia="lt-LT"/>
              </w:rPr>
              <w:t>, įsigyti reikiamą įrangą ir baldus. Atnaujinus pastatą</w:t>
            </w:r>
            <w:r w:rsidRPr="00A003F9">
              <w:rPr>
                <w:rFonts w:ascii="Palemonas" w:hAnsi="Palemonas" w:cs="Times New Roman,Bold"/>
                <w:bCs/>
                <w:lang w:eastAsia="lt-LT"/>
              </w:rPr>
              <w:t xml:space="preserve"> </w:t>
            </w:r>
            <w:r w:rsidRPr="00A003F9">
              <w:rPr>
                <w:rFonts w:ascii="Palemonas" w:eastAsia="Palemonas" w:hAnsi="Palemonas"/>
              </w:rPr>
              <w:t xml:space="preserve">bus padidintas lankytojų poreikius atitinkančių paslaugų prieinamumas, kokybė bei pasiūla, užtikrintos tinkamos sąlygos bibliotekos informacinių išteklių organizavimui. </w:t>
            </w:r>
          </w:p>
          <w:p w:rsidR="0043339E" w:rsidRPr="00A003F9" w:rsidRDefault="0042202B" w:rsidP="0042202B">
            <w:pPr>
              <w:ind w:firstLine="567"/>
              <w:jc w:val="both"/>
              <w:rPr>
                <w:lang w:eastAsia="lt-LT"/>
              </w:rPr>
            </w:pPr>
            <w:r w:rsidRPr="00E33E98">
              <w:rPr>
                <w:lang w:eastAsia="lt-LT"/>
              </w:rPr>
              <w:t>202</w:t>
            </w:r>
            <w:r w:rsidR="00D01806" w:rsidRPr="00E33E98">
              <w:rPr>
                <w:lang w:eastAsia="lt-LT"/>
              </w:rPr>
              <w:t>1</w:t>
            </w:r>
            <w:r w:rsidRPr="00E33E98">
              <w:rPr>
                <w:lang w:eastAsia="lt-LT"/>
              </w:rPr>
              <w:t xml:space="preserve"> m. planuojama </w:t>
            </w:r>
            <w:r w:rsidR="00CA2E6E" w:rsidRPr="00E33E98">
              <w:rPr>
                <w:lang w:eastAsia="lt-LT"/>
              </w:rPr>
              <w:t xml:space="preserve">pradėti </w:t>
            </w:r>
            <w:r w:rsidR="0043339E" w:rsidRPr="00E33E98">
              <w:rPr>
                <w:i/>
                <w:lang w:eastAsia="lt-LT"/>
              </w:rPr>
              <w:t xml:space="preserve">Vasaros koncertų estrados </w:t>
            </w:r>
            <w:r w:rsidR="00476043" w:rsidRPr="00E33E98">
              <w:rPr>
                <w:lang w:eastAsia="lt-LT"/>
              </w:rPr>
              <w:t xml:space="preserve">tvarkymo techninio  projektavimo darbus pagal laimėtą </w:t>
            </w:r>
            <w:r w:rsidR="0043339E" w:rsidRPr="00E33E98">
              <w:rPr>
                <w:lang w:eastAsia="lt-LT"/>
              </w:rPr>
              <w:t>architektūrinės idėjos pasiūlym</w:t>
            </w:r>
            <w:r w:rsidR="00476043" w:rsidRPr="00E33E98">
              <w:rPr>
                <w:lang w:eastAsia="lt-LT"/>
              </w:rPr>
              <w:t>ą.</w:t>
            </w:r>
          </w:p>
          <w:p w:rsidR="00E33E98" w:rsidRPr="00E33E98" w:rsidRDefault="006E40E7" w:rsidP="00E33E98">
            <w:pPr>
              <w:ind w:firstLine="601"/>
              <w:jc w:val="both"/>
            </w:pPr>
            <w:r w:rsidRPr="00E33E98">
              <w:rPr>
                <w:i/>
                <w:lang w:eastAsia="lt-LT"/>
              </w:rPr>
              <w:t>Kultūros centro Žvejų rūmų modernizavimo koncepcijos parengimas</w:t>
            </w:r>
            <w:r w:rsidR="00E33E98" w:rsidRPr="00E33E98">
              <w:rPr>
                <w:i/>
                <w:lang w:eastAsia="lt-LT"/>
              </w:rPr>
              <w:t xml:space="preserve">. </w:t>
            </w:r>
            <w:r w:rsidR="00E33E98" w:rsidRPr="00E33E98">
              <w:t xml:space="preserve">Savivaldybės administracija per 2021 – 2022 m. numato atlikti BĮ Klaipėdos kultūros centro Žvejų rūmai galimybių studiją, kurios tikslas – išnagrinėti įstaigos veiklos perorientavimo galimybes ir pastatų panaudojimo perspektyvas. </w:t>
            </w:r>
          </w:p>
          <w:p w:rsidR="00D16D1C" w:rsidRPr="00A003F9" w:rsidRDefault="00D16D1C" w:rsidP="00D16D1C">
            <w:pPr>
              <w:ind w:firstLine="567"/>
              <w:jc w:val="both"/>
              <w:rPr>
                <w:b/>
              </w:rPr>
            </w:pPr>
            <w:r w:rsidRPr="00A003F9">
              <w:rPr>
                <w:b/>
              </w:rPr>
              <w:t>03 uždavinys. Formuoti miesto kultūrinį tapatumą, integruotą į Baltijos jūros regiono kultūrinę erdvę.</w:t>
            </w:r>
          </w:p>
          <w:p w:rsidR="00D16D1C" w:rsidRPr="00A003F9" w:rsidRDefault="00D16D1C" w:rsidP="00D16D1C">
            <w:pPr>
              <w:ind w:firstLine="596"/>
              <w:jc w:val="both"/>
            </w:pPr>
            <w:r w:rsidRPr="00A003F9">
              <w:t>Siekiant stiprinti uostamiesčio tapatumą ir kultūros integravimąsi į tarptautinius kultūrinio bendradarbiavimo tinklus, bus vykdomos šios priemonės:</w:t>
            </w:r>
          </w:p>
          <w:p w:rsidR="00476043" w:rsidRPr="00A003F9" w:rsidRDefault="008928E2" w:rsidP="00056924">
            <w:pPr>
              <w:ind w:firstLine="596"/>
              <w:jc w:val="both"/>
            </w:pPr>
            <w:r w:rsidRPr="00A003F9">
              <w:rPr>
                <w:i/>
              </w:rPr>
              <w:t>Klaipėdos miesto kultūros komunikacijos programos įgyvendinimas.</w:t>
            </w:r>
            <w:r w:rsidR="00056924">
              <w:rPr>
                <w:i/>
              </w:rPr>
              <w:t xml:space="preserve"> </w:t>
            </w:r>
            <w:r w:rsidR="00056924" w:rsidRPr="00056924">
              <w:t>2019</w:t>
            </w:r>
            <w:r w:rsidR="00056924">
              <w:rPr>
                <w:i/>
              </w:rPr>
              <w:t xml:space="preserve"> </w:t>
            </w:r>
            <w:r w:rsidR="003B1D75" w:rsidRPr="00A003F9">
              <w:t xml:space="preserve">m. </w:t>
            </w:r>
            <w:r w:rsidR="00476043" w:rsidRPr="00A003F9">
              <w:t xml:space="preserve">nupirkta Klaipėdos miesto kultūros komunikacijos programos sukūrimo ir  įgyvendinimo paslauga. 2021 m. planuojama pasitelkiant ryškiausius kultūros lauko įvykius, formuoti miesto įvaizdį, stiprinti jūrinį miesto identitetą. </w:t>
            </w:r>
            <w:r w:rsidR="00476043" w:rsidRPr="00F40753">
              <w:t>2020–2021 m. Kultūros komunikacijos programą sudarys kultūros komunikacijos strategija</w:t>
            </w:r>
            <w:r w:rsidR="00476043" w:rsidRPr="00A003F9">
              <w:t xml:space="preserve"> ir komunikacijos priemonių planas. Komunikacijos priemonių plane bus aptarta, kas bus vykdoma skirtinguose privalomuose ir pasirenkamuose komunikacijos kanaluose – nacionalinėje ir regioninėje televizijoje, radijuje, spaudoje, interneto svetainėje, skirtoje komunikacijai apie kultūrinius renginius Klaipėdos mieste, socialiniuose tinkluose „Facebook“ ir „</w:t>
            </w:r>
            <w:proofErr w:type="spellStart"/>
            <w:r w:rsidR="00476043" w:rsidRPr="00A003F9">
              <w:t>Instagram</w:t>
            </w:r>
            <w:proofErr w:type="spellEnd"/>
            <w:r w:rsidR="00476043" w:rsidRPr="00A003F9">
              <w:t xml:space="preserve">“. Juose bus pristatomi svarbiausi kultūros lauko įvykiai, aktualijos, galimi vartotojų įsitraukimą didinantys konkursai. </w:t>
            </w:r>
          </w:p>
          <w:p w:rsidR="00B524DE" w:rsidRPr="00A003F9" w:rsidRDefault="00B524DE" w:rsidP="00B524DE">
            <w:pPr>
              <w:pStyle w:val="Paprastasistekstas"/>
              <w:ind w:firstLine="596"/>
              <w:jc w:val="both"/>
              <w:rPr>
                <w:rFonts w:ascii="Times New Roman" w:hAnsi="Times New Roman" w:cs="Times New Roman"/>
                <w:sz w:val="24"/>
                <w:szCs w:val="24"/>
              </w:rPr>
            </w:pPr>
            <w:r w:rsidRPr="00A003F9">
              <w:rPr>
                <w:rFonts w:ascii="Times New Roman" w:hAnsi="Times New Roman" w:cs="Times New Roman"/>
                <w:i/>
                <w:sz w:val="24"/>
                <w:szCs w:val="24"/>
              </w:rPr>
              <w:t>Kultūrinės veiklos tyrimų ir stebėsenos vykdymas.</w:t>
            </w:r>
            <w:r w:rsidRPr="00A003F9">
              <w:rPr>
                <w:rFonts w:ascii="Times New Roman" w:hAnsi="Times New Roman" w:cs="Times New Roman"/>
                <w:sz w:val="24"/>
                <w:szCs w:val="24"/>
              </w:rPr>
              <w:t xml:space="preserve"> 2020 m. miestas prisijungė prie OECD (EBPO – Tarptautinio ekonominio bendradarbiavimo ir plėtros organizacija, prie kurios Lietuva prisijungė 2018 m.) ir Europos Komisijos Švietimo ir kultūros generaliniu direktorato inicijuojamo tyrimo pagal naują veiklą „Culture, Creative </w:t>
            </w:r>
            <w:proofErr w:type="spellStart"/>
            <w:r w:rsidRPr="00A003F9">
              <w:rPr>
                <w:rFonts w:ascii="Times New Roman" w:hAnsi="Times New Roman" w:cs="Times New Roman"/>
                <w:sz w:val="24"/>
                <w:szCs w:val="24"/>
              </w:rPr>
              <w:t>Economy</w:t>
            </w:r>
            <w:proofErr w:type="spellEnd"/>
            <w:r w:rsidRPr="00A003F9">
              <w:rPr>
                <w:rFonts w:ascii="Times New Roman" w:hAnsi="Times New Roman" w:cs="Times New Roman"/>
                <w:sz w:val="24"/>
                <w:szCs w:val="24"/>
              </w:rPr>
              <w:t xml:space="preserve"> </w:t>
            </w:r>
            <w:proofErr w:type="spellStart"/>
            <w:r w:rsidRPr="00A003F9">
              <w:rPr>
                <w:rFonts w:ascii="Times New Roman" w:hAnsi="Times New Roman" w:cs="Times New Roman"/>
                <w:sz w:val="24"/>
                <w:szCs w:val="24"/>
              </w:rPr>
              <w:t>and</w:t>
            </w:r>
            <w:proofErr w:type="spellEnd"/>
            <w:r w:rsidRPr="00A003F9">
              <w:rPr>
                <w:rFonts w:ascii="Times New Roman" w:hAnsi="Times New Roman" w:cs="Times New Roman"/>
                <w:sz w:val="24"/>
                <w:szCs w:val="24"/>
              </w:rPr>
              <w:t xml:space="preserve"> </w:t>
            </w:r>
            <w:proofErr w:type="spellStart"/>
            <w:r w:rsidRPr="00A003F9">
              <w:rPr>
                <w:rFonts w:ascii="Times New Roman" w:hAnsi="Times New Roman" w:cs="Times New Roman"/>
                <w:sz w:val="24"/>
                <w:szCs w:val="24"/>
              </w:rPr>
              <w:t>Local</w:t>
            </w:r>
            <w:proofErr w:type="spellEnd"/>
            <w:r w:rsidRPr="00A003F9">
              <w:rPr>
                <w:rFonts w:ascii="Times New Roman" w:hAnsi="Times New Roman" w:cs="Times New Roman"/>
                <w:sz w:val="24"/>
                <w:szCs w:val="24"/>
              </w:rPr>
              <w:t xml:space="preserve"> </w:t>
            </w:r>
            <w:proofErr w:type="spellStart"/>
            <w:r w:rsidRPr="00A003F9">
              <w:rPr>
                <w:rFonts w:ascii="Times New Roman" w:hAnsi="Times New Roman" w:cs="Times New Roman"/>
                <w:sz w:val="24"/>
                <w:szCs w:val="24"/>
              </w:rPr>
              <w:t>Development</w:t>
            </w:r>
            <w:proofErr w:type="spellEnd"/>
            <w:r w:rsidRPr="00A003F9">
              <w:rPr>
                <w:rFonts w:ascii="Times New Roman" w:hAnsi="Times New Roman" w:cs="Times New Roman"/>
                <w:sz w:val="24"/>
                <w:szCs w:val="24"/>
              </w:rPr>
              <w:t xml:space="preserve">“, kuri apima 8 Europos miestus ir regionus. EBPO nustato aukščiausius veiklos standartus daugelyje sričių, po truputį atsisuka ir į kultūrą ir į jos reikšmę vietos plėtrai. Tyrime LR Kultūros ministerijos kvietimu dalyvauja Klaipėdos, Neringos ir Palangos savivaldybės. Tyrimo pabaiga numatoma 2021 m. kovo mėnesį. </w:t>
            </w:r>
          </w:p>
          <w:p w:rsidR="005703DC" w:rsidRPr="00A003F9" w:rsidRDefault="00B524DE" w:rsidP="00056924">
            <w:pPr>
              <w:ind w:firstLine="596"/>
              <w:jc w:val="both"/>
            </w:pPr>
            <w:r w:rsidRPr="00A003F9">
              <w:rPr>
                <w:i/>
              </w:rPr>
              <w:t xml:space="preserve">Visų tautybių gyventojų kultūrinės sąveikos didinimas. </w:t>
            </w:r>
            <w:r w:rsidRPr="00A003F9">
              <w:t xml:space="preserve">Įgyvendinat šią priemonę, MLIM vykdys istoriko dr. Vasilijaus </w:t>
            </w:r>
            <w:proofErr w:type="spellStart"/>
            <w:r w:rsidRPr="00A003F9">
              <w:t>Safronovo</w:t>
            </w:r>
            <w:proofErr w:type="spellEnd"/>
            <w:r w:rsidRPr="00A003F9">
              <w:t xml:space="preserve"> knygos „Klaipėdos krašto istorija“ leidybos ir vertimo į kitas kalbas darbus.</w:t>
            </w:r>
            <w:bookmarkStart w:id="1" w:name="_GoBack"/>
            <w:bookmarkEnd w:id="1"/>
          </w:p>
        </w:tc>
      </w:tr>
      <w:tr w:rsidR="00A003F9" w:rsidRPr="00A003F9" w:rsidTr="000A1DAC">
        <w:tc>
          <w:tcPr>
            <w:tcW w:w="10051" w:type="dxa"/>
            <w:gridSpan w:val="6"/>
            <w:tcBorders>
              <w:top w:val="single" w:sz="4" w:space="0" w:color="auto"/>
              <w:left w:val="single" w:sz="4" w:space="0" w:color="auto"/>
              <w:bottom w:val="single" w:sz="4" w:space="0" w:color="auto"/>
              <w:right w:val="single" w:sz="4" w:space="0" w:color="auto"/>
            </w:tcBorders>
          </w:tcPr>
          <w:p w:rsidR="00BD338F" w:rsidRPr="00A003F9" w:rsidRDefault="00BD338F" w:rsidP="000A1DAC">
            <w:pPr>
              <w:pStyle w:val="Pagrindinistekstas"/>
              <w:jc w:val="center"/>
              <w:rPr>
                <w:b/>
                <w:bCs/>
                <w:lang w:val="lt-LT"/>
              </w:rPr>
            </w:pPr>
            <w:r w:rsidRPr="00A003F9">
              <w:rPr>
                <w:b/>
                <w:bCs/>
                <w:lang w:val="lt-LT"/>
              </w:rPr>
              <w:lastRenderedPageBreak/>
              <w:t>01 tikslo rezultato vertinimo kriterijai</w:t>
            </w:r>
          </w:p>
        </w:tc>
      </w:tr>
      <w:tr w:rsidR="00A003F9" w:rsidRPr="00A003F9" w:rsidTr="00377EF0">
        <w:trPr>
          <w:trHeight w:val="278"/>
        </w:trPr>
        <w:tc>
          <w:tcPr>
            <w:tcW w:w="3256" w:type="dxa"/>
            <w:vMerge w:val="restart"/>
            <w:tcBorders>
              <w:top w:val="single" w:sz="4" w:space="0" w:color="auto"/>
              <w:left w:val="single" w:sz="4" w:space="0" w:color="auto"/>
              <w:right w:val="single" w:sz="4" w:space="0" w:color="auto"/>
            </w:tcBorders>
          </w:tcPr>
          <w:p w:rsidR="00BD338F" w:rsidRDefault="00BD338F" w:rsidP="000A1DAC">
            <w:pPr>
              <w:pStyle w:val="Pagrindinistekstas"/>
              <w:jc w:val="center"/>
              <w:rPr>
                <w:bCs/>
                <w:lang w:val="lt-LT"/>
              </w:rPr>
            </w:pPr>
            <w:r w:rsidRPr="00A003F9">
              <w:rPr>
                <w:bCs/>
                <w:lang w:val="lt-LT"/>
              </w:rPr>
              <w:t>Kriterijaus pavadinimas, mato vnt.</w:t>
            </w:r>
          </w:p>
          <w:p w:rsidR="00E933C1" w:rsidRPr="00A003F9" w:rsidRDefault="00E933C1" w:rsidP="000A1DAC">
            <w:pPr>
              <w:pStyle w:val="Pagrindinistekstas"/>
              <w:jc w:val="center"/>
              <w:rPr>
                <w:b/>
                <w:bCs/>
                <w:lang w:val="lt-LT"/>
              </w:rPr>
            </w:pPr>
          </w:p>
        </w:tc>
        <w:tc>
          <w:tcPr>
            <w:tcW w:w="2835" w:type="dxa"/>
            <w:vMerge w:val="restart"/>
            <w:tcBorders>
              <w:top w:val="single" w:sz="4" w:space="0" w:color="auto"/>
              <w:left w:val="single" w:sz="4" w:space="0" w:color="auto"/>
              <w:right w:val="single" w:sz="4" w:space="0" w:color="auto"/>
            </w:tcBorders>
          </w:tcPr>
          <w:p w:rsidR="00BD338F" w:rsidRPr="00A003F9" w:rsidRDefault="00BD338F" w:rsidP="000A1DAC">
            <w:pPr>
              <w:pStyle w:val="Pagrindinistekstas"/>
              <w:jc w:val="center"/>
              <w:rPr>
                <w:b/>
                <w:bCs/>
                <w:lang w:val="lt-LT"/>
              </w:rPr>
            </w:pPr>
            <w:r w:rsidRPr="00A003F9">
              <w:rPr>
                <w:bCs/>
                <w:lang w:val="lt-LT"/>
              </w:rPr>
              <w:t>Savivaldybės administracijos padalinys, atsakingas už rodiklio reikšmių pateikimą</w:t>
            </w:r>
          </w:p>
        </w:tc>
        <w:tc>
          <w:tcPr>
            <w:tcW w:w="3960" w:type="dxa"/>
            <w:gridSpan w:val="4"/>
            <w:tcBorders>
              <w:top w:val="single" w:sz="4" w:space="0" w:color="auto"/>
              <w:left w:val="single" w:sz="4" w:space="0" w:color="auto"/>
              <w:bottom w:val="single" w:sz="4" w:space="0" w:color="auto"/>
              <w:right w:val="single" w:sz="4" w:space="0" w:color="auto"/>
            </w:tcBorders>
          </w:tcPr>
          <w:p w:rsidR="00BD338F" w:rsidRPr="00A003F9" w:rsidRDefault="00BD338F" w:rsidP="000A1DAC">
            <w:pPr>
              <w:pStyle w:val="Pagrindinistekstas"/>
              <w:jc w:val="center"/>
              <w:rPr>
                <w:b/>
                <w:bCs/>
                <w:lang w:val="lt-LT"/>
              </w:rPr>
            </w:pPr>
            <w:r w:rsidRPr="00A003F9">
              <w:rPr>
                <w:bCs/>
                <w:lang w:val="lt-LT"/>
              </w:rPr>
              <w:t>Kriterijaus reikšmė, m.</w:t>
            </w:r>
          </w:p>
        </w:tc>
      </w:tr>
      <w:tr w:rsidR="00A003F9" w:rsidRPr="00A003F9" w:rsidTr="00377EF0">
        <w:trPr>
          <w:trHeight w:val="277"/>
        </w:trPr>
        <w:tc>
          <w:tcPr>
            <w:tcW w:w="3256" w:type="dxa"/>
            <w:vMerge/>
            <w:tcBorders>
              <w:left w:val="single" w:sz="4" w:space="0" w:color="auto"/>
              <w:bottom w:val="single" w:sz="4" w:space="0" w:color="auto"/>
              <w:right w:val="single" w:sz="4" w:space="0" w:color="auto"/>
            </w:tcBorders>
          </w:tcPr>
          <w:p w:rsidR="00BD338F" w:rsidRPr="00A003F9" w:rsidRDefault="00BD338F" w:rsidP="000A1DAC">
            <w:pPr>
              <w:pStyle w:val="Pagrindinistekstas"/>
              <w:jc w:val="center"/>
              <w:rPr>
                <w:b/>
                <w:bCs/>
                <w:lang w:val="lt-LT"/>
              </w:rPr>
            </w:pPr>
          </w:p>
        </w:tc>
        <w:tc>
          <w:tcPr>
            <w:tcW w:w="2835" w:type="dxa"/>
            <w:vMerge/>
            <w:tcBorders>
              <w:left w:val="single" w:sz="4" w:space="0" w:color="auto"/>
              <w:bottom w:val="single" w:sz="4" w:space="0" w:color="auto"/>
              <w:right w:val="single" w:sz="4" w:space="0" w:color="auto"/>
            </w:tcBorders>
          </w:tcPr>
          <w:p w:rsidR="00BD338F" w:rsidRPr="00A003F9" w:rsidRDefault="00BD338F" w:rsidP="000A1DAC">
            <w:pPr>
              <w:pStyle w:val="Pagrindinistekstas"/>
              <w:jc w:val="center"/>
              <w:rPr>
                <w:b/>
                <w:bCs/>
                <w:lang w:val="lt-LT"/>
              </w:rPr>
            </w:pPr>
          </w:p>
        </w:tc>
        <w:tc>
          <w:tcPr>
            <w:tcW w:w="992" w:type="dxa"/>
            <w:tcBorders>
              <w:top w:val="single" w:sz="4" w:space="0" w:color="auto"/>
              <w:left w:val="single" w:sz="4" w:space="0" w:color="auto"/>
              <w:bottom w:val="single" w:sz="4" w:space="0" w:color="auto"/>
              <w:right w:val="single" w:sz="4" w:space="0" w:color="auto"/>
            </w:tcBorders>
          </w:tcPr>
          <w:p w:rsidR="00BD338F" w:rsidRPr="00A003F9" w:rsidRDefault="002E3374" w:rsidP="000A1DAC">
            <w:pPr>
              <w:pStyle w:val="Pagrindinistekstas"/>
              <w:jc w:val="center"/>
              <w:rPr>
                <w:bCs/>
                <w:lang w:val="lt-LT"/>
              </w:rPr>
            </w:pPr>
            <w:r w:rsidRPr="00A003F9">
              <w:rPr>
                <w:bCs/>
                <w:lang w:val="lt-LT"/>
              </w:rPr>
              <w:t>20</w:t>
            </w:r>
            <w:r w:rsidR="00E27DAE">
              <w:rPr>
                <w:bCs/>
                <w:lang w:val="lt-LT"/>
              </w:rPr>
              <w:t>20</w:t>
            </w:r>
          </w:p>
          <w:p w:rsidR="00BD338F" w:rsidRPr="00A003F9" w:rsidRDefault="00BD338F" w:rsidP="000A1DAC">
            <w:pPr>
              <w:pStyle w:val="Pagrindinistekstas"/>
              <w:jc w:val="center"/>
              <w:rPr>
                <w:b/>
                <w:bCs/>
                <w:lang w:val="lt-LT"/>
              </w:rPr>
            </w:pPr>
            <w:r w:rsidRPr="00A003F9">
              <w:rPr>
                <w:bCs/>
                <w:lang w:val="lt-LT"/>
              </w:rPr>
              <w:t>(faktas)</w:t>
            </w:r>
          </w:p>
        </w:tc>
        <w:tc>
          <w:tcPr>
            <w:tcW w:w="992" w:type="dxa"/>
            <w:tcBorders>
              <w:top w:val="single" w:sz="4" w:space="0" w:color="auto"/>
              <w:left w:val="single" w:sz="4" w:space="0" w:color="auto"/>
              <w:bottom w:val="single" w:sz="4" w:space="0" w:color="auto"/>
              <w:right w:val="single" w:sz="4" w:space="0" w:color="auto"/>
            </w:tcBorders>
          </w:tcPr>
          <w:p w:rsidR="00BD338F" w:rsidRPr="00A003F9" w:rsidRDefault="002E3374" w:rsidP="00E27DAE">
            <w:pPr>
              <w:pStyle w:val="Pagrindinistekstas"/>
              <w:jc w:val="center"/>
              <w:rPr>
                <w:b/>
                <w:bCs/>
                <w:lang w:val="lt-LT"/>
              </w:rPr>
            </w:pPr>
            <w:r w:rsidRPr="00A003F9">
              <w:rPr>
                <w:bCs/>
                <w:lang w:val="lt-LT"/>
              </w:rPr>
              <w:t>20</w:t>
            </w:r>
            <w:r w:rsidR="00783715" w:rsidRPr="00A003F9">
              <w:rPr>
                <w:bCs/>
                <w:lang w:val="lt-LT"/>
              </w:rPr>
              <w:t>2</w:t>
            </w:r>
            <w:r w:rsidR="00E27DAE">
              <w:rPr>
                <w:bCs/>
                <w:lang w:val="lt-LT"/>
              </w:rPr>
              <w:t>1</w:t>
            </w:r>
          </w:p>
        </w:tc>
        <w:tc>
          <w:tcPr>
            <w:tcW w:w="984" w:type="dxa"/>
            <w:tcBorders>
              <w:top w:val="single" w:sz="4" w:space="0" w:color="auto"/>
              <w:left w:val="single" w:sz="4" w:space="0" w:color="auto"/>
              <w:bottom w:val="single" w:sz="4" w:space="0" w:color="auto"/>
              <w:right w:val="single" w:sz="4" w:space="0" w:color="auto"/>
            </w:tcBorders>
          </w:tcPr>
          <w:p w:rsidR="00BD338F" w:rsidRPr="00A003F9" w:rsidRDefault="002E3374" w:rsidP="00783715">
            <w:pPr>
              <w:pStyle w:val="Pagrindinistekstas"/>
              <w:jc w:val="center"/>
              <w:rPr>
                <w:b/>
                <w:bCs/>
                <w:lang w:val="lt-LT"/>
              </w:rPr>
            </w:pPr>
            <w:r w:rsidRPr="00A003F9">
              <w:rPr>
                <w:bCs/>
                <w:lang w:val="lt-LT"/>
              </w:rPr>
              <w:t>202</w:t>
            </w:r>
            <w:r w:rsidR="00E27DAE">
              <w:rPr>
                <w:bCs/>
                <w:lang w:val="lt-LT"/>
              </w:rPr>
              <w:t>2</w:t>
            </w:r>
          </w:p>
        </w:tc>
        <w:tc>
          <w:tcPr>
            <w:tcW w:w="992" w:type="dxa"/>
            <w:tcBorders>
              <w:top w:val="single" w:sz="4" w:space="0" w:color="auto"/>
              <w:left w:val="single" w:sz="4" w:space="0" w:color="auto"/>
              <w:bottom w:val="single" w:sz="4" w:space="0" w:color="auto"/>
              <w:right w:val="single" w:sz="4" w:space="0" w:color="auto"/>
            </w:tcBorders>
          </w:tcPr>
          <w:p w:rsidR="00BD338F" w:rsidRPr="00A003F9" w:rsidRDefault="00BD338F" w:rsidP="000A1DAC">
            <w:pPr>
              <w:pStyle w:val="Pagrindinistekstas"/>
              <w:jc w:val="center"/>
              <w:rPr>
                <w:b/>
                <w:bCs/>
                <w:lang w:val="lt-LT"/>
              </w:rPr>
            </w:pPr>
            <w:r w:rsidRPr="00A003F9">
              <w:rPr>
                <w:bCs/>
                <w:lang w:val="lt-LT"/>
              </w:rPr>
              <w:t>2</w:t>
            </w:r>
            <w:r w:rsidR="00E27DAE">
              <w:rPr>
                <w:bCs/>
                <w:lang w:val="lt-LT"/>
              </w:rPr>
              <w:t>023</w:t>
            </w:r>
          </w:p>
        </w:tc>
      </w:tr>
      <w:tr w:rsidR="00A003F9" w:rsidRPr="00A003F9" w:rsidTr="00377EF0">
        <w:trPr>
          <w:trHeight w:val="277"/>
        </w:trPr>
        <w:tc>
          <w:tcPr>
            <w:tcW w:w="3256" w:type="dxa"/>
            <w:tcBorders>
              <w:top w:val="single" w:sz="4" w:space="0" w:color="auto"/>
              <w:left w:val="single" w:sz="4" w:space="0" w:color="auto"/>
              <w:bottom w:val="single" w:sz="4" w:space="0" w:color="auto"/>
              <w:right w:val="single" w:sz="4" w:space="0" w:color="auto"/>
            </w:tcBorders>
          </w:tcPr>
          <w:p w:rsidR="00783715" w:rsidRPr="00A003F9" w:rsidRDefault="00783715" w:rsidP="00F3368B">
            <w:pPr>
              <w:pStyle w:val="Pagrindinistekstas"/>
              <w:rPr>
                <w:b/>
                <w:bCs/>
                <w:lang w:val="lt-LT"/>
              </w:rPr>
            </w:pPr>
            <w:r w:rsidRPr="00A003F9">
              <w:rPr>
                <w:bCs/>
                <w:lang w:val="lt-LT"/>
              </w:rPr>
              <w:t xml:space="preserve">Apsilankiusiųjų  </w:t>
            </w:r>
            <w:r w:rsidR="00F3368B" w:rsidRPr="00A003F9">
              <w:rPr>
                <w:bCs/>
                <w:lang w:val="lt-LT"/>
              </w:rPr>
              <w:t>s</w:t>
            </w:r>
            <w:r w:rsidRPr="00A003F9">
              <w:rPr>
                <w:bCs/>
                <w:lang w:val="lt-LT"/>
              </w:rPr>
              <w:t>avivaldybės finansuojamuose ar remiamuose kultūros renginiuose skaičius, tūkst.</w:t>
            </w:r>
          </w:p>
        </w:tc>
        <w:tc>
          <w:tcPr>
            <w:tcW w:w="2835" w:type="dxa"/>
            <w:tcBorders>
              <w:top w:val="single" w:sz="4" w:space="0" w:color="auto"/>
              <w:left w:val="single" w:sz="4" w:space="0" w:color="auto"/>
              <w:bottom w:val="single" w:sz="4" w:space="0" w:color="auto"/>
              <w:right w:val="single" w:sz="4" w:space="0" w:color="auto"/>
            </w:tcBorders>
          </w:tcPr>
          <w:p w:rsidR="00783715" w:rsidRPr="00A003F9" w:rsidRDefault="00783715" w:rsidP="00783715">
            <w:pPr>
              <w:pStyle w:val="Pagrindinistekstas"/>
              <w:jc w:val="center"/>
              <w:rPr>
                <w:b/>
                <w:bCs/>
                <w:lang w:val="lt-LT"/>
              </w:rPr>
            </w:pPr>
            <w:r w:rsidRPr="00A003F9">
              <w:rPr>
                <w:bCs/>
                <w:lang w:val="lt-LT"/>
              </w:rPr>
              <w:t>Kultūros skyrius</w:t>
            </w:r>
          </w:p>
        </w:tc>
        <w:tc>
          <w:tcPr>
            <w:tcW w:w="992" w:type="dxa"/>
            <w:tcBorders>
              <w:top w:val="single" w:sz="4" w:space="0" w:color="auto"/>
              <w:left w:val="single" w:sz="4" w:space="0" w:color="auto"/>
              <w:bottom w:val="single" w:sz="4" w:space="0" w:color="auto"/>
              <w:right w:val="single" w:sz="4" w:space="0" w:color="auto"/>
            </w:tcBorders>
          </w:tcPr>
          <w:p w:rsidR="00783715" w:rsidRPr="008A23E8" w:rsidRDefault="00630C3B" w:rsidP="00783715">
            <w:pPr>
              <w:pStyle w:val="Pagrindinistekstas"/>
              <w:jc w:val="center"/>
              <w:rPr>
                <w:bCs/>
                <w:lang w:val="lt-LT"/>
              </w:rPr>
            </w:pPr>
            <w:r>
              <w:rPr>
                <w:iCs/>
                <w:lang w:val="lt-LT"/>
              </w:rPr>
              <w:t>648,8</w:t>
            </w:r>
          </w:p>
          <w:p w:rsidR="00783715" w:rsidRPr="008A23E8" w:rsidRDefault="00783715" w:rsidP="00783715">
            <w:pPr>
              <w:jc w:val="center"/>
            </w:pPr>
          </w:p>
        </w:tc>
        <w:tc>
          <w:tcPr>
            <w:tcW w:w="992" w:type="dxa"/>
            <w:tcBorders>
              <w:top w:val="single" w:sz="4" w:space="0" w:color="auto"/>
              <w:left w:val="single" w:sz="4" w:space="0" w:color="auto"/>
              <w:bottom w:val="single" w:sz="4" w:space="0" w:color="auto"/>
              <w:right w:val="single" w:sz="4" w:space="0" w:color="auto"/>
            </w:tcBorders>
          </w:tcPr>
          <w:p w:rsidR="00783715" w:rsidRPr="00844853" w:rsidRDefault="00630C3B" w:rsidP="00783715">
            <w:pPr>
              <w:pStyle w:val="Pagrindinistekstas"/>
              <w:jc w:val="center"/>
              <w:rPr>
                <w:bCs/>
                <w:lang w:val="lt-LT"/>
              </w:rPr>
            </w:pPr>
            <w:r w:rsidRPr="00844853">
              <w:rPr>
                <w:iCs/>
                <w:lang w:val="lt-LT"/>
              </w:rPr>
              <w:t>7</w:t>
            </w:r>
            <w:r w:rsidR="00033B3E" w:rsidRPr="00844853">
              <w:rPr>
                <w:iCs/>
                <w:lang w:val="lt-LT"/>
              </w:rPr>
              <w:t>65</w:t>
            </w:r>
            <w:r w:rsidRPr="00844853">
              <w:rPr>
                <w:iCs/>
                <w:lang w:val="lt-LT"/>
              </w:rPr>
              <w:t>,8</w:t>
            </w:r>
          </w:p>
          <w:p w:rsidR="00783715" w:rsidRPr="00844853" w:rsidRDefault="00783715" w:rsidP="00783715">
            <w:pPr>
              <w:spacing w:line="276" w:lineRule="auto"/>
              <w:jc w:val="center"/>
              <w:rPr>
                <w:rFonts w:eastAsiaTheme="minorHAnsi"/>
                <w:iCs/>
              </w:rPr>
            </w:pPr>
          </w:p>
        </w:tc>
        <w:tc>
          <w:tcPr>
            <w:tcW w:w="984" w:type="dxa"/>
            <w:tcBorders>
              <w:top w:val="single" w:sz="4" w:space="0" w:color="auto"/>
              <w:left w:val="single" w:sz="4" w:space="0" w:color="auto"/>
              <w:bottom w:val="single" w:sz="4" w:space="0" w:color="auto"/>
              <w:right w:val="single" w:sz="4" w:space="0" w:color="auto"/>
            </w:tcBorders>
          </w:tcPr>
          <w:p w:rsidR="00783715" w:rsidRPr="008A23E8" w:rsidRDefault="00630C3B" w:rsidP="00783715">
            <w:pPr>
              <w:pStyle w:val="Pagrindinistekstas"/>
              <w:jc w:val="center"/>
              <w:rPr>
                <w:bCs/>
                <w:lang w:val="lt-LT"/>
              </w:rPr>
            </w:pPr>
            <w:r>
              <w:rPr>
                <w:iCs/>
                <w:lang w:val="lt-LT"/>
              </w:rPr>
              <w:t>831,8</w:t>
            </w:r>
          </w:p>
          <w:p w:rsidR="00783715" w:rsidRPr="008A23E8" w:rsidRDefault="00783715" w:rsidP="00783715">
            <w:pPr>
              <w:spacing w:line="276" w:lineRule="auto"/>
              <w:jc w:val="center"/>
              <w:rPr>
                <w:rFonts w:eastAsiaTheme="minorHAnsi"/>
                <w:iCs/>
              </w:rPr>
            </w:pPr>
          </w:p>
        </w:tc>
        <w:tc>
          <w:tcPr>
            <w:tcW w:w="992" w:type="dxa"/>
            <w:tcBorders>
              <w:top w:val="single" w:sz="4" w:space="0" w:color="auto"/>
              <w:left w:val="single" w:sz="4" w:space="0" w:color="auto"/>
              <w:bottom w:val="single" w:sz="4" w:space="0" w:color="auto"/>
              <w:right w:val="single" w:sz="4" w:space="0" w:color="auto"/>
            </w:tcBorders>
          </w:tcPr>
          <w:p w:rsidR="00783715" w:rsidRPr="008A23E8" w:rsidRDefault="00630C3B" w:rsidP="00783715">
            <w:pPr>
              <w:pStyle w:val="Pagrindinistekstas"/>
              <w:jc w:val="center"/>
              <w:rPr>
                <w:bCs/>
                <w:lang w:val="lt-LT"/>
              </w:rPr>
            </w:pPr>
            <w:r>
              <w:rPr>
                <w:iCs/>
                <w:lang w:val="lt-LT"/>
              </w:rPr>
              <w:t>722,8</w:t>
            </w:r>
          </w:p>
          <w:p w:rsidR="00783715" w:rsidRPr="008A23E8" w:rsidRDefault="00783715" w:rsidP="00783715">
            <w:pPr>
              <w:spacing w:line="276" w:lineRule="auto"/>
              <w:jc w:val="center"/>
              <w:rPr>
                <w:rFonts w:eastAsiaTheme="minorHAnsi"/>
                <w:iCs/>
              </w:rPr>
            </w:pPr>
          </w:p>
        </w:tc>
      </w:tr>
      <w:tr w:rsidR="00A003F9" w:rsidRPr="00A003F9" w:rsidTr="00632264">
        <w:trPr>
          <w:trHeight w:val="616"/>
        </w:trPr>
        <w:tc>
          <w:tcPr>
            <w:tcW w:w="3256" w:type="dxa"/>
            <w:tcBorders>
              <w:top w:val="single" w:sz="4" w:space="0" w:color="auto"/>
              <w:left w:val="single" w:sz="4" w:space="0" w:color="auto"/>
              <w:bottom w:val="single" w:sz="4" w:space="0" w:color="auto"/>
              <w:right w:val="single" w:sz="4" w:space="0" w:color="auto"/>
            </w:tcBorders>
          </w:tcPr>
          <w:p w:rsidR="00632264" w:rsidRPr="00A003F9" w:rsidRDefault="00632264" w:rsidP="00632264">
            <w:pPr>
              <w:pStyle w:val="Pagrindinistekstas"/>
              <w:rPr>
                <w:bCs/>
                <w:lang w:val="lt-LT"/>
              </w:rPr>
            </w:pPr>
            <w:r w:rsidRPr="00A003F9">
              <w:rPr>
                <w:lang w:val="lt-LT"/>
              </w:rPr>
              <w:t>Kultūros renginių skaičius ir jo pokytis (proc.) per metus</w:t>
            </w:r>
          </w:p>
        </w:tc>
        <w:tc>
          <w:tcPr>
            <w:tcW w:w="2835" w:type="dxa"/>
            <w:tcBorders>
              <w:top w:val="single" w:sz="4" w:space="0" w:color="auto"/>
              <w:left w:val="single" w:sz="4" w:space="0" w:color="auto"/>
              <w:bottom w:val="single" w:sz="4" w:space="0" w:color="auto"/>
              <w:right w:val="single" w:sz="4" w:space="0" w:color="auto"/>
            </w:tcBorders>
          </w:tcPr>
          <w:p w:rsidR="00632264" w:rsidRPr="00A003F9" w:rsidRDefault="00632264" w:rsidP="00632264">
            <w:pPr>
              <w:pStyle w:val="Pagrindinistekstas"/>
              <w:jc w:val="center"/>
              <w:rPr>
                <w:bCs/>
                <w:lang w:val="lt-LT"/>
              </w:rPr>
            </w:pPr>
            <w:r w:rsidRPr="00A003F9">
              <w:rPr>
                <w:bCs/>
                <w:lang w:val="lt-LT"/>
              </w:rPr>
              <w:t>Kultūros skyrius</w:t>
            </w:r>
          </w:p>
        </w:tc>
        <w:tc>
          <w:tcPr>
            <w:tcW w:w="992" w:type="dxa"/>
            <w:tcBorders>
              <w:top w:val="single" w:sz="4" w:space="0" w:color="auto"/>
              <w:left w:val="single" w:sz="4" w:space="0" w:color="auto"/>
              <w:bottom w:val="single" w:sz="4" w:space="0" w:color="auto"/>
              <w:right w:val="single" w:sz="4" w:space="0" w:color="auto"/>
            </w:tcBorders>
          </w:tcPr>
          <w:p w:rsidR="00632264" w:rsidRPr="008A23E8" w:rsidRDefault="00630C3B" w:rsidP="00632264">
            <w:pPr>
              <w:pStyle w:val="Pagrindinistekstas"/>
              <w:jc w:val="center"/>
              <w:rPr>
                <w:iCs/>
                <w:lang w:val="lt-LT"/>
              </w:rPr>
            </w:pPr>
            <w:r>
              <w:rPr>
                <w:iCs/>
                <w:lang w:val="lt-LT"/>
              </w:rPr>
              <w:t>2582</w:t>
            </w:r>
            <w:r w:rsidR="008D18C2">
              <w:rPr>
                <w:iCs/>
                <w:lang w:val="lt-LT"/>
              </w:rPr>
              <w:t xml:space="preserve"> / 27,4</w:t>
            </w:r>
          </w:p>
        </w:tc>
        <w:tc>
          <w:tcPr>
            <w:tcW w:w="992" w:type="dxa"/>
            <w:tcBorders>
              <w:top w:val="single" w:sz="4" w:space="0" w:color="auto"/>
              <w:left w:val="single" w:sz="4" w:space="0" w:color="auto"/>
              <w:bottom w:val="single" w:sz="4" w:space="0" w:color="auto"/>
              <w:right w:val="single" w:sz="4" w:space="0" w:color="auto"/>
            </w:tcBorders>
          </w:tcPr>
          <w:p w:rsidR="00632264" w:rsidRPr="0054286D" w:rsidRDefault="00F34BA5" w:rsidP="0054286D">
            <w:pPr>
              <w:pStyle w:val="Pagrindinistekstas"/>
              <w:jc w:val="center"/>
              <w:rPr>
                <w:iCs/>
                <w:lang w:val="lt-LT"/>
              </w:rPr>
            </w:pPr>
            <w:r w:rsidRPr="0054286D">
              <w:rPr>
                <w:iCs/>
                <w:lang w:val="lt-LT"/>
              </w:rPr>
              <w:t>25</w:t>
            </w:r>
            <w:r w:rsidR="00033B3E" w:rsidRPr="0054286D">
              <w:rPr>
                <w:iCs/>
                <w:lang w:val="lt-LT"/>
              </w:rPr>
              <w:t>43</w:t>
            </w:r>
            <w:r w:rsidR="00632264" w:rsidRPr="0054286D">
              <w:rPr>
                <w:iCs/>
                <w:lang w:val="lt-LT"/>
              </w:rPr>
              <w:t xml:space="preserve"> / </w:t>
            </w:r>
            <w:r w:rsidR="0054286D" w:rsidRPr="0054286D">
              <w:rPr>
                <w:iCs/>
                <w:lang w:val="lt-LT"/>
              </w:rPr>
              <w:t xml:space="preserve"> -1,5</w:t>
            </w:r>
          </w:p>
        </w:tc>
        <w:tc>
          <w:tcPr>
            <w:tcW w:w="984" w:type="dxa"/>
            <w:tcBorders>
              <w:top w:val="single" w:sz="4" w:space="0" w:color="auto"/>
              <w:left w:val="single" w:sz="4" w:space="0" w:color="auto"/>
              <w:bottom w:val="single" w:sz="4" w:space="0" w:color="auto"/>
              <w:right w:val="single" w:sz="4" w:space="0" w:color="auto"/>
            </w:tcBorders>
          </w:tcPr>
          <w:p w:rsidR="00632264" w:rsidRPr="008A23E8" w:rsidRDefault="00F34BA5" w:rsidP="0054286D">
            <w:pPr>
              <w:pStyle w:val="Pagrindinistekstas"/>
              <w:jc w:val="center"/>
              <w:rPr>
                <w:iCs/>
                <w:lang w:val="lt-LT"/>
              </w:rPr>
            </w:pPr>
            <w:r>
              <w:rPr>
                <w:iCs/>
                <w:lang w:val="lt-LT"/>
              </w:rPr>
              <w:t>3050</w:t>
            </w:r>
            <w:r w:rsidR="00632264" w:rsidRPr="008A23E8">
              <w:rPr>
                <w:iCs/>
                <w:lang w:val="lt-LT"/>
              </w:rPr>
              <w:t xml:space="preserve">/ </w:t>
            </w:r>
            <w:r w:rsidR="0054286D">
              <w:rPr>
                <w:iCs/>
                <w:lang w:val="lt-LT"/>
              </w:rPr>
              <w:t>16,6</w:t>
            </w:r>
          </w:p>
        </w:tc>
        <w:tc>
          <w:tcPr>
            <w:tcW w:w="992" w:type="dxa"/>
            <w:tcBorders>
              <w:top w:val="single" w:sz="4" w:space="0" w:color="auto"/>
              <w:left w:val="single" w:sz="4" w:space="0" w:color="auto"/>
              <w:bottom w:val="single" w:sz="4" w:space="0" w:color="auto"/>
              <w:right w:val="single" w:sz="4" w:space="0" w:color="auto"/>
            </w:tcBorders>
          </w:tcPr>
          <w:p w:rsidR="00632264" w:rsidRPr="008A23E8" w:rsidRDefault="00F34BA5" w:rsidP="008D18C2">
            <w:pPr>
              <w:pStyle w:val="Pagrindinistekstas"/>
              <w:jc w:val="center"/>
              <w:rPr>
                <w:iCs/>
                <w:lang w:val="lt-LT"/>
              </w:rPr>
            </w:pPr>
            <w:r>
              <w:rPr>
                <w:iCs/>
                <w:lang w:val="lt-LT"/>
              </w:rPr>
              <w:t>3107</w:t>
            </w:r>
            <w:r w:rsidR="00093AAC" w:rsidRPr="008A23E8">
              <w:rPr>
                <w:iCs/>
                <w:lang w:val="lt-LT"/>
              </w:rPr>
              <w:t xml:space="preserve"> / </w:t>
            </w:r>
            <w:r w:rsidR="008D18C2">
              <w:rPr>
                <w:iCs/>
                <w:lang w:val="lt-LT"/>
              </w:rPr>
              <w:t>1,8</w:t>
            </w:r>
          </w:p>
        </w:tc>
      </w:tr>
      <w:tr w:rsidR="00A003F9" w:rsidRPr="00A003F9" w:rsidTr="00377EF0">
        <w:trPr>
          <w:trHeight w:val="277"/>
        </w:trPr>
        <w:tc>
          <w:tcPr>
            <w:tcW w:w="3256" w:type="dxa"/>
            <w:tcBorders>
              <w:top w:val="single" w:sz="4" w:space="0" w:color="auto"/>
              <w:left w:val="single" w:sz="4" w:space="0" w:color="auto"/>
              <w:bottom w:val="single" w:sz="4" w:space="0" w:color="auto"/>
              <w:right w:val="single" w:sz="4" w:space="0" w:color="auto"/>
            </w:tcBorders>
          </w:tcPr>
          <w:p w:rsidR="00783715" w:rsidRPr="00A003F9" w:rsidRDefault="00783715" w:rsidP="00783715">
            <w:pPr>
              <w:pStyle w:val="Pagrindinistekstas"/>
              <w:rPr>
                <w:bCs/>
                <w:lang w:val="lt-LT"/>
              </w:rPr>
            </w:pPr>
            <w:r w:rsidRPr="00A003F9">
              <w:rPr>
                <w:bCs/>
                <w:lang w:val="lt-LT"/>
              </w:rPr>
              <w:t xml:space="preserve">Miestiečių, visiškai patenkintų Klaipėdos kultūriniu gyvenimu, proc. </w:t>
            </w:r>
          </w:p>
        </w:tc>
        <w:tc>
          <w:tcPr>
            <w:tcW w:w="2835" w:type="dxa"/>
            <w:tcBorders>
              <w:top w:val="single" w:sz="4" w:space="0" w:color="auto"/>
              <w:left w:val="single" w:sz="4" w:space="0" w:color="auto"/>
              <w:bottom w:val="single" w:sz="4" w:space="0" w:color="auto"/>
              <w:right w:val="single" w:sz="4" w:space="0" w:color="auto"/>
            </w:tcBorders>
          </w:tcPr>
          <w:p w:rsidR="00783715" w:rsidRPr="00A003F9" w:rsidRDefault="00783715" w:rsidP="00783715">
            <w:pPr>
              <w:pStyle w:val="Pagrindinistekstas"/>
              <w:jc w:val="center"/>
              <w:rPr>
                <w:bCs/>
                <w:lang w:val="lt-LT"/>
              </w:rPr>
            </w:pPr>
            <w:r w:rsidRPr="00A003F9">
              <w:rPr>
                <w:bCs/>
                <w:lang w:val="lt-LT"/>
              </w:rPr>
              <w:t>Kultūros skyrius</w:t>
            </w:r>
          </w:p>
        </w:tc>
        <w:tc>
          <w:tcPr>
            <w:tcW w:w="992" w:type="dxa"/>
            <w:tcBorders>
              <w:top w:val="single" w:sz="4" w:space="0" w:color="auto"/>
              <w:left w:val="single" w:sz="4" w:space="0" w:color="auto"/>
              <w:bottom w:val="single" w:sz="4" w:space="0" w:color="auto"/>
              <w:right w:val="single" w:sz="4" w:space="0" w:color="auto"/>
            </w:tcBorders>
          </w:tcPr>
          <w:p w:rsidR="00783715" w:rsidRPr="008A23E8" w:rsidRDefault="008A23E8" w:rsidP="00783715">
            <w:pPr>
              <w:pStyle w:val="Pagrindinistekstas"/>
              <w:jc w:val="center"/>
              <w:rPr>
                <w:iCs/>
                <w:lang w:val="lt-LT"/>
              </w:rPr>
            </w:pPr>
            <w:r w:rsidRPr="008A23E8">
              <w:rPr>
                <w:iCs/>
                <w:sz w:val="20"/>
                <w:szCs w:val="20"/>
                <w:lang w:val="lt-LT"/>
              </w:rPr>
              <w:t>&gt;</w:t>
            </w:r>
            <w:r w:rsidRPr="008A23E8">
              <w:rPr>
                <w:iCs/>
                <w:lang w:val="lt-LT"/>
              </w:rPr>
              <w:t>46</w:t>
            </w:r>
          </w:p>
        </w:tc>
        <w:tc>
          <w:tcPr>
            <w:tcW w:w="992" w:type="dxa"/>
            <w:tcBorders>
              <w:top w:val="single" w:sz="4" w:space="0" w:color="auto"/>
              <w:left w:val="single" w:sz="4" w:space="0" w:color="auto"/>
              <w:bottom w:val="single" w:sz="4" w:space="0" w:color="auto"/>
              <w:right w:val="single" w:sz="4" w:space="0" w:color="auto"/>
            </w:tcBorders>
          </w:tcPr>
          <w:p w:rsidR="00783715" w:rsidRPr="008A23E8" w:rsidRDefault="008A23E8" w:rsidP="00783715">
            <w:pPr>
              <w:pStyle w:val="Pagrindinistekstas"/>
              <w:jc w:val="center"/>
              <w:rPr>
                <w:iCs/>
                <w:sz w:val="20"/>
                <w:szCs w:val="20"/>
                <w:lang w:val="lt-LT"/>
              </w:rPr>
            </w:pPr>
            <w:r w:rsidRPr="008A23E8">
              <w:rPr>
                <w:iCs/>
                <w:sz w:val="20"/>
                <w:szCs w:val="20"/>
                <w:lang w:val="lt-LT"/>
              </w:rPr>
              <w:t>&gt;</w:t>
            </w:r>
            <w:r w:rsidRPr="008A23E8">
              <w:rPr>
                <w:iCs/>
                <w:lang w:val="lt-LT"/>
              </w:rPr>
              <w:t>46</w:t>
            </w:r>
          </w:p>
        </w:tc>
        <w:tc>
          <w:tcPr>
            <w:tcW w:w="984" w:type="dxa"/>
            <w:tcBorders>
              <w:top w:val="single" w:sz="4" w:space="0" w:color="auto"/>
              <w:left w:val="single" w:sz="4" w:space="0" w:color="auto"/>
              <w:bottom w:val="single" w:sz="4" w:space="0" w:color="auto"/>
              <w:right w:val="single" w:sz="4" w:space="0" w:color="auto"/>
            </w:tcBorders>
          </w:tcPr>
          <w:p w:rsidR="00783715" w:rsidRPr="008A23E8" w:rsidRDefault="008A23E8" w:rsidP="00783715">
            <w:pPr>
              <w:pStyle w:val="Pagrindinistekstas"/>
              <w:jc w:val="center"/>
              <w:rPr>
                <w:iCs/>
                <w:sz w:val="20"/>
                <w:szCs w:val="20"/>
                <w:lang w:val="lt-LT"/>
              </w:rPr>
            </w:pPr>
            <w:r w:rsidRPr="008A23E8">
              <w:rPr>
                <w:iCs/>
                <w:sz w:val="20"/>
                <w:szCs w:val="20"/>
                <w:lang w:val="lt-LT"/>
              </w:rPr>
              <w:t>&gt;</w:t>
            </w:r>
            <w:r w:rsidRPr="008A23E8">
              <w:rPr>
                <w:iCs/>
                <w:lang w:val="lt-LT"/>
              </w:rPr>
              <w:t>46</w:t>
            </w:r>
          </w:p>
        </w:tc>
        <w:tc>
          <w:tcPr>
            <w:tcW w:w="992" w:type="dxa"/>
            <w:tcBorders>
              <w:top w:val="single" w:sz="4" w:space="0" w:color="auto"/>
              <w:left w:val="single" w:sz="4" w:space="0" w:color="auto"/>
              <w:bottom w:val="single" w:sz="4" w:space="0" w:color="auto"/>
              <w:right w:val="single" w:sz="4" w:space="0" w:color="auto"/>
            </w:tcBorders>
          </w:tcPr>
          <w:p w:rsidR="00783715" w:rsidRPr="008A23E8" w:rsidRDefault="008A23E8" w:rsidP="00783715">
            <w:pPr>
              <w:pStyle w:val="Pagrindinistekstas"/>
              <w:jc w:val="center"/>
              <w:rPr>
                <w:iCs/>
                <w:sz w:val="20"/>
                <w:szCs w:val="20"/>
                <w:lang w:val="lt-LT"/>
              </w:rPr>
            </w:pPr>
            <w:r w:rsidRPr="008A23E8">
              <w:rPr>
                <w:iCs/>
                <w:sz w:val="20"/>
                <w:szCs w:val="20"/>
                <w:lang w:val="lt-LT"/>
              </w:rPr>
              <w:t>&gt;</w:t>
            </w:r>
            <w:r w:rsidRPr="008A23E8">
              <w:rPr>
                <w:iCs/>
                <w:lang w:val="lt-LT"/>
              </w:rPr>
              <w:t>46</w:t>
            </w:r>
          </w:p>
        </w:tc>
      </w:tr>
      <w:tr w:rsidR="00A003F9" w:rsidRPr="00A003F9" w:rsidTr="000A1DAC">
        <w:trPr>
          <w:trHeight w:val="277"/>
        </w:trPr>
        <w:tc>
          <w:tcPr>
            <w:tcW w:w="10051" w:type="dxa"/>
            <w:gridSpan w:val="6"/>
            <w:tcBorders>
              <w:top w:val="single" w:sz="4" w:space="0" w:color="auto"/>
              <w:left w:val="single" w:sz="4" w:space="0" w:color="auto"/>
              <w:bottom w:val="single" w:sz="4" w:space="0" w:color="auto"/>
              <w:right w:val="single" w:sz="4" w:space="0" w:color="auto"/>
            </w:tcBorders>
          </w:tcPr>
          <w:p w:rsidR="00BD338F" w:rsidRPr="00A003F9" w:rsidRDefault="00BD338F" w:rsidP="000A1DAC">
            <w:pPr>
              <w:pStyle w:val="Pagrindinistekstas"/>
              <w:ind w:firstLine="601"/>
              <w:jc w:val="both"/>
              <w:rPr>
                <w:b/>
                <w:bCs/>
                <w:lang w:val="lt-LT"/>
              </w:rPr>
            </w:pPr>
            <w:r w:rsidRPr="00A003F9">
              <w:rPr>
                <w:b/>
                <w:bCs/>
                <w:lang w:val="lt-LT"/>
              </w:rPr>
              <w:t xml:space="preserve">Galimi programos finansavimo variantai: </w:t>
            </w:r>
          </w:p>
          <w:p w:rsidR="00BD338F" w:rsidRPr="00A003F9" w:rsidRDefault="00BD338F" w:rsidP="00043908">
            <w:pPr>
              <w:ind w:firstLine="601"/>
              <w:jc w:val="both"/>
              <w:rPr>
                <w:b/>
              </w:rPr>
            </w:pPr>
            <w:r w:rsidRPr="00A003F9">
              <w:t>Klaipėd</w:t>
            </w:r>
            <w:r w:rsidR="004D2E52" w:rsidRPr="00A003F9">
              <w:t>os miesto savivaldybės biudžeto</w:t>
            </w:r>
            <w:r w:rsidRPr="00A003F9">
              <w:t xml:space="preserve">, </w:t>
            </w:r>
            <w:r w:rsidR="004D2E52" w:rsidRPr="00A003F9">
              <w:t xml:space="preserve">paskolų, </w:t>
            </w:r>
            <w:r w:rsidR="00D65E1A" w:rsidRPr="00A003F9">
              <w:t xml:space="preserve">vietinės rinkliavos, </w:t>
            </w:r>
            <w:r w:rsidR="00043908" w:rsidRPr="00A003F9">
              <w:t>specialiųjų programų lėšos</w:t>
            </w:r>
            <w:r w:rsidRPr="00A003F9">
              <w:t>, ES struktūrinių fondų, kitos lėšos</w:t>
            </w:r>
            <w:r w:rsidR="00ED7189" w:rsidRPr="00A003F9">
              <w:t>.</w:t>
            </w:r>
          </w:p>
        </w:tc>
      </w:tr>
      <w:tr w:rsidR="00A003F9" w:rsidRPr="00A003F9" w:rsidTr="000A1DAC">
        <w:trPr>
          <w:trHeight w:val="277"/>
        </w:trPr>
        <w:tc>
          <w:tcPr>
            <w:tcW w:w="10051" w:type="dxa"/>
            <w:gridSpan w:val="6"/>
            <w:tcBorders>
              <w:top w:val="single" w:sz="4" w:space="0" w:color="auto"/>
              <w:left w:val="single" w:sz="4" w:space="0" w:color="auto"/>
              <w:bottom w:val="single" w:sz="4" w:space="0" w:color="auto"/>
              <w:right w:val="single" w:sz="4" w:space="0" w:color="auto"/>
            </w:tcBorders>
          </w:tcPr>
          <w:p w:rsidR="00BD338F" w:rsidRPr="00A003F9" w:rsidRDefault="00BD338F" w:rsidP="000A1DAC">
            <w:pPr>
              <w:ind w:firstLine="601"/>
              <w:jc w:val="both"/>
              <w:rPr>
                <w:b/>
                <w:bCs/>
              </w:rPr>
            </w:pPr>
            <w:r w:rsidRPr="00A003F9">
              <w:rPr>
                <w:b/>
              </w:rPr>
              <w:t>K</w:t>
            </w:r>
            <w:r w:rsidR="00043908" w:rsidRPr="00A003F9">
              <w:rPr>
                <w:b/>
              </w:rPr>
              <w:t>laipėdos miesto savivaldybės 2021</w:t>
            </w:r>
            <w:r w:rsidRPr="00A003F9">
              <w:rPr>
                <w:b/>
              </w:rPr>
              <w:t>–20</w:t>
            </w:r>
            <w:r w:rsidR="00043908" w:rsidRPr="00A003F9">
              <w:rPr>
                <w:b/>
              </w:rPr>
              <w:t>3</w:t>
            </w:r>
            <w:r w:rsidRPr="00A003F9">
              <w:rPr>
                <w:b/>
              </w:rPr>
              <w:t>0 metų strateginio plėtros plano dalys, susijusios su vykdoma programa:</w:t>
            </w:r>
          </w:p>
          <w:p w:rsidR="00655F90" w:rsidRPr="00A003F9" w:rsidRDefault="00655F90" w:rsidP="00655F90">
            <w:pPr>
              <w:pStyle w:val="Pagrindinistekstas"/>
              <w:ind w:firstLine="601"/>
              <w:jc w:val="both"/>
              <w:rPr>
                <w:iCs/>
                <w:lang w:val="lt-LT"/>
              </w:rPr>
            </w:pPr>
            <w:r w:rsidRPr="00F40753">
              <w:rPr>
                <w:i/>
                <w:iCs/>
                <w:sz w:val="20"/>
                <w:szCs w:val="20"/>
                <w:u w:val="single"/>
                <w:lang w:val="lt-LT"/>
              </w:rPr>
              <w:t>2</w:t>
            </w:r>
            <w:r w:rsidRPr="00A003F9">
              <w:rPr>
                <w:iCs/>
                <w:lang w:val="lt-LT"/>
              </w:rPr>
              <w:t xml:space="preserve">.1.1. </w:t>
            </w:r>
            <w:r w:rsidR="00F40753" w:rsidRPr="00A003F9">
              <w:rPr>
                <w:iCs/>
                <w:lang w:val="lt-LT"/>
              </w:rPr>
              <w:t>uždavinys.</w:t>
            </w:r>
            <w:r w:rsidR="00F40753">
              <w:rPr>
                <w:iCs/>
                <w:lang w:val="lt-LT"/>
              </w:rPr>
              <w:t xml:space="preserve"> </w:t>
            </w:r>
            <w:r w:rsidRPr="00A003F9">
              <w:rPr>
                <w:iCs/>
                <w:lang w:val="lt-LT"/>
              </w:rPr>
              <w:t xml:space="preserve">Vystyti daugiafunkcės ir </w:t>
            </w:r>
            <w:proofErr w:type="spellStart"/>
            <w:r w:rsidRPr="00A003F9">
              <w:rPr>
                <w:iCs/>
                <w:lang w:val="lt-LT"/>
              </w:rPr>
              <w:t>daugiakultūrės</w:t>
            </w:r>
            <w:proofErr w:type="spellEnd"/>
            <w:r w:rsidRPr="00A003F9">
              <w:rPr>
                <w:iCs/>
                <w:lang w:val="lt-LT"/>
              </w:rPr>
              <w:t xml:space="preserve"> paskirties objektus. </w:t>
            </w:r>
          </w:p>
          <w:p w:rsidR="00655F90" w:rsidRPr="00A003F9" w:rsidRDefault="00655F90" w:rsidP="000A1DAC">
            <w:pPr>
              <w:pStyle w:val="Pagrindinistekstas"/>
              <w:ind w:firstLine="601"/>
              <w:jc w:val="both"/>
              <w:rPr>
                <w:iCs/>
                <w:lang w:val="lt-LT"/>
              </w:rPr>
            </w:pPr>
            <w:r w:rsidRPr="00A003F9">
              <w:rPr>
                <w:iCs/>
                <w:lang w:val="lt-LT"/>
              </w:rPr>
              <w:t>2.1.2. uždavinys. Padidinti kultūros produktų kokybę ir prieinamumą.</w:t>
            </w:r>
          </w:p>
          <w:p w:rsidR="00BD338F" w:rsidRPr="00A003F9" w:rsidRDefault="00043908" w:rsidP="000A1DAC">
            <w:pPr>
              <w:pStyle w:val="Pagrindinistekstas"/>
              <w:ind w:firstLine="601"/>
              <w:jc w:val="both"/>
              <w:rPr>
                <w:b/>
                <w:bCs/>
                <w:lang w:val="lt-LT"/>
              </w:rPr>
            </w:pPr>
            <w:r w:rsidRPr="00A003F9">
              <w:rPr>
                <w:iCs/>
                <w:lang w:val="lt-LT"/>
              </w:rPr>
              <w:t>2.1.3. uždavinys. Sustiprinti jūrinę kultūrą, skatinant kūrybiškumą ir plėtojant kultūrinę partnerystę</w:t>
            </w:r>
            <w:r w:rsidR="00655F90" w:rsidRPr="00A003F9">
              <w:rPr>
                <w:iCs/>
                <w:lang w:val="lt-LT"/>
              </w:rPr>
              <w:t>.</w:t>
            </w:r>
          </w:p>
        </w:tc>
      </w:tr>
    </w:tbl>
    <w:p w:rsidR="00BD338F" w:rsidRPr="00A003F9" w:rsidRDefault="00BD338F" w:rsidP="00BD338F"/>
    <w:p w:rsidR="00BD338F" w:rsidRPr="00A003F9" w:rsidRDefault="00BD338F" w:rsidP="00BD338F">
      <w:pPr>
        <w:jc w:val="both"/>
        <w:rPr>
          <w:vanish/>
        </w:rPr>
      </w:pPr>
    </w:p>
    <w:p w:rsidR="00BD338F" w:rsidRPr="00A003F9" w:rsidRDefault="001C58BB" w:rsidP="00BD338F">
      <w:pPr>
        <w:ind w:firstLine="851"/>
        <w:jc w:val="both"/>
      </w:pPr>
      <w:r w:rsidRPr="00A003F9">
        <w:t>Priedas – 20</w:t>
      </w:r>
      <w:r w:rsidR="00F02A94" w:rsidRPr="00A003F9">
        <w:t>2</w:t>
      </w:r>
      <w:r w:rsidR="00043908" w:rsidRPr="00A003F9">
        <w:t>1</w:t>
      </w:r>
      <w:r w:rsidR="00BD338F" w:rsidRPr="00A003F9">
        <w:t>–202</w:t>
      </w:r>
      <w:r w:rsidR="00043908" w:rsidRPr="00A003F9">
        <w:t>3</w:t>
      </w:r>
      <w:r w:rsidR="00BD338F" w:rsidRPr="00A003F9">
        <w:t xml:space="preserve"> m. Klaipėdos miesto savivaldybės kultūros plėtros programos (Nr. 0</w:t>
      </w:r>
      <w:r w:rsidR="00B67E5C" w:rsidRPr="00A003F9">
        <w:t>8</w:t>
      </w:r>
      <w:r w:rsidR="00BD338F" w:rsidRPr="00A003F9">
        <w:t>) tikslų, uždavinių, priemonių, priemonių išlaidų ir produkto kriterijų suvestinė.</w:t>
      </w:r>
    </w:p>
    <w:p w:rsidR="00BD338F" w:rsidRPr="00A003F9" w:rsidRDefault="00BD338F" w:rsidP="00BD338F">
      <w:pPr>
        <w:jc w:val="center"/>
      </w:pPr>
    </w:p>
    <w:p w:rsidR="00D57F27" w:rsidRPr="00A003F9" w:rsidRDefault="00BD338F" w:rsidP="002D10D6">
      <w:pPr>
        <w:jc w:val="center"/>
      </w:pPr>
      <w:r w:rsidRPr="00A003F9">
        <w:t xml:space="preserve">___________________________ </w:t>
      </w:r>
    </w:p>
    <w:sectPr w:rsidR="00D57F27" w:rsidRPr="00A003F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7D7" w:rsidRDefault="009817D7" w:rsidP="00D57F27">
      <w:r>
        <w:separator/>
      </w:r>
    </w:p>
  </w:endnote>
  <w:endnote w:type="continuationSeparator" w:id="0">
    <w:p w:rsidR="009817D7" w:rsidRDefault="009817D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emonas">
    <w:altName w:val="Times New Roman"/>
    <w:charset w:val="BA"/>
    <w:family w:val="roman"/>
    <w:pitch w:val="variable"/>
    <w:sig w:usb0="E00002FF" w:usb1="500028EF" w:usb2="00000024" w:usb3="00000000" w:csb0="0000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7D7" w:rsidRDefault="009817D7" w:rsidP="00D57F27">
      <w:r>
        <w:separator/>
      </w:r>
    </w:p>
  </w:footnote>
  <w:footnote w:type="continuationSeparator" w:id="0">
    <w:p w:rsidR="009817D7" w:rsidRDefault="009817D7"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56924">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9B9"/>
    <w:multiLevelType w:val="hybridMultilevel"/>
    <w:tmpl w:val="C7D4C4E4"/>
    <w:lvl w:ilvl="0" w:tplc="3D96EDBC">
      <w:start w:val="2019"/>
      <w:numFmt w:val="decimal"/>
      <w:lvlText w:val="%1"/>
      <w:lvlJc w:val="left"/>
      <w:pPr>
        <w:ind w:left="1076" w:hanging="480"/>
      </w:pPr>
      <w:rPr>
        <w:rFonts w:hint="default"/>
      </w:rPr>
    </w:lvl>
    <w:lvl w:ilvl="1" w:tplc="04270019" w:tentative="1">
      <w:start w:val="1"/>
      <w:numFmt w:val="lowerLetter"/>
      <w:lvlText w:val="%2."/>
      <w:lvlJc w:val="left"/>
      <w:pPr>
        <w:ind w:left="1676" w:hanging="360"/>
      </w:pPr>
    </w:lvl>
    <w:lvl w:ilvl="2" w:tplc="0427001B" w:tentative="1">
      <w:start w:val="1"/>
      <w:numFmt w:val="lowerRoman"/>
      <w:lvlText w:val="%3."/>
      <w:lvlJc w:val="right"/>
      <w:pPr>
        <w:ind w:left="2396" w:hanging="180"/>
      </w:pPr>
    </w:lvl>
    <w:lvl w:ilvl="3" w:tplc="0427000F" w:tentative="1">
      <w:start w:val="1"/>
      <w:numFmt w:val="decimal"/>
      <w:lvlText w:val="%4."/>
      <w:lvlJc w:val="left"/>
      <w:pPr>
        <w:ind w:left="3116" w:hanging="360"/>
      </w:pPr>
    </w:lvl>
    <w:lvl w:ilvl="4" w:tplc="04270019" w:tentative="1">
      <w:start w:val="1"/>
      <w:numFmt w:val="lowerLetter"/>
      <w:lvlText w:val="%5."/>
      <w:lvlJc w:val="left"/>
      <w:pPr>
        <w:ind w:left="3836" w:hanging="360"/>
      </w:pPr>
    </w:lvl>
    <w:lvl w:ilvl="5" w:tplc="0427001B" w:tentative="1">
      <w:start w:val="1"/>
      <w:numFmt w:val="lowerRoman"/>
      <w:lvlText w:val="%6."/>
      <w:lvlJc w:val="right"/>
      <w:pPr>
        <w:ind w:left="4556" w:hanging="180"/>
      </w:pPr>
    </w:lvl>
    <w:lvl w:ilvl="6" w:tplc="0427000F" w:tentative="1">
      <w:start w:val="1"/>
      <w:numFmt w:val="decimal"/>
      <w:lvlText w:val="%7."/>
      <w:lvlJc w:val="left"/>
      <w:pPr>
        <w:ind w:left="5276" w:hanging="360"/>
      </w:pPr>
    </w:lvl>
    <w:lvl w:ilvl="7" w:tplc="04270019" w:tentative="1">
      <w:start w:val="1"/>
      <w:numFmt w:val="lowerLetter"/>
      <w:lvlText w:val="%8."/>
      <w:lvlJc w:val="left"/>
      <w:pPr>
        <w:ind w:left="5996" w:hanging="360"/>
      </w:pPr>
    </w:lvl>
    <w:lvl w:ilvl="8" w:tplc="0427001B" w:tentative="1">
      <w:start w:val="1"/>
      <w:numFmt w:val="lowerRoman"/>
      <w:lvlText w:val="%9."/>
      <w:lvlJc w:val="right"/>
      <w:pPr>
        <w:ind w:left="6716" w:hanging="180"/>
      </w:pPr>
    </w:lvl>
  </w:abstractNum>
  <w:abstractNum w:abstractNumId="1" w15:restartNumberingAfterBreak="0">
    <w:nsid w:val="073A7AA4"/>
    <w:multiLevelType w:val="hybridMultilevel"/>
    <w:tmpl w:val="AE22F6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75105A"/>
    <w:multiLevelType w:val="hybridMultilevel"/>
    <w:tmpl w:val="E66C5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8D9674D"/>
    <w:multiLevelType w:val="hybridMultilevel"/>
    <w:tmpl w:val="7ED055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F37421F"/>
    <w:multiLevelType w:val="hybridMultilevel"/>
    <w:tmpl w:val="60503582"/>
    <w:lvl w:ilvl="0" w:tplc="4414266C">
      <w:start w:val="2019"/>
      <w:numFmt w:val="decimal"/>
      <w:lvlText w:val="%1"/>
      <w:lvlJc w:val="left"/>
      <w:pPr>
        <w:ind w:left="1076" w:hanging="480"/>
      </w:pPr>
      <w:rPr>
        <w:rFonts w:hint="default"/>
      </w:rPr>
    </w:lvl>
    <w:lvl w:ilvl="1" w:tplc="04270019" w:tentative="1">
      <w:start w:val="1"/>
      <w:numFmt w:val="lowerLetter"/>
      <w:lvlText w:val="%2."/>
      <w:lvlJc w:val="left"/>
      <w:pPr>
        <w:ind w:left="1676" w:hanging="360"/>
      </w:pPr>
    </w:lvl>
    <w:lvl w:ilvl="2" w:tplc="0427001B" w:tentative="1">
      <w:start w:val="1"/>
      <w:numFmt w:val="lowerRoman"/>
      <w:lvlText w:val="%3."/>
      <w:lvlJc w:val="right"/>
      <w:pPr>
        <w:ind w:left="2396" w:hanging="180"/>
      </w:pPr>
    </w:lvl>
    <w:lvl w:ilvl="3" w:tplc="0427000F" w:tentative="1">
      <w:start w:val="1"/>
      <w:numFmt w:val="decimal"/>
      <w:lvlText w:val="%4."/>
      <w:lvlJc w:val="left"/>
      <w:pPr>
        <w:ind w:left="3116" w:hanging="360"/>
      </w:pPr>
    </w:lvl>
    <w:lvl w:ilvl="4" w:tplc="04270019" w:tentative="1">
      <w:start w:val="1"/>
      <w:numFmt w:val="lowerLetter"/>
      <w:lvlText w:val="%5."/>
      <w:lvlJc w:val="left"/>
      <w:pPr>
        <w:ind w:left="3836" w:hanging="360"/>
      </w:pPr>
    </w:lvl>
    <w:lvl w:ilvl="5" w:tplc="0427001B" w:tentative="1">
      <w:start w:val="1"/>
      <w:numFmt w:val="lowerRoman"/>
      <w:lvlText w:val="%6."/>
      <w:lvlJc w:val="right"/>
      <w:pPr>
        <w:ind w:left="4556" w:hanging="180"/>
      </w:pPr>
    </w:lvl>
    <w:lvl w:ilvl="6" w:tplc="0427000F" w:tentative="1">
      <w:start w:val="1"/>
      <w:numFmt w:val="decimal"/>
      <w:lvlText w:val="%7."/>
      <w:lvlJc w:val="left"/>
      <w:pPr>
        <w:ind w:left="5276" w:hanging="360"/>
      </w:pPr>
    </w:lvl>
    <w:lvl w:ilvl="7" w:tplc="04270019" w:tentative="1">
      <w:start w:val="1"/>
      <w:numFmt w:val="lowerLetter"/>
      <w:lvlText w:val="%8."/>
      <w:lvlJc w:val="left"/>
      <w:pPr>
        <w:ind w:left="5996" w:hanging="360"/>
      </w:pPr>
    </w:lvl>
    <w:lvl w:ilvl="8" w:tplc="0427001B" w:tentative="1">
      <w:start w:val="1"/>
      <w:numFmt w:val="lowerRoman"/>
      <w:lvlText w:val="%9."/>
      <w:lvlJc w:val="right"/>
      <w:pPr>
        <w:ind w:left="6716" w:hanging="180"/>
      </w:pPr>
    </w:lvl>
  </w:abstractNum>
  <w:abstractNum w:abstractNumId="5" w15:restartNumberingAfterBreak="0">
    <w:nsid w:val="6BAC7CEA"/>
    <w:multiLevelType w:val="hybridMultilevel"/>
    <w:tmpl w:val="8FD6A742"/>
    <w:lvl w:ilvl="0" w:tplc="C09812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8CD"/>
    <w:rsid w:val="00011F5A"/>
    <w:rsid w:val="00033B3E"/>
    <w:rsid w:val="0003792C"/>
    <w:rsid w:val="000417B8"/>
    <w:rsid w:val="00043908"/>
    <w:rsid w:val="00055E27"/>
    <w:rsid w:val="00056924"/>
    <w:rsid w:val="0006079E"/>
    <w:rsid w:val="00074253"/>
    <w:rsid w:val="000904B2"/>
    <w:rsid w:val="00093AAC"/>
    <w:rsid w:val="000943C4"/>
    <w:rsid w:val="00095F88"/>
    <w:rsid w:val="000960FF"/>
    <w:rsid w:val="00096A2D"/>
    <w:rsid w:val="000A1E20"/>
    <w:rsid w:val="000B4BA5"/>
    <w:rsid w:val="000B731B"/>
    <w:rsid w:val="000C5982"/>
    <w:rsid w:val="000D240E"/>
    <w:rsid w:val="000E414E"/>
    <w:rsid w:val="000E7568"/>
    <w:rsid w:val="000F126F"/>
    <w:rsid w:val="000F455C"/>
    <w:rsid w:val="00104592"/>
    <w:rsid w:val="00124C77"/>
    <w:rsid w:val="001256DB"/>
    <w:rsid w:val="00130D80"/>
    <w:rsid w:val="00134E61"/>
    <w:rsid w:val="001362FC"/>
    <w:rsid w:val="00136D12"/>
    <w:rsid w:val="001542E3"/>
    <w:rsid w:val="0015739E"/>
    <w:rsid w:val="001627D1"/>
    <w:rsid w:val="001639E5"/>
    <w:rsid w:val="00166742"/>
    <w:rsid w:val="00167B51"/>
    <w:rsid w:val="0017072D"/>
    <w:rsid w:val="0019615E"/>
    <w:rsid w:val="001B632F"/>
    <w:rsid w:val="001B740F"/>
    <w:rsid w:val="001C58BB"/>
    <w:rsid w:val="001D6288"/>
    <w:rsid w:val="001D659C"/>
    <w:rsid w:val="001E0A3F"/>
    <w:rsid w:val="001E2AD9"/>
    <w:rsid w:val="001E7D60"/>
    <w:rsid w:val="001F50A9"/>
    <w:rsid w:val="001F7346"/>
    <w:rsid w:val="00212230"/>
    <w:rsid w:val="002254F1"/>
    <w:rsid w:val="00230F37"/>
    <w:rsid w:val="00245FC9"/>
    <w:rsid w:val="0025609B"/>
    <w:rsid w:val="0026296A"/>
    <w:rsid w:val="00263024"/>
    <w:rsid w:val="00284056"/>
    <w:rsid w:val="002840C4"/>
    <w:rsid w:val="002A40DC"/>
    <w:rsid w:val="002B5690"/>
    <w:rsid w:val="002C0710"/>
    <w:rsid w:val="002C53B9"/>
    <w:rsid w:val="002D10D6"/>
    <w:rsid w:val="002D6099"/>
    <w:rsid w:val="002E1483"/>
    <w:rsid w:val="002E3063"/>
    <w:rsid w:val="002E3374"/>
    <w:rsid w:val="003053DA"/>
    <w:rsid w:val="0030549B"/>
    <w:rsid w:val="00310B11"/>
    <w:rsid w:val="00311559"/>
    <w:rsid w:val="003228EA"/>
    <w:rsid w:val="003275D5"/>
    <w:rsid w:val="003327BE"/>
    <w:rsid w:val="0034183E"/>
    <w:rsid w:val="00342E7B"/>
    <w:rsid w:val="00345A5D"/>
    <w:rsid w:val="00347855"/>
    <w:rsid w:val="003479FF"/>
    <w:rsid w:val="00366138"/>
    <w:rsid w:val="003714A6"/>
    <w:rsid w:val="00377EF0"/>
    <w:rsid w:val="00380D25"/>
    <w:rsid w:val="003B1D75"/>
    <w:rsid w:val="003B4CB5"/>
    <w:rsid w:val="003C31F6"/>
    <w:rsid w:val="003C74AC"/>
    <w:rsid w:val="003D1453"/>
    <w:rsid w:val="003D29B5"/>
    <w:rsid w:val="003D7BB9"/>
    <w:rsid w:val="003E2820"/>
    <w:rsid w:val="003F38D8"/>
    <w:rsid w:val="004045CE"/>
    <w:rsid w:val="004057D1"/>
    <w:rsid w:val="00405B9D"/>
    <w:rsid w:val="00412BE9"/>
    <w:rsid w:val="00421835"/>
    <w:rsid w:val="0042202B"/>
    <w:rsid w:val="004235C9"/>
    <w:rsid w:val="004320BA"/>
    <w:rsid w:val="00432415"/>
    <w:rsid w:val="0043339E"/>
    <w:rsid w:val="00436E51"/>
    <w:rsid w:val="00440A6D"/>
    <w:rsid w:val="00442514"/>
    <w:rsid w:val="004425B9"/>
    <w:rsid w:val="004476DD"/>
    <w:rsid w:val="00451591"/>
    <w:rsid w:val="0045563B"/>
    <w:rsid w:val="00457263"/>
    <w:rsid w:val="00464EDA"/>
    <w:rsid w:val="00476043"/>
    <w:rsid w:val="004866F0"/>
    <w:rsid w:val="0048700E"/>
    <w:rsid w:val="004941C1"/>
    <w:rsid w:val="004A678D"/>
    <w:rsid w:val="004B22A3"/>
    <w:rsid w:val="004B23AB"/>
    <w:rsid w:val="004B47AA"/>
    <w:rsid w:val="004C3C17"/>
    <w:rsid w:val="004C6466"/>
    <w:rsid w:val="004D2E52"/>
    <w:rsid w:val="004D3575"/>
    <w:rsid w:val="004D5362"/>
    <w:rsid w:val="004D55CA"/>
    <w:rsid w:val="004D6FC1"/>
    <w:rsid w:val="004E2919"/>
    <w:rsid w:val="004E620E"/>
    <w:rsid w:val="004E7ECF"/>
    <w:rsid w:val="004F7950"/>
    <w:rsid w:val="004F7C05"/>
    <w:rsid w:val="0050184B"/>
    <w:rsid w:val="00513921"/>
    <w:rsid w:val="00515B23"/>
    <w:rsid w:val="00526A97"/>
    <w:rsid w:val="00526DBD"/>
    <w:rsid w:val="00535BFB"/>
    <w:rsid w:val="0054286D"/>
    <w:rsid w:val="00542A93"/>
    <w:rsid w:val="005447F8"/>
    <w:rsid w:val="005500C4"/>
    <w:rsid w:val="00560453"/>
    <w:rsid w:val="0056312E"/>
    <w:rsid w:val="0056339B"/>
    <w:rsid w:val="00563CF7"/>
    <w:rsid w:val="0056597C"/>
    <w:rsid w:val="00565ED0"/>
    <w:rsid w:val="005703DC"/>
    <w:rsid w:val="0057226B"/>
    <w:rsid w:val="00574DA4"/>
    <w:rsid w:val="00577B24"/>
    <w:rsid w:val="00580771"/>
    <w:rsid w:val="00580E08"/>
    <w:rsid w:val="0059453E"/>
    <w:rsid w:val="00597EE8"/>
    <w:rsid w:val="005B2A30"/>
    <w:rsid w:val="005B434A"/>
    <w:rsid w:val="005C5A64"/>
    <w:rsid w:val="005D5C06"/>
    <w:rsid w:val="005D5E35"/>
    <w:rsid w:val="005D7765"/>
    <w:rsid w:val="005E380B"/>
    <w:rsid w:val="005E6DA0"/>
    <w:rsid w:val="005F0178"/>
    <w:rsid w:val="005F3493"/>
    <w:rsid w:val="005F495C"/>
    <w:rsid w:val="005F660F"/>
    <w:rsid w:val="00607810"/>
    <w:rsid w:val="00614587"/>
    <w:rsid w:val="006160FC"/>
    <w:rsid w:val="006237A6"/>
    <w:rsid w:val="006265B2"/>
    <w:rsid w:val="00626DAB"/>
    <w:rsid w:val="00630C3B"/>
    <w:rsid w:val="00632264"/>
    <w:rsid w:val="00645E00"/>
    <w:rsid w:val="00646DD6"/>
    <w:rsid w:val="006518E0"/>
    <w:rsid w:val="00655F90"/>
    <w:rsid w:val="00657725"/>
    <w:rsid w:val="00663022"/>
    <w:rsid w:val="0066496B"/>
    <w:rsid w:val="0067058E"/>
    <w:rsid w:val="006761C0"/>
    <w:rsid w:val="00684EBF"/>
    <w:rsid w:val="0069552D"/>
    <w:rsid w:val="006968FE"/>
    <w:rsid w:val="006A027C"/>
    <w:rsid w:val="006A0F73"/>
    <w:rsid w:val="006A51BD"/>
    <w:rsid w:val="006A72E5"/>
    <w:rsid w:val="006B2808"/>
    <w:rsid w:val="006C05F5"/>
    <w:rsid w:val="006D3B68"/>
    <w:rsid w:val="006D7F47"/>
    <w:rsid w:val="006E05FD"/>
    <w:rsid w:val="006E40E7"/>
    <w:rsid w:val="006F348E"/>
    <w:rsid w:val="006F4FF8"/>
    <w:rsid w:val="006F62C3"/>
    <w:rsid w:val="00701E58"/>
    <w:rsid w:val="00703205"/>
    <w:rsid w:val="007045B3"/>
    <w:rsid w:val="007139A0"/>
    <w:rsid w:val="007304A7"/>
    <w:rsid w:val="0073540C"/>
    <w:rsid w:val="0073597D"/>
    <w:rsid w:val="00745894"/>
    <w:rsid w:val="0075229E"/>
    <w:rsid w:val="00756614"/>
    <w:rsid w:val="00756944"/>
    <w:rsid w:val="00762801"/>
    <w:rsid w:val="00762EA2"/>
    <w:rsid w:val="00772A3A"/>
    <w:rsid w:val="00783715"/>
    <w:rsid w:val="007B1725"/>
    <w:rsid w:val="007B73C7"/>
    <w:rsid w:val="007C1B2B"/>
    <w:rsid w:val="007D1EEE"/>
    <w:rsid w:val="007D2395"/>
    <w:rsid w:val="007D443B"/>
    <w:rsid w:val="007E630C"/>
    <w:rsid w:val="007F105D"/>
    <w:rsid w:val="0080504A"/>
    <w:rsid w:val="00815126"/>
    <w:rsid w:val="00816BD2"/>
    <w:rsid w:val="00820C33"/>
    <w:rsid w:val="00823B21"/>
    <w:rsid w:val="00825D81"/>
    <w:rsid w:val="008312E3"/>
    <w:rsid w:val="00832CC9"/>
    <w:rsid w:val="00833D49"/>
    <w:rsid w:val="008354D5"/>
    <w:rsid w:val="00843AE0"/>
    <w:rsid w:val="00844853"/>
    <w:rsid w:val="00845898"/>
    <w:rsid w:val="00850E76"/>
    <w:rsid w:val="00852F19"/>
    <w:rsid w:val="00855BCB"/>
    <w:rsid w:val="0085743C"/>
    <w:rsid w:val="00872F8C"/>
    <w:rsid w:val="00884979"/>
    <w:rsid w:val="008928E2"/>
    <w:rsid w:val="008A23E8"/>
    <w:rsid w:val="008A35C6"/>
    <w:rsid w:val="008A4A04"/>
    <w:rsid w:val="008A737E"/>
    <w:rsid w:val="008B4189"/>
    <w:rsid w:val="008B4E94"/>
    <w:rsid w:val="008C211E"/>
    <w:rsid w:val="008C3F9F"/>
    <w:rsid w:val="008D16FC"/>
    <w:rsid w:val="008D18C2"/>
    <w:rsid w:val="008D7766"/>
    <w:rsid w:val="008E6E82"/>
    <w:rsid w:val="008F3697"/>
    <w:rsid w:val="008F77C5"/>
    <w:rsid w:val="0090575B"/>
    <w:rsid w:val="00907377"/>
    <w:rsid w:val="009163A3"/>
    <w:rsid w:val="00917F7C"/>
    <w:rsid w:val="00923338"/>
    <w:rsid w:val="00945749"/>
    <w:rsid w:val="0095680C"/>
    <w:rsid w:val="00956DE4"/>
    <w:rsid w:val="00957A99"/>
    <w:rsid w:val="00965B79"/>
    <w:rsid w:val="0097156E"/>
    <w:rsid w:val="009817D7"/>
    <w:rsid w:val="009B3392"/>
    <w:rsid w:val="009D2287"/>
    <w:rsid w:val="009E77FB"/>
    <w:rsid w:val="009F78EC"/>
    <w:rsid w:val="00A003F9"/>
    <w:rsid w:val="00A022FC"/>
    <w:rsid w:val="00A0360F"/>
    <w:rsid w:val="00A11E4D"/>
    <w:rsid w:val="00A21F2F"/>
    <w:rsid w:val="00A30A2E"/>
    <w:rsid w:val="00A32474"/>
    <w:rsid w:val="00A345D2"/>
    <w:rsid w:val="00A51CA1"/>
    <w:rsid w:val="00A67995"/>
    <w:rsid w:val="00A705E1"/>
    <w:rsid w:val="00A83206"/>
    <w:rsid w:val="00A8424D"/>
    <w:rsid w:val="00A929EB"/>
    <w:rsid w:val="00A94ECE"/>
    <w:rsid w:val="00A96F84"/>
    <w:rsid w:val="00AA09AA"/>
    <w:rsid w:val="00AA10AA"/>
    <w:rsid w:val="00AA4817"/>
    <w:rsid w:val="00AB095E"/>
    <w:rsid w:val="00AC3918"/>
    <w:rsid w:val="00AC7F48"/>
    <w:rsid w:val="00AD1C7B"/>
    <w:rsid w:val="00AD269A"/>
    <w:rsid w:val="00AE0D22"/>
    <w:rsid w:val="00AF7D08"/>
    <w:rsid w:val="00B051BC"/>
    <w:rsid w:val="00B06F17"/>
    <w:rsid w:val="00B14376"/>
    <w:rsid w:val="00B14543"/>
    <w:rsid w:val="00B14E0B"/>
    <w:rsid w:val="00B246A4"/>
    <w:rsid w:val="00B25910"/>
    <w:rsid w:val="00B301D5"/>
    <w:rsid w:val="00B32440"/>
    <w:rsid w:val="00B50478"/>
    <w:rsid w:val="00B524DE"/>
    <w:rsid w:val="00B55354"/>
    <w:rsid w:val="00B56CFB"/>
    <w:rsid w:val="00B67E5C"/>
    <w:rsid w:val="00B707FF"/>
    <w:rsid w:val="00B70F7E"/>
    <w:rsid w:val="00B7175C"/>
    <w:rsid w:val="00B72F7B"/>
    <w:rsid w:val="00B73CB1"/>
    <w:rsid w:val="00B750B6"/>
    <w:rsid w:val="00B856C5"/>
    <w:rsid w:val="00B95895"/>
    <w:rsid w:val="00B95B0A"/>
    <w:rsid w:val="00B97133"/>
    <w:rsid w:val="00BA1401"/>
    <w:rsid w:val="00BB114A"/>
    <w:rsid w:val="00BB172A"/>
    <w:rsid w:val="00BB3BE8"/>
    <w:rsid w:val="00BB49BA"/>
    <w:rsid w:val="00BB662B"/>
    <w:rsid w:val="00BC2A8A"/>
    <w:rsid w:val="00BC485B"/>
    <w:rsid w:val="00BD338F"/>
    <w:rsid w:val="00BD59C9"/>
    <w:rsid w:val="00BE0D5F"/>
    <w:rsid w:val="00BF013B"/>
    <w:rsid w:val="00BF3081"/>
    <w:rsid w:val="00BF3373"/>
    <w:rsid w:val="00BF71F7"/>
    <w:rsid w:val="00BF7982"/>
    <w:rsid w:val="00C01E2E"/>
    <w:rsid w:val="00C121BE"/>
    <w:rsid w:val="00C13429"/>
    <w:rsid w:val="00C213AB"/>
    <w:rsid w:val="00C23530"/>
    <w:rsid w:val="00C27C8C"/>
    <w:rsid w:val="00C316D5"/>
    <w:rsid w:val="00C35A68"/>
    <w:rsid w:val="00C40A77"/>
    <w:rsid w:val="00C41629"/>
    <w:rsid w:val="00C416F2"/>
    <w:rsid w:val="00C426DA"/>
    <w:rsid w:val="00C47507"/>
    <w:rsid w:val="00C5080A"/>
    <w:rsid w:val="00C52379"/>
    <w:rsid w:val="00C53437"/>
    <w:rsid w:val="00C53AB2"/>
    <w:rsid w:val="00C5678F"/>
    <w:rsid w:val="00C56BFE"/>
    <w:rsid w:val="00C571CC"/>
    <w:rsid w:val="00C57681"/>
    <w:rsid w:val="00C60DA9"/>
    <w:rsid w:val="00C6534B"/>
    <w:rsid w:val="00C729AA"/>
    <w:rsid w:val="00C920F9"/>
    <w:rsid w:val="00CA2E6E"/>
    <w:rsid w:val="00CA4A33"/>
    <w:rsid w:val="00CA4D3B"/>
    <w:rsid w:val="00CA66BF"/>
    <w:rsid w:val="00CB5CB3"/>
    <w:rsid w:val="00CC52F1"/>
    <w:rsid w:val="00CD3F72"/>
    <w:rsid w:val="00CD547F"/>
    <w:rsid w:val="00CE7600"/>
    <w:rsid w:val="00D01806"/>
    <w:rsid w:val="00D05C1F"/>
    <w:rsid w:val="00D16D1C"/>
    <w:rsid w:val="00D22F2E"/>
    <w:rsid w:val="00D263C7"/>
    <w:rsid w:val="00D275E8"/>
    <w:rsid w:val="00D334CC"/>
    <w:rsid w:val="00D365B1"/>
    <w:rsid w:val="00D42B72"/>
    <w:rsid w:val="00D50DAF"/>
    <w:rsid w:val="00D564B2"/>
    <w:rsid w:val="00D56AF3"/>
    <w:rsid w:val="00D57F27"/>
    <w:rsid w:val="00D62EC6"/>
    <w:rsid w:val="00D65E1A"/>
    <w:rsid w:val="00D73173"/>
    <w:rsid w:val="00D74A98"/>
    <w:rsid w:val="00D80717"/>
    <w:rsid w:val="00D81B98"/>
    <w:rsid w:val="00DA7EF1"/>
    <w:rsid w:val="00DD15DB"/>
    <w:rsid w:val="00DE5E98"/>
    <w:rsid w:val="00DF33D8"/>
    <w:rsid w:val="00DF37B7"/>
    <w:rsid w:val="00DF6BC3"/>
    <w:rsid w:val="00E00997"/>
    <w:rsid w:val="00E15551"/>
    <w:rsid w:val="00E16D14"/>
    <w:rsid w:val="00E21B69"/>
    <w:rsid w:val="00E22838"/>
    <w:rsid w:val="00E23563"/>
    <w:rsid w:val="00E27DAE"/>
    <w:rsid w:val="00E328B7"/>
    <w:rsid w:val="00E33871"/>
    <w:rsid w:val="00E33CC8"/>
    <w:rsid w:val="00E33E98"/>
    <w:rsid w:val="00E55FE9"/>
    <w:rsid w:val="00E56A73"/>
    <w:rsid w:val="00E73CDC"/>
    <w:rsid w:val="00E82100"/>
    <w:rsid w:val="00E83015"/>
    <w:rsid w:val="00E865BC"/>
    <w:rsid w:val="00E86828"/>
    <w:rsid w:val="00E933C1"/>
    <w:rsid w:val="00E9773C"/>
    <w:rsid w:val="00EA100D"/>
    <w:rsid w:val="00EA13FD"/>
    <w:rsid w:val="00EA220C"/>
    <w:rsid w:val="00EB348B"/>
    <w:rsid w:val="00EB5278"/>
    <w:rsid w:val="00EB7D4B"/>
    <w:rsid w:val="00EC0DE8"/>
    <w:rsid w:val="00EC410F"/>
    <w:rsid w:val="00EC5007"/>
    <w:rsid w:val="00EC591C"/>
    <w:rsid w:val="00EC5C6D"/>
    <w:rsid w:val="00ED7189"/>
    <w:rsid w:val="00EE2DD2"/>
    <w:rsid w:val="00EE4E42"/>
    <w:rsid w:val="00EF68A5"/>
    <w:rsid w:val="00EF733C"/>
    <w:rsid w:val="00F02A94"/>
    <w:rsid w:val="00F04D65"/>
    <w:rsid w:val="00F1275A"/>
    <w:rsid w:val="00F25F1D"/>
    <w:rsid w:val="00F26419"/>
    <w:rsid w:val="00F26EDF"/>
    <w:rsid w:val="00F3368B"/>
    <w:rsid w:val="00F34BA5"/>
    <w:rsid w:val="00F40753"/>
    <w:rsid w:val="00F4499F"/>
    <w:rsid w:val="00F45B91"/>
    <w:rsid w:val="00F51176"/>
    <w:rsid w:val="00F635EB"/>
    <w:rsid w:val="00F72A1E"/>
    <w:rsid w:val="00F72A85"/>
    <w:rsid w:val="00F736BE"/>
    <w:rsid w:val="00F74FFC"/>
    <w:rsid w:val="00F776A1"/>
    <w:rsid w:val="00F903AF"/>
    <w:rsid w:val="00F932C1"/>
    <w:rsid w:val="00FA1D24"/>
    <w:rsid w:val="00FB07DE"/>
    <w:rsid w:val="00FB20FF"/>
    <w:rsid w:val="00FB21C6"/>
    <w:rsid w:val="00FB4F79"/>
    <w:rsid w:val="00FC32EF"/>
    <w:rsid w:val="00FC3730"/>
    <w:rsid w:val="00FD279A"/>
    <w:rsid w:val="00FD5D2E"/>
    <w:rsid w:val="00FD7E46"/>
    <w:rsid w:val="00FE5221"/>
    <w:rsid w:val="00FF2683"/>
    <w:rsid w:val="00FF70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9461"/>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D338F"/>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D338F"/>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D338F"/>
    <w:pPr>
      <w:keepNext/>
      <w:ind w:right="-766"/>
      <w:jc w:val="center"/>
      <w:outlineLvl w:val="2"/>
    </w:pPr>
    <w:rPr>
      <w:b/>
      <w:bCs/>
    </w:rPr>
  </w:style>
  <w:style w:type="paragraph" w:styleId="Antrat4">
    <w:name w:val="heading 4"/>
    <w:basedOn w:val="prastasis"/>
    <w:next w:val="prastasis"/>
    <w:link w:val="Antrat4Diagrama"/>
    <w:qFormat/>
    <w:rsid w:val="00BD338F"/>
    <w:pPr>
      <w:keepNext/>
      <w:jc w:val="center"/>
      <w:outlineLvl w:val="3"/>
    </w:pPr>
    <w:rPr>
      <w:b/>
      <w:bCs/>
      <w:sz w:val="22"/>
      <w:lang w:val="en-GB"/>
    </w:rPr>
  </w:style>
  <w:style w:type="paragraph" w:styleId="Antrat5">
    <w:name w:val="heading 5"/>
    <w:basedOn w:val="prastasis"/>
    <w:next w:val="prastasis"/>
    <w:link w:val="Antrat5Diagrama"/>
    <w:qFormat/>
    <w:rsid w:val="00BD338F"/>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BD338F"/>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D338F"/>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D338F"/>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D338F"/>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D338F"/>
    <w:rPr>
      <w:rFonts w:ascii="Times New Roman" w:eastAsia="Times New Roman" w:hAnsi="Times New Roman" w:cs="Times New Roman"/>
      <w:szCs w:val="24"/>
      <w:lang w:val="en-GB"/>
    </w:rPr>
  </w:style>
  <w:style w:type="paragraph" w:styleId="Pavadinimas">
    <w:name w:val="Title"/>
    <w:basedOn w:val="prastasis"/>
    <w:link w:val="PavadinimasDiagrama"/>
    <w:qFormat/>
    <w:rsid w:val="00BD338F"/>
    <w:pPr>
      <w:jc w:val="center"/>
    </w:pPr>
    <w:rPr>
      <w:b/>
      <w:bCs/>
    </w:rPr>
  </w:style>
  <w:style w:type="character" w:customStyle="1" w:styleId="PavadinimasDiagrama">
    <w:name w:val="Pavadinimas Diagrama"/>
    <w:basedOn w:val="Numatytasispastraiposriftas"/>
    <w:link w:val="Pavadinimas"/>
    <w:rsid w:val="00BD338F"/>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D338F"/>
    <w:rPr>
      <w:lang w:val="en-GB"/>
    </w:rPr>
  </w:style>
  <w:style w:type="character" w:customStyle="1" w:styleId="PagrindinistekstasDiagrama">
    <w:name w:val="Pagrindinis tekstas Diagrama"/>
    <w:basedOn w:val="Numatytasispastraiposriftas"/>
    <w:link w:val="Pagrindinistekstas"/>
    <w:rsid w:val="00BD338F"/>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E86828"/>
    <w:pPr>
      <w:ind w:left="720"/>
      <w:contextualSpacing/>
    </w:pPr>
  </w:style>
  <w:style w:type="character" w:styleId="Emfaz">
    <w:name w:val="Emphasis"/>
    <w:basedOn w:val="Numatytasispastraiposriftas"/>
    <w:uiPriority w:val="20"/>
    <w:qFormat/>
    <w:rsid w:val="006F62C3"/>
    <w:rPr>
      <w:i/>
      <w:iCs/>
    </w:rPr>
  </w:style>
  <w:style w:type="character" w:styleId="Komentaronuoroda">
    <w:name w:val="annotation reference"/>
    <w:basedOn w:val="Numatytasispastraiposriftas"/>
    <w:uiPriority w:val="99"/>
    <w:semiHidden/>
    <w:unhideWhenUsed/>
    <w:rsid w:val="00AC7F48"/>
    <w:rPr>
      <w:sz w:val="16"/>
      <w:szCs w:val="16"/>
    </w:rPr>
  </w:style>
  <w:style w:type="paragraph" w:styleId="Komentarotekstas">
    <w:name w:val="annotation text"/>
    <w:basedOn w:val="prastasis"/>
    <w:link w:val="KomentarotekstasDiagrama"/>
    <w:uiPriority w:val="99"/>
    <w:semiHidden/>
    <w:unhideWhenUsed/>
    <w:rsid w:val="00AC7F48"/>
    <w:rPr>
      <w:sz w:val="20"/>
      <w:szCs w:val="20"/>
    </w:rPr>
  </w:style>
  <w:style w:type="character" w:customStyle="1" w:styleId="KomentarotekstasDiagrama">
    <w:name w:val="Komentaro tekstas Diagrama"/>
    <w:basedOn w:val="Numatytasispastraiposriftas"/>
    <w:link w:val="Komentarotekstas"/>
    <w:uiPriority w:val="99"/>
    <w:semiHidden/>
    <w:rsid w:val="00AC7F4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C7F48"/>
    <w:rPr>
      <w:b/>
      <w:bCs/>
    </w:rPr>
  </w:style>
  <w:style w:type="character" w:customStyle="1" w:styleId="KomentarotemaDiagrama">
    <w:name w:val="Komentaro tema Diagrama"/>
    <w:basedOn w:val="KomentarotekstasDiagrama"/>
    <w:link w:val="Komentarotema"/>
    <w:uiPriority w:val="99"/>
    <w:semiHidden/>
    <w:rsid w:val="00AC7F48"/>
    <w:rPr>
      <w:rFonts w:ascii="Times New Roman" w:eastAsia="Times New Roman" w:hAnsi="Times New Roman" w:cs="Times New Roman"/>
      <w:b/>
      <w:bCs/>
      <w:sz w:val="20"/>
      <w:szCs w:val="20"/>
    </w:rPr>
  </w:style>
  <w:style w:type="paragraph" w:styleId="Pataisymai">
    <w:name w:val="Revision"/>
    <w:hidden/>
    <w:uiPriority w:val="99"/>
    <w:semiHidden/>
    <w:rsid w:val="00FD7E46"/>
    <w:pPr>
      <w:spacing w:after="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0F126F"/>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sid w:val="000F126F"/>
    <w:rPr>
      <w:rFonts w:ascii="Calibri" w:hAnsi="Calibri" w:cs="Calibri"/>
    </w:rPr>
  </w:style>
  <w:style w:type="character" w:customStyle="1" w:styleId="st1">
    <w:name w:val="st1"/>
    <w:basedOn w:val="Numatytasispastraiposriftas"/>
    <w:rsid w:val="004D55CA"/>
  </w:style>
  <w:style w:type="character" w:styleId="Hipersaitas">
    <w:name w:val="Hyperlink"/>
    <w:basedOn w:val="Numatytasispastraiposriftas"/>
    <w:uiPriority w:val="99"/>
    <w:semiHidden/>
    <w:unhideWhenUsed/>
    <w:rsid w:val="00AC3918"/>
    <w:rPr>
      <w:color w:val="0000FF"/>
      <w:u w:val="single"/>
    </w:rPr>
  </w:style>
  <w:style w:type="paragraph" w:styleId="prastasiniatinklio">
    <w:name w:val="Normal (Web)"/>
    <w:basedOn w:val="prastasis"/>
    <w:uiPriority w:val="99"/>
    <w:semiHidden/>
    <w:unhideWhenUsed/>
    <w:rsid w:val="00AC3918"/>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3871">
      <w:bodyDiv w:val="1"/>
      <w:marLeft w:val="0"/>
      <w:marRight w:val="0"/>
      <w:marTop w:val="0"/>
      <w:marBottom w:val="0"/>
      <w:divBdr>
        <w:top w:val="none" w:sz="0" w:space="0" w:color="auto"/>
        <w:left w:val="none" w:sz="0" w:space="0" w:color="auto"/>
        <w:bottom w:val="none" w:sz="0" w:space="0" w:color="auto"/>
        <w:right w:val="none" w:sz="0" w:space="0" w:color="auto"/>
      </w:divBdr>
      <w:divsChild>
        <w:div w:id="2030326273">
          <w:marLeft w:val="0"/>
          <w:marRight w:val="0"/>
          <w:marTop w:val="0"/>
          <w:marBottom w:val="0"/>
          <w:divBdr>
            <w:top w:val="none" w:sz="0" w:space="0" w:color="auto"/>
            <w:left w:val="none" w:sz="0" w:space="0" w:color="auto"/>
            <w:bottom w:val="none" w:sz="0" w:space="0" w:color="auto"/>
            <w:right w:val="none" w:sz="0" w:space="0" w:color="auto"/>
          </w:divBdr>
          <w:divsChild>
            <w:div w:id="1496534081">
              <w:marLeft w:val="0"/>
              <w:marRight w:val="0"/>
              <w:marTop w:val="0"/>
              <w:marBottom w:val="0"/>
              <w:divBdr>
                <w:top w:val="none" w:sz="0" w:space="0" w:color="auto"/>
                <w:left w:val="none" w:sz="0" w:space="0" w:color="auto"/>
                <w:bottom w:val="none" w:sz="0" w:space="0" w:color="auto"/>
                <w:right w:val="none" w:sz="0" w:space="0" w:color="auto"/>
              </w:divBdr>
              <w:divsChild>
                <w:div w:id="1703168167">
                  <w:marLeft w:val="0"/>
                  <w:marRight w:val="0"/>
                  <w:marTop w:val="0"/>
                  <w:marBottom w:val="0"/>
                  <w:divBdr>
                    <w:top w:val="none" w:sz="0" w:space="0" w:color="auto"/>
                    <w:left w:val="none" w:sz="0" w:space="0" w:color="auto"/>
                    <w:bottom w:val="none" w:sz="0" w:space="0" w:color="auto"/>
                    <w:right w:val="none" w:sz="0" w:space="0" w:color="auto"/>
                  </w:divBdr>
                  <w:divsChild>
                    <w:div w:id="98139798">
                      <w:marLeft w:val="0"/>
                      <w:marRight w:val="0"/>
                      <w:marTop w:val="0"/>
                      <w:marBottom w:val="0"/>
                      <w:divBdr>
                        <w:top w:val="none" w:sz="0" w:space="0" w:color="auto"/>
                        <w:left w:val="none" w:sz="0" w:space="0" w:color="auto"/>
                        <w:bottom w:val="none" w:sz="0" w:space="0" w:color="auto"/>
                        <w:right w:val="none" w:sz="0" w:space="0" w:color="auto"/>
                      </w:divBdr>
                      <w:divsChild>
                        <w:div w:id="1081485852">
                          <w:marLeft w:val="12300"/>
                          <w:marRight w:val="0"/>
                          <w:marTop w:val="0"/>
                          <w:marBottom w:val="0"/>
                          <w:divBdr>
                            <w:top w:val="none" w:sz="0" w:space="0" w:color="auto"/>
                            <w:left w:val="none" w:sz="0" w:space="0" w:color="auto"/>
                            <w:bottom w:val="none" w:sz="0" w:space="0" w:color="auto"/>
                            <w:right w:val="none" w:sz="0" w:space="0" w:color="auto"/>
                          </w:divBdr>
                          <w:divsChild>
                            <w:div w:id="1600603716">
                              <w:marLeft w:val="0"/>
                              <w:marRight w:val="0"/>
                              <w:marTop w:val="0"/>
                              <w:marBottom w:val="405"/>
                              <w:divBdr>
                                <w:top w:val="none" w:sz="0" w:space="0" w:color="auto"/>
                                <w:left w:val="none" w:sz="0" w:space="0" w:color="auto"/>
                                <w:bottom w:val="none" w:sz="0" w:space="0" w:color="auto"/>
                                <w:right w:val="none" w:sz="0" w:space="0" w:color="auto"/>
                              </w:divBdr>
                              <w:divsChild>
                                <w:div w:id="752122157">
                                  <w:marLeft w:val="0"/>
                                  <w:marRight w:val="0"/>
                                  <w:marTop w:val="0"/>
                                  <w:marBottom w:val="0"/>
                                  <w:divBdr>
                                    <w:top w:val="none" w:sz="0" w:space="0" w:color="auto"/>
                                    <w:left w:val="none" w:sz="0" w:space="0" w:color="auto"/>
                                    <w:bottom w:val="none" w:sz="0" w:space="0" w:color="auto"/>
                                    <w:right w:val="none" w:sz="0" w:space="0" w:color="auto"/>
                                  </w:divBdr>
                                  <w:divsChild>
                                    <w:div w:id="167332867">
                                      <w:marLeft w:val="0"/>
                                      <w:marRight w:val="0"/>
                                      <w:marTop w:val="0"/>
                                      <w:marBottom w:val="0"/>
                                      <w:divBdr>
                                        <w:top w:val="none" w:sz="0" w:space="0" w:color="auto"/>
                                        <w:left w:val="none" w:sz="0" w:space="0" w:color="auto"/>
                                        <w:bottom w:val="none" w:sz="0" w:space="0" w:color="auto"/>
                                        <w:right w:val="none" w:sz="0" w:space="0" w:color="auto"/>
                                      </w:divBdr>
                                      <w:divsChild>
                                        <w:div w:id="909539590">
                                          <w:marLeft w:val="0"/>
                                          <w:marRight w:val="0"/>
                                          <w:marTop w:val="0"/>
                                          <w:marBottom w:val="0"/>
                                          <w:divBdr>
                                            <w:top w:val="none" w:sz="0" w:space="0" w:color="auto"/>
                                            <w:left w:val="none" w:sz="0" w:space="0" w:color="auto"/>
                                            <w:bottom w:val="none" w:sz="0" w:space="0" w:color="auto"/>
                                            <w:right w:val="none" w:sz="0" w:space="0" w:color="auto"/>
                                          </w:divBdr>
                                          <w:divsChild>
                                            <w:div w:id="1302077053">
                                              <w:marLeft w:val="0"/>
                                              <w:marRight w:val="0"/>
                                              <w:marTop w:val="0"/>
                                              <w:marBottom w:val="0"/>
                                              <w:divBdr>
                                                <w:top w:val="none" w:sz="0" w:space="0" w:color="auto"/>
                                                <w:left w:val="none" w:sz="0" w:space="0" w:color="auto"/>
                                                <w:bottom w:val="none" w:sz="0" w:space="0" w:color="auto"/>
                                                <w:right w:val="none" w:sz="0" w:space="0" w:color="auto"/>
                                              </w:divBdr>
                                              <w:divsChild>
                                                <w:div w:id="119037393">
                                                  <w:marLeft w:val="0"/>
                                                  <w:marRight w:val="0"/>
                                                  <w:marTop w:val="0"/>
                                                  <w:marBottom w:val="0"/>
                                                  <w:divBdr>
                                                    <w:top w:val="none" w:sz="0" w:space="0" w:color="auto"/>
                                                    <w:left w:val="none" w:sz="0" w:space="0" w:color="auto"/>
                                                    <w:bottom w:val="none" w:sz="0" w:space="0" w:color="auto"/>
                                                    <w:right w:val="none" w:sz="0" w:space="0" w:color="auto"/>
                                                  </w:divBdr>
                                                  <w:divsChild>
                                                    <w:div w:id="1178152973">
                                                      <w:marLeft w:val="0"/>
                                                      <w:marRight w:val="0"/>
                                                      <w:marTop w:val="0"/>
                                                      <w:marBottom w:val="0"/>
                                                      <w:divBdr>
                                                        <w:top w:val="none" w:sz="0" w:space="0" w:color="auto"/>
                                                        <w:left w:val="none" w:sz="0" w:space="0" w:color="auto"/>
                                                        <w:bottom w:val="none" w:sz="0" w:space="0" w:color="auto"/>
                                                        <w:right w:val="none" w:sz="0" w:space="0" w:color="auto"/>
                                                      </w:divBdr>
                                                      <w:divsChild>
                                                        <w:div w:id="515536255">
                                                          <w:marLeft w:val="0"/>
                                                          <w:marRight w:val="0"/>
                                                          <w:marTop w:val="0"/>
                                                          <w:marBottom w:val="0"/>
                                                          <w:divBdr>
                                                            <w:top w:val="none" w:sz="0" w:space="0" w:color="auto"/>
                                                            <w:left w:val="none" w:sz="0" w:space="0" w:color="auto"/>
                                                            <w:bottom w:val="none" w:sz="0" w:space="0" w:color="auto"/>
                                                            <w:right w:val="none" w:sz="0" w:space="0" w:color="auto"/>
                                                          </w:divBdr>
                                                          <w:divsChild>
                                                            <w:div w:id="1005785720">
                                                              <w:marLeft w:val="0"/>
                                                              <w:marRight w:val="0"/>
                                                              <w:marTop w:val="0"/>
                                                              <w:marBottom w:val="0"/>
                                                              <w:divBdr>
                                                                <w:top w:val="none" w:sz="0" w:space="0" w:color="auto"/>
                                                                <w:left w:val="none" w:sz="0" w:space="0" w:color="auto"/>
                                                                <w:bottom w:val="none" w:sz="0" w:space="0" w:color="auto"/>
                                                                <w:right w:val="none" w:sz="0" w:space="0" w:color="auto"/>
                                                              </w:divBdr>
                                                              <w:divsChild>
                                                                <w:div w:id="1851337903">
                                                                  <w:marLeft w:val="0"/>
                                                                  <w:marRight w:val="0"/>
                                                                  <w:marTop w:val="0"/>
                                                                  <w:marBottom w:val="0"/>
                                                                  <w:divBdr>
                                                                    <w:top w:val="none" w:sz="0" w:space="0" w:color="auto"/>
                                                                    <w:left w:val="none" w:sz="0" w:space="0" w:color="auto"/>
                                                                    <w:bottom w:val="none" w:sz="0" w:space="0" w:color="auto"/>
                                                                    <w:right w:val="none" w:sz="0" w:space="0" w:color="auto"/>
                                                                  </w:divBdr>
                                                                  <w:divsChild>
                                                                    <w:div w:id="1892420528">
                                                                      <w:marLeft w:val="0"/>
                                                                      <w:marRight w:val="0"/>
                                                                      <w:marTop w:val="0"/>
                                                                      <w:marBottom w:val="0"/>
                                                                      <w:divBdr>
                                                                        <w:top w:val="none" w:sz="0" w:space="0" w:color="auto"/>
                                                                        <w:left w:val="none" w:sz="0" w:space="0" w:color="auto"/>
                                                                        <w:bottom w:val="none" w:sz="0" w:space="0" w:color="auto"/>
                                                                        <w:right w:val="none" w:sz="0" w:space="0" w:color="auto"/>
                                                                      </w:divBdr>
                                                                      <w:divsChild>
                                                                        <w:div w:id="182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935456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37443097">
      <w:bodyDiv w:val="1"/>
      <w:marLeft w:val="0"/>
      <w:marRight w:val="0"/>
      <w:marTop w:val="0"/>
      <w:marBottom w:val="0"/>
      <w:divBdr>
        <w:top w:val="none" w:sz="0" w:space="0" w:color="auto"/>
        <w:left w:val="none" w:sz="0" w:space="0" w:color="auto"/>
        <w:bottom w:val="none" w:sz="0" w:space="0" w:color="auto"/>
        <w:right w:val="none" w:sz="0" w:space="0" w:color="auto"/>
      </w:divBdr>
    </w:div>
    <w:div w:id="1349672068">
      <w:bodyDiv w:val="1"/>
      <w:marLeft w:val="0"/>
      <w:marRight w:val="0"/>
      <w:marTop w:val="0"/>
      <w:marBottom w:val="0"/>
      <w:divBdr>
        <w:top w:val="none" w:sz="0" w:space="0" w:color="auto"/>
        <w:left w:val="none" w:sz="0" w:space="0" w:color="auto"/>
        <w:bottom w:val="none" w:sz="0" w:space="0" w:color="auto"/>
        <w:right w:val="none" w:sz="0" w:space="0" w:color="auto"/>
      </w:divBdr>
    </w:div>
    <w:div w:id="1490556847">
      <w:bodyDiv w:val="1"/>
      <w:marLeft w:val="0"/>
      <w:marRight w:val="0"/>
      <w:marTop w:val="0"/>
      <w:marBottom w:val="0"/>
      <w:divBdr>
        <w:top w:val="none" w:sz="0" w:space="0" w:color="auto"/>
        <w:left w:val="none" w:sz="0" w:space="0" w:color="auto"/>
        <w:bottom w:val="none" w:sz="0" w:space="0" w:color="auto"/>
        <w:right w:val="none" w:sz="0" w:space="0" w:color="auto"/>
      </w:divBdr>
      <w:divsChild>
        <w:div w:id="129518736">
          <w:marLeft w:val="0"/>
          <w:marRight w:val="0"/>
          <w:marTop w:val="0"/>
          <w:marBottom w:val="0"/>
          <w:divBdr>
            <w:top w:val="none" w:sz="0" w:space="0" w:color="auto"/>
            <w:left w:val="none" w:sz="0" w:space="0" w:color="auto"/>
            <w:bottom w:val="none" w:sz="0" w:space="0" w:color="auto"/>
            <w:right w:val="none" w:sz="0" w:space="0" w:color="auto"/>
          </w:divBdr>
          <w:divsChild>
            <w:div w:id="1190214847">
              <w:marLeft w:val="0"/>
              <w:marRight w:val="0"/>
              <w:marTop w:val="0"/>
              <w:marBottom w:val="0"/>
              <w:divBdr>
                <w:top w:val="none" w:sz="0" w:space="0" w:color="auto"/>
                <w:left w:val="none" w:sz="0" w:space="0" w:color="auto"/>
                <w:bottom w:val="none" w:sz="0" w:space="0" w:color="auto"/>
                <w:right w:val="none" w:sz="0" w:space="0" w:color="auto"/>
              </w:divBdr>
              <w:divsChild>
                <w:div w:id="1392266524">
                  <w:marLeft w:val="0"/>
                  <w:marRight w:val="0"/>
                  <w:marTop w:val="0"/>
                  <w:marBottom w:val="0"/>
                  <w:divBdr>
                    <w:top w:val="none" w:sz="0" w:space="0" w:color="auto"/>
                    <w:left w:val="none" w:sz="0" w:space="0" w:color="auto"/>
                    <w:bottom w:val="none" w:sz="0" w:space="0" w:color="auto"/>
                    <w:right w:val="none" w:sz="0" w:space="0" w:color="auto"/>
                  </w:divBdr>
                  <w:divsChild>
                    <w:div w:id="8099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79076">
      <w:bodyDiv w:val="1"/>
      <w:marLeft w:val="0"/>
      <w:marRight w:val="0"/>
      <w:marTop w:val="0"/>
      <w:marBottom w:val="0"/>
      <w:divBdr>
        <w:top w:val="none" w:sz="0" w:space="0" w:color="auto"/>
        <w:left w:val="none" w:sz="0" w:space="0" w:color="auto"/>
        <w:bottom w:val="none" w:sz="0" w:space="0" w:color="auto"/>
        <w:right w:val="none" w:sz="0" w:space="0" w:color="auto"/>
      </w:divBdr>
      <w:divsChild>
        <w:div w:id="240332782">
          <w:marLeft w:val="0"/>
          <w:marRight w:val="0"/>
          <w:marTop w:val="0"/>
          <w:marBottom w:val="0"/>
          <w:divBdr>
            <w:top w:val="none" w:sz="0" w:space="0" w:color="auto"/>
            <w:left w:val="none" w:sz="0" w:space="0" w:color="auto"/>
            <w:bottom w:val="none" w:sz="0" w:space="0" w:color="auto"/>
            <w:right w:val="none" w:sz="0" w:space="0" w:color="auto"/>
          </w:divBdr>
          <w:divsChild>
            <w:div w:id="190536177">
              <w:marLeft w:val="0"/>
              <w:marRight w:val="0"/>
              <w:marTop w:val="0"/>
              <w:marBottom w:val="0"/>
              <w:divBdr>
                <w:top w:val="none" w:sz="0" w:space="0" w:color="auto"/>
                <w:left w:val="none" w:sz="0" w:space="0" w:color="auto"/>
                <w:bottom w:val="none" w:sz="0" w:space="0" w:color="auto"/>
                <w:right w:val="none" w:sz="0" w:space="0" w:color="auto"/>
              </w:divBdr>
              <w:divsChild>
                <w:div w:id="51388418">
                  <w:marLeft w:val="0"/>
                  <w:marRight w:val="0"/>
                  <w:marTop w:val="0"/>
                  <w:marBottom w:val="0"/>
                  <w:divBdr>
                    <w:top w:val="none" w:sz="0" w:space="0" w:color="auto"/>
                    <w:left w:val="none" w:sz="0" w:space="0" w:color="auto"/>
                    <w:bottom w:val="none" w:sz="0" w:space="0" w:color="auto"/>
                    <w:right w:val="none" w:sz="0" w:space="0" w:color="auto"/>
                  </w:divBdr>
                  <w:divsChild>
                    <w:div w:id="6987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3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9DF2D-6074-4B0B-A068-F7596132B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3561</TotalTime>
  <Pages>9</Pages>
  <Words>22789</Words>
  <Characters>12991</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Snieguole Kacerauskaite</cp:lastModifiedBy>
  <cp:revision>43</cp:revision>
  <dcterms:created xsi:type="dcterms:W3CDTF">2020-12-02T06:45:00Z</dcterms:created>
  <dcterms:modified xsi:type="dcterms:W3CDTF">2021-01-17T19:20:00Z</dcterms:modified>
</cp:coreProperties>
</file>