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D4B8B" w:rsidTr="00EC21AD">
        <w:tc>
          <w:tcPr>
            <w:tcW w:w="4110" w:type="dxa"/>
          </w:tcPr>
          <w:p w:rsidR="0006079E" w:rsidRPr="008D4B8B" w:rsidRDefault="0006079E" w:rsidP="0006079E">
            <w:pPr>
              <w:tabs>
                <w:tab w:val="left" w:pos="5070"/>
                <w:tab w:val="left" w:pos="5366"/>
                <w:tab w:val="left" w:pos="6771"/>
                <w:tab w:val="left" w:pos="7363"/>
              </w:tabs>
              <w:jc w:val="both"/>
            </w:pPr>
            <w:r w:rsidRPr="008D4B8B">
              <w:t>PATVIRTINTA</w:t>
            </w:r>
          </w:p>
        </w:tc>
      </w:tr>
      <w:tr w:rsidR="0006079E" w:rsidRPr="008D4B8B" w:rsidTr="00EC21AD">
        <w:tc>
          <w:tcPr>
            <w:tcW w:w="4110" w:type="dxa"/>
          </w:tcPr>
          <w:p w:rsidR="0006079E" w:rsidRPr="008D4B8B" w:rsidRDefault="0006079E" w:rsidP="0006079E">
            <w:r w:rsidRPr="008D4B8B">
              <w:t>Klaipėdos miesto savivaldybės</w:t>
            </w:r>
          </w:p>
        </w:tc>
      </w:tr>
      <w:tr w:rsidR="0006079E" w:rsidRPr="008D4B8B" w:rsidTr="00EC21AD">
        <w:tc>
          <w:tcPr>
            <w:tcW w:w="4110" w:type="dxa"/>
          </w:tcPr>
          <w:p w:rsidR="0006079E" w:rsidRPr="008D4B8B" w:rsidRDefault="0006079E" w:rsidP="0006079E">
            <w:r w:rsidRPr="008D4B8B">
              <w:t xml:space="preserve">tarybos </w:t>
            </w:r>
            <w:bookmarkStart w:id="0" w:name="registravimoDataIlga"/>
            <w:r w:rsidRPr="008D4B8B">
              <w:rPr>
                <w:noProof/>
              </w:rPr>
              <w:fldChar w:fldCharType="begin">
                <w:ffData>
                  <w:name w:val="registravimoDataIlga"/>
                  <w:enabled/>
                  <w:calcOnExit w:val="0"/>
                  <w:textInput>
                    <w:maxLength w:val="1"/>
                  </w:textInput>
                </w:ffData>
              </w:fldChar>
            </w:r>
            <w:r w:rsidRPr="008D4B8B">
              <w:rPr>
                <w:noProof/>
              </w:rPr>
              <w:instrText xml:space="preserve"> FORMTEXT </w:instrText>
            </w:r>
            <w:r w:rsidRPr="008D4B8B">
              <w:rPr>
                <w:noProof/>
              </w:rPr>
            </w:r>
            <w:r w:rsidRPr="008D4B8B">
              <w:rPr>
                <w:noProof/>
              </w:rPr>
              <w:fldChar w:fldCharType="separate"/>
            </w:r>
            <w:r w:rsidRPr="008D4B8B">
              <w:rPr>
                <w:noProof/>
              </w:rPr>
              <w:t> </w:t>
            </w:r>
            <w:r w:rsidRPr="008D4B8B">
              <w:rPr>
                <w:noProof/>
              </w:rPr>
              <w:fldChar w:fldCharType="end"/>
            </w:r>
            <w:bookmarkEnd w:id="0"/>
          </w:p>
        </w:tc>
      </w:tr>
      <w:tr w:rsidR="0006079E" w:rsidRPr="008D4B8B" w:rsidTr="00EC21AD">
        <w:tc>
          <w:tcPr>
            <w:tcW w:w="4110" w:type="dxa"/>
          </w:tcPr>
          <w:p w:rsidR="0006079E" w:rsidRPr="008D4B8B" w:rsidRDefault="0006079E" w:rsidP="004832C8">
            <w:pPr>
              <w:tabs>
                <w:tab w:val="left" w:pos="5070"/>
                <w:tab w:val="left" w:pos="5366"/>
                <w:tab w:val="left" w:pos="6771"/>
                <w:tab w:val="left" w:pos="7363"/>
              </w:tabs>
            </w:pPr>
            <w:r w:rsidRPr="008D4B8B">
              <w:t xml:space="preserve">sprendimu Nr. </w:t>
            </w:r>
            <w:bookmarkStart w:id="1" w:name="registravimoNr"/>
            <w:r w:rsidR="004832C8" w:rsidRPr="008D4B8B">
              <w:t>.</w:t>
            </w:r>
            <w:bookmarkEnd w:id="1"/>
          </w:p>
        </w:tc>
      </w:tr>
    </w:tbl>
    <w:p w:rsidR="00832CC9" w:rsidRPr="008D4B8B" w:rsidRDefault="00832CC9" w:rsidP="0006079E">
      <w:pPr>
        <w:jc w:val="center"/>
      </w:pPr>
    </w:p>
    <w:p w:rsidR="00BA72F4" w:rsidRPr="008D4B8B" w:rsidRDefault="00BA72F4" w:rsidP="00832CC9">
      <w:pPr>
        <w:ind w:firstLine="709"/>
        <w:jc w:val="both"/>
      </w:pPr>
    </w:p>
    <w:p w:rsidR="00BA72F4" w:rsidRPr="00E003ED" w:rsidRDefault="00BA72F4" w:rsidP="00BA72F4">
      <w:pPr>
        <w:jc w:val="center"/>
        <w:rPr>
          <w:b/>
          <w:bCs/>
        </w:rPr>
      </w:pPr>
      <w:r w:rsidRPr="00E003ED">
        <w:rPr>
          <w:b/>
          <w:noProof/>
        </w:rPr>
        <w:t xml:space="preserve">KLAIPĖDOS MIESTO SAVIVALDYBĖS </w:t>
      </w:r>
      <w:r w:rsidRPr="00E003ED">
        <w:rPr>
          <w:b/>
          <w:bCs/>
        </w:rPr>
        <w:t>20</w:t>
      </w:r>
      <w:r w:rsidR="00D11A84" w:rsidRPr="00E003ED">
        <w:rPr>
          <w:b/>
          <w:bCs/>
        </w:rPr>
        <w:t>2</w:t>
      </w:r>
      <w:r w:rsidR="00B67F8F">
        <w:rPr>
          <w:b/>
          <w:bCs/>
        </w:rPr>
        <w:t>1</w:t>
      </w:r>
      <w:r w:rsidRPr="00E003ED">
        <w:rPr>
          <w:b/>
          <w:bCs/>
        </w:rPr>
        <w:t>–202</w:t>
      </w:r>
      <w:r w:rsidR="00B67F8F">
        <w:rPr>
          <w:b/>
          <w:bCs/>
        </w:rPr>
        <w:t>3</w:t>
      </w:r>
      <w:r w:rsidRPr="00E003ED">
        <w:rPr>
          <w:b/>
          <w:bCs/>
        </w:rPr>
        <w:t xml:space="preserve"> METŲ STRATEGINIS VEIKLOS PLANAS</w:t>
      </w:r>
    </w:p>
    <w:p w:rsidR="00911FE6" w:rsidRPr="00E003ED" w:rsidRDefault="00911FE6" w:rsidP="00BA72F4">
      <w:pPr>
        <w:jc w:val="center"/>
        <w:rPr>
          <w:b/>
        </w:rPr>
      </w:pPr>
    </w:p>
    <w:p w:rsidR="00BA72F4" w:rsidRPr="00E003ED" w:rsidRDefault="00BA72F4" w:rsidP="00BA72F4">
      <w:pPr>
        <w:jc w:val="center"/>
        <w:rPr>
          <w:b/>
        </w:rPr>
      </w:pPr>
      <w:r w:rsidRPr="00E003ED">
        <w:rPr>
          <w:b/>
        </w:rPr>
        <w:t>I SKYRIUS</w:t>
      </w:r>
    </w:p>
    <w:p w:rsidR="00BA72F4" w:rsidRPr="00E003ED" w:rsidRDefault="00BA72F4" w:rsidP="00BA72F4">
      <w:pPr>
        <w:jc w:val="center"/>
        <w:rPr>
          <w:b/>
        </w:rPr>
      </w:pPr>
      <w:r w:rsidRPr="00E003ED">
        <w:rPr>
          <w:b/>
        </w:rPr>
        <w:t>VEIKLOS KONTEKSTAS</w:t>
      </w:r>
    </w:p>
    <w:p w:rsidR="00BA72F4" w:rsidRPr="00AD1052" w:rsidRDefault="00BA72F4" w:rsidP="00BA72F4">
      <w:pPr>
        <w:jc w:val="both"/>
        <w:rPr>
          <w:b/>
          <w:bCs/>
        </w:rPr>
      </w:pPr>
    </w:p>
    <w:p w:rsidR="00BA72F4" w:rsidRPr="00AD1052" w:rsidRDefault="00BA72F4" w:rsidP="00BA72F4">
      <w:pPr>
        <w:ind w:firstLine="720"/>
        <w:jc w:val="both"/>
      </w:pPr>
      <w:r w:rsidRPr="00AD1052">
        <w:rPr>
          <w:bCs/>
        </w:rPr>
        <w:t xml:space="preserve">Klaipėdos miesto savivaldybės, kaip institucijos, misija – </w:t>
      </w:r>
      <w:r w:rsidRPr="00AD1052">
        <w:t>t</w:t>
      </w:r>
      <w:r w:rsidRPr="00AD1052">
        <w:rPr>
          <w:bCs/>
        </w:rPr>
        <w:t xml:space="preserve">eikti miesto bendruomenei kokybiškas paslaugas, </w:t>
      </w:r>
      <w:r w:rsidRPr="00AD1052">
        <w:t>atitinkančias išreikštus poreikius bei lūkesčius.</w:t>
      </w:r>
    </w:p>
    <w:p w:rsidR="00BA72F4" w:rsidRPr="00AD1052" w:rsidRDefault="00AD1052" w:rsidP="00BA72F4">
      <w:pPr>
        <w:tabs>
          <w:tab w:val="left" w:pos="5070"/>
          <w:tab w:val="left" w:pos="5366"/>
          <w:tab w:val="left" w:pos="6771"/>
          <w:tab w:val="left" w:pos="7363"/>
        </w:tabs>
        <w:ind w:firstLine="709"/>
        <w:jc w:val="both"/>
      </w:pPr>
      <w:r w:rsidRPr="00AD1052">
        <w:rPr>
          <w:rFonts w:ascii="&amp;quot" w:hAnsi="&amp;quot"/>
          <w:bCs/>
          <w:iCs/>
          <w:color w:val="000000"/>
        </w:rPr>
        <w:t xml:space="preserve">Siekiant </w:t>
      </w:r>
      <w:r w:rsidR="009B49FF">
        <w:rPr>
          <w:rFonts w:ascii="&amp;quot" w:hAnsi="&amp;quot"/>
          <w:bCs/>
          <w:iCs/>
          <w:color w:val="000000"/>
        </w:rPr>
        <w:t>užtikrinti v</w:t>
      </w:r>
      <w:r w:rsidRPr="00AD1052">
        <w:rPr>
          <w:rFonts w:ascii="&amp;quot" w:hAnsi="&amp;quot"/>
          <w:bCs/>
          <w:iCs/>
          <w:color w:val="000000"/>
        </w:rPr>
        <w:t>aldymo darnumą ir integralumą</w:t>
      </w:r>
      <w:r>
        <w:rPr>
          <w:rFonts w:ascii="&amp;quot" w:hAnsi="&amp;quot"/>
          <w:b/>
          <w:bCs/>
          <w:i/>
          <w:iCs/>
          <w:color w:val="000000"/>
        </w:rPr>
        <w:t xml:space="preserve"> </w:t>
      </w:r>
      <w:r>
        <w:rPr>
          <w:rFonts w:ascii="&amp;quot" w:hAnsi="&amp;quot"/>
          <w:color w:val="000000"/>
        </w:rPr>
        <w:t xml:space="preserve">– tai, kad viešosios politikos ir valdymo sprendimai ir planavimo dokumentai tarpusavyje </w:t>
      </w:r>
      <w:r w:rsidR="009B49FF">
        <w:rPr>
          <w:rFonts w:ascii="&amp;quot" w:hAnsi="&amp;quot"/>
          <w:color w:val="000000"/>
        </w:rPr>
        <w:t>turi būti</w:t>
      </w:r>
      <w:r>
        <w:rPr>
          <w:rFonts w:ascii="&amp;quot" w:hAnsi="&amp;quot"/>
          <w:color w:val="000000"/>
        </w:rPr>
        <w:t xml:space="preserve"> susieti aiškiais loginiais ryšiais, o jų visuma sudaryti sąlygas pasiekti ilgalaikę ir darnią </w:t>
      </w:r>
      <w:r w:rsidR="009B49FF">
        <w:rPr>
          <w:rFonts w:ascii="&amp;quot" w:hAnsi="&amp;quot"/>
          <w:color w:val="000000"/>
        </w:rPr>
        <w:t xml:space="preserve">savivaldybės </w:t>
      </w:r>
      <w:r>
        <w:rPr>
          <w:rFonts w:ascii="&amp;quot" w:hAnsi="&amp;quot"/>
          <w:color w:val="000000"/>
        </w:rPr>
        <w:t xml:space="preserve">pažangą, užtikrinti veiksmingą </w:t>
      </w:r>
      <w:r w:rsidR="009B49FF">
        <w:rPr>
          <w:rFonts w:ascii="&amp;quot" w:hAnsi="&amp;quot"/>
          <w:color w:val="000000"/>
        </w:rPr>
        <w:t>savivaldybės</w:t>
      </w:r>
      <w:r>
        <w:rPr>
          <w:rFonts w:ascii="&amp;quot" w:hAnsi="&amp;quot"/>
          <w:color w:val="000000"/>
        </w:rPr>
        <w:t xml:space="preserve"> finansų planavimą ir panaudojimą,</w:t>
      </w:r>
      <w:r w:rsidRPr="00AD1052">
        <w:t xml:space="preserve"> </w:t>
      </w:r>
      <w:r w:rsidR="00BA72F4" w:rsidRPr="00AD1052">
        <w:t>Klaipėdos miesto savivaldybės 20</w:t>
      </w:r>
      <w:r w:rsidR="00B67F8F">
        <w:t>21</w:t>
      </w:r>
      <w:r w:rsidR="00BA72F4" w:rsidRPr="00AD1052">
        <w:t>–202</w:t>
      </w:r>
      <w:r w:rsidR="00B67F8F">
        <w:t>3</w:t>
      </w:r>
      <w:r w:rsidR="00BA72F4" w:rsidRPr="00AD1052">
        <w:t xml:space="preserve"> m. strateginis veiklos planas parengtas remiantis </w:t>
      </w:r>
      <w:r w:rsidR="00910F4A">
        <w:t xml:space="preserve">Savivaldybės </w:t>
      </w:r>
      <w:r w:rsidRPr="00AD1052">
        <w:t xml:space="preserve">tarybos patvirtintais strateginio planavimo dokumentais: </w:t>
      </w:r>
      <w:r w:rsidR="00377836" w:rsidRPr="00377836">
        <w:rPr>
          <w:rFonts w:eastAsiaTheme="minorEastAsia"/>
          <w:color w:val="000000" w:themeColor="text1"/>
          <w:kern w:val="24"/>
        </w:rPr>
        <w:t>Klaipėdos miesto savivaldybės strateginio</w:t>
      </w:r>
      <w:r w:rsidR="00377836">
        <w:rPr>
          <w:rFonts w:eastAsiaTheme="minorEastAsia"/>
          <w:color w:val="000000" w:themeColor="text1"/>
          <w:kern w:val="24"/>
        </w:rPr>
        <w:t xml:space="preserve"> </w:t>
      </w:r>
      <w:r w:rsidR="00377836" w:rsidRPr="00377836">
        <w:rPr>
          <w:rFonts w:eastAsiaTheme="minorEastAsia"/>
          <w:bCs/>
          <w:color w:val="000000" w:themeColor="text1"/>
          <w:kern w:val="24"/>
        </w:rPr>
        <w:t>plėtros plano</w:t>
      </w:r>
      <w:r w:rsidR="00377836">
        <w:rPr>
          <w:rFonts w:eastAsiaTheme="minorEastAsia"/>
          <w:bCs/>
          <w:color w:val="000000" w:themeColor="text1"/>
          <w:kern w:val="24"/>
        </w:rPr>
        <w:t xml:space="preserve"> </w:t>
      </w:r>
      <w:r w:rsidR="00377836">
        <w:rPr>
          <w:rFonts w:eastAsiaTheme="minorEastAsia"/>
          <w:color w:val="000000" w:themeColor="text1"/>
          <w:kern w:val="24"/>
        </w:rPr>
        <w:t xml:space="preserve">2021–2030 m. </w:t>
      </w:r>
      <w:r w:rsidR="00377836" w:rsidRPr="00377836">
        <w:rPr>
          <w:rFonts w:eastAsiaTheme="minorEastAsia"/>
          <w:bCs/>
          <w:color w:val="000000" w:themeColor="text1"/>
          <w:kern w:val="24"/>
        </w:rPr>
        <w:t>koncepcija</w:t>
      </w:r>
      <w:r w:rsidR="00377836">
        <w:rPr>
          <w:rFonts w:eastAsiaTheme="minorEastAsia"/>
          <w:bCs/>
          <w:color w:val="000000" w:themeColor="text1"/>
          <w:kern w:val="24"/>
        </w:rPr>
        <w:t>,</w:t>
      </w:r>
      <w:r w:rsidR="00377836" w:rsidRPr="00377836">
        <w:rPr>
          <w:rFonts w:eastAsiaTheme="minorEastAsia"/>
          <w:color w:val="000000" w:themeColor="text1"/>
          <w:kern w:val="24"/>
        </w:rPr>
        <w:t xml:space="preserve"> </w:t>
      </w:r>
      <w:r w:rsidRPr="00AD1052">
        <w:rPr>
          <w:rFonts w:eastAsiaTheme="minorEastAsia"/>
          <w:color w:val="000000" w:themeColor="text1"/>
          <w:kern w:val="24"/>
        </w:rPr>
        <w:t xml:space="preserve">Klaipėdos miesto savivaldybės ekonominės plėtros strategija iki 2030 m., Klaipėdos miesto darnaus </w:t>
      </w:r>
      <w:proofErr w:type="spellStart"/>
      <w:r w:rsidRPr="00AD1052">
        <w:rPr>
          <w:rFonts w:eastAsiaTheme="minorEastAsia"/>
          <w:color w:val="000000" w:themeColor="text1"/>
          <w:kern w:val="24"/>
        </w:rPr>
        <w:t>judumo</w:t>
      </w:r>
      <w:proofErr w:type="spellEnd"/>
      <w:r w:rsidRPr="00AD1052">
        <w:rPr>
          <w:rFonts w:eastAsiaTheme="minorEastAsia"/>
          <w:color w:val="000000" w:themeColor="text1"/>
          <w:kern w:val="24"/>
        </w:rPr>
        <w:t xml:space="preserve"> planu,  </w:t>
      </w:r>
      <w:bookmarkStart w:id="2" w:name="_Hlk25044484"/>
      <w:r w:rsidR="00BA72F4" w:rsidRPr="00AD1052">
        <w:t>Klaipėdos miesto savivaldybės 201</w:t>
      </w:r>
      <w:r w:rsidR="0028568B" w:rsidRPr="00AD1052">
        <w:t>9</w:t>
      </w:r>
      <w:r w:rsidR="00BA72F4" w:rsidRPr="00AD1052">
        <w:t>–20</w:t>
      </w:r>
      <w:r w:rsidR="0028568B" w:rsidRPr="00AD1052">
        <w:t>23</w:t>
      </w:r>
      <w:r w:rsidR="00E82FE3" w:rsidRPr="00AD1052">
        <w:t xml:space="preserve"> metų veiklos </w:t>
      </w:r>
      <w:proofErr w:type="spellStart"/>
      <w:r w:rsidR="00E82FE3" w:rsidRPr="00AD1052">
        <w:t>priorite</w:t>
      </w:r>
      <w:r w:rsidR="00E82FE3" w:rsidRPr="00AD1052">
        <w:rPr>
          <w:lang w:val="en-US"/>
        </w:rPr>
        <w:t>tai</w:t>
      </w:r>
      <w:bookmarkEnd w:id="2"/>
      <w:r w:rsidRPr="00AD1052">
        <w:rPr>
          <w:lang w:val="en-US"/>
        </w:rPr>
        <w:t>s</w:t>
      </w:r>
      <w:proofErr w:type="spellEnd"/>
      <w:r>
        <w:rPr>
          <w:lang w:val="en-US"/>
        </w:rPr>
        <w:t xml:space="preserve"> </w:t>
      </w:r>
      <w:proofErr w:type="spellStart"/>
      <w:r>
        <w:rPr>
          <w:lang w:val="en-US"/>
        </w:rPr>
        <w:t>ir</w:t>
      </w:r>
      <w:proofErr w:type="spellEnd"/>
      <w:r w:rsidR="009B49FF">
        <w:rPr>
          <w:lang w:val="en-US"/>
        </w:rPr>
        <w:t xml:space="preserve"> </w:t>
      </w:r>
      <w:r>
        <w:rPr>
          <w:lang w:val="en-US"/>
        </w:rPr>
        <w:t>kt.</w:t>
      </w:r>
      <w:r w:rsidRPr="00AD1052">
        <w:rPr>
          <w:lang w:val="en-US"/>
        </w:rPr>
        <w:t xml:space="preserve"> </w:t>
      </w:r>
      <w:r w:rsidR="00E82FE3" w:rsidRPr="00AD1052">
        <w:rPr>
          <w:lang w:val="en-US"/>
        </w:rPr>
        <w:t xml:space="preserve"> </w:t>
      </w:r>
      <w:r w:rsidR="003A42CA" w:rsidRPr="00AD1052">
        <w:t xml:space="preserve"> </w:t>
      </w:r>
    </w:p>
    <w:p w:rsidR="00BA72F4" w:rsidRPr="00E003ED" w:rsidRDefault="00BA72F4" w:rsidP="00BA72F4">
      <w:pPr>
        <w:tabs>
          <w:tab w:val="left" w:pos="5070"/>
          <w:tab w:val="left" w:pos="5366"/>
          <w:tab w:val="left" w:pos="6771"/>
          <w:tab w:val="left" w:pos="7363"/>
        </w:tabs>
        <w:jc w:val="both"/>
      </w:pPr>
    </w:p>
    <w:p w:rsidR="00BA72F4" w:rsidRPr="00E003ED" w:rsidRDefault="00BA72F4" w:rsidP="00BA72F4">
      <w:pPr>
        <w:tabs>
          <w:tab w:val="left" w:pos="5070"/>
          <w:tab w:val="left" w:pos="5366"/>
          <w:tab w:val="left" w:pos="6771"/>
          <w:tab w:val="left" w:pos="7363"/>
        </w:tabs>
        <w:jc w:val="center"/>
        <w:rPr>
          <w:b/>
        </w:rPr>
      </w:pPr>
      <w:r w:rsidRPr="00E003ED">
        <w:rPr>
          <w:b/>
        </w:rPr>
        <w:t>II SKYRIUS</w:t>
      </w:r>
    </w:p>
    <w:p w:rsidR="00BA72F4" w:rsidRPr="00E003ED" w:rsidRDefault="00BA72F4" w:rsidP="00BA72F4">
      <w:pPr>
        <w:tabs>
          <w:tab w:val="left" w:pos="5070"/>
          <w:tab w:val="left" w:pos="5366"/>
          <w:tab w:val="left" w:pos="6771"/>
          <w:tab w:val="left" w:pos="7363"/>
        </w:tabs>
        <w:jc w:val="center"/>
        <w:rPr>
          <w:b/>
        </w:rPr>
      </w:pPr>
      <w:r w:rsidRPr="00E003ED">
        <w:rPr>
          <w:b/>
        </w:rPr>
        <w:t>KLAIPĖDOS MIESTO VYSTYMOSI PROBLEMATIKA</w:t>
      </w:r>
      <w:r w:rsidR="009464D0" w:rsidRPr="00E003ED">
        <w:rPr>
          <w:b/>
        </w:rPr>
        <w:t xml:space="preserve"> IR PASIEKIMAI</w:t>
      </w:r>
    </w:p>
    <w:p w:rsidR="00BA72F4" w:rsidRPr="00E003ED" w:rsidRDefault="00BA72F4" w:rsidP="00BA72F4">
      <w:pPr>
        <w:tabs>
          <w:tab w:val="left" w:pos="5070"/>
          <w:tab w:val="left" w:pos="5366"/>
          <w:tab w:val="left" w:pos="6771"/>
          <w:tab w:val="left" w:pos="7363"/>
        </w:tabs>
        <w:jc w:val="center"/>
        <w:rPr>
          <w:b/>
        </w:rPr>
      </w:pPr>
    </w:p>
    <w:p w:rsidR="00481443" w:rsidRPr="00E003ED" w:rsidRDefault="007B454B" w:rsidP="008C7032">
      <w:pPr>
        <w:tabs>
          <w:tab w:val="left" w:pos="720"/>
        </w:tabs>
        <w:ind w:firstLine="709"/>
        <w:jc w:val="both"/>
        <w:rPr>
          <w:noProof/>
        </w:rPr>
      </w:pPr>
      <w:r w:rsidRPr="00E003ED">
        <w:rPr>
          <w:i/>
          <w:noProof/>
        </w:rPr>
        <w:t>GYVENTOJAI IR S</w:t>
      </w:r>
      <w:r w:rsidR="00AD1052">
        <w:rPr>
          <w:i/>
          <w:noProof/>
        </w:rPr>
        <w:t>O</w:t>
      </w:r>
      <w:r w:rsidRPr="00E003ED">
        <w:rPr>
          <w:i/>
          <w:noProof/>
        </w:rPr>
        <w:t>CIALINIAI KLAUSIMAI.</w:t>
      </w:r>
      <w:r w:rsidRPr="00E003ED">
        <w:rPr>
          <w:noProof/>
        </w:rPr>
        <w:t xml:space="preserve"> </w:t>
      </w:r>
      <w:r w:rsidR="00E10A6B" w:rsidRPr="00E10A6B">
        <w:rPr>
          <w:noProof/>
        </w:rPr>
        <w:t xml:space="preserve">Remiantis </w:t>
      </w:r>
      <w:r w:rsidR="00E10A6B">
        <w:rPr>
          <w:noProof/>
        </w:rPr>
        <w:t>Lietuvos s</w:t>
      </w:r>
      <w:r w:rsidR="00E10A6B" w:rsidRPr="00E10A6B">
        <w:rPr>
          <w:noProof/>
        </w:rPr>
        <w:t>tatistikos depar</w:t>
      </w:r>
      <w:r w:rsidR="00E10A6B">
        <w:rPr>
          <w:noProof/>
        </w:rPr>
        <w:t xml:space="preserve">tamento duomenimis, </w:t>
      </w:r>
      <w:r w:rsidR="002230EF">
        <w:rPr>
          <w:noProof/>
        </w:rPr>
        <w:t>pastaraisiais metais gyventojų skaičius Klaipėdos mieste nežymiai augo. Nuo</w:t>
      </w:r>
      <w:r w:rsidR="00E10A6B">
        <w:rPr>
          <w:noProof/>
        </w:rPr>
        <w:t xml:space="preserve"> 2019 m. </w:t>
      </w:r>
      <w:r w:rsidR="00E10A6B" w:rsidRPr="00E10A6B">
        <w:rPr>
          <w:noProof/>
        </w:rPr>
        <w:t>liepos per metus nuolatinių gyventojų skaičius</w:t>
      </w:r>
      <w:r w:rsidR="00E10A6B">
        <w:rPr>
          <w:noProof/>
        </w:rPr>
        <w:t xml:space="preserve"> Klaipėdoje</w:t>
      </w:r>
      <w:r w:rsidR="00E10A6B" w:rsidRPr="00E10A6B">
        <w:rPr>
          <w:noProof/>
        </w:rPr>
        <w:t xml:space="preserve"> padidėjo beveik </w:t>
      </w:r>
      <w:r w:rsidR="00E10A6B">
        <w:rPr>
          <w:noProof/>
          <w:lang w:val="en-US"/>
        </w:rPr>
        <w:t xml:space="preserve">1 </w:t>
      </w:r>
      <w:r w:rsidR="00E10A6B">
        <w:rPr>
          <w:noProof/>
        </w:rPr>
        <w:t>tūkstančiu</w:t>
      </w:r>
      <w:r w:rsidR="004466F7">
        <w:rPr>
          <w:noProof/>
        </w:rPr>
        <w:t>,</w:t>
      </w:r>
      <w:r w:rsidR="004466F7" w:rsidRPr="004466F7">
        <w:rPr>
          <w:noProof/>
        </w:rPr>
        <w:t xml:space="preserve"> </w:t>
      </w:r>
      <w:r w:rsidR="004466F7">
        <w:rPr>
          <w:noProof/>
        </w:rPr>
        <w:t>t. y. 0</w:t>
      </w:r>
      <w:r w:rsidR="004466F7">
        <w:rPr>
          <w:noProof/>
          <w:lang w:val="en-US"/>
        </w:rPr>
        <w:t>,6</w:t>
      </w:r>
      <w:r w:rsidR="004466F7" w:rsidRPr="00E003ED">
        <w:rPr>
          <w:noProof/>
        </w:rPr>
        <w:t xml:space="preserve"> proc. gyventojų.</w:t>
      </w:r>
      <w:r w:rsidR="00074397" w:rsidRPr="00E003ED">
        <w:rPr>
          <w:noProof/>
        </w:rPr>
        <w:t xml:space="preserve"> </w:t>
      </w:r>
      <w:r w:rsidR="004466F7">
        <w:rPr>
          <w:noProof/>
        </w:rPr>
        <w:t>A</w:t>
      </w:r>
      <w:r w:rsidR="004466F7" w:rsidRPr="004466F7">
        <w:rPr>
          <w:noProof/>
        </w:rPr>
        <w:t>ugančią imigraciją daugiausiai lemia ekonominės priežastys – tai augantis darbo užmokestis, didėjančios investicijos ir galim</w:t>
      </w:r>
      <w:r w:rsidR="004466F7">
        <w:rPr>
          <w:noProof/>
        </w:rPr>
        <w:t>ybės realizuoti savo potencialą</w:t>
      </w:r>
      <w:r w:rsidR="004466F7" w:rsidRPr="004466F7">
        <w:rPr>
          <w:noProof/>
        </w:rPr>
        <w:t>.</w:t>
      </w:r>
      <w:r w:rsidR="004466F7">
        <w:rPr>
          <w:noProof/>
        </w:rPr>
        <w:t xml:space="preserve"> </w:t>
      </w:r>
      <w:r w:rsidR="00910F4A">
        <w:rPr>
          <w:noProof/>
        </w:rPr>
        <w:t>Atkreiptinas</w:t>
      </w:r>
      <w:r w:rsidR="00C26550" w:rsidRPr="00E003ED">
        <w:rPr>
          <w:noProof/>
        </w:rPr>
        <w:t xml:space="preserve"> dėmes</w:t>
      </w:r>
      <w:r w:rsidR="00910F4A">
        <w:rPr>
          <w:noProof/>
        </w:rPr>
        <w:t>ys</w:t>
      </w:r>
      <w:r w:rsidR="00830ED8" w:rsidRPr="00E003ED">
        <w:rPr>
          <w:noProof/>
        </w:rPr>
        <w:t xml:space="preserve"> į tai, kad </w:t>
      </w:r>
      <w:r w:rsidR="002326A4" w:rsidRPr="00E003ED">
        <w:rPr>
          <w:noProof/>
        </w:rPr>
        <w:t>p</w:t>
      </w:r>
      <w:r w:rsidR="00405F69" w:rsidRPr="00E003ED">
        <w:rPr>
          <w:noProof/>
        </w:rPr>
        <w:t xml:space="preserve">er pastaruosius dešimt metų </w:t>
      </w:r>
      <w:r w:rsidR="0081010B" w:rsidRPr="00E003ED">
        <w:rPr>
          <w:noProof/>
        </w:rPr>
        <w:t xml:space="preserve">Klaipėdos </w:t>
      </w:r>
      <w:r w:rsidR="00405F69" w:rsidRPr="00E003ED">
        <w:rPr>
          <w:noProof/>
        </w:rPr>
        <w:t xml:space="preserve">mieste gyventojų sumažėjo </w:t>
      </w:r>
      <w:r w:rsidR="00AD44B4" w:rsidRPr="00E003ED">
        <w:rPr>
          <w:noProof/>
        </w:rPr>
        <w:t>2</w:t>
      </w:r>
      <w:r w:rsidR="004466F7">
        <w:rPr>
          <w:noProof/>
        </w:rPr>
        <w:t>1</w:t>
      </w:r>
      <w:r w:rsidR="00405F69" w:rsidRPr="00E003ED">
        <w:rPr>
          <w:noProof/>
        </w:rPr>
        <w:t xml:space="preserve"> proc.</w:t>
      </w:r>
      <w:r w:rsidR="00830ED8" w:rsidRPr="00E003ED">
        <w:rPr>
          <w:noProof/>
        </w:rPr>
        <w:t>:</w:t>
      </w:r>
      <w:r w:rsidR="004466F7">
        <w:rPr>
          <w:noProof/>
        </w:rPr>
        <w:t xml:space="preserve"> 2010</w:t>
      </w:r>
      <w:r w:rsidR="00405F69" w:rsidRPr="00E003ED">
        <w:rPr>
          <w:noProof/>
        </w:rPr>
        <w:t xml:space="preserve"> m</w:t>
      </w:r>
      <w:r w:rsidR="001F1DAD" w:rsidRPr="00E003ED">
        <w:rPr>
          <w:noProof/>
        </w:rPr>
        <w:t>.</w:t>
      </w:r>
      <w:r w:rsidR="00405F69" w:rsidRPr="00E003ED">
        <w:rPr>
          <w:noProof/>
        </w:rPr>
        <w:t xml:space="preserve"> mieste gyveno </w:t>
      </w:r>
      <w:r w:rsidR="00AD44B4" w:rsidRPr="00E003ED">
        <w:rPr>
          <w:noProof/>
        </w:rPr>
        <w:t xml:space="preserve">apie </w:t>
      </w:r>
      <w:r w:rsidR="00405F69" w:rsidRPr="00E003ED">
        <w:rPr>
          <w:noProof/>
        </w:rPr>
        <w:t>18</w:t>
      </w:r>
      <w:r w:rsidR="004466F7">
        <w:rPr>
          <w:noProof/>
        </w:rPr>
        <w:t>1</w:t>
      </w:r>
      <w:r w:rsidR="00405F69" w:rsidRPr="00E003ED">
        <w:rPr>
          <w:noProof/>
        </w:rPr>
        <w:t xml:space="preserve"> tūkst. gyventojų, </w:t>
      </w:r>
      <w:r w:rsidR="001F1DAD" w:rsidRPr="00E003ED">
        <w:rPr>
          <w:noProof/>
        </w:rPr>
        <w:t xml:space="preserve">o </w:t>
      </w:r>
      <w:r w:rsidR="00405F69" w:rsidRPr="00E003ED">
        <w:rPr>
          <w:noProof/>
        </w:rPr>
        <w:t>20</w:t>
      </w:r>
      <w:r w:rsidR="004466F7">
        <w:rPr>
          <w:noProof/>
        </w:rPr>
        <w:t xml:space="preserve">20 </w:t>
      </w:r>
      <w:r w:rsidR="00405F69" w:rsidRPr="00E003ED">
        <w:rPr>
          <w:noProof/>
        </w:rPr>
        <w:t xml:space="preserve">m. </w:t>
      </w:r>
      <w:r w:rsidR="001F1DAD" w:rsidRPr="00E003ED">
        <w:rPr>
          <w:noProof/>
        </w:rPr>
        <w:t xml:space="preserve">apie </w:t>
      </w:r>
      <w:r w:rsidR="00405F69" w:rsidRPr="00E003ED">
        <w:rPr>
          <w:noProof/>
        </w:rPr>
        <w:t>148,</w:t>
      </w:r>
      <w:r w:rsidR="001F1DAD" w:rsidRPr="00E003ED">
        <w:rPr>
          <w:noProof/>
        </w:rPr>
        <w:t>5</w:t>
      </w:r>
      <w:r w:rsidR="00AD44B4" w:rsidRPr="00E003ED">
        <w:rPr>
          <w:noProof/>
        </w:rPr>
        <w:t xml:space="preserve"> </w:t>
      </w:r>
      <w:r w:rsidR="00405F69" w:rsidRPr="00E003ED">
        <w:rPr>
          <w:noProof/>
        </w:rPr>
        <w:t>tūkst.</w:t>
      </w:r>
      <w:r w:rsidR="00BA6AED" w:rsidRPr="00E003ED">
        <w:rPr>
          <w:noProof/>
        </w:rPr>
        <w:t xml:space="preserve"> (</w:t>
      </w:r>
      <w:r w:rsidR="00405F69" w:rsidRPr="00E003ED">
        <w:rPr>
          <w:noProof/>
        </w:rPr>
        <w:t>žr. 1 pav.)</w:t>
      </w:r>
      <w:r w:rsidR="00830ED8" w:rsidRPr="00E003ED">
        <w:rPr>
          <w:noProof/>
        </w:rPr>
        <w:t>.</w:t>
      </w:r>
    </w:p>
    <w:p w:rsidR="00505CCA" w:rsidRPr="00E003ED" w:rsidRDefault="00505CCA" w:rsidP="008C7032">
      <w:pPr>
        <w:tabs>
          <w:tab w:val="left" w:pos="720"/>
        </w:tabs>
        <w:ind w:firstLine="709"/>
        <w:jc w:val="both"/>
        <w:rPr>
          <w:noProof/>
        </w:rPr>
      </w:pPr>
    </w:p>
    <w:p w:rsidR="00BA72F4" w:rsidRPr="008D4B8B" w:rsidRDefault="007F660E" w:rsidP="00AB42C2">
      <w:pPr>
        <w:tabs>
          <w:tab w:val="left" w:pos="720"/>
        </w:tabs>
        <w:jc w:val="center"/>
        <w:rPr>
          <w:noProof/>
        </w:rPr>
      </w:pPr>
      <w:r>
        <w:rPr>
          <w:noProof/>
          <w:lang w:eastAsia="lt-LT"/>
        </w:rPr>
        <w:drawing>
          <wp:inline distT="0" distB="0" distL="0" distR="0" wp14:anchorId="608AB367" wp14:editId="441157C0">
            <wp:extent cx="5410200" cy="2162175"/>
            <wp:effectExtent l="0" t="0" r="0" b="9525"/>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0ED0" w:rsidRDefault="008E0ED0" w:rsidP="00BA72F4">
      <w:pPr>
        <w:tabs>
          <w:tab w:val="left" w:pos="720"/>
        </w:tabs>
        <w:jc w:val="center"/>
      </w:pPr>
    </w:p>
    <w:p w:rsidR="00BA72F4" w:rsidRPr="008D4B8B" w:rsidRDefault="00BA72F4" w:rsidP="00BA72F4">
      <w:pPr>
        <w:tabs>
          <w:tab w:val="left" w:pos="720"/>
        </w:tabs>
        <w:jc w:val="center"/>
      </w:pPr>
      <w:r w:rsidRPr="008D4B8B">
        <w:t>1 pav. Klaipėdos m. gy</w:t>
      </w:r>
      <w:r w:rsidR="007F660E">
        <w:t>ventojų skaičius liepos 1 d. 2010–2020</w:t>
      </w:r>
      <w:r w:rsidRPr="008D4B8B">
        <w:t xml:space="preserve"> m. </w:t>
      </w:r>
    </w:p>
    <w:p w:rsidR="00BA72F4" w:rsidRPr="008D4B8B" w:rsidRDefault="00BA72F4" w:rsidP="00BA72F4">
      <w:pPr>
        <w:tabs>
          <w:tab w:val="left" w:pos="720"/>
        </w:tabs>
        <w:jc w:val="center"/>
      </w:pPr>
      <w:r w:rsidRPr="008D4B8B">
        <w:t>Šaltinis – Lietuvos statistikos departamentas.</w:t>
      </w:r>
    </w:p>
    <w:p w:rsidR="00BA72F4" w:rsidRPr="008D4B8B" w:rsidRDefault="00BA72F4" w:rsidP="00BA72F4">
      <w:pPr>
        <w:tabs>
          <w:tab w:val="left" w:pos="720"/>
        </w:tabs>
        <w:jc w:val="center"/>
      </w:pPr>
    </w:p>
    <w:p w:rsidR="001722DF" w:rsidRPr="001722DF" w:rsidRDefault="002230EF" w:rsidP="001722DF">
      <w:pPr>
        <w:tabs>
          <w:tab w:val="left" w:pos="720"/>
        </w:tabs>
        <w:ind w:firstLine="709"/>
        <w:jc w:val="both"/>
      </w:pPr>
      <w:r>
        <w:rPr>
          <w:noProof/>
        </w:rPr>
        <w:lastRenderedPageBreak/>
        <w:t xml:space="preserve">Klaipėdos miesto ilgalaikiuose strateginio planavimo dokumentuose yra užsibrėžtas siekis, kad gyventojų skaičius </w:t>
      </w:r>
      <w:r w:rsidR="000A6951">
        <w:rPr>
          <w:noProof/>
        </w:rPr>
        <w:t xml:space="preserve">augtų, tačiau augimas nėra toks spartus, kaip norėtųsi. Pagrindinės priežastys – neigiama </w:t>
      </w:r>
      <w:r w:rsidR="00BA72F4" w:rsidRPr="00E003ED">
        <w:t>natūrali gyventojų kaita</w:t>
      </w:r>
      <w:r w:rsidR="005C3456" w:rsidRPr="00E003ED">
        <w:t xml:space="preserve"> ir</w:t>
      </w:r>
      <w:r w:rsidR="00BA72F4" w:rsidRPr="00E003ED">
        <w:t xml:space="preserve"> migracija </w:t>
      </w:r>
      <w:r w:rsidR="00392536" w:rsidRPr="00E003ED">
        <w:t>(tarptautinė ir vidinė)</w:t>
      </w:r>
      <w:r w:rsidR="00BA72F4" w:rsidRPr="00E003ED">
        <w:t xml:space="preserve">. </w:t>
      </w:r>
    </w:p>
    <w:p w:rsidR="00830ED8" w:rsidRPr="00E003ED" w:rsidRDefault="000A6951" w:rsidP="00830ED8">
      <w:pPr>
        <w:tabs>
          <w:tab w:val="left" w:pos="720"/>
        </w:tabs>
        <w:ind w:firstLine="709"/>
        <w:jc w:val="both"/>
      </w:pPr>
      <w:r>
        <w:t>Viena p</w:t>
      </w:r>
      <w:r w:rsidR="005C3456" w:rsidRPr="00E003ED">
        <w:t>riežastis,</w:t>
      </w:r>
      <w:r w:rsidR="00BA72F4" w:rsidRPr="00E003ED">
        <w:t xml:space="preserve"> turi</w:t>
      </w:r>
      <w:r w:rsidR="005C3456" w:rsidRPr="00E003ED">
        <w:t>nti</w:t>
      </w:r>
      <w:r w:rsidR="00BA72F4" w:rsidRPr="00E003ED">
        <w:t xml:space="preserve"> įtakos gyventojų skaičiaus mažėjimui Klaipėdos mieste, </w:t>
      </w:r>
      <w:r w:rsidR="005C3456" w:rsidRPr="00E003ED">
        <w:rPr>
          <w:noProof/>
        </w:rPr>
        <w:t xml:space="preserve">– </w:t>
      </w:r>
      <w:r w:rsidR="00BA72F4" w:rsidRPr="00E003ED">
        <w:t>gyventoj</w:t>
      </w:r>
      <w:r w:rsidR="005C3456" w:rsidRPr="00E003ED">
        <w:t>ų</w:t>
      </w:r>
      <w:r w:rsidR="00BA72F4" w:rsidRPr="00E003ED">
        <w:t>, turin</w:t>
      </w:r>
      <w:r w:rsidR="005C3456" w:rsidRPr="00E003ED">
        <w:t>čių</w:t>
      </w:r>
      <w:r w:rsidR="00BA72F4" w:rsidRPr="00E003ED">
        <w:t xml:space="preserve"> didesnes pajamas</w:t>
      </w:r>
      <w:r w:rsidR="000876BD" w:rsidRPr="00E003ED">
        <w:t>,</w:t>
      </w:r>
      <w:r w:rsidR="005C3456" w:rsidRPr="00E003ED">
        <w:t xml:space="preserve"> kėlimasis</w:t>
      </w:r>
      <w:r w:rsidR="00BA72F4" w:rsidRPr="00E003ED">
        <w:t xml:space="preserve"> į kaimyninę Klaipėdos rajono savivaldybę</w:t>
      </w:r>
      <w:r w:rsidR="00830ED8" w:rsidRPr="00E003ED">
        <w:t xml:space="preserve">. </w:t>
      </w:r>
      <w:r w:rsidR="00FA5220" w:rsidRPr="00FA5220">
        <w:t xml:space="preserve">Išankstiniais </w:t>
      </w:r>
      <w:r w:rsidR="00830ED8" w:rsidRPr="00FA5220">
        <w:t>Lietuvos statistikos departamento duomenimis</w:t>
      </w:r>
      <w:r w:rsidR="00910F4A" w:rsidRPr="00FA5220">
        <w:t>,</w:t>
      </w:r>
      <w:r w:rsidR="00830ED8" w:rsidRPr="00FA5220">
        <w:t xml:space="preserve"> </w:t>
      </w:r>
      <w:r w:rsidR="00FA5220" w:rsidRPr="00FA5220">
        <w:t xml:space="preserve">per </w:t>
      </w:r>
      <w:proofErr w:type="spellStart"/>
      <w:r w:rsidR="00FA5220" w:rsidRPr="00FA5220">
        <w:rPr>
          <w:lang w:val="en-US"/>
        </w:rPr>
        <w:t>pastaruosius</w:t>
      </w:r>
      <w:proofErr w:type="spellEnd"/>
      <w:r w:rsidR="00FA5220" w:rsidRPr="00FA5220">
        <w:rPr>
          <w:lang w:val="en-US"/>
        </w:rPr>
        <w:t xml:space="preserve"> 3 </w:t>
      </w:r>
      <w:proofErr w:type="spellStart"/>
      <w:r w:rsidR="00FA5220" w:rsidRPr="00FA5220">
        <w:rPr>
          <w:lang w:val="en-US"/>
        </w:rPr>
        <w:t>metus</w:t>
      </w:r>
      <w:proofErr w:type="spellEnd"/>
      <w:r w:rsidR="00FA5220" w:rsidRPr="00FA5220">
        <w:rPr>
          <w:lang w:val="en-US"/>
        </w:rPr>
        <w:t xml:space="preserve"> </w:t>
      </w:r>
      <w:r w:rsidR="00830ED8" w:rsidRPr="00FA5220">
        <w:t xml:space="preserve">Klaipėdos rajonas pagausėjo </w:t>
      </w:r>
      <w:r w:rsidR="00FA5220" w:rsidRPr="00FA5220">
        <w:t>3 300 gyventojų</w:t>
      </w:r>
      <w:r w:rsidR="00830ED8" w:rsidRPr="00FA5220">
        <w:t>. Gyventojų netenkina gyvenimo kokybė miesto daugiabučių nam</w:t>
      </w:r>
      <w:r w:rsidR="00830ED8" w:rsidRPr="00E003ED">
        <w:t xml:space="preserve">ų kvartaluose (ypač pietinėje miesto dalyje), kur dauguma namų yra </w:t>
      </w:r>
      <w:proofErr w:type="spellStart"/>
      <w:r w:rsidR="00830ED8" w:rsidRPr="00E003ED">
        <w:t>energiškai</w:t>
      </w:r>
      <w:proofErr w:type="spellEnd"/>
      <w:r w:rsidR="00830ED8" w:rsidRPr="00E003ED">
        <w:t xml:space="preserve"> neefektyvūs, neestetiškos išvaizdos, viešųjų erdvių ir kiemų infrastruktūra susidėvėjusi ir nepatraukli, nesutvarkyti želdiniai, trūksta vietų automobiliams statyti. Dėl to žmonės siekia susikurti naują gyvenimo kokybę individualių namų kvartaluose užmiestyje.</w:t>
      </w:r>
    </w:p>
    <w:p w:rsidR="00484773" w:rsidRPr="00E003ED" w:rsidRDefault="00BA72F4" w:rsidP="004120C4">
      <w:pPr>
        <w:tabs>
          <w:tab w:val="left" w:pos="720"/>
        </w:tabs>
        <w:ind w:firstLine="709"/>
        <w:jc w:val="both"/>
      </w:pPr>
      <w:r w:rsidRPr="00E003ED">
        <w:t xml:space="preserve">Kita </w:t>
      </w:r>
      <w:r w:rsidR="0023236E" w:rsidRPr="0023236E">
        <w:t xml:space="preserve">pastarąjį dešimtmetį gana intensyvi </w:t>
      </w:r>
      <w:r w:rsidR="00484773" w:rsidRPr="00E003ED">
        <w:t>tendencija</w:t>
      </w:r>
      <w:r w:rsidRPr="00E003ED">
        <w:t xml:space="preserve"> – </w:t>
      </w:r>
      <w:r w:rsidR="004120C4">
        <w:t xml:space="preserve">mažas gimstamumas ir nuosekliai ilgėjanti vidutinė tikėtina gyvenimo trukmė lemia bendrą visuomenės senėjimą. </w:t>
      </w:r>
      <w:r w:rsidRPr="00E003ED">
        <w:t>Klaipėdos miesto gyventojų vidutinis amžius per pastaruosius keliolika metų išaugo šešeriais metais (200</w:t>
      </w:r>
      <w:r w:rsidR="00C9175A" w:rsidRPr="00E003ED">
        <w:t>2</w:t>
      </w:r>
      <w:r w:rsidRPr="00E003ED">
        <w:t xml:space="preserve"> m. jis sudarė 36 m., o pastaruosius </w:t>
      </w:r>
      <w:r w:rsidR="00C9175A" w:rsidRPr="00E003ED">
        <w:t>ketverius</w:t>
      </w:r>
      <w:r w:rsidRPr="00E003ED">
        <w:t xml:space="preserve"> metus – 42 m.) (žr. 2 pav.). Demografinės senatvės koeficientas, kuris rodo, kiek </w:t>
      </w:r>
      <w:r w:rsidRPr="00E003ED">
        <w:rPr>
          <w:shd w:val="clear" w:color="auto" w:fill="FFFFFF"/>
        </w:rPr>
        <w:t>pagyvenusių (65 metų ir vyresnio amžiaus) žmonių tenka šimtui vaikų iki 15 metų amžiaus, Klaipėdos mieste nuo 200</w:t>
      </w:r>
      <w:r w:rsidR="009F2A16" w:rsidRPr="00E003ED">
        <w:rPr>
          <w:shd w:val="clear" w:color="auto" w:fill="FFFFFF"/>
        </w:rPr>
        <w:t>2</w:t>
      </w:r>
      <w:r w:rsidRPr="00E003ED">
        <w:rPr>
          <w:shd w:val="clear" w:color="auto" w:fill="FFFFFF"/>
        </w:rPr>
        <w:t xml:space="preserve"> m. išaugo beveik dvigubai (žr. 3 pav.)</w:t>
      </w:r>
      <w:r w:rsidR="0093632D" w:rsidRPr="00E003ED">
        <w:rPr>
          <w:shd w:val="clear" w:color="auto" w:fill="FFFFFF"/>
        </w:rPr>
        <w:t>.</w:t>
      </w:r>
      <w:r w:rsidRPr="00E003ED">
        <w:rPr>
          <w:shd w:val="clear" w:color="auto" w:fill="FFFFFF"/>
        </w:rPr>
        <w:t xml:space="preserve"> </w:t>
      </w:r>
      <w:r w:rsidR="004A6AB3" w:rsidRPr="00E003ED">
        <w:rPr>
          <w:shd w:val="clear" w:color="auto" w:fill="FFFFFF"/>
        </w:rPr>
        <w:t>Pastaruosius</w:t>
      </w:r>
      <w:r w:rsidR="00951E30">
        <w:rPr>
          <w:shd w:val="clear" w:color="auto" w:fill="FFFFFF"/>
        </w:rPr>
        <w:t xml:space="preserve"> penketą  metų</w:t>
      </w:r>
      <w:r w:rsidR="009F2A16" w:rsidRPr="00E003ED">
        <w:rPr>
          <w:shd w:val="clear" w:color="auto" w:fill="FFFFFF"/>
        </w:rPr>
        <w:t xml:space="preserve"> </w:t>
      </w:r>
      <w:r w:rsidR="00F92D7C" w:rsidRPr="00E003ED">
        <w:rPr>
          <w:shd w:val="clear" w:color="auto" w:fill="FFFFFF"/>
        </w:rPr>
        <w:t>(2016</w:t>
      </w:r>
      <w:r w:rsidR="00F92D7C" w:rsidRPr="00E003ED">
        <w:t>–</w:t>
      </w:r>
      <w:r w:rsidR="00951E30">
        <w:rPr>
          <w:shd w:val="clear" w:color="auto" w:fill="FFFFFF"/>
        </w:rPr>
        <w:t>20</w:t>
      </w:r>
      <w:r w:rsidR="00951E30">
        <w:rPr>
          <w:shd w:val="clear" w:color="auto" w:fill="FFFFFF"/>
          <w:lang w:val="en-US"/>
        </w:rPr>
        <w:t>20</w:t>
      </w:r>
      <w:r w:rsidR="00F92D7C" w:rsidRPr="00E003ED">
        <w:rPr>
          <w:shd w:val="clear" w:color="auto" w:fill="FFFFFF"/>
        </w:rPr>
        <w:t xml:space="preserve"> m.) </w:t>
      </w:r>
      <w:r w:rsidR="00AA523B" w:rsidRPr="00E003ED">
        <w:rPr>
          <w:shd w:val="clear" w:color="auto" w:fill="FFFFFF"/>
        </w:rPr>
        <w:t xml:space="preserve">šis rodiklis </w:t>
      </w:r>
      <w:r w:rsidR="009F2A16" w:rsidRPr="00E003ED">
        <w:rPr>
          <w:shd w:val="clear" w:color="auto" w:fill="FFFFFF"/>
        </w:rPr>
        <w:t>stabilus</w:t>
      </w:r>
      <w:r w:rsidR="00F903FA" w:rsidRPr="00E003ED">
        <w:rPr>
          <w:shd w:val="clear" w:color="auto" w:fill="FFFFFF"/>
        </w:rPr>
        <w:t>,</w:t>
      </w:r>
      <w:r w:rsidR="009F2A16" w:rsidRPr="00E003ED">
        <w:rPr>
          <w:shd w:val="clear" w:color="auto" w:fill="FFFFFF"/>
        </w:rPr>
        <w:t xml:space="preserve"> </w:t>
      </w:r>
      <w:r w:rsidR="00F903FA" w:rsidRPr="00E003ED">
        <w:rPr>
          <w:shd w:val="clear" w:color="auto" w:fill="FFFFFF"/>
        </w:rPr>
        <w:t>t. y.,</w:t>
      </w:r>
      <w:r w:rsidR="00F903FA" w:rsidRPr="00E003ED">
        <w:t xml:space="preserve"> </w:t>
      </w:r>
      <w:r w:rsidR="00F903FA" w:rsidRPr="00E003ED">
        <w:rPr>
          <w:shd w:val="clear" w:color="auto" w:fill="FFFFFF"/>
        </w:rPr>
        <w:t>šimtui vaikų iki 15 metų teko 118 pagyvenusių asmenų.</w:t>
      </w:r>
      <w:r w:rsidR="00AA523B" w:rsidRPr="00E003ED">
        <w:rPr>
          <w:shd w:val="clear" w:color="auto" w:fill="FFFFFF"/>
        </w:rPr>
        <w:t xml:space="preserve"> </w:t>
      </w:r>
    </w:p>
    <w:p w:rsidR="007143C8" w:rsidRPr="00E003ED" w:rsidRDefault="007143C8" w:rsidP="00BA72F4">
      <w:pPr>
        <w:tabs>
          <w:tab w:val="left" w:pos="720"/>
        </w:tabs>
        <w:ind w:firstLine="709"/>
        <w:jc w:val="both"/>
      </w:pPr>
    </w:p>
    <w:p w:rsidR="00BA72F4" w:rsidRPr="00E003ED" w:rsidRDefault="00705FF1" w:rsidP="00AB42C2">
      <w:pPr>
        <w:tabs>
          <w:tab w:val="left" w:pos="720"/>
        </w:tabs>
        <w:jc w:val="center"/>
      </w:pPr>
      <w:r>
        <w:rPr>
          <w:noProof/>
          <w:lang w:eastAsia="lt-LT"/>
        </w:rPr>
        <w:drawing>
          <wp:inline distT="0" distB="0" distL="0" distR="0" wp14:anchorId="41C6395D" wp14:editId="73D4B61E">
            <wp:extent cx="5724525" cy="1647825"/>
            <wp:effectExtent l="0" t="0" r="9525" b="9525"/>
            <wp:docPr id="1" name="Diagrama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72F4" w:rsidRPr="00E003ED" w:rsidRDefault="00BA72F4" w:rsidP="00BA72F4">
      <w:pPr>
        <w:tabs>
          <w:tab w:val="left" w:pos="720"/>
        </w:tabs>
      </w:pPr>
    </w:p>
    <w:p w:rsidR="00BA72F4" w:rsidRPr="00E003ED" w:rsidRDefault="00BA72F4" w:rsidP="00BA72F4">
      <w:pPr>
        <w:tabs>
          <w:tab w:val="left" w:pos="720"/>
        </w:tabs>
        <w:jc w:val="center"/>
      </w:pPr>
      <w:r w:rsidRPr="00E003ED">
        <w:t xml:space="preserve">2 pav. Klaipėdos miesto gyventojų </w:t>
      </w:r>
      <w:proofErr w:type="spellStart"/>
      <w:r w:rsidRPr="00E003ED">
        <w:t>medianinis</w:t>
      </w:r>
      <w:proofErr w:type="spellEnd"/>
      <w:r w:rsidRPr="00E003ED">
        <w:t xml:space="preserve"> amžius metų pradžioje 200</w:t>
      </w:r>
      <w:r w:rsidR="00580337">
        <w:t>2–20</w:t>
      </w:r>
      <w:r w:rsidR="00580337">
        <w:rPr>
          <w:lang w:val="en-US"/>
        </w:rPr>
        <w:t>20</w:t>
      </w:r>
      <w:r w:rsidRPr="00E003ED">
        <w:t xml:space="preserve"> m. </w:t>
      </w:r>
    </w:p>
    <w:p w:rsidR="00BA72F4" w:rsidRPr="00E003ED" w:rsidRDefault="00BA72F4" w:rsidP="00BA72F4">
      <w:pPr>
        <w:tabs>
          <w:tab w:val="left" w:pos="720"/>
        </w:tabs>
        <w:jc w:val="center"/>
      </w:pPr>
      <w:r w:rsidRPr="00E003ED">
        <w:t>Šaltinis – Lietuvos statistikos departamentas.</w:t>
      </w:r>
    </w:p>
    <w:p w:rsidR="00BA72F4" w:rsidRPr="00E003ED" w:rsidRDefault="00BA72F4" w:rsidP="00BA72F4">
      <w:pPr>
        <w:tabs>
          <w:tab w:val="left" w:pos="720"/>
        </w:tabs>
        <w:jc w:val="center"/>
        <w:rPr>
          <w:shd w:val="clear" w:color="auto" w:fill="FFFFFF"/>
        </w:rPr>
      </w:pPr>
    </w:p>
    <w:p w:rsidR="00260F7F" w:rsidRPr="00E003ED" w:rsidRDefault="00260F7F" w:rsidP="00BA72F4">
      <w:pPr>
        <w:tabs>
          <w:tab w:val="left" w:pos="720"/>
        </w:tabs>
        <w:jc w:val="center"/>
        <w:rPr>
          <w:shd w:val="clear" w:color="auto" w:fill="FFFFFF"/>
        </w:rPr>
      </w:pPr>
    </w:p>
    <w:p w:rsidR="00BA72F4" w:rsidRPr="00E003ED" w:rsidRDefault="008E06E8" w:rsidP="00BA72F4">
      <w:pPr>
        <w:tabs>
          <w:tab w:val="left" w:pos="720"/>
        </w:tabs>
        <w:jc w:val="center"/>
        <w:rPr>
          <w:shd w:val="clear" w:color="auto" w:fill="FFFFFF"/>
        </w:rPr>
      </w:pPr>
      <w:r>
        <w:rPr>
          <w:noProof/>
          <w:lang w:eastAsia="lt-LT"/>
        </w:rPr>
        <w:drawing>
          <wp:inline distT="0" distB="0" distL="0" distR="0" wp14:anchorId="682D3084" wp14:editId="4934ED7E">
            <wp:extent cx="6120130" cy="1438275"/>
            <wp:effectExtent l="0" t="0" r="13970" b="9525"/>
            <wp:docPr id="12" name="Diagrama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72F4" w:rsidRPr="00E003ED" w:rsidRDefault="00BA72F4" w:rsidP="00BA72F4">
      <w:pPr>
        <w:tabs>
          <w:tab w:val="left" w:pos="720"/>
        </w:tabs>
        <w:rPr>
          <w:shd w:val="clear" w:color="auto" w:fill="FFFFFF"/>
        </w:rPr>
      </w:pPr>
    </w:p>
    <w:p w:rsidR="00BA72F4" w:rsidRPr="00E003ED" w:rsidRDefault="00BA72F4" w:rsidP="00BA72F4">
      <w:pPr>
        <w:tabs>
          <w:tab w:val="left" w:pos="720"/>
        </w:tabs>
        <w:jc w:val="center"/>
      </w:pPr>
      <w:r w:rsidRPr="00E003ED">
        <w:rPr>
          <w:shd w:val="clear" w:color="auto" w:fill="FFFFFF"/>
        </w:rPr>
        <w:t>3 pav. Klaipėdos miesto demografinės senatvės koeficientas (pagyvenusių (65 metų ir vyresnio amžiaus) žmonių skaičius, tenkantis šimtui vaikų iki 15 metų amžiaus) 200</w:t>
      </w:r>
      <w:r w:rsidR="0019770E" w:rsidRPr="00E003ED">
        <w:rPr>
          <w:shd w:val="clear" w:color="auto" w:fill="FFFFFF"/>
        </w:rPr>
        <w:t>2</w:t>
      </w:r>
      <w:r w:rsidR="00705FF1">
        <w:rPr>
          <w:shd w:val="clear" w:color="auto" w:fill="FFFFFF"/>
        </w:rPr>
        <w:t>–2020</w:t>
      </w:r>
      <w:r w:rsidRPr="00E003ED">
        <w:rPr>
          <w:shd w:val="clear" w:color="auto" w:fill="FFFFFF"/>
        </w:rPr>
        <w:t xml:space="preserve"> m.</w:t>
      </w:r>
      <w:r w:rsidRPr="00E003ED">
        <w:t xml:space="preserve"> </w:t>
      </w:r>
    </w:p>
    <w:p w:rsidR="00BA72F4" w:rsidRPr="00E003ED" w:rsidRDefault="00BA72F4" w:rsidP="00BA72F4">
      <w:pPr>
        <w:tabs>
          <w:tab w:val="left" w:pos="720"/>
        </w:tabs>
        <w:jc w:val="center"/>
      </w:pPr>
      <w:r w:rsidRPr="00E003ED">
        <w:t>Šaltinis – Lietuvos statistikos departamentas.</w:t>
      </w:r>
    </w:p>
    <w:p w:rsidR="00BA72F4" w:rsidRPr="00E003ED" w:rsidRDefault="00BA72F4" w:rsidP="00BA72F4">
      <w:pPr>
        <w:tabs>
          <w:tab w:val="left" w:pos="720"/>
        </w:tabs>
        <w:jc w:val="center"/>
      </w:pPr>
    </w:p>
    <w:p w:rsidR="0017532F" w:rsidRPr="00E003ED" w:rsidRDefault="00913784" w:rsidP="00A1040D">
      <w:pPr>
        <w:tabs>
          <w:tab w:val="left" w:pos="720"/>
        </w:tabs>
        <w:ind w:firstLine="851"/>
        <w:jc w:val="both"/>
      </w:pPr>
      <w:r w:rsidRPr="00AF7628">
        <w:t>Užimtumo tarnyb</w:t>
      </w:r>
      <w:r>
        <w:t>os</w:t>
      </w:r>
      <w:r w:rsidRPr="00AF7628">
        <w:t xml:space="preserve"> prie Lietuvos Respublikos socialinės apsaugos ir darbo ministerijos</w:t>
      </w:r>
      <w:r>
        <w:t xml:space="preserve"> </w:t>
      </w:r>
      <w:r w:rsidR="00161AA8" w:rsidRPr="00E003ED">
        <w:t>duomenimis</w:t>
      </w:r>
      <w:r w:rsidR="00FE4B64" w:rsidRPr="00E003ED">
        <w:t>,</w:t>
      </w:r>
      <w:r w:rsidR="00161AA8" w:rsidRPr="00E003ED">
        <w:t xml:space="preserve"> </w:t>
      </w:r>
      <w:r w:rsidR="00BD1E90" w:rsidRPr="00E003ED">
        <w:t>uostamiestyje nedarbo lygis,</w:t>
      </w:r>
      <w:r w:rsidR="000A6951">
        <w:t xml:space="preserve"> 2020 m.</w:t>
      </w:r>
      <w:r w:rsidR="00BD1E90" w:rsidRPr="00E003ED">
        <w:t xml:space="preserve"> siekęs </w:t>
      </w:r>
      <w:r w:rsidR="00663E91">
        <w:t>11,2</w:t>
      </w:r>
      <w:r w:rsidR="00BD1E90" w:rsidRPr="00E003ED">
        <w:t xml:space="preserve"> proc., buvo mažesnis už </w:t>
      </w:r>
      <w:r w:rsidR="00E75D81">
        <w:t xml:space="preserve">šalies </w:t>
      </w:r>
      <w:r w:rsidR="00BD1E90" w:rsidRPr="00E003ED">
        <w:t>vidutinį</w:t>
      </w:r>
      <w:r w:rsidR="00E75D81">
        <w:t xml:space="preserve"> metinį</w:t>
      </w:r>
      <w:r w:rsidR="00BD1E90" w:rsidRPr="00E003ED">
        <w:t xml:space="preserve"> (</w:t>
      </w:r>
      <w:r w:rsidR="00663E91">
        <w:t>12,2</w:t>
      </w:r>
      <w:r w:rsidR="00BD1E90" w:rsidRPr="00E003ED">
        <w:t xml:space="preserve"> proc.)</w:t>
      </w:r>
      <w:r w:rsidR="0023236E">
        <w:t>,</w:t>
      </w:r>
      <w:r w:rsidR="0064008B">
        <w:t xml:space="preserve"> ilgalaikių bedarbių (9,</w:t>
      </w:r>
      <w:r w:rsidR="008F3345">
        <w:t>3</w:t>
      </w:r>
      <w:r w:rsidR="00BD1E90" w:rsidRPr="00E003ED">
        <w:t xml:space="preserve"> proc.) ir gyventojų</w:t>
      </w:r>
      <w:r w:rsidR="008F3345">
        <w:t>, gavusių socialinę pašalpą (0,</w:t>
      </w:r>
      <w:r w:rsidR="008F3345">
        <w:rPr>
          <w:lang w:val="en-US"/>
        </w:rPr>
        <w:t>57</w:t>
      </w:r>
      <w:r w:rsidR="005545FB">
        <w:t xml:space="preserve"> proc.) buvo mažiausias</w:t>
      </w:r>
      <w:r w:rsidR="00BD1E90" w:rsidRPr="00E003ED">
        <w:t xml:space="preserve"> iš didžiųjų savivaldybių.</w:t>
      </w:r>
      <w:r w:rsidR="00161AA8" w:rsidRPr="00E003ED">
        <w:rPr>
          <w:bCs/>
        </w:rPr>
        <w:t xml:space="preserve"> </w:t>
      </w:r>
      <w:r w:rsidR="00402322" w:rsidRPr="00E003ED">
        <w:rPr>
          <w:bCs/>
        </w:rPr>
        <w:t xml:space="preserve">Nedarbo lygio tendencijos pavaizduotos </w:t>
      </w:r>
      <w:r w:rsidR="0017532F" w:rsidRPr="00E003ED">
        <w:t>4 pav</w:t>
      </w:r>
      <w:r w:rsidR="00402322" w:rsidRPr="00E003ED">
        <w:t xml:space="preserve">eiksle. </w:t>
      </w:r>
      <w:r w:rsidR="005545FB">
        <w:t>Šiais metais t</w:t>
      </w:r>
      <w:r w:rsidR="00472822" w:rsidRPr="00E003ED">
        <w:rPr>
          <w:bCs/>
        </w:rPr>
        <w:t xml:space="preserve">okį rodiklį lemia </w:t>
      </w:r>
      <w:r w:rsidR="005545FB" w:rsidRPr="005545FB">
        <w:rPr>
          <w:bCs/>
        </w:rPr>
        <w:t>COVID-19 pandemijos daroma įtaka</w:t>
      </w:r>
      <w:r w:rsidR="005545FB">
        <w:rPr>
          <w:bCs/>
        </w:rPr>
        <w:t>, kuri</w:t>
      </w:r>
      <w:r w:rsidR="005545FB" w:rsidRPr="005545FB">
        <w:rPr>
          <w:bCs/>
        </w:rPr>
        <w:t xml:space="preserve"> keičia verslo sektorių ir jo ekonominę elgseną</w:t>
      </w:r>
      <w:r w:rsidR="002D2C2F">
        <w:rPr>
          <w:bCs/>
        </w:rPr>
        <w:t>. P</w:t>
      </w:r>
      <w:r w:rsidR="002D2C2F" w:rsidRPr="002D2C2F">
        <w:rPr>
          <w:bCs/>
        </w:rPr>
        <w:t xml:space="preserve">astebima, kad dalis verslo persikėlė į elektroninę erdvę. Tai lemia ir struktūrinius </w:t>
      </w:r>
      <w:r w:rsidR="002D2C2F" w:rsidRPr="002D2C2F">
        <w:rPr>
          <w:bCs/>
        </w:rPr>
        <w:lastRenderedPageBreak/>
        <w:t>pokyčius darbo rinkoje. Dėl šios priežasties auga kvalifikuotų ir gebančių keistis bei persikvalifikuoti darbuotojų poreikis.</w:t>
      </w:r>
      <w:r w:rsidR="00FA01FF">
        <w:rPr>
          <w:bCs/>
        </w:rPr>
        <w:t xml:space="preserve"> </w:t>
      </w:r>
      <w:r w:rsidR="00FA01FF">
        <w:t xml:space="preserve">Užimtumo tarnybos duomenimis </w:t>
      </w:r>
      <w:r w:rsidR="00BB2770">
        <w:t xml:space="preserve">2020 </w:t>
      </w:r>
      <w:r w:rsidR="0017532F" w:rsidRPr="00E003ED">
        <w:t xml:space="preserve">m. </w:t>
      </w:r>
      <w:r w:rsidR="005748DF">
        <w:t xml:space="preserve">Klaipėdoje </w:t>
      </w:r>
      <w:r w:rsidR="0017532F" w:rsidRPr="00E003ED">
        <w:t>įsidarbino</w:t>
      </w:r>
      <w:r w:rsidR="00BB2770">
        <w:t xml:space="preserve"> 12 093 darbo ieškantys asmenys</w:t>
      </w:r>
      <w:r w:rsidR="0017532F" w:rsidRPr="00E003ED">
        <w:t xml:space="preserve">. </w:t>
      </w:r>
    </w:p>
    <w:p w:rsidR="008E6E88" w:rsidRPr="00E003ED" w:rsidRDefault="008E6E88" w:rsidP="00BA72F4">
      <w:pPr>
        <w:tabs>
          <w:tab w:val="left" w:pos="720"/>
        </w:tabs>
        <w:jc w:val="both"/>
      </w:pPr>
    </w:p>
    <w:p w:rsidR="00BA72F4" w:rsidRPr="00E003ED" w:rsidRDefault="005702F8" w:rsidP="00BA72F4">
      <w:pPr>
        <w:tabs>
          <w:tab w:val="left" w:pos="720"/>
        </w:tabs>
        <w:jc w:val="both"/>
      </w:pPr>
      <w:r>
        <w:rPr>
          <w:noProof/>
          <w:sz w:val="20"/>
          <w:szCs w:val="20"/>
          <w:lang w:eastAsia="lt-LT"/>
        </w:rPr>
        <w:drawing>
          <wp:inline distT="0" distB="0" distL="0" distR="0" wp14:anchorId="3E4ED2C0" wp14:editId="70F7DC8D">
            <wp:extent cx="5915025" cy="2124075"/>
            <wp:effectExtent l="0" t="0" r="9525" b="952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7628" w:rsidRDefault="00BA72F4" w:rsidP="00AF7628">
      <w:pPr>
        <w:tabs>
          <w:tab w:val="left" w:pos="720"/>
        </w:tabs>
        <w:jc w:val="center"/>
        <w:rPr>
          <w:bCs/>
          <w:i/>
        </w:rPr>
      </w:pPr>
      <w:r w:rsidRPr="00E003ED">
        <w:t>4 pav. Lietuvos Respublikos ir Klaipėdos miesto registruotų bedarbių ir darbingo amžiaus gyventojų santykis</w:t>
      </w:r>
      <w:r w:rsidR="00FE4B64" w:rsidRPr="00E003ED">
        <w:t xml:space="preserve"> proc.</w:t>
      </w:r>
      <w:r w:rsidRPr="00E003ED">
        <w:t xml:space="preserve"> 200</w:t>
      </w:r>
      <w:r w:rsidR="00376AAE" w:rsidRPr="00E003ED">
        <w:t>8</w:t>
      </w:r>
      <w:r w:rsidR="00040471">
        <w:t>–2020</w:t>
      </w:r>
      <w:r w:rsidR="008F3345">
        <w:t xml:space="preserve"> </w:t>
      </w:r>
      <w:r w:rsidRPr="00E003ED">
        <w:t xml:space="preserve">m. </w:t>
      </w:r>
      <w:bookmarkStart w:id="3" w:name="_Hlk22020858"/>
      <w:r w:rsidRPr="00E003ED">
        <w:t xml:space="preserve">Šaltinis – </w:t>
      </w:r>
      <w:bookmarkEnd w:id="3"/>
      <w:r w:rsidR="00AF7628" w:rsidRPr="00AF7628">
        <w:t>Užimtumo tarnyba prie Lietuvos Respublikos socialinės apsaugos ir darbo ministerijos</w:t>
      </w:r>
    </w:p>
    <w:p w:rsidR="00AF7628" w:rsidRDefault="00AF7628" w:rsidP="00AF7628">
      <w:pPr>
        <w:tabs>
          <w:tab w:val="left" w:pos="720"/>
        </w:tabs>
        <w:jc w:val="center"/>
        <w:rPr>
          <w:bCs/>
          <w:i/>
        </w:rPr>
      </w:pPr>
    </w:p>
    <w:p w:rsidR="00616C5F" w:rsidRDefault="00616C5F" w:rsidP="00AF7628">
      <w:pPr>
        <w:tabs>
          <w:tab w:val="left" w:pos="720"/>
        </w:tabs>
        <w:jc w:val="center"/>
        <w:rPr>
          <w:bCs/>
          <w:i/>
        </w:rPr>
      </w:pPr>
    </w:p>
    <w:p w:rsidR="00265E72" w:rsidRPr="00E003ED" w:rsidRDefault="007B454B" w:rsidP="00A1040D">
      <w:pPr>
        <w:tabs>
          <w:tab w:val="left" w:pos="720"/>
        </w:tabs>
        <w:ind w:firstLine="709"/>
        <w:jc w:val="both"/>
        <w:rPr>
          <w:bCs/>
        </w:rPr>
      </w:pPr>
      <w:r w:rsidRPr="0003466D">
        <w:rPr>
          <w:bCs/>
          <w:i/>
          <w:noProof/>
        </w:rPr>
        <w:t>EKONOMINIAI RODIKLIAI.</w:t>
      </w:r>
      <w:r w:rsidRPr="00E003ED">
        <w:rPr>
          <w:bCs/>
          <w:noProof/>
        </w:rPr>
        <w:t xml:space="preserve"> </w:t>
      </w:r>
      <w:r w:rsidR="00260F7F" w:rsidRPr="00E003ED">
        <w:rPr>
          <w:bCs/>
          <w:noProof/>
        </w:rPr>
        <w:t xml:space="preserve">Klaipėdos miesto ekonominiai rodikliai yra vieni geriausių tarp šalies savivaldybių. </w:t>
      </w:r>
      <w:r w:rsidR="00BD1E90" w:rsidRPr="00E003ED">
        <w:rPr>
          <w:bCs/>
          <w:noProof/>
        </w:rPr>
        <w:t xml:space="preserve">2018 m. Lietuvos savivaldybių indekse Klaipėdos miestas aplenkė Vilnių ir pirmą vietą užsitikrino dėl žemesnių mokesčių, mažiausios skolos. Čia pigiausiai iš didžiųjų savivaldybių kainuoja savivaldybės administracijos išlaikymas, efektyviai valdomas turtas ir švietimo infrastruktūra. </w:t>
      </w:r>
      <w:r w:rsidR="00771999">
        <w:rPr>
          <w:bCs/>
          <w:noProof/>
        </w:rPr>
        <w:t xml:space="preserve">Ir nors </w:t>
      </w:r>
      <w:r w:rsidR="00265E72" w:rsidRPr="00E003ED">
        <w:rPr>
          <w:bCs/>
          <w:noProof/>
        </w:rPr>
        <w:t>2019 m. Lietuvos savivaldybių indeks</w:t>
      </w:r>
      <w:r w:rsidR="00BB770B" w:rsidRPr="00E003ED">
        <w:rPr>
          <w:bCs/>
          <w:noProof/>
        </w:rPr>
        <w:t xml:space="preserve">o duomenimis, pritrauktomis investicijomis </w:t>
      </w:r>
      <w:r w:rsidR="00265E72" w:rsidRPr="00E003ED">
        <w:rPr>
          <w:bCs/>
          <w:noProof/>
        </w:rPr>
        <w:t>uostamiestis nusileido Vilniui</w:t>
      </w:r>
      <w:r w:rsidR="00BB770B" w:rsidRPr="00E003ED">
        <w:rPr>
          <w:bCs/>
        </w:rPr>
        <w:t>, Klaipėdos savivaldybėje materialinių investicijų nuo 2016</w:t>
      </w:r>
      <w:r w:rsidR="0003466D">
        <w:rPr>
          <w:bCs/>
        </w:rPr>
        <w:t xml:space="preserve"> m.</w:t>
      </w:r>
      <w:r w:rsidR="00BB770B" w:rsidRPr="00E003ED">
        <w:rPr>
          <w:bCs/>
        </w:rPr>
        <w:t xml:space="preserve"> iki 2017 m. padaugėjo 6,4 proc. (nuo 828,4 iki 911,6 mln. eurų). </w:t>
      </w:r>
    </w:p>
    <w:p w:rsidR="00237DE7" w:rsidRPr="00E003ED" w:rsidRDefault="00167EDC" w:rsidP="00191BB9">
      <w:pPr>
        <w:ind w:firstLine="709"/>
        <w:jc w:val="both"/>
        <w:rPr>
          <w:bCs/>
        </w:rPr>
      </w:pPr>
      <w:r w:rsidRPr="00E003ED">
        <w:rPr>
          <w:noProof/>
        </w:rPr>
        <w:t>Klaipėdoje</w:t>
      </w:r>
      <w:r w:rsidR="00B938F4">
        <w:rPr>
          <w:noProof/>
        </w:rPr>
        <w:t xml:space="preserve"> 2020 m. pradžioje veikė</w:t>
      </w:r>
      <w:r w:rsidRPr="00E003ED">
        <w:rPr>
          <w:noProof/>
        </w:rPr>
        <w:t xml:space="preserve"> </w:t>
      </w:r>
      <w:r w:rsidR="00461339">
        <w:rPr>
          <w:noProof/>
        </w:rPr>
        <w:t xml:space="preserve">virš </w:t>
      </w:r>
      <w:r w:rsidR="00461339">
        <w:rPr>
          <w:noProof/>
          <w:lang w:val="en-US"/>
        </w:rPr>
        <w:t>5 000</w:t>
      </w:r>
      <w:r w:rsidRPr="00E003ED">
        <w:rPr>
          <w:noProof/>
        </w:rPr>
        <w:t xml:space="preserve"> įmonių. Klaipėdos regione užsienio įmonės dažniausiai dirba gamybos srityje. Klaipėdos laisvojoje ekonominėje zonoje (LEZ) yra įsikūrę </w:t>
      </w:r>
      <w:r w:rsidR="00771999">
        <w:rPr>
          <w:noProof/>
        </w:rPr>
        <w:t xml:space="preserve">per </w:t>
      </w:r>
      <w:r w:rsidRPr="00E003ED">
        <w:rPr>
          <w:noProof/>
        </w:rPr>
        <w:t>100</w:t>
      </w:r>
      <w:r w:rsidR="00B938F4">
        <w:rPr>
          <w:noProof/>
        </w:rPr>
        <w:t xml:space="preserve"> </w:t>
      </w:r>
      <w:r w:rsidRPr="00E003ED">
        <w:rPr>
          <w:noProof/>
        </w:rPr>
        <w:t>įmonių, kurios yra sukūrusios didesnį darbo vietų skaičių.</w:t>
      </w:r>
      <w:r w:rsidR="0003027A">
        <w:rPr>
          <w:noProof/>
        </w:rPr>
        <w:t xml:space="preserve">Per </w:t>
      </w:r>
      <w:r w:rsidR="0003027A">
        <w:rPr>
          <w:noProof/>
          <w:lang w:val="en-US"/>
        </w:rPr>
        <w:t>2020 m</w:t>
      </w:r>
      <w:r w:rsidRPr="00E003ED">
        <w:rPr>
          <w:noProof/>
        </w:rPr>
        <w:t xml:space="preserve"> </w:t>
      </w:r>
      <w:r w:rsidR="00461339" w:rsidRPr="00461339">
        <w:rPr>
          <w:noProof/>
        </w:rPr>
        <w:t>LEZ teritorijoje atsirado 500 naujų darbo vietų, o bendras darbuotojų skaičius padidėjo iki 5900. Šiuo metu Klaipėdos LEZ klientai – 44 įmonės, 36 iš jų – LEZ įmon</w:t>
      </w:r>
      <w:r w:rsidR="00461339">
        <w:rPr>
          <w:noProof/>
        </w:rPr>
        <w:t>ės statusą turinčios kompanijos</w:t>
      </w:r>
      <w:r w:rsidR="00A61282">
        <w:rPr>
          <w:noProof/>
        </w:rPr>
        <w:t>, kurių bendra apyvarta 2019 m.</w:t>
      </w:r>
      <w:r w:rsidR="00A61282" w:rsidRPr="00A61282">
        <w:rPr>
          <w:noProof/>
        </w:rPr>
        <w:t xml:space="preserve"> sudarė 1,2 mlrd. EUR, o eksportas – beveik 550 mln. EUR, šie rodikliai yra artimi 3% visos Lietuvos BVP ir eksporto.</w:t>
      </w:r>
      <w:r w:rsidRPr="00E003ED">
        <w:rPr>
          <w:noProof/>
        </w:rPr>
        <w:t xml:space="preserve"> </w:t>
      </w:r>
      <w:r w:rsidR="00BA72F4" w:rsidRPr="00E003ED">
        <w:rPr>
          <w:noProof/>
        </w:rPr>
        <w:t>Mieste veikiančių mažų ir vidutinių įmonių skaičius 201</w:t>
      </w:r>
      <w:r w:rsidR="00870BA1" w:rsidRPr="00E003ED">
        <w:rPr>
          <w:noProof/>
        </w:rPr>
        <w:t>9</w:t>
      </w:r>
      <w:r w:rsidR="00BA72F4" w:rsidRPr="00E003ED">
        <w:rPr>
          <w:noProof/>
        </w:rPr>
        <w:t xml:space="preserve"> m. sudarė 5</w:t>
      </w:r>
      <w:r w:rsidR="00237DE7" w:rsidRPr="00E003ED">
        <w:rPr>
          <w:noProof/>
        </w:rPr>
        <w:t xml:space="preserve"> </w:t>
      </w:r>
      <w:r w:rsidR="00461339">
        <w:rPr>
          <w:noProof/>
        </w:rPr>
        <w:t>5</w:t>
      </w:r>
      <w:r w:rsidR="00440840">
        <w:rPr>
          <w:noProof/>
        </w:rPr>
        <w:t>26</w:t>
      </w:r>
      <w:r w:rsidR="00BA72F4" w:rsidRPr="00E003ED">
        <w:rPr>
          <w:noProof/>
        </w:rPr>
        <w:t xml:space="preserve"> (žr. 5 pav.). </w:t>
      </w:r>
      <w:r w:rsidR="00237DE7" w:rsidRPr="00E003ED">
        <w:rPr>
          <w:bCs/>
        </w:rPr>
        <w:t>Didžiausią pridėtinę vertę Klaipėdai sukuria transporto, apdirbamosios pramonės bei prekybos sektoriai.</w:t>
      </w:r>
    </w:p>
    <w:p w:rsidR="00507F6F" w:rsidRPr="00E003ED" w:rsidRDefault="000B143C" w:rsidP="00237DE7">
      <w:pPr>
        <w:ind w:firstLine="709"/>
        <w:jc w:val="both"/>
        <w:rPr>
          <w:bCs/>
          <w:noProof/>
        </w:rPr>
      </w:pPr>
      <w:r>
        <w:rPr>
          <w:noProof/>
          <w:lang w:eastAsia="lt-LT"/>
        </w:rPr>
        <w:drawing>
          <wp:inline distT="0" distB="0" distL="0" distR="0" wp14:anchorId="119B2EDC" wp14:editId="0961618D">
            <wp:extent cx="5210175" cy="2152650"/>
            <wp:effectExtent l="0" t="0" r="9525" b="0"/>
            <wp:docPr id="2" name="Diagrama 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7DE7" w:rsidRDefault="00237DE7" w:rsidP="00237DE7">
      <w:pPr>
        <w:tabs>
          <w:tab w:val="left" w:pos="720"/>
        </w:tabs>
        <w:jc w:val="center"/>
      </w:pPr>
    </w:p>
    <w:p w:rsidR="00237DE7" w:rsidRPr="00E003ED" w:rsidRDefault="00237DE7" w:rsidP="00237DE7">
      <w:pPr>
        <w:tabs>
          <w:tab w:val="left" w:pos="720"/>
        </w:tabs>
        <w:jc w:val="center"/>
      </w:pPr>
      <w:r w:rsidRPr="00E003ED">
        <w:t xml:space="preserve">5 pav. Klaipėdos mieste veikiančių mažų </w:t>
      </w:r>
      <w:r w:rsidR="000B143C">
        <w:t>ir vidutinių įmonių skaičius 2010–2020</w:t>
      </w:r>
      <w:r w:rsidRPr="00E003ED">
        <w:t xml:space="preserve"> m. </w:t>
      </w:r>
    </w:p>
    <w:p w:rsidR="00237DE7" w:rsidRPr="00E003ED" w:rsidRDefault="00237DE7" w:rsidP="00237DE7">
      <w:pPr>
        <w:tabs>
          <w:tab w:val="left" w:pos="720"/>
        </w:tabs>
        <w:jc w:val="center"/>
      </w:pPr>
      <w:r w:rsidRPr="00E003ED">
        <w:t>Šaltinis – Lietuvos statistikos departamentas.</w:t>
      </w:r>
    </w:p>
    <w:p w:rsidR="00B92F8F" w:rsidRDefault="00B92F8F" w:rsidP="00237DE7">
      <w:pPr>
        <w:tabs>
          <w:tab w:val="left" w:pos="720"/>
        </w:tabs>
        <w:jc w:val="center"/>
      </w:pPr>
    </w:p>
    <w:p w:rsidR="000B143C" w:rsidRPr="000B143C" w:rsidRDefault="000B143C" w:rsidP="00237DE7">
      <w:pPr>
        <w:tabs>
          <w:tab w:val="left" w:pos="720"/>
        </w:tabs>
        <w:jc w:val="center"/>
        <w:rPr>
          <w:lang w:val="en-US"/>
        </w:rPr>
      </w:pPr>
    </w:p>
    <w:p w:rsidR="00835BAE" w:rsidRPr="00E003ED" w:rsidRDefault="00107ACC" w:rsidP="00835BAE">
      <w:pPr>
        <w:ind w:firstLine="709"/>
        <w:jc w:val="both"/>
        <w:rPr>
          <w:noProof/>
        </w:rPr>
      </w:pPr>
      <w:r w:rsidRPr="000F027F">
        <w:rPr>
          <w:noProof/>
        </w:rPr>
        <w:t>Verslumo lygis, vertinant pagal 1</w:t>
      </w:r>
      <w:r w:rsidR="00835BAE" w:rsidRPr="000F027F">
        <w:rPr>
          <w:noProof/>
        </w:rPr>
        <w:t xml:space="preserve"> </w:t>
      </w:r>
      <w:r w:rsidRPr="000F027F">
        <w:rPr>
          <w:noProof/>
        </w:rPr>
        <w:t>000 gyventojų tenkančių mažų ir vidutinių įmonių skaičių, Klaipėdos apskrityje yra vienas aukščiausių Lietuvoje</w:t>
      </w:r>
      <w:r w:rsidR="00ED1E44" w:rsidRPr="000F027F">
        <w:rPr>
          <w:noProof/>
        </w:rPr>
        <w:t>.</w:t>
      </w:r>
      <w:r w:rsidR="00382C5D" w:rsidRPr="000F027F">
        <w:rPr>
          <w:noProof/>
        </w:rPr>
        <w:t xml:space="preserve"> </w:t>
      </w:r>
      <w:r w:rsidR="00835BAE" w:rsidRPr="000F027F">
        <w:rPr>
          <w:noProof/>
        </w:rPr>
        <w:t xml:space="preserve">2018 m. </w:t>
      </w:r>
      <w:r w:rsidR="00ED1E44" w:rsidRPr="000F027F">
        <w:rPr>
          <w:noProof/>
        </w:rPr>
        <w:t>tūkstančiui gyventojų teko 36,76 mažos ir vidutinės įmonės (žr. 6 pav.). P</w:t>
      </w:r>
      <w:r w:rsidR="00835BAE" w:rsidRPr="000F027F">
        <w:rPr>
          <w:noProof/>
        </w:rPr>
        <w:t>agal šį rodiklį</w:t>
      </w:r>
      <w:r w:rsidR="00CE362A" w:rsidRPr="000F027F">
        <w:rPr>
          <w:noProof/>
        </w:rPr>
        <w:t xml:space="preserve">, </w:t>
      </w:r>
      <w:r w:rsidR="00CE362A" w:rsidRPr="000F027F">
        <w:t>Lietuvos laisvosios rinkos instituto duomenimis</w:t>
      </w:r>
      <w:r w:rsidR="00835BAE" w:rsidRPr="000F027F">
        <w:rPr>
          <w:noProof/>
        </w:rPr>
        <w:t>, Klaipėdos miestas 2018 m. užėmė 3 vietą tarp didžiųjų Lietuvos miestų (2018 m. Vilniuje tūkstančiui gyventojų teko 54,99 mažos ir vidutinės įmonės, Kaune atitinkamai 40, Šiauliuose – 29,53, o Panevėžyje – 29,</w:t>
      </w:r>
      <w:r w:rsidR="002E7077" w:rsidRPr="000F027F">
        <w:rPr>
          <w:noProof/>
        </w:rPr>
        <w:t>9</w:t>
      </w:r>
      <w:r w:rsidR="00835BAE" w:rsidRPr="000F027F">
        <w:rPr>
          <w:noProof/>
        </w:rPr>
        <w:t>9)</w:t>
      </w:r>
      <w:r w:rsidR="002E7077" w:rsidRPr="000F027F">
        <w:rPr>
          <w:noProof/>
        </w:rPr>
        <w:t>.</w:t>
      </w:r>
    </w:p>
    <w:p w:rsidR="00835BAE" w:rsidRPr="00E003ED" w:rsidRDefault="00835BAE" w:rsidP="00835BAE">
      <w:pPr>
        <w:ind w:firstLine="709"/>
        <w:jc w:val="both"/>
        <w:rPr>
          <w:noProof/>
        </w:rPr>
      </w:pPr>
    </w:p>
    <w:p w:rsidR="00835BAE" w:rsidRPr="00E003ED" w:rsidRDefault="00382C5D" w:rsidP="00382C5D">
      <w:pPr>
        <w:jc w:val="center"/>
        <w:rPr>
          <w:noProof/>
        </w:rPr>
      </w:pPr>
      <w:r w:rsidRPr="00E003ED">
        <w:rPr>
          <w:noProof/>
          <w:lang w:eastAsia="lt-LT"/>
        </w:rPr>
        <w:drawing>
          <wp:inline distT="0" distB="0" distL="0" distR="0" wp14:anchorId="5448DA03" wp14:editId="188F3698">
            <wp:extent cx="5610225" cy="1571625"/>
            <wp:effectExtent l="0" t="0" r="9525" b="9525"/>
            <wp:docPr id="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2C5D" w:rsidRPr="00E003ED" w:rsidRDefault="00382C5D" w:rsidP="00382C5D">
      <w:pPr>
        <w:tabs>
          <w:tab w:val="left" w:pos="720"/>
        </w:tabs>
        <w:jc w:val="center"/>
      </w:pPr>
      <w:r w:rsidRPr="00E003ED">
        <w:t xml:space="preserve">6 pav. Klaipėdos mieste veikiančių mažų ir vidutinių įmonių skaičius, tenkantis 1000 gyv. </w:t>
      </w:r>
    </w:p>
    <w:p w:rsidR="00382C5D" w:rsidRPr="00E003ED" w:rsidRDefault="00382C5D" w:rsidP="00382C5D">
      <w:pPr>
        <w:tabs>
          <w:tab w:val="left" w:pos="720"/>
        </w:tabs>
        <w:jc w:val="center"/>
      </w:pPr>
      <w:r w:rsidRPr="00E003ED">
        <w:t>2010–2018</w:t>
      </w:r>
      <w:r w:rsidR="00ED1E44" w:rsidRPr="00E003ED">
        <w:t xml:space="preserve"> </w:t>
      </w:r>
      <w:r w:rsidRPr="00E003ED">
        <w:t xml:space="preserve">m. Šaltinis – Lietuvos statistikos departamentas. </w:t>
      </w:r>
    </w:p>
    <w:p w:rsidR="00382C5D" w:rsidRPr="00E003ED" w:rsidRDefault="00382C5D" w:rsidP="00BA72F4">
      <w:pPr>
        <w:ind w:firstLine="709"/>
        <w:jc w:val="both"/>
        <w:rPr>
          <w:noProof/>
        </w:rPr>
      </w:pPr>
    </w:p>
    <w:p w:rsidR="00BA72F4" w:rsidRPr="00E003ED" w:rsidRDefault="00832826" w:rsidP="00BA72F4">
      <w:pPr>
        <w:ind w:firstLine="709"/>
        <w:jc w:val="both"/>
        <w:rPr>
          <w:noProof/>
        </w:rPr>
      </w:pPr>
      <w:r w:rsidRPr="00E003ED">
        <w:rPr>
          <w:noProof/>
        </w:rPr>
        <w:t>Uostamiestyje nuolat vykdomos</w:t>
      </w:r>
      <w:r w:rsidR="00107ACC" w:rsidRPr="00E003ED">
        <w:rPr>
          <w:noProof/>
        </w:rPr>
        <w:t xml:space="preserve"> verslumo skatinimo iniciatyvos</w:t>
      </w:r>
      <w:r w:rsidR="00BF5A7C" w:rsidRPr="00E003ED">
        <w:rPr>
          <w:noProof/>
        </w:rPr>
        <w:t>.</w:t>
      </w:r>
      <w:r w:rsidR="00107ACC" w:rsidRPr="00E003ED">
        <w:rPr>
          <w:noProof/>
        </w:rPr>
        <w:t xml:space="preserve"> </w:t>
      </w:r>
      <w:r w:rsidR="00A060BF">
        <w:rPr>
          <w:noProof/>
        </w:rPr>
        <w:t>V</w:t>
      </w:r>
      <w:r w:rsidR="000F027F" w:rsidRPr="000F027F">
        <w:rPr>
          <w:noProof/>
        </w:rPr>
        <w:t xml:space="preserve">erslo bendruomenės </w:t>
      </w:r>
      <w:r w:rsidR="00A060BF">
        <w:rPr>
          <w:noProof/>
        </w:rPr>
        <w:t>savo veiklą verslumui skatinti vykdo labai aktyviai. P</w:t>
      </w:r>
      <w:r w:rsidR="00A060BF" w:rsidRPr="00A060BF">
        <w:rPr>
          <w:noProof/>
        </w:rPr>
        <w:t>rie jaunimo skatinimo ypač prisideda specialiai šiam tikslui susikūrusi asociacija „Startup Klaipėda“, asociacija „Mano miestas Klaipėda“, Klaipėdos mokslo ir technologijų parkas bei bendradarbystės erdvės „Light House“, „Spiečius“, Kultūros fabrikas.</w:t>
      </w:r>
      <w:r w:rsidR="000F027F" w:rsidRPr="00A060BF">
        <w:rPr>
          <w:noProof/>
        </w:rPr>
        <w:t xml:space="preserve"> </w:t>
      </w:r>
      <w:r w:rsidR="00A060BF">
        <w:rPr>
          <w:noProof/>
        </w:rPr>
        <w:t>V</w:t>
      </w:r>
      <w:r w:rsidR="000F027F" w:rsidRPr="000F027F">
        <w:rPr>
          <w:noProof/>
        </w:rPr>
        <w:t xml:space="preserve">yko įvairūs konkursai, verslo skatinimo renginiai, </w:t>
      </w:r>
      <w:r w:rsidR="00107ACC" w:rsidRPr="00E003ED">
        <w:rPr>
          <w:noProof/>
        </w:rPr>
        <w:t>Klaipėdiečių verslumo ir finansinio raštingumo ugdymui pasitelkiami aukštųjų mokyklų lektoriai, vyksta moterų verslumo skatinimo iniciatyvos, mokymai, teikiama parama startuoliams, telkiamasi į jaunimo verslumo skatinimo iniciatyvas, rašomi projektai. Tai labai svarbu, nes vis dažniau sutinkama jaunų žmonių, kurie nori gyventi ir verslą kurti b</w:t>
      </w:r>
      <w:r w:rsidR="00771999">
        <w:rPr>
          <w:noProof/>
        </w:rPr>
        <w:t xml:space="preserve">ūtent šiame mieste, o kai kurie, </w:t>
      </w:r>
      <w:r w:rsidR="00107ACC" w:rsidRPr="00E003ED">
        <w:rPr>
          <w:noProof/>
        </w:rPr>
        <w:t>pagyvenę Vilniuje ar Kaune</w:t>
      </w:r>
      <w:r w:rsidR="00771999">
        <w:rPr>
          <w:noProof/>
        </w:rPr>
        <w:t>,</w:t>
      </w:r>
      <w:r w:rsidR="00771999" w:rsidRPr="00771999">
        <w:t xml:space="preserve"> </w:t>
      </w:r>
      <w:r w:rsidR="00771999" w:rsidRPr="00771999">
        <w:rPr>
          <w:noProof/>
        </w:rPr>
        <w:t>sugrįžta į Klaipėdą</w:t>
      </w:r>
      <w:r w:rsidR="00107ACC" w:rsidRPr="00E003ED">
        <w:rPr>
          <w:noProof/>
        </w:rPr>
        <w:t xml:space="preserve"> argumentuodami, kad čia geresnės sąlygos verslui, kūrybai ir net gyvenimui. </w:t>
      </w:r>
      <w:r w:rsidR="00771999">
        <w:rPr>
          <w:noProof/>
        </w:rPr>
        <w:t xml:space="preserve"> </w:t>
      </w:r>
    </w:p>
    <w:p w:rsidR="00BF5A7C" w:rsidRPr="00E003ED" w:rsidRDefault="00BA72F4" w:rsidP="00BF5A7C">
      <w:pPr>
        <w:tabs>
          <w:tab w:val="left" w:pos="720"/>
        </w:tabs>
        <w:ind w:firstLine="709"/>
        <w:jc w:val="both"/>
      </w:pPr>
      <w:r w:rsidRPr="00E003ED">
        <w:t>Tiesioginių užsienio investicijų dydis, tenkantis vienam žmogui, per pastaruosius penkerius metus augo</w:t>
      </w:r>
      <w:r w:rsidR="00BF5A7C" w:rsidRPr="00E003ED">
        <w:t>. Šis rodiklis buvo aukštesnis nei šalies vidurkis ir tarp didžiųjų miestų Klaipėdą lenkė tik sostinė Vilnius (žr.</w:t>
      </w:r>
      <w:r w:rsidR="00F63AF6" w:rsidRPr="00E003ED">
        <w:t xml:space="preserve"> </w:t>
      </w:r>
      <w:r w:rsidR="00BF5A7C" w:rsidRPr="00E003ED">
        <w:t>7</w:t>
      </w:r>
      <w:r w:rsidR="00F63AF6" w:rsidRPr="00E003ED">
        <w:t xml:space="preserve"> </w:t>
      </w:r>
      <w:r w:rsidR="00BF5A7C" w:rsidRPr="00E003ED">
        <w:t>pav.).</w:t>
      </w:r>
      <w:r w:rsidR="00DC4DFC">
        <w:t xml:space="preserve"> </w:t>
      </w:r>
      <w:r w:rsidR="00D156C2">
        <w:t xml:space="preserve">Išankstiniais </w:t>
      </w:r>
      <w:r w:rsidR="000F027F">
        <w:t xml:space="preserve">2019 m. </w:t>
      </w:r>
      <w:r w:rsidR="00D156C2">
        <w:t xml:space="preserve">duomenimis </w:t>
      </w:r>
      <w:r w:rsidR="00DC4DFC">
        <w:t>v</w:t>
      </w:r>
      <w:r w:rsidR="00BF5A7C" w:rsidRPr="00E003ED">
        <w:rPr>
          <w:bCs/>
        </w:rPr>
        <w:t xml:space="preserve">ienam gyventojui teko </w:t>
      </w:r>
      <w:r w:rsidR="00996954">
        <w:rPr>
          <w:bCs/>
        </w:rPr>
        <w:t>4 918</w:t>
      </w:r>
      <w:r w:rsidR="00BF5A7C" w:rsidRPr="00E003ED">
        <w:rPr>
          <w:bCs/>
        </w:rPr>
        <w:t xml:space="preserve"> eurų materialinių investicijų (</w:t>
      </w:r>
      <w:r w:rsidR="00996954">
        <w:rPr>
          <w:bCs/>
        </w:rPr>
        <w:t>Lietuvos Respublikos</w:t>
      </w:r>
      <w:r w:rsidR="00BF5A7C" w:rsidRPr="00E003ED">
        <w:rPr>
          <w:bCs/>
        </w:rPr>
        <w:t xml:space="preserve"> – </w:t>
      </w:r>
      <w:r w:rsidR="00996954">
        <w:rPr>
          <w:bCs/>
        </w:rPr>
        <w:t>3 277</w:t>
      </w:r>
      <w:r w:rsidR="00BF5A7C" w:rsidRPr="00E003ED">
        <w:rPr>
          <w:bCs/>
        </w:rPr>
        <w:t xml:space="preserve"> eurų) ir </w:t>
      </w:r>
      <w:r w:rsidR="00DC4DFC">
        <w:rPr>
          <w:bCs/>
        </w:rPr>
        <w:t>7 342</w:t>
      </w:r>
      <w:r w:rsidR="00BF5A7C" w:rsidRPr="00E003ED">
        <w:rPr>
          <w:bCs/>
        </w:rPr>
        <w:t xml:space="preserve"> eurai tiesiogini</w:t>
      </w:r>
      <w:r w:rsidR="00996954">
        <w:rPr>
          <w:bCs/>
        </w:rPr>
        <w:t>ų užsienio investicijų (Lietuvos Respublikos</w:t>
      </w:r>
      <w:r w:rsidR="00BF5A7C" w:rsidRPr="00E003ED">
        <w:rPr>
          <w:bCs/>
        </w:rPr>
        <w:t xml:space="preserve"> –</w:t>
      </w:r>
      <w:r w:rsidR="00DC4DFC">
        <w:rPr>
          <w:bCs/>
        </w:rPr>
        <w:t xml:space="preserve"> 6 644</w:t>
      </w:r>
      <w:r w:rsidR="00BF5A7C" w:rsidRPr="00E003ED">
        <w:rPr>
          <w:bCs/>
        </w:rPr>
        <w:t xml:space="preserve"> eurai). </w:t>
      </w:r>
    </w:p>
    <w:p w:rsidR="00BF5A7C" w:rsidRPr="00E003ED" w:rsidRDefault="00BF5A7C" w:rsidP="00BF5A7C">
      <w:pPr>
        <w:tabs>
          <w:tab w:val="left" w:pos="720"/>
        </w:tabs>
        <w:ind w:firstLine="709"/>
        <w:jc w:val="both"/>
        <w:rPr>
          <w:bCs/>
        </w:rPr>
      </w:pPr>
    </w:p>
    <w:p w:rsidR="00BA72F4" w:rsidRPr="00E003ED" w:rsidRDefault="00A1040D" w:rsidP="00BA72F4">
      <w:pPr>
        <w:jc w:val="center"/>
        <w:rPr>
          <w:b/>
          <w:noProof/>
        </w:rPr>
      </w:pPr>
      <w:r>
        <w:rPr>
          <w:b/>
          <w:noProof/>
          <w:lang w:eastAsia="lt-LT"/>
        </w:rPr>
        <w:drawing>
          <wp:inline distT="0" distB="0" distL="0" distR="0" wp14:anchorId="6064151C">
            <wp:extent cx="5943600" cy="26955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pic:spPr>
                </pic:pic>
              </a:graphicData>
            </a:graphic>
          </wp:inline>
        </w:drawing>
      </w:r>
    </w:p>
    <w:p w:rsidR="00BA72F4" w:rsidRPr="00E003ED" w:rsidRDefault="00BA72F4" w:rsidP="00BA72F4">
      <w:pPr>
        <w:tabs>
          <w:tab w:val="left" w:pos="720"/>
        </w:tabs>
        <w:jc w:val="center"/>
      </w:pPr>
      <w:r w:rsidRPr="00E003ED">
        <w:lastRenderedPageBreak/>
        <w:t xml:space="preserve">7 pav. </w:t>
      </w:r>
      <w:r w:rsidR="00F9676C" w:rsidRPr="00E003ED">
        <w:t>T</w:t>
      </w:r>
      <w:r w:rsidRPr="00E003ED">
        <w:t>iesioginės užsienio investicijos, tenkančios vienam gyventojui 201</w:t>
      </w:r>
      <w:r w:rsidR="00A1040D">
        <w:t>6</w:t>
      </w:r>
      <w:r w:rsidR="00996954">
        <w:t>–2019</w:t>
      </w:r>
      <w:r w:rsidRPr="00E003ED">
        <w:t xml:space="preserve"> m. Šaltinis – </w:t>
      </w:r>
      <w:r w:rsidR="00A1040D">
        <w:t>Klaipėdos prekybos pramonės ir amatų rūmai</w:t>
      </w:r>
    </w:p>
    <w:p w:rsidR="00A1040D" w:rsidRDefault="00A1040D" w:rsidP="00BA72F4">
      <w:pPr>
        <w:tabs>
          <w:tab w:val="left" w:pos="720"/>
        </w:tabs>
        <w:ind w:firstLine="709"/>
        <w:jc w:val="both"/>
      </w:pPr>
    </w:p>
    <w:p w:rsidR="00BA72F4" w:rsidRPr="00E003ED" w:rsidRDefault="00BA72F4" w:rsidP="00BA72F4">
      <w:pPr>
        <w:tabs>
          <w:tab w:val="left" w:pos="720"/>
        </w:tabs>
        <w:ind w:firstLine="709"/>
        <w:jc w:val="both"/>
      </w:pPr>
      <w:r w:rsidRPr="00E003ED">
        <w:t>Vidutinis mėnesinis (</w:t>
      </w:r>
      <w:proofErr w:type="spellStart"/>
      <w:r w:rsidRPr="00E003ED">
        <w:t>bruto</w:t>
      </w:r>
      <w:proofErr w:type="spellEnd"/>
      <w:r w:rsidRPr="00E003ED">
        <w:t>) darbo užmokestis Klaipėdos mieste pastaraisiais metais augo</w:t>
      </w:r>
      <w:r w:rsidR="00B92F8F" w:rsidRPr="00E003ED">
        <w:rPr>
          <w:rFonts w:eastAsia="Calibri"/>
        </w:rPr>
        <w:t xml:space="preserve"> ir </w:t>
      </w:r>
      <w:r w:rsidR="002F3B73">
        <w:t>2020</w:t>
      </w:r>
      <w:r w:rsidRPr="00E003ED">
        <w:t xml:space="preserve"> m. </w:t>
      </w:r>
      <w:r w:rsidR="002F3B73">
        <w:t xml:space="preserve">III ketv. </w:t>
      </w:r>
      <w:r w:rsidR="000B0234" w:rsidRPr="00E003ED">
        <w:t xml:space="preserve">jis siekė </w:t>
      </w:r>
      <w:r w:rsidR="002F3B73">
        <w:t>1 508 eurus</w:t>
      </w:r>
      <w:r w:rsidRPr="00E003ED">
        <w:t>. Tai daugiau nei šalies vidurkis (</w:t>
      </w:r>
      <w:r w:rsidR="002F3B73">
        <w:t>1 294</w:t>
      </w:r>
      <w:r w:rsidRPr="00E003ED">
        <w:t xml:space="preserve"> </w:t>
      </w:r>
      <w:r w:rsidR="002F3B73">
        <w:t>eurai</w:t>
      </w:r>
      <w:r w:rsidRPr="00E003ED">
        <w:t xml:space="preserve">), tarp didžiųjų šalies miestų pagal šį rodiklį Klaipėda nusileido tik sostinei (žr. 8 pav.) </w:t>
      </w:r>
    </w:p>
    <w:p w:rsidR="00BA72F4" w:rsidRPr="00E003ED" w:rsidRDefault="00BA72F4" w:rsidP="00BA72F4">
      <w:pPr>
        <w:tabs>
          <w:tab w:val="left" w:pos="720"/>
        </w:tabs>
        <w:ind w:firstLine="709"/>
        <w:jc w:val="both"/>
      </w:pPr>
    </w:p>
    <w:p w:rsidR="00BA72F4" w:rsidRPr="00E003ED" w:rsidRDefault="00BA72F4" w:rsidP="007B454B">
      <w:pPr>
        <w:jc w:val="center"/>
        <w:rPr>
          <w:b/>
          <w:noProof/>
        </w:rPr>
      </w:pPr>
      <w:r w:rsidRPr="00E003ED">
        <w:rPr>
          <w:noProof/>
          <w:lang w:eastAsia="lt-LT"/>
        </w:rPr>
        <w:drawing>
          <wp:inline distT="0" distB="0" distL="0" distR="0" wp14:anchorId="15BB7534" wp14:editId="76D4D3FA">
            <wp:extent cx="5391150" cy="1504950"/>
            <wp:effectExtent l="0" t="0" r="0" b="0"/>
            <wp:docPr id="8"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72F4" w:rsidRPr="00E003ED" w:rsidRDefault="00BA72F4" w:rsidP="00BA72F4">
      <w:pPr>
        <w:jc w:val="center"/>
        <w:rPr>
          <w:b/>
          <w:noProof/>
        </w:rPr>
      </w:pPr>
    </w:p>
    <w:p w:rsidR="007B454B" w:rsidRPr="00E003ED" w:rsidRDefault="00BA72F4" w:rsidP="00BA72F4">
      <w:pPr>
        <w:ind w:firstLine="720"/>
        <w:jc w:val="center"/>
        <w:rPr>
          <w:bCs/>
        </w:rPr>
      </w:pPr>
      <w:r w:rsidRPr="00E003ED">
        <w:rPr>
          <w:bCs/>
        </w:rPr>
        <w:t>8 pav. Vidutinis mėnesinis (</w:t>
      </w:r>
      <w:proofErr w:type="spellStart"/>
      <w:r w:rsidR="00B35462" w:rsidRPr="00E003ED">
        <w:rPr>
          <w:bCs/>
        </w:rPr>
        <w:t>bruto</w:t>
      </w:r>
      <w:proofErr w:type="spellEnd"/>
      <w:r w:rsidR="00153A9B">
        <w:rPr>
          <w:bCs/>
        </w:rPr>
        <w:t xml:space="preserve">) darbo užmokestis </w:t>
      </w:r>
      <w:proofErr w:type="spellStart"/>
      <w:r w:rsidR="00153A9B">
        <w:rPr>
          <w:bCs/>
        </w:rPr>
        <w:t>Eur</w:t>
      </w:r>
      <w:proofErr w:type="spellEnd"/>
      <w:r w:rsidR="00153A9B">
        <w:rPr>
          <w:bCs/>
        </w:rPr>
        <w:t>/mėn. 2020</w:t>
      </w:r>
      <w:r w:rsidRPr="00E003ED">
        <w:rPr>
          <w:bCs/>
        </w:rPr>
        <w:t xml:space="preserve"> m.</w:t>
      </w:r>
      <w:r w:rsidR="00153A9B">
        <w:rPr>
          <w:bCs/>
        </w:rPr>
        <w:t xml:space="preserve"> III ketv.</w:t>
      </w:r>
      <w:r w:rsidRPr="00E003ED">
        <w:rPr>
          <w:bCs/>
        </w:rPr>
        <w:t xml:space="preserve"> </w:t>
      </w:r>
    </w:p>
    <w:p w:rsidR="00BA72F4" w:rsidRPr="00E003ED" w:rsidRDefault="00BA72F4" w:rsidP="00BA72F4">
      <w:pPr>
        <w:ind w:firstLine="720"/>
        <w:jc w:val="center"/>
        <w:rPr>
          <w:bCs/>
        </w:rPr>
      </w:pPr>
      <w:r w:rsidRPr="00E003ED">
        <w:t>Šaltinis – Lietuvos statistikos departamentas.</w:t>
      </w:r>
    </w:p>
    <w:p w:rsidR="00BA72F4" w:rsidRPr="00E003ED" w:rsidRDefault="00BA72F4" w:rsidP="00BA72F4">
      <w:pPr>
        <w:ind w:firstLine="709"/>
        <w:jc w:val="center"/>
        <w:rPr>
          <w:b/>
          <w:noProof/>
        </w:rPr>
      </w:pPr>
    </w:p>
    <w:p w:rsidR="00BA72F4" w:rsidRDefault="007B454B" w:rsidP="00BA72F4">
      <w:pPr>
        <w:pStyle w:val="prastasiniatinklio"/>
        <w:shd w:val="clear" w:color="auto" w:fill="FFFFFF"/>
        <w:ind w:firstLine="720"/>
        <w:jc w:val="both"/>
        <w:rPr>
          <w:rFonts w:ascii="Times New Roman" w:eastAsia="Calibri" w:hAnsi="Times New Roman" w:cs="Times New Roman"/>
          <w:noProof/>
          <w:lang w:val="lt-LT"/>
        </w:rPr>
      </w:pPr>
      <w:r w:rsidRPr="00E003ED">
        <w:rPr>
          <w:rFonts w:ascii="Times New Roman" w:eastAsia="Calibri" w:hAnsi="Times New Roman" w:cs="Times New Roman"/>
          <w:i/>
          <w:noProof/>
          <w:lang w:val="lt-LT"/>
        </w:rPr>
        <w:t>APLINKOSAUGA.</w:t>
      </w:r>
      <w:r w:rsidRPr="00E003ED">
        <w:rPr>
          <w:rFonts w:ascii="Times New Roman" w:eastAsia="Calibri" w:hAnsi="Times New Roman" w:cs="Times New Roman"/>
          <w:noProof/>
          <w:lang w:val="lt-LT"/>
        </w:rPr>
        <w:t xml:space="preserve"> </w:t>
      </w:r>
      <w:r w:rsidR="00497719" w:rsidRPr="00E003ED">
        <w:rPr>
          <w:rFonts w:ascii="Times New Roman" w:eastAsia="Calibri" w:hAnsi="Times New Roman" w:cs="Times New Roman"/>
          <w:noProof/>
          <w:lang w:val="lt-LT"/>
        </w:rPr>
        <w:t xml:space="preserve">Oro užterštumas yra viena sudėtingiausių ir sunkiausiai sprendžiamų miesto aplinkos problemų. Jas sprendžiant būtina realizuoti daug inžinerinio techninio ir organizacinio pobūdžio priemonių. </w:t>
      </w:r>
      <w:r w:rsidR="00BA72F4" w:rsidRPr="00E003ED">
        <w:rPr>
          <w:rFonts w:ascii="Times New Roman" w:eastAsia="Calibri" w:hAnsi="Times New Roman" w:cs="Times New Roman"/>
          <w:noProof/>
          <w:lang w:val="lt-LT"/>
        </w:rPr>
        <w:t xml:space="preserve">Kadangi Klaipėdos mieste veikia daug uosto, pramonės, logistikos įmonių, miesto gatvėmis vyksta intensyvus eismas, miesto savivaldybei ir miestiečiams viena iš svarbiausių aktualijų yra aplinkos tarša ir jos prevencija. </w:t>
      </w:r>
    </w:p>
    <w:p w:rsidR="008B467E" w:rsidRPr="00E003ED" w:rsidRDefault="008B467E" w:rsidP="00BA72F4">
      <w:pPr>
        <w:pStyle w:val="prastasiniatinklio"/>
        <w:shd w:val="clear" w:color="auto" w:fill="FFFFFF"/>
        <w:ind w:firstLine="720"/>
        <w:jc w:val="both"/>
        <w:rPr>
          <w:rFonts w:ascii="Times New Roman" w:eastAsia="Calibri" w:hAnsi="Times New Roman" w:cs="Times New Roman"/>
          <w:noProof/>
          <w:lang w:val="lt-LT"/>
        </w:rPr>
      </w:pPr>
      <w:r>
        <w:rPr>
          <w:rFonts w:ascii="Times New Roman" w:eastAsia="Calibri" w:hAnsi="Times New Roman" w:cs="Times New Roman"/>
          <w:noProof/>
          <w:lang w:val="lt-LT"/>
        </w:rPr>
        <w:t>Šiam tikslui buvo parengta Klaipėdos miesto</w:t>
      </w:r>
      <w:r w:rsidRPr="008B467E">
        <w:rPr>
          <w:rFonts w:ascii="Times New Roman" w:eastAsia="Calibri" w:hAnsi="Times New Roman" w:cs="Times New Roman"/>
          <w:noProof/>
          <w:lang w:val="lt-LT"/>
        </w:rPr>
        <w:t xml:space="preserve"> aplink</w:t>
      </w:r>
      <w:r>
        <w:rPr>
          <w:rFonts w:ascii="Times New Roman" w:eastAsia="Calibri" w:hAnsi="Times New Roman" w:cs="Times New Roman"/>
          <w:noProof/>
          <w:lang w:val="lt-LT"/>
        </w:rPr>
        <w:t>os oro kokybės valdymo programa ir priemonių planas, užtikrinti žmogaus sveikatos ir aplinkos palankios oro kokybės palaikymui</w:t>
      </w:r>
      <w:r w:rsidRPr="008B467E">
        <w:rPr>
          <w:rFonts w:ascii="Times New Roman" w:eastAsia="Calibri" w:hAnsi="Times New Roman" w:cs="Times New Roman"/>
          <w:noProof/>
          <w:lang w:val="lt-LT"/>
        </w:rPr>
        <w:t xml:space="preserve"> bei oro taršos kietosiomis dalel</w:t>
      </w:r>
      <w:r>
        <w:rPr>
          <w:rFonts w:ascii="Times New Roman" w:eastAsia="Calibri" w:hAnsi="Times New Roman" w:cs="Times New Roman"/>
          <w:noProof/>
          <w:lang w:val="lt-LT"/>
        </w:rPr>
        <w:t>ėmis ir azoto dioksidu mažinimui</w:t>
      </w:r>
      <w:r w:rsidRPr="008B467E">
        <w:rPr>
          <w:rFonts w:ascii="Times New Roman" w:eastAsia="Calibri" w:hAnsi="Times New Roman" w:cs="Times New Roman"/>
          <w:noProof/>
          <w:lang w:val="lt-LT"/>
        </w:rPr>
        <w:t xml:space="preserve">, siekiant užtikrinti, kad jų koncentracija aplinkos ore neviršytų leistino aplinkos oro užterštumo lygio. Programa </w:t>
      </w:r>
      <w:r w:rsidR="00BF54E7">
        <w:rPr>
          <w:rFonts w:ascii="Times New Roman" w:eastAsia="Calibri" w:hAnsi="Times New Roman" w:cs="Times New Roman"/>
          <w:noProof/>
          <w:lang w:val="lt-LT"/>
        </w:rPr>
        <w:t>parengta</w:t>
      </w:r>
      <w:r w:rsidRPr="008B467E">
        <w:rPr>
          <w:rFonts w:ascii="Times New Roman" w:eastAsia="Calibri" w:hAnsi="Times New Roman" w:cs="Times New Roman"/>
          <w:noProof/>
          <w:lang w:val="lt-LT"/>
        </w:rPr>
        <w:t xml:space="preserve"> 202</w:t>
      </w:r>
      <w:r w:rsidR="00BF54E7">
        <w:rPr>
          <w:rFonts w:ascii="Times New Roman" w:eastAsia="Calibri" w:hAnsi="Times New Roman" w:cs="Times New Roman"/>
          <w:noProof/>
          <w:lang w:val="lt-LT"/>
        </w:rPr>
        <w:t>1</w:t>
      </w:r>
      <w:r w:rsidRPr="008B467E">
        <w:rPr>
          <w:rFonts w:ascii="Times New Roman" w:eastAsia="Calibri" w:hAnsi="Times New Roman" w:cs="Times New Roman"/>
          <w:noProof/>
          <w:lang w:val="lt-LT"/>
        </w:rPr>
        <w:t>–2023 m. laikotarpiui. Įgyvendinus programoje pateikiamas aplinkos oro kokybės gerinimo priemones, ateityje laukiamas oro kokybės pagerėjimas, palyginti su esama situacija.</w:t>
      </w:r>
    </w:p>
    <w:p w:rsidR="004F5955" w:rsidRDefault="004F5955" w:rsidP="004F5955">
      <w:pPr>
        <w:pStyle w:val="prastasiniatinklio"/>
        <w:ind w:firstLine="720"/>
        <w:jc w:val="both"/>
        <w:rPr>
          <w:rFonts w:ascii="Times New Roman" w:eastAsia="Calibri" w:hAnsi="Times New Roman" w:cs="Times New Roman"/>
          <w:noProof/>
        </w:rPr>
      </w:pPr>
      <w:r w:rsidRPr="004F5955">
        <w:rPr>
          <w:rFonts w:ascii="Times New Roman" w:hAnsi="Times New Roman" w:cs="Times New Roman"/>
        </w:rPr>
        <w:t xml:space="preserve">2020 m. </w:t>
      </w:r>
      <w:proofErr w:type="spellStart"/>
      <w:r w:rsidRPr="004F5955">
        <w:rPr>
          <w:rFonts w:ascii="Times New Roman" w:hAnsi="Times New Roman" w:cs="Times New Roman"/>
        </w:rPr>
        <w:t>buvo</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vykdomi</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oro</w:t>
      </w:r>
      <w:proofErr w:type="spellEnd"/>
      <w:r w:rsidRPr="004F5955">
        <w:rPr>
          <w:rFonts w:ascii="Times New Roman" w:hAnsi="Times New Roman" w:cs="Times New Roman"/>
        </w:rPr>
        <w:t xml:space="preserve"> (4 </w:t>
      </w:r>
      <w:proofErr w:type="spellStart"/>
      <w:r w:rsidRPr="004F5955">
        <w:rPr>
          <w:rFonts w:ascii="Times New Roman" w:hAnsi="Times New Roman" w:cs="Times New Roman"/>
        </w:rPr>
        <w:t>kartus</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metuose</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triukšmo</w:t>
      </w:r>
      <w:proofErr w:type="spellEnd"/>
      <w:r w:rsidRPr="004F5955">
        <w:rPr>
          <w:rFonts w:ascii="Times New Roman" w:hAnsi="Times New Roman" w:cs="Times New Roman"/>
        </w:rPr>
        <w:t xml:space="preserve"> (3 </w:t>
      </w:r>
      <w:proofErr w:type="spellStart"/>
      <w:r w:rsidRPr="004F5955">
        <w:rPr>
          <w:rFonts w:ascii="Times New Roman" w:hAnsi="Times New Roman" w:cs="Times New Roman"/>
        </w:rPr>
        <w:t>kartus</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metuose</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ir</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dirvožemio</w:t>
      </w:r>
      <w:proofErr w:type="spellEnd"/>
      <w:r w:rsidRPr="004F5955">
        <w:rPr>
          <w:rFonts w:ascii="Times New Roman" w:hAnsi="Times New Roman" w:cs="Times New Roman"/>
        </w:rPr>
        <w:t xml:space="preserve"> (1 </w:t>
      </w:r>
      <w:proofErr w:type="spellStart"/>
      <w:r w:rsidRPr="004F5955">
        <w:rPr>
          <w:rFonts w:ascii="Times New Roman" w:hAnsi="Times New Roman" w:cs="Times New Roman"/>
        </w:rPr>
        <w:t>kartą</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metuose</w:t>
      </w:r>
      <w:proofErr w:type="spellEnd"/>
      <w:r w:rsidRPr="004F5955">
        <w:rPr>
          <w:rFonts w:ascii="Times New Roman" w:hAnsi="Times New Roman" w:cs="Times New Roman"/>
        </w:rPr>
        <w:t xml:space="preserve">) </w:t>
      </w:r>
      <w:proofErr w:type="spellStart"/>
      <w:r w:rsidRPr="004F5955">
        <w:rPr>
          <w:rFonts w:ascii="Times New Roman" w:hAnsi="Times New Roman" w:cs="Times New Roman"/>
        </w:rPr>
        <w:t>monitoringai</w:t>
      </w:r>
      <w:proofErr w:type="spellEnd"/>
      <w:r>
        <w:rPr>
          <w:rFonts w:ascii="Times New Roman" w:eastAsia="Calibri" w:hAnsi="Times New Roman" w:cs="Times New Roman"/>
          <w:noProof/>
        </w:rPr>
        <w:t xml:space="preserve">. </w:t>
      </w:r>
      <w:r w:rsidRPr="004F5955">
        <w:rPr>
          <w:rFonts w:ascii="Times New Roman" w:eastAsia="Calibri" w:hAnsi="Times New Roman" w:cs="Times New Roman"/>
          <w:noProof/>
        </w:rPr>
        <w:t>Gyvosios gamtos monitoringas buvo</w:t>
      </w:r>
      <w:r>
        <w:rPr>
          <w:rFonts w:ascii="Times New Roman" w:eastAsia="Calibri" w:hAnsi="Times New Roman" w:cs="Times New Roman"/>
          <w:noProof/>
        </w:rPr>
        <w:t xml:space="preserve"> vykdomas 2019 m. </w:t>
      </w:r>
      <w:r w:rsidRPr="004F5955">
        <w:rPr>
          <w:rFonts w:ascii="Times New Roman" w:eastAsia="Calibri" w:hAnsi="Times New Roman" w:cs="Times New Roman"/>
          <w:noProof/>
        </w:rPr>
        <w:t>Paviršinių vandens telkinių</w:t>
      </w:r>
      <w:r>
        <w:rPr>
          <w:rFonts w:ascii="Times New Roman" w:eastAsia="Calibri" w:hAnsi="Times New Roman" w:cs="Times New Roman"/>
          <w:noProof/>
        </w:rPr>
        <w:t xml:space="preserve">, </w:t>
      </w:r>
      <w:r w:rsidRPr="004F5955">
        <w:rPr>
          <w:rFonts w:ascii="Times New Roman" w:eastAsia="Calibri" w:hAnsi="Times New Roman" w:cs="Times New Roman"/>
          <w:noProof/>
        </w:rPr>
        <w:t xml:space="preserve">Želdynų ir kraštovaizdžio monitoringai </w:t>
      </w:r>
      <w:r>
        <w:rPr>
          <w:rFonts w:ascii="Times New Roman" w:eastAsia="Calibri" w:hAnsi="Times New Roman" w:cs="Times New Roman"/>
          <w:noProof/>
        </w:rPr>
        <w:t>bus atliekami</w:t>
      </w:r>
      <w:r w:rsidRPr="004F5955">
        <w:rPr>
          <w:rFonts w:ascii="Times New Roman" w:eastAsia="Calibri" w:hAnsi="Times New Roman" w:cs="Times New Roman"/>
          <w:noProof/>
        </w:rPr>
        <w:t xml:space="preserve"> 2021 m. Visi aplinkos monitoringo duomenys talpinam</w:t>
      </w:r>
      <w:r>
        <w:rPr>
          <w:rFonts w:ascii="Times New Roman" w:eastAsia="Calibri" w:hAnsi="Times New Roman" w:cs="Times New Roman"/>
          <w:noProof/>
        </w:rPr>
        <w:t>i puslapyje aplinka.klaipeda.lt</w:t>
      </w:r>
      <w:r w:rsidRPr="004F5955">
        <w:rPr>
          <w:rFonts w:ascii="Times New Roman" w:eastAsia="Calibri" w:hAnsi="Times New Roman" w:cs="Times New Roman"/>
          <w:noProof/>
        </w:rPr>
        <w:t>.</w:t>
      </w:r>
    </w:p>
    <w:p w:rsidR="00BA72F4" w:rsidRPr="00E003ED" w:rsidRDefault="00BA72F4" w:rsidP="00C403A1">
      <w:pPr>
        <w:pStyle w:val="prastasiniatinklio"/>
        <w:ind w:firstLine="720"/>
        <w:jc w:val="both"/>
        <w:rPr>
          <w:rFonts w:ascii="Times New Roman" w:eastAsia="Calibri" w:hAnsi="Times New Roman" w:cs="Times New Roman"/>
          <w:lang w:val="lt-LT"/>
        </w:rPr>
      </w:pPr>
      <w:r w:rsidRPr="00E003ED">
        <w:rPr>
          <w:rFonts w:ascii="Times New Roman" w:eastAsia="Calibri" w:hAnsi="Times New Roman" w:cs="Times New Roman"/>
          <w:i/>
          <w:lang w:val="lt-LT"/>
        </w:rPr>
        <w:t>Oro kokybė.</w:t>
      </w:r>
      <w:r w:rsidR="00C403A1">
        <w:t xml:space="preserve"> </w:t>
      </w:r>
      <w:r w:rsidR="00C75CD3" w:rsidRPr="00C75CD3">
        <w:rPr>
          <w:rFonts w:ascii="Times New Roman" w:eastAsia="Calibri" w:hAnsi="Times New Roman" w:cs="Times New Roman"/>
          <w:noProof/>
          <w:lang w:val="lt-LT"/>
        </w:rPr>
        <w:t>Aplinkos oro kokybės vertinimui tyrimo vietoje atliekami: sieros dioksido (SO2), azoto dioksido (NO2), lakiųjų organinių junginių (benzenas, toluenas, etilbenzenas, m/p ksilenas, oksilenas) (LOJ), anglies monoksido (CO), kietųjų dalelių (KD10) koncentracijų nustatyma</w:t>
      </w:r>
      <w:r w:rsidR="00C75CD3">
        <w:rPr>
          <w:rFonts w:ascii="Times New Roman" w:eastAsia="Calibri" w:hAnsi="Times New Roman" w:cs="Times New Roman"/>
          <w:noProof/>
          <w:lang w:val="lt-LT"/>
        </w:rPr>
        <w:t>i.</w:t>
      </w:r>
      <w:r w:rsidR="00C403A1" w:rsidRPr="00E003ED">
        <w:rPr>
          <w:rFonts w:ascii="Times New Roman" w:eastAsia="Calibri" w:hAnsi="Times New Roman" w:cs="Times New Roman"/>
          <w:noProof/>
        </w:rPr>
        <w:t xml:space="preserve"> </w:t>
      </w:r>
      <w:r w:rsidRPr="00E003ED">
        <w:rPr>
          <w:rFonts w:ascii="Times New Roman" w:eastAsia="Calibri" w:hAnsi="Times New Roman" w:cs="Times New Roman"/>
          <w:lang w:val="lt-LT"/>
        </w:rPr>
        <w:t xml:space="preserve">Klaipėdos miesto savivaldybės orą labiausiai teršia </w:t>
      </w:r>
      <w:r w:rsidR="009C3A9B" w:rsidRPr="00E003ED">
        <w:rPr>
          <w:rFonts w:ascii="Times New Roman" w:eastAsia="Calibri" w:hAnsi="Times New Roman" w:cs="Times New Roman"/>
          <w:lang w:val="lt-LT"/>
        </w:rPr>
        <w:t>sunkiojo ir lengvojo autotransporto</w:t>
      </w:r>
      <w:r w:rsidRPr="00E003ED">
        <w:rPr>
          <w:rFonts w:ascii="Times New Roman" w:eastAsia="Calibri" w:hAnsi="Times New Roman" w:cs="Times New Roman"/>
          <w:lang w:val="lt-LT"/>
        </w:rPr>
        <w:t xml:space="preserve"> išmetamosios dujos ir stambių pramoninių ūkio subjektų teršalų išmetimai. </w:t>
      </w:r>
    </w:p>
    <w:p w:rsidR="00E37D40" w:rsidRDefault="00E21615" w:rsidP="00BA72F4">
      <w:pPr>
        <w:pStyle w:val="prastasiniatinklio"/>
        <w:shd w:val="clear" w:color="auto" w:fill="FFFFFF"/>
        <w:ind w:firstLine="720"/>
        <w:jc w:val="both"/>
        <w:rPr>
          <w:rFonts w:ascii="Times New Roman" w:eastAsia="Times New Roman" w:hAnsi="Times New Roman" w:cs="Times New Roman"/>
          <w:lang w:val="lt-LT" w:eastAsia="lt-LT"/>
        </w:rPr>
      </w:pPr>
      <w:r w:rsidRPr="00E21615">
        <w:rPr>
          <w:rFonts w:ascii="Times New Roman" w:eastAsia="Times New Roman" w:hAnsi="Times New Roman" w:cs="Times New Roman"/>
          <w:lang w:val="lt-LT" w:eastAsia="lt-LT"/>
        </w:rPr>
        <w:t>Kietųjų dalelių (KD</w:t>
      </w:r>
      <w:r w:rsidRPr="00F77531">
        <w:rPr>
          <w:rFonts w:ascii="Times New Roman" w:eastAsia="Times New Roman" w:hAnsi="Times New Roman" w:cs="Times New Roman"/>
          <w:vertAlign w:val="subscript"/>
          <w:lang w:val="lt-LT" w:eastAsia="lt-LT"/>
        </w:rPr>
        <w:t>10</w:t>
      </w:r>
      <w:r w:rsidRPr="00E21615">
        <w:rPr>
          <w:rFonts w:ascii="Times New Roman" w:eastAsia="Times New Roman" w:hAnsi="Times New Roman" w:cs="Times New Roman"/>
          <w:lang w:val="lt-LT" w:eastAsia="lt-LT"/>
        </w:rPr>
        <w:t>) koncentr</w:t>
      </w:r>
      <w:r w:rsidR="00C75CD3">
        <w:rPr>
          <w:rFonts w:ascii="Times New Roman" w:eastAsia="Times New Roman" w:hAnsi="Times New Roman" w:cs="Times New Roman"/>
          <w:lang w:val="lt-LT" w:eastAsia="lt-LT"/>
        </w:rPr>
        <w:t>acija Klaipėdos mieste 2015–2020</w:t>
      </w:r>
      <w:r w:rsidRPr="00E21615">
        <w:rPr>
          <w:rFonts w:ascii="Times New Roman" w:eastAsia="Times New Roman" w:hAnsi="Times New Roman" w:cs="Times New Roman"/>
          <w:lang w:val="lt-LT" w:eastAsia="lt-LT"/>
        </w:rPr>
        <w:t xml:space="preserve"> m. laikotarpiu buvo matuojama dviejose valstybinėse automatinėse oro kokybės tyrimų (OKT) stotyse: Centro ir Šilutės pl.</w:t>
      </w:r>
      <w:r>
        <w:rPr>
          <w:rFonts w:ascii="Times New Roman" w:eastAsia="Times New Roman" w:hAnsi="Times New Roman" w:cs="Times New Roman"/>
          <w:lang w:val="lt-LT" w:eastAsia="lt-LT"/>
        </w:rPr>
        <w:t xml:space="preserve"> </w:t>
      </w:r>
    </w:p>
    <w:p w:rsidR="00BE6974" w:rsidRPr="00E003ED" w:rsidRDefault="00E37D40" w:rsidP="00BA72F4">
      <w:pPr>
        <w:pStyle w:val="prastasiniatinklio"/>
        <w:shd w:val="clear" w:color="auto" w:fill="FFFFFF"/>
        <w:ind w:firstLine="720"/>
        <w:jc w:val="both"/>
        <w:rPr>
          <w:rFonts w:ascii="Times New Roman" w:eastAsia="Times New Roman" w:hAnsi="Times New Roman" w:cs="Times New Roman"/>
          <w:lang w:val="lt-LT" w:eastAsia="lt-LT"/>
        </w:rPr>
      </w:pPr>
      <w:r w:rsidRPr="00E37D40">
        <w:rPr>
          <w:rFonts w:ascii="Times New Roman" w:eastAsia="Times New Roman" w:hAnsi="Times New Roman" w:cs="Times New Roman"/>
          <w:lang w:val="lt-LT" w:eastAsia="lt-LT"/>
        </w:rPr>
        <w:t>Aukščiausia vidutinė metinė kietųjų dalelių KD</w:t>
      </w:r>
      <w:r w:rsidRPr="00F77531">
        <w:rPr>
          <w:rFonts w:ascii="Times New Roman" w:eastAsia="Times New Roman" w:hAnsi="Times New Roman" w:cs="Times New Roman"/>
          <w:vertAlign w:val="subscript"/>
          <w:lang w:val="lt-LT" w:eastAsia="lt-LT"/>
        </w:rPr>
        <w:t>10</w:t>
      </w:r>
      <w:r w:rsidRPr="00E37D40">
        <w:rPr>
          <w:rFonts w:ascii="Times New Roman" w:eastAsia="Times New Roman" w:hAnsi="Times New Roman" w:cs="Times New Roman"/>
          <w:lang w:val="lt-LT" w:eastAsia="lt-LT"/>
        </w:rPr>
        <w:t xml:space="preserve"> koncentracija pastebima Šilutės pl. OKT stotyje, kuri 2018 m. siekė 38 µg/m</w:t>
      </w:r>
      <w:r w:rsidRPr="00E37D40">
        <w:rPr>
          <w:rFonts w:ascii="Times New Roman" w:eastAsia="Times New Roman" w:hAnsi="Times New Roman" w:cs="Times New Roman"/>
          <w:vertAlign w:val="superscript"/>
          <w:lang w:val="lt-LT" w:eastAsia="lt-LT"/>
        </w:rPr>
        <w:t>3</w:t>
      </w:r>
      <w:r w:rsidRPr="00E37D40">
        <w:rPr>
          <w:rFonts w:ascii="Times New Roman" w:eastAsia="Times New Roman" w:hAnsi="Times New Roman" w:cs="Times New Roman"/>
          <w:lang w:val="lt-LT" w:eastAsia="lt-LT"/>
        </w:rPr>
        <w:t>. Žemiausia koncentracija, 15 µg/m</w:t>
      </w:r>
      <w:r w:rsidRPr="00E37D40">
        <w:rPr>
          <w:rFonts w:ascii="Times New Roman" w:eastAsia="Times New Roman" w:hAnsi="Times New Roman" w:cs="Times New Roman"/>
          <w:vertAlign w:val="superscript"/>
          <w:lang w:val="lt-LT" w:eastAsia="lt-LT"/>
        </w:rPr>
        <w:t>3</w:t>
      </w:r>
      <w:r w:rsidRPr="00E37D40">
        <w:rPr>
          <w:rFonts w:ascii="Times New Roman" w:eastAsia="Times New Roman" w:hAnsi="Times New Roman" w:cs="Times New Roman"/>
          <w:lang w:val="lt-LT" w:eastAsia="lt-LT"/>
        </w:rPr>
        <w:t>, buvo užfiksuota 2017 m. Centro OKT stotyje.</w:t>
      </w:r>
      <w:r w:rsidRPr="00E37D40">
        <w:rPr>
          <w:lang w:val="lt-LT"/>
        </w:rPr>
        <w:t xml:space="preserve"> </w:t>
      </w:r>
      <w:r w:rsidRPr="00E37D40">
        <w:rPr>
          <w:rFonts w:ascii="Times New Roman" w:hAnsi="Times New Roman" w:cs="Times New Roman"/>
          <w:lang w:val="en-US"/>
        </w:rPr>
        <w:t>2019 m. v</w:t>
      </w:r>
      <w:proofErr w:type="spellStart"/>
      <w:r w:rsidRPr="00E37D40">
        <w:rPr>
          <w:rFonts w:ascii="Times New Roman" w:eastAsia="Times New Roman" w:hAnsi="Times New Roman" w:cs="Times New Roman"/>
          <w:lang w:val="lt-LT" w:eastAsia="lt-LT"/>
        </w:rPr>
        <w:t>idutinė</w:t>
      </w:r>
      <w:proofErr w:type="spellEnd"/>
      <w:r w:rsidRPr="00E37D40">
        <w:rPr>
          <w:rFonts w:ascii="Times New Roman" w:eastAsia="Times New Roman" w:hAnsi="Times New Roman" w:cs="Times New Roman"/>
          <w:lang w:val="lt-LT" w:eastAsia="lt-LT"/>
        </w:rPr>
        <w:t xml:space="preserve"> metinė kietųjų dalelių KD</w:t>
      </w:r>
      <w:r w:rsidRPr="00F77531">
        <w:rPr>
          <w:rFonts w:ascii="Times New Roman" w:eastAsia="Times New Roman" w:hAnsi="Times New Roman" w:cs="Times New Roman"/>
          <w:vertAlign w:val="subscript"/>
          <w:lang w:val="lt-LT" w:eastAsia="lt-LT"/>
        </w:rPr>
        <w:t>10</w:t>
      </w:r>
      <w:r w:rsidRPr="00E37D40">
        <w:rPr>
          <w:rFonts w:ascii="Times New Roman" w:eastAsia="Times New Roman" w:hAnsi="Times New Roman" w:cs="Times New Roman"/>
          <w:lang w:val="lt-LT" w:eastAsia="lt-LT"/>
        </w:rPr>
        <w:t xml:space="preserve"> koncentracija nei vienoje stotyje neviršijo ribinės vertės (Žr. 9 pav.).</w:t>
      </w:r>
      <w:r w:rsidR="00BC2FC1">
        <w:rPr>
          <w:rFonts w:ascii="Times New Roman" w:eastAsia="Times New Roman" w:hAnsi="Times New Roman" w:cs="Times New Roman"/>
          <w:lang w:val="lt-LT" w:eastAsia="lt-LT"/>
        </w:rPr>
        <w:t xml:space="preserve"> </w:t>
      </w:r>
      <w:r w:rsidR="008E5C02" w:rsidRPr="00E003ED">
        <w:rPr>
          <w:rFonts w:ascii="Times New Roman" w:eastAsia="Times New Roman" w:hAnsi="Times New Roman" w:cs="Times New Roman"/>
          <w:lang w:val="lt-LT" w:eastAsia="lt-LT"/>
        </w:rPr>
        <w:t>An</w:t>
      </w:r>
      <w:r>
        <w:rPr>
          <w:rFonts w:ascii="Times New Roman" w:eastAsia="Times New Roman" w:hAnsi="Times New Roman" w:cs="Times New Roman"/>
          <w:lang w:val="lt-LT" w:eastAsia="lt-LT"/>
        </w:rPr>
        <w:t>alizuojant ilgesnio periodo (20</w:t>
      </w:r>
      <w:r w:rsidR="00756323">
        <w:rPr>
          <w:rFonts w:ascii="Times New Roman" w:eastAsia="Times New Roman" w:hAnsi="Times New Roman" w:cs="Times New Roman"/>
          <w:lang w:val="lt-LT" w:eastAsia="lt-LT"/>
        </w:rPr>
        <w:t>1</w:t>
      </w:r>
      <w:r w:rsidR="008E5C02" w:rsidRPr="00E003ED">
        <w:rPr>
          <w:rFonts w:ascii="Times New Roman" w:eastAsia="Times New Roman" w:hAnsi="Times New Roman" w:cs="Times New Roman"/>
          <w:lang w:val="lt-LT" w:eastAsia="lt-LT"/>
        </w:rPr>
        <w:t>5–201</w:t>
      </w:r>
      <w:r w:rsidR="00756323">
        <w:rPr>
          <w:rFonts w:ascii="Times New Roman" w:eastAsia="Times New Roman" w:hAnsi="Times New Roman" w:cs="Times New Roman"/>
          <w:lang w:val="lt-LT" w:eastAsia="lt-LT"/>
        </w:rPr>
        <w:t>9</w:t>
      </w:r>
      <w:r w:rsidR="008E5C02" w:rsidRPr="00E003ED">
        <w:rPr>
          <w:rFonts w:ascii="Times New Roman" w:eastAsia="Times New Roman" w:hAnsi="Times New Roman" w:cs="Times New Roman"/>
          <w:lang w:val="lt-LT" w:eastAsia="lt-LT"/>
        </w:rPr>
        <w:t xml:space="preserve"> m.) kietųjų dalelių KD</w:t>
      </w:r>
      <w:r w:rsidR="008E5C02" w:rsidRPr="00F77531">
        <w:rPr>
          <w:rFonts w:ascii="Times New Roman" w:eastAsia="Times New Roman" w:hAnsi="Times New Roman" w:cs="Times New Roman"/>
          <w:vertAlign w:val="subscript"/>
          <w:lang w:val="lt-LT" w:eastAsia="lt-LT"/>
        </w:rPr>
        <w:t>10</w:t>
      </w:r>
      <w:r w:rsidR="008E5C02" w:rsidRPr="00E003ED">
        <w:rPr>
          <w:rFonts w:ascii="Times New Roman" w:eastAsia="Times New Roman" w:hAnsi="Times New Roman" w:cs="Times New Roman"/>
          <w:lang w:val="lt-LT" w:eastAsia="lt-LT"/>
        </w:rPr>
        <w:t xml:space="preserve"> duomenis pastebima, kad Klaipėdoje Šilutės pl. </w:t>
      </w:r>
      <w:r w:rsidR="002323B1" w:rsidRPr="00E003ED">
        <w:rPr>
          <w:rFonts w:ascii="Times New Roman" w:hAnsi="Times New Roman" w:cs="Times New Roman"/>
          <w:lang w:val="lt-LT"/>
        </w:rPr>
        <w:t>oro kokybės tyrimų stotyje</w:t>
      </w:r>
      <w:r w:rsidR="002323B1" w:rsidRPr="00E003ED">
        <w:t xml:space="preserve"> </w:t>
      </w:r>
      <w:r w:rsidR="008E5C02" w:rsidRPr="00E003ED">
        <w:rPr>
          <w:rFonts w:ascii="Times New Roman" w:eastAsia="Times New Roman" w:hAnsi="Times New Roman" w:cs="Times New Roman"/>
          <w:lang w:val="lt-LT" w:eastAsia="lt-LT"/>
        </w:rPr>
        <w:t>šio teršalo koncentracija aplinkos ore didėja, o Klaipėdos Centre ryškėja priešinga</w:t>
      </w:r>
      <w:r w:rsidR="00771999">
        <w:rPr>
          <w:rFonts w:ascii="Times New Roman" w:eastAsia="Times New Roman" w:hAnsi="Times New Roman" w:cs="Times New Roman"/>
          <w:lang w:val="lt-LT" w:eastAsia="lt-LT"/>
        </w:rPr>
        <w:t xml:space="preserve"> – </w:t>
      </w:r>
      <w:r w:rsidR="008E5C02" w:rsidRPr="00E003ED">
        <w:rPr>
          <w:rFonts w:ascii="Times New Roman" w:eastAsia="Times New Roman" w:hAnsi="Times New Roman" w:cs="Times New Roman"/>
          <w:lang w:val="lt-LT" w:eastAsia="lt-LT"/>
        </w:rPr>
        <w:t xml:space="preserve"> mažėjimo </w:t>
      </w:r>
      <w:r w:rsidR="00771999">
        <w:rPr>
          <w:rFonts w:ascii="Times New Roman" w:eastAsia="Times New Roman" w:hAnsi="Times New Roman" w:cs="Times New Roman"/>
          <w:lang w:val="lt-LT" w:eastAsia="lt-LT"/>
        </w:rPr>
        <w:t xml:space="preserve">– </w:t>
      </w:r>
      <w:r w:rsidR="008E5C02" w:rsidRPr="00E003ED">
        <w:rPr>
          <w:rFonts w:ascii="Times New Roman" w:eastAsia="Times New Roman" w:hAnsi="Times New Roman" w:cs="Times New Roman"/>
          <w:lang w:val="lt-LT" w:eastAsia="lt-LT"/>
        </w:rPr>
        <w:t>tendencija.</w:t>
      </w:r>
    </w:p>
    <w:p w:rsidR="008E5C02" w:rsidRPr="00E003ED" w:rsidRDefault="008E5C02" w:rsidP="00BA72F4">
      <w:pPr>
        <w:pStyle w:val="prastasiniatinklio"/>
        <w:shd w:val="clear" w:color="auto" w:fill="FFFFFF"/>
        <w:ind w:firstLine="720"/>
        <w:jc w:val="both"/>
        <w:rPr>
          <w:rFonts w:ascii="Times New Roman" w:eastAsia="Times New Roman" w:hAnsi="Times New Roman" w:cs="Times New Roman"/>
          <w:lang w:val="lt-LT" w:eastAsia="lt-LT"/>
        </w:rPr>
      </w:pPr>
    </w:p>
    <w:p w:rsidR="008E5C02" w:rsidRDefault="008E5C02" w:rsidP="008E5C02">
      <w:pPr>
        <w:pStyle w:val="prastasiniatinklio"/>
        <w:shd w:val="clear" w:color="auto" w:fill="FFFFFF"/>
        <w:jc w:val="center"/>
        <w:rPr>
          <w:rFonts w:ascii="Book Antiqua" w:eastAsia="Times New Roman" w:hAnsi="Book Antiqua" w:cs="Times New Roman"/>
          <w:b/>
          <w:bCs/>
          <w:color w:val="595959" w:themeColor="text1" w:themeTint="A6"/>
          <w:sz w:val="22"/>
          <w:szCs w:val="22"/>
          <w:lang w:val="lt-LT" w:eastAsia="lt-LT"/>
        </w:rPr>
      </w:pPr>
      <w:r w:rsidRPr="006D0075">
        <w:rPr>
          <w:rFonts w:ascii="Book Antiqua" w:eastAsia="Times New Roman" w:hAnsi="Book Antiqua" w:cs="Times New Roman"/>
          <w:b/>
          <w:bCs/>
          <w:color w:val="595959" w:themeColor="text1" w:themeTint="A6"/>
          <w:sz w:val="22"/>
          <w:szCs w:val="22"/>
          <w:lang w:val="lt-LT" w:eastAsia="lt-LT"/>
        </w:rPr>
        <w:t>KD</w:t>
      </w:r>
      <w:r w:rsidRPr="006D0075">
        <w:rPr>
          <w:rFonts w:ascii="Book Antiqua" w:eastAsia="Times New Roman" w:hAnsi="Book Antiqua" w:cs="Times New Roman"/>
          <w:b/>
          <w:bCs/>
          <w:color w:val="595959" w:themeColor="text1" w:themeTint="A6"/>
          <w:sz w:val="22"/>
          <w:szCs w:val="22"/>
          <w:vertAlign w:val="subscript"/>
          <w:lang w:val="lt-LT" w:eastAsia="lt-LT"/>
        </w:rPr>
        <w:t xml:space="preserve">10 </w:t>
      </w:r>
      <w:r w:rsidRPr="006D0075">
        <w:rPr>
          <w:rFonts w:ascii="Book Antiqua" w:eastAsia="Times New Roman" w:hAnsi="Book Antiqua" w:cs="Times New Roman"/>
          <w:b/>
          <w:bCs/>
          <w:color w:val="595959" w:themeColor="text1" w:themeTint="A6"/>
          <w:sz w:val="22"/>
          <w:szCs w:val="22"/>
          <w:lang w:val="lt-LT" w:eastAsia="lt-LT"/>
        </w:rPr>
        <w:t>VI</w:t>
      </w:r>
      <w:r w:rsidR="00295EF5">
        <w:rPr>
          <w:rFonts w:ascii="Book Antiqua" w:eastAsia="Times New Roman" w:hAnsi="Book Antiqua" w:cs="Times New Roman"/>
          <w:b/>
          <w:bCs/>
          <w:color w:val="595959" w:themeColor="text1" w:themeTint="A6"/>
          <w:sz w:val="22"/>
          <w:szCs w:val="22"/>
          <w:lang w:val="lt-LT" w:eastAsia="lt-LT"/>
        </w:rPr>
        <w:t xml:space="preserve">DUTINĖ METINĖ KONCENTRACIJA </w:t>
      </w:r>
    </w:p>
    <w:p w:rsidR="008E5C02" w:rsidRPr="00E003ED" w:rsidRDefault="00E21615" w:rsidP="00E37D40">
      <w:pPr>
        <w:pStyle w:val="prastasiniatinklio"/>
        <w:shd w:val="clear" w:color="auto" w:fill="FFFFFF"/>
        <w:jc w:val="center"/>
        <w:rPr>
          <w:rFonts w:ascii="Times New Roman" w:eastAsia="Calibri" w:hAnsi="Times New Roman" w:cs="Times New Roman"/>
          <w:noProof/>
          <w:lang w:val="lt-LT"/>
        </w:rPr>
      </w:pPr>
      <w:r>
        <w:rPr>
          <w:noProof/>
          <w:lang w:val="lt-LT" w:eastAsia="lt-LT"/>
        </w:rPr>
        <w:lastRenderedPageBreak/>
        <w:drawing>
          <wp:inline distT="0" distB="0" distL="0" distR="0" wp14:anchorId="1050F8EE" wp14:editId="2123FCA7">
            <wp:extent cx="4191000" cy="2215672"/>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42417" cy="2242855"/>
                    </a:xfrm>
                    <a:prstGeom prst="rect">
                      <a:avLst/>
                    </a:prstGeom>
                  </pic:spPr>
                </pic:pic>
              </a:graphicData>
            </a:graphic>
          </wp:inline>
        </w:drawing>
      </w:r>
    </w:p>
    <w:p w:rsidR="002323B1" w:rsidRPr="00E003ED" w:rsidRDefault="00BA72F4" w:rsidP="002323B1">
      <w:pPr>
        <w:tabs>
          <w:tab w:val="left" w:pos="1296"/>
          <w:tab w:val="center" w:pos="4153"/>
          <w:tab w:val="right" w:pos="8306"/>
        </w:tabs>
        <w:jc w:val="center"/>
        <w:rPr>
          <w:bCs/>
        </w:rPr>
      </w:pPr>
      <w:r w:rsidRPr="00E003ED">
        <w:rPr>
          <w:bCs/>
        </w:rPr>
        <w:t xml:space="preserve">9 pav. </w:t>
      </w:r>
      <w:r w:rsidR="002323B1" w:rsidRPr="00E003ED">
        <w:rPr>
          <w:bCs/>
        </w:rPr>
        <w:t xml:space="preserve">Vidutinė metinė </w:t>
      </w:r>
      <w:bookmarkStart w:id="4" w:name="_Hlk24468130"/>
      <w:r w:rsidRPr="00E003ED">
        <w:rPr>
          <w:bCs/>
        </w:rPr>
        <w:t>KD</w:t>
      </w:r>
      <w:r w:rsidRPr="00E003ED">
        <w:rPr>
          <w:bCs/>
          <w:vertAlign w:val="subscript"/>
        </w:rPr>
        <w:t>10</w:t>
      </w:r>
      <w:bookmarkEnd w:id="4"/>
      <w:r w:rsidR="002323B1" w:rsidRPr="00E003ED">
        <w:rPr>
          <w:bCs/>
          <w:vertAlign w:val="subscript"/>
        </w:rPr>
        <w:t xml:space="preserve"> </w:t>
      </w:r>
      <w:r w:rsidR="002323B1" w:rsidRPr="00E003ED">
        <w:rPr>
          <w:bCs/>
        </w:rPr>
        <w:t>koncentracija</w:t>
      </w:r>
      <w:r w:rsidRPr="00E003ED">
        <w:rPr>
          <w:bCs/>
        </w:rPr>
        <w:t xml:space="preserve"> </w:t>
      </w:r>
      <w:r w:rsidR="00B7243D">
        <w:rPr>
          <w:bCs/>
        </w:rPr>
        <w:t>Klaipėdos centro ir Šilutės pl. OKT stotyse</w:t>
      </w:r>
      <w:r w:rsidR="002323B1" w:rsidRPr="00E003ED">
        <w:rPr>
          <w:bCs/>
        </w:rPr>
        <w:t xml:space="preserve"> </w:t>
      </w:r>
      <w:r w:rsidR="00B7243D">
        <w:rPr>
          <w:bCs/>
        </w:rPr>
        <w:t>20</w:t>
      </w:r>
      <w:r w:rsidR="00B7243D">
        <w:rPr>
          <w:bCs/>
          <w:lang w:val="en-US"/>
        </w:rPr>
        <w:t>1</w:t>
      </w:r>
      <w:r w:rsidR="002323B1" w:rsidRPr="00E003ED">
        <w:rPr>
          <w:bCs/>
        </w:rPr>
        <w:t>5</w:t>
      </w:r>
      <w:r w:rsidR="00B7243D">
        <w:rPr>
          <w:bCs/>
        </w:rPr>
        <w:t>–2019</w:t>
      </w:r>
      <w:r w:rsidRPr="00E003ED">
        <w:rPr>
          <w:bCs/>
        </w:rPr>
        <w:t xml:space="preserve"> m.  </w:t>
      </w:r>
    </w:p>
    <w:p w:rsidR="00BA72F4" w:rsidRPr="00E003ED" w:rsidRDefault="00BA72F4" w:rsidP="002323B1">
      <w:pPr>
        <w:tabs>
          <w:tab w:val="left" w:pos="1296"/>
          <w:tab w:val="center" w:pos="4153"/>
          <w:tab w:val="right" w:pos="8306"/>
        </w:tabs>
        <w:jc w:val="center"/>
        <w:rPr>
          <w:bCs/>
        </w:rPr>
      </w:pPr>
      <w:r w:rsidRPr="00E003ED">
        <w:rPr>
          <w:bCs/>
        </w:rPr>
        <w:t xml:space="preserve">Šaltinis – Lietuvos aplinkos </w:t>
      </w:r>
      <w:r w:rsidR="007E4EE7" w:rsidRPr="00E003ED">
        <w:rPr>
          <w:bCs/>
        </w:rPr>
        <w:t>agentūra</w:t>
      </w:r>
    </w:p>
    <w:p w:rsidR="002323B1" w:rsidRPr="00E003ED" w:rsidRDefault="002323B1" w:rsidP="002323B1">
      <w:pPr>
        <w:tabs>
          <w:tab w:val="left" w:pos="1296"/>
          <w:tab w:val="center" w:pos="4153"/>
          <w:tab w:val="right" w:pos="8306"/>
        </w:tabs>
        <w:jc w:val="center"/>
        <w:rPr>
          <w:bCs/>
        </w:rPr>
      </w:pPr>
    </w:p>
    <w:p w:rsidR="00B732AD" w:rsidRPr="006A7C57" w:rsidRDefault="009311FA" w:rsidP="00730E5C">
      <w:pPr>
        <w:pStyle w:val="prastasiniatinklio"/>
        <w:shd w:val="clear" w:color="auto" w:fill="FFFFFF"/>
        <w:ind w:firstLine="720"/>
        <w:jc w:val="both"/>
        <w:rPr>
          <w:rFonts w:ascii="Times New Roman" w:eastAsia="Times New Roman" w:hAnsi="Times New Roman" w:cs="Times New Roman"/>
          <w:lang w:val="lt-LT" w:eastAsia="lt-LT"/>
        </w:rPr>
      </w:pPr>
      <w:r w:rsidRPr="009311FA">
        <w:rPr>
          <w:rFonts w:ascii="Times New Roman" w:eastAsia="Times New Roman" w:hAnsi="Times New Roman" w:cs="Times New Roman"/>
          <w:lang w:val="lt-LT" w:eastAsia="lt-LT"/>
        </w:rPr>
        <w:t>Klaipėdos miesto sa</w:t>
      </w:r>
      <w:r>
        <w:rPr>
          <w:rFonts w:ascii="Times New Roman" w:eastAsia="Times New Roman" w:hAnsi="Times New Roman" w:cs="Times New Roman"/>
          <w:lang w:val="lt-LT" w:eastAsia="lt-LT"/>
        </w:rPr>
        <w:t>vivaldybės aplinkos monitoringo duomenimis,</w:t>
      </w:r>
      <w:r w:rsidRPr="009311FA">
        <w:rPr>
          <w:rFonts w:ascii="Times New Roman" w:eastAsia="Times New Roman" w:hAnsi="Times New Roman" w:cs="Times New Roman"/>
          <w:lang w:val="lt-LT" w:eastAsia="lt-LT"/>
        </w:rPr>
        <w:t xml:space="preserve"> vertinant aplin</w:t>
      </w:r>
      <w:r>
        <w:rPr>
          <w:rFonts w:ascii="Times New Roman" w:eastAsia="Times New Roman" w:hAnsi="Times New Roman" w:cs="Times New Roman"/>
          <w:lang w:val="lt-LT" w:eastAsia="lt-LT"/>
        </w:rPr>
        <w:t>kos oro taršą 28 tyrimo vietose.</w:t>
      </w:r>
      <w:r w:rsidRPr="009311FA">
        <w:rPr>
          <w:rFonts w:ascii="Times New Roman" w:eastAsia="Times New Roman" w:hAnsi="Times New Roman" w:cs="Times New Roman"/>
          <w:lang w:val="lt-LT" w:eastAsia="lt-LT"/>
        </w:rPr>
        <w:t xml:space="preserve"> </w:t>
      </w:r>
      <w:r w:rsidR="00756323">
        <w:rPr>
          <w:rFonts w:ascii="Times New Roman" w:eastAsia="Times New Roman" w:hAnsi="Times New Roman" w:cs="Times New Roman"/>
          <w:lang w:val="lt-LT" w:eastAsia="lt-LT"/>
        </w:rPr>
        <w:t>Ir nors k</w:t>
      </w:r>
      <w:r w:rsidR="00756323" w:rsidRPr="00756323">
        <w:rPr>
          <w:rFonts w:ascii="Times New Roman" w:eastAsia="Times New Roman" w:hAnsi="Times New Roman" w:cs="Times New Roman"/>
          <w:lang w:val="lt-LT" w:eastAsia="lt-LT"/>
        </w:rPr>
        <w:t>ietosioms dalelėms KD</w:t>
      </w:r>
      <w:r w:rsidR="00756323" w:rsidRPr="00F77531">
        <w:rPr>
          <w:rFonts w:ascii="Times New Roman" w:eastAsia="Times New Roman" w:hAnsi="Times New Roman" w:cs="Times New Roman"/>
          <w:vertAlign w:val="subscript"/>
          <w:lang w:val="lt-LT" w:eastAsia="lt-LT"/>
        </w:rPr>
        <w:t xml:space="preserve">10 </w:t>
      </w:r>
      <w:r w:rsidR="00756323" w:rsidRPr="00756323">
        <w:rPr>
          <w:rFonts w:ascii="Times New Roman" w:eastAsia="Times New Roman" w:hAnsi="Times New Roman" w:cs="Times New Roman"/>
          <w:lang w:val="lt-LT" w:eastAsia="lt-LT"/>
        </w:rPr>
        <w:t>teisės aktuose nustatytas reikalavimas – paros ribinė vertė (50 µg/m³) negali būti viršyta daugia</w:t>
      </w:r>
      <w:r>
        <w:rPr>
          <w:rFonts w:ascii="Times New Roman" w:eastAsia="Times New Roman" w:hAnsi="Times New Roman" w:cs="Times New Roman"/>
          <w:lang w:val="lt-LT" w:eastAsia="lt-LT"/>
        </w:rPr>
        <w:t>u nei 35 dienas per metus – 20</w:t>
      </w:r>
      <w:r>
        <w:rPr>
          <w:rFonts w:ascii="Times New Roman" w:eastAsia="Times New Roman" w:hAnsi="Times New Roman" w:cs="Times New Roman"/>
          <w:lang w:val="en-US" w:eastAsia="lt-LT"/>
        </w:rPr>
        <w:t>20</w:t>
      </w:r>
      <w:r w:rsidR="00756323" w:rsidRPr="00756323">
        <w:rPr>
          <w:rFonts w:ascii="Times New Roman" w:eastAsia="Times New Roman" w:hAnsi="Times New Roman" w:cs="Times New Roman"/>
          <w:lang w:val="lt-LT" w:eastAsia="lt-LT"/>
        </w:rPr>
        <w:t xml:space="preserve"> m. nebuvo pažeistas, tačiau</w:t>
      </w:r>
      <w:r w:rsidR="00756323">
        <w:rPr>
          <w:rFonts w:ascii="Times New Roman" w:eastAsia="Times New Roman" w:hAnsi="Times New Roman" w:cs="Times New Roman"/>
          <w:lang w:val="lt-LT" w:eastAsia="lt-LT"/>
        </w:rPr>
        <w:t xml:space="preserve"> </w:t>
      </w:r>
      <w:r w:rsidR="00756323" w:rsidRPr="00756323">
        <w:rPr>
          <w:rFonts w:ascii="Times New Roman" w:eastAsia="Times New Roman" w:hAnsi="Times New Roman" w:cs="Times New Roman"/>
          <w:lang w:val="lt-LT" w:eastAsia="lt-LT"/>
        </w:rPr>
        <w:t>Klaipėdos Š</w:t>
      </w:r>
      <w:r w:rsidR="002A016A">
        <w:rPr>
          <w:rFonts w:ascii="Times New Roman" w:eastAsia="Times New Roman" w:hAnsi="Times New Roman" w:cs="Times New Roman"/>
          <w:lang w:val="lt-LT" w:eastAsia="lt-LT"/>
        </w:rPr>
        <w:t>ilutės pl. OKT stotyje nustatyta 16 viršijimo atvejų</w:t>
      </w:r>
      <w:r w:rsidR="00756323" w:rsidRPr="00756323">
        <w:rPr>
          <w:rFonts w:ascii="Times New Roman" w:eastAsia="Times New Roman" w:hAnsi="Times New Roman" w:cs="Times New Roman"/>
          <w:lang w:val="lt-LT" w:eastAsia="lt-LT"/>
        </w:rPr>
        <w:t>.</w:t>
      </w:r>
      <w:r w:rsidR="00EA11EA">
        <w:rPr>
          <w:rFonts w:ascii="Times New Roman" w:eastAsia="Times New Roman" w:hAnsi="Times New Roman" w:cs="Times New Roman"/>
          <w:lang w:val="lt-LT" w:eastAsia="lt-LT"/>
        </w:rPr>
        <w:t xml:space="preserve"> Didžiausia koncentracija pastebėta Švyturio g, tarp gyvenamųjų namų</w:t>
      </w:r>
      <w:r w:rsidR="006A7C57">
        <w:rPr>
          <w:rFonts w:ascii="Times New Roman" w:eastAsia="Times New Roman" w:hAnsi="Times New Roman" w:cs="Times New Roman"/>
          <w:lang w:val="lt-LT" w:eastAsia="lt-LT"/>
        </w:rPr>
        <w:t xml:space="preserve"> (</w:t>
      </w:r>
      <w:r w:rsidR="006A7C57" w:rsidRPr="006A7C57">
        <w:rPr>
          <w:rFonts w:ascii="Times New Roman" w:eastAsia="Times New Roman" w:hAnsi="Times New Roman" w:cs="Times New Roman"/>
          <w:lang w:val="lt-LT" w:eastAsia="lt-LT"/>
        </w:rPr>
        <w:t>42.65</w:t>
      </w:r>
      <w:r w:rsidR="006A7C57">
        <w:rPr>
          <w:rFonts w:ascii="Times New Roman" w:eastAsia="Times New Roman" w:hAnsi="Times New Roman" w:cs="Times New Roman"/>
          <w:lang w:val="lt-LT" w:eastAsia="lt-LT"/>
        </w:rPr>
        <w:t xml:space="preserve"> </w:t>
      </w:r>
      <w:r w:rsidR="006A7C57" w:rsidRPr="006A7C57">
        <w:rPr>
          <w:rFonts w:ascii="Times New Roman" w:eastAsia="Times New Roman" w:hAnsi="Times New Roman" w:cs="Times New Roman"/>
          <w:lang w:val="lt-LT" w:eastAsia="lt-LT"/>
        </w:rPr>
        <w:t>µg/m</w:t>
      </w:r>
      <w:r w:rsidR="006A7C57" w:rsidRPr="006A7C57">
        <w:rPr>
          <w:rFonts w:ascii="Times New Roman" w:eastAsia="Times New Roman" w:hAnsi="Times New Roman" w:cs="Times New Roman"/>
          <w:vertAlign w:val="superscript"/>
          <w:lang w:val="lt-LT" w:eastAsia="lt-LT"/>
        </w:rPr>
        <w:t>3</w:t>
      </w:r>
      <w:r w:rsidR="006A7C57">
        <w:rPr>
          <w:rFonts w:ascii="Times New Roman" w:eastAsia="Times New Roman" w:hAnsi="Times New Roman" w:cs="Times New Roman"/>
          <w:lang w:val="lt-LT" w:eastAsia="lt-LT"/>
        </w:rPr>
        <w:t>)</w:t>
      </w:r>
      <w:r w:rsidR="00EA11EA">
        <w:rPr>
          <w:rFonts w:ascii="Times New Roman" w:eastAsia="Times New Roman" w:hAnsi="Times New Roman" w:cs="Times New Roman"/>
          <w:lang w:val="lt-LT" w:eastAsia="lt-LT"/>
        </w:rPr>
        <w:t xml:space="preserve">, Šienpjovių g. </w:t>
      </w:r>
      <w:r w:rsidR="00EA11EA">
        <w:rPr>
          <w:rFonts w:ascii="Times New Roman" w:eastAsia="Times New Roman" w:hAnsi="Times New Roman" w:cs="Times New Roman"/>
          <w:lang w:val="en-US" w:eastAsia="lt-LT"/>
        </w:rPr>
        <w:t xml:space="preserve">25 </w:t>
      </w:r>
      <w:r w:rsidR="006A7C57">
        <w:rPr>
          <w:rFonts w:ascii="Times New Roman" w:eastAsia="Times New Roman" w:hAnsi="Times New Roman" w:cs="Times New Roman"/>
          <w:lang w:val="en-US" w:eastAsia="lt-LT"/>
        </w:rPr>
        <w:t>(</w:t>
      </w:r>
      <w:r w:rsidR="006A7C57" w:rsidRPr="006A7C57">
        <w:rPr>
          <w:rFonts w:ascii="Times New Roman" w:eastAsia="Times New Roman" w:hAnsi="Times New Roman" w:cs="Times New Roman"/>
          <w:lang w:val="en-US" w:eastAsia="lt-LT"/>
        </w:rPr>
        <w:t>49.56</w:t>
      </w:r>
      <w:r w:rsidR="006A7C57" w:rsidRPr="006A7C57">
        <w:rPr>
          <w:rFonts w:ascii="Times New Roman" w:eastAsia="Times New Roman" w:hAnsi="Times New Roman" w:cs="Times New Roman"/>
          <w:lang w:val="en-US" w:eastAsia="lt-LT"/>
        </w:rPr>
        <w:tab/>
        <w:t>µg/m</w:t>
      </w:r>
      <w:r w:rsidR="006A7C57" w:rsidRPr="006A7C57">
        <w:rPr>
          <w:rFonts w:ascii="Times New Roman" w:eastAsia="Times New Roman" w:hAnsi="Times New Roman" w:cs="Times New Roman"/>
          <w:vertAlign w:val="superscript"/>
          <w:lang w:val="en-US" w:eastAsia="lt-LT"/>
        </w:rPr>
        <w:t>3</w:t>
      </w:r>
      <w:r w:rsidR="006A7C57">
        <w:rPr>
          <w:rFonts w:ascii="Times New Roman" w:eastAsia="Times New Roman" w:hAnsi="Times New Roman" w:cs="Times New Roman"/>
          <w:lang w:val="en-US" w:eastAsia="lt-LT"/>
        </w:rPr>
        <w:t xml:space="preserve">) </w:t>
      </w:r>
      <w:proofErr w:type="spellStart"/>
      <w:r w:rsidR="00EA11EA">
        <w:rPr>
          <w:rFonts w:ascii="Times New Roman" w:eastAsia="Times New Roman" w:hAnsi="Times New Roman" w:cs="Times New Roman"/>
          <w:lang w:val="en-US" w:eastAsia="lt-LT"/>
        </w:rPr>
        <w:t>ir</w:t>
      </w:r>
      <w:proofErr w:type="spellEnd"/>
      <w:r w:rsidR="00EA11EA">
        <w:rPr>
          <w:rFonts w:ascii="Times New Roman" w:eastAsia="Times New Roman" w:hAnsi="Times New Roman" w:cs="Times New Roman"/>
          <w:lang w:val="en-US" w:eastAsia="lt-LT"/>
        </w:rPr>
        <w:t xml:space="preserve"> </w:t>
      </w:r>
      <w:proofErr w:type="spellStart"/>
      <w:r w:rsidR="00EA11EA">
        <w:rPr>
          <w:rFonts w:ascii="Times New Roman" w:eastAsia="Times New Roman" w:hAnsi="Times New Roman" w:cs="Times New Roman"/>
          <w:lang w:val="en-US" w:eastAsia="lt-LT"/>
        </w:rPr>
        <w:t>Verslo</w:t>
      </w:r>
      <w:proofErr w:type="spellEnd"/>
      <w:r w:rsidR="00EA11EA">
        <w:rPr>
          <w:rFonts w:ascii="Times New Roman" w:eastAsia="Times New Roman" w:hAnsi="Times New Roman" w:cs="Times New Roman"/>
          <w:lang w:val="en-US" w:eastAsia="lt-LT"/>
        </w:rPr>
        <w:t xml:space="preserve"> g.</w:t>
      </w:r>
      <w:r w:rsidR="006A7C57">
        <w:rPr>
          <w:rFonts w:ascii="Times New Roman" w:eastAsia="Times New Roman" w:hAnsi="Times New Roman" w:cs="Times New Roman"/>
          <w:lang w:val="en-US" w:eastAsia="lt-LT"/>
        </w:rPr>
        <w:t xml:space="preserve"> (</w:t>
      </w:r>
      <w:r w:rsidR="006A7C57">
        <w:rPr>
          <w:rFonts w:ascii="Times New Roman" w:eastAsia="Times New Roman" w:hAnsi="Times New Roman" w:cs="Times New Roman"/>
          <w:lang w:val="lt-LT" w:eastAsia="lt-LT"/>
        </w:rPr>
        <w:t xml:space="preserve">48.37 </w:t>
      </w:r>
      <w:r w:rsidR="006A7C57" w:rsidRPr="006A7C57">
        <w:rPr>
          <w:rFonts w:ascii="Times New Roman" w:eastAsia="Times New Roman" w:hAnsi="Times New Roman" w:cs="Times New Roman"/>
          <w:lang w:val="lt-LT" w:eastAsia="lt-LT"/>
        </w:rPr>
        <w:t>µg/m</w:t>
      </w:r>
      <w:r w:rsidR="006A7C57" w:rsidRPr="006A7C57">
        <w:rPr>
          <w:rFonts w:ascii="Times New Roman" w:eastAsia="Times New Roman" w:hAnsi="Times New Roman" w:cs="Times New Roman"/>
          <w:vertAlign w:val="superscript"/>
          <w:lang w:val="lt-LT" w:eastAsia="lt-LT"/>
        </w:rPr>
        <w:t>3</w:t>
      </w:r>
      <w:r w:rsidR="006A7C57">
        <w:rPr>
          <w:rFonts w:ascii="Times New Roman" w:eastAsia="Times New Roman" w:hAnsi="Times New Roman" w:cs="Times New Roman"/>
          <w:lang w:val="lt-LT" w:eastAsia="lt-LT"/>
        </w:rPr>
        <w:t xml:space="preserve">). </w:t>
      </w:r>
    </w:p>
    <w:p w:rsidR="002A016A" w:rsidRPr="00BC2FC1" w:rsidRDefault="002A016A" w:rsidP="00730E5C">
      <w:pPr>
        <w:pStyle w:val="prastasiniatinklio"/>
        <w:shd w:val="clear" w:color="auto" w:fill="FFFFFF"/>
        <w:ind w:firstLine="720"/>
        <w:jc w:val="both"/>
        <w:rPr>
          <w:rFonts w:ascii="Times New Roman" w:eastAsia="Times New Roman" w:hAnsi="Times New Roman" w:cs="Times New Roman"/>
          <w:lang w:val="en-US" w:eastAsia="lt-LT"/>
        </w:rPr>
      </w:pPr>
    </w:p>
    <w:p w:rsidR="002323B1" w:rsidRPr="0073660D" w:rsidRDefault="002323B1" w:rsidP="00BC2FC1">
      <w:pPr>
        <w:pStyle w:val="prastasiniatinklio"/>
        <w:shd w:val="clear" w:color="auto" w:fill="FFFFFF"/>
        <w:ind w:firstLine="720"/>
        <w:jc w:val="center"/>
        <w:rPr>
          <w:rFonts w:ascii="Times New Roman" w:eastAsia="Times New Roman" w:hAnsi="Times New Roman" w:cs="Times New Roman"/>
          <w:b/>
          <w:bCs/>
          <w:color w:val="595959" w:themeColor="text1" w:themeTint="A6"/>
          <w:sz w:val="22"/>
          <w:szCs w:val="22"/>
          <w:lang w:val="lt-LT" w:eastAsia="lt-LT"/>
        </w:rPr>
      </w:pPr>
      <w:r w:rsidRPr="0073660D">
        <w:rPr>
          <w:rFonts w:ascii="Times New Roman" w:eastAsia="Times New Roman" w:hAnsi="Times New Roman" w:cs="Times New Roman"/>
          <w:b/>
          <w:bCs/>
          <w:color w:val="595959" w:themeColor="text1" w:themeTint="A6"/>
          <w:sz w:val="22"/>
          <w:szCs w:val="22"/>
          <w:lang w:val="lt-LT" w:eastAsia="lt-LT"/>
        </w:rPr>
        <w:t>KD</w:t>
      </w:r>
      <w:r w:rsidRPr="0073660D">
        <w:rPr>
          <w:rFonts w:ascii="Times New Roman" w:eastAsia="Times New Roman" w:hAnsi="Times New Roman" w:cs="Times New Roman"/>
          <w:b/>
          <w:bCs/>
          <w:color w:val="595959" w:themeColor="text1" w:themeTint="A6"/>
          <w:sz w:val="22"/>
          <w:szCs w:val="22"/>
          <w:vertAlign w:val="subscript"/>
          <w:lang w:val="lt-LT" w:eastAsia="lt-LT"/>
        </w:rPr>
        <w:t xml:space="preserve">10 </w:t>
      </w:r>
      <w:r w:rsidR="00BC2FC1">
        <w:rPr>
          <w:rFonts w:ascii="Times New Roman" w:eastAsia="Times New Roman" w:hAnsi="Times New Roman" w:cs="Times New Roman"/>
          <w:b/>
          <w:bCs/>
          <w:color w:val="595959" w:themeColor="text1" w:themeTint="A6"/>
          <w:sz w:val="22"/>
          <w:szCs w:val="22"/>
          <w:lang w:val="lt-LT" w:eastAsia="lt-LT"/>
        </w:rPr>
        <w:t xml:space="preserve">PAROS RIBINĖS VERTĖS </w:t>
      </w:r>
      <w:r w:rsidRPr="0073660D">
        <w:rPr>
          <w:rFonts w:ascii="Times New Roman" w:eastAsia="Times New Roman" w:hAnsi="Times New Roman" w:cs="Times New Roman"/>
          <w:b/>
          <w:bCs/>
          <w:color w:val="595959" w:themeColor="text1" w:themeTint="A6"/>
          <w:sz w:val="22"/>
          <w:szCs w:val="22"/>
          <w:lang w:val="lt-LT" w:eastAsia="lt-LT"/>
        </w:rPr>
        <w:t>VIRŠIJIMO ATVEJŲ SKAIČIUS</w:t>
      </w:r>
    </w:p>
    <w:p w:rsidR="003E6320" w:rsidRPr="00E003ED" w:rsidRDefault="003E6320" w:rsidP="002323B1">
      <w:pPr>
        <w:tabs>
          <w:tab w:val="left" w:pos="1296"/>
          <w:tab w:val="center" w:pos="4153"/>
          <w:tab w:val="right" w:pos="8306"/>
        </w:tabs>
        <w:jc w:val="center"/>
        <w:rPr>
          <w:bCs/>
        </w:rPr>
      </w:pPr>
      <w:r>
        <w:rPr>
          <w:bCs/>
          <w:noProof/>
          <w:lang w:eastAsia="lt-LT"/>
        </w:rPr>
        <w:drawing>
          <wp:inline distT="0" distB="0" distL="0" distR="0">
            <wp:extent cx="4905375" cy="1495425"/>
            <wp:effectExtent l="0" t="0" r="9525" b="952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2AA4" w:rsidRPr="00E003ED" w:rsidRDefault="00152AA4" w:rsidP="00152AA4">
      <w:pPr>
        <w:tabs>
          <w:tab w:val="left" w:pos="1296"/>
          <w:tab w:val="center" w:pos="4153"/>
          <w:tab w:val="right" w:pos="8306"/>
        </w:tabs>
        <w:jc w:val="center"/>
        <w:rPr>
          <w:bCs/>
        </w:rPr>
      </w:pPr>
      <w:r w:rsidRPr="00E003ED">
        <w:rPr>
          <w:bCs/>
        </w:rPr>
        <w:t xml:space="preserve">10 pav. </w:t>
      </w:r>
      <w:r w:rsidR="00A673B3">
        <w:rPr>
          <w:bCs/>
        </w:rPr>
        <w:t>2015–2020</w:t>
      </w:r>
      <w:r w:rsidR="00BC2FC1" w:rsidRPr="00BC2FC1">
        <w:rPr>
          <w:bCs/>
        </w:rPr>
        <w:t xml:space="preserve"> m. periodu užfiksuotas parų skaičius, kai buvo viršytos kietųjų dalelių KD10 normos Klaipėdos OKT stotyse</w:t>
      </w:r>
      <w:r w:rsidR="00BC2FC1">
        <w:rPr>
          <w:bCs/>
        </w:rPr>
        <w:t>.</w:t>
      </w:r>
      <w:r w:rsidR="007E4EE7" w:rsidRPr="00E003ED">
        <w:rPr>
          <w:bCs/>
        </w:rPr>
        <w:t xml:space="preserve"> </w:t>
      </w:r>
      <w:r w:rsidRPr="00E003ED">
        <w:rPr>
          <w:bCs/>
        </w:rPr>
        <w:t xml:space="preserve">Šaltinis – Lietuvos aplinkos </w:t>
      </w:r>
      <w:r w:rsidR="007E4EE7" w:rsidRPr="00E003ED">
        <w:rPr>
          <w:bCs/>
        </w:rPr>
        <w:t>agentūra</w:t>
      </w:r>
    </w:p>
    <w:p w:rsidR="00BA72F4" w:rsidRPr="00E003ED" w:rsidRDefault="00BA72F4" w:rsidP="00BA72F4">
      <w:pPr>
        <w:tabs>
          <w:tab w:val="left" w:pos="1296"/>
          <w:tab w:val="center" w:pos="4153"/>
          <w:tab w:val="right" w:pos="8306"/>
        </w:tabs>
        <w:jc w:val="center"/>
        <w:rPr>
          <w:bCs/>
        </w:rPr>
      </w:pPr>
    </w:p>
    <w:p w:rsidR="00D602C2" w:rsidRPr="00D602C2" w:rsidRDefault="00D602C2" w:rsidP="00D602C2">
      <w:pPr>
        <w:pStyle w:val="Default"/>
        <w:ind w:firstLine="709"/>
        <w:jc w:val="both"/>
        <w:rPr>
          <w:color w:val="auto"/>
        </w:rPr>
      </w:pPr>
      <w:r>
        <w:rPr>
          <w:color w:val="auto"/>
        </w:rPr>
        <w:t>10</w:t>
      </w:r>
      <w:r w:rsidR="00BF54E7" w:rsidRPr="00BF54E7">
        <w:rPr>
          <w:color w:val="auto"/>
        </w:rPr>
        <w:t xml:space="preserve"> </w:t>
      </w:r>
      <w:r w:rsidR="00BF54E7">
        <w:rPr>
          <w:color w:val="auto"/>
        </w:rPr>
        <w:t>p</w:t>
      </w:r>
      <w:r w:rsidR="00BF54E7" w:rsidRPr="00D602C2">
        <w:rPr>
          <w:color w:val="auto"/>
        </w:rPr>
        <w:t xml:space="preserve">av. </w:t>
      </w:r>
      <w:r>
        <w:rPr>
          <w:color w:val="auto"/>
        </w:rPr>
        <w:t xml:space="preserve"> </w:t>
      </w:r>
      <w:r w:rsidRPr="00D602C2">
        <w:rPr>
          <w:color w:val="auto"/>
        </w:rPr>
        <w:t>pateikiamas parų skaičius, kada nustatytas kietųjų dalelių KD</w:t>
      </w:r>
      <w:r w:rsidRPr="00F77531">
        <w:rPr>
          <w:color w:val="auto"/>
          <w:vertAlign w:val="subscript"/>
        </w:rPr>
        <w:t>10</w:t>
      </w:r>
      <w:r w:rsidRPr="00D602C2">
        <w:rPr>
          <w:color w:val="auto"/>
        </w:rPr>
        <w:t xml:space="preserve"> koncentracijos paros ri</w:t>
      </w:r>
      <w:r w:rsidR="00D16D28">
        <w:rPr>
          <w:color w:val="auto"/>
        </w:rPr>
        <w:t>binės vertės viršijimas 2015–2020</w:t>
      </w:r>
      <w:r w:rsidRPr="00D602C2">
        <w:rPr>
          <w:color w:val="auto"/>
        </w:rPr>
        <w:t xml:space="preserve"> m. periodu. Pagal šiuo metu Lietuvoje gal</w:t>
      </w:r>
      <w:r>
        <w:rPr>
          <w:color w:val="auto"/>
        </w:rPr>
        <w:t>iojančias oro užterštumo normas</w:t>
      </w:r>
      <w:r w:rsidRPr="00D602C2">
        <w:rPr>
          <w:color w:val="auto"/>
        </w:rPr>
        <w:t>, kietųjų dalelių KD</w:t>
      </w:r>
      <w:r w:rsidRPr="00F77531">
        <w:rPr>
          <w:color w:val="auto"/>
          <w:vertAlign w:val="subscript"/>
        </w:rPr>
        <w:t xml:space="preserve">10 </w:t>
      </w:r>
      <w:r w:rsidRPr="00D602C2">
        <w:rPr>
          <w:color w:val="auto"/>
        </w:rPr>
        <w:t xml:space="preserve">koncentracijos ribinė vertė negali būti viršyta daugiau kaip 35 kartus per kalendorinius metus. Pagal paveiksle pateiktą informaciją matyti, jog didžiausias parų skaičius, kai buvo viršyta paros ribinė vertė, buvo Šilutės pl. OKT stotyje. </w:t>
      </w:r>
    </w:p>
    <w:p w:rsidR="00541AB1" w:rsidRDefault="00BA72F4" w:rsidP="00C26070">
      <w:pPr>
        <w:pStyle w:val="Default"/>
        <w:ind w:firstLine="709"/>
        <w:jc w:val="both"/>
        <w:rPr>
          <w:color w:val="auto"/>
        </w:rPr>
      </w:pPr>
      <w:r w:rsidRPr="00E003ED">
        <w:rPr>
          <w:color w:val="auto"/>
        </w:rPr>
        <w:t>Vykdant Klaipėdos miesto ap</w:t>
      </w:r>
      <w:r w:rsidR="00C26070">
        <w:rPr>
          <w:color w:val="auto"/>
        </w:rPr>
        <w:t>linkos monitoringo programą, 2020</w:t>
      </w:r>
      <w:r w:rsidRPr="00E003ED">
        <w:rPr>
          <w:color w:val="auto"/>
        </w:rPr>
        <w:t xml:space="preserve"> m. </w:t>
      </w:r>
      <w:r w:rsidR="00C26070">
        <w:rPr>
          <w:color w:val="auto"/>
        </w:rPr>
        <w:t>r</w:t>
      </w:r>
      <w:r w:rsidR="00C26070" w:rsidRPr="00C26070">
        <w:rPr>
          <w:color w:val="auto"/>
        </w:rPr>
        <w:t>udens sezone pirmame tyrimo periode (2020.09.27-2020.10.08) vidutinė azoto dioksido (NO2) koncentracija viršijo m</w:t>
      </w:r>
      <w:r w:rsidR="00C26070">
        <w:rPr>
          <w:color w:val="auto"/>
        </w:rPr>
        <w:t xml:space="preserve">etinę ribinę vertę 10 vietose: </w:t>
      </w:r>
      <w:r w:rsidR="00C26070" w:rsidRPr="00C26070">
        <w:rPr>
          <w:color w:val="auto"/>
        </w:rPr>
        <w:t>Naujo</w:t>
      </w:r>
      <w:r w:rsidR="00C26070">
        <w:rPr>
          <w:color w:val="auto"/>
        </w:rPr>
        <w:t xml:space="preserve">ji Uosto g. 10 (57,52 µg/m3 ); </w:t>
      </w:r>
      <w:r w:rsidR="00C26070" w:rsidRPr="00C26070">
        <w:rPr>
          <w:color w:val="auto"/>
        </w:rPr>
        <w:t xml:space="preserve">H. Manto g. 17 (61,30 µg/m3 ); Tiltų g. 7 (43,67 µg/m3 ); Pilies g. 1 (61,54 µg/m3 ); </w:t>
      </w:r>
      <w:r w:rsidR="00C26070">
        <w:rPr>
          <w:color w:val="auto"/>
        </w:rPr>
        <w:t xml:space="preserve">Taikos pr. 52 (66,81 µg/m3 ); </w:t>
      </w:r>
      <w:proofErr w:type="spellStart"/>
      <w:r w:rsidR="00C26070">
        <w:rPr>
          <w:color w:val="auto"/>
        </w:rPr>
        <w:t>Naikupės</w:t>
      </w:r>
      <w:proofErr w:type="spellEnd"/>
      <w:r w:rsidR="00C26070">
        <w:rPr>
          <w:color w:val="auto"/>
        </w:rPr>
        <w:t xml:space="preserve"> g. 14 (56,24 µg/m3 ); </w:t>
      </w:r>
      <w:r w:rsidR="00C26070" w:rsidRPr="00C26070">
        <w:rPr>
          <w:color w:val="auto"/>
        </w:rPr>
        <w:t xml:space="preserve">Šilutės pl. 58 (52,20 µg/m3 ); Vingio g. 47 (51,44 µg/m3 ); Šilutės pl. 105 (63,98 µg/m3 ); Šilutės pl. 28 A (53,23 µg/m3 ). Rudens sezone antrame tyrimų periode (2020.10.08-2020.10.22) vidutinė azoto dioksido (NO2) koncentracija viršijo metinę ribinę vertę 7 vietose: </w:t>
      </w:r>
      <w:r w:rsidR="00C26070">
        <w:rPr>
          <w:color w:val="auto"/>
        </w:rPr>
        <w:t>H. Manto g. 17 (53,36 µg/m3 );</w:t>
      </w:r>
      <w:r w:rsidR="00C26070" w:rsidRPr="00C26070">
        <w:rPr>
          <w:color w:val="auto"/>
        </w:rPr>
        <w:t xml:space="preserve"> Tiltų g. 7</w:t>
      </w:r>
      <w:r w:rsidR="00C26070">
        <w:rPr>
          <w:color w:val="auto"/>
        </w:rPr>
        <w:t xml:space="preserve"> (40,41 µg/m3 ); </w:t>
      </w:r>
      <w:r w:rsidR="00C26070" w:rsidRPr="00C26070">
        <w:rPr>
          <w:color w:val="auto"/>
        </w:rPr>
        <w:t>P</w:t>
      </w:r>
      <w:r w:rsidR="00C26070">
        <w:rPr>
          <w:color w:val="auto"/>
        </w:rPr>
        <w:t>ilies g. 1 (49,63 µg/m3 );</w:t>
      </w:r>
      <w:r w:rsidR="00C26070" w:rsidRPr="00C26070">
        <w:rPr>
          <w:color w:val="auto"/>
        </w:rPr>
        <w:t xml:space="preserve"> Taik</w:t>
      </w:r>
      <w:r w:rsidR="00C26070">
        <w:rPr>
          <w:color w:val="auto"/>
        </w:rPr>
        <w:t xml:space="preserve">os pr. 52 (42,01 µg/m3 ); </w:t>
      </w:r>
      <w:proofErr w:type="spellStart"/>
      <w:r w:rsidR="00C26070" w:rsidRPr="00C26070">
        <w:rPr>
          <w:color w:val="auto"/>
        </w:rPr>
        <w:t>Naiku</w:t>
      </w:r>
      <w:r w:rsidR="00C26070">
        <w:rPr>
          <w:color w:val="auto"/>
        </w:rPr>
        <w:t>pės</w:t>
      </w:r>
      <w:proofErr w:type="spellEnd"/>
      <w:r w:rsidR="00C26070">
        <w:rPr>
          <w:color w:val="auto"/>
        </w:rPr>
        <w:t xml:space="preserve"> g. 14 (48,20 µg/m3 ); </w:t>
      </w:r>
      <w:r w:rsidR="00C26070" w:rsidRPr="00C26070">
        <w:rPr>
          <w:color w:val="auto"/>
        </w:rPr>
        <w:t>Šilu</w:t>
      </w:r>
      <w:r w:rsidR="00C26070">
        <w:rPr>
          <w:color w:val="auto"/>
        </w:rPr>
        <w:t xml:space="preserve">tės pl. 58 (41,53 µg/m3 ); </w:t>
      </w:r>
      <w:r w:rsidR="00C26070" w:rsidRPr="00C26070">
        <w:rPr>
          <w:color w:val="auto"/>
        </w:rPr>
        <w:t xml:space="preserve">Šilutės pl. 105 (52,40 µg/m3 ). </w:t>
      </w:r>
    </w:p>
    <w:p w:rsidR="002A4081" w:rsidRPr="0070075C" w:rsidRDefault="00541AB1" w:rsidP="00C26070">
      <w:pPr>
        <w:pStyle w:val="Default"/>
        <w:ind w:firstLine="709"/>
        <w:jc w:val="both"/>
      </w:pPr>
      <w:r>
        <w:rPr>
          <w:color w:val="auto"/>
        </w:rPr>
        <w:t>A</w:t>
      </w:r>
      <w:r w:rsidR="00C26070" w:rsidRPr="00C26070">
        <w:rPr>
          <w:color w:val="auto"/>
        </w:rPr>
        <w:t>biejuose tyrimų perioduose sieros dioksido (SO2)</w:t>
      </w:r>
      <w:r>
        <w:rPr>
          <w:color w:val="auto"/>
        </w:rPr>
        <w:t xml:space="preserve">, </w:t>
      </w:r>
      <w:r w:rsidRPr="00C26070">
        <w:rPr>
          <w:color w:val="auto"/>
        </w:rPr>
        <w:t>LOJ (</w:t>
      </w:r>
      <w:proofErr w:type="spellStart"/>
      <w:r w:rsidRPr="00C26070">
        <w:rPr>
          <w:color w:val="auto"/>
        </w:rPr>
        <w:t>benzeno</w:t>
      </w:r>
      <w:proofErr w:type="spellEnd"/>
      <w:r w:rsidRPr="00C26070">
        <w:rPr>
          <w:color w:val="auto"/>
        </w:rPr>
        <w:t xml:space="preserve">, </w:t>
      </w:r>
      <w:proofErr w:type="spellStart"/>
      <w:r w:rsidRPr="00C26070">
        <w:rPr>
          <w:color w:val="auto"/>
        </w:rPr>
        <w:t>tolueno</w:t>
      </w:r>
      <w:proofErr w:type="spellEnd"/>
      <w:r w:rsidRPr="00C26070">
        <w:rPr>
          <w:color w:val="auto"/>
        </w:rPr>
        <w:t xml:space="preserve">, </w:t>
      </w:r>
      <w:proofErr w:type="spellStart"/>
      <w:r w:rsidRPr="00C26070">
        <w:rPr>
          <w:color w:val="auto"/>
        </w:rPr>
        <w:t>etilbenzeno</w:t>
      </w:r>
      <w:proofErr w:type="spellEnd"/>
      <w:r w:rsidRPr="00C26070">
        <w:rPr>
          <w:color w:val="auto"/>
        </w:rPr>
        <w:t xml:space="preserve">, </w:t>
      </w:r>
      <w:proofErr w:type="spellStart"/>
      <w:r w:rsidRPr="00C26070">
        <w:rPr>
          <w:color w:val="auto"/>
        </w:rPr>
        <w:t>mp-ksileno</w:t>
      </w:r>
      <w:proofErr w:type="spellEnd"/>
      <w:r w:rsidRPr="00C26070">
        <w:rPr>
          <w:color w:val="auto"/>
        </w:rPr>
        <w:t>, o-</w:t>
      </w:r>
      <w:proofErr w:type="spellStart"/>
      <w:r w:rsidRPr="00C26070">
        <w:rPr>
          <w:color w:val="auto"/>
        </w:rPr>
        <w:t>ksileno</w:t>
      </w:r>
      <w:proofErr w:type="spellEnd"/>
      <w:r w:rsidRPr="00C26070">
        <w:rPr>
          <w:color w:val="auto"/>
        </w:rPr>
        <w:t>)</w:t>
      </w:r>
      <w:r>
        <w:rPr>
          <w:color w:val="auto"/>
        </w:rPr>
        <w:t xml:space="preserve"> ir </w:t>
      </w:r>
      <w:r w:rsidRPr="00C26070">
        <w:rPr>
          <w:color w:val="auto"/>
        </w:rPr>
        <w:t xml:space="preserve">anglies </w:t>
      </w:r>
      <w:proofErr w:type="spellStart"/>
      <w:r w:rsidRPr="00C26070">
        <w:rPr>
          <w:color w:val="auto"/>
        </w:rPr>
        <w:t>monoksido</w:t>
      </w:r>
      <w:proofErr w:type="spellEnd"/>
      <w:r w:rsidRPr="00C26070">
        <w:rPr>
          <w:color w:val="auto"/>
        </w:rPr>
        <w:t xml:space="preserve"> (CO) </w:t>
      </w:r>
      <w:r w:rsidR="00C26070" w:rsidRPr="00C26070">
        <w:rPr>
          <w:color w:val="auto"/>
        </w:rPr>
        <w:t xml:space="preserve">ribinės koncentracijos monitoringo taškuose viršytos nebuvo. </w:t>
      </w:r>
    </w:p>
    <w:p w:rsidR="00D83EE5" w:rsidRPr="002A481B" w:rsidRDefault="007C7CB7" w:rsidP="00647ADE">
      <w:pPr>
        <w:pStyle w:val="Default"/>
        <w:ind w:firstLine="709"/>
        <w:jc w:val="both"/>
        <w:rPr>
          <w:color w:val="auto"/>
        </w:rPr>
      </w:pPr>
      <w:r w:rsidRPr="002A481B">
        <w:rPr>
          <w:i/>
          <w:color w:val="auto"/>
        </w:rPr>
        <w:lastRenderedPageBreak/>
        <w:t>Triukšmas</w:t>
      </w:r>
      <w:r w:rsidRPr="002A481B">
        <w:rPr>
          <w:color w:val="auto"/>
        </w:rPr>
        <w:t xml:space="preserve">. </w:t>
      </w:r>
      <w:r w:rsidR="00102F19" w:rsidRPr="002A481B">
        <w:rPr>
          <w:color w:val="auto"/>
        </w:rPr>
        <w:t xml:space="preserve">Vykdant 2002 m. birželio 25 d. Europos Parlamento ir Komisijos direktyvos 2002/49/EB „Dėl aplinkos triukšmo įvertinimo ir valdymo“, Lietuvos Respublikos triukšmo valdymo įstatymo ir poįstatyminių aktų nuostatas, yra parengtas </w:t>
      </w:r>
      <w:r w:rsidR="00D83EE5" w:rsidRPr="002A481B">
        <w:rPr>
          <w:color w:val="auto"/>
        </w:rPr>
        <w:t>Klaipėdos miesto savivaldybės triukšmo prevencijos veiksmų planas 2019</w:t>
      </w:r>
      <w:r w:rsidR="001C01FF" w:rsidRPr="002A481B">
        <w:rPr>
          <w:color w:val="auto"/>
        </w:rPr>
        <w:t>–</w:t>
      </w:r>
      <w:r w:rsidR="00D83EE5" w:rsidRPr="002A481B">
        <w:rPr>
          <w:color w:val="auto"/>
        </w:rPr>
        <w:t>2023 m.</w:t>
      </w:r>
      <w:r w:rsidR="00102F19" w:rsidRPr="002A481B">
        <w:rPr>
          <w:color w:val="auto"/>
        </w:rPr>
        <w:t>, numatantis veiksmus ir priemones, skirtas triukšmo valdymui Klaipėdos miesto savivaldybės teritorijoje.</w:t>
      </w:r>
      <w:r w:rsidR="00117D55" w:rsidRPr="002A481B">
        <w:rPr>
          <w:color w:val="auto"/>
        </w:rPr>
        <w:t xml:space="preserve"> Įgyvendinant Lietuvos Respublikos triukšmo valdymo įstatymo nuostatas aglomeracijoms, 2018 m. atnaujintas Klaipėdos miesto aglomeracijos strateginis triukšmo žemėlapis pagal 2016 m. duomenis (2019-02-21</w:t>
      </w:r>
      <w:r w:rsidR="00BE0C5B" w:rsidRPr="002A481B">
        <w:rPr>
          <w:color w:val="auto"/>
        </w:rPr>
        <w:t>;</w:t>
      </w:r>
      <w:r w:rsidR="00117D55" w:rsidRPr="002A481B">
        <w:rPr>
          <w:color w:val="auto"/>
        </w:rPr>
        <w:t xml:space="preserve"> Nr. T2-52). </w:t>
      </w:r>
      <w:r w:rsidR="009C3A9B" w:rsidRPr="002A481B">
        <w:rPr>
          <w:color w:val="auto"/>
        </w:rPr>
        <w:t xml:space="preserve">Triukšmą Klaipėdos mieste </w:t>
      </w:r>
      <w:r w:rsidR="000669D6" w:rsidRPr="002A481B">
        <w:rPr>
          <w:color w:val="auto"/>
        </w:rPr>
        <w:t>generuoja</w:t>
      </w:r>
      <w:r w:rsidR="009C3A9B" w:rsidRPr="002A481B">
        <w:rPr>
          <w:color w:val="auto"/>
        </w:rPr>
        <w:t xml:space="preserve"> intensyvus eismas geležinkeliu, krovininiais ir lengvaisiais automobiliais</w:t>
      </w:r>
      <w:r w:rsidR="000669D6" w:rsidRPr="002A481B">
        <w:rPr>
          <w:color w:val="auto"/>
        </w:rPr>
        <w:t xml:space="preserve"> bei</w:t>
      </w:r>
      <w:r w:rsidR="009C3A9B" w:rsidRPr="002A481B">
        <w:rPr>
          <w:color w:val="auto"/>
        </w:rPr>
        <w:t xml:space="preserve"> gamybinė veikla. </w:t>
      </w:r>
    </w:p>
    <w:p w:rsidR="0034293B" w:rsidRPr="002A481B" w:rsidRDefault="00CA2FD4" w:rsidP="00A461EE">
      <w:pPr>
        <w:pStyle w:val="Default"/>
        <w:ind w:firstLine="709"/>
        <w:jc w:val="both"/>
        <w:rPr>
          <w:color w:val="auto"/>
        </w:rPr>
      </w:pPr>
      <w:r w:rsidRPr="002A481B">
        <w:rPr>
          <w:color w:val="auto"/>
        </w:rPr>
        <w:t xml:space="preserve">2020 m. aplinkos triukšmo tyrimai buvo atlikti: 2020 m. balandžio 20 - 25 d., 2020 m. rugpjūčio 17 - 22 </w:t>
      </w:r>
      <w:r w:rsidR="001968AF" w:rsidRPr="002A481B">
        <w:rPr>
          <w:color w:val="auto"/>
        </w:rPr>
        <w:t>d. ir 2020 m. spalio 19 – 24 d. T</w:t>
      </w:r>
      <w:r w:rsidR="00BA72F4" w:rsidRPr="002A481B">
        <w:rPr>
          <w:color w:val="auto"/>
        </w:rPr>
        <w:t>riukšmo tyrimai buvo atliekami 4</w:t>
      </w:r>
      <w:r w:rsidR="00915DA0" w:rsidRPr="002A481B">
        <w:rPr>
          <w:color w:val="auto"/>
        </w:rPr>
        <w:t>4</w:t>
      </w:r>
      <w:r w:rsidR="00BA72F4" w:rsidRPr="002A481B">
        <w:rPr>
          <w:color w:val="auto"/>
        </w:rPr>
        <w:t>-</w:t>
      </w:r>
      <w:r w:rsidR="00915DA0" w:rsidRPr="002A481B">
        <w:rPr>
          <w:color w:val="auto"/>
        </w:rPr>
        <w:t>i</w:t>
      </w:r>
      <w:r w:rsidR="00EB500A" w:rsidRPr="002A481B">
        <w:rPr>
          <w:color w:val="auto"/>
        </w:rPr>
        <w:t xml:space="preserve">ose miesto vietose. </w:t>
      </w:r>
      <w:r w:rsidR="001968AF" w:rsidRPr="002A481B">
        <w:rPr>
          <w:color w:val="auto"/>
        </w:rPr>
        <w:t>Apibendrinus 2020 m. pavasario, vasaros ir rudens sezonų metu atliktus aplinkos triukšmo tyrimų duomenis</w:t>
      </w:r>
      <w:r w:rsidR="00210D87" w:rsidRPr="002A481B">
        <w:rPr>
          <w:color w:val="auto"/>
        </w:rPr>
        <w:t xml:space="preserve"> (žr. </w:t>
      </w:r>
      <w:r w:rsidR="00210D87" w:rsidRPr="002A481B">
        <w:rPr>
          <w:color w:val="auto"/>
          <w:lang w:val="en-US"/>
        </w:rPr>
        <w:t xml:space="preserve">11 </w:t>
      </w:r>
      <w:r w:rsidR="00210D87" w:rsidRPr="002A481B">
        <w:rPr>
          <w:color w:val="auto"/>
        </w:rPr>
        <w:t>pav.)</w:t>
      </w:r>
      <w:r w:rsidR="001968AF" w:rsidRPr="002A481B">
        <w:rPr>
          <w:color w:val="auto"/>
        </w:rPr>
        <w:t xml:space="preserve"> galima teigti, kad maksimalus triukšmo lygis tyrimo vietose kito nuo 46,7 iki 81,5 </w:t>
      </w:r>
      <w:proofErr w:type="spellStart"/>
      <w:r w:rsidR="001968AF" w:rsidRPr="002A481B">
        <w:rPr>
          <w:color w:val="auto"/>
        </w:rPr>
        <w:t>dBA</w:t>
      </w:r>
      <w:proofErr w:type="spellEnd"/>
      <w:r w:rsidR="001968AF" w:rsidRPr="002A481B">
        <w:rPr>
          <w:color w:val="auto"/>
        </w:rPr>
        <w:t xml:space="preserve">. </w:t>
      </w:r>
      <w:r w:rsidR="00306458" w:rsidRPr="002A481B">
        <w:rPr>
          <w:bCs/>
          <w:color w:val="auto"/>
          <w:shd w:val="clear" w:color="auto" w:fill="FFFFFF"/>
        </w:rPr>
        <w:t>Dienos, vakaro ir nakties triukšmo rodiklio (</w:t>
      </w:r>
      <w:proofErr w:type="spellStart"/>
      <w:r w:rsidR="00306458" w:rsidRPr="002A481B">
        <w:rPr>
          <w:bCs/>
          <w:color w:val="auto"/>
          <w:shd w:val="clear" w:color="auto" w:fill="FFFFFF"/>
        </w:rPr>
        <w:t>Ldvn</w:t>
      </w:r>
      <w:proofErr w:type="spellEnd"/>
      <w:r w:rsidR="00306458" w:rsidRPr="002A481B">
        <w:rPr>
          <w:bCs/>
          <w:color w:val="auto"/>
          <w:shd w:val="clear" w:color="auto" w:fill="FFFFFF"/>
        </w:rPr>
        <w:t xml:space="preserve">) vertės tyrimo vietose kito nuo 44,6 iki 69,3 </w:t>
      </w:r>
      <w:proofErr w:type="spellStart"/>
      <w:r w:rsidR="00306458" w:rsidRPr="002A481B">
        <w:rPr>
          <w:bCs/>
          <w:color w:val="auto"/>
          <w:shd w:val="clear" w:color="auto" w:fill="FFFFFF"/>
        </w:rPr>
        <w:t>dBA</w:t>
      </w:r>
      <w:proofErr w:type="spellEnd"/>
      <w:r w:rsidR="00306458" w:rsidRPr="002A481B">
        <w:rPr>
          <w:bCs/>
          <w:color w:val="auto"/>
          <w:shd w:val="clear" w:color="auto" w:fill="FFFFFF"/>
        </w:rPr>
        <w:t>. Ri</w:t>
      </w:r>
      <w:r w:rsidR="00847843" w:rsidRPr="002A481B">
        <w:rPr>
          <w:bCs/>
          <w:color w:val="auto"/>
          <w:shd w:val="clear" w:color="auto" w:fill="FFFFFF"/>
        </w:rPr>
        <w:t xml:space="preserve">binio dydžio (65 </w:t>
      </w:r>
      <w:proofErr w:type="spellStart"/>
      <w:r w:rsidR="00847843" w:rsidRPr="002A481B">
        <w:rPr>
          <w:bCs/>
          <w:color w:val="auto"/>
          <w:shd w:val="clear" w:color="auto" w:fill="FFFFFF"/>
        </w:rPr>
        <w:t>dBA</w:t>
      </w:r>
      <w:proofErr w:type="spellEnd"/>
      <w:r w:rsidR="00847843" w:rsidRPr="002A481B">
        <w:rPr>
          <w:bCs/>
          <w:color w:val="auto"/>
          <w:shd w:val="clear" w:color="auto" w:fill="FFFFFF"/>
        </w:rPr>
        <w:t>) viršijimų</w:t>
      </w:r>
      <w:r w:rsidR="00306458" w:rsidRPr="002A481B">
        <w:rPr>
          <w:bCs/>
          <w:color w:val="auto"/>
          <w:shd w:val="clear" w:color="auto" w:fill="FFFFFF"/>
        </w:rPr>
        <w:t xml:space="preserve"> pavasarį neužfiksuota, vasarą ir rudenį vienoje matavimo vieto</w:t>
      </w:r>
      <w:r w:rsidR="00847843" w:rsidRPr="002A481B">
        <w:rPr>
          <w:bCs/>
          <w:color w:val="auto"/>
          <w:shd w:val="clear" w:color="auto" w:fill="FFFFFF"/>
        </w:rPr>
        <w:t>j</w:t>
      </w:r>
      <w:r w:rsidR="00306458" w:rsidRPr="002A481B">
        <w:rPr>
          <w:bCs/>
          <w:color w:val="auto"/>
          <w:shd w:val="clear" w:color="auto" w:fill="FFFFFF"/>
        </w:rPr>
        <w:t xml:space="preserve">e. Didžiausi ribinės vertės viršijimai gauti </w:t>
      </w:r>
      <w:proofErr w:type="spellStart"/>
      <w:r w:rsidR="00847843" w:rsidRPr="002A481B">
        <w:rPr>
          <w:color w:val="auto"/>
        </w:rPr>
        <w:t>Naikupės</w:t>
      </w:r>
      <w:proofErr w:type="spellEnd"/>
      <w:r w:rsidR="00847843" w:rsidRPr="002A481B">
        <w:rPr>
          <w:color w:val="auto"/>
        </w:rPr>
        <w:t xml:space="preserve"> g. prie "Pamario" vidurinės mokyklos (</w:t>
      </w:r>
      <w:proofErr w:type="spellStart"/>
      <w:r w:rsidR="00847843" w:rsidRPr="002A481B">
        <w:rPr>
          <w:color w:val="auto"/>
        </w:rPr>
        <w:t>Naikupės</w:t>
      </w:r>
      <w:proofErr w:type="spellEnd"/>
      <w:r w:rsidR="00847843" w:rsidRPr="002A481B">
        <w:rPr>
          <w:color w:val="auto"/>
        </w:rPr>
        <w:t xml:space="preserve"> g. 25) </w:t>
      </w:r>
      <w:r w:rsidR="00306458" w:rsidRPr="002A481B">
        <w:rPr>
          <w:bCs/>
          <w:color w:val="auto"/>
          <w:shd w:val="clear" w:color="auto" w:fill="FFFFFF"/>
        </w:rPr>
        <w:t>matavimo vietoje.</w:t>
      </w:r>
      <w:r w:rsidR="00A461EE" w:rsidRPr="002A481B">
        <w:rPr>
          <w:color w:val="auto"/>
        </w:rPr>
        <w:t xml:space="preserve"> </w:t>
      </w:r>
    </w:p>
    <w:p w:rsidR="0034293B" w:rsidRPr="002A481B" w:rsidRDefault="0034293B" w:rsidP="00A461EE">
      <w:pPr>
        <w:pStyle w:val="Default"/>
        <w:ind w:firstLine="709"/>
        <w:jc w:val="both"/>
        <w:rPr>
          <w:color w:val="auto"/>
        </w:rPr>
      </w:pPr>
    </w:p>
    <w:p w:rsidR="00CC42FC" w:rsidRDefault="00CC42FC" w:rsidP="0034293B">
      <w:pPr>
        <w:pStyle w:val="Default"/>
        <w:jc w:val="center"/>
        <w:rPr>
          <w:bCs/>
          <w:shd w:val="clear" w:color="auto" w:fill="FFFFFF"/>
        </w:rPr>
      </w:pPr>
      <w:r>
        <w:rPr>
          <w:noProof/>
          <w:lang w:eastAsia="lt-LT"/>
        </w:rPr>
        <w:drawing>
          <wp:inline distT="0" distB="0" distL="0" distR="0" wp14:anchorId="14C8ABBD" wp14:editId="34C5ECA8">
            <wp:extent cx="6210300" cy="1408430"/>
            <wp:effectExtent l="0" t="0" r="0" b="127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10300" cy="1408430"/>
                    </a:xfrm>
                    <a:prstGeom prst="rect">
                      <a:avLst/>
                    </a:prstGeom>
                  </pic:spPr>
                </pic:pic>
              </a:graphicData>
            </a:graphic>
          </wp:inline>
        </w:drawing>
      </w:r>
      <w:r>
        <w:rPr>
          <w:bCs/>
          <w:shd w:val="clear" w:color="auto" w:fill="FFFFFF"/>
          <w:lang w:val="en-US"/>
        </w:rPr>
        <w:t xml:space="preserve">11 </w:t>
      </w:r>
      <w:proofErr w:type="spellStart"/>
      <w:r>
        <w:rPr>
          <w:bCs/>
          <w:shd w:val="clear" w:color="auto" w:fill="FFFFFF"/>
          <w:lang w:val="en-US"/>
        </w:rPr>
        <w:t>pav</w:t>
      </w:r>
      <w:proofErr w:type="spellEnd"/>
      <w:r>
        <w:rPr>
          <w:bCs/>
          <w:shd w:val="clear" w:color="auto" w:fill="FFFFFF"/>
          <w:lang w:val="en-US"/>
        </w:rPr>
        <w:t xml:space="preserve">. </w:t>
      </w:r>
      <w:proofErr w:type="spellStart"/>
      <w:r>
        <w:rPr>
          <w:bCs/>
          <w:shd w:val="clear" w:color="auto" w:fill="FFFFFF"/>
          <w:lang w:val="en-US"/>
        </w:rPr>
        <w:t>Klaip</w:t>
      </w:r>
      <w:r>
        <w:rPr>
          <w:bCs/>
          <w:shd w:val="clear" w:color="auto" w:fill="FFFFFF"/>
        </w:rPr>
        <w:t>ėdos</w:t>
      </w:r>
      <w:proofErr w:type="spellEnd"/>
      <w:r>
        <w:rPr>
          <w:bCs/>
          <w:shd w:val="clear" w:color="auto" w:fill="FFFFFF"/>
        </w:rPr>
        <w:t xml:space="preserve"> miesto</w:t>
      </w:r>
      <w:r w:rsidR="00210D87">
        <w:rPr>
          <w:bCs/>
          <w:shd w:val="clear" w:color="auto" w:fill="FFFFFF"/>
        </w:rPr>
        <w:t xml:space="preserve"> </w:t>
      </w:r>
      <w:r w:rsidR="00210D87">
        <w:rPr>
          <w:bCs/>
          <w:shd w:val="clear" w:color="auto" w:fill="FFFFFF"/>
          <w:lang w:val="en-US"/>
        </w:rPr>
        <w:t>2020 m.</w:t>
      </w:r>
      <w:r>
        <w:rPr>
          <w:bCs/>
          <w:shd w:val="clear" w:color="auto" w:fill="FFFFFF"/>
        </w:rPr>
        <w:t xml:space="preserve"> aplinkos triukšmo rodiklių vidurkių suvestinė</w:t>
      </w:r>
    </w:p>
    <w:p w:rsidR="0034293B" w:rsidRDefault="0034293B" w:rsidP="0034293B">
      <w:pPr>
        <w:pStyle w:val="Default"/>
        <w:jc w:val="center"/>
        <w:rPr>
          <w:bCs/>
          <w:shd w:val="clear" w:color="auto" w:fill="FFFFFF"/>
        </w:rPr>
      </w:pPr>
    </w:p>
    <w:p w:rsidR="00210D87" w:rsidRPr="00405628" w:rsidRDefault="00405628" w:rsidP="00405628">
      <w:pPr>
        <w:pStyle w:val="Default"/>
        <w:ind w:firstLine="709"/>
        <w:jc w:val="both"/>
        <w:rPr>
          <w:bCs/>
          <w:shd w:val="clear" w:color="auto" w:fill="FFFFFF"/>
        </w:rPr>
      </w:pPr>
      <w:r w:rsidRPr="00405628">
        <w:rPr>
          <w:bCs/>
          <w:shd w:val="clear" w:color="auto" w:fill="FFFFFF"/>
        </w:rPr>
        <w:t>Išanalizavus 2020 m. apskaičiuotų vidutinių ekvivalentinių triukšmo matavimų</w:t>
      </w:r>
      <w:r>
        <w:rPr>
          <w:bCs/>
          <w:shd w:val="clear" w:color="auto" w:fill="FFFFFF"/>
        </w:rPr>
        <w:t xml:space="preserve"> </w:t>
      </w:r>
      <w:r w:rsidRPr="00405628">
        <w:rPr>
          <w:bCs/>
          <w:shd w:val="clear" w:color="auto" w:fill="FFFFFF"/>
        </w:rPr>
        <w:t xml:space="preserve">duomenimis, vidutinis ekvivalentinis triukšmo lygis Klaipėdos mieste kito nuo 45,3 </w:t>
      </w:r>
      <w:proofErr w:type="spellStart"/>
      <w:r w:rsidRPr="00405628">
        <w:rPr>
          <w:bCs/>
          <w:shd w:val="clear" w:color="auto" w:fill="FFFFFF"/>
        </w:rPr>
        <w:t>dBA</w:t>
      </w:r>
      <w:proofErr w:type="spellEnd"/>
      <w:r w:rsidRPr="00405628">
        <w:rPr>
          <w:bCs/>
          <w:shd w:val="clear" w:color="auto" w:fill="FFFFFF"/>
        </w:rPr>
        <w:t xml:space="preserve"> iki 58,7</w:t>
      </w:r>
      <w:r>
        <w:rPr>
          <w:bCs/>
          <w:shd w:val="clear" w:color="auto" w:fill="FFFFFF"/>
        </w:rPr>
        <w:t xml:space="preserve"> </w:t>
      </w:r>
      <w:proofErr w:type="spellStart"/>
      <w:r w:rsidRPr="00405628">
        <w:rPr>
          <w:bCs/>
          <w:shd w:val="clear" w:color="auto" w:fill="FFFFFF"/>
        </w:rPr>
        <w:t>dBA</w:t>
      </w:r>
      <w:proofErr w:type="spellEnd"/>
      <w:r w:rsidRPr="00405628">
        <w:rPr>
          <w:bCs/>
          <w:shd w:val="clear" w:color="auto" w:fill="FFFFFF"/>
        </w:rPr>
        <w:t>. Nei vienoje iš 44 triukšmo matavimo vietų, maksimalūs leidžiami ekvivalentinio triukšmo</w:t>
      </w:r>
      <w:r>
        <w:rPr>
          <w:bCs/>
          <w:shd w:val="clear" w:color="auto" w:fill="FFFFFF"/>
        </w:rPr>
        <w:t xml:space="preserve"> </w:t>
      </w:r>
      <w:r w:rsidRPr="00405628">
        <w:rPr>
          <w:bCs/>
          <w:shd w:val="clear" w:color="auto" w:fill="FFFFFF"/>
        </w:rPr>
        <w:t>dydžiai visus tris kartus (dieną, vakare ir naktį) nebuvo viršijami. Daugiausia leistinų dydžių</w:t>
      </w:r>
      <w:r>
        <w:rPr>
          <w:bCs/>
          <w:shd w:val="clear" w:color="auto" w:fill="FFFFFF"/>
        </w:rPr>
        <w:t xml:space="preserve"> </w:t>
      </w:r>
      <w:r w:rsidRPr="00405628">
        <w:rPr>
          <w:bCs/>
          <w:shd w:val="clear" w:color="auto" w:fill="FFFFFF"/>
        </w:rPr>
        <w:t>viršijimo atvejų užfiksuota dienos metu (laikotarpis tarp 07 val.ir 19 val.). Išanalizavus 2020 m. apskaičiuotų vidutinių maksimalaus triukšmo matavimų duomenimis,</w:t>
      </w:r>
      <w:r>
        <w:rPr>
          <w:bCs/>
          <w:shd w:val="clear" w:color="auto" w:fill="FFFFFF"/>
        </w:rPr>
        <w:t xml:space="preserve"> </w:t>
      </w:r>
      <w:r w:rsidRPr="00405628">
        <w:rPr>
          <w:bCs/>
          <w:shd w:val="clear" w:color="auto" w:fill="FFFFFF"/>
        </w:rPr>
        <w:t xml:space="preserve">vidutinis maksimalus triukšmo lygis Klaipėdos mieste kito nuo 56,2 </w:t>
      </w:r>
      <w:proofErr w:type="spellStart"/>
      <w:r w:rsidRPr="00405628">
        <w:rPr>
          <w:bCs/>
          <w:shd w:val="clear" w:color="auto" w:fill="FFFFFF"/>
        </w:rPr>
        <w:t>dBA</w:t>
      </w:r>
      <w:proofErr w:type="spellEnd"/>
      <w:r w:rsidRPr="00405628">
        <w:rPr>
          <w:bCs/>
          <w:shd w:val="clear" w:color="auto" w:fill="FFFFFF"/>
        </w:rPr>
        <w:t xml:space="preserve"> iki 69,0 </w:t>
      </w:r>
      <w:proofErr w:type="spellStart"/>
      <w:r w:rsidRPr="00405628">
        <w:rPr>
          <w:bCs/>
          <w:shd w:val="clear" w:color="auto" w:fill="FFFFFF"/>
        </w:rPr>
        <w:t>dBA</w:t>
      </w:r>
      <w:proofErr w:type="spellEnd"/>
      <w:r w:rsidRPr="00405628">
        <w:rPr>
          <w:bCs/>
          <w:shd w:val="clear" w:color="auto" w:fill="FFFFFF"/>
        </w:rPr>
        <w:t>.</w:t>
      </w:r>
    </w:p>
    <w:p w:rsidR="00BA72F4" w:rsidRPr="00E003ED" w:rsidRDefault="00E356FA" w:rsidP="00CE2BCB">
      <w:pPr>
        <w:pStyle w:val="Default"/>
        <w:ind w:firstLine="709"/>
        <w:jc w:val="both"/>
        <w:rPr>
          <w:shd w:val="clear" w:color="auto" w:fill="FFFFFF"/>
        </w:rPr>
      </w:pPr>
      <w:r w:rsidRPr="00E003ED">
        <w:rPr>
          <w:bCs/>
          <w:i/>
          <w:shd w:val="clear" w:color="auto" w:fill="FFFFFF"/>
        </w:rPr>
        <w:t>Paviršiniai vandenys</w:t>
      </w:r>
      <w:r w:rsidRPr="00E003ED">
        <w:rPr>
          <w:bCs/>
          <w:shd w:val="clear" w:color="auto" w:fill="FFFFFF"/>
        </w:rPr>
        <w:t xml:space="preserve">. </w:t>
      </w:r>
      <w:r w:rsidR="00953D94" w:rsidRPr="00E003ED">
        <w:rPr>
          <w:bCs/>
          <w:shd w:val="clear" w:color="auto" w:fill="FFFFFF"/>
        </w:rPr>
        <w:t>P</w:t>
      </w:r>
      <w:r w:rsidR="00BA72F4" w:rsidRPr="00E003ED">
        <w:rPr>
          <w:bCs/>
          <w:shd w:val="clear" w:color="auto" w:fill="FFFFFF"/>
        </w:rPr>
        <w:t>aviršinių vandens telkinių</w:t>
      </w:r>
      <w:r w:rsidR="00953D94" w:rsidRPr="00E003ED">
        <w:rPr>
          <w:shd w:val="clear" w:color="auto" w:fill="FFFFFF"/>
        </w:rPr>
        <w:t xml:space="preserve"> </w:t>
      </w:r>
      <w:r w:rsidR="00BA72F4" w:rsidRPr="00E003ED">
        <w:rPr>
          <w:shd w:val="clear" w:color="auto" w:fill="FFFFFF"/>
        </w:rPr>
        <w:t>monitoring</w:t>
      </w:r>
      <w:r w:rsidR="00953D94" w:rsidRPr="00E003ED">
        <w:rPr>
          <w:shd w:val="clear" w:color="auto" w:fill="FFFFFF"/>
        </w:rPr>
        <w:t>as</w:t>
      </w:r>
      <w:r w:rsidR="00953D94" w:rsidRPr="00E003ED">
        <w:t>, kuriuo vertinami cheminiai ir biologiniai parametrai paviršinio vandens telkiniuose</w:t>
      </w:r>
      <w:r w:rsidR="001C01FF">
        <w:t>,</w:t>
      </w:r>
      <w:r w:rsidR="00953D94" w:rsidRPr="00E003ED">
        <w:t xml:space="preserve"> vykdomas 10-tyje tyrimo vietų. Taip </w:t>
      </w:r>
      <w:r w:rsidR="00BA72F4" w:rsidRPr="00E003ED">
        <w:rPr>
          <w:shd w:val="clear" w:color="auto" w:fill="FFFFFF"/>
        </w:rPr>
        <w:t xml:space="preserve">siekiama nustatyti vandens telkinių būklę, cheminių medžiagų kiekį, jų koncentracijos pokyčius, antropogeninės taršos mastą ir poveikį telkinių būklei. </w:t>
      </w:r>
      <w:r w:rsidR="00CE2BCB">
        <w:rPr>
          <w:shd w:val="clear" w:color="auto" w:fill="FFFFFF"/>
        </w:rPr>
        <w:t>T</w:t>
      </w:r>
      <w:r w:rsidR="00BA72F4" w:rsidRPr="00E003ED">
        <w:rPr>
          <w:shd w:val="clear" w:color="auto" w:fill="FFFFFF"/>
        </w:rPr>
        <w:t xml:space="preserve">yrimai parodė, kad pagal ekologinę būklę bei ekologinio potencialo klasę geresnės būklės yra Klaipėdos miesto upės – Danės upė, </w:t>
      </w:r>
      <w:proofErr w:type="spellStart"/>
      <w:r w:rsidR="00BA72F4" w:rsidRPr="00E003ED">
        <w:rPr>
          <w:shd w:val="clear" w:color="auto" w:fill="FFFFFF"/>
        </w:rPr>
        <w:t>Smeltalė</w:t>
      </w:r>
      <w:proofErr w:type="spellEnd"/>
      <w:r w:rsidR="00BA72F4" w:rsidRPr="00E003ED">
        <w:rPr>
          <w:shd w:val="clear" w:color="auto" w:fill="FFFFFF"/>
        </w:rPr>
        <w:t xml:space="preserve">, Klaipėdos kanalas, o prastenės būklės yra tvenkiniai – Jono kalnelio, </w:t>
      </w:r>
      <w:proofErr w:type="spellStart"/>
      <w:r w:rsidR="00BA72F4" w:rsidRPr="00E003ED">
        <w:rPr>
          <w:shd w:val="clear" w:color="auto" w:fill="FFFFFF"/>
        </w:rPr>
        <w:t>Žardės</w:t>
      </w:r>
      <w:proofErr w:type="spellEnd"/>
      <w:r w:rsidR="00BA72F4" w:rsidRPr="00E003ED">
        <w:rPr>
          <w:shd w:val="clear" w:color="auto" w:fill="FFFFFF"/>
        </w:rPr>
        <w:t xml:space="preserve">, </w:t>
      </w:r>
      <w:proofErr w:type="spellStart"/>
      <w:r w:rsidR="004C5A85" w:rsidRPr="00E003ED">
        <w:t>Mumlaukio</w:t>
      </w:r>
      <w:proofErr w:type="spellEnd"/>
      <w:r w:rsidR="004C5A85" w:rsidRPr="00E003ED">
        <w:t xml:space="preserve"> ežeras</w:t>
      </w:r>
      <w:r w:rsidR="00BA72F4" w:rsidRPr="00E003ED">
        <w:rPr>
          <w:shd w:val="clear" w:color="auto" w:fill="FFFFFF"/>
        </w:rPr>
        <w:t xml:space="preserve"> ir kt. </w:t>
      </w:r>
      <w:r w:rsidR="00CE2BCB">
        <w:rPr>
          <w:shd w:val="clear" w:color="auto" w:fill="FFFFFF"/>
        </w:rPr>
        <w:t xml:space="preserve">Taigi </w:t>
      </w:r>
      <w:r w:rsidR="00BA72F4" w:rsidRPr="00E003ED">
        <w:rPr>
          <w:shd w:val="clear" w:color="auto" w:fill="FFFFFF"/>
        </w:rPr>
        <w:t xml:space="preserve">matyti, kad Klaipėdos gamtinės aplinkos kokybė yra vidutiniška </w:t>
      </w:r>
      <w:r w:rsidRPr="00E003ED">
        <w:rPr>
          <w:shd w:val="clear" w:color="auto" w:fill="FFFFFF"/>
        </w:rPr>
        <w:t>ir reikalauja ypatingo dėmesio.</w:t>
      </w:r>
    </w:p>
    <w:p w:rsidR="009F7979" w:rsidRPr="008715FC" w:rsidRDefault="003D336D" w:rsidP="008715FC">
      <w:pPr>
        <w:ind w:firstLine="709"/>
        <w:jc w:val="both"/>
        <w:rPr>
          <w:shd w:val="clear" w:color="auto" w:fill="FFFFFF"/>
        </w:rPr>
      </w:pPr>
      <w:r w:rsidRPr="00E003ED">
        <w:rPr>
          <w:i/>
          <w:shd w:val="clear" w:color="auto" w:fill="FFFFFF"/>
        </w:rPr>
        <w:t xml:space="preserve">Darnus </w:t>
      </w:r>
      <w:proofErr w:type="spellStart"/>
      <w:r w:rsidRPr="00E003ED">
        <w:rPr>
          <w:i/>
          <w:shd w:val="clear" w:color="auto" w:fill="FFFFFF"/>
        </w:rPr>
        <w:t>judumas</w:t>
      </w:r>
      <w:proofErr w:type="spellEnd"/>
      <w:r w:rsidRPr="00E003ED">
        <w:rPr>
          <w:i/>
          <w:shd w:val="clear" w:color="auto" w:fill="FFFFFF"/>
        </w:rPr>
        <w:t>.</w:t>
      </w:r>
      <w:r w:rsidRPr="00E003ED">
        <w:rPr>
          <w:shd w:val="clear" w:color="auto" w:fill="FFFFFF"/>
        </w:rPr>
        <w:t xml:space="preserve"> </w:t>
      </w:r>
      <w:r w:rsidR="009F7979" w:rsidRPr="009F7979">
        <w:rPr>
          <w:shd w:val="clear" w:color="auto" w:fill="FFFFFF"/>
        </w:rPr>
        <w:t xml:space="preserve">Siekiant geresnės aplinkos oro kokybės, reikia mažinti eismo srautus, todėl labai svarbu išvystyti dviračių takų, susiekimo viešuoju transportu infrastruktūrą bei maršrutus, propaguoti naudojimąsi ne individualiu automobiliu, o viešuoju transportu, pėsčiomis, dviračiu. Šiam tikslui 2018 m. rugsėjo 13 d. buvo patvirtintas Klaipėdos miesto darnaus </w:t>
      </w:r>
      <w:proofErr w:type="spellStart"/>
      <w:r w:rsidR="009F7979" w:rsidRPr="009F7979">
        <w:rPr>
          <w:shd w:val="clear" w:color="auto" w:fill="FFFFFF"/>
        </w:rPr>
        <w:t>judumo</w:t>
      </w:r>
      <w:proofErr w:type="spellEnd"/>
      <w:r w:rsidR="009F7979" w:rsidRPr="009F7979">
        <w:rPr>
          <w:shd w:val="clear" w:color="auto" w:fill="FFFFFF"/>
        </w:rPr>
        <w:t xml:space="preserve"> planas, kuriuo siekiama kurti sveiką ir aplinkai draugišką miesto aplinką bei užtikrinti greitą ir patogų miestiečių judėjimą.</w:t>
      </w:r>
      <w:r w:rsidR="009F7979" w:rsidRPr="009F7979">
        <w:t xml:space="preserve"> </w:t>
      </w:r>
      <w:r w:rsidR="009F7979">
        <w:t xml:space="preserve">Darnaus </w:t>
      </w:r>
      <w:proofErr w:type="spellStart"/>
      <w:r w:rsidR="009F7979">
        <w:t>judumo</w:t>
      </w:r>
      <w:proofErr w:type="spellEnd"/>
      <w:r w:rsidR="009F7979">
        <w:t xml:space="preserve"> skatinima</w:t>
      </w:r>
      <w:r w:rsidR="00C00597">
        <w:t>s</w:t>
      </w:r>
      <w:r w:rsidR="009F7979">
        <w:t xml:space="preserve"> bus vykdomas siekiant užtikrinti </w:t>
      </w:r>
      <w:r w:rsidR="009F7979" w:rsidRPr="009F7979">
        <w:rPr>
          <w:shd w:val="clear" w:color="auto" w:fill="FFFFFF"/>
        </w:rPr>
        <w:t>saugum</w:t>
      </w:r>
      <w:r w:rsidR="009F7979">
        <w:rPr>
          <w:shd w:val="clear" w:color="auto" w:fill="FFFFFF"/>
        </w:rPr>
        <w:t xml:space="preserve">ą viešose miesto erdvėse, išvystyta </w:t>
      </w:r>
      <w:r w:rsidR="009F7979" w:rsidRPr="009F7979">
        <w:rPr>
          <w:shd w:val="clear" w:color="auto" w:fill="FFFFFF"/>
        </w:rPr>
        <w:t>senamiesčio centri</w:t>
      </w:r>
      <w:r w:rsidR="009F7979">
        <w:rPr>
          <w:shd w:val="clear" w:color="auto" w:fill="FFFFFF"/>
        </w:rPr>
        <w:t xml:space="preserve">nė dalis bemotoriam transportui bei </w:t>
      </w:r>
      <w:r w:rsidR="00C00597">
        <w:rPr>
          <w:shd w:val="clear" w:color="auto" w:fill="FFFFFF"/>
        </w:rPr>
        <w:t>gyventojų motyvavimui</w:t>
      </w:r>
      <w:r w:rsidR="009F7979" w:rsidRPr="009F7979">
        <w:rPr>
          <w:shd w:val="clear" w:color="auto" w:fill="FFFFFF"/>
        </w:rPr>
        <w:t xml:space="preserve"> kei</w:t>
      </w:r>
      <w:r w:rsidR="00C00597">
        <w:rPr>
          <w:shd w:val="clear" w:color="auto" w:fill="FFFFFF"/>
        </w:rPr>
        <w:t xml:space="preserve">čiant </w:t>
      </w:r>
      <w:r w:rsidR="009F7979" w:rsidRPr="009F7979">
        <w:rPr>
          <w:shd w:val="clear" w:color="auto" w:fill="FFFFFF"/>
        </w:rPr>
        <w:t>mobilumo įpročius.</w:t>
      </w:r>
      <w:r w:rsidR="008715FC">
        <w:rPr>
          <w:shd w:val="clear" w:color="auto" w:fill="FFFFFF"/>
        </w:rPr>
        <w:t xml:space="preserve"> </w:t>
      </w:r>
      <w:r w:rsidR="008715FC" w:rsidRPr="008715FC">
        <w:rPr>
          <w:bCs/>
          <w:shd w:val="clear" w:color="auto" w:fill="FFFFFF"/>
        </w:rPr>
        <w:t xml:space="preserve">2019 m. Klaipėdos miestas  pelnė ateities miesto apdovanojimą už ambicingiausią darnaus </w:t>
      </w:r>
      <w:proofErr w:type="spellStart"/>
      <w:r w:rsidR="008715FC" w:rsidRPr="008715FC">
        <w:rPr>
          <w:bCs/>
          <w:shd w:val="clear" w:color="auto" w:fill="FFFFFF"/>
        </w:rPr>
        <w:t>judumo</w:t>
      </w:r>
      <w:proofErr w:type="spellEnd"/>
      <w:r w:rsidR="008715FC" w:rsidRPr="008715FC">
        <w:rPr>
          <w:bCs/>
          <w:shd w:val="clear" w:color="auto" w:fill="FFFFFF"/>
        </w:rPr>
        <w:t xml:space="preserve"> mieste viziją.</w:t>
      </w:r>
    </w:p>
    <w:p w:rsidR="00BA72F4" w:rsidRPr="00E003ED" w:rsidRDefault="00BA72F4" w:rsidP="00BA72F4">
      <w:pPr>
        <w:ind w:firstLine="709"/>
        <w:jc w:val="both"/>
        <w:rPr>
          <w:noProof/>
        </w:rPr>
      </w:pPr>
      <w:r w:rsidRPr="00E003ED">
        <w:lastRenderedPageBreak/>
        <w:t xml:space="preserve">Demografinės tendencijos lėmė antrus metus iš eilės bendrą kelionių viešuoju transportu mažėjimą – </w:t>
      </w:r>
      <w:r w:rsidRPr="00E003ED">
        <w:rPr>
          <w:shd w:val="clear" w:color="auto" w:fill="FFFFFF"/>
        </w:rPr>
        <w:t>201</w:t>
      </w:r>
      <w:r w:rsidR="003C29CE" w:rsidRPr="00E003ED">
        <w:rPr>
          <w:shd w:val="clear" w:color="auto" w:fill="FFFFFF"/>
        </w:rPr>
        <w:t>8</w:t>
      </w:r>
      <w:r w:rsidRPr="00E003ED">
        <w:rPr>
          <w:shd w:val="clear" w:color="auto" w:fill="FFFFFF"/>
        </w:rPr>
        <w:t xml:space="preserve"> m. vienam klaipėdiečiui per metus vidutiniškai teko 19</w:t>
      </w:r>
      <w:r w:rsidR="00246961" w:rsidRPr="00E003ED">
        <w:rPr>
          <w:shd w:val="clear" w:color="auto" w:fill="FFFFFF"/>
        </w:rPr>
        <w:t>8</w:t>
      </w:r>
      <w:r w:rsidRPr="00E003ED">
        <w:rPr>
          <w:shd w:val="clear" w:color="auto" w:fill="FFFFFF"/>
        </w:rPr>
        <w:t xml:space="preserve"> kelionės autobusu (žr. 1</w:t>
      </w:r>
      <w:r w:rsidR="00A8091E" w:rsidRPr="00E003ED">
        <w:rPr>
          <w:shd w:val="clear" w:color="auto" w:fill="FFFFFF"/>
        </w:rPr>
        <w:t>1</w:t>
      </w:r>
      <w:r w:rsidRPr="00E003ED">
        <w:rPr>
          <w:shd w:val="clear" w:color="auto" w:fill="FFFFFF"/>
        </w:rPr>
        <w:t xml:space="preserve"> pav.). </w:t>
      </w:r>
    </w:p>
    <w:p w:rsidR="00B24784" w:rsidRDefault="00B24784" w:rsidP="00B24784">
      <w:pPr>
        <w:ind w:firstLine="709"/>
        <w:jc w:val="center"/>
        <w:rPr>
          <w:rFonts w:ascii="Book Antiqua" w:hAnsi="Book Antiqua"/>
          <w:noProof/>
          <w:color w:val="7F7F7F" w:themeColor="text1" w:themeTint="80"/>
          <w:sz w:val="22"/>
          <w:szCs w:val="22"/>
        </w:rPr>
      </w:pPr>
    </w:p>
    <w:p w:rsidR="00982226" w:rsidRPr="008D4B8B" w:rsidRDefault="000654F3" w:rsidP="002650F6">
      <w:pPr>
        <w:jc w:val="center"/>
        <w:rPr>
          <w:noProof/>
        </w:rPr>
      </w:pPr>
      <w:r>
        <w:rPr>
          <w:noProof/>
          <w:lang w:eastAsia="lt-LT"/>
        </w:rPr>
        <w:drawing>
          <wp:inline distT="0" distB="0" distL="0" distR="0">
            <wp:extent cx="5562600" cy="221932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03ED" w:rsidRDefault="00BA72F4" w:rsidP="002650F6">
      <w:pPr>
        <w:jc w:val="center"/>
        <w:rPr>
          <w:noProof/>
        </w:rPr>
      </w:pPr>
      <w:r w:rsidRPr="00E003ED">
        <w:rPr>
          <w:noProof/>
        </w:rPr>
        <w:t>1</w:t>
      </w:r>
      <w:r w:rsidR="00A8091E" w:rsidRPr="00E003ED">
        <w:rPr>
          <w:noProof/>
        </w:rPr>
        <w:t>1</w:t>
      </w:r>
      <w:r w:rsidRPr="00E003ED">
        <w:rPr>
          <w:noProof/>
        </w:rPr>
        <w:t xml:space="preserve"> pav. Vienam gyventojui vidutiniškai per metus tenkančių kelionių autobusu skaičius. </w:t>
      </w:r>
    </w:p>
    <w:p w:rsidR="00BA72F4" w:rsidRPr="00E003ED" w:rsidRDefault="00BA72F4" w:rsidP="002650F6">
      <w:pPr>
        <w:jc w:val="center"/>
        <w:rPr>
          <w:noProof/>
        </w:rPr>
      </w:pPr>
      <w:r w:rsidRPr="00E003ED">
        <w:rPr>
          <w:noProof/>
        </w:rPr>
        <w:t>Šaltinis – Lietuvos statistikos departamentas.</w:t>
      </w:r>
    </w:p>
    <w:p w:rsidR="00BA72F4" w:rsidRPr="00E003ED" w:rsidRDefault="00BA72F4" w:rsidP="00BA72F4">
      <w:pPr>
        <w:ind w:firstLine="709"/>
        <w:jc w:val="center"/>
        <w:rPr>
          <w:noProof/>
        </w:rPr>
      </w:pPr>
    </w:p>
    <w:p w:rsidR="00BA72F4" w:rsidRPr="00E003ED" w:rsidRDefault="00BA72F4" w:rsidP="00BA72F4">
      <w:pPr>
        <w:ind w:firstLine="709"/>
        <w:jc w:val="both"/>
        <w:rPr>
          <w:noProof/>
        </w:rPr>
      </w:pPr>
      <w:bookmarkStart w:id="5" w:name="_Hlk24982527"/>
      <w:r w:rsidRPr="00E003ED">
        <w:rPr>
          <w:noProof/>
        </w:rPr>
        <w:t>Rengiant Klaipėdos miesto savivaldybės darnaus judumo planą,</w:t>
      </w:r>
      <w:r w:rsidR="00BE0C5B">
        <w:rPr>
          <w:noProof/>
        </w:rPr>
        <w:t xml:space="preserve"> 2017 m.</w:t>
      </w:r>
      <w:r w:rsidRPr="00E003ED">
        <w:rPr>
          <w:noProof/>
        </w:rPr>
        <w:t xml:space="preserve"> buvo atlikta modalinio kelionių pasiskirstymo analizė, kuri parodė, kad 34 procentai miesto gyventojų kasdieninėms kelionėms renkasi individualų automobilį, 30 procentų keliauja viešuoju transportu, 33 proc. – pėsčiomis, o 3 proc. – dviračiais (žr. 1</w:t>
      </w:r>
      <w:r w:rsidR="00391889" w:rsidRPr="00E003ED">
        <w:rPr>
          <w:noProof/>
        </w:rPr>
        <w:t>2</w:t>
      </w:r>
      <w:r w:rsidRPr="00E003ED">
        <w:rPr>
          <w:noProof/>
        </w:rPr>
        <w:t xml:space="preserve"> pav.)</w:t>
      </w:r>
      <w:r w:rsidR="001841DB" w:rsidRPr="00E003ED">
        <w:rPr>
          <w:noProof/>
        </w:rPr>
        <w:t xml:space="preserve"> ir </w:t>
      </w:r>
      <w:r w:rsidR="00630645" w:rsidRPr="00E003ED">
        <w:rPr>
          <w:noProof/>
        </w:rPr>
        <w:t>nesiimant darnaus judumo priemonių diegimo Klaipėdos mieste dar labiau didėtų automobilizacijos lygis ir mažėtų viešojo transporto naudojimas.</w:t>
      </w:r>
    </w:p>
    <w:bookmarkEnd w:id="5"/>
    <w:p w:rsidR="00BA72F4" w:rsidRPr="00E003ED" w:rsidRDefault="00BA72F4" w:rsidP="00BA72F4">
      <w:pPr>
        <w:ind w:firstLine="709"/>
        <w:jc w:val="both"/>
        <w:rPr>
          <w:noProof/>
          <w:highlight w:val="yellow"/>
        </w:rPr>
      </w:pPr>
    </w:p>
    <w:p w:rsidR="00BA72F4" w:rsidRPr="00E003ED" w:rsidRDefault="00630645" w:rsidP="00630645">
      <w:pPr>
        <w:jc w:val="center"/>
        <w:rPr>
          <w:noProof/>
          <w:highlight w:val="yellow"/>
        </w:rPr>
      </w:pPr>
      <w:r w:rsidRPr="00E003ED">
        <w:rPr>
          <w:noProof/>
          <w:lang w:eastAsia="lt-LT"/>
        </w:rPr>
        <w:drawing>
          <wp:inline distT="0" distB="0" distL="0" distR="0" wp14:anchorId="283A664E" wp14:editId="079404C5">
            <wp:extent cx="5598592" cy="2133600"/>
            <wp:effectExtent l="0" t="0" r="254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41761" cy="2150052"/>
                    </a:xfrm>
                    <a:prstGeom prst="rect">
                      <a:avLst/>
                    </a:prstGeom>
                  </pic:spPr>
                </pic:pic>
              </a:graphicData>
            </a:graphic>
          </wp:inline>
        </w:drawing>
      </w:r>
    </w:p>
    <w:p w:rsidR="00BA72F4" w:rsidRPr="00E003ED" w:rsidRDefault="00BA72F4" w:rsidP="00BA72F4">
      <w:pPr>
        <w:ind w:firstLine="709"/>
        <w:jc w:val="center"/>
        <w:rPr>
          <w:noProof/>
        </w:rPr>
      </w:pPr>
      <w:r w:rsidRPr="00E003ED">
        <w:rPr>
          <w:noProof/>
        </w:rPr>
        <w:t>1</w:t>
      </w:r>
      <w:r w:rsidR="00391889" w:rsidRPr="00E003ED">
        <w:rPr>
          <w:noProof/>
        </w:rPr>
        <w:t>2</w:t>
      </w:r>
      <w:r w:rsidRPr="00E003ED">
        <w:rPr>
          <w:noProof/>
        </w:rPr>
        <w:t xml:space="preserve"> pav. </w:t>
      </w:r>
      <w:r w:rsidR="00630645" w:rsidRPr="00E003ED">
        <w:rPr>
          <w:noProof/>
        </w:rPr>
        <w:t xml:space="preserve">Judumo analizė. </w:t>
      </w:r>
      <w:r w:rsidRPr="00E003ED">
        <w:rPr>
          <w:noProof/>
        </w:rPr>
        <w:t>Šaltinis – Klaipėdos miesto savivaldybės darnaus judumo planas, patvirtintas Klaipėdos miesto savivaldybės 2018 m. rugsėjo 13 d. sprendimu Nr. T2-185</w:t>
      </w:r>
    </w:p>
    <w:p w:rsidR="00BA72F4" w:rsidRPr="00E003ED" w:rsidRDefault="00BA72F4" w:rsidP="00BA72F4">
      <w:pPr>
        <w:ind w:firstLine="709"/>
        <w:jc w:val="center"/>
        <w:rPr>
          <w:noProof/>
        </w:rPr>
      </w:pPr>
    </w:p>
    <w:p w:rsidR="007873DE" w:rsidRPr="00E003ED" w:rsidRDefault="00BA72F4" w:rsidP="00E12EE6">
      <w:pPr>
        <w:tabs>
          <w:tab w:val="num" w:pos="720"/>
        </w:tabs>
        <w:ind w:firstLine="709"/>
        <w:jc w:val="both"/>
        <w:rPr>
          <w:noProof/>
        </w:rPr>
      </w:pPr>
      <w:r w:rsidRPr="00E003ED">
        <w:rPr>
          <w:noProof/>
        </w:rPr>
        <w:t xml:space="preserve">Siekiant, kad daugiau žmonių naudotųsi ne individualiu automobiliu, o keliautų pėsčiomis, dviračiais bei viešuoju transportu, svarbu pritaikyti susisiekimo infrastruktūrą pėstiesiems, dviratininkams ir sudaryti saugias eismo sąlygas visiems eismo dalyviams. </w:t>
      </w:r>
    </w:p>
    <w:p w:rsidR="00071FC8" w:rsidRPr="00BE1188" w:rsidRDefault="007873DE" w:rsidP="00906AE3">
      <w:pPr>
        <w:ind w:firstLine="851"/>
        <w:jc w:val="both"/>
        <w:rPr>
          <w:rFonts w:eastAsia="Calibri"/>
          <w:lang w:val="en-US"/>
        </w:rPr>
      </w:pPr>
      <w:r w:rsidRPr="00E003ED">
        <w:rPr>
          <w:i/>
          <w:noProof/>
        </w:rPr>
        <w:t>SAUGUMAS.</w:t>
      </w:r>
      <w:r w:rsidRPr="00E003ED">
        <w:rPr>
          <w:noProof/>
        </w:rPr>
        <w:t xml:space="preserve"> </w:t>
      </w:r>
      <w:r w:rsidR="00AF55EA">
        <w:rPr>
          <w:noProof/>
        </w:rPr>
        <w:t>2016</w:t>
      </w:r>
      <w:r w:rsidR="00AF55EA" w:rsidRPr="00E003ED">
        <w:rPr>
          <w:noProof/>
        </w:rPr>
        <w:t>–</w:t>
      </w:r>
      <w:r w:rsidR="00AF55EA">
        <w:rPr>
          <w:noProof/>
        </w:rPr>
        <w:t>2019 m.</w:t>
      </w:r>
      <w:r w:rsidR="00BA72F4" w:rsidRPr="00E003ED">
        <w:rPr>
          <w:noProof/>
        </w:rPr>
        <w:t xml:space="preserve"> kelių eismo įvykių, registruotų Klaipėdos mieste, taip pat kelių eismo įvykiuose sužeistų ir žuvusių asmenų skaičius </w:t>
      </w:r>
      <w:r w:rsidR="00AF55EA">
        <w:rPr>
          <w:noProof/>
        </w:rPr>
        <w:t xml:space="preserve">yra mažėjantis </w:t>
      </w:r>
      <w:r w:rsidR="00BA72F4" w:rsidRPr="00E003ED">
        <w:rPr>
          <w:noProof/>
        </w:rPr>
        <w:t>(žr. 1</w:t>
      </w:r>
      <w:r w:rsidRPr="00E003ED">
        <w:rPr>
          <w:noProof/>
        </w:rPr>
        <w:t>3</w:t>
      </w:r>
      <w:r w:rsidR="00BA72F4" w:rsidRPr="00E003ED">
        <w:rPr>
          <w:noProof/>
        </w:rPr>
        <w:t xml:space="preserve"> pav.), </w:t>
      </w:r>
      <w:r w:rsidRPr="00E003ED">
        <w:rPr>
          <w:noProof/>
        </w:rPr>
        <w:t>nors</w:t>
      </w:r>
      <w:r w:rsidR="00BA72F4" w:rsidRPr="00E003ED">
        <w:rPr>
          <w:noProof/>
        </w:rPr>
        <w:t xml:space="preserve"> lyginant su kitomis Lietuvos savivaldybėmis nebuvo išskirtinis, tačiau</w:t>
      </w:r>
      <w:r w:rsidRPr="00E003ED">
        <w:rPr>
          <w:noProof/>
        </w:rPr>
        <w:t xml:space="preserve"> palyginus </w:t>
      </w:r>
      <w:r w:rsidR="00BA72F4" w:rsidRPr="00E003ED">
        <w:rPr>
          <w:noProof/>
        </w:rPr>
        <w:t xml:space="preserve">su saugiais Europos miestais, šis skaičius yra per didelis. </w:t>
      </w:r>
      <w:r w:rsidR="00E12EE6" w:rsidRPr="00E003ED">
        <w:rPr>
          <w:noProof/>
          <w:lang w:val="en-GB"/>
        </w:rPr>
        <w:t xml:space="preserve">Pagrindinės eismo įvykių priežastys: </w:t>
      </w:r>
      <w:r w:rsidR="00E12EE6" w:rsidRPr="00E003ED">
        <w:rPr>
          <w:bCs/>
          <w:noProof/>
        </w:rPr>
        <w:t>transporto priemonių susidūrimai, nepasirinktas saugus važiavimo greitis, pėsčiųjų nepraleidimas pėsčiųjų perėjoje; vairuotojų pareigų pėstiesiems nevykdymas, pėsčiųjų nusižengimai nustatytai tvarkai kelyje</w:t>
      </w:r>
      <w:r w:rsidR="00DA1964" w:rsidRPr="00E003ED">
        <w:rPr>
          <w:bCs/>
          <w:noProof/>
        </w:rPr>
        <w:t>.</w:t>
      </w:r>
      <w:r w:rsidR="00E12EE6" w:rsidRPr="00E003ED">
        <w:rPr>
          <w:bCs/>
          <w:noProof/>
        </w:rPr>
        <w:t xml:space="preserve"> </w:t>
      </w:r>
      <w:r w:rsidR="00071FC8">
        <w:rPr>
          <w:rFonts w:eastAsia="Calibri"/>
        </w:rPr>
        <w:t>A</w:t>
      </w:r>
      <w:r w:rsidR="00071FC8" w:rsidRPr="00071FC8">
        <w:rPr>
          <w:rFonts w:eastAsia="Calibri"/>
        </w:rPr>
        <w:t>varingiausios gatvės Klaipėdoje – Taikos pr.</w:t>
      </w:r>
      <w:r w:rsidR="00071FC8">
        <w:rPr>
          <w:rFonts w:eastAsia="Calibri"/>
        </w:rPr>
        <w:t>, Šilutės pl., Dubysos g.</w:t>
      </w:r>
    </w:p>
    <w:p w:rsidR="00E12EE6" w:rsidRPr="00E003ED" w:rsidRDefault="00E12EE6" w:rsidP="00E12EE6">
      <w:pPr>
        <w:tabs>
          <w:tab w:val="num" w:pos="720"/>
        </w:tabs>
        <w:ind w:firstLine="709"/>
        <w:jc w:val="both"/>
        <w:rPr>
          <w:bCs/>
          <w:noProof/>
        </w:rPr>
      </w:pPr>
    </w:p>
    <w:p w:rsidR="00AE607D" w:rsidRDefault="00AE607D" w:rsidP="000E6FF0">
      <w:pPr>
        <w:jc w:val="center"/>
        <w:rPr>
          <w:noProof/>
        </w:rPr>
      </w:pPr>
    </w:p>
    <w:p w:rsidR="00AE607D" w:rsidRPr="008D4B8B" w:rsidRDefault="00AE607D" w:rsidP="000E6FF0">
      <w:pPr>
        <w:jc w:val="center"/>
        <w:rPr>
          <w:noProof/>
        </w:rPr>
      </w:pPr>
      <w:r>
        <w:rPr>
          <w:noProof/>
          <w:lang w:eastAsia="lt-LT"/>
        </w:rPr>
        <w:drawing>
          <wp:inline distT="0" distB="0" distL="0" distR="0">
            <wp:extent cx="5486400" cy="2434975"/>
            <wp:effectExtent l="0" t="0" r="0" b="381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72F4" w:rsidRPr="00E003ED" w:rsidRDefault="00BA72F4" w:rsidP="00BA72F4">
      <w:pPr>
        <w:ind w:firstLine="709"/>
        <w:jc w:val="center"/>
        <w:rPr>
          <w:noProof/>
        </w:rPr>
      </w:pPr>
      <w:bookmarkStart w:id="6" w:name="_Hlk24552622"/>
      <w:r w:rsidRPr="00E003ED">
        <w:rPr>
          <w:noProof/>
        </w:rPr>
        <w:t>1</w:t>
      </w:r>
      <w:r w:rsidR="007873DE" w:rsidRPr="00E003ED">
        <w:rPr>
          <w:noProof/>
        </w:rPr>
        <w:t>3</w:t>
      </w:r>
      <w:r w:rsidRPr="00E003ED">
        <w:rPr>
          <w:noProof/>
        </w:rPr>
        <w:t xml:space="preserve"> pav. </w:t>
      </w:r>
      <w:bookmarkEnd w:id="6"/>
      <w:r w:rsidRPr="00E003ED">
        <w:rPr>
          <w:noProof/>
        </w:rPr>
        <w:t>Kelių eismo įvykių, kelių eismo įvykiuose sužeistųjų ir žuvusiųjų skaičius Klaipėdos mieste</w:t>
      </w:r>
      <w:r w:rsidR="004F5B66" w:rsidRPr="00E003ED">
        <w:rPr>
          <w:noProof/>
        </w:rPr>
        <w:t xml:space="preserve">. </w:t>
      </w:r>
      <w:r w:rsidR="00AF55EA">
        <w:rPr>
          <w:noProof/>
        </w:rPr>
        <w:t>Šaltinis</w:t>
      </w:r>
      <w:r w:rsidR="002E01E0" w:rsidRPr="002E01E0">
        <w:rPr>
          <w:noProof/>
        </w:rPr>
        <w:t>: Lietuvos kelių policijos tarnybos duomenys</w:t>
      </w:r>
    </w:p>
    <w:p w:rsidR="00B16CE4" w:rsidRDefault="00B16CE4" w:rsidP="00422E1A">
      <w:pPr>
        <w:spacing w:before="288"/>
        <w:ind w:firstLine="709"/>
        <w:jc w:val="both"/>
        <w:rPr>
          <w:i/>
          <w:noProof/>
        </w:rPr>
      </w:pPr>
    </w:p>
    <w:p w:rsidR="00422E1A" w:rsidRPr="00E003ED" w:rsidRDefault="007873DE" w:rsidP="00422E1A">
      <w:pPr>
        <w:spacing w:before="288"/>
        <w:ind w:firstLine="709"/>
        <w:jc w:val="both"/>
      </w:pPr>
      <w:r w:rsidRPr="00E003ED">
        <w:rPr>
          <w:i/>
          <w:noProof/>
        </w:rPr>
        <w:t>TURIZMAS.</w:t>
      </w:r>
      <w:r w:rsidRPr="00E003ED">
        <w:rPr>
          <w:noProof/>
        </w:rPr>
        <w:t xml:space="preserve"> </w:t>
      </w:r>
      <w:r w:rsidR="00BA72F4" w:rsidRPr="00E003ED">
        <w:rPr>
          <w:noProof/>
        </w:rPr>
        <w:t xml:space="preserve">Klaipėda yra daugiafunkcis miestas, kuriame vystomos uosto, pramonės, logistikos, kito verslo veiklos, tačiau labai svarbi ūkio šaka yra ir turizmo sektorius. </w:t>
      </w:r>
      <w:r w:rsidR="00422E1A" w:rsidRPr="00E003ED">
        <w:t xml:space="preserve">Turizmas laikomas labai svarbia miestų plėtros dalimi, nes jis apima konkurencingą turizmo paslaugų pasiūlą, kuri atitinka turistų lūkesčius ir ypač poreikius, o taip pat daro teigiamą įtaką regionų ir miestų plėtrai, kaip ir bendrai savo piliečių gerovei. </w:t>
      </w:r>
    </w:p>
    <w:p w:rsidR="00CC0B5A" w:rsidRPr="00E003ED" w:rsidRDefault="005F3831" w:rsidP="00975F8C">
      <w:pPr>
        <w:ind w:firstLine="709"/>
        <w:jc w:val="both"/>
        <w:rPr>
          <w:bCs/>
          <w:shd w:val="clear" w:color="auto" w:fill="FFFFFF"/>
        </w:rPr>
      </w:pPr>
      <w:r w:rsidRPr="005F3831">
        <w:rPr>
          <w:noProof/>
        </w:rPr>
        <w:t>COVID-19 pandemija iš esmės pakoregavo turizmo sektoriaus planu</w:t>
      </w:r>
      <w:r>
        <w:rPr>
          <w:noProof/>
        </w:rPr>
        <w:t>s</w:t>
      </w:r>
      <w:r w:rsidR="001511C8">
        <w:rPr>
          <w:noProof/>
        </w:rPr>
        <w:t xml:space="preserve"> ir kelionių ženkliai sumažėjo</w:t>
      </w:r>
      <w:r>
        <w:rPr>
          <w:noProof/>
        </w:rPr>
        <w:t xml:space="preserve">. </w:t>
      </w:r>
      <w:r w:rsidR="00E152F9" w:rsidRPr="00E003ED">
        <w:rPr>
          <w:noProof/>
        </w:rPr>
        <w:t xml:space="preserve">Turizmo daromą poveikį miesto ekonomikai geriausiai atspindi apgyvendinimo įstaigų užimtumo rodikliai, nes tyrimų duomenys patvirtina, kad daugiausiai pinigų mieste išleidžia turistai, kurie apsistoja nakvoti bent vienai nakčiai. </w:t>
      </w:r>
      <w:r w:rsidR="001511C8">
        <w:rPr>
          <w:noProof/>
        </w:rPr>
        <w:t>20</w:t>
      </w:r>
      <w:r w:rsidR="001511C8">
        <w:rPr>
          <w:noProof/>
          <w:lang w:val="en-US"/>
        </w:rPr>
        <w:t>20</w:t>
      </w:r>
      <w:r w:rsidR="005123D7" w:rsidRPr="00E003ED">
        <w:rPr>
          <w:noProof/>
        </w:rPr>
        <w:t xml:space="preserve"> m.</w:t>
      </w:r>
      <w:r w:rsidR="001511C8">
        <w:rPr>
          <w:noProof/>
        </w:rPr>
        <w:t xml:space="preserve"> III ketv. duomenimis</w:t>
      </w:r>
      <w:r w:rsidR="001511C8" w:rsidRPr="00E003ED">
        <w:rPr>
          <w:bCs/>
          <w:shd w:val="clear" w:color="auto" w:fill="FFFFFF"/>
        </w:rPr>
        <w:t xml:space="preserve"> Klaipėdoje bent vienai nakčiai apsistojo </w:t>
      </w:r>
      <w:r w:rsidR="001511C8">
        <w:rPr>
          <w:bCs/>
          <w:shd w:val="clear" w:color="auto" w:fill="FFFFFF"/>
        </w:rPr>
        <w:t>64 767</w:t>
      </w:r>
      <w:r w:rsidR="001511C8" w:rsidRPr="00E003ED">
        <w:rPr>
          <w:bCs/>
          <w:shd w:val="clear" w:color="auto" w:fill="FFFFFF"/>
        </w:rPr>
        <w:t xml:space="preserve"> svečiai – </w:t>
      </w:r>
      <w:r w:rsidR="001511C8">
        <w:rPr>
          <w:bCs/>
          <w:shd w:val="clear" w:color="auto" w:fill="FFFFFF"/>
        </w:rPr>
        <w:t>50 090</w:t>
      </w:r>
      <w:r w:rsidR="008C31C6">
        <w:rPr>
          <w:bCs/>
          <w:shd w:val="clear" w:color="auto" w:fill="FFFFFF"/>
        </w:rPr>
        <w:t xml:space="preserve"> Lietuvos gyventojų</w:t>
      </w:r>
      <w:r w:rsidR="001511C8" w:rsidRPr="00E003ED">
        <w:rPr>
          <w:bCs/>
          <w:shd w:val="clear" w:color="auto" w:fill="FFFFFF"/>
        </w:rPr>
        <w:t xml:space="preserve"> ir </w:t>
      </w:r>
      <w:r w:rsidR="001511C8">
        <w:rPr>
          <w:bCs/>
          <w:shd w:val="clear" w:color="auto" w:fill="FFFFFF"/>
        </w:rPr>
        <w:t>14 677</w:t>
      </w:r>
      <w:r w:rsidR="001511C8" w:rsidRPr="00E003ED">
        <w:rPr>
          <w:bCs/>
          <w:shd w:val="clear" w:color="auto" w:fill="FFFFFF"/>
        </w:rPr>
        <w:t xml:space="preserve"> svečiai iš užsienio šalių.</w:t>
      </w:r>
      <w:r w:rsidR="001511C8">
        <w:rPr>
          <w:bCs/>
          <w:shd w:val="clear" w:color="auto" w:fill="FFFFFF"/>
        </w:rPr>
        <w:t xml:space="preserve"> Palyginus su 2019 m. </w:t>
      </w:r>
      <w:r w:rsidR="008C31C6">
        <w:rPr>
          <w:bCs/>
          <w:shd w:val="clear" w:color="auto" w:fill="FFFFFF"/>
        </w:rPr>
        <w:t>šis skaičius</w:t>
      </w:r>
      <w:r w:rsidR="001511C8">
        <w:rPr>
          <w:bCs/>
          <w:shd w:val="clear" w:color="auto" w:fill="FFFFFF"/>
        </w:rPr>
        <w:t xml:space="preserve"> susitraukė</w:t>
      </w:r>
      <w:r w:rsidR="008C31C6">
        <w:rPr>
          <w:bCs/>
          <w:shd w:val="clear" w:color="auto" w:fill="FFFFFF"/>
        </w:rPr>
        <w:t xml:space="preserve"> 2-3 kartus</w:t>
      </w:r>
      <w:r w:rsidR="001511C8">
        <w:rPr>
          <w:bCs/>
          <w:shd w:val="clear" w:color="auto" w:fill="FFFFFF"/>
        </w:rPr>
        <w:t>.</w:t>
      </w:r>
      <w:r w:rsidR="001511C8" w:rsidRPr="00E003ED">
        <w:rPr>
          <w:bCs/>
          <w:shd w:val="clear" w:color="auto" w:fill="FFFFFF"/>
        </w:rPr>
        <w:t xml:space="preserve"> </w:t>
      </w:r>
      <w:r w:rsidR="00CE4B0E" w:rsidRPr="00E003ED">
        <w:rPr>
          <w:noProof/>
        </w:rPr>
        <w:t>P</w:t>
      </w:r>
      <w:r w:rsidR="00B15653" w:rsidRPr="00E003ED">
        <w:rPr>
          <w:noProof/>
        </w:rPr>
        <w:t>uikūs orai</w:t>
      </w:r>
      <w:r w:rsidR="001511C8">
        <w:rPr>
          <w:noProof/>
        </w:rPr>
        <w:t xml:space="preserve"> ir leidimas keliauti</w:t>
      </w:r>
      <w:r w:rsidR="00DD11C7">
        <w:rPr>
          <w:noProof/>
        </w:rPr>
        <w:t xml:space="preserve"> </w:t>
      </w:r>
      <w:r w:rsidR="00DD11C7">
        <w:rPr>
          <w:noProof/>
          <w:lang w:val="en-US"/>
        </w:rPr>
        <w:t>2019 m.</w:t>
      </w:r>
      <w:r w:rsidR="00B15653" w:rsidRPr="00E003ED">
        <w:rPr>
          <w:noProof/>
        </w:rPr>
        <w:t xml:space="preserve"> </w:t>
      </w:r>
      <w:r w:rsidR="00DD11C7">
        <w:rPr>
          <w:noProof/>
        </w:rPr>
        <w:t>į uostamiestį pritraukė</w:t>
      </w:r>
      <w:r w:rsidR="00B15653" w:rsidRPr="00E003ED">
        <w:rPr>
          <w:noProof/>
        </w:rPr>
        <w:t xml:space="preserve"> ne tik daugiau turistų iš užsienio</w:t>
      </w:r>
      <w:r w:rsidR="00DD11C7">
        <w:rPr>
          <w:noProof/>
        </w:rPr>
        <w:t xml:space="preserve">, kurių buvo </w:t>
      </w:r>
      <w:r w:rsidR="00DD11C7">
        <w:rPr>
          <w:noProof/>
          <w:lang w:val="en-US"/>
        </w:rPr>
        <w:t>111 940</w:t>
      </w:r>
      <w:r w:rsidR="00B15653" w:rsidRPr="00E003ED">
        <w:rPr>
          <w:noProof/>
        </w:rPr>
        <w:t>, bet ir iš kitų Lietuvos miestų</w:t>
      </w:r>
      <w:r w:rsidR="00DD11C7">
        <w:rPr>
          <w:noProof/>
        </w:rPr>
        <w:t xml:space="preserve"> – 131</w:t>
      </w:r>
      <w:r w:rsidR="00975F8C">
        <w:rPr>
          <w:noProof/>
        </w:rPr>
        <w:t xml:space="preserve"> </w:t>
      </w:r>
      <w:r w:rsidR="00DD11C7">
        <w:rPr>
          <w:noProof/>
        </w:rPr>
        <w:t>073 leituvos gyventojai</w:t>
      </w:r>
      <w:r w:rsidR="00B15653" w:rsidRPr="00E003ED">
        <w:rPr>
          <w:noProof/>
        </w:rPr>
        <w:t>.</w:t>
      </w:r>
      <w:r w:rsidR="00CE4B0E" w:rsidRPr="00E003ED">
        <w:rPr>
          <w:noProof/>
        </w:rPr>
        <w:t xml:space="preserve"> </w:t>
      </w:r>
      <w:r w:rsidR="00975F8C">
        <w:rPr>
          <w:noProof/>
        </w:rPr>
        <w:t>Apgyvendintų turistų skaiči</w:t>
      </w:r>
      <w:r w:rsidR="007F3839">
        <w:rPr>
          <w:noProof/>
        </w:rPr>
        <w:t>aus</w:t>
      </w:r>
      <w:r w:rsidR="00975F8C" w:rsidRPr="00CC0B5A">
        <w:rPr>
          <w:noProof/>
        </w:rPr>
        <w:t xml:space="preserve"> apgyvendinimo</w:t>
      </w:r>
      <w:r w:rsidR="00975F8C">
        <w:rPr>
          <w:noProof/>
        </w:rPr>
        <w:t xml:space="preserve"> įstaigose Klaipėdos mieste  tendencija 201</w:t>
      </w:r>
      <w:r w:rsidR="00975F8C">
        <w:rPr>
          <w:noProof/>
          <w:lang w:val="en-US"/>
        </w:rPr>
        <w:t>5</w:t>
      </w:r>
      <w:r w:rsidR="00975F8C" w:rsidRPr="00CC0B5A">
        <w:rPr>
          <w:noProof/>
        </w:rPr>
        <w:t>–</w:t>
      </w:r>
      <w:r w:rsidR="00967D8F">
        <w:rPr>
          <w:noProof/>
        </w:rPr>
        <w:t>2020</w:t>
      </w:r>
      <w:r w:rsidR="00975F8C">
        <w:rPr>
          <w:noProof/>
        </w:rPr>
        <w:t xml:space="preserve"> m. pateikta 14 paveiksle.</w:t>
      </w:r>
    </w:p>
    <w:p w:rsidR="00CC0B5A" w:rsidRDefault="00CC0B5A" w:rsidP="0016178B">
      <w:pPr>
        <w:ind w:firstLine="709"/>
        <w:jc w:val="both"/>
        <w:rPr>
          <w:noProof/>
        </w:rPr>
      </w:pPr>
    </w:p>
    <w:p w:rsidR="0006408F" w:rsidRDefault="005F55A4" w:rsidP="0016178B">
      <w:pPr>
        <w:ind w:firstLine="709"/>
        <w:jc w:val="both"/>
        <w:rPr>
          <w:noProof/>
        </w:rPr>
      </w:pPr>
      <w:r>
        <w:rPr>
          <w:noProof/>
          <w:lang w:eastAsia="lt-LT"/>
        </w:rPr>
        <w:drawing>
          <wp:inline distT="0" distB="0" distL="0" distR="0">
            <wp:extent cx="5486400" cy="2424701"/>
            <wp:effectExtent l="0" t="0" r="0" b="1397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0B5A" w:rsidRPr="008D4B8B" w:rsidRDefault="00CC0B5A" w:rsidP="00F60340">
      <w:pPr>
        <w:ind w:firstLine="284"/>
        <w:jc w:val="center"/>
        <w:rPr>
          <w:noProof/>
        </w:rPr>
      </w:pPr>
      <w:r w:rsidRPr="008D4B8B">
        <w:rPr>
          <w:noProof/>
        </w:rPr>
        <w:t>1</w:t>
      </w:r>
      <w:r>
        <w:rPr>
          <w:noProof/>
        </w:rPr>
        <w:t>4</w:t>
      </w:r>
      <w:r w:rsidRPr="008D4B8B">
        <w:rPr>
          <w:noProof/>
        </w:rPr>
        <w:t xml:space="preserve"> pav. </w:t>
      </w:r>
      <w:r w:rsidRPr="00CC0B5A">
        <w:rPr>
          <w:noProof/>
        </w:rPr>
        <w:t>Apgyvendintų turistų skaičius apgyvendinimo</w:t>
      </w:r>
      <w:r w:rsidR="00D1121E">
        <w:rPr>
          <w:noProof/>
        </w:rPr>
        <w:t xml:space="preserve"> įstaigose Klaipėdos mieste 201</w:t>
      </w:r>
      <w:r w:rsidR="00D1121E">
        <w:rPr>
          <w:noProof/>
          <w:lang w:val="en-US"/>
        </w:rPr>
        <w:t>5</w:t>
      </w:r>
      <w:r w:rsidR="00D1121E">
        <w:rPr>
          <w:noProof/>
        </w:rPr>
        <w:t>–2020</w:t>
      </w:r>
      <w:r w:rsidR="00F60340">
        <w:rPr>
          <w:noProof/>
        </w:rPr>
        <w:t xml:space="preserve"> m.</w:t>
      </w:r>
      <w:r w:rsidR="00D1121E">
        <w:rPr>
          <w:noProof/>
        </w:rPr>
        <w:t xml:space="preserve"> II</w:t>
      </w:r>
      <w:r w:rsidR="00F60340">
        <w:rPr>
          <w:noProof/>
        </w:rPr>
        <w:t>I ketv.</w:t>
      </w:r>
      <w:r w:rsidRPr="00CC0B5A">
        <w:rPr>
          <w:noProof/>
        </w:rPr>
        <w:t xml:space="preserve"> Šaltinis – Lietuvos statistikos departamentas.</w:t>
      </w:r>
    </w:p>
    <w:p w:rsidR="00CC0B5A" w:rsidRPr="00E003ED" w:rsidRDefault="00CC0B5A" w:rsidP="006972D1">
      <w:pPr>
        <w:ind w:firstLine="709"/>
        <w:jc w:val="center"/>
        <w:rPr>
          <w:b/>
          <w:noProof/>
        </w:rPr>
      </w:pPr>
      <w:r w:rsidRPr="00E003ED">
        <w:rPr>
          <w:b/>
          <w:noProof/>
          <w:lang w:eastAsia="lt-LT"/>
        </w:rPr>
        <w:t xml:space="preserve"> </w:t>
      </w:r>
    </w:p>
    <w:p w:rsidR="006972D1" w:rsidRDefault="00B16CE4" w:rsidP="006972D1">
      <w:pPr>
        <w:ind w:firstLine="709"/>
        <w:jc w:val="both"/>
        <w:rPr>
          <w:noProof/>
        </w:rPr>
      </w:pPr>
      <w:r w:rsidRPr="00B16CE4">
        <w:rPr>
          <w:noProof/>
        </w:rPr>
        <w:lastRenderedPageBreak/>
        <w:t xml:space="preserve">Pasaulyje įsivyravusi pandemija pakeitė keliavimo įpročius ir kruizinės laivybos tradicijas. Dėl ribojimų kruizinė laivyba iš esmės sustojo visuose pasaulio kruizinės paskirties uostuose – ne išimtis ir Klaipėda. </w:t>
      </w:r>
      <w:r w:rsidR="007F3839">
        <w:rPr>
          <w:noProof/>
        </w:rPr>
        <w:t>2020 m.</w:t>
      </w:r>
      <w:r w:rsidRPr="00B16CE4">
        <w:rPr>
          <w:noProof/>
        </w:rPr>
        <w:t xml:space="preserve"> Klaipėdos uoste laukta rekordinio ir kruizinių laivų, ir keleivių skaičiaus, be to, sezonas turėjo būti pats ilgiausias per visą uosto istoriją. </w:t>
      </w:r>
      <w:r w:rsidR="00A8314C">
        <w:rPr>
          <w:noProof/>
        </w:rPr>
        <w:t xml:space="preserve">Iš viso </w:t>
      </w:r>
      <w:r w:rsidR="007F3839">
        <w:rPr>
          <w:noProof/>
        </w:rPr>
        <w:t xml:space="preserve">planuotas 76 laivų atvykimas </w:t>
      </w:r>
      <w:r w:rsidR="00A8314C">
        <w:rPr>
          <w:noProof/>
        </w:rPr>
        <w:t xml:space="preserve">į Klaipėdą. </w:t>
      </w:r>
      <w:r w:rsidRPr="00B16CE4">
        <w:rPr>
          <w:noProof/>
        </w:rPr>
        <w:t>Deja, kruizinės laivybos sezonas buvo atšauktas.</w:t>
      </w:r>
      <w:r w:rsidR="00A8314C">
        <w:rPr>
          <w:noProof/>
        </w:rPr>
        <w:t xml:space="preserve"> </w:t>
      </w:r>
      <w:r w:rsidR="008A3932">
        <w:rPr>
          <w:noProof/>
        </w:rPr>
        <w:t xml:space="preserve">Prisimenant </w:t>
      </w:r>
      <w:r w:rsidR="001C01FF" w:rsidRPr="00EA5E9E">
        <w:rPr>
          <w:noProof/>
        </w:rPr>
        <w:t>201</w:t>
      </w:r>
      <w:r w:rsidR="00A801CC" w:rsidRPr="00EA5E9E">
        <w:rPr>
          <w:noProof/>
        </w:rPr>
        <w:t>9</w:t>
      </w:r>
      <w:r w:rsidR="008A3932">
        <w:rPr>
          <w:noProof/>
        </w:rPr>
        <w:t xml:space="preserve"> m., per pirmąjį </w:t>
      </w:r>
      <w:r w:rsidR="00E152F9" w:rsidRPr="00EA5E9E">
        <w:rPr>
          <w:noProof/>
        </w:rPr>
        <w:t>pusmetį tarptautiniais jūrų keltais į Klaipėdą atplukdyta 14 proc. turistų daugiau</w:t>
      </w:r>
      <w:r w:rsidR="00EA5E9E" w:rsidRPr="00EA5E9E">
        <w:rPr>
          <w:noProof/>
        </w:rPr>
        <w:t xml:space="preserve"> nei 2018 m</w:t>
      </w:r>
      <w:r w:rsidR="00E152F9" w:rsidRPr="00EA5E9E">
        <w:rPr>
          <w:noProof/>
        </w:rPr>
        <w:t>.</w:t>
      </w:r>
      <w:r w:rsidR="00E152F9" w:rsidRPr="00E003ED">
        <w:rPr>
          <w:noProof/>
        </w:rPr>
        <w:t xml:space="preserve"> Ypač daugėjo keleivių iš Danijos, Nyderlandų ir Vokietijos. </w:t>
      </w:r>
      <w:r w:rsidR="006972D1" w:rsidRPr="00E003ED">
        <w:rPr>
          <w:noProof/>
        </w:rPr>
        <w:t>Miestas priima kruizinius laivus, kuriais kasmet atvyksta tūkstančiai turistų</w:t>
      </w:r>
      <w:r w:rsidR="008F2C83">
        <w:rPr>
          <w:noProof/>
        </w:rPr>
        <w:t xml:space="preserve"> </w:t>
      </w:r>
      <w:r w:rsidR="008F2C83" w:rsidRPr="00E003ED">
        <w:rPr>
          <w:noProof/>
        </w:rPr>
        <w:t>(žr. pav.15)</w:t>
      </w:r>
      <w:r w:rsidR="008A3932">
        <w:rPr>
          <w:noProof/>
        </w:rPr>
        <w:t xml:space="preserve">. Buvo </w:t>
      </w:r>
      <w:r w:rsidR="006972D1" w:rsidRPr="00E003ED">
        <w:rPr>
          <w:noProof/>
        </w:rPr>
        <w:t>organizuojami dideli tarptautiniai jūriniai renginiai – regatos, pritraukiančios turistus iš šalies ir užsienio, taip pat organizuojami įvairūs kultūriniai renginiai – šventės, festivaliai, koncertai ir t. t..</w:t>
      </w:r>
    </w:p>
    <w:p w:rsidR="003B1E29" w:rsidRDefault="003B1E29" w:rsidP="006972D1">
      <w:pPr>
        <w:ind w:firstLine="709"/>
        <w:jc w:val="both"/>
        <w:rPr>
          <w:noProof/>
        </w:rPr>
      </w:pPr>
    </w:p>
    <w:p w:rsidR="00335E19" w:rsidRPr="003B1E29" w:rsidRDefault="00335E19" w:rsidP="00335E19">
      <w:pPr>
        <w:ind w:firstLine="709"/>
        <w:jc w:val="center"/>
        <w:rPr>
          <w:rFonts w:ascii="Book Antiqua" w:hAnsi="Book Antiqua"/>
          <w:b/>
          <w:noProof/>
          <w:color w:val="7F7F7F" w:themeColor="text1" w:themeTint="80"/>
          <w:sz w:val="22"/>
          <w:szCs w:val="22"/>
        </w:rPr>
      </w:pPr>
      <w:r w:rsidRPr="003B1E29">
        <w:rPr>
          <w:rFonts w:ascii="Book Antiqua" w:hAnsi="Book Antiqua"/>
          <w:b/>
          <w:noProof/>
          <w:color w:val="7F7F7F" w:themeColor="text1" w:themeTint="80"/>
          <w:sz w:val="22"/>
          <w:szCs w:val="22"/>
        </w:rPr>
        <w:t>K</w:t>
      </w:r>
      <w:r w:rsidR="003B1E29" w:rsidRPr="003B1E29">
        <w:rPr>
          <w:rFonts w:ascii="Book Antiqua" w:hAnsi="Book Antiqua"/>
          <w:b/>
          <w:noProof/>
          <w:color w:val="7F7F7F" w:themeColor="text1" w:themeTint="80"/>
          <w:sz w:val="22"/>
          <w:szCs w:val="22"/>
        </w:rPr>
        <w:t>RUIZINĖ LAIVYBA KLAIPĖDOS UOSTE</w:t>
      </w:r>
      <w:r w:rsidRPr="003B1E29">
        <w:rPr>
          <w:rFonts w:ascii="Book Antiqua" w:hAnsi="Book Antiqua"/>
          <w:b/>
          <w:noProof/>
          <w:color w:val="7F7F7F" w:themeColor="text1" w:themeTint="80"/>
          <w:sz w:val="22"/>
          <w:szCs w:val="22"/>
        </w:rPr>
        <w:t xml:space="preserve"> </w:t>
      </w:r>
    </w:p>
    <w:p w:rsidR="004B38C7" w:rsidRDefault="004C5EC3" w:rsidP="004B38C7">
      <w:pPr>
        <w:jc w:val="center"/>
        <w:rPr>
          <w:b/>
          <w:noProof/>
        </w:rPr>
      </w:pPr>
      <w:r>
        <w:rPr>
          <w:noProof/>
          <w:lang w:eastAsia="lt-LT"/>
        </w:rPr>
        <w:drawing>
          <wp:inline distT="0" distB="0" distL="0" distR="0" wp14:anchorId="71627F0E" wp14:editId="3FE00462">
            <wp:extent cx="6120130" cy="2623820"/>
            <wp:effectExtent l="0" t="0" r="0" b="508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623820"/>
                    </a:xfrm>
                    <a:prstGeom prst="rect">
                      <a:avLst/>
                    </a:prstGeom>
                  </pic:spPr>
                </pic:pic>
              </a:graphicData>
            </a:graphic>
          </wp:inline>
        </w:drawing>
      </w:r>
      <w:r w:rsidR="004B38C7" w:rsidRPr="004B38C7">
        <w:rPr>
          <w:b/>
          <w:noProof/>
        </w:rPr>
        <w:t xml:space="preserve"> </w:t>
      </w:r>
    </w:p>
    <w:p w:rsidR="00E003ED" w:rsidRDefault="00150780" w:rsidP="004B38C7">
      <w:pPr>
        <w:jc w:val="center"/>
        <w:rPr>
          <w:noProof/>
        </w:rPr>
      </w:pPr>
      <w:r w:rsidRPr="00150780">
        <w:rPr>
          <w:noProof/>
        </w:rPr>
        <w:t xml:space="preserve">15 </w:t>
      </w:r>
      <w:r w:rsidR="004B38C7" w:rsidRPr="00150780">
        <w:rPr>
          <w:noProof/>
        </w:rPr>
        <w:t xml:space="preserve">pav. </w:t>
      </w:r>
      <w:r w:rsidR="0006408F">
        <w:rPr>
          <w:noProof/>
        </w:rPr>
        <w:t xml:space="preserve">Kruizinės laivybos statistiniai duomenys. </w:t>
      </w:r>
    </w:p>
    <w:p w:rsidR="004B38C7" w:rsidRDefault="00150780" w:rsidP="004B38C7">
      <w:pPr>
        <w:jc w:val="center"/>
        <w:rPr>
          <w:noProof/>
        </w:rPr>
      </w:pPr>
      <w:r>
        <w:rPr>
          <w:noProof/>
        </w:rPr>
        <w:t xml:space="preserve">Šaltinis </w:t>
      </w:r>
      <w:r w:rsidRPr="00CC0B5A">
        <w:rPr>
          <w:noProof/>
        </w:rPr>
        <w:t>–</w:t>
      </w:r>
      <w:r>
        <w:rPr>
          <w:noProof/>
        </w:rPr>
        <w:t xml:space="preserve"> </w:t>
      </w:r>
      <w:r w:rsidR="00335E19">
        <w:rPr>
          <w:noProof/>
        </w:rPr>
        <w:t xml:space="preserve">VĮ </w:t>
      </w:r>
      <w:r w:rsidR="00335E19" w:rsidRPr="00335E19">
        <w:rPr>
          <w:noProof/>
        </w:rPr>
        <w:t>Klaipėdos valstybinio jūrų uosto direkcija</w:t>
      </w:r>
    </w:p>
    <w:p w:rsidR="00D83EE5" w:rsidRDefault="00D83EE5" w:rsidP="00520CD9">
      <w:pPr>
        <w:ind w:firstLine="639"/>
        <w:jc w:val="both"/>
        <w:rPr>
          <w:rFonts w:eastAsia="MS Mincho"/>
          <w:lang w:eastAsia="ja-JP"/>
        </w:rPr>
      </w:pPr>
    </w:p>
    <w:p w:rsidR="00520CD9" w:rsidRDefault="00520CD9" w:rsidP="00520CD9">
      <w:pPr>
        <w:ind w:firstLine="639"/>
        <w:jc w:val="both"/>
      </w:pPr>
      <w:r w:rsidRPr="00E003ED">
        <w:rPr>
          <w:rFonts w:eastAsia="MS Mincho"/>
          <w:lang w:eastAsia="ja-JP"/>
        </w:rPr>
        <w:t xml:space="preserve">Mieste siekiama sudaryti geresnes sąlygas turizmui plėtotis. </w:t>
      </w:r>
      <w:r w:rsidR="00972F75">
        <w:rPr>
          <w:rFonts w:eastAsia="MS Mincho"/>
          <w:lang w:eastAsia="ja-JP"/>
        </w:rPr>
        <w:t>V</w:t>
      </w:r>
      <w:r w:rsidRPr="00E003ED">
        <w:rPr>
          <w:rFonts w:eastAsia="MS Mincho"/>
          <w:lang w:eastAsia="ja-JP"/>
        </w:rPr>
        <w:t>ykdant Klaipėdos miesto 2014–2020 m. integruotų investicijų programą</w:t>
      </w:r>
      <w:r w:rsidR="001C01FF">
        <w:rPr>
          <w:rFonts w:eastAsia="MS Mincho"/>
          <w:lang w:eastAsia="ja-JP"/>
        </w:rPr>
        <w:t>,</w:t>
      </w:r>
      <w:r w:rsidR="00B132AD">
        <w:rPr>
          <w:rFonts w:eastAsia="MS Mincho"/>
          <w:lang w:eastAsia="ja-JP"/>
        </w:rPr>
        <w:t xml:space="preserve"> </w:t>
      </w:r>
      <w:r w:rsidR="005C3B7A">
        <w:rPr>
          <w:rFonts w:eastAsia="MS Mincho"/>
          <w:lang w:eastAsia="ja-JP"/>
        </w:rPr>
        <w:t>atnaujinamos</w:t>
      </w:r>
      <w:r w:rsidRPr="00E003ED">
        <w:rPr>
          <w:rFonts w:eastAsia="MS Mincho"/>
          <w:lang w:eastAsia="ja-JP"/>
        </w:rPr>
        <w:t xml:space="preserve"> verslui ir turizmui pritaikytos viešosios erdvės miesto centrinėje dalyje. Patrauklios viešos erdvės </w:t>
      </w:r>
      <w:r w:rsidR="005C3B7A">
        <w:rPr>
          <w:rFonts w:eastAsia="MS Mincho"/>
          <w:lang w:eastAsia="ja-JP"/>
        </w:rPr>
        <w:t>formuojamos</w:t>
      </w:r>
      <w:r w:rsidRPr="00E003ED">
        <w:rPr>
          <w:rFonts w:eastAsia="MS Mincho"/>
          <w:lang w:eastAsia="ja-JP"/>
        </w:rPr>
        <w:t xml:space="preserve"> Jono kalnelio teritorijoje, prie Senojo turgaus, Atgimimo aikštėje, Danės krantinėse. </w:t>
      </w:r>
      <w:r w:rsidR="00B132AD">
        <w:rPr>
          <w:rFonts w:eastAsia="MS Mincho"/>
          <w:lang w:eastAsia="ja-JP"/>
        </w:rPr>
        <w:t>D</w:t>
      </w:r>
      <w:r w:rsidRPr="00E003ED">
        <w:rPr>
          <w:rFonts w:eastAsia="MS Mincho"/>
          <w:lang w:eastAsia="ja-JP"/>
        </w:rPr>
        <w:t>u miesto paplūdimiai – pagrindinis Smiltynės paplūdimys ir Antrosios Melnragės paplūdimys atiti</w:t>
      </w:r>
      <w:r w:rsidR="00B132AD">
        <w:rPr>
          <w:rFonts w:eastAsia="MS Mincho"/>
          <w:lang w:eastAsia="ja-JP"/>
        </w:rPr>
        <w:t>nka</w:t>
      </w:r>
      <w:r w:rsidRPr="00E003ED">
        <w:rPr>
          <w:rFonts w:eastAsia="MS Mincho"/>
          <w:lang w:eastAsia="ja-JP"/>
        </w:rPr>
        <w:t xml:space="preserve"> Mėlynosios vėliavos standartą.</w:t>
      </w:r>
      <w:r w:rsidRPr="007626A5">
        <w:t xml:space="preserve"> </w:t>
      </w:r>
    </w:p>
    <w:p w:rsidR="00520CD9" w:rsidRDefault="005F71AC" w:rsidP="00A67B51">
      <w:pPr>
        <w:ind w:firstLine="709"/>
        <w:jc w:val="both"/>
        <w:rPr>
          <w:rFonts w:eastAsia="MS Mincho"/>
          <w:lang w:eastAsia="ja-JP"/>
        </w:rPr>
      </w:pPr>
      <w:r w:rsidRPr="00E003ED">
        <w:rPr>
          <w:rFonts w:eastAsia="MS Mincho"/>
          <w:lang w:eastAsia="ja-JP"/>
        </w:rPr>
        <w:t>Labai svarbus veiksnys miesto ir regiono konkurencingumui yra susisiekimas su kitais Europos miestais, todėl džiugu, kad, bendradarbiaujant su Klaipėdos regiono savivaldybėmis bei VĮ Lietuvos oro uostais, pavyko pritraukti į regiono tarptautinį oro uostą papildomas skrydžių kryptis Nuo 2019 m. iš Palangos tarptautinio oro uosto organizuojami skrydžiai į</w:t>
      </w:r>
      <w:r w:rsidR="00E53DFF">
        <w:rPr>
          <w:rFonts w:eastAsia="MS Mincho"/>
          <w:lang w:eastAsia="ja-JP"/>
        </w:rPr>
        <w:t xml:space="preserve"> Dortmundą (</w:t>
      </w:r>
      <w:r w:rsidR="00E53DFF" w:rsidRPr="00E53DFF">
        <w:rPr>
          <w:rFonts w:eastAsia="MS Mincho"/>
          <w:lang w:eastAsia="ja-JP"/>
        </w:rPr>
        <w:t>Vokietijos Federacin</w:t>
      </w:r>
      <w:r w:rsidR="00E53DFF">
        <w:rPr>
          <w:rFonts w:eastAsia="MS Mincho"/>
          <w:lang w:eastAsia="ja-JP"/>
        </w:rPr>
        <w:t>ė Respublika)</w:t>
      </w:r>
      <w:r w:rsidRPr="00E003ED">
        <w:rPr>
          <w:rFonts w:eastAsia="MS Mincho"/>
          <w:lang w:eastAsia="ja-JP"/>
        </w:rPr>
        <w:t xml:space="preserve"> ir</w:t>
      </w:r>
      <w:r w:rsidRPr="00E003ED">
        <w:rPr>
          <w:rFonts w:ascii="Arial" w:hAnsi="Arial" w:cs="Arial"/>
          <w:bCs/>
          <w:shd w:val="clear" w:color="auto" w:fill="FFFFFF"/>
        </w:rPr>
        <w:t xml:space="preserve"> </w:t>
      </w:r>
      <w:r w:rsidRPr="00E003ED">
        <w:rPr>
          <w:rFonts w:eastAsia="MS Mincho"/>
          <w:bCs/>
          <w:lang w:eastAsia="ja-JP"/>
        </w:rPr>
        <w:t>Bergeną (Norvegija)</w:t>
      </w:r>
      <w:r w:rsidRPr="00E003ED">
        <w:rPr>
          <w:rFonts w:eastAsia="MS Mincho"/>
          <w:lang w:eastAsia="ja-JP"/>
        </w:rPr>
        <w:t xml:space="preserve">. </w:t>
      </w:r>
      <w:r w:rsidR="00C609E2">
        <w:rPr>
          <w:rFonts w:eastAsia="MS Mincho"/>
          <w:lang w:eastAsia="ja-JP"/>
        </w:rPr>
        <w:t>Palangos oro uoste 2019 m.</w:t>
      </w:r>
      <w:r w:rsidR="00C609E2" w:rsidRPr="00C609E2">
        <w:rPr>
          <w:rFonts w:eastAsia="MS Mincho"/>
          <w:lang w:eastAsia="ja-JP"/>
        </w:rPr>
        <w:t xml:space="preserve"> sulaukta daugiausia keleivių per visą šio oro uosto istoriją – daugiau nei 338 tūkst. (7 proc. daugiau nei 2018 m). Bendras skrydžių skaičius perkopė 5 tūkst.</w:t>
      </w:r>
      <w:r w:rsidR="00C609E2">
        <w:rPr>
          <w:rFonts w:eastAsia="MS Mincho"/>
          <w:lang w:eastAsia="ja-JP"/>
        </w:rPr>
        <w:t xml:space="preserve"> </w:t>
      </w:r>
      <w:r w:rsidR="00C609E2" w:rsidRPr="00C609E2">
        <w:rPr>
          <w:rFonts w:eastAsia="MS Mincho"/>
          <w:lang w:eastAsia="ja-JP"/>
        </w:rPr>
        <w:t>2020 m. vasaros sezono metu iš Palangos keliauti</w:t>
      </w:r>
      <w:r w:rsidR="007F3839">
        <w:rPr>
          <w:rFonts w:eastAsia="MS Mincho"/>
          <w:lang w:eastAsia="ja-JP"/>
        </w:rPr>
        <w:t xml:space="preserve"> buvo</w:t>
      </w:r>
      <w:r w:rsidR="00C609E2" w:rsidRPr="00C609E2">
        <w:rPr>
          <w:rFonts w:eastAsia="MS Mincho"/>
          <w:lang w:eastAsia="ja-JP"/>
        </w:rPr>
        <w:t xml:space="preserve"> ga</w:t>
      </w:r>
      <w:r w:rsidR="00A176CC">
        <w:rPr>
          <w:rFonts w:eastAsia="MS Mincho"/>
          <w:lang w:eastAsia="ja-JP"/>
        </w:rPr>
        <w:t>lima trimis naujomis kryptimis: į Stokholmą ir Kopenhagą (Švedija) bei</w:t>
      </w:r>
      <w:r w:rsidR="00C609E2" w:rsidRPr="00C609E2">
        <w:rPr>
          <w:rFonts w:eastAsia="MS Mincho"/>
          <w:lang w:eastAsia="ja-JP"/>
        </w:rPr>
        <w:t xml:space="preserve"> Dubliną</w:t>
      </w:r>
      <w:r w:rsidR="00A176CC">
        <w:rPr>
          <w:rFonts w:eastAsia="MS Mincho"/>
          <w:lang w:eastAsia="ja-JP"/>
        </w:rPr>
        <w:t xml:space="preserve"> (Airija)</w:t>
      </w:r>
      <w:r w:rsidR="00C609E2" w:rsidRPr="00C609E2">
        <w:rPr>
          <w:rFonts w:eastAsia="MS Mincho"/>
          <w:lang w:eastAsia="ja-JP"/>
        </w:rPr>
        <w:t>.</w:t>
      </w:r>
      <w:r w:rsidR="00A176CC" w:rsidRPr="00E003ED">
        <w:rPr>
          <w:rFonts w:eastAsia="MS Mincho"/>
          <w:lang w:eastAsia="ja-JP"/>
        </w:rPr>
        <w:t xml:space="preserve"> </w:t>
      </w:r>
      <w:r w:rsidRPr="00E003ED">
        <w:rPr>
          <w:rFonts w:eastAsia="MS Mincho"/>
          <w:lang w:eastAsia="ja-JP"/>
        </w:rPr>
        <w:t>20</w:t>
      </w:r>
      <w:r w:rsidR="00B132AD">
        <w:rPr>
          <w:rFonts w:eastAsia="MS Mincho"/>
          <w:lang w:eastAsia="ja-JP"/>
        </w:rPr>
        <w:t>2</w:t>
      </w:r>
      <w:r w:rsidR="007F3839">
        <w:rPr>
          <w:rFonts w:eastAsia="MS Mincho"/>
          <w:lang w:eastAsia="ja-JP"/>
        </w:rPr>
        <w:t>1</w:t>
      </w:r>
      <w:r w:rsidRPr="00E003ED">
        <w:rPr>
          <w:rFonts w:eastAsia="MS Mincho"/>
          <w:lang w:eastAsia="ja-JP"/>
        </w:rPr>
        <w:t>–202</w:t>
      </w:r>
      <w:r w:rsidR="007F3839">
        <w:rPr>
          <w:rFonts w:eastAsia="MS Mincho"/>
          <w:lang w:eastAsia="ja-JP"/>
        </w:rPr>
        <w:t>3</w:t>
      </w:r>
      <w:r w:rsidRPr="00E003ED">
        <w:rPr>
          <w:rFonts w:eastAsia="MS Mincho"/>
          <w:lang w:eastAsia="ja-JP"/>
        </w:rPr>
        <w:t xml:space="preserve"> m. siekiama, kad papildomos skrydžių kryptys išliktų ir sudarytų patogias sąlygas atvykti į Klaipėdos regioną turistams ir verslo partneriams.</w:t>
      </w:r>
    </w:p>
    <w:p w:rsidR="00E55600" w:rsidRPr="00A67B51" w:rsidRDefault="00E55600" w:rsidP="00A67B51">
      <w:pPr>
        <w:ind w:firstLine="709"/>
        <w:jc w:val="both"/>
        <w:rPr>
          <w:rFonts w:eastAsia="MS Mincho"/>
          <w:lang w:eastAsia="ja-JP"/>
        </w:rPr>
      </w:pPr>
    </w:p>
    <w:p w:rsidR="00BA72F4" w:rsidRPr="00E003ED" w:rsidRDefault="00BA72F4" w:rsidP="00BA72F4">
      <w:pPr>
        <w:jc w:val="center"/>
        <w:rPr>
          <w:b/>
          <w:noProof/>
        </w:rPr>
      </w:pPr>
      <w:r w:rsidRPr="00E003ED">
        <w:rPr>
          <w:b/>
          <w:noProof/>
        </w:rPr>
        <w:t xml:space="preserve">III SKYRIUS </w:t>
      </w:r>
    </w:p>
    <w:p w:rsidR="00BA72F4" w:rsidRPr="00E003ED" w:rsidRDefault="00BA72F4" w:rsidP="00BA72F4">
      <w:pPr>
        <w:jc w:val="center"/>
        <w:rPr>
          <w:b/>
          <w:noProof/>
        </w:rPr>
      </w:pPr>
      <w:r w:rsidRPr="00FF163F">
        <w:rPr>
          <w:b/>
          <w:noProof/>
        </w:rPr>
        <w:t>KLAIPĖDOS MIESTO VYSTYMO PRIORITETAI</w:t>
      </w:r>
    </w:p>
    <w:p w:rsidR="00BA72F4" w:rsidRPr="00E003ED" w:rsidRDefault="00BA72F4" w:rsidP="00BA72F4">
      <w:pPr>
        <w:rPr>
          <w:b/>
          <w:noProof/>
        </w:rPr>
      </w:pPr>
    </w:p>
    <w:p w:rsidR="006F302F" w:rsidRPr="00E003ED" w:rsidRDefault="00EC14E5" w:rsidP="006F302F">
      <w:pPr>
        <w:ind w:firstLine="709"/>
        <w:jc w:val="both"/>
        <w:rPr>
          <w:rFonts w:eastAsia="Calibri"/>
        </w:rPr>
      </w:pPr>
      <w:r w:rsidRPr="00E003ED">
        <w:rPr>
          <w:noProof/>
        </w:rPr>
        <w:t xml:space="preserve">2019 m. </w:t>
      </w:r>
      <w:r w:rsidR="00972384" w:rsidRPr="00E003ED">
        <w:rPr>
          <w:noProof/>
        </w:rPr>
        <w:t>balandžio 18 d.</w:t>
      </w:r>
      <w:r w:rsidR="00883870" w:rsidRPr="00E003ED">
        <w:rPr>
          <w:noProof/>
        </w:rPr>
        <w:t>,</w:t>
      </w:r>
      <w:r w:rsidR="00972384" w:rsidRPr="00E003ED">
        <w:rPr>
          <w:noProof/>
        </w:rPr>
        <w:t xml:space="preserve"> įvykus naujiems Savivaldybės tarybos rinkimams, Klaipėdoje buvo pasirašyta</w:t>
      </w:r>
      <w:r w:rsidR="00B132AD">
        <w:rPr>
          <w:noProof/>
        </w:rPr>
        <w:t xml:space="preserve"> tarybos daugumos </w:t>
      </w:r>
      <w:r w:rsidR="00972384" w:rsidRPr="00E003ED">
        <w:rPr>
          <w:noProof/>
        </w:rPr>
        <w:t xml:space="preserve"> koalici</w:t>
      </w:r>
      <w:r w:rsidR="00B132AD">
        <w:rPr>
          <w:noProof/>
        </w:rPr>
        <w:t>jos</w:t>
      </w:r>
      <w:r w:rsidR="00972384" w:rsidRPr="00E003ED">
        <w:rPr>
          <w:noProof/>
        </w:rPr>
        <w:t xml:space="preserve"> programa</w:t>
      </w:r>
      <w:r w:rsidR="00B46C70" w:rsidRPr="00E003ED">
        <w:rPr>
          <w:noProof/>
        </w:rPr>
        <w:t xml:space="preserve"> „Na</w:t>
      </w:r>
      <w:r w:rsidR="00883870" w:rsidRPr="00E003ED">
        <w:rPr>
          <w:noProof/>
        </w:rPr>
        <w:t>uja jėga Klaipėdai</w:t>
      </w:r>
      <w:r w:rsidR="00883870" w:rsidRPr="00E003ED">
        <w:rPr>
          <w:noProof/>
          <w:lang w:val="en-US"/>
        </w:rPr>
        <w:t>!</w:t>
      </w:r>
      <w:r w:rsidR="00883870" w:rsidRPr="00E003ED">
        <w:rPr>
          <w:noProof/>
        </w:rPr>
        <w:t>“</w:t>
      </w:r>
      <w:r w:rsidR="00972384" w:rsidRPr="00E003ED">
        <w:rPr>
          <w:noProof/>
        </w:rPr>
        <w:t xml:space="preserve">, </w:t>
      </w:r>
      <w:r w:rsidR="00883870" w:rsidRPr="00E003ED">
        <w:rPr>
          <w:noProof/>
        </w:rPr>
        <w:t>kuri</w:t>
      </w:r>
      <w:r w:rsidR="006F302F" w:rsidRPr="00E003ED">
        <w:rPr>
          <w:noProof/>
        </w:rPr>
        <w:t>oje</w:t>
      </w:r>
      <w:r w:rsidR="00883870" w:rsidRPr="00E003ED">
        <w:rPr>
          <w:noProof/>
        </w:rPr>
        <w:t xml:space="preserve"> </w:t>
      </w:r>
      <w:r w:rsidR="006F302F" w:rsidRPr="00E003ED">
        <w:rPr>
          <w:rFonts w:eastAsia="Calibri"/>
        </w:rPr>
        <w:t>užbrėžt</w:t>
      </w:r>
      <w:r w:rsidR="005D2702">
        <w:rPr>
          <w:rFonts w:eastAsia="Calibri"/>
        </w:rPr>
        <w:t>i</w:t>
      </w:r>
      <w:r w:rsidR="006F302F" w:rsidRPr="00E003ED">
        <w:rPr>
          <w:rFonts w:eastAsia="Calibri"/>
        </w:rPr>
        <w:t xml:space="preserve"> atsakingi uždaviniai</w:t>
      </w:r>
      <w:r w:rsidR="00170908">
        <w:rPr>
          <w:rFonts w:eastAsia="Calibri"/>
        </w:rPr>
        <w:t>.</w:t>
      </w:r>
      <w:r w:rsidR="006F302F" w:rsidRPr="00E003ED">
        <w:rPr>
          <w:rFonts w:eastAsia="Calibri"/>
        </w:rPr>
        <w:t xml:space="preserve"> </w:t>
      </w:r>
      <w:r w:rsidR="00170908">
        <w:rPr>
          <w:rFonts w:eastAsia="Calibri"/>
        </w:rPr>
        <w:t xml:space="preserve">Remiantis šiuo dokumentu </w:t>
      </w:r>
      <w:r w:rsidR="00B132AD">
        <w:rPr>
          <w:rFonts w:eastAsia="Calibri"/>
        </w:rPr>
        <w:t xml:space="preserve">2019 m. liepos 25 d. </w:t>
      </w:r>
      <w:r w:rsidR="00170908" w:rsidRPr="00E003ED">
        <w:t>patvirtint</w:t>
      </w:r>
      <w:r w:rsidR="00170908">
        <w:t>i</w:t>
      </w:r>
      <w:r w:rsidR="00170908" w:rsidRPr="00E003ED">
        <w:t xml:space="preserve"> Klaipėdos miesto savivaldybės </w:t>
      </w:r>
      <w:r w:rsidR="00170908" w:rsidRPr="00E003ED">
        <w:lastRenderedPageBreak/>
        <w:t>2019–2023 metų veiklos prioritet</w:t>
      </w:r>
      <w:r w:rsidR="00170908">
        <w:t xml:space="preserve">ai, </w:t>
      </w:r>
      <w:r w:rsidR="006F302F" w:rsidRPr="00E003ED">
        <w:rPr>
          <w:rFonts w:eastAsia="Calibri"/>
        </w:rPr>
        <w:t xml:space="preserve">kuriuos per ateinančius ketverius metus turės įgyvendinti </w:t>
      </w:r>
      <w:r w:rsidR="00E53DFF">
        <w:rPr>
          <w:rFonts w:eastAsia="Calibri"/>
        </w:rPr>
        <w:t>S</w:t>
      </w:r>
      <w:r w:rsidR="00B132AD">
        <w:rPr>
          <w:rFonts w:eastAsia="Calibri"/>
        </w:rPr>
        <w:t>avivaldybė.</w:t>
      </w:r>
    </w:p>
    <w:p w:rsidR="006F302F" w:rsidRPr="00E003ED" w:rsidRDefault="006F302F" w:rsidP="006F302F">
      <w:pPr>
        <w:spacing w:line="259" w:lineRule="auto"/>
        <w:ind w:firstLine="709"/>
        <w:jc w:val="both"/>
        <w:rPr>
          <w:rFonts w:eastAsia="Calibri"/>
        </w:rPr>
      </w:pPr>
      <w:r w:rsidRPr="00E003ED">
        <w:rPr>
          <w:rFonts w:eastAsia="Calibri"/>
        </w:rPr>
        <w:t>Ateinančius</w:t>
      </w:r>
      <w:r w:rsidR="000A7B32">
        <w:rPr>
          <w:rFonts w:eastAsia="Calibri"/>
        </w:rPr>
        <w:t xml:space="preserve"> </w:t>
      </w:r>
      <w:r w:rsidR="007F3839">
        <w:rPr>
          <w:rFonts w:eastAsia="Calibri"/>
        </w:rPr>
        <w:t>tris</w:t>
      </w:r>
      <w:r w:rsidR="00E53DFF">
        <w:rPr>
          <w:rFonts w:eastAsia="Calibri"/>
        </w:rPr>
        <w:t xml:space="preserve"> metus S</w:t>
      </w:r>
      <w:r w:rsidRPr="00E003ED">
        <w:rPr>
          <w:rFonts w:eastAsia="Calibri"/>
        </w:rPr>
        <w:t>avivaldybės veikla bus koncentruota į aplinkosaugą, miesto ir uosto darnią plėtrą, modernios miesto infrastruktūros vystymą, senamiesčio atgaivinimą, švietimo sistemos plėtojimą, sveikatos ir socialinių paslaugų kokybės bei prieinamumo didinimą, kultūros, sporto paslaugų bei jaunimo politikos plėtrą, skaidrią ir efektyvią savivaldą.</w:t>
      </w:r>
    </w:p>
    <w:p w:rsidR="00F718D9" w:rsidRDefault="006F302F" w:rsidP="00F718D9">
      <w:pPr>
        <w:ind w:firstLine="709"/>
        <w:jc w:val="both"/>
        <w:rPr>
          <w:bCs/>
          <w:noProof/>
        </w:rPr>
      </w:pPr>
      <w:r w:rsidRPr="00E003ED">
        <w:rPr>
          <w:noProof/>
        </w:rPr>
        <w:t>Reikėtų pažymėti, kad 2019 m. pradėtas rengti Klaipėdos miesto savivaldybės 2021–2030 metų strateginis plėtros planas, rengimo metu bus peržiūrėti dabartiniai miesto</w:t>
      </w:r>
      <w:r w:rsidR="00B132AD">
        <w:rPr>
          <w:noProof/>
        </w:rPr>
        <w:t xml:space="preserve"> vystymosi</w:t>
      </w:r>
      <w:r w:rsidRPr="00E003ED">
        <w:rPr>
          <w:noProof/>
        </w:rPr>
        <w:t xml:space="preserve"> prioritetai, įvertinta jų atitiktis dabartinei situacijai, suformuoti naujo laikotarpio prioritetai, tikslai ir uždaviniai.</w:t>
      </w:r>
      <w:r w:rsidR="00866A30">
        <w:rPr>
          <w:noProof/>
        </w:rPr>
        <w:t xml:space="preserve"> </w:t>
      </w:r>
      <w:r w:rsidR="009C0579">
        <w:rPr>
          <w:noProof/>
          <w:lang w:val="en-US"/>
        </w:rPr>
        <w:t xml:space="preserve">2020 m. </w:t>
      </w:r>
      <w:r w:rsidR="009C0579">
        <w:rPr>
          <w:noProof/>
        </w:rPr>
        <w:t xml:space="preserve">rugsėjo </w:t>
      </w:r>
      <w:r w:rsidR="009C0579">
        <w:rPr>
          <w:noProof/>
          <w:lang w:val="en-US"/>
        </w:rPr>
        <w:t xml:space="preserve">24 d. </w:t>
      </w:r>
      <w:r w:rsidR="009C0579">
        <w:rPr>
          <w:noProof/>
        </w:rPr>
        <w:t>Savivaldybės tarybos sprendimu Nr. T</w:t>
      </w:r>
      <w:r w:rsidR="009C0579">
        <w:rPr>
          <w:noProof/>
          <w:lang w:val="en-US"/>
        </w:rPr>
        <w:t xml:space="preserve">2-230 buvo patvirtinta </w:t>
      </w:r>
      <w:r w:rsidR="009C0579" w:rsidRPr="009C0579">
        <w:rPr>
          <w:noProof/>
        </w:rPr>
        <w:t>Klaipėdos miesto savivaldybės strateginio </w:t>
      </w:r>
      <w:r w:rsidR="009C0579" w:rsidRPr="009C0579">
        <w:rPr>
          <w:bCs/>
          <w:noProof/>
        </w:rPr>
        <w:t>plėtros plano</w:t>
      </w:r>
      <w:r w:rsidR="009C0579" w:rsidRPr="009C0579">
        <w:rPr>
          <w:noProof/>
        </w:rPr>
        <w:t> 2021–2030 m. </w:t>
      </w:r>
      <w:r w:rsidR="009C0579">
        <w:rPr>
          <w:bCs/>
          <w:noProof/>
        </w:rPr>
        <w:t>koncepcija</w:t>
      </w:r>
      <w:r w:rsidR="009C0579">
        <w:rPr>
          <w:noProof/>
        </w:rPr>
        <w:t xml:space="preserve">, </w:t>
      </w:r>
      <w:r w:rsidR="009C0579" w:rsidRPr="009C0579">
        <w:rPr>
          <w:noProof/>
        </w:rPr>
        <w:t>kuri apima Klaipėdos miesto viziją ir prioritetus bei Klaipėdos miesto 2021–2030 m. strateginio plano įgyvendinimo strategiją.</w:t>
      </w:r>
      <w:r w:rsidR="00572CB2" w:rsidRPr="00572CB2">
        <w:rPr>
          <w:rFonts w:ascii="Arial" w:hAnsi="Arial" w:cs="Arial"/>
          <w:color w:val="6F6F6F"/>
          <w:sz w:val="20"/>
          <w:szCs w:val="20"/>
          <w:lang w:eastAsia="lt-LT"/>
        </w:rPr>
        <w:t xml:space="preserve"> </w:t>
      </w:r>
      <w:r w:rsidR="00572CB2" w:rsidRPr="00572CB2">
        <w:rPr>
          <w:noProof/>
          <w:lang w:val="en-GB"/>
        </w:rPr>
        <w:t>Išgryninus Klaipėdos miesto savivaldybės problemas, atsižvelgiant į miesto bendruomenės poreikius suformuluota Klaipėdos miesto savivaldybės vizija:</w:t>
      </w:r>
      <w:r w:rsidR="00572CB2">
        <w:rPr>
          <w:noProof/>
          <w:lang w:val="en-GB"/>
        </w:rPr>
        <w:t xml:space="preserve"> </w:t>
      </w:r>
      <w:r w:rsidR="00572CB2" w:rsidRPr="00572CB2">
        <w:rPr>
          <w:b/>
          <w:bCs/>
          <w:noProof/>
        </w:rPr>
        <w:t>KLAIPĖDA 2035 – veržli, sumani, įtrauki.</w:t>
      </w:r>
      <w:r w:rsidR="004A0926">
        <w:rPr>
          <w:b/>
          <w:bCs/>
          <w:noProof/>
        </w:rPr>
        <w:t xml:space="preserve"> </w:t>
      </w:r>
      <w:r w:rsidR="004A0926" w:rsidRPr="004A0926">
        <w:rPr>
          <w:bCs/>
          <w:noProof/>
        </w:rPr>
        <w:t>Vizijos aspektai bus įgyvendinami, jų pagrindu išskyrus 3 prioritetus ir vieną horizontalųjį prioritetą.</w:t>
      </w:r>
    </w:p>
    <w:p w:rsidR="004A0926" w:rsidRPr="004A0926" w:rsidRDefault="004A0926" w:rsidP="00F718D9">
      <w:pPr>
        <w:ind w:firstLine="709"/>
        <w:jc w:val="both"/>
        <w:rPr>
          <w:bCs/>
          <w:noProof/>
        </w:rPr>
      </w:pPr>
      <w:r w:rsidRPr="00F718D9">
        <w:rPr>
          <w:bCs/>
          <w:i/>
          <w:noProof/>
          <w:lang w:val="en-GB"/>
        </w:rPr>
        <w:t>Horizontalusis prioritetas</w:t>
      </w:r>
      <w:r w:rsidR="00F718D9" w:rsidRPr="00F718D9">
        <w:rPr>
          <w:bCs/>
          <w:i/>
          <w:noProof/>
          <w:lang w:val="en-GB"/>
        </w:rPr>
        <w:t xml:space="preserve"> </w:t>
      </w:r>
      <w:r w:rsidR="00F718D9" w:rsidRPr="009C0579">
        <w:rPr>
          <w:noProof/>
        </w:rPr>
        <w:t>–</w:t>
      </w:r>
      <w:r w:rsidR="00F718D9">
        <w:rPr>
          <w:noProof/>
        </w:rPr>
        <w:t xml:space="preserve"> </w:t>
      </w:r>
      <w:r w:rsidRPr="004A0926">
        <w:rPr>
          <w:bCs/>
          <w:noProof/>
          <w:lang w:val="en-GB"/>
        </w:rPr>
        <w:t xml:space="preserve"> tarptautišk</w:t>
      </w:r>
      <w:r w:rsidR="00F718D9">
        <w:rPr>
          <w:bCs/>
          <w:noProof/>
          <w:lang w:val="en-GB"/>
        </w:rPr>
        <w:t>as jūrinis</w:t>
      </w:r>
      <w:r w:rsidRPr="004A0926">
        <w:rPr>
          <w:bCs/>
          <w:noProof/>
          <w:lang w:val="en-GB"/>
        </w:rPr>
        <w:t xml:space="preserve"> miest</w:t>
      </w:r>
      <w:r w:rsidR="00F718D9">
        <w:rPr>
          <w:bCs/>
          <w:noProof/>
          <w:lang w:val="en-GB"/>
        </w:rPr>
        <w:t xml:space="preserve">as, </w:t>
      </w:r>
      <w:r w:rsidR="00F718D9" w:rsidRPr="009C0579">
        <w:rPr>
          <w:noProof/>
        </w:rPr>
        <w:t>–</w:t>
      </w:r>
      <w:r w:rsidR="00F718D9">
        <w:rPr>
          <w:noProof/>
        </w:rPr>
        <w:t xml:space="preserve"> </w:t>
      </w:r>
      <w:r w:rsidRPr="004A0926">
        <w:rPr>
          <w:bCs/>
          <w:noProof/>
          <w:lang w:val="en-GB"/>
        </w:rPr>
        <w:t xml:space="preserve">bus integruojamas į visas strateginio plėtros plano sritis: verslą, turizmą, viešąjį valdymą, švietimą, kultūrą, sportą, teritorijų planavimą, infrastruktūros plėtrą, siekiant lyderystės Baltijos jūros regione. </w:t>
      </w:r>
      <w:r w:rsidRPr="004D510C">
        <w:rPr>
          <w:bCs/>
          <w:noProof/>
        </w:rPr>
        <w:t>Įgyvendinant</w:t>
      </w:r>
      <w:r w:rsidR="00F718D9" w:rsidRPr="004D510C">
        <w:rPr>
          <w:bCs/>
          <w:noProof/>
        </w:rPr>
        <w:t xml:space="preserve"> </w:t>
      </w:r>
      <w:r w:rsidRPr="00F718D9">
        <w:rPr>
          <w:bCs/>
          <w:i/>
          <w:noProof/>
        </w:rPr>
        <w:t>I prioritetą</w:t>
      </w:r>
      <w:r w:rsidR="00F718D9">
        <w:rPr>
          <w:bCs/>
          <w:i/>
          <w:noProof/>
        </w:rPr>
        <w:t xml:space="preserve"> </w:t>
      </w:r>
      <w:r w:rsidRPr="00F718D9">
        <w:rPr>
          <w:bCs/>
          <w:noProof/>
        </w:rPr>
        <w:t>pagal</w:t>
      </w:r>
      <w:r w:rsidRPr="004A0926">
        <w:rPr>
          <w:bCs/>
          <w:noProof/>
        </w:rPr>
        <w:t xml:space="preserve"> sumanaus miesto principus, bus vystomos mėlynosios ekonomikos veiklos kryptys. Įgyvendinant pokyčius bus užtikrinami rinkos poreikius atitinkantys žmogiškieji ištekliai.</w:t>
      </w:r>
      <w:r w:rsidR="00F718D9">
        <w:rPr>
          <w:bCs/>
          <w:noProof/>
        </w:rPr>
        <w:t xml:space="preserve"> </w:t>
      </w:r>
      <w:r w:rsidRPr="004D510C">
        <w:rPr>
          <w:bCs/>
          <w:noProof/>
        </w:rPr>
        <w:t>Įgyvendinant</w:t>
      </w:r>
      <w:r w:rsidR="00F718D9" w:rsidRPr="004D510C">
        <w:rPr>
          <w:bCs/>
          <w:noProof/>
        </w:rPr>
        <w:t xml:space="preserve"> </w:t>
      </w:r>
      <w:r w:rsidRPr="004D510C">
        <w:rPr>
          <w:bCs/>
          <w:i/>
          <w:noProof/>
        </w:rPr>
        <w:t xml:space="preserve">II </w:t>
      </w:r>
      <w:r w:rsidRPr="00F718D9">
        <w:rPr>
          <w:bCs/>
          <w:i/>
          <w:noProof/>
        </w:rPr>
        <w:t>prioritetą</w:t>
      </w:r>
      <w:r w:rsidRPr="00F718D9">
        <w:rPr>
          <w:bCs/>
          <w:noProof/>
        </w:rPr>
        <w:t>,</w:t>
      </w:r>
      <w:r w:rsidR="00F718D9">
        <w:rPr>
          <w:bCs/>
          <w:noProof/>
        </w:rPr>
        <w:t xml:space="preserve"> </w:t>
      </w:r>
      <w:r w:rsidRPr="004A0926">
        <w:rPr>
          <w:bCs/>
          <w:noProof/>
        </w:rPr>
        <w:t>mieste siekiama sukurti ir palaikyti aukštą gyvenimo kokybę, kuri labiausiai priklauso nuo teikiamų viešųjų paslaugų kokybės, prieinamumo ir pakankamumo. Klaipėda sieks tapti patraukliu miestu žmonėms, ypač jaunimui ir šeimoms. Socialinę miesto plėtrą užtikrins bendruomenės gyvybingumas – jos saugumas bei galimybės gyventi sveikai ir atsakingai. Miesto bendruomenė turės galimybę kurti kartu, būti atvira pasauliui, prisidėti prie jūrinio Klaipėdos miesto identiteto plėtojimo.</w:t>
      </w:r>
      <w:r w:rsidR="00F718D9">
        <w:rPr>
          <w:bCs/>
          <w:noProof/>
        </w:rPr>
        <w:t xml:space="preserve"> </w:t>
      </w:r>
      <w:r w:rsidRPr="00F718D9">
        <w:rPr>
          <w:bCs/>
          <w:i/>
          <w:noProof/>
        </w:rPr>
        <w:t>III prioritet</w:t>
      </w:r>
      <w:r w:rsidR="00F718D9" w:rsidRPr="00F718D9">
        <w:rPr>
          <w:bCs/>
          <w:i/>
          <w:noProof/>
        </w:rPr>
        <w:t>u</w:t>
      </w:r>
      <w:r w:rsidRPr="00F718D9">
        <w:rPr>
          <w:bCs/>
          <w:i/>
          <w:noProof/>
        </w:rPr>
        <w:t>,</w:t>
      </w:r>
      <w:r w:rsidR="00F718D9">
        <w:rPr>
          <w:bCs/>
          <w:noProof/>
        </w:rPr>
        <w:t xml:space="preserve"> </w:t>
      </w:r>
      <w:r w:rsidRPr="004A0926">
        <w:rPr>
          <w:bCs/>
          <w:noProof/>
        </w:rPr>
        <w:t xml:space="preserve">Klaipėdoje </w:t>
      </w:r>
      <w:r w:rsidR="009A56FB">
        <w:rPr>
          <w:bCs/>
          <w:noProof/>
        </w:rPr>
        <w:t xml:space="preserve">bus </w:t>
      </w:r>
      <w:r w:rsidRPr="004A0926">
        <w:rPr>
          <w:bCs/>
          <w:noProof/>
        </w:rPr>
        <w:t>siekiama sukurti patrauklią gyvenamąją aplinką. Pritraukiant naujų gyventojų ir gerinant gyvenimo sąlygas klaipėdiečiams, bus kuriama švari gyvenamoji aplinka, žalioji klimatui draugiška infrastruktūra. Taip bus užtikrinama tvari bei darni aplinkos ir infrastruktūros vystymo sąveika.</w:t>
      </w:r>
    </w:p>
    <w:p w:rsidR="00BA72F4" w:rsidRPr="00E003ED" w:rsidRDefault="00BA72F4" w:rsidP="006F302F">
      <w:pPr>
        <w:ind w:firstLine="709"/>
        <w:jc w:val="both"/>
        <w:rPr>
          <w:noProof/>
        </w:rPr>
      </w:pPr>
      <w:r w:rsidRPr="00E003ED">
        <w:rPr>
          <w:noProof/>
        </w:rPr>
        <w:t>Toliau pateikiama glausta informacija, ką Klaipėdos miesto savivaldybės institucijos ketina nuveikti 20</w:t>
      </w:r>
      <w:r w:rsidR="003E3917" w:rsidRPr="00E003ED">
        <w:rPr>
          <w:noProof/>
        </w:rPr>
        <w:t>2</w:t>
      </w:r>
      <w:r w:rsidR="00B932AD">
        <w:rPr>
          <w:noProof/>
        </w:rPr>
        <w:t>1</w:t>
      </w:r>
      <w:r w:rsidRPr="00E003ED">
        <w:rPr>
          <w:noProof/>
        </w:rPr>
        <w:t>–202</w:t>
      </w:r>
      <w:r w:rsidR="00B932AD">
        <w:rPr>
          <w:noProof/>
        </w:rPr>
        <w:t>3</w:t>
      </w:r>
      <w:r w:rsidRPr="00E003ED">
        <w:rPr>
          <w:noProof/>
        </w:rPr>
        <w:t xml:space="preserve"> m., įgyvendindamos prioritetuose numatytus tikslus, uždavinius ir priemones. </w:t>
      </w:r>
    </w:p>
    <w:p w:rsidR="00BA72F4" w:rsidRDefault="00BA72F4" w:rsidP="00BA72F4">
      <w:pPr>
        <w:ind w:firstLine="709"/>
        <w:jc w:val="both"/>
        <w:rPr>
          <w:noProof/>
        </w:rPr>
      </w:pPr>
    </w:p>
    <w:p w:rsidR="00B132AD" w:rsidRPr="00E003ED" w:rsidRDefault="00B132AD" w:rsidP="00BA72F4">
      <w:pPr>
        <w:ind w:firstLine="709"/>
        <w:jc w:val="both"/>
        <w:rPr>
          <w:noProof/>
        </w:rPr>
      </w:pPr>
    </w:p>
    <w:p w:rsidR="000337D3" w:rsidRDefault="000337D3" w:rsidP="00BA72F4">
      <w:pPr>
        <w:jc w:val="center"/>
        <w:rPr>
          <w:b/>
          <w:noProof/>
        </w:rPr>
      </w:pPr>
    </w:p>
    <w:p w:rsidR="000337D3" w:rsidRDefault="000337D3" w:rsidP="00BA72F4">
      <w:pPr>
        <w:jc w:val="center"/>
        <w:rPr>
          <w:b/>
          <w:noProof/>
        </w:rPr>
      </w:pPr>
    </w:p>
    <w:p w:rsidR="00BA72F4" w:rsidRPr="00E003ED" w:rsidRDefault="00BA72F4" w:rsidP="00BA72F4">
      <w:pPr>
        <w:jc w:val="center"/>
        <w:rPr>
          <w:b/>
          <w:noProof/>
        </w:rPr>
      </w:pPr>
      <w:r w:rsidRPr="00E003ED">
        <w:rPr>
          <w:b/>
          <w:noProof/>
        </w:rPr>
        <w:t xml:space="preserve">PIRMASIS SKIRSNIS </w:t>
      </w:r>
    </w:p>
    <w:p w:rsidR="00DB178E" w:rsidRPr="00E003ED" w:rsidRDefault="00654FD9" w:rsidP="00BA72F4">
      <w:pPr>
        <w:jc w:val="center"/>
        <w:rPr>
          <w:b/>
          <w:noProof/>
        </w:rPr>
      </w:pPr>
      <w:r w:rsidRPr="00E003ED">
        <w:rPr>
          <w:b/>
          <w:noProof/>
        </w:rPr>
        <w:t>APLINKOS APSAUGA</w:t>
      </w:r>
    </w:p>
    <w:p w:rsidR="00DB178E" w:rsidRPr="00E003ED" w:rsidRDefault="00DB178E" w:rsidP="00BA72F4">
      <w:pPr>
        <w:jc w:val="center"/>
        <w:rPr>
          <w:b/>
          <w:noProof/>
        </w:rPr>
      </w:pPr>
    </w:p>
    <w:p w:rsidR="00A7025A" w:rsidRDefault="00A7025A" w:rsidP="00A7025A">
      <w:pPr>
        <w:ind w:firstLine="709"/>
        <w:jc w:val="both"/>
        <w:rPr>
          <w:shd w:val="clear" w:color="auto" w:fill="FFFFFF"/>
        </w:rPr>
      </w:pPr>
      <w:r w:rsidRPr="00E003ED">
        <w:rPr>
          <w:shd w:val="clear" w:color="auto" w:fill="FFFFFF"/>
        </w:rPr>
        <w:t>Aplinkos oro užterštumas yra viena iš pagrindinių aplinkosaugos problemų. Įgyvendinant Lietuvos Respublikos aplinkos oro apsaugos įstatymą ir siekiant gerinti aplinkos oro kokybę</w:t>
      </w:r>
      <w:r w:rsidR="00E53DFF">
        <w:rPr>
          <w:shd w:val="clear" w:color="auto" w:fill="FFFFFF"/>
        </w:rPr>
        <w:t>,</w:t>
      </w:r>
      <w:r w:rsidRPr="00E003ED">
        <w:rPr>
          <w:shd w:val="clear" w:color="auto" w:fill="FFFFFF"/>
        </w:rPr>
        <w:t xml:space="preserve"> </w:t>
      </w:r>
      <w:r w:rsidR="00F83D19" w:rsidRPr="00E003ED">
        <w:rPr>
          <w:shd w:val="clear" w:color="auto" w:fill="FFFFFF"/>
        </w:rPr>
        <w:t xml:space="preserve">Klaipėdos </w:t>
      </w:r>
      <w:r w:rsidRPr="00E003ED">
        <w:rPr>
          <w:shd w:val="clear" w:color="auto" w:fill="FFFFFF"/>
        </w:rPr>
        <w:t>savivaldyb</w:t>
      </w:r>
      <w:r w:rsidR="00F83D19" w:rsidRPr="00E003ED">
        <w:rPr>
          <w:shd w:val="clear" w:color="auto" w:fill="FFFFFF"/>
        </w:rPr>
        <w:t>ės</w:t>
      </w:r>
      <w:r w:rsidRPr="00E003ED">
        <w:rPr>
          <w:shd w:val="clear" w:color="auto" w:fill="FFFFFF"/>
        </w:rPr>
        <w:t xml:space="preserve"> teritorijo</w:t>
      </w:r>
      <w:r w:rsidR="00F83D19" w:rsidRPr="00E003ED">
        <w:rPr>
          <w:shd w:val="clear" w:color="auto" w:fill="FFFFFF"/>
        </w:rPr>
        <w:t>j</w:t>
      </w:r>
      <w:r w:rsidRPr="00E003ED">
        <w:rPr>
          <w:shd w:val="clear" w:color="auto" w:fill="FFFFFF"/>
        </w:rPr>
        <w:t>e</w:t>
      </w:r>
      <w:r w:rsidR="00F83D19" w:rsidRPr="00E003ED">
        <w:rPr>
          <w:shd w:val="clear" w:color="auto" w:fill="FFFFFF"/>
        </w:rPr>
        <w:t xml:space="preserve"> </w:t>
      </w:r>
      <w:r w:rsidR="007F2ED6">
        <w:rPr>
          <w:shd w:val="clear" w:color="auto" w:fill="FFFFFF"/>
        </w:rPr>
        <w:t>parengta</w:t>
      </w:r>
      <w:r w:rsidRPr="00E003ED">
        <w:rPr>
          <w:shd w:val="clear" w:color="auto" w:fill="FFFFFF"/>
        </w:rPr>
        <w:t xml:space="preserve"> aplinkos oro kokybės valdymo programa ir jų įgyvendinimo priemonių plan</w:t>
      </w:r>
      <w:r w:rsidR="00F83D19" w:rsidRPr="00E003ED">
        <w:rPr>
          <w:shd w:val="clear" w:color="auto" w:fill="FFFFFF"/>
        </w:rPr>
        <w:t>as</w:t>
      </w:r>
      <w:r w:rsidR="00946D95" w:rsidRPr="00E003ED">
        <w:rPr>
          <w:shd w:val="clear" w:color="auto" w:fill="FFFFFF"/>
        </w:rPr>
        <w:t>, kuriuose</w:t>
      </w:r>
      <w:r w:rsidRPr="00E003ED">
        <w:rPr>
          <w:shd w:val="clear" w:color="auto" w:fill="FFFFFF"/>
        </w:rPr>
        <w:t xml:space="preserve"> numatytais veiksmais ir oro kokybės valdymo priemonėmis siekiama palaikyti ir toliau gerinti tinkamą aplinkos oro kokybę ir užtikrinti švaresnį orą miestuose. </w:t>
      </w:r>
      <w:r w:rsidR="00F745AC" w:rsidRPr="00E003ED">
        <w:rPr>
          <w:shd w:val="clear" w:color="auto" w:fill="FFFFFF"/>
        </w:rPr>
        <w:t>Rengiant planą</w:t>
      </w:r>
      <w:r w:rsidR="009B1D7E">
        <w:rPr>
          <w:shd w:val="clear" w:color="auto" w:fill="FFFFFF"/>
        </w:rPr>
        <w:t xml:space="preserve"> buvo</w:t>
      </w:r>
      <w:r w:rsidR="00F745AC" w:rsidRPr="00E003ED">
        <w:rPr>
          <w:shd w:val="clear" w:color="auto" w:fill="FFFFFF"/>
        </w:rPr>
        <w:t xml:space="preserve"> tiriama oro kokybė mieste, t. y. suderintose vietose ir suderintu laiku </w:t>
      </w:r>
      <w:r w:rsidR="009B1D7E">
        <w:rPr>
          <w:shd w:val="clear" w:color="auto" w:fill="FFFFFF"/>
        </w:rPr>
        <w:t xml:space="preserve">atlikti </w:t>
      </w:r>
      <w:r w:rsidR="00F745AC" w:rsidRPr="00E003ED">
        <w:rPr>
          <w:shd w:val="clear" w:color="auto" w:fill="FFFFFF"/>
        </w:rPr>
        <w:t>aplinkos oro kokybės taršos matavimai</w:t>
      </w:r>
      <w:r w:rsidR="00D57F89" w:rsidRPr="00E003ED">
        <w:rPr>
          <w:shd w:val="clear" w:color="auto" w:fill="FFFFFF"/>
        </w:rPr>
        <w:t xml:space="preserve"> (kietosiomis dalelėmis, azoto oksidais, sieros dioksidu, sieros vandeniliu, amoniaku ir lakiaisiais organiniais junginiais; analizuojama iš anksto nežinomų lakių ir pusiau lakių medžiagų, įskaitant kvapą turinčių junginių, cheminė sudėtis ir koncentracija)</w:t>
      </w:r>
      <w:r w:rsidR="00F745AC" w:rsidRPr="00E003ED">
        <w:rPr>
          <w:shd w:val="clear" w:color="auto" w:fill="FFFFFF"/>
        </w:rPr>
        <w:t xml:space="preserve">, </w:t>
      </w:r>
      <w:r w:rsidR="00430970">
        <w:rPr>
          <w:shd w:val="clear" w:color="auto" w:fill="FFFFFF"/>
        </w:rPr>
        <w:t>atliktas</w:t>
      </w:r>
      <w:r w:rsidR="00F745AC" w:rsidRPr="00E003ED">
        <w:rPr>
          <w:shd w:val="clear" w:color="auto" w:fill="FFFFFF"/>
        </w:rPr>
        <w:t xml:space="preserve"> </w:t>
      </w:r>
      <w:r w:rsidR="008B689E" w:rsidRPr="00E003ED">
        <w:rPr>
          <w:shd w:val="clear" w:color="auto" w:fill="FFFFFF"/>
        </w:rPr>
        <w:t xml:space="preserve">aplinkos </w:t>
      </w:r>
      <w:r w:rsidR="00F745AC" w:rsidRPr="00E003ED">
        <w:rPr>
          <w:shd w:val="clear" w:color="auto" w:fill="FFFFFF"/>
        </w:rPr>
        <w:t>oro taršos modeliavimas, pagal gautus rezultatus pasiūlytos priemonės p</w:t>
      </w:r>
      <w:r w:rsidR="00430970">
        <w:rPr>
          <w:shd w:val="clear" w:color="auto" w:fill="FFFFFF"/>
        </w:rPr>
        <w:t xml:space="preserve">robleminiams klausimams spręsti. </w:t>
      </w:r>
      <w:r w:rsidR="008B689E" w:rsidRPr="00E003ED">
        <w:rPr>
          <w:shd w:val="clear" w:color="auto" w:fill="FFFFFF"/>
        </w:rPr>
        <w:t xml:space="preserve"> </w:t>
      </w:r>
    </w:p>
    <w:p w:rsidR="00430970" w:rsidRDefault="00430970" w:rsidP="00A7025A">
      <w:pPr>
        <w:ind w:firstLine="709"/>
        <w:jc w:val="both"/>
        <w:rPr>
          <w:shd w:val="clear" w:color="auto" w:fill="FFFFFF"/>
        </w:rPr>
      </w:pPr>
    </w:p>
    <w:p w:rsidR="00430970" w:rsidRDefault="00AB5BE1" w:rsidP="00430970">
      <w:pPr>
        <w:ind w:firstLine="709"/>
        <w:jc w:val="both"/>
        <w:rPr>
          <w:shd w:val="clear" w:color="auto" w:fill="FFFFFF"/>
        </w:rPr>
      </w:pPr>
      <w:r w:rsidRPr="00AC54F5">
        <w:rPr>
          <w:shd w:val="clear" w:color="auto" w:fill="FFFFFF"/>
        </w:rPr>
        <w:lastRenderedPageBreak/>
        <w:t xml:space="preserve">Siekiant </w:t>
      </w:r>
      <w:r w:rsidR="00430970" w:rsidRPr="00257848">
        <w:rPr>
          <w:shd w:val="clear" w:color="auto" w:fill="FFFFFF"/>
        </w:rPr>
        <w:t>2021 m. numatoma vykdyti Klaipėdos miesto savivaldybės aplinkos stebėseną atliekant aplinkos oro, triukšmo, paviršinio vandens, želdinių bei kraštovaizdžio tyrimus. 2021 m. bus rengiama nauja Klaipėdos miesto savivaldybės aplinkos monitoringo 2022–2026 m. programa.</w:t>
      </w:r>
    </w:p>
    <w:p w:rsidR="00430970" w:rsidRPr="00257848" w:rsidRDefault="00430970" w:rsidP="00430970">
      <w:pPr>
        <w:ind w:firstLine="709"/>
        <w:jc w:val="both"/>
        <w:rPr>
          <w:shd w:val="clear" w:color="auto" w:fill="FFFFFF"/>
        </w:rPr>
      </w:pPr>
      <w:r w:rsidRPr="00606C4A">
        <w:rPr>
          <w:rFonts w:eastAsiaTheme="minorEastAsia"/>
          <w:color w:val="000000" w:themeColor="text1"/>
          <w:kern w:val="24"/>
        </w:rPr>
        <w:t xml:space="preserve">Siekiant mažinti </w:t>
      </w:r>
      <w:r>
        <w:rPr>
          <w:rFonts w:eastAsiaTheme="minorEastAsia"/>
          <w:color w:val="000000" w:themeColor="text1"/>
          <w:kern w:val="24"/>
        </w:rPr>
        <w:t xml:space="preserve">dulkėtumą ir </w:t>
      </w:r>
      <w:r w:rsidRPr="00606C4A">
        <w:rPr>
          <w:rFonts w:eastAsiaTheme="minorEastAsia"/>
          <w:color w:val="000000" w:themeColor="text1"/>
          <w:kern w:val="24"/>
        </w:rPr>
        <w:t>oro užterštumą kietosiomis dalelėmis, 2019-2023 m. užsibrė</w:t>
      </w:r>
      <w:r>
        <w:rPr>
          <w:rFonts w:eastAsiaTheme="minorEastAsia"/>
          <w:color w:val="000000" w:themeColor="text1"/>
          <w:kern w:val="24"/>
        </w:rPr>
        <w:t>ž</w:t>
      </w:r>
      <w:r w:rsidRPr="00606C4A">
        <w:rPr>
          <w:rFonts w:eastAsiaTheme="minorEastAsia"/>
          <w:color w:val="000000" w:themeColor="text1"/>
          <w:kern w:val="24"/>
        </w:rPr>
        <w:t>ta įgyvendinti</w:t>
      </w:r>
      <w:r>
        <w:rPr>
          <w:rFonts w:eastAsiaTheme="minorEastAsia"/>
          <w:i/>
          <w:color w:val="000000" w:themeColor="text1"/>
          <w:kern w:val="24"/>
        </w:rPr>
        <w:t xml:space="preserve"> </w:t>
      </w:r>
      <w:r w:rsidRPr="000339D1">
        <w:rPr>
          <w:rFonts w:eastAsiaTheme="minorEastAsia"/>
          <w:color w:val="000000" w:themeColor="text1"/>
          <w:kern w:val="24"/>
        </w:rPr>
        <w:t>ž</w:t>
      </w:r>
      <w:r w:rsidRPr="000339D1">
        <w:rPr>
          <w:shd w:val="clear" w:color="auto" w:fill="FFFFFF"/>
        </w:rPr>
        <w:t>vyrkelių asfaltavimo planą</w:t>
      </w:r>
      <w:r>
        <w:rPr>
          <w:shd w:val="clear" w:color="auto" w:fill="FFFFFF"/>
        </w:rPr>
        <w:t>,</w:t>
      </w:r>
      <w:r w:rsidRPr="000339D1">
        <w:rPr>
          <w:shd w:val="clear" w:color="auto" w:fill="FFFFFF"/>
        </w:rPr>
        <w:t xml:space="preserve"> siekiant išasfaltuoti ne mažiau kaip 10 km žvyruotų kelių</w:t>
      </w:r>
      <w:r>
        <w:rPr>
          <w:shd w:val="clear" w:color="auto" w:fill="FFFFFF"/>
        </w:rPr>
        <w:t xml:space="preserve">. Bus atliekami gatvių asfaltavimo darbai </w:t>
      </w:r>
      <w:proofErr w:type="spellStart"/>
      <w:r>
        <w:rPr>
          <w:shd w:val="clear" w:color="auto" w:fill="FFFFFF"/>
        </w:rPr>
        <w:t>Tauralaukio</w:t>
      </w:r>
      <w:proofErr w:type="spellEnd"/>
      <w:r>
        <w:rPr>
          <w:shd w:val="clear" w:color="auto" w:fill="FFFFFF"/>
        </w:rPr>
        <w:t xml:space="preserve"> gyvenamajame kvartale, sodų teritorijose, pagal savivaldybės tarybos patvirtintą tvarką bus asfaltuojamos gatvės prisidedant gyventojams. </w:t>
      </w:r>
    </w:p>
    <w:p w:rsidR="00606C4A" w:rsidRDefault="00720698" w:rsidP="00750308">
      <w:pPr>
        <w:ind w:firstLine="709"/>
        <w:jc w:val="both"/>
        <w:rPr>
          <w:rFonts w:eastAsiaTheme="minorEastAsia"/>
          <w:i/>
          <w:color w:val="000000" w:themeColor="text1"/>
          <w:kern w:val="24"/>
        </w:rPr>
      </w:pPr>
      <w:r w:rsidRPr="000339D1">
        <w:rPr>
          <w:shd w:val="clear" w:color="auto" w:fill="FFFFFF"/>
        </w:rPr>
        <w:t xml:space="preserve">Aplinkosaugos srityje taip pat numatyta įgyvendinti </w:t>
      </w:r>
      <w:r w:rsidR="00750308" w:rsidRPr="000339D1">
        <w:rPr>
          <w:rFonts w:eastAsiaTheme="minorEastAsia"/>
          <w:bCs/>
          <w:color w:val="000000" w:themeColor="text1"/>
          <w:kern w:val="24"/>
        </w:rPr>
        <w:t>apsauginių želdinių įrengimo veiksmų planą</w:t>
      </w:r>
      <w:r w:rsidR="00750308" w:rsidRPr="000339D1">
        <w:rPr>
          <w:rFonts w:eastAsiaTheme="minorEastAsia"/>
          <w:color w:val="000000" w:themeColor="text1"/>
          <w:kern w:val="24"/>
        </w:rPr>
        <w:t xml:space="preserve"> siekiant apželdinti labiausiai taršos veikiamas teritorijas </w:t>
      </w:r>
      <w:r w:rsidR="00430970">
        <w:rPr>
          <w:rFonts w:eastAsiaTheme="minorEastAsia"/>
          <w:color w:val="000000" w:themeColor="text1"/>
          <w:kern w:val="24"/>
        </w:rPr>
        <w:t>prie magistralinių gatvių.</w:t>
      </w:r>
    </w:p>
    <w:p w:rsidR="00D57F89" w:rsidRDefault="00606C4A" w:rsidP="000339D1">
      <w:pPr>
        <w:ind w:firstLine="709"/>
        <w:jc w:val="both"/>
        <w:rPr>
          <w:shd w:val="clear" w:color="auto" w:fill="FFFFFF"/>
        </w:rPr>
      </w:pPr>
      <w:r>
        <w:rPr>
          <w:shd w:val="clear" w:color="auto" w:fill="FFFFFF"/>
        </w:rPr>
        <w:t>V</w:t>
      </w:r>
      <w:r w:rsidR="00430970">
        <w:rPr>
          <w:shd w:val="clear" w:color="auto" w:fill="FFFFFF"/>
        </w:rPr>
        <w:t xml:space="preserve">iešojo transporto srityje </w:t>
      </w:r>
      <w:r>
        <w:rPr>
          <w:shd w:val="clear" w:color="auto" w:fill="FFFFFF"/>
        </w:rPr>
        <w:t xml:space="preserve">siekiama </w:t>
      </w:r>
      <w:r w:rsidR="00AB5BE1" w:rsidRPr="000339D1">
        <w:rPr>
          <w:shd w:val="clear" w:color="auto" w:fill="FFFFFF"/>
        </w:rPr>
        <w:t xml:space="preserve">padidinti </w:t>
      </w:r>
      <w:r w:rsidR="00720698" w:rsidRPr="000339D1">
        <w:rPr>
          <w:shd w:val="clear" w:color="auto" w:fill="FFFFFF"/>
        </w:rPr>
        <w:t>alternatyviu kuru varomų viešojo transporto priemonių dalį</w:t>
      </w:r>
      <w:r w:rsidR="00875B37" w:rsidRPr="000339D1">
        <w:rPr>
          <w:shd w:val="clear" w:color="auto" w:fill="FFFFFF"/>
        </w:rPr>
        <w:t xml:space="preserve"> iki 65 proc.</w:t>
      </w:r>
      <w:r w:rsidR="000339D1" w:rsidRPr="000339D1">
        <w:rPr>
          <w:shd w:val="clear" w:color="auto" w:fill="FFFFFF"/>
        </w:rPr>
        <w:t xml:space="preserve"> </w:t>
      </w:r>
      <w:r w:rsidR="00430970">
        <w:rPr>
          <w:shd w:val="clear" w:color="auto" w:fill="FFFFFF"/>
        </w:rPr>
        <w:t xml:space="preserve">2020 m. liepos 30 d. savivaldybės tarybos sprendimu Nr. T2-200 buvo patvirtintos Viešojo transporto rūšies diegimo Klaipėdos mieste </w:t>
      </w:r>
      <w:r w:rsidR="00E60223">
        <w:rPr>
          <w:shd w:val="clear" w:color="auto" w:fill="FFFFFF"/>
        </w:rPr>
        <w:t>gairės, kuriose numatoma iki 2030 m. modernizuoti miesto gatves įrengiant jose BRT infrastruktūrą, įdiegti e</w:t>
      </w:r>
      <w:r w:rsidR="00E60223" w:rsidRPr="00E60223">
        <w:rPr>
          <w:shd w:val="clear" w:color="auto" w:fill="FFFFFF"/>
        </w:rPr>
        <w:t>ismo valdymo sistem</w:t>
      </w:r>
      <w:r w:rsidR="00E60223">
        <w:rPr>
          <w:shd w:val="clear" w:color="auto" w:fill="FFFFFF"/>
        </w:rPr>
        <w:t>ą</w:t>
      </w:r>
      <w:r w:rsidR="00E60223" w:rsidRPr="00E60223">
        <w:rPr>
          <w:shd w:val="clear" w:color="auto" w:fill="FFFFFF"/>
        </w:rPr>
        <w:t xml:space="preserve"> su viešojo transporto prioritetu</w:t>
      </w:r>
      <w:r w:rsidR="00E60223">
        <w:rPr>
          <w:shd w:val="clear" w:color="auto" w:fill="FFFFFF"/>
        </w:rPr>
        <w:t>, įsigyti elektra varomus autobusus. 2021 m. bus atliekamas BRT infrastruktūros projektavimas, 2022-2023 m. – įrengimas ir elektra varomų autobusų įsigijimas.</w:t>
      </w:r>
    </w:p>
    <w:p w:rsidR="006D704B" w:rsidRPr="004064D9" w:rsidRDefault="00732026" w:rsidP="006D704B">
      <w:pPr>
        <w:ind w:firstLine="709"/>
        <w:jc w:val="both"/>
      </w:pPr>
      <w:r>
        <w:t>Siekian</w:t>
      </w:r>
      <w:r w:rsidR="000C3565">
        <w:t>t</w:t>
      </w:r>
      <w:r>
        <w:t xml:space="preserve"> užtikrinti aplinkos apsaugą</w:t>
      </w:r>
      <w:r w:rsidR="000C3565">
        <w:t xml:space="preserve"> ir</w:t>
      </w:r>
      <w:r>
        <w:t xml:space="preserve"> ateityje</w:t>
      </w:r>
      <w:r w:rsidR="000C3565">
        <w:t xml:space="preserve"> </w:t>
      </w:r>
      <w:r w:rsidR="00E60223">
        <w:t>savivaldybės</w:t>
      </w:r>
      <w:r>
        <w:t xml:space="preserve"> patvirtintoje </w:t>
      </w:r>
      <w:r w:rsidR="006D704B">
        <w:t>Klaipėdos miesto savivaldybės 2021–2030 metų strat</w:t>
      </w:r>
      <w:r>
        <w:t>eginio plėtros plano koncepcijoje taip pat numatyti uždaviniai:</w:t>
      </w:r>
      <w:r w:rsidR="006D704B">
        <w:t xml:space="preserve"> </w:t>
      </w:r>
      <w:r w:rsidR="000C3565">
        <w:t>u</w:t>
      </w:r>
      <w:r w:rsidR="006D704B">
        <w:t>žtikrinti tvarų kraštovaizdžio vystymą(</w:t>
      </w:r>
      <w:proofErr w:type="spellStart"/>
      <w:r w:rsidR="006D704B">
        <w:t>si</w:t>
      </w:r>
      <w:proofErr w:type="spellEnd"/>
      <w:r w:rsidR="006D704B">
        <w:t>), išsaugant ekosistemas ir p</w:t>
      </w:r>
      <w:r w:rsidR="000C3565">
        <w:t>risitaikant prie klimato kaitos, s</w:t>
      </w:r>
      <w:r w:rsidR="006D704B">
        <w:t>katinti energijos taupymą, atsinaujinančių ir alternatyv</w:t>
      </w:r>
      <w:r w:rsidR="000C3565">
        <w:t>ių energijos išteklių naudojimą, m</w:t>
      </w:r>
      <w:r w:rsidR="006D704B">
        <w:t xml:space="preserve">odernizuoti miesto inžinerinę infrastruktūrą laikantis </w:t>
      </w:r>
      <w:proofErr w:type="spellStart"/>
      <w:r w:rsidR="006D704B">
        <w:t>inova</w:t>
      </w:r>
      <w:r w:rsidR="000C3565">
        <w:t>tyvumo</w:t>
      </w:r>
      <w:proofErr w:type="spellEnd"/>
      <w:r w:rsidR="000C3565">
        <w:t xml:space="preserve"> ir ekologiškumo principų, į</w:t>
      </w:r>
      <w:r w:rsidR="006D704B">
        <w:t>diegti žiedinės ekonomikos pr</w:t>
      </w:r>
      <w:r w:rsidR="000C3565">
        <w:t>ocesus bei u</w:t>
      </w:r>
      <w:r w:rsidR="006D704B">
        <w:t>žtikrinti visapusišką aplinkos būklės stebėseną ir taršą ribojančių priemonių taikymą.</w:t>
      </w:r>
    </w:p>
    <w:p w:rsidR="00AD7AB9" w:rsidRDefault="00AD7AB9" w:rsidP="00EE2B7E">
      <w:pPr>
        <w:jc w:val="center"/>
        <w:rPr>
          <w:b/>
          <w:shd w:val="clear" w:color="auto" w:fill="FFFFFF"/>
        </w:rPr>
      </w:pPr>
    </w:p>
    <w:p w:rsidR="00D83F8A" w:rsidRDefault="00D83F8A" w:rsidP="00EE2B7E">
      <w:pPr>
        <w:jc w:val="center"/>
        <w:rPr>
          <w:b/>
          <w:shd w:val="clear" w:color="auto" w:fill="FFFFFF"/>
        </w:rPr>
      </w:pPr>
      <w:r w:rsidRPr="00E003ED">
        <w:rPr>
          <w:b/>
          <w:shd w:val="clear" w:color="auto" w:fill="FFFFFF"/>
        </w:rPr>
        <w:t>ANTRAS SKIRSNIS</w:t>
      </w:r>
    </w:p>
    <w:p w:rsidR="00EE2B7E" w:rsidRPr="00E003ED" w:rsidRDefault="000B63C8" w:rsidP="00EE2B7E">
      <w:pPr>
        <w:jc w:val="center"/>
        <w:rPr>
          <w:b/>
          <w:noProof/>
        </w:rPr>
      </w:pPr>
      <w:r>
        <w:rPr>
          <w:b/>
          <w:shd w:val="clear" w:color="auto" w:fill="FFFFFF"/>
        </w:rPr>
        <w:t xml:space="preserve">MIESTO IR UOSTO DARNI </w:t>
      </w:r>
      <w:r w:rsidR="00EE2B7E" w:rsidRPr="00E003ED">
        <w:rPr>
          <w:b/>
          <w:noProof/>
        </w:rPr>
        <w:t>PLĖTRA</w:t>
      </w:r>
    </w:p>
    <w:p w:rsidR="00D83F8A" w:rsidRPr="0000433E" w:rsidRDefault="00D83F8A" w:rsidP="00D83F8A">
      <w:pPr>
        <w:ind w:firstLine="709"/>
        <w:jc w:val="center"/>
        <w:rPr>
          <w:b/>
          <w:shd w:val="clear" w:color="auto" w:fill="FFFFFF"/>
        </w:rPr>
      </w:pPr>
    </w:p>
    <w:p w:rsidR="00083AE6" w:rsidRPr="0000433E" w:rsidRDefault="00DF36AF" w:rsidP="00A6285D">
      <w:pPr>
        <w:tabs>
          <w:tab w:val="left" w:pos="1215"/>
        </w:tabs>
        <w:ind w:right="106" w:firstLine="709"/>
        <w:jc w:val="both"/>
      </w:pPr>
      <w:r w:rsidRPr="0000433E">
        <w:rPr>
          <w:shd w:val="clear" w:color="auto" w:fill="FFFFFF"/>
        </w:rPr>
        <w:t>Įgyvendinant miesto ir uosto darnios plėtros</w:t>
      </w:r>
      <w:r w:rsidR="007F3FF8" w:rsidRPr="0000433E">
        <w:rPr>
          <w:shd w:val="clear" w:color="auto" w:fill="FFFFFF"/>
        </w:rPr>
        <w:t xml:space="preserve"> prioritetą numatoma stiprinti S</w:t>
      </w:r>
      <w:r w:rsidRPr="0000433E">
        <w:rPr>
          <w:shd w:val="clear" w:color="auto" w:fill="FFFFFF"/>
        </w:rPr>
        <w:t>avivaldybės įtaką uosto valdyme, kartu su Klaipėdos valstybinio jūrų uosto direkcija bei Klaipėdos laisvąja ekonomine zona siekti, ka</w:t>
      </w:r>
      <w:r w:rsidR="007F3FF8" w:rsidRPr="0000433E">
        <w:rPr>
          <w:shd w:val="clear" w:color="auto" w:fill="FFFFFF"/>
        </w:rPr>
        <w:t>d būtų įgyvendinti Baltijos pr.–</w:t>
      </w:r>
      <w:r w:rsidRPr="0000433E">
        <w:rPr>
          <w:shd w:val="clear" w:color="auto" w:fill="FFFFFF"/>
        </w:rPr>
        <w:t>Šilutės pl. rekonstrukcijos, Statybininkų prospekto tęsinio, Pietinio aplinkkelio tiesimo projektai</w:t>
      </w:r>
      <w:r w:rsidR="00097835" w:rsidRPr="0000433E">
        <w:rPr>
          <w:shd w:val="clear" w:color="auto" w:fill="FFFFFF"/>
        </w:rPr>
        <w:t>.</w:t>
      </w:r>
      <w:r w:rsidRPr="0000433E">
        <w:rPr>
          <w:shd w:val="clear" w:color="auto" w:fill="FFFFFF"/>
        </w:rPr>
        <w:t xml:space="preserve"> </w:t>
      </w:r>
    </w:p>
    <w:p w:rsidR="00AB6CEB" w:rsidRPr="0000433E" w:rsidRDefault="00970465" w:rsidP="00970465">
      <w:pPr>
        <w:ind w:firstLine="709"/>
        <w:jc w:val="both"/>
        <w:rPr>
          <w:noProof/>
        </w:rPr>
      </w:pPr>
      <w:r w:rsidRPr="0000433E">
        <w:rPr>
          <w:noProof/>
        </w:rPr>
        <w:t xml:space="preserve">Baltijos prospekte nuolat susidaro didelių krovininių mašinų spūstys, aplinkinių teritorijų gyventojai kenčia nuo padidėjusio triukšmo, oro taršos, nesaugių eismo sąlygų. Savivaldybė viena pati nėra pajėgi išspręsti sunkiojo transporto patekimo į uostą problemų, dėl to tikimasi sulaukti valstybės institucijų dėmesio labai svarbiems Klaipėdai transporto projektams – pietinės jungties tarp Klaipėdos valstybinio jūrų uosto ir IXB transporto koridoriaus įrengimui bei Baltijos pr. žiedinių sankryžų rekonstravimui. Įgyvendinus minėtus projektus, žymiai sumažėtų spūsčių, pagerėtų gyventojų gyvenimo kokybė, į uosto teritoriją būtų galima patekti greičiau ir patogiau, tai darytų teigiamą įtaką šalies ekonominiams rodikliams. 2017 m. buvo parengti Baltijos pr. žiedinių sankryžų projektiniai pasiūlymai, </w:t>
      </w:r>
      <w:r w:rsidR="00E60223">
        <w:rPr>
          <w:noProof/>
        </w:rPr>
        <w:t>2019 m. parengtas</w:t>
      </w:r>
      <w:r w:rsidR="00AB5BE1" w:rsidRPr="0000433E">
        <w:rPr>
          <w:noProof/>
        </w:rPr>
        <w:t xml:space="preserve"> technin</w:t>
      </w:r>
      <w:r w:rsidR="00E60223">
        <w:rPr>
          <w:noProof/>
        </w:rPr>
        <w:t>is</w:t>
      </w:r>
      <w:r w:rsidR="00AB5BE1" w:rsidRPr="0000433E">
        <w:rPr>
          <w:noProof/>
        </w:rPr>
        <w:t xml:space="preserve"> projekt</w:t>
      </w:r>
      <w:r w:rsidR="00E60223">
        <w:rPr>
          <w:noProof/>
        </w:rPr>
        <w:t>as, 2020 m. gautas</w:t>
      </w:r>
      <w:r w:rsidR="00AB5BE1" w:rsidRPr="0000433E">
        <w:rPr>
          <w:noProof/>
        </w:rPr>
        <w:t xml:space="preserve"> statybą leidžian</w:t>
      </w:r>
      <w:r w:rsidR="00E60223">
        <w:rPr>
          <w:noProof/>
        </w:rPr>
        <w:t>tis</w:t>
      </w:r>
      <w:r w:rsidR="00AB5BE1" w:rsidRPr="0000433E">
        <w:rPr>
          <w:noProof/>
        </w:rPr>
        <w:t xml:space="preserve"> dokument</w:t>
      </w:r>
      <w:r w:rsidR="00E60223">
        <w:rPr>
          <w:noProof/>
        </w:rPr>
        <w:t>as</w:t>
      </w:r>
      <w:r w:rsidR="00AB5BE1" w:rsidRPr="0000433E">
        <w:rPr>
          <w:noProof/>
        </w:rPr>
        <w:t xml:space="preserve"> </w:t>
      </w:r>
      <w:r w:rsidR="00E60223">
        <w:rPr>
          <w:noProof/>
        </w:rPr>
        <w:t>ir pradėti rekonstrukcijos darbai, kuriuos numatoma užbaigti 2023 m.</w:t>
      </w:r>
    </w:p>
    <w:p w:rsidR="00832083" w:rsidRPr="0000433E" w:rsidRDefault="00EE2B7E" w:rsidP="00832083">
      <w:pPr>
        <w:ind w:firstLine="709"/>
        <w:jc w:val="both"/>
        <w:rPr>
          <w:shd w:val="clear" w:color="auto" w:fill="FFFFFF"/>
        </w:rPr>
      </w:pPr>
      <w:r w:rsidRPr="0000433E">
        <w:rPr>
          <w:shd w:val="clear" w:color="auto" w:fill="FFFFFF"/>
        </w:rPr>
        <w:t xml:space="preserve">Uosto svarba tiek miestui, tiek valstybei neabejotina, tačiau jokie plėtros planai negali būti įgyvendinami miestiečių gyvenimo kokybės sąskaita, todėl </w:t>
      </w:r>
      <w:r w:rsidR="00833EB8" w:rsidRPr="0000433E">
        <w:rPr>
          <w:shd w:val="clear" w:color="auto" w:fill="FFFFFF"/>
        </w:rPr>
        <w:t xml:space="preserve">Klaipėdos miesto </w:t>
      </w:r>
      <w:r w:rsidRPr="0000433E">
        <w:rPr>
          <w:shd w:val="clear" w:color="auto" w:fill="FFFFFF"/>
        </w:rPr>
        <w:t>savivaldybė toliau aktyviai dalyvau</w:t>
      </w:r>
      <w:r w:rsidR="006F4382" w:rsidRPr="0000433E">
        <w:rPr>
          <w:shd w:val="clear" w:color="auto" w:fill="FFFFFF"/>
        </w:rPr>
        <w:t>ja</w:t>
      </w:r>
      <w:r w:rsidRPr="0000433E">
        <w:rPr>
          <w:shd w:val="clear" w:color="auto" w:fill="FFFFFF"/>
        </w:rPr>
        <w:t xml:space="preserve"> procese bei siek</w:t>
      </w:r>
      <w:r w:rsidR="006F4382" w:rsidRPr="0000433E">
        <w:rPr>
          <w:shd w:val="clear" w:color="auto" w:fill="FFFFFF"/>
        </w:rPr>
        <w:t>ia</w:t>
      </w:r>
      <w:r w:rsidRPr="0000433E">
        <w:rPr>
          <w:shd w:val="clear" w:color="auto" w:fill="FFFFFF"/>
        </w:rPr>
        <w:t xml:space="preserve">, kad būtų įgyvendintos </w:t>
      </w:r>
      <w:r w:rsidR="00833EB8" w:rsidRPr="0000433E">
        <w:rPr>
          <w:shd w:val="clear" w:color="auto" w:fill="FFFFFF"/>
        </w:rPr>
        <w:t xml:space="preserve">Lietuvos Respublikos Vyriausybei pateiktas </w:t>
      </w:r>
      <w:r w:rsidRPr="0000433E">
        <w:rPr>
          <w:shd w:val="clear" w:color="auto" w:fill="FFFFFF"/>
        </w:rPr>
        <w:t xml:space="preserve">Dalykinių sąlygų sąvade numatytos priemonės ir taip užtikrinta, kad miestiečių gyvenimo kokybė nuo uosto plėtros planų kaimynystėje nenukentėtų. </w:t>
      </w:r>
      <w:r w:rsidR="00832083" w:rsidRPr="0000433E">
        <w:rPr>
          <w:shd w:val="clear" w:color="auto" w:fill="FFFFFF"/>
        </w:rPr>
        <w:t>2020 m. vyko Klaipėdos miesto savivaldybės bendrojo plano keitimo baigiamojo etapo darbai. Bendrojo plano keitimo patvirtinimas numatomas 2021 m.</w:t>
      </w:r>
    </w:p>
    <w:p w:rsidR="00732C84" w:rsidRDefault="00732C84" w:rsidP="00732C84">
      <w:pPr>
        <w:ind w:firstLine="709"/>
        <w:jc w:val="both"/>
        <w:rPr>
          <w:shd w:val="clear" w:color="auto" w:fill="FFFFFF"/>
        </w:rPr>
      </w:pPr>
      <w:r w:rsidRPr="0000433E">
        <w:rPr>
          <w:noProof/>
        </w:rPr>
        <w:t xml:space="preserve">Siekiant išnaudoti miesto prie vandens privalumus, planuojama plėtoti pramoginę laivybą vidaus vandenyse </w:t>
      </w:r>
      <w:r w:rsidR="007F3FF8" w:rsidRPr="0000433E">
        <w:rPr>
          <w:noProof/>
        </w:rPr>
        <w:t>–</w:t>
      </w:r>
      <w:r w:rsidRPr="0000433E">
        <w:rPr>
          <w:noProof/>
        </w:rPr>
        <w:t xml:space="preserve"> p</w:t>
      </w:r>
      <w:proofErr w:type="spellStart"/>
      <w:r w:rsidRPr="0000433E">
        <w:t>arengus</w:t>
      </w:r>
      <w:proofErr w:type="spellEnd"/>
      <w:r w:rsidRPr="0000433E">
        <w:t xml:space="preserve"> </w:t>
      </w:r>
      <w:r w:rsidRPr="0000433E">
        <w:rPr>
          <w:shd w:val="clear" w:color="auto" w:fill="FFFFFF"/>
        </w:rPr>
        <w:t xml:space="preserve">techninę dokumentaciją </w:t>
      </w:r>
      <w:r w:rsidRPr="0000433E">
        <w:rPr>
          <w:bCs/>
          <w:shd w:val="clear" w:color="auto" w:fill="FFFFFF"/>
        </w:rPr>
        <w:t>įkurti vidaus vandenų uostelius</w:t>
      </w:r>
      <w:r w:rsidRPr="0000433E">
        <w:rPr>
          <w:shd w:val="clear" w:color="auto" w:fill="FFFFFF"/>
        </w:rPr>
        <w:t xml:space="preserve"> (navigacija Danės upėje, mažųjų laivų prieplauka </w:t>
      </w:r>
      <w:r w:rsidRPr="0000433E">
        <w:rPr>
          <w:shd w:val="clear" w:color="auto" w:fill="FFFFFF"/>
          <w:lang w:val="en-US"/>
        </w:rPr>
        <w:t>Kur</w:t>
      </w:r>
      <w:r w:rsidR="00F02722">
        <w:rPr>
          <w:shd w:val="clear" w:color="auto" w:fill="FFFFFF"/>
        </w:rPr>
        <w:t xml:space="preserve">šių mariose), tuo tikslu 2021-2023 m. suplanuoti Danės upės valymo darbai. </w:t>
      </w:r>
    </w:p>
    <w:p w:rsidR="006F4382" w:rsidRPr="0000433E" w:rsidRDefault="006F4382" w:rsidP="006D6247">
      <w:pPr>
        <w:jc w:val="center"/>
        <w:rPr>
          <w:b/>
          <w:shd w:val="clear" w:color="auto" w:fill="FFFFFF"/>
        </w:rPr>
      </w:pPr>
    </w:p>
    <w:p w:rsidR="006D6247" w:rsidRPr="0000433E" w:rsidRDefault="006D6247" w:rsidP="006D6247">
      <w:pPr>
        <w:jc w:val="center"/>
        <w:rPr>
          <w:b/>
          <w:shd w:val="clear" w:color="auto" w:fill="FFFFFF"/>
        </w:rPr>
      </w:pPr>
      <w:r w:rsidRPr="0000433E">
        <w:rPr>
          <w:b/>
          <w:shd w:val="clear" w:color="auto" w:fill="FFFFFF"/>
        </w:rPr>
        <w:lastRenderedPageBreak/>
        <w:t>TREČIASIS SKIRSNIS</w:t>
      </w:r>
    </w:p>
    <w:p w:rsidR="006D6247" w:rsidRPr="0000433E" w:rsidRDefault="006D6247" w:rsidP="006D6247">
      <w:pPr>
        <w:jc w:val="center"/>
        <w:rPr>
          <w:b/>
          <w:noProof/>
        </w:rPr>
      </w:pPr>
      <w:r w:rsidRPr="0000433E">
        <w:rPr>
          <w:b/>
          <w:shd w:val="clear" w:color="auto" w:fill="FFFFFF"/>
        </w:rPr>
        <w:t>MODERNIOSIOS MIESTO INFRASTRUKTŪROS VYSTYMAS</w:t>
      </w:r>
    </w:p>
    <w:p w:rsidR="00083AE6" w:rsidRPr="0000433E" w:rsidRDefault="00083AE6" w:rsidP="00EF61B7">
      <w:pPr>
        <w:ind w:left="127" w:right="106" w:firstLine="425"/>
        <w:jc w:val="both"/>
        <w:rPr>
          <w:i/>
          <w:noProof/>
        </w:rPr>
      </w:pPr>
    </w:p>
    <w:p w:rsidR="00F95F79" w:rsidRPr="0000433E" w:rsidRDefault="006D54E7" w:rsidP="007310B1">
      <w:pPr>
        <w:ind w:firstLine="639"/>
        <w:jc w:val="both"/>
      </w:pPr>
      <w:r w:rsidRPr="0000433E">
        <w:t>202</w:t>
      </w:r>
      <w:r w:rsidR="00A67F9B" w:rsidRPr="0000433E">
        <w:rPr>
          <w:lang w:val="en-US"/>
        </w:rPr>
        <w:t>1</w:t>
      </w:r>
      <w:r w:rsidRPr="0000433E">
        <w:rPr>
          <w:shd w:val="clear" w:color="auto" w:fill="FFFFFF"/>
        </w:rPr>
        <w:t>–</w:t>
      </w:r>
      <w:r w:rsidR="00A67F9B" w:rsidRPr="0000433E">
        <w:t>2023</w:t>
      </w:r>
      <w:r w:rsidRPr="0000433E">
        <w:t xml:space="preserve"> m. Klaipėdos miesto savivaldybė</w:t>
      </w:r>
      <w:r w:rsidR="006F4382" w:rsidRPr="0000433E">
        <w:t xml:space="preserve"> </w:t>
      </w:r>
      <w:r w:rsidRPr="0000433E">
        <w:t>tęs miesto aikščių ir skverų sutvarkymo darbus bei vykdys bendro naudojimo teritorijų atnaujinimą ir priežiū</w:t>
      </w:r>
      <w:r w:rsidR="007310B1" w:rsidRPr="0000433E">
        <w:t>rą. Įgyvendinant Lietuvos Respublikos vidaus reikalų ministro 2016 m. vasario 12 d. įsakymu Nr. 1V-102 patvirtintą</w:t>
      </w:r>
      <w:r w:rsidR="007310B1" w:rsidRPr="0000433E">
        <w:rPr>
          <w:rFonts w:eastAsia="Calibri"/>
          <w:szCs w:val="22"/>
          <w:lang w:eastAsia="ar-SA"/>
        </w:rPr>
        <w:t xml:space="preserve"> Klaipėdos miesto integruotą teritorijų vystymo programą</w:t>
      </w:r>
      <w:r w:rsidR="007310B1" w:rsidRPr="0000433E">
        <w:t>, bus tęsiami Malūno park</w:t>
      </w:r>
      <w:r w:rsidR="00F02722">
        <w:t xml:space="preserve">o </w:t>
      </w:r>
      <w:r w:rsidR="007310B1" w:rsidRPr="0000433E">
        <w:t>sutvarkymo darbai</w:t>
      </w:r>
      <w:r w:rsidR="00F02722">
        <w:t xml:space="preserve">, </w:t>
      </w:r>
      <w:r w:rsidR="007310B1" w:rsidRPr="0000433E">
        <w:t>Danės upės krantinių rekonstrukcija ir prieigų (Danės skveras su fontanais) sutvarkymas,  pėsčiųjų tako palei Taikos pr. nuo Sausio 15-osios iki Kauno g. sutvarkymas, viešosios erdvės prie buvusio „V</w:t>
      </w:r>
      <w:r w:rsidR="00F02722">
        <w:t>aidilos“ kino teatro konversija</w:t>
      </w:r>
      <w:r w:rsidR="007310B1" w:rsidRPr="0000433E">
        <w:t>. Taip pat per ateinančius trejus metus p</w:t>
      </w:r>
      <w:r w:rsidRPr="0000433E">
        <w:t>lanuojama rekonstruoti skverą Bokštų gatvėje, atnaujinti Vingi</w:t>
      </w:r>
      <w:r w:rsidR="007310B1" w:rsidRPr="0000433E">
        <w:t xml:space="preserve">o mikrorajono viešąsias erdves, </w:t>
      </w:r>
      <w:r w:rsidRPr="0000433E">
        <w:t>Skulptūrų parką (senąsias miesto kapines)</w:t>
      </w:r>
      <w:r w:rsidR="007310B1" w:rsidRPr="0000433E">
        <w:t xml:space="preserve"> bei įrengti Sakurų parką pietinėje miesto dalyje</w:t>
      </w:r>
      <w:r w:rsidRPr="0000433E">
        <w:t>,</w:t>
      </w:r>
      <w:r w:rsidR="00F02722">
        <w:t xml:space="preserve"> atlikti</w:t>
      </w:r>
      <w:r w:rsidRPr="0000433E">
        <w:t xml:space="preserve"> </w:t>
      </w:r>
      <w:r w:rsidR="00361713" w:rsidRPr="0000433E">
        <w:t>Žvejų rūmų teritorijos ir m</w:t>
      </w:r>
      <w:r w:rsidR="00AE498D" w:rsidRPr="0000433E">
        <w:t>uzikinio teatro pastato Danės g. 19 aplinkos tvarkybos darb</w:t>
      </w:r>
      <w:r w:rsidR="007310B1" w:rsidRPr="0000433E">
        <w:t xml:space="preserve">us. </w:t>
      </w:r>
    </w:p>
    <w:p w:rsidR="00337DDD" w:rsidRPr="0000433E" w:rsidRDefault="00337DDD" w:rsidP="00337DDD">
      <w:pPr>
        <w:ind w:firstLine="709"/>
        <w:jc w:val="both"/>
        <w:rPr>
          <w:noProof/>
        </w:rPr>
      </w:pPr>
      <w:r w:rsidRPr="0000433E">
        <w:rPr>
          <w:noProof/>
        </w:rPr>
        <w:t xml:space="preserve">Savivaldybės administracijos direktoriaus įsakymu yra patvirtintas Daugiabučių namų kiemų infrastruktūros gerinimo priemonių planas. Suplanuotas finansavimas kiemų apšvietimui, </w:t>
      </w:r>
      <w:r w:rsidRPr="0000433E">
        <w:rPr>
          <w:bCs/>
          <w:noProof/>
        </w:rPr>
        <w:t>automobilių stovėjimo aikštelių</w:t>
      </w:r>
      <w:r w:rsidRPr="0000433E">
        <w:rPr>
          <w:noProof/>
        </w:rPr>
        <w:t xml:space="preserve"> praplėtimui</w:t>
      </w:r>
      <w:r w:rsidRPr="0000433E">
        <w:rPr>
          <w:bCs/>
          <w:noProof/>
        </w:rPr>
        <w:t xml:space="preserve">, </w:t>
      </w:r>
      <w:r w:rsidRPr="0000433E">
        <w:rPr>
          <w:noProof/>
        </w:rPr>
        <w:t>šaligatvių, pėsčiųjų takų atnaujinimui bei želdinių priežiūrai. Kasmet numatyta įrengti ar atnaujinti apie 320 automobilių stovėjimo vietų, 7,9 tūkst. m apšvietimo.</w:t>
      </w:r>
    </w:p>
    <w:p w:rsidR="00337DDD" w:rsidRPr="0000433E" w:rsidRDefault="00337DDD" w:rsidP="00337DDD">
      <w:pPr>
        <w:ind w:firstLine="709"/>
        <w:jc w:val="both"/>
        <w:rPr>
          <w:noProof/>
        </w:rPr>
      </w:pPr>
      <w:r w:rsidRPr="0000433E">
        <w:rPr>
          <w:noProof/>
        </w:rPr>
        <w:t xml:space="preserve">Įgyvendinant Klaipėdos miesto integruotos teritorijos vystymo programą, </w:t>
      </w:r>
      <w:r w:rsidR="00F02722">
        <w:rPr>
          <w:noProof/>
        </w:rPr>
        <w:t xml:space="preserve">bus tęsiamas ES lėšomis iš dalies finansuojamas projektas - </w:t>
      </w:r>
      <w:r w:rsidRPr="0000433E">
        <w:rPr>
          <w:noProof/>
        </w:rPr>
        <w:t xml:space="preserve">Kompleksinis tikslinės teritorijos daugiabučių namų kiemų tvarkymas. 140 tūkst. kv. metrų teritorija, išsidėsčiusi Taikos pr., Sausio 15-osios g., Rumpiškės g. ir Paryžiaus Komunos kvartale,  parinkta dėl nusidėvėjusios viešųjų ir gyvenamųjų erdvių infrastruktūros. XX amžiaus 7-8 dešimtmečio statybos daugiabučiai namai neatitinka šiuolaikinių jaunimo ir didesnes pajamas turinčių gyventojų poreikių, todėl prioritetas, pasirenkant tvarkytinus kiemus, bus teikiamas renovaciją atliekantiems namams. </w:t>
      </w:r>
    </w:p>
    <w:p w:rsidR="007437CF" w:rsidRPr="0000433E" w:rsidRDefault="00A3221A" w:rsidP="007437CF">
      <w:pPr>
        <w:ind w:firstLine="709"/>
        <w:jc w:val="both"/>
      </w:pPr>
      <w:r w:rsidRPr="0000433E">
        <w:rPr>
          <w:rFonts w:eastAsia="Calibri"/>
          <w:bCs/>
          <w:kern w:val="24"/>
        </w:rPr>
        <w:t xml:space="preserve">Savivaldybė </w:t>
      </w:r>
      <w:r w:rsidR="00464A8E" w:rsidRPr="0000433E">
        <w:rPr>
          <w:rFonts w:eastAsia="Calibri"/>
          <w:bCs/>
          <w:kern w:val="24"/>
        </w:rPr>
        <w:t xml:space="preserve">aktyviai </w:t>
      </w:r>
      <w:r w:rsidR="007437CF" w:rsidRPr="0000433E">
        <w:rPr>
          <w:rFonts w:eastAsia="Calibri"/>
          <w:bCs/>
          <w:kern w:val="24"/>
        </w:rPr>
        <w:t>dalyvauja</w:t>
      </w:r>
      <w:r w:rsidRPr="0000433E">
        <w:rPr>
          <w:rFonts w:eastAsia="Calibri"/>
          <w:bCs/>
          <w:kern w:val="24"/>
        </w:rPr>
        <w:t xml:space="preserve"> kompleksinio miesto vystymo projektuose, padėti investuotojams išvysti buvusias pramonines teritorijas į</w:t>
      </w:r>
      <w:r w:rsidR="007437CF" w:rsidRPr="0000433E">
        <w:rPr>
          <w:rFonts w:eastAsia="Calibri"/>
          <w:bCs/>
          <w:kern w:val="24"/>
        </w:rPr>
        <w:t xml:space="preserve"> </w:t>
      </w:r>
      <w:proofErr w:type="spellStart"/>
      <w:r w:rsidR="007437CF" w:rsidRPr="0000433E">
        <w:rPr>
          <w:rFonts w:eastAsia="Calibri"/>
          <w:bCs/>
          <w:kern w:val="24"/>
        </w:rPr>
        <w:t>multifunkcinius</w:t>
      </w:r>
      <w:proofErr w:type="spellEnd"/>
      <w:r w:rsidR="007437CF" w:rsidRPr="0000433E">
        <w:rPr>
          <w:rFonts w:eastAsia="Calibri"/>
          <w:bCs/>
          <w:kern w:val="24"/>
        </w:rPr>
        <w:t xml:space="preserve"> kvartalus. T</w:t>
      </w:r>
      <w:r w:rsidRPr="0000433E">
        <w:rPr>
          <w:rFonts w:eastAsia="Calibri"/>
          <w:bCs/>
          <w:kern w:val="24"/>
        </w:rPr>
        <w:t>arp tokių projektų reikėtų paminėti „</w:t>
      </w:r>
      <w:proofErr w:type="spellStart"/>
      <w:r w:rsidRPr="0000433E">
        <w:rPr>
          <w:rFonts w:eastAsia="Calibri"/>
          <w:bCs/>
          <w:kern w:val="24"/>
        </w:rPr>
        <w:t>Memelio</w:t>
      </w:r>
      <w:proofErr w:type="spellEnd"/>
      <w:r w:rsidRPr="0000433E">
        <w:rPr>
          <w:rFonts w:eastAsia="Calibri"/>
          <w:bCs/>
          <w:kern w:val="24"/>
        </w:rPr>
        <w:t xml:space="preserve"> miesto“</w:t>
      </w:r>
      <w:r w:rsidR="001E4178" w:rsidRPr="0000433E">
        <w:rPr>
          <w:rFonts w:eastAsia="Calibri"/>
          <w:bCs/>
          <w:kern w:val="24"/>
        </w:rPr>
        <w:t xml:space="preserve"> išvystymo projektą.</w:t>
      </w:r>
      <w:r w:rsidRPr="0000433E">
        <w:rPr>
          <w:rFonts w:eastAsia="Calibri"/>
          <w:bCs/>
          <w:kern w:val="24"/>
        </w:rPr>
        <w:t xml:space="preserve"> </w:t>
      </w:r>
      <w:r w:rsidR="007437CF" w:rsidRPr="0000433E">
        <w:t xml:space="preserve">Rengiamas Medelyno gyvenamojo rajono inžinerinės infrastruktūros išvystymo techninis projektas, kuriame detaliuoju planu yra suplanuota </w:t>
      </w:r>
      <w:smartTag w:uri="urn:schemas-microsoft-com:office:smarttags" w:element="metricconverter">
        <w:smartTagPr>
          <w:attr w:name="ProductID" w:val="47,4 ha"/>
        </w:smartTagPr>
        <w:r w:rsidR="007437CF" w:rsidRPr="0000433E">
          <w:t>47,4 ha</w:t>
        </w:r>
      </w:smartTag>
      <w:r w:rsidR="007437CF" w:rsidRPr="0000433E">
        <w:t xml:space="preserve"> teritorija, kurioje suformuoti 26 žemės sklypai (vienbučiams, </w:t>
      </w:r>
      <w:proofErr w:type="spellStart"/>
      <w:r w:rsidR="007437CF" w:rsidRPr="0000433E">
        <w:t>dvibučiams</w:t>
      </w:r>
      <w:proofErr w:type="spellEnd"/>
      <w:r w:rsidR="007437CF" w:rsidRPr="0000433E">
        <w:t>, daugiabučiams, visuomeninės paskirties pastatams statyti, bendro naudojimo teritorijos, susisiekimo ir inžinerinių tinklų teritorijos), norint išvystyti kvartalą, būtina suprojektuoti inžinerinę infrastruktūrą ir ją įrengti.</w:t>
      </w:r>
    </w:p>
    <w:p w:rsidR="007437CF" w:rsidRPr="0000433E" w:rsidRDefault="007437CF" w:rsidP="001C6C8D">
      <w:pPr>
        <w:ind w:firstLine="709"/>
        <w:jc w:val="both"/>
        <w:rPr>
          <w:noProof/>
        </w:rPr>
      </w:pPr>
    </w:p>
    <w:p w:rsidR="00131EC3" w:rsidRPr="0000433E" w:rsidRDefault="00131EC3" w:rsidP="00A00ED9">
      <w:pPr>
        <w:jc w:val="center"/>
        <w:rPr>
          <w:b/>
          <w:shd w:val="clear" w:color="auto" w:fill="FFFFFF"/>
        </w:rPr>
      </w:pPr>
    </w:p>
    <w:p w:rsidR="00A00ED9" w:rsidRPr="0000433E" w:rsidRDefault="00A00ED9" w:rsidP="00A00ED9">
      <w:pPr>
        <w:jc w:val="center"/>
        <w:rPr>
          <w:b/>
          <w:shd w:val="clear" w:color="auto" w:fill="FFFFFF"/>
        </w:rPr>
      </w:pPr>
      <w:r w:rsidRPr="0000433E">
        <w:rPr>
          <w:b/>
          <w:shd w:val="clear" w:color="auto" w:fill="FFFFFF"/>
        </w:rPr>
        <w:t>KETVIRTAS SKIRSNIS</w:t>
      </w:r>
    </w:p>
    <w:p w:rsidR="00A00ED9" w:rsidRPr="0000433E" w:rsidRDefault="00A00ED9" w:rsidP="00A00ED9">
      <w:pPr>
        <w:jc w:val="center"/>
        <w:rPr>
          <w:b/>
          <w:shd w:val="clear" w:color="auto" w:fill="FFFFFF"/>
        </w:rPr>
      </w:pPr>
      <w:r w:rsidRPr="0000433E">
        <w:rPr>
          <w:b/>
          <w:shd w:val="clear" w:color="auto" w:fill="FFFFFF"/>
        </w:rPr>
        <w:t>SENAMIESČIO ATGAIVINIMAS</w:t>
      </w:r>
    </w:p>
    <w:p w:rsidR="00A00ED9" w:rsidRPr="0000433E" w:rsidRDefault="00A00ED9" w:rsidP="001C6C8D">
      <w:pPr>
        <w:ind w:firstLine="709"/>
        <w:jc w:val="both"/>
        <w:rPr>
          <w:noProof/>
        </w:rPr>
      </w:pPr>
    </w:p>
    <w:p w:rsidR="006470EB" w:rsidRDefault="00FC3529" w:rsidP="001E4178">
      <w:pPr>
        <w:ind w:firstLine="709"/>
        <w:jc w:val="both"/>
        <w:rPr>
          <w:noProof/>
        </w:rPr>
      </w:pPr>
      <w:r w:rsidRPr="0000433E">
        <w:rPr>
          <w:noProof/>
        </w:rPr>
        <w:t xml:space="preserve">Siekiant atgaivinti senamiestį numatomos </w:t>
      </w:r>
      <w:r w:rsidR="007F3FF8" w:rsidRPr="0000433E">
        <w:rPr>
          <w:noProof/>
        </w:rPr>
        <w:t xml:space="preserve">įvairios </w:t>
      </w:r>
      <w:r w:rsidRPr="0000433E">
        <w:rPr>
          <w:noProof/>
        </w:rPr>
        <w:t>priemonės</w:t>
      </w:r>
      <w:r w:rsidR="007F3FF8" w:rsidRPr="0000433E">
        <w:rPr>
          <w:noProof/>
        </w:rPr>
        <w:t>:</w:t>
      </w:r>
      <w:r w:rsidRPr="0000433E">
        <w:rPr>
          <w:noProof/>
        </w:rPr>
        <w:t xml:space="preserve"> paveldo tvarkybos </w:t>
      </w:r>
      <w:r w:rsidR="001E4178" w:rsidRPr="0000433E">
        <w:rPr>
          <w:noProof/>
        </w:rPr>
        <w:t xml:space="preserve">rėmimo </w:t>
      </w:r>
      <w:r w:rsidRPr="0000433E">
        <w:rPr>
          <w:noProof/>
        </w:rPr>
        <w:t>programos įgyvendinimas, nekilnojamojo turto mokesčio lengvatų taikymas senamiestyje esančių pastatų fasadus ir stogus tva</w:t>
      </w:r>
      <w:r w:rsidR="001E4178" w:rsidRPr="0000433E">
        <w:rPr>
          <w:noProof/>
        </w:rPr>
        <w:t xml:space="preserve">rkantiems juridiniams asmenims. </w:t>
      </w:r>
    </w:p>
    <w:p w:rsidR="0000433E" w:rsidRPr="0000433E" w:rsidRDefault="0000433E" w:rsidP="0000433E">
      <w:pPr>
        <w:ind w:firstLine="597"/>
        <w:jc w:val="both"/>
      </w:pPr>
      <w:r w:rsidRPr="0000433E">
        <w:t xml:space="preserve">2023 m. planuojama parengti Šv. Jono bažnyčios su bokštu atstatymo projektinius pasiūlymus ir jų pristatymą visuomenei. Tikimasi, kad Šv. Jono bažnyčios ir bokšto atstatymas leistų atkurti Antrojo pasaulinio karo metu nukentėjusį Klaipėdos miesto senamiestį ir užtikrinti Klaipėdos miesto evangelikų liuteronų parapijos bei miesto bendruomenės kultūrinių poreikių tenkinimą. 2020 m. rugpjūčio pabaigoje pradėti archeologiniai darbai, kuriuos finansuoja KPD ir Klaipėdos m. savivaldybė. </w:t>
      </w:r>
    </w:p>
    <w:p w:rsidR="007F3FF8" w:rsidRDefault="001E4178" w:rsidP="00F6189E">
      <w:pPr>
        <w:ind w:left="127" w:right="106" w:firstLine="425"/>
        <w:jc w:val="both"/>
      </w:pPr>
      <w:r>
        <w:t xml:space="preserve">Klaipėdos miesto savivaldybė iki 2023 m. numato </w:t>
      </w:r>
      <w:r w:rsidR="00F6189E" w:rsidRPr="006470EB">
        <w:t>senamiesčio g</w:t>
      </w:r>
      <w:r w:rsidR="007F3FF8">
        <w:t>rindinio šaligatvius atnaujinti</w:t>
      </w:r>
    </w:p>
    <w:p w:rsidR="00F6189E" w:rsidRDefault="00F6189E" w:rsidP="007F3FF8">
      <w:pPr>
        <w:ind w:right="106"/>
        <w:jc w:val="both"/>
      </w:pPr>
      <w:r w:rsidRPr="006470EB">
        <w:rPr>
          <w:rFonts w:eastAsia="Calibri"/>
          <w:bCs/>
        </w:rPr>
        <w:t>taikant u</w:t>
      </w:r>
      <w:r w:rsidR="00B22B68">
        <w:rPr>
          <w:rFonts w:eastAsia="Calibri"/>
          <w:bCs/>
        </w:rPr>
        <w:t xml:space="preserve">niversalaus dizaino principus, </w:t>
      </w:r>
      <w:r w:rsidRPr="006470EB">
        <w:rPr>
          <w:rFonts w:eastAsia="Calibri"/>
          <w:bCs/>
        </w:rPr>
        <w:t xml:space="preserve">įrengti </w:t>
      </w:r>
      <w:r w:rsidRPr="006470EB">
        <w:t xml:space="preserve">pėsčiųjų takus žmonėms su negalia ir </w:t>
      </w:r>
      <w:proofErr w:type="spellStart"/>
      <w:r w:rsidRPr="006470EB">
        <w:t>bevarikliam</w:t>
      </w:r>
      <w:proofErr w:type="spellEnd"/>
      <w:r w:rsidRPr="006470EB">
        <w:t xml:space="preserve"> transportui, </w:t>
      </w:r>
      <w:r w:rsidRPr="006470EB">
        <w:rPr>
          <w:rFonts w:eastAsia="Calibri"/>
          <w:bCs/>
        </w:rPr>
        <w:t>sutvarkyti</w:t>
      </w:r>
      <w:r w:rsidRPr="006470EB">
        <w:t xml:space="preserve"> apšvietimą, lietaus nuotekas. Rengiami techniniai projektai šioms senamiesčio gatvėms – Žvejų g., Teatro g., Sukilėlių g., Daržų g., Aukštoji g., Didžioji Vandens g., Vežėjų g., Tomo ir Pylimo g. Senamiesčio gatvių rekonstravimo darbai </w:t>
      </w:r>
      <w:r w:rsidR="00B22B68">
        <w:t>bus vykdomi</w:t>
      </w:r>
      <w:r w:rsidRPr="006470EB">
        <w:t xml:space="preserve"> </w:t>
      </w:r>
      <w:r w:rsidR="00B22B68">
        <w:t xml:space="preserve"> iki </w:t>
      </w:r>
      <w:r w:rsidRPr="006470EB">
        <w:t xml:space="preserve">2021 </w:t>
      </w:r>
      <w:r w:rsidR="00B22B68">
        <w:t>m</w:t>
      </w:r>
      <w:r w:rsidRPr="006470EB">
        <w:t>.</w:t>
      </w:r>
    </w:p>
    <w:p w:rsidR="007F3FF8" w:rsidRDefault="001E4178" w:rsidP="00F6189E">
      <w:pPr>
        <w:ind w:left="127" w:right="106" w:firstLine="425"/>
        <w:jc w:val="both"/>
      </w:pPr>
      <w:r>
        <w:t>Iki 2023 m. planuojama rekon</w:t>
      </w:r>
      <w:r w:rsidR="00C967A1">
        <w:t>struoti Senojo turgaus hal</w:t>
      </w:r>
      <w:r w:rsidR="009906B4">
        <w:t>ę</w:t>
      </w:r>
      <w:r w:rsidR="00C967A1">
        <w:t xml:space="preserve"> bei Turgaus aikštę su prieigomis</w:t>
      </w:r>
      <w:r w:rsidR="002A4DCD">
        <w:t>,</w:t>
      </w:r>
      <w:r w:rsidR="00C967A1">
        <w:t xml:space="preserve"> taip </w:t>
      </w:r>
    </w:p>
    <w:p w:rsidR="001E4178" w:rsidRDefault="00C967A1" w:rsidP="007F3FF8">
      <w:pPr>
        <w:ind w:right="106"/>
        <w:jc w:val="both"/>
      </w:pPr>
      <w:r>
        <w:t xml:space="preserve">siekiant atgaivinti svarbią miesto centro erdvę. </w:t>
      </w:r>
    </w:p>
    <w:p w:rsidR="007F3FF8" w:rsidRDefault="001E4178" w:rsidP="00A67B51">
      <w:pPr>
        <w:ind w:left="127" w:right="106" w:firstLine="425"/>
        <w:jc w:val="both"/>
      </w:pPr>
      <w:r>
        <w:lastRenderedPageBreak/>
        <w:t xml:space="preserve">Numatoma </w:t>
      </w:r>
      <w:r w:rsidR="009906B4">
        <w:t xml:space="preserve">skatinti </w:t>
      </w:r>
      <w:r>
        <w:t>smulk</w:t>
      </w:r>
      <w:r w:rsidR="009906B4">
        <w:t>aus</w:t>
      </w:r>
      <w:r>
        <w:t xml:space="preserve"> ir vidutinio verslo </w:t>
      </w:r>
      <w:r w:rsidR="009906B4">
        <w:t>subjektų įsikūrimą senamiesčio teritorijoje</w:t>
      </w:r>
      <w:r>
        <w:t xml:space="preserve">. </w:t>
      </w:r>
    </w:p>
    <w:p w:rsidR="00A754EC" w:rsidRDefault="001E4178" w:rsidP="007F3FF8">
      <w:pPr>
        <w:ind w:right="106"/>
        <w:jc w:val="both"/>
      </w:pPr>
      <w:r>
        <w:t>D</w:t>
      </w:r>
      <w:r w:rsidR="009906B4">
        <w:t>alis tokių projektų jau vykdoma per ES, valstybės ir savivaldybės lėšomis finansuojamą Klaipėdos miesto integruotų investicijų teritorijos vietos veiklos grupės 2016</w:t>
      </w:r>
      <w:r w:rsidR="002A4DCD">
        <w:t>–</w:t>
      </w:r>
      <w:r w:rsidR="009906B4">
        <w:t>2022 m. vietos plėtros strategiją.</w:t>
      </w:r>
    </w:p>
    <w:p w:rsidR="002A4DCD" w:rsidRPr="00A67B51" w:rsidRDefault="002A4DCD" w:rsidP="007F3FF8">
      <w:pPr>
        <w:ind w:right="106"/>
        <w:jc w:val="both"/>
      </w:pPr>
    </w:p>
    <w:p w:rsidR="00A754EC" w:rsidRPr="00E003ED" w:rsidRDefault="00A754EC" w:rsidP="00A754EC">
      <w:pPr>
        <w:jc w:val="center"/>
        <w:rPr>
          <w:b/>
          <w:noProof/>
        </w:rPr>
      </w:pPr>
      <w:r>
        <w:rPr>
          <w:b/>
          <w:noProof/>
        </w:rPr>
        <w:t>PENKTAS</w:t>
      </w:r>
      <w:r w:rsidRPr="00E003ED">
        <w:rPr>
          <w:b/>
          <w:noProof/>
        </w:rPr>
        <w:t xml:space="preserve"> SKIRSNIS</w:t>
      </w:r>
    </w:p>
    <w:p w:rsidR="00A754EC" w:rsidRDefault="00A754EC" w:rsidP="00A754EC">
      <w:pPr>
        <w:jc w:val="center"/>
        <w:rPr>
          <w:b/>
          <w:noProof/>
        </w:rPr>
      </w:pPr>
      <w:r>
        <w:rPr>
          <w:b/>
          <w:noProof/>
        </w:rPr>
        <w:t>ŠVIETIMO SISTEMOS PLĖTOJIMAS</w:t>
      </w:r>
    </w:p>
    <w:p w:rsidR="00A754EC" w:rsidRDefault="00A754EC" w:rsidP="00BA72F4">
      <w:pPr>
        <w:jc w:val="center"/>
        <w:rPr>
          <w:b/>
          <w:noProof/>
        </w:rPr>
      </w:pPr>
    </w:p>
    <w:p w:rsidR="006255D3" w:rsidRDefault="00F911AF" w:rsidP="00D24251">
      <w:pPr>
        <w:ind w:firstLine="567"/>
        <w:jc w:val="both"/>
        <w:rPr>
          <w:noProof/>
        </w:rPr>
      </w:pPr>
      <w:r>
        <w:rPr>
          <w:noProof/>
        </w:rPr>
        <w:t>2019</w:t>
      </w:r>
      <w:r w:rsidR="002A4DCD">
        <w:rPr>
          <w:noProof/>
        </w:rPr>
        <w:t>–</w:t>
      </w:r>
      <w:r>
        <w:rPr>
          <w:noProof/>
        </w:rPr>
        <w:t>2023 metais š</w:t>
      </w:r>
      <w:r w:rsidR="009C0426" w:rsidRPr="00E003ED">
        <w:rPr>
          <w:noProof/>
        </w:rPr>
        <w:t>vietimo sistemos plėtojimas tampa vienu svarbiausiu Klaipėdos miesto prioritetu.</w:t>
      </w:r>
      <w:r w:rsidR="009C0426">
        <w:rPr>
          <w:noProof/>
        </w:rPr>
        <w:t xml:space="preserve"> </w:t>
      </w:r>
    </w:p>
    <w:p w:rsidR="00D24251" w:rsidRPr="00D24251" w:rsidRDefault="00D24251" w:rsidP="00D24251">
      <w:pPr>
        <w:ind w:firstLine="567"/>
        <w:jc w:val="both"/>
        <w:rPr>
          <w:noProof/>
        </w:rPr>
      </w:pPr>
      <w:r>
        <w:t>S</w:t>
      </w:r>
      <w:r w:rsidRPr="00D24251">
        <w:t xml:space="preserve">avivaldybės administracijos direktoriaus 2020 m. rugpjūčio 21 d. įsakymu Nr. AD1–922 patvirtintas papildomų ikimokyklinio ir priešmokyklinio ugdymo mokytojų </w:t>
      </w:r>
      <w:r w:rsidR="006255D3">
        <w:t>pareigybių steigimo</w:t>
      </w:r>
      <w:r w:rsidRPr="00D24251">
        <w:t xml:space="preserve"> sąrašas 2020–2022 metams</w:t>
      </w:r>
      <w:r>
        <w:t xml:space="preserve">, kuriuo </w:t>
      </w:r>
      <w:r w:rsidR="006255D3">
        <w:t>siekiama padidinti</w:t>
      </w:r>
      <w:r w:rsidR="00CC67A8">
        <w:t xml:space="preserve"> ik</w:t>
      </w:r>
      <w:r w:rsidR="008F197D" w:rsidRPr="008F197D">
        <w:rPr>
          <w:noProof/>
        </w:rPr>
        <w:t xml:space="preserve">imokyklinio ir priešmokyklinio ugdymo pedagogų, dirbančių vienoje grupėje, etatų skaičių nuo 1,6 iki 2, kad vienu metu auklėtojos galėtų efektyviau ir daugiau skirti dėmesio vaikams. </w:t>
      </w:r>
      <w:r w:rsidRPr="00D24251">
        <w:rPr>
          <w:noProof/>
        </w:rPr>
        <w:t>Priemonė nuo 2020-09-01 pradėta įgyvendinti 8 švietimo įstaigose (papildomai įsteigta 39,2 ikimokyklinio ir priešmokyklinio ugdymo mokytojų etato).</w:t>
      </w:r>
    </w:p>
    <w:p w:rsidR="00653D23" w:rsidRPr="00653D23" w:rsidRDefault="00124767" w:rsidP="00653D23">
      <w:pPr>
        <w:ind w:firstLine="567"/>
        <w:jc w:val="both"/>
        <w:rPr>
          <w:bCs/>
          <w:noProof/>
        </w:rPr>
      </w:pPr>
      <w:r w:rsidRPr="008F197D">
        <w:rPr>
          <w:noProof/>
        </w:rPr>
        <w:t>Užsibrėžtas tikslas pagerinti ir psichologinės pagalbos prieinamumą vaikams, turintiems elgesio sutrikimų ir įvesti papildomus psichologų, kurie dirbtų su šiais vaikais, etatus Klaipėdos pedagoginėje psichologinėje tarnyboje, kadangi šiuo metu šeimos psichologinės pagalbos laukia net 2</w:t>
      </w:r>
      <w:r w:rsidR="002A4DCD">
        <w:rPr>
          <w:noProof/>
        </w:rPr>
        <w:t>–</w:t>
      </w:r>
      <w:r w:rsidRPr="008F197D">
        <w:rPr>
          <w:noProof/>
        </w:rPr>
        <w:t xml:space="preserve">3 mėnesius. </w:t>
      </w:r>
      <w:r w:rsidR="00653D23" w:rsidRPr="00653D23">
        <w:rPr>
          <w:bCs/>
          <w:noProof/>
        </w:rPr>
        <w:t xml:space="preserve">Siekiant spręsti psichologo paslaugų ikimokyklinio ugdymo įstaigų auklėtiniams trūkumo problemą, bus įsteigti 9 papildomi psichologų etatai (2020 m. jau įsteigti 5, 2021 m.  planuojami 2, 2022 m. ir 2023 m. – po 1). Konsultacinę pagalbą planuojama kasmet suteikti apie 10 000 asmenų. </w:t>
      </w:r>
    </w:p>
    <w:p w:rsidR="00CC71A2" w:rsidRDefault="00CC71A2" w:rsidP="008427CF">
      <w:pPr>
        <w:ind w:firstLine="567"/>
        <w:jc w:val="both"/>
        <w:rPr>
          <w:noProof/>
        </w:rPr>
      </w:pPr>
      <w:r w:rsidRPr="00CC71A2">
        <w:rPr>
          <w:noProof/>
        </w:rPr>
        <w:t>2020</w:t>
      </w:r>
      <w:r w:rsidR="00B725CE" w:rsidRPr="008F197D">
        <w:t>–</w:t>
      </w:r>
      <w:r w:rsidRPr="00CC71A2">
        <w:rPr>
          <w:noProof/>
        </w:rPr>
        <w:t>202</w:t>
      </w:r>
      <w:r w:rsidR="00CC67A8">
        <w:rPr>
          <w:noProof/>
        </w:rPr>
        <w:t>3</w:t>
      </w:r>
      <w:r w:rsidRPr="00CC71A2">
        <w:rPr>
          <w:noProof/>
        </w:rPr>
        <w:t xml:space="preserve"> m. numatyta r</w:t>
      </w:r>
      <w:r w:rsidR="00B00D4F" w:rsidRPr="00CC71A2">
        <w:rPr>
          <w:noProof/>
        </w:rPr>
        <w:t>enovuoti ugdy</w:t>
      </w:r>
      <w:r w:rsidR="008427CF">
        <w:rPr>
          <w:noProof/>
        </w:rPr>
        <w:t xml:space="preserve">mo įstaigų pastatus ir patalpas, tai daroma siekiant padidinti ugdymo vietų skaičių šiaurinėje bei centrinėje miesto dalyse bei modernizuoti infrastruktūrą norint jos atitiktiems šiuolaikiniams standartams. Tarp svarbiausių darbų </w:t>
      </w:r>
      <w:r w:rsidR="002A4DCD">
        <w:rPr>
          <w:noProof/>
        </w:rPr>
        <w:t xml:space="preserve">– </w:t>
      </w:r>
      <w:r w:rsidR="00B00D4F" w:rsidRPr="00EE5D71">
        <w:rPr>
          <w:noProof/>
        </w:rPr>
        <w:t>lopšelio-darže</w:t>
      </w:r>
      <w:r w:rsidR="00CC67A8">
        <w:rPr>
          <w:noProof/>
        </w:rPr>
        <w:t>lio „Svirpl</w:t>
      </w:r>
      <w:r w:rsidR="002A4DCD">
        <w:rPr>
          <w:noProof/>
        </w:rPr>
        <w:t>iukas“ rekonstrukcija</w:t>
      </w:r>
      <w:r w:rsidR="00CC67A8">
        <w:rPr>
          <w:noProof/>
        </w:rPr>
        <w:t xml:space="preserve">, </w:t>
      </w:r>
      <w:r w:rsidRPr="00EE5D71">
        <w:rPr>
          <w:lang w:eastAsia="lt-LT"/>
        </w:rPr>
        <w:t>įkur</w:t>
      </w:r>
      <w:r w:rsidR="00CC67A8">
        <w:rPr>
          <w:lang w:eastAsia="lt-LT"/>
        </w:rPr>
        <w:t xml:space="preserve">iant </w:t>
      </w:r>
      <w:r w:rsidRPr="00EE5D71">
        <w:rPr>
          <w:lang w:eastAsia="lt-LT"/>
        </w:rPr>
        <w:t>95 naujos ikimokyklinio</w:t>
      </w:r>
      <w:r w:rsidR="00CC67A8">
        <w:rPr>
          <w:lang w:eastAsia="lt-LT"/>
        </w:rPr>
        <w:t xml:space="preserve"> ir priešmokyklinio ugdymo vieta</w:t>
      </w:r>
      <w:r w:rsidRPr="00EE5D71">
        <w:rPr>
          <w:lang w:eastAsia="lt-LT"/>
        </w:rPr>
        <w:t xml:space="preserve">s. </w:t>
      </w:r>
      <w:r w:rsidRPr="00CC71A2">
        <w:rPr>
          <w:noProof/>
        </w:rPr>
        <w:t xml:space="preserve">Šiaurinėje miesto dalyje </w:t>
      </w:r>
      <w:r>
        <w:rPr>
          <w:noProof/>
        </w:rPr>
        <w:t xml:space="preserve">planuojama </w:t>
      </w:r>
      <w:r w:rsidRPr="00CC71A2">
        <w:rPr>
          <w:noProof/>
        </w:rPr>
        <w:t xml:space="preserve">pastatyti šiuolaikišką ir inovatyvią ugdymo įstaigą – mokyklą, kurioje galėtų mokytis </w:t>
      </w:r>
      <w:r w:rsidR="008427CF">
        <w:rPr>
          <w:noProof/>
        </w:rPr>
        <w:t xml:space="preserve">apie </w:t>
      </w:r>
      <w:r w:rsidRPr="00CC71A2">
        <w:rPr>
          <w:noProof/>
        </w:rPr>
        <w:t>6</w:t>
      </w:r>
      <w:r w:rsidR="008427CF">
        <w:rPr>
          <w:noProof/>
        </w:rPr>
        <w:t>0</w:t>
      </w:r>
      <w:r w:rsidRPr="00CC71A2">
        <w:rPr>
          <w:noProof/>
        </w:rPr>
        <w:t>0 moksleivių. Statybos rangos darbai pradėti 2019 m</w:t>
      </w:r>
      <w:r w:rsidR="00B674AA">
        <w:rPr>
          <w:noProof/>
        </w:rPr>
        <w:t>.</w:t>
      </w:r>
      <w:r w:rsidRPr="00CC71A2">
        <w:rPr>
          <w:noProof/>
        </w:rPr>
        <w:t xml:space="preserve">, </w:t>
      </w:r>
      <w:r w:rsidR="00CC67A8">
        <w:rPr>
          <w:noProof/>
        </w:rPr>
        <w:t xml:space="preserve">juos </w:t>
      </w:r>
      <w:r w:rsidRPr="00CC71A2">
        <w:rPr>
          <w:noProof/>
        </w:rPr>
        <w:t>planuojama užbaigti 202</w:t>
      </w:r>
      <w:r w:rsidR="006255D3">
        <w:rPr>
          <w:noProof/>
        </w:rPr>
        <w:t>2</w:t>
      </w:r>
      <w:r w:rsidRPr="00CC71A2">
        <w:rPr>
          <w:noProof/>
        </w:rPr>
        <w:t xml:space="preserve"> m.</w:t>
      </w:r>
    </w:p>
    <w:p w:rsidR="00515213" w:rsidRDefault="00983C2B" w:rsidP="00A67B51">
      <w:pPr>
        <w:widowControl w:val="0"/>
        <w:tabs>
          <w:tab w:val="left" w:pos="851"/>
        </w:tabs>
        <w:suppressAutoHyphens/>
        <w:ind w:firstLine="567"/>
        <w:contextualSpacing/>
        <w:jc w:val="both"/>
        <w:rPr>
          <w:noProof/>
        </w:rPr>
      </w:pPr>
      <w:r>
        <w:rPr>
          <w:noProof/>
        </w:rPr>
        <w:t xml:space="preserve">Kiekvienam miestui yra labai svarbu turėti traukos centrą, pritraukiantį jaunus žmones atvykti ir pasilikti jame dirbti ir kurti savo ateitį. Daugumoje miestų tokiais centrais yra aukštosios mokyklos. </w:t>
      </w:r>
      <w:r w:rsidR="002A4DCD">
        <w:rPr>
          <w:noProof/>
        </w:rPr>
        <w:t>Dėl to S</w:t>
      </w:r>
      <w:r w:rsidR="008427CF">
        <w:rPr>
          <w:noProof/>
        </w:rPr>
        <w:t>a</w:t>
      </w:r>
      <w:r w:rsidR="00BB58A1">
        <w:rPr>
          <w:noProof/>
        </w:rPr>
        <w:t>vivaldybė planuoja tęsti bendradarbiavimą su aukštosiomis mokyklomis,</w:t>
      </w:r>
      <w:r w:rsidR="008427CF">
        <w:rPr>
          <w:noProof/>
        </w:rPr>
        <w:t xml:space="preserve"> įgyvendindama bendrus projektus,</w:t>
      </w:r>
      <w:r>
        <w:rPr>
          <w:noProof/>
        </w:rPr>
        <w:t xml:space="preserve"> </w:t>
      </w:r>
      <w:r w:rsidR="00BB58A1">
        <w:rPr>
          <w:noProof/>
        </w:rPr>
        <w:t>skirdam</w:t>
      </w:r>
      <w:r w:rsidR="008427CF">
        <w:rPr>
          <w:noProof/>
        </w:rPr>
        <w:t>a</w:t>
      </w:r>
      <w:r w:rsidR="002A4DCD">
        <w:rPr>
          <w:noProof/>
        </w:rPr>
        <w:t xml:space="preserve"> S</w:t>
      </w:r>
      <w:r w:rsidR="003916EB" w:rsidRPr="00124767">
        <w:rPr>
          <w:noProof/>
        </w:rPr>
        <w:t>avivaldybės stipendij</w:t>
      </w:r>
      <w:r w:rsidR="00BB58A1">
        <w:rPr>
          <w:noProof/>
        </w:rPr>
        <w:t>a</w:t>
      </w:r>
      <w:r w:rsidR="003916EB" w:rsidRPr="00124767">
        <w:rPr>
          <w:noProof/>
        </w:rPr>
        <w:t xml:space="preserve">s gabiems ir talentingiems aukštųjų </w:t>
      </w:r>
      <w:r w:rsidR="002D18BB">
        <w:rPr>
          <w:noProof/>
        </w:rPr>
        <w:t>mokyklų studentam</w:t>
      </w:r>
      <w:r w:rsidR="00BB58A1">
        <w:rPr>
          <w:noProof/>
        </w:rPr>
        <w:t>s, premijas už miestui aktualius baigiamuosius darbus, kurdam</w:t>
      </w:r>
      <w:r w:rsidR="008427CF">
        <w:rPr>
          <w:noProof/>
        </w:rPr>
        <w:t>a</w:t>
      </w:r>
      <w:r w:rsidR="00BB58A1">
        <w:rPr>
          <w:noProof/>
        </w:rPr>
        <w:t xml:space="preserve"> universitetines klas</w:t>
      </w:r>
      <w:r w:rsidR="008427CF">
        <w:rPr>
          <w:noProof/>
        </w:rPr>
        <w:t>es bendrojo lavinimo mokyklose.</w:t>
      </w:r>
    </w:p>
    <w:p w:rsidR="00A67B51" w:rsidRDefault="00A67B51" w:rsidP="00A67B51">
      <w:pPr>
        <w:widowControl w:val="0"/>
        <w:tabs>
          <w:tab w:val="left" w:pos="851"/>
        </w:tabs>
        <w:suppressAutoHyphens/>
        <w:ind w:firstLine="567"/>
        <w:contextualSpacing/>
        <w:jc w:val="both"/>
        <w:rPr>
          <w:noProof/>
        </w:rPr>
      </w:pPr>
    </w:p>
    <w:p w:rsidR="00463513" w:rsidRDefault="00463513" w:rsidP="00A67B51">
      <w:pPr>
        <w:widowControl w:val="0"/>
        <w:tabs>
          <w:tab w:val="left" w:pos="851"/>
        </w:tabs>
        <w:suppressAutoHyphens/>
        <w:ind w:firstLine="567"/>
        <w:contextualSpacing/>
        <w:jc w:val="both"/>
        <w:rPr>
          <w:noProof/>
        </w:rPr>
      </w:pPr>
    </w:p>
    <w:p w:rsidR="00A754EC" w:rsidRPr="00712ED8" w:rsidRDefault="00845C5F" w:rsidP="00BA72F4">
      <w:pPr>
        <w:jc w:val="center"/>
        <w:rPr>
          <w:b/>
          <w:noProof/>
        </w:rPr>
      </w:pPr>
      <w:r w:rsidRPr="00712ED8">
        <w:rPr>
          <w:b/>
          <w:noProof/>
        </w:rPr>
        <w:t>ŠEŠTAS SKIRSNIS</w:t>
      </w:r>
    </w:p>
    <w:p w:rsidR="00845C5F" w:rsidRDefault="00845C5F" w:rsidP="00BA72F4">
      <w:pPr>
        <w:jc w:val="center"/>
        <w:rPr>
          <w:b/>
          <w:noProof/>
        </w:rPr>
      </w:pPr>
      <w:r w:rsidRPr="00712ED8">
        <w:rPr>
          <w:b/>
          <w:noProof/>
        </w:rPr>
        <w:t>SVEIKATOS IR SOCIALINIŲ PASLAUGŲ KOKYBĖS IR PRIEINAMUMO DIDINIMAS</w:t>
      </w:r>
    </w:p>
    <w:p w:rsidR="00A754EC" w:rsidRDefault="00A754EC" w:rsidP="00BA72F4">
      <w:pPr>
        <w:jc w:val="center"/>
        <w:rPr>
          <w:b/>
          <w:noProof/>
        </w:rPr>
      </w:pPr>
    </w:p>
    <w:p w:rsidR="00ED334F" w:rsidRDefault="008427CF" w:rsidP="00A67B51">
      <w:pPr>
        <w:ind w:firstLine="709"/>
        <w:jc w:val="both"/>
      </w:pPr>
      <w:r>
        <w:t>2019</w:t>
      </w:r>
      <w:r w:rsidR="002A4DCD">
        <w:t>–</w:t>
      </w:r>
      <w:r w:rsidR="00421AE4">
        <w:t xml:space="preserve">2023 m. kadencijoje užsibrėžta didinti sveikatos priežiūros bei socialinių paslaugų </w:t>
      </w:r>
      <w:r w:rsidR="00696B22">
        <w:t xml:space="preserve">kokybę ir </w:t>
      </w:r>
      <w:r w:rsidR="00421AE4">
        <w:t>prieinamumą.</w:t>
      </w:r>
    </w:p>
    <w:p w:rsidR="00377ECF" w:rsidRDefault="00421AE4" w:rsidP="00A67B51">
      <w:pPr>
        <w:ind w:firstLine="709"/>
        <w:jc w:val="both"/>
        <w:rPr>
          <w:rFonts w:eastAsiaTheme="minorEastAsia"/>
          <w:color w:val="000000" w:themeColor="text1"/>
          <w:kern w:val="24"/>
        </w:rPr>
      </w:pPr>
      <w:r>
        <w:t xml:space="preserve"> </w:t>
      </w:r>
      <w:r w:rsidR="00377ECF">
        <w:t>P</w:t>
      </w:r>
      <w:r>
        <w:rPr>
          <w:rFonts w:eastAsiaTheme="minorEastAsia"/>
          <w:color w:val="000000" w:themeColor="text1"/>
          <w:kern w:val="24"/>
        </w:rPr>
        <w:t>lanuojama padidinti</w:t>
      </w:r>
      <w:r w:rsidRPr="00421AE4">
        <w:rPr>
          <w:rFonts w:eastAsiaTheme="minorEastAsia"/>
          <w:color w:val="000000" w:themeColor="text1"/>
          <w:kern w:val="24"/>
        </w:rPr>
        <w:t xml:space="preserve">  paslaugų apimt</w:t>
      </w:r>
      <w:r>
        <w:rPr>
          <w:rFonts w:eastAsiaTheme="minorEastAsia"/>
          <w:color w:val="000000" w:themeColor="text1"/>
          <w:kern w:val="24"/>
        </w:rPr>
        <w:t>i</w:t>
      </w:r>
      <w:r w:rsidRPr="00421AE4">
        <w:rPr>
          <w:rFonts w:eastAsiaTheme="minorEastAsia"/>
          <w:color w:val="000000" w:themeColor="text1"/>
          <w:kern w:val="24"/>
        </w:rPr>
        <w:t xml:space="preserve">s sutrikusios raidos ir neįgaliems vaikams </w:t>
      </w:r>
      <w:r w:rsidR="00377ECF">
        <w:rPr>
          <w:rFonts w:eastAsiaTheme="minorEastAsia"/>
          <w:color w:val="000000" w:themeColor="text1"/>
          <w:kern w:val="24"/>
        </w:rPr>
        <w:t>BĮ</w:t>
      </w:r>
      <w:r w:rsidRPr="00421AE4">
        <w:rPr>
          <w:rFonts w:eastAsiaTheme="minorEastAsia"/>
          <w:color w:val="000000" w:themeColor="text1"/>
          <w:kern w:val="24"/>
        </w:rPr>
        <w:t xml:space="preserve"> „Klaipėdos sutr</w:t>
      </w:r>
      <w:r>
        <w:rPr>
          <w:rFonts w:eastAsiaTheme="minorEastAsia"/>
          <w:color w:val="000000" w:themeColor="text1"/>
          <w:kern w:val="24"/>
        </w:rPr>
        <w:t>ikusio vystymosi kūdikių namuose</w:t>
      </w:r>
      <w:r w:rsidR="00515213">
        <w:rPr>
          <w:rFonts w:eastAsiaTheme="minorEastAsia"/>
          <w:color w:val="000000" w:themeColor="text1"/>
          <w:kern w:val="24"/>
        </w:rPr>
        <w:t>“</w:t>
      </w:r>
      <w:r w:rsidR="00BB3F2C">
        <w:rPr>
          <w:rFonts w:eastAsiaTheme="minorEastAsia"/>
          <w:color w:val="000000" w:themeColor="text1"/>
          <w:kern w:val="24"/>
        </w:rPr>
        <w:t xml:space="preserve">, per </w:t>
      </w:r>
      <w:r w:rsidR="00377ECF">
        <w:rPr>
          <w:rFonts w:eastAsiaTheme="minorEastAsia"/>
          <w:color w:val="000000" w:themeColor="text1"/>
          <w:kern w:val="24"/>
        </w:rPr>
        <w:t>mėnesį</w:t>
      </w:r>
      <w:r w:rsidR="00BB3F2C">
        <w:rPr>
          <w:rFonts w:eastAsiaTheme="minorEastAsia"/>
          <w:color w:val="000000" w:themeColor="text1"/>
          <w:kern w:val="24"/>
        </w:rPr>
        <w:t xml:space="preserve"> priimant 120 vaikų (</w:t>
      </w:r>
      <w:r w:rsidR="00377ECF">
        <w:rPr>
          <w:rFonts w:eastAsiaTheme="minorEastAsia"/>
          <w:color w:val="000000" w:themeColor="text1"/>
          <w:kern w:val="24"/>
        </w:rPr>
        <w:t xml:space="preserve">2019 m. buvo </w:t>
      </w:r>
      <w:r w:rsidR="00BB3F2C">
        <w:rPr>
          <w:rFonts w:eastAsiaTheme="minorEastAsia"/>
          <w:color w:val="000000" w:themeColor="text1"/>
          <w:kern w:val="24"/>
        </w:rPr>
        <w:t>60)</w:t>
      </w:r>
      <w:r w:rsidR="00A67B51">
        <w:rPr>
          <w:rFonts w:eastAsiaTheme="minorEastAsia"/>
          <w:color w:val="000000" w:themeColor="text1"/>
          <w:kern w:val="24"/>
        </w:rPr>
        <w:t>.</w:t>
      </w:r>
      <w:r w:rsidR="00515213">
        <w:rPr>
          <w:rFonts w:eastAsiaTheme="minorEastAsia"/>
          <w:color w:val="000000" w:themeColor="text1"/>
          <w:kern w:val="24"/>
        </w:rPr>
        <w:t xml:space="preserve"> </w:t>
      </w:r>
      <w:r w:rsidR="00377ECF">
        <w:rPr>
          <w:rFonts w:eastAsiaTheme="minorEastAsia"/>
          <w:color w:val="000000" w:themeColor="text1"/>
          <w:kern w:val="24"/>
        </w:rPr>
        <w:t>Įstaiga,  siekdama pritaikyti patalpas paslaugų plėtrai, parengė projektą</w:t>
      </w:r>
      <w:r w:rsidR="00377ECF" w:rsidRPr="00377ECF">
        <w:rPr>
          <w:rFonts w:eastAsiaTheme="minorEastAsia"/>
          <w:color w:val="000000" w:themeColor="text1"/>
          <w:kern w:val="24"/>
        </w:rPr>
        <w:t xml:space="preserve"> „Paslaugų vaikams su negalia ir jų šeimoms plėtra Klaipėdos regione“ </w:t>
      </w:r>
      <w:r w:rsidR="00377ECF">
        <w:rPr>
          <w:rFonts w:eastAsiaTheme="minorEastAsia"/>
          <w:color w:val="000000" w:themeColor="text1"/>
          <w:kern w:val="24"/>
        </w:rPr>
        <w:t xml:space="preserve">ir siekia gauti finansavimą iš ES struktūrinių fondų. </w:t>
      </w:r>
    </w:p>
    <w:p w:rsidR="007901BD" w:rsidRPr="00A67B51" w:rsidRDefault="00421AE4" w:rsidP="00A67B51">
      <w:pPr>
        <w:ind w:firstLine="709"/>
        <w:jc w:val="both"/>
        <w:rPr>
          <w:sz w:val="36"/>
        </w:rPr>
      </w:pPr>
      <w:r>
        <w:rPr>
          <w:rFonts w:eastAsiaTheme="minorEastAsia"/>
          <w:color w:val="000000" w:themeColor="text1"/>
          <w:kern w:val="24"/>
        </w:rPr>
        <w:t xml:space="preserve"> </w:t>
      </w:r>
      <w:r w:rsidR="00377ECF">
        <w:rPr>
          <w:noProof/>
        </w:rPr>
        <w:t xml:space="preserve">Siekiama padidinti ir </w:t>
      </w:r>
      <w:r w:rsidR="00BB3F2C" w:rsidRPr="00E003ED">
        <w:rPr>
          <w:noProof/>
        </w:rPr>
        <w:t xml:space="preserve"> socialinių paslaugų</w:t>
      </w:r>
      <w:r w:rsidR="00BB3F2C">
        <w:rPr>
          <w:noProof/>
        </w:rPr>
        <w:t xml:space="preserve">, kurių paklausa mieste yra didžiausia, </w:t>
      </w:r>
      <w:r w:rsidR="002A4DCD">
        <w:rPr>
          <w:noProof/>
        </w:rPr>
        <w:t>apimtis</w:t>
      </w:r>
      <w:r w:rsidR="00BB3F2C" w:rsidRPr="00E003ED">
        <w:rPr>
          <w:noProof/>
        </w:rPr>
        <w:t>: pagalbos į namus, dienos socialinės globos, budinčių globėjų, socialinės rizikos vaikų priežiūros.</w:t>
      </w:r>
    </w:p>
    <w:p w:rsidR="00990F25" w:rsidRDefault="0068169B" w:rsidP="001905E3">
      <w:pPr>
        <w:ind w:firstLine="709"/>
        <w:jc w:val="both"/>
        <w:rPr>
          <w:noProof/>
        </w:rPr>
      </w:pPr>
      <w:r>
        <w:rPr>
          <w:noProof/>
        </w:rPr>
        <w:t>2021</w:t>
      </w:r>
      <w:r w:rsidR="00990F25">
        <w:rPr>
          <w:noProof/>
        </w:rPr>
        <w:t xml:space="preserve"> m. </w:t>
      </w:r>
      <w:r w:rsidR="00B725CE">
        <w:rPr>
          <w:noProof/>
        </w:rPr>
        <w:t xml:space="preserve">numatytas </w:t>
      </w:r>
      <w:r w:rsidR="00990F25" w:rsidRPr="00990F25">
        <w:rPr>
          <w:noProof/>
        </w:rPr>
        <w:t xml:space="preserve">VšĮ Klaipėdos universitetinės ligoninės modernizavimo </w:t>
      </w:r>
      <w:r w:rsidR="00F46585" w:rsidRPr="00E003ED">
        <w:rPr>
          <w:noProof/>
        </w:rPr>
        <w:t xml:space="preserve">(paslaugų, pastatų, įrangos) </w:t>
      </w:r>
      <w:r w:rsidR="00990F25" w:rsidRPr="00990F25">
        <w:rPr>
          <w:noProof/>
        </w:rPr>
        <w:t xml:space="preserve">ilgalaikės programos </w:t>
      </w:r>
      <w:r w:rsidR="00BB3F2C">
        <w:rPr>
          <w:noProof/>
        </w:rPr>
        <w:t>parengimas</w:t>
      </w:r>
      <w:r>
        <w:rPr>
          <w:noProof/>
        </w:rPr>
        <w:t>, pirma atlikus išsamią galimybių studiją bei išnagrinėjus galimybes pastatų energinį efektyvumą padidinti pritraukus investicijas ESCO metodu</w:t>
      </w:r>
      <w:r w:rsidR="00BB3F2C">
        <w:rPr>
          <w:noProof/>
        </w:rPr>
        <w:t>. Rengiamas</w:t>
      </w:r>
      <w:r w:rsidR="00F46585">
        <w:rPr>
          <w:noProof/>
        </w:rPr>
        <w:t xml:space="preserve"> </w:t>
      </w:r>
      <w:r w:rsidR="00990F25" w:rsidRPr="00990F25">
        <w:rPr>
          <w:noProof/>
        </w:rPr>
        <w:t>VšĮ Jūrininkų sveikatos priežiūros centro infrastruktūros plėtr</w:t>
      </w:r>
      <w:r w:rsidR="00B725CE">
        <w:rPr>
          <w:noProof/>
        </w:rPr>
        <w:t>os</w:t>
      </w:r>
      <w:r w:rsidR="00990F25" w:rsidRPr="00990F25">
        <w:rPr>
          <w:noProof/>
        </w:rPr>
        <w:t xml:space="preserve"> (naujo pastato statyba)</w:t>
      </w:r>
      <w:r w:rsidR="00990F25">
        <w:rPr>
          <w:noProof/>
        </w:rPr>
        <w:t xml:space="preserve"> technini</w:t>
      </w:r>
      <w:r w:rsidR="00BB3F2C">
        <w:rPr>
          <w:noProof/>
        </w:rPr>
        <w:t>s</w:t>
      </w:r>
      <w:r w:rsidR="00990F25">
        <w:rPr>
          <w:noProof/>
        </w:rPr>
        <w:t xml:space="preserve"> projekt</w:t>
      </w:r>
      <w:r w:rsidR="00BB3F2C">
        <w:rPr>
          <w:noProof/>
        </w:rPr>
        <w:t xml:space="preserve">as, </w:t>
      </w:r>
      <w:r w:rsidR="00696B22">
        <w:rPr>
          <w:noProof/>
        </w:rPr>
        <w:lastRenderedPageBreak/>
        <w:t>kurį parengus planuojama</w:t>
      </w:r>
      <w:r>
        <w:rPr>
          <w:noProof/>
        </w:rPr>
        <w:t xml:space="preserve"> 2022-2023 m.</w:t>
      </w:r>
      <w:r w:rsidR="00696B22">
        <w:rPr>
          <w:noProof/>
        </w:rPr>
        <w:t xml:space="preserve"> pastatyti šiuolaikišką</w:t>
      </w:r>
      <w:r w:rsidR="009822BC" w:rsidRPr="001377C4">
        <w:t xml:space="preserve"> gydymo įstaig</w:t>
      </w:r>
      <w:r w:rsidR="00696B22">
        <w:t>ą sklype</w:t>
      </w:r>
      <w:r w:rsidR="009822BC" w:rsidRPr="001377C4">
        <w:t xml:space="preserve"> Birutės g. 5/5A, tenkin</w:t>
      </w:r>
      <w:r w:rsidR="00696B22">
        <w:t>ančią</w:t>
      </w:r>
      <w:r w:rsidR="009822BC" w:rsidRPr="001377C4">
        <w:t xml:space="preserve"> centrinės miesto dalies gyventojų poreikius (iki 40</w:t>
      </w:r>
      <w:r w:rsidR="004A7084">
        <w:t xml:space="preserve"> </w:t>
      </w:r>
      <w:r w:rsidR="009822BC" w:rsidRPr="001377C4">
        <w:t xml:space="preserve">000 gyventojų srautą). </w:t>
      </w:r>
    </w:p>
    <w:p w:rsidR="00706268" w:rsidRDefault="00F46585" w:rsidP="00696B22">
      <w:pPr>
        <w:ind w:firstLine="567"/>
        <w:jc w:val="both"/>
        <w:rPr>
          <w:noProof/>
        </w:rPr>
      </w:pPr>
      <w:r w:rsidRPr="00E003ED">
        <w:rPr>
          <w:noProof/>
        </w:rPr>
        <w:t>Ateities planuose numatyta įsteigti grupinio ir savarankiško gyvenimo nam</w:t>
      </w:r>
      <w:r w:rsidR="004A7084">
        <w:rPr>
          <w:noProof/>
        </w:rPr>
        <w:t>us</w:t>
      </w:r>
      <w:r w:rsidRPr="00E003ED">
        <w:rPr>
          <w:noProof/>
        </w:rPr>
        <w:t xml:space="preserve"> vaikams</w:t>
      </w:r>
      <w:r w:rsidR="002A4DCD">
        <w:rPr>
          <w:noProof/>
        </w:rPr>
        <w:t>,</w:t>
      </w:r>
      <w:r w:rsidRPr="00E003ED">
        <w:rPr>
          <w:noProof/>
        </w:rPr>
        <w:t xml:space="preserve"> paliekantiems vaikų globos namus</w:t>
      </w:r>
      <w:r w:rsidR="0068169B">
        <w:rPr>
          <w:noProof/>
        </w:rPr>
        <w:t xml:space="preserve"> bei</w:t>
      </w:r>
      <w:r w:rsidRPr="00E003ED">
        <w:rPr>
          <w:noProof/>
        </w:rPr>
        <w:t xml:space="preserve"> pastatyti senyvo amžiaus asmenų globos namus Melnragėje (80 vietų</w:t>
      </w:r>
      <w:r w:rsidR="00252EA5">
        <w:rPr>
          <w:noProof/>
        </w:rPr>
        <w:t>)</w:t>
      </w:r>
      <w:r w:rsidR="00696B22">
        <w:rPr>
          <w:noProof/>
        </w:rPr>
        <w:t>.</w:t>
      </w:r>
      <w:r w:rsidR="00696B22">
        <w:t xml:space="preserve"> Socialinio būsto butų fondas bus plečiamas pastatant naują </w:t>
      </w:r>
      <w:r w:rsidR="00706268" w:rsidRPr="006237ED">
        <w:rPr>
          <w:noProof/>
        </w:rPr>
        <w:t>gyvenam</w:t>
      </w:r>
      <w:r w:rsidR="00696B22">
        <w:rPr>
          <w:noProof/>
        </w:rPr>
        <w:t xml:space="preserve">ąjį </w:t>
      </w:r>
      <w:r w:rsidR="00706268" w:rsidRPr="006237ED">
        <w:rPr>
          <w:noProof/>
        </w:rPr>
        <w:t>nam</w:t>
      </w:r>
      <w:r w:rsidR="00696B22">
        <w:rPr>
          <w:noProof/>
        </w:rPr>
        <w:t>ą</w:t>
      </w:r>
      <w:r w:rsidR="00706268" w:rsidRPr="006237ED">
        <w:rPr>
          <w:noProof/>
        </w:rPr>
        <w:t xml:space="preserve"> žemės sklype Akmenų g. 1 B</w:t>
      </w:r>
      <w:r w:rsidR="00696B22">
        <w:rPr>
          <w:noProof/>
        </w:rPr>
        <w:t xml:space="preserve"> (60 butų)</w:t>
      </w:r>
      <w:r w:rsidR="006237ED" w:rsidRPr="006237ED">
        <w:rPr>
          <w:noProof/>
        </w:rPr>
        <w:t>.</w:t>
      </w:r>
    </w:p>
    <w:p w:rsidR="00295EF5" w:rsidRPr="00CE10AB" w:rsidRDefault="00295EF5" w:rsidP="0068169B">
      <w:pPr>
        <w:jc w:val="both"/>
      </w:pPr>
    </w:p>
    <w:p w:rsidR="006D67E5" w:rsidRDefault="006D67E5" w:rsidP="005E6769">
      <w:pPr>
        <w:jc w:val="center"/>
        <w:rPr>
          <w:b/>
          <w:noProof/>
        </w:rPr>
      </w:pPr>
    </w:p>
    <w:p w:rsidR="005E6769" w:rsidRDefault="00C50C9B" w:rsidP="005E6769">
      <w:pPr>
        <w:jc w:val="center"/>
        <w:rPr>
          <w:b/>
          <w:noProof/>
        </w:rPr>
      </w:pPr>
      <w:r>
        <w:rPr>
          <w:b/>
          <w:noProof/>
        </w:rPr>
        <w:t>SEPTINTAS</w:t>
      </w:r>
      <w:r w:rsidR="005E6769">
        <w:rPr>
          <w:b/>
          <w:noProof/>
        </w:rPr>
        <w:t xml:space="preserve"> SKIRSNIS</w:t>
      </w:r>
    </w:p>
    <w:p w:rsidR="005E6769" w:rsidRDefault="00C50C9B" w:rsidP="00BA72F4">
      <w:pPr>
        <w:jc w:val="center"/>
        <w:rPr>
          <w:b/>
          <w:noProof/>
        </w:rPr>
      </w:pPr>
      <w:r>
        <w:rPr>
          <w:b/>
          <w:noProof/>
        </w:rPr>
        <w:t>KULTŪROS, SPORTO PASLAUGŲ IR JAUNIMO POLITIKOS PLĖTRA</w:t>
      </w:r>
    </w:p>
    <w:p w:rsidR="00696B22" w:rsidRDefault="00696B22" w:rsidP="00520CD9">
      <w:pPr>
        <w:ind w:firstLine="742"/>
        <w:jc w:val="both"/>
        <w:rPr>
          <w:noProof/>
        </w:rPr>
      </w:pPr>
    </w:p>
    <w:p w:rsidR="00295EF5" w:rsidRDefault="00696B22" w:rsidP="00696B22">
      <w:pPr>
        <w:ind w:firstLine="709"/>
        <w:jc w:val="both"/>
      </w:pPr>
      <w:r>
        <w:rPr>
          <w:noProof/>
        </w:rPr>
        <w:t>202</w:t>
      </w:r>
      <w:r w:rsidR="008829B6">
        <w:rPr>
          <w:noProof/>
        </w:rPr>
        <w:t>1</w:t>
      </w:r>
      <w:r w:rsidR="00252EA5">
        <w:rPr>
          <w:noProof/>
        </w:rPr>
        <w:t>–</w:t>
      </w:r>
      <w:r>
        <w:rPr>
          <w:noProof/>
        </w:rPr>
        <w:t>202</w:t>
      </w:r>
      <w:r w:rsidR="008829B6">
        <w:rPr>
          <w:noProof/>
        </w:rPr>
        <w:t>3</w:t>
      </w:r>
      <w:r>
        <w:rPr>
          <w:noProof/>
        </w:rPr>
        <w:t xml:space="preserve"> m.</w:t>
      </w:r>
      <w:r w:rsidR="006D67E5">
        <w:rPr>
          <w:noProof/>
        </w:rPr>
        <w:t xml:space="preserve"> </w:t>
      </w:r>
      <w:r w:rsidR="00343DBA" w:rsidRPr="00E003ED">
        <w:rPr>
          <w:noProof/>
        </w:rPr>
        <w:t xml:space="preserve">Klaipėdos miesto savivaldybės taip pat laukia tokie svarbūs renginiai kaip </w:t>
      </w:r>
      <w:r w:rsidR="008469E9">
        <w:rPr>
          <w:i/>
          <w:noProof/>
        </w:rPr>
        <w:t>„The Tall Ships Races“</w:t>
      </w:r>
      <w:r w:rsidR="008829B6">
        <w:rPr>
          <w:i/>
          <w:noProof/>
        </w:rPr>
        <w:t>,</w:t>
      </w:r>
      <w:r>
        <w:rPr>
          <w:noProof/>
        </w:rPr>
        <w:t xml:space="preserve"> Europos jaunimo sostinė</w:t>
      </w:r>
      <w:r w:rsidR="008829B6">
        <w:rPr>
          <w:noProof/>
        </w:rPr>
        <w:t xml:space="preserve">, </w:t>
      </w:r>
      <w:r w:rsidR="008829B6">
        <w:rPr>
          <w:noProof/>
        </w:rPr>
        <w:t xml:space="preserve">folkloro </w:t>
      </w:r>
      <w:r w:rsidR="008829B6" w:rsidRPr="00E003ED">
        <w:rPr>
          <w:noProof/>
        </w:rPr>
        <w:t>festivalis</w:t>
      </w:r>
      <w:r w:rsidR="008829B6">
        <w:rPr>
          <w:noProof/>
        </w:rPr>
        <w:t xml:space="preserve"> „Europiada“</w:t>
      </w:r>
      <w:r w:rsidR="00343DBA" w:rsidRPr="00E003ED">
        <w:rPr>
          <w:noProof/>
        </w:rPr>
        <w:t xml:space="preserve">. </w:t>
      </w:r>
      <w:r w:rsidR="00DD3473">
        <w:t>Pasirašius sutartį buvo</w:t>
      </w:r>
      <w:r w:rsidR="00DD3473" w:rsidRPr="001542E3">
        <w:t xml:space="preserve"> rengiamasi festi</w:t>
      </w:r>
      <w:r w:rsidR="00DD3473">
        <w:t>valio „</w:t>
      </w:r>
      <w:proofErr w:type="spellStart"/>
      <w:r w:rsidR="00DD3473">
        <w:t>Europiada</w:t>
      </w:r>
      <w:proofErr w:type="spellEnd"/>
      <w:r w:rsidR="00DD3473">
        <w:t>“ organizavimui</w:t>
      </w:r>
      <w:r w:rsidR="008829B6">
        <w:t xml:space="preserve"> 2020 m.</w:t>
      </w:r>
      <w:r w:rsidR="00DD3473">
        <w:t>, kuris neįvyko dėl pandemijos sukeltų pasekmių. Šiuo metu vyksta sutarties derinimo procesas dėl festivalio „</w:t>
      </w:r>
      <w:proofErr w:type="spellStart"/>
      <w:r w:rsidR="00DD3473">
        <w:t>Europiada</w:t>
      </w:r>
      <w:proofErr w:type="spellEnd"/>
      <w:r w:rsidR="00DD3473">
        <w:t xml:space="preserve">“ organizavimo Klaipėdoje </w:t>
      </w:r>
      <w:r w:rsidR="008829B6">
        <w:t xml:space="preserve">vėlesniais metais. </w:t>
      </w:r>
      <w:r w:rsidR="00295EF5">
        <w:t xml:space="preserve"> </w:t>
      </w:r>
    </w:p>
    <w:p w:rsidR="00343DBA" w:rsidRDefault="008829B6" w:rsidP="00696B22">
      <w:pPr>
        <w:ind w:firstLine="709"/>
        <w:jc w:val="both"/>
        <w:rPr>
          <w:noProof/>
        </w:rPr>
      </w:pPr>
      <w:r w:rsidRPr="008829B6">
        <w:rPr>
          <w:i/>
        </w:rPr>
        <w:t>„</w:t>
      </w:r>
      <w:proofErr w:type="spellStart"/>
      <w:r w:rsidRPr="008829B6">
        <w:rPr>
          <w:i/>
        </w:rPr>
        <w:t>The</w:t>
      </w:r>
      <w:proofErr w:type="spellEnd"/>
      <w:r w:rsidRPr="008829B6">
        <w:rPr>
          <w:i/>
        </w:rPr>
        <w:t xml:space="preserve"> </w:t>
      </w:r>
      <w:proofErr w:type="spellStart"/>
      <w:r w:rsidR="00696B22" w:rsidRPr="008829B6">
        <w:rPr>
          <w:i/>
        </w:rPr>
        <w:t>Tall</w:t>
      </w:r>
      <w:proofErr w:type="spellEnd"/>
      <w:r w:rsidR="00696B22" w:rsidRPr="008829B6">
        <w:rPr>
          <w:i/>
        </w:rPr>
        <w:t xml:space="preserve"> </w:t>
      </w:r>
      <w:proofErr w:type="spellStart"/>
      <w:r w:rsidR="00696B22" w:rsidRPr="008829B6">
        <w:rPr>
          <w:i/>
        </w:rPr>
        <w:t>Ships</w:t>
      </w:r>
      <w:proofErr w:type="spellEnd"/>
      <w:r w:rsidRPr="008829B6">
        <w:rPr>
          <w:i/>
        </w:rPr>
        <w:t xml:space="preserve"> </w:t>
      </w:r>
      <w:proofErr w:type="spellStart"/>
      <w:r w:rsidRPr="008829B6">
        <w:rPr>
          <w:i/>
        </w:rPr>
        <w:t>Races</w:t>
      </w:r>
      <w:proofErr w:type="spellEnd"/>
      <w:r w:rsidRPr="008829B6">
        <w:rPr>
          <w:i/>
        </w:rPr>
        <w:t>“</w:t>
      </w:r>
      <w:r w:rsidR="00696B22">
        <w:t xml:space="preserve"> regata organizuojama kartu su</w:t>
      </w:r>
      <w:r w:rsidR="00343DBA" w:rsidRPr="002D10D6">
        <w:t xml:space="preserve"> Tarptautine buriavimo mokymo</w:t>
      </w:r>
      <w:r w:rsidR="00343DBA">
        <w:t xml:space="preserve"> </w:t>
      </w:r>
      <w:r w:rsidR="00343DBA" w:rsidRPr="002D10D6">
        <w:t>organizacija</w:t>
      </w:r>
      <w:r w:rsidR="00F3502E">
        <w:t>. Vykdant renginio programą,</w:t>
      </w:r>
      <w:r w:rsidR="00343DBA" w:rsidRPr="002D10D6">
        <w:t xml:space="preserve"> bus sudarytos sąlygos jūrinės kultūros puoselėjimui Klaipėdoje, jūrinių tradicijų išsaugojimui, buriavimo tradicijų perdavimui Klaipėdos jaunimui ir buriavimo mokymo srityse. Tikimasi, kad šių lenktynių organizavimas Klaipėdoje </w:t>
      </w:r>
      <w:r w:rsidR="00F3502E">
        <w:t>padės plėtotis</w:t>
      </w:r>
      <w:r w:rsidR="00343DBA" w:rsidRPr="002D10D6">
        <w:t xml:space="preserve"> kultūrinio turizmo, paslaugų sektoriaus versl</w:t>
      </w:r>
      <w:r w:rsidR="00F3502E">
        <w:t>ams</w:t>
      </w:r>
      <w:r w:rsidR="00343DBA" w:rsidRPr="002D10D6">
        <w:t>, tarptautinei Klaipėdos miesto, regiono ir visos šalies rinkodarai, prisidės prie turistų skaičiaus augimo Klaipėdoje. Miestiečiai ir miesto svečiai turės unikalią galimybę pažinti pasaulinę buriavimo kultūrą, planuojama, kad mieste apsilankys apie 100 A, B, C ir D klasės burlaivių, kartu planuojama renginio metu mieste sulaukti apie pus</w:t>
      </w:r>
      <w:r w:rsidR="00343DBA">
        <w:t>ę</w:t>
      </w:r>
      <w:r w:rsidR="00343DBA" w:rsidRPr="002D10D6">
        <w:t xml:space="preserve"> milijono šalies ir užsienio svečių</w:t>
      </w:r>
      <w:r w:rsidR="00343DBA">
        <w:t>.</w:t>
      </w:r>
    </w:p>
    <w:p w:rsidR="00B61BC7" w:rsidRPr="00CE24EB" w:rsidRDefault="00343DBA" w:rsidP="00ED334F">
      <w:pPr>
        <w:ind w:firstLine="596"/>
        <w:jc w:val="both"/>
        <w:rPr>
          <w:noProof/>
        </w:rPr>
      </w:pPr>
      <w:r w:rsidRPr="002D10D6">
        <w:t>Klaipėdos miest</w:t>
      </w:r>
      <w:r w:rsidR="006D67E5">
        <w:t>e</w:t>
      </w:r>
      <w:r w:rsidRPr="002D10D6">
        <w:t xml:space="preserve"> </w:t>
      </w:r>
      <w:r w:rsidR="00170DAD" w:rsidRPr="00E003ED">
        <w:rPr>
          <w:noProof/>
        </w:rPr>
        <w:t>2020–202</w:t>
      </w:r>
      <w:r w:rsidR="00F3502E">
        <w:rPr>
          <w:noProof/>
        </w:rPr>
        <w:t>2</w:t>
      </w:r>
      <w:r w:rsidR="00170DAD" w:rsidRPr="00E003ED">
        <w:rPr>
          <w:noProof/>
        </w:rPr>
        <w:t xml:space="preserve"> m. įgyvendinama ambicinga „Europos jaunimo sostinė“ programa</w:t>
      </w:r>
      <w:r w:rsidR="006D67E5">
        <w:rPr>
          <w:noProof/>
        </w:rPr>
        <w:t>,</w:t>
      </w:r>
      <w:r w:rsidR="00170DAD" w:rsidRPr="00E003ED">
        <w:rPr>
          <w:noProof/>
        </w:rPr>
        <w:t xml:space="preserve"> </w:t>
      </w:r>
      <w:r w:rsidR="006D67E5">
        <w:rPr>
          <w:noProof/>
        </w:rPr>
        <w:t>kuri</w:t>
      </w:r>
      <w:r w:rsidR="00170DAD" w:rsidRPr="00E003ED">
        <w:rPr>
          <w:noProof/>
        </w:rPr>
        <w:t xml:space="preserve"> susideda iš trijų krypčių: jaunimo socialinis ir pilietinis aktyvumas, į jaunimą orientuota kūrybiškumo ir verslo aplinka bei atviras, draugiškas ir patrauklus jaunimui miestas. Tikimasi, kad šios programos įgyvendinimas sustiprins miesto jaunimo politiką, sudarys sąlygas išlaikyti ir pritraukti į </w:t>
      </w:r>
    </w:p>
    <w:p w:rsidR="002A6F4D" w:rsidRPr="00DD3473" w:rsidRDefault="00ED334F" w:rsidP="00DD3473">
      <w:pPr>
        <w:ind w:firstLine="596"/>
        <w:jc w:val="both"/>
        <w:rPr>
          <w:rFonts w:eastAsiaTheme="minorEastAsia"/>
          <w:color w:val="000000" w:themeColor="text1"/>
          <w:kern w:val="24"/>
        </w:rPr>
      </w:pPr>
      <w:r>
        <w:rPr>
          <w:rFonts w:eastAsiaTheme="minorEastAsia"/>
          <w:color w:val="000000" w:themeColor="text1"/>
          <w:kern w:val="24"/>
        </w:rPr>
        <w:t xml:space="preserve">2019-2023 m. savivaldybės veiklos prioritetuose numatytas </w:t>
      </w:r>
      <w:r w:rsidR="00DD3473" w:rsidRPr="00DD3473">
        <w:rPr>
          <w:rFonts w:eastAsiaTheme="minorEastAsia"/>
          <w:color w:val="000000" w:themeColor="text1"/>
          <w:kern w:val="24"/>
        </w:rPr>
        <w:t>Kultūrinių kompetencijų ugdymo modelis</w:t>
      </w:r>
      <w:r>
        <w:rPr>
          <w:rFonts w:eastAsiaTheme="minorEastAsia"/>
          <w:color w:val="000000" w:themeColor="text1"/>
          <w:kern w:val="24"/>
        </w:rPr>
        <w:t xml:space="preserve"> </w:t>
      </w:r>
      <w:r w:rsidR="00DD3473" w:rsidRPr="00DD3473">
        <w:rPr>
          <w:rFonts w:eastAsiaTheme="minorEastAsia"/>
          <w:color w:val="000000" w:themeColor="text1"/>
          <w:kern w:val="24"/>
        </w:rPr>
        <w:t xml:space="preserve"> moksleiviams </w:t>
      </w:r>
      <w:r>
        <w:rPr>
          <w:rFonts w:eastAsiaTheme="minorEastAsia"/>
          <w:color w:val="000000" w:themeColor="text1"/>
          <w:kern w:val="24"/>
        </w:rPr>
        <w:t xml:space="preserve">jau diegiamas ir </w:t>
      </w:r>
      <w:r w:rsidR="00DD3473" w:rsidRPr="00DD3473">
        <w:rPr>
          <w:rFonts w:eastAsiaTheme="minorEastAsia"/>
          <w:color w:val="000000" w:themeColor="text1"/>
          <w:kern w:val="24"/>
        </w:rPr>
        <w:t>sulaukė Klaipėdos miesto ugdymo įstaigų susidomėjimo, juo paremtas švietimo ir kultūros įstaigų bendradarbiavimas vyks</w:t>
      </w:r>
      <w:r>
        <w:rPr>
          <w:rFonts w:eastAsiaTheme="minorEastAsia"/>
          <w:color w:val="000000" w:themeColor="text1"/>
          <w:kern w:val="24"/>
        </w:rPr>
        <w:t xml:space="preserve"> ir</w:t>
      </w:r>
      <w:r w:rsidR="00DD3473" w:rsidRPr="00DD3473">
        <w:rPr>
          <w:rFonts w:eastAsiaTheme="minorEastAsia"/>
          <w:color w:val="000000" w:themeColor="text1"/>
          <w:kern w:val="24"/>
        </w:rPr>
        <w:t xml:space="preserve"> 2021 – 2023 m.</w:t>
      </w:r>
    </w:p>
    <w:p w:rsidR="00520CD9" w:rsidRDefault="00520CD9" w:rsidP="00252EA5">
      <w:pPr>
        <w:ind w:firstLine="596"/>
        <w:jc w:val="both"/>
        <w:rPr>
          <w:rFonts w:eastAsia="MS Mincho"/>
          <w:lang w:eastAsia="ja-JP"/>
        </w:rPr>
      </w:pPr>
      <w:r w:rsidRPr="00E003ED">
        <w:rPr>
          <w:rFonts w:eastAsia="MS Mincho"/>
          <w:lang w:eastAsia="ja-JP"/>
        </w:rPr>
        <w:t>Savivaldybė ir toliau planuoja investuoti į kultūros infrastruktūrą. Vienas svarbiausių tęsiamų projektų – Klaipėdos pilies ir bastionų komplekso restauravimas ir atgaivinimas. 20</w:t>
      </w:r>
      <w:r w:rsidR="00F3502E">
        <w:rPr>
          <w:rFonts w:eastAsia="MS Mincho"/>
          <w:lang w:eastAsia="ja-JP"/>
        </w:rPr>
        <w:t>21</w:t>
      </w:r>
      <w:r w:rsidRPr="00E003ED">
        <w:rPr>
          <w:rFonts w:eastAsia="MS Mincho"/>
          <w:lang w:eastAsia="ja-JP"/>
        </w:rPr>
        <w:t xml:space="preserve"> </w:t>
      </w:r>
      <w:r w:rsidR="00ED334F">
        <w:rPr>
          <w:rFonts w:eastAsia="MS Mincho"/>
          <w:lang w:eastAsia="ja-JP"/>
        </w:rPr>
        <w:t xml:space="preserve">m. komplekse bus </w:t>
      </w:r>
      <w:r w:rsidRPr="00E003ED">
        <w:rPr>
          <w:rFonts w:eastAsia="MS Mincho"/>
          <w:lang w:eastAsia="ja-JP"/>
        </w:rPr>
        <w:t xml:space="preserve">įrengta nauja moderni muziejaus ekspozicija apie Klaipėdos miestą XVI–XVII a. </w:t>
      </w:r>
    </w:p>
    <w:p w:rsidR="00CE24EB" w:rsidRPr="00CE24EB" w:rsidRDefault="00CE24EB" w:rsidP="00ED334F">
      <w:pPr>
        <w:ind w:firstLine="596"/>
        <w:jc w:val="both"/>
        <w:rPr>
          <w:rFonts w:eastAsia="MS Mincho"/>
          <w:lang w:eastAsia="ja-JP"/>
        </w:rPr>
      </w:pPr>
      <w:r w:rsidRPr="00CE24EB">
        <w:rPr>
          <w:rFonts w:eastAsia="MS Mincho"/>
          <w:lang w:eastAsia="ja-JP"/>
        </w:rPr>
        <w:t>2021 m. planuojamas Vasaros estrados infrastruktūros  einamasis remontas, kurio metu bus atnaujinti</w:t>
      </w:r>
      <w:r w:rsidRPr="00CE24EB">
        <w:rPr>
          <w:rFonts w:eastAsia="MS Mincho"/>
          <w:i/>
          <w:lang w:eastAsia="ja-JP"/>
        </w:rPr>
        <w:t xml:space="preserve"> </w:t>
      </w:r>
      <w:r w:rsidRPr="00CE24EB">
        <w:rPr>
          <w:rFonts w:eastAsia="MS Mincho"/>
          <w:lang w:eastAsia="ja-JP"/>
        </w:rPr>
        <w:t>suoliukai</w:t>
      </w:r>
      <w:r w:rsidR="00ED334F">
        <w:rPr>
          <w:rFonts w:eastAsia="MS Mincho"/>
          <w:lang w:eastAsia="ja-JP"/>
        </w:rPr>
        <w:t>, taip pat bus rengiamas Vasaros estrados kapitalinio remonto techninis projektas bei aplinkos sutvarkymo techninis projektas (pritaikant architektūrinio konkurso metu gautas idėjas)</w:t>
      </w:r>
      <w:r w:rsidRPr="00CE24EB">
        <w:rPr>
          <w:rFonts w:eastAsia="MS Mincho"/>
          <w:lang w:eastAsia="ja-JP"/>
        </w:rPr>
        <w:t xml:space="preserve">. Bus atliktas LED lauko ekrano, esančio tarp Jono kalnelio ir Klaipėdos kultūros fabriko, remontas tam, kad galima būtų rodyti kino filmus miestiečiams ar transliuoti kito pobūdžio kultūrinį turinį. </w:t>
      </w:r>
    </w:p>
    <w:p w:rsidR="00662BFE" w:rsidRDefault="00F3502E" w:rsidP="00517F14">
      <w:pPr>
        <w:spacing w:line="216" w:lineRule="auto"/>
        <w:ind w:firstLine="709"/>
        <w:jc w:val="both"/>
        <w:rPr>
          <w:rFonts w:eastAsiaTheme="minorEastAsia"/>
          <w:color w:val="000000" w:themeColor="text1"/>
          <w:kern w:val="24"/>
        </w:rPr>
      </w:pPr>
      <w:r w:rsidRPr="00F3502E">
        <w:t xml:space="preserve">Sporto srityje </w:t>
      </w:r>
      <w:r w:rsidRPr="00F3502E">
        <w:rPr>
          <w:rFonts w:eastAsiaTheme="minorEastAsia"/>
          <w:color w:val="000000" w:themeColor="text1"/>
          <w:kern w:val="24"/>
        </w:rPr>
        <w:t>siekiama sukurti  ir įgyvendinti motyvuojančios sporto sistemos (fizinio aktyvumo ir aukšto sportinio meistriškumo) model</w:t>
      </w:r>
      <w:r>
        <w:rPr>
          <w:rFonts w:eastAsiaTheme="minorEastAsia"/>
          <w:color w:val="000000" w:themeColor="text1"/>
          <w:kern w:val="24"/>
        </w:rPr>
        <w:t xml:space="preserve">į, toliau investuoti į sporto infrastruktūros atnaujinimą. </w:t>
      </w:r>
    </w:p>
    <w:p w:rsidR="002023F9" w:rsidRPr="00E003ED" w:rsidRDefault="002A6F4D" w:rsidP="00517F14">
      <w:pPr>
        <w:spacing w:line="216" w:lineRule="auto"/>
        <w:ind w:firstLine="709"/>
        <w:jc w:val="both"/>
      </w:pPr>
      <w:r>
        <w:rPr>
          <w:rFonts w:eastAsiaTheme="minorEastAsia"/>
          <w:color w:val="000000" w:themeColor="text1"/>
          <w:kern w:val="24"/>
        </w:rPr>
        <w:t>2021 m., į</w:t>
      </w:r>
      <w:r w:rsidR="008F484F" w:rsidRPr="00E003ED">
        <w:t xml:space="preserve">gyvendinus </w:t>
      </w:r>
      <w:r w:rsidR="008F484F" w:rsidRPr="00E003ED">
        <w:rPr>
          <w:bCs/>
        </w:rPr>
        <w:t>Futbolo mokyklos ir baseino pastatų konversijos</w:t>
      </w:r>
      <w:r w:rsidR="008F484F" w:rsidRPr="00E003ED">
        <w:t xml:space="preserve"> projektą Klaipėdoje bus sukurta daugiafunkcinė strateginės partnerystės erdvė</w:t>
      </w:r>
      <w:r>
        <w:t xml:space="preserve">: rekonstruotos futbolo mokyklos patalpos ir stadionas bei kita sporto infrastruktūra, įrengtos patalpos jaunimo veikloms. Planuojama organizuoti sporto komplekso Paryžiaus Komunos g., buvusios II vandenvietės teritorijoje, įrengimo koncesijos konkursą ir projekto įgyvendinimą, pastatyti naują sporto salę šiaurinėje miesto dalyje, tęsti miesto bendrojo lavinimo mokyklų stadionų atnaujinimą. </w:t>
      </w:r>
    </w:p>
    <w:p w:rsidR="00EE6C7F" w:rsidRDefault="00EE6C7F" w:rsidP="00ED0EF7">
      <w:pPr>
        <w:jc w:val="center"/>
        <w:rPr>
          <w:b/>
          <w:noProof/>
        </w:rPr>
      </w:pPr>
    </w:p>
    <w:p w:rsidR="00A6285D" w:rsidRDefault="00A6285D" w:rsidP="00ED0EF7">
      <w:pPr>
        <w:jc w:val="center"/>
        <w:rPr>
          <w:b/>
          <w:noProof/>
        </w:rPr>
      </w:pPr>
      <w:r>
        <w:rPr>
          <w:b/>
          <w:noProof/>
        </w:rPr>
        <w:t>AŠTUNTAS SKIRSNIS</w:t>
      </w:r>
    </w:p>
    <w:p w:rsidR="00A6285D" w:rsidRDefault="00A6285D" w:rsidP="00ED0EF7">
      <w:pPr>
        <w:jc w:val="center"/>
        <w:rPr>
          <w:b/>
          <w:noProof/>
        </w:rPr>
      </w:pPr>
      <w:r>
        <w:rPr>
          <w:b/>
          <w:noProof/>
        </w:rPr>
        <w:t>SKAIDRI IR EFEKTYVI SAVIVALDA</w:t>
      </w:r>
    </w:p>
    <w:p w:rsidR="00A6285D" w:rsidRDefault="00A6285D" w:rsidP="00ED0EF7">
      <w:pPr>
        <w:jc w:val="center"/>
        <w:rPr>
          <w:b/>
          <w:noProof/>
        </w:rPr>
      </w:pPr>
    </w:p>
    <w:p w:rsidR="00A6285D" w:rsidRPr="008D4B8B" w:rsidRDefault="00A6285D" w:rsidP="00A6285D">
      <w:pPr>
        <w:ind w:firstLine="709"/>
        <w:jc w:val="both"/>
      </w:pPr>
      <w:r w:rsidRPr="008D4B8B">
        <w:rPr>
          <w:lang w:eastAsia="ja-JP"/>
        </w:rPr>
        <w:lastRenderedPageBreak/>
        <w:t xml:space="preserve">Klaipėdos miesto savivaldybės taryba 2018 m. balandžio 26 d. sprendimu Nr. T2-86 pritarė </w:t>
      </w:r>
      <w:r w:rsidRPr="008D4B8B">
        <w:t xml:space="preserve">Klaipėdos miesto ekonominės plėtros strategijai ir įgyvendinimo veiksmų planui iki 2030 metų. </w:t>
      </w:r>
      <w:r w:rsidR="002A6F4D">
        <w:t xml:space="preserve">Minėtame dokumente išdėstyta vizija </w:t>
      </w:r>
      <w:r w:rsidRPr="008D4B8B">
        <w:t xml:space="preserve">iki 2030 m. tapti pasaulinio lygio mėlynosios ekonomikos ir sparčių sprendimų miestu: geriausia vieta gyventi, dirbti, ilsėtis ir investuoti Baltijos regione. Numatytos augimo sritys: jūrinė ekonomika, </w:t>
      </w:r>
      <w:proofErr w:type="spellStart"/>
      <w:r w:rsidRPr="008D4B8B">
        <w:t>bioekonomika</w:t>
      </w:r>
      <w:proofErr w:type="spellEnd"/>
      <w:r w:rsidRPr="008D4B8B">
        <w:t>, pažangios pramonės ekonomika, kūrybinė ir paslaugų ekonomik</w:t>
      </w:r>
      <w:r w:rsidR="00252EA5">
        <w:t>a; horizontalūs prioritetai: 1) </w:t>
      </w:r>
      <w:r w:rsidRPr="008D4B8B">
        <w:t>Palankios sąlygos verslui, investuotojams ir talentams; 2)</w:t>
      </w:r>
      <w:r w:rsidR="007427FD">
        <w:t xml:space="preserve"> </w:t>
      </w:r>
      <w:proofErr w:type="spellStart"/>
      <w:r w:rsidRPr="008D4B8B">
        <w:t>Inovatyvi</w:t>
      </w:r>
      <w:proofErr w:type="spellEnd"/>
      <w:r w:rsidRPr="008D4B8B">
        <w:t xml:space="preserve"> ir ateities ekonomikos poreikius atitinkanti švietimo ir mokslo sistema; 3) Patrauklus, įtraukiantis ir pasiekiamas regiono centras. Numatyti ekonominės ambicijos rodikliai:  40 000 daugiau gyventojų, 25 000 naujų darbo vietų, 100 tiesioginių užsienio investicijų projektų, 1,5 mlrd. tiesioginių užsienio investicijų, </w:t>
      </w:r>
      <w:r w:rsidRPr="00371A8F">
        <w:t xml:space="preserve">700 </w:t>
      </w:r>
      <w:proofErr w:type="spellStart"/>
      <w:r w:rsidRPr="00371A8F">
        <w:t>Eur</w:t>
      </w:r>
      <w:proofErr w:type="spellEnd"/>
      <w:r w:rsidRPr="00371A8F">
        <w:t xml:space="preserve"> aukštesnis mėnesinis darbo užmokestis,</w:t>
      </w:r>
      <w:r w:rsidRPr="008D4B8B">
        <w:t xml:space="preserve"> Klaipėdos aukštojo mokslo institucija tarp 500 geriausių pasaulyje, 75 % darbuotojų dirba inovacinėse įmonėse, stabilus žemas (4–6 %) nedarbo lygis, 400 tūkst. apgyvendintų turistų. Strategija įgyvendinama </w:t>
      </w:r>
      <w:r w:rsidRPr="008D4B8B">
        <w:rPr>
          <w:noProof/>
        </w:rPr>
        <w:t>kartu su partneriais – Klaipėdos valstybinio jūrų uosto direkcija, LEZ valdymo bendrove, Klaipėdos universitetu, Klaipėdos prekybos, pramonės ir amatų rūmais bei Klaipėdos pramonininkų asociacija</w:t>
      </w:r>
      <w:r w:rsidRPr="008D4B8B">
        <w:rPr>
          <w:lang w:eastAsia="ja-JP"/>
        </w:rPr>
        <w:t>.</w:t>
      </w:r>
      <w:r w:rsidRPr="008D4B8B">
        <w:rPr>
          <w:rFonts w:eastAsia="MS Mincho"/>
          <w:lang w:eastAsia="ja-JP"/>
        </w:rPr>
        <w:t xml:space="preserve"> </w:t>
      </w:r>
      <w:r w:rsidR="004C27AA">
        <w:rPr>
          <w:rFonts w:eastAsia="MS Mincho"/>
          <w:lang w:eastAsia="ja-JP"/>
        </w:rPr>
        <w:t>2020</w:t>
      </w:r>
      <w:r w:rsidR="000D2C88">
        <w:rPr>
          <w:rFonts w:eastAsia="MS Mincho"/>
          <w:lang w:eastAsia="ja-JP"/>
        </w:rPr>
        <w:t>–</w:t>
      </w:r>
      <w:r w:rsidR="004C27AA">
        <w:rPr>
          <w:rFonts w:eastAsia="MS Mincho"/>
          <w:lang w:eastAsia="ja-JP"/>
        </w:rPr>
        <w:t xml:space="preserve">2022 m. bus siekiama įgyvendinti šią strategiją, organizuojamas darbas su partneriais, siekiant bendrų tikslų. </w:t>
      </w:r>
    </w:p>
    <w:p w:rsidR="00F06E76" w:rsidRPr="0000433E" w:rsidRDefault="008F67BD" w:rsidP="00F06E76">
      <w:pPr>
        <w:ind w:firstLine="709"/>
        <w:jc w:val="both"/>
        <w:rPr>
          <w:shd w:val="clear" w:color="auto" w:fill="FFFFFF"/>
        </w:rPr>
      </w:pPr>
      <w:r>
        <w:rPr>
          <w:shd w:val="clear" w:color="auto" w:fill="FFFFFF"/>
        </w:rPr>
        <w:t xml:space="preserve">2021 m. </w:t>
      </w:r>
      <w:r w:rsidR="004C27AA">
        <w:t xml:space="preserve">planuojama patvirtinti </w:t>
      </w:r>
      <w:r w:rsidR="00A6285D" w:rsidRPr="00E003ED">
        <w:t>Klaipėdos miesto bendr</w:t>
      </w:r>
      <w:r>
        <w:t>ąjį</w:t>
      </w:r>
      <w:r w:rsidR="00A6285D" w:rsidRPr="00E003ED">
        <w:t xml:space="preserve"> plan</w:t>
      </w:r>
      <w:r w:rsidR="000D2C88">
        <w:t xml:space="preserve">ą. Šio dokumento patvirtinimas </w:t>
      </w:r>
      <w:r w:rsidR="004C27AA">
        <w:t>atvers</w:t>
      </w:r>
      <w:r w:rsidR="00A6285D" w:rsidRPr="00E003ED">
        <w:t xml:space="preserve"> palankesn</w:t>
      </w:r>
      <w:r w:rsidR="004C27AA">
        <w:t>e</w:t>
      </w:r>
      <w:r w:rsidR="00A6285D" w:rsidRPr="00E003ED">
        <w:t>s sąlygos miesto plėtrai</w:t>
      </w:r>
      <w:r w:rsidR="00A6285D" w:rsidRPr="00E003ED">
        <w:rPr>
          <w:shd w:val="clear" w:color="auto" w:fill="FFFFFF"/>
        </w:rPr>
        <w:t xml:space="preserve"> ir galimyb</w:t>
      </w:r>
      <w:r w:rsidR="004C27AA">
        <w:rPr>
          <w:shd w:val="clear" w:color="auto" w:fill="FFFFFF"/>
        </w:rPr>
        <w:t>e</w:t>
      </w:r>
      <w:r w:rsidR="00A6285D" w:rsidRPr="00E003ED">
        <w:rPr>
          <w:shd w:val="clear" w:color="auto" w:fill="FFFFFF"/>
        </w:rPr>
        <w:t xml:space="preserve">s lanksčiau planuoti miesto teritorijas. </w:t>
      </w:r>
    </w:p>
    <w:p w:rsidR="00ED50C0" w:rsidRPr="00ED50C0" w:rsidRDefault="00A6285D" w:rsidP="006630EA">
      <w:pPr>
        <w:ind w:firstLine="498"/>
        <w:jc w:val="both"/>
        <w:rPr>
          <w:noProof/>
        </w:rPr>
      </w:pPr>
      <w:r w:rsidRPr="00A6285D">
        <w:rPr>
          <w:shd w:val="clear" w:color="auto" w:fill="FFFFFF"/>
        </w:rPr>
        <w:t>Baigiantis 2013–2020 m. Klaipėdos miesto plėtros strateginio plano įgyvendinimo laikotarpiui ir siekiant užtikrinti miesto plėtros ilgalaikės strategijos tęstinumą, rengiamas Klaipėdos savivaldybės 2021–2030 m.</w:t>
      </w:r>
      <w:r w:rsidR="00ED50C0" w:rsidRPr="00ED50C0">
        <w:rPr>
          <w:rFonts w:ascii="Montserrat" w:hAnsi="Montserrat"/>
          <w:color w:val="4C4C4C"/>
          <w:sz w:val="23"/>
          <w:szCs w:val="23"/>
          <w:shd w:val="clear" w:color="auto" w:fill="FFFFFF"/>
        </w:rPr>
        <w:t xml:space="preserve"> </w:t>
      </w:r>
      <w:r w:rsidR="00FF4D1C">
        <w:rPr>
          <w:shd w:val="clear" w:color="auto" w:fill="FFFFFF"/>
        </w:rPr>
        <w:t>s</w:t>
      </w:r>
      <w:r w:rsidR="00ED50C0" w:rsidRPr="00ED50C0">
        <w:rPr>
          <w:shd w:val="clear" w:color="auto" w:fill="FFFFFF"/>
        </w:rPr>
        <w:t>trateginis plėtros planas – kompleksinis institucijos veiklos planavimo dokumentas, kuriame, atsižvelgiant į aplinkos ir išteklių analizę, yra nustatomi miesto plėtros prioritetai, vizija, strateginiai tikslai, uždaviniai, priemonės ir etapai strategijai įgyvendinti. Planuojami finansiniai ir kiti ištekliai</w:t>
      </w:r>
      <w:r w:rsidR="00ED50C0">
        <w:rPr>
          <w:shd w:val="clear" w:color="auto" w:fill="FFFFFF"/>
        </w:rPr>
        <w:t xml:space="preserve">. </w:t>
      </w:r>
      <w:r w:rsidR="00ED50C0" w:rsidRPr="00ED50C0">
        <w:rPr>
          <w:shd w:val="clear" w:color="auto" w:fill="FFFFFF"/>
        </w:rPr>
        <w:t xml:space="preserve">Klaipėdos savivaldybės strateginio plėtros plano rengimo laikotarpiui sudarytos šešios darbo grupės: </w:t>
      </w:r>
      <w:r w:rsidR="00ED50C0" w:rsidRPr="00ED50C0">
        <w:rPr>
          <w:bCs/>
          <w:shd w:val="clear" w:color="auto" w:fill="FFFFFF"/>
        </w:rPr>
        <w:t>Aplinkos apsaugos</w:t>
      </w:r>
      <w:r w:rsidR="00ED50C0" w:rsidRPr="00ED50C0">
        <w:rPr>
          <w:shd w:val="clear" w:color="auto" w:fill="FFFFFF"/>
        </w:rPr>
        <w:t xml:space="preserve">, </w:t>
      </w:r>
      <w:r w:rsidR="00ED50C0" w:rsidRPr="00ED50C0">
        <w:rPr>
          <w:bCs/>
          <w:shd w:val="clear" w:color="auto" w:fill="FFFFFF"/>
        </w:rPr>
        <w:t>Ekonominės ir verslo aplinkos</w:t>
      </w:r>
      <w:r w:rsidR="00ED50C0" w:rsidRPr="00ED50C0">
        <w:rPr>
          <w:shd w:val="clear" w:color="auto" w:fill="FFFFFF"/>
        </w:rPr>
        <w:t xml:space="preserve">, </w:t>
      </w:r>
      <w:r w:rsidR="00ED50C0" w:rsidRPr="00ED50C0">
        <w:rPr>
          <w:bCs/>
          <w:shd w:val="clear" w:color="auto" w:fill="FFFFFF"/>
        </w:rPr>
        <w:t>Socialinės aplinkos</w:t>
      </w:r>
      <w:r w:rsidR="00ED50C0" w:rsidRPr="00ED50C0">
        <w:rPr>
          <w:shd w:val="clear" w:color="auto" w:fill="FFFFFF"/>
        </w:rPr>
        <w:t xml:space="preserve">; </w:t>
      </w:r>
      <w:r w:rsidR="00ED50C0" w:rsidRPr="00ED50C0">
        <w:rPr>
          <w:bCs/>
          <w:shd w:val="clear" w:color="auto" w:fill="FFFFFF"/>
        </w:rPr>
        <w:t xml:space="preserve">Švietimo, sporto ir kultūros, Urbanistinio planavimo ir infrastruktūros ir Viešojo sektoriaus darbo grupė. </w:t>
      </w:r>
      <w:r w:rsidR="00ED50C0" w:rsidRPr="00ED50C0">
        <w:rPr>
          <w:noProof/>
        </w:rPr>
        <w:t xml:space="preserve">Klaipėdos savivaldybės strateginis plėtros planas 2021–2030 m. </w:t>
      </w:r>
      <w:r w:rsidR="00FF4D1C">
        <w:rPr>
          <w:noProof/>
        </w:rPr>
        <w:t xml:space="preserve">bus </w:t>
      </w:r>
      <w:r w:rsidR="00ED50C0" w:rsidRPr="00ED50C0">
        <w:rPr>
          <w:noProof/>
        </w:rPr>
        <w:t xml:space="preserve">rengiamas keliais etapais, kurie apima analizes, miesto gyventojų nuomonių tyrimus bei viešąsias diskusijas, strateginio plėtros plano koncepcijos ir pačio plano projekto parengimą. </w:t>
      </w:r>
      <w:r w:rsidR="0059788E">
        <w:rPr>
          <w:noProof/>
          <w:lang w:val="en-US"/>
        </w:rPr>
        <w:t xml:space="preserve">2020 m. </w:t>
      </w:r>
      <w:r w:rsidR="0059788E">
        <w:rPr>
          <w:noProof/>
        </w:rPr>
        <w:t xml:space="preserve">rugsėjo </w:t>
      </w:r>
      <w:r w:rsidR="0059788E">
        <w:rPr>
          <w:noProof/>
          <w:lang w:val="en-US"/>
        </w:rPr>
        <w:t xml:space="preserve">24 d. </w:t>
      </w:r>
      <w:r w:rsidR="0059788E">
        <w:rPr>
          <w:noProof/>
        </w:rPr>
        <w:t>Savivaldybės tarybos sprendimu Nr. T</w:t>
      </w:r>
      <w:r w:rsidR="0059788E">
        <w:rPr>
          <w:noProof/>
          <w:lang w:val="en-US"/>
        </w:rPr>
        <w:t xml:space="preserve">2-230 buvo patvirtinta </w:t>
      </w:r>
      <w:r w:rsidR="0059788E" w:rsidRPr="009C0579">
        <w:rPr>
          <w:noProof/>
        </w:rPr>
        <w:t>Klaipėdos miesto savivaldybės strateginio </w:t>
      </w:r>
      <w:r w:rsidR="0059788E" w:rsidRPr="009C0579">
        <w:rPr>
          <w:bCs/>
          <w:noProof/>
        </w:rPr>
        <w:t>plėtros plano</w:t>
      </w:r>
      <w:r w:rsidR="0059788E" w:rsidRPr="009C0579">
        <w:rPr>
          <w:noProof/>
        </w:rPr>
        <w:t> 2021–2030 m. </w:t>
      </w:r>
      <w:r w:rsidR="0059788E">
        <w:rPr>
          <w:bCs/>
          <w:noProof/>
        </w:rPr>
        <w:t>koncepcija</w:t>
      </w:r>
      <w:r w:rsidR="0059788E">
        <w:rPr>
          <w:noProof/>
        </w:rPr>
        <w:t xml:space="preserve">, </w:t>
      </w:r>
      <w:r w:rsidR="0059788E" w:rsidRPr="009C0579">
        <w:rPr>
          <w:noProof/>
        </w:rPr>
        <w:t>kuri apima Klaipėdos miesto viziją ir prioritetus bei Klaipėdos miesto 2021–2030 m. strateginio plano įgyvendinimo strategiją.</w:t>
      </w:r>
      <w:r w:rsidR="0059788E" w:rsidRPr="00572CB2">
        <w:rPr>
          <w:rFonts w:ascii="Arial" w:hAnsi="Arial" w:cs="Arial"/>
          <w:color w:val="6F6F6F"/>
          <w:sz w:val="20"/>
          <w:szCs w:val="20"/>
          <w:lang w:eastAsia="lt-LT"/>
        </w:rPr>
        <w:t xml:space="preserve"> </w:t>
      </w:r>
      <w:r w:rsidR="00ED50C0" w:rsidRPr="00ED50C0">
        <w:rPr>
          <w:noProof/>
        </w:rPr>
        <w:t>Galutinis strateginio plėtros plano dokumentas 202</w:t>
      </w:r>
      <w:r w:rsidR="00F06E76">
        <w:rPr>
          <w:noProof/>
        </w:rPr>
        <w:t>1 m.</w:t>
      </w:r>
      <w:r w:rsidR="00ED50C0" w:rsidRPr="00ED50C0">
        <w:rPr>
          <w:noProof/>
        </w:rPr>
        <w:t xml:space="preserve"> </w:t>
      </w:r>
      <w:r w:rsidR="00F06E76">
        <w:rPr>
          <w:noProof/>
        </w:rPr>
        <w:t>kovo</w:t>
      </w:r>
      <w:r w:rsidR="00ED50C0" w:rsidRPr="00ED50C0">
        <w:rPr>
          <w:noProof/>
        </w:rPr>
        <w:t xml:space="preserve"> mėnesį bus teikiamas tvirtinti Savivaldybės tarybai.</w:t>
      </w:r>
      <w:r w:rsidR="008B4FB7">
        <w:rPr>
          <w:noProof/>
        </w:rPr>
        <w:t xml:space="preserve"> </w:t>
      </w:r>
      <w:r w:rsidR="00ED50C0" w:rsidRPr="00ED50C0">
        <w:rPr>
          <w:noProof/>
        </w:rPr>
        <w:t>Siekiant didinti visuomenės informuotumą, numatoma organizuoti strateginio plėtros plano rengimo etapų pristatym</w:t>
      </w:r>
      <w:r w:rsidR="008B4FB7">
        <w:rPr>
          <w:noProof/>
        </w:rPr>
        <w:t xml:space="preserve">us </w:t>
      </w:r>
      <w:r w:rsidR="00ED50C0" w:rsidRPr="00ED50C0">
        <w:rPr>
          <w:noProof/>
        </w:rPr>
        <w:t xml:space="preserve">ir jų </w:t>
      </w:r>
      <w:r w:rsidR="00FF4D1C">
        <w:rPr>
          <w:noProof/>
        </w:rPr>
        <w:t>viešinimą</w:t>
      </w:r>
      <w:r w:rsidR="00ED50C0" w:rsidRPr="00ED50C0">
        <w:rPr>
          <w:noProof/>
        </w:rPr>
        <w:t>.</w:t>
      </w:r>
      <w:r w:rsidR="006630EA">
        <w:rPr>
          <w:noProof/>
        </w:rPr>
        <w:t xml:space="preserve"> </w:t>
      </w:r>
      <w:r w:rsidR="006630EA" w:rsidRPr="00A91733">
        <w:t xml:space="preserve">Klaipėdos miesto </w:t>
      </w:r>
      <w:r w:rsidR="006630EA" w:rsidRPr="00A91733">
        <w:rPr>
          <w:bCs/>
        </w:rPr>
        <w:t xml:space="preserve">savivaldybės </w:t>
      </w:r>
      <w:r w:rsidR="006630EA" w:rsidRPr="00A91733">
        <w:t xml:space="preserve">2021–2030 metų strateginio plėtros plano koncepcijoje taip pat numatyti uždaviniai, susiję su vietos savivaldos efektyvumo gerinimu: bus siekiama: </w:t>
      </w:r>
      <w:r w:rsidR="006630EA">
        <w:rPr>
          <w:rFonts w:eastAsia="SimSun"/>
          <w:caps/>
        </w:rPr>
        <w:t>p</w:t>
      </w:r>
      <w:r w:rsidR="006630EA" w:rsidRPr="00D353A4">
        <w:rPr>
          <w:rFonts w:eastAsia="SimSun"/>
        </w:rPr>
        <w:t>adidinti</w:t>
      </w:r>
      <w:r w:rsidR="006630EA" w:rsidRPr="00D60248">
        <w:rPr>
          <w:rFonts w:eastAsia="SimSun"/>
        </w:rPr>
        <w:t xml:space="preserve"> </w:t>
      </w:r>
      <w:r w:rsidR="006630EA">
        <w:rPr>
          <w:rFonts w:eastAsia="SimSun"/>
        </w:rPr>
        <w:t xml:space="preserve">savivaldybės teikiamų </w:t>
      </w:r>
      <w:r w:rsidR="006630EA" w:rsidRPr="00D60248">
        <w:rPr>
          <w:rFonts w:eastAsia="SimSun"/>
        </w:rPr>
        <w:t>viešųjų</w:t>
      </w:r>
      <w:r w:rsidR="006630EA" w:rsidRPr="00D60248">
        <w:rPr>
          <w:rFonts w:eastAsia="SimSun"/>
          <w:lang w:eastAsia="lt-LT"/>
        </w:rPr>
        <w:t xml:space="preserve"> paslaugų efektyvumą</w:t>
      </w:r>
      <w:r w:rsidR="006630EA">
        <w:rPr>
          <w:rFonts w:eastAsia="SimSun"/>
          <w:lang w:eastAsia="lt-LT"/>
        </w:rPr>
        <w:t xml:space="preserve"> bei užtikrinti šias paslaugas teikiančių specialistų kompetencijas, </w:t>
      </w:r>
      <w:r w:rsidR="006630EA">
        <w:rPr>
          <w:rFonts w:eastAsia="SimSun"/>
        </w:rPr>
        <w:t>Pagerinti savivaldybės veiklos valdymą, tobulinant savivaldybės ir savivaldybės įstaigų valdymo procesus, s</w:t>
      </w:r>
      <w:r w:rsidR="006630EA" w:rsidRPr="00DC3E82">
        <w:rPr>
          <w:rFonts w:eastAsia="SimSun"/>
        </w:rPr>
        <w:t>ustiprinti</w:t>
      </w:r>
      <w:r w:rsidR="006630EA">
        <w:rPr>
          <w:rFonts w:eastAsia="SimSun"/>
        </w:rPr>
        <w:t xml:space="preserve"> teigiamą Klaipėdos miesto įvaizdį ir komunikaciją bei skatinti gyventojų bendruomeniškumą ir įtrauktį.</w:t>
      </w:r>
    </w:p>
    <w:p w:rsidR="00A6285D" w:rsidRPr="00EE537F" w:rsidRDefault="00662BFE" w:rsidP="007645DC">
      <w:pPr>
        <w:ind w:firstLine="709"/>
        <w:jc w:val="both"/>
        <w:rPr>
          <w:noProof/>
        </w:rPr>
      </w:pPr>
      <w:r>
        <w:rPr>
          <w:noProof/>
        </w:rPr>
        <w:t>Savivaldybės adminsitracija parengė</w:t>
      </w:r>
      <w:r w:rsidR="008B4FB7" w:rsidRPr="008B4FB7">
        <w:rPr>
          <w:noProof/>
        </w:rPr>
        <w:t xml:space="preserve"> </w:t>
      </w:r>
      <w:r>
        <w:rPr>
          <w:noProof/>
        </w:rPr>
        <w:t>Savivaldybės turto valdymo strategijos projektą</w:t>
      </w:r>
      <w:r w:rsidR="008B4FB7" w:rsidRPr="008B4FB7">
        <w:rPr>
          <w:noProof/>
        </w:rPr>
        <w:t>, kuriame būtų numatyti strateginiai sprendimai dėl turto ir įmonių valdymo efektyvinimo: nereikalingo turto pardavimo, kriterijų, kuriuos turi atitikti panaudos gavėjai įvedimo ir t.t</w:t>
      </w:r>
      <w:r w:rsidR="008B4FB7" w:rsidRPr="00EE537F">
        <w:rPr>
          <w:noProof/>
        </w:rPr>
        <w:t xml:space="preserve">. </w:t>
      </w:r>
      <w:r>
        <w:rPr>
          <w:noProof/>
        </w:rPr>
        <w:t xml:space="preserve">Strategiją siekiama įgyvendinti iki 2023 m. </w:t>
      </w:r>
    </w:p>
    <w:p w:rsidR="007645DC" w:rsidRPr="007645DC" w:rsidRDefault="0059788E" w:rsidP="007645DC">
      <w:pPr>
        <w:ind w:firstLine="709"/>
        <w:jc w:val="both"/>
      </w:pPr>
      <w:r>
        <w:t>2020</w:t>
      </w:r>
      <w:r w:rsidR="0012766C" w:rsidRPr="00EE537F">
        <w:t xml:space="preserve"> m. </w:t>
      </w:r>
      <w:r>
        <w:t xml:space="preserve">rugsėjo mėn. </w:t>
      </w:r>
      <w:r w:rsidR="0012766C" w:rsidRPr="00EE537F">
        <w:t>pradėtas įgyvendinti projektas „Paslaugų teikimo kokybės gerinimas Klaipėdos regiono</w:t>
      </w:r>
      <w:r w:rsidR="0012766C" w:rsidRPr="0012766C">
        <w:t xml:space="preserve"> gyventojams“.</w:t>
      </w:r>
      <w:r w:rsidR="0012766C" w:rsidRPr="00FB3585">
        <w:t xml:space="preserve"> Projekto metu numatoma diegti naują vadybos modelį – LEAN „lieknoji vadyba“ (angl. </w:t>
      </w:r>
      <w:proofErr w:type="spellStart"/>
      <w:r w:rsidR="0012766C" w:rsidRPr="00FB3585">
        <w:rPr>
          <w:i/>
        </w:rPr>
        <w:t>lean</w:t>
      </w:r>
      <w:proofErr w:type="spellEnd"/>
      <w:r w:rsidR="0012766C" w:rsidRPr="00FB3585">
        <w:t xml:space="preserve"> – lieknas), kurio tikslas yra mažesniais administraciniais ištekliais sukurti didesnę vert</w:t>
      </w:r>
      <w:r w:rsidR="0012766C">
        <w:t xml:space="preserve">ę klientui. </w:t>
      </w:r>
      <w:r w:rsidR="0012766C" w:rsidRPr="00FB3585">
        <w:t xml:space="preserve">LEAN sistemos įdiegimas apima tris etapus: veiklos vertinimą, mokymą ir įgyvendinimą. Planuojama įvertinti Savivaldybės administracijos paslaugų kokybės lygį (prieš projektą, po projekto), vidaus procesus ir nustatyti probleminius taškus, </w:t>
      </w:r>
      <w:proofErr w:type="spellStart"/>
      <w:r w:rsidR="007645DC" w:rsidRPr="007645DC">
        <w:rPr>
          <w:lang w:val="en-GB"/>
        </w:rPr>
        <w:t>apmokyti</w:t>
      </w:r>
      <w:proofErr w:type="spellEnd"/>
      <w:r w:rsidR="007645DC" w:rsidRPr="007645DC">
        <w:rPr>
          <w:lang w:val="en-GB"/>
        </w:rPr>
        <w:t xml:space="preserve"> </w:t>
      </w:r>
      <w:proofErr w:type="spellStart"/>
      <w:r w:rsidR="007645DC" w:rsidRPr="007645DC">
        <w:rPr>
          <w:lang w:val="en-GB"/>
        </w:rPr>
        <w:t>ir</w:t>
      </w:r>
      <w:proofErr w:type="spellEnd"/>
      <w:r w:rsidR="007645DC" w:rsidRPr="007645DC">
        <w:rPr>
          <w:lang w:val="en-GB"/>
        </w:rPr>
        <w:t xml:space="preserve"> </w:t>
      </w:r>
      <w:proofErr w:type="spellStart"/>
      <w:r w:rsidR="007645DC" w:rsidRPr="007645DC">
        <w:rPr>
          <w:lang w:val="en-GB"/>
        </w:rPr>
        <w:t>sertifikuoti</w:t>
      </w:r>
      <w:proofErr w:type="spellEnd"/>
      <w:r w:rsidR="007645DC" w:rsidRPr="007645DC">
        <w:rPr>
          <w:lang w:val="en-GB"/>
        </w:rPr>
        <w:t xml:space="preserve"> 20 </w:t>
      </w:r>
      <w:proofErr w:type="spellStart"/>
      <w:r w:rsidR="007645DC" w:rsidRPr="007645DC">
        <w:rPr>
          <w:lang w:val="en-GB"/>
        </w:rPr>
        <w:t>vidinių</w:t>
      </w:r>
      <w:proofErr w:type="spellEnd"/>
      <w:r w:rsidR="007645DC" w:rsidRPr="007645DC">
        <w:rPr>
          <w:lang w:val="en-GB"/>
        </w:rPr>
        <w:t xml:space="preserve"> </w:t>
      </w:r>
      <w:proofErr w:type="spellStart"/>
      <w:r w:rsidR="007645DC" w:rsidRPr="007645DC">
        <w:rPr>
          <w:lang w:val="en-GB"/>
        </w:rPr>
        <w:t>ekspertų</w:t>
      </w:r>
      <w:proofErr w:type="spellEnd"/>
      <w:r w:rsidR="007645DC" w:rsidRPr="007645DC">
        <w:rPr>
          <w:lang w:val="en-GB"/>
        </w:rPr>
        <w:t xml:space="preserve">, </w:t>
      </w:r>
      <w:proofErr w:type="spellStart"/>
      <w:r w:rsidR="007645DC" w:rsidRPr="007645DC">
        <w:rPr>
          <w:lang w:val="en-GB"/>
        </w:rPr>
        <w:t>pasirengusių</w:t>
      </w:r>
      <w:proofErr w:type="spellEnd"/>
      <w:r w:rsidR="007645DC" w:rsidRPr="007645DC">
        <w:rPr>
          <w:lang w:val="en-GB"/>
        </w:rPr>
        <w:t xml:space="preserve"> </w:t>
      </w:r>
      <w:proofErr w:type="spellStart"/>
      <w:r w:rsidR="007645DC" w:rsidRPr="007645DC">
        <w:rPr>
          <w:lang w:val="en-GB"/>
        </w:rPr>
        <w:t>savarankiškai</w:t>
      </w:r>
      <w:proofErr w:type="spellEnd"/>
      <w:r w:rsidR="007645DC" w:rsidRPr="007645DC">
        <w:rPr>
          <w:lang w:val="en-GB"/>
        </w:rPr>
        <w:t xml:space="preserve"> </w:t>
      </w:r>
      <w:proofErr w:type="spellStart"/>
      <w:r w:rsidR="007645DC" w:rsidRPr="007645DC">
        <w:rPr>
          <w:lang w:val="en-GB"/>
        </w:rPr>
        <w:t>diegti</w:t>
      </w:r>
      <w:proofErr w:type="spellEnd"/>
      <w:r w:rsidR="007645DC" w:rsidRPr="007645DC">
        <w:rPr>
          <w:lang w:val="en-GB"/>
        </w:rPr>
        <w:t xml:space="preserve"> </w:t>
      </w:r>
      <w:proofErr w:type="spellStart"/>
      <w:r w:rsidR="007645DC" w:rsidRPr="007645DC">
        <w:rPr>
          <w:lang w:val="en-GB"/>
        </w:rPr>
        <w:t>metodus</w:t>
      </w:r>
      <w:proofErr w:type="spellEnd"/>
      <w:r w:rsidR="007645DC" w:rsidRPr="007645DC">
        <w:rPr>
          <w:lang w:val="en-GB"/>
        </w:rPr>
        <w:t xml:space="preserve"> </w:t>
      </w:r>
      <w:proofErr w:type="spellStart"/>
      <w:r w:rsidR="007645DC" w:rsidRPr="007645DC">
        <w:rPr>
          <w:lang w:val="en-GB"/>
        </w:rPr>
        <w:t>bei</w:t>
      </w:r>
      <w:proofErr w:type="spellEnd"/>
      <w:r w:rsidR="007645DC" w:rsidRPr="007645DC">
        <w:rPr>
          <w:lang w:val="en-GB"/>
        </w:rPr>
        <w:t xml:space="preserve"> </w:t>
      </w:r>
      <w:proofErr w:type="spellStart"/>
      <w:r w:rsidR="007645DC" w:rsidRPr="007645DC">
        <w:rPr>
          <w:lang w:val="en-GB"/>
        </w:rPr>
        <w:t>apmokyti</w:t>
      </w:r>
      <w:proofErr w:type="spellEnd"/>
      <w:r w:rsidR="007645DC" w:rsidRPr="007645DC">
        <w:rPr>
          <w:lang w:val="en-GB"/>
        </w:rPr>
        <w:t xml:space="preserve"> 266 savivaldybės </w:t>
      </w:r>
      <w:proofErr w:type="spellStart"/>
      <w:r w:rsidR="007645DC" w:rsidRPr="007645DC">
        <w:rPr>
          <w:lang w:val="en-GB"/>
        </w:rPr>
        <w:t>darbuotojus</w:t>
      </w:r>
      <w:proofErr w:type="spellEnd"/>
      <w:r w:rsidR="007645DC" w:rsidRPr="007645DC">
        <w:rPr>
          <w:lang w:val="en-GB"/>
        </w:rPr>
        <w:t xml:space="preserve"> </w:t>
      </w:r>
      <w:proofErr w:type="spellStart"/>
      <w:r w:rsidR="007645DC" w:rsidRPr="007645DC">
        <w:rPr>
          <w:lang w:val="en-GB"/>
        </w:rPr>
        <w:t>taikyti</w:t>
      </w:r>
      <w:proofErr w:type="spellEnd"/>
      <w:r w:rsidR="007645DC" w:rsidRPr="007645DC">
        <w:rPr>
          <w:lang w:val="en-GB"/>
        </w:rPr>
        <w:t xml:space="preserve"> bent </w:t>
      </w:r>
      <w:proofErr w:type="spellStart"/>
      <w:r w:rsidR="007645DC" w:rsidRPr="007645DC">
        <w:rPr>
          <w:lang w:val="en-GB"/>
        </w:rPr>
        <w:t>vieną</w:t>
      </w:r>
      <w:proofErr w:type="spellEnd"/>
      <w:r w:rsidR="007645DC" w:rsidRPr="007645DC">
        <w:rPr>
          <w:lang w:val="en-GB"/>
        </w:rPr>
        <w:t xml:space="preserve"> LEAN </w:t>
      </w:r>
      <w:proofErr w:type="spellStart"/>
      <w:r w:rsidR="007645DC" w:rsidRPr="007645DC">
        <w:rPr>
          <w:lang w:val="en-GB"/>
        </w:rPr>
        <w:t>metodą</w:t>
      </w:r>
      <w:proofErr w:type="spellEnd"/>
      <w:r w:rsidR="007645DC" w:rsidRPr="007645DC">
        <w:rPr>
          <w:lang w:val="en-GB"/>
        </w:rPr>
        <w:t>.</w:t>
      </w:r>
      <w:r w:rsidR="0012766C" w:rsidRPr="00FB3585">
        <w:t xml:space="preserve"> </w:t>
      </w:r>
      <w:r w:rsidR="007645DC">
        <w:t>B</w:t>
      </w:r>
      <w:r w:rsidR="0012766C" w:rsidRPr="00FB3585">
        <w:t xml:space="preserve">us stiprinamos jų kompetencijos, reikalingos paslaugų </w:t>
      </w:r>
      <w:r w:rsidR="0012766C" w:rsidRPr="00FB3585">
        <w:lastRenderedPageBreak/>
        <w:t>ir asmenų aptarnavimo kokybei gerinti.</w:t>
      </w:r>
      <w:r w:rsidR="007645DC" w:rsidRPr="007645DC">
        <w:rPr>
          <w:lang w:val="en-GB"/>
        </w:rPr>
        <w:t xml:space="preserve"> </w:t>
      </w:r>
      <w:r w:rsidR="007645DC" w:rsidRPr="007645DC">
        <w:t>Numatoma projekto įgyvendinimo trukmė nuo 2020 m. lapkričio iki 2021 m. rugsėjo mėn.</w:t>
      </w:r>
    </w:p>
    <w:p w:rsidR="000E2F63" w:rsidRDefault="004C27AA" w:rsidP="00662BFE">
      <w:pPr>
        <w:ind w:firstLine="498"/>
        <w:jc w:val="both"/>
        <w:rPr>
          <w:b/>
        </w:rPr>
      </w:pPr>
      <w:r>
        <w:t>Siekiant mod</w:t>
      </w:r>
      <w:r w:rsidR="000D2C88">
        <w:t>ernizuoti viešąsias paslaugas, S</w:t>
      </w:r>
      <w:r>
        <w:t>avivaldybėje bus diegiami įvairūs darbo organizavimo efektyvumą didinantys IT sprendimai, e.</w:t>
      </w:r>
      <w:r w:rsidR="000D2C88">
        <w:t xml:space="preserve"> </w:t>
      </w:r>
      <w:r>
        <w:t>paslaugos, planuojama parengti klaipėdiečio kortelės koncepciją ir ją įdiegti.</w:t>
      </w:r>
    </w:p>
    <w:p w:rsidR="00220C09" w:rsidRDefault="00220C09" w:rsidP="00BA72F4">
      <w:pPr>
        <w:jc w:val="center"/>
        <w:rPr>
          <w:b/>
          <w:noProof/>
        </w:rPr>
      </w:pPr>
    </w:p>
    <w:p w:rsidR="00BA72F4" w:rsidRPr="00A13122" w:rsidRDefault="00BA72F4" w:rsidP="00BA72F4">
      <w:pPr>
        <w:jc w:val="center"/>
        <w:rPr>
          <w:b/>
          <w:noProof/>
        </w:rPr>
      </w:pPr>
      <w:r w:rsidRPr="00A13122">
        <w:rPr>
          <w:b/>
          <w:noProof/>
        </w:rPr>
        <w:t>IV SKYRIUS</w:t>
      </w:r>
    </w:p>
    <w:p w:rsidR="00BA72F4" w:rsidRPr="008D4B8B" w:rsidRDefault="00BA72F4" w:rsidP="00BA72F4">
      <w:pPr>
        <w:jc w:val="center"/>
        <w:rPr>
          <w:b/>
        </w:rPr>
      </w:pPr>
      <w:r w:rsidRPr="008D4B8B">
        <w:rPr>
          <w:b/>
          <w:noProof/>
        </w:rPr>
        <w:t xml:space="preserve">KLAIPĖDOS MIESTO SAVIVALDYBĖS </w:t>
      </w:r>
      <w:r w:rsidRPr="008D4B8B">
        <w:rPr>
          <w:b/>
        </w:rPr>
        <w:t>STRATEGINIAI TIKSLAI IR EFEKTO KRITERIJAI</w:t>
      </w:r>
    </w:p>
    <w:p w:rsidR="00BA72F4" w:rsidRPr="008D4B8B" w:rsidRDefault="00BA72F4" w:rsidP="00BA72F4">
      <w:pPr>
        <w:jc w:val="center"/>
        <w:rPr>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66"/>
        <w:gridCol w:w="8217"/>
      </w:tblGrid>
      <w:tr w:rsidR="00762B88" w:rsidTr="00762B88">
        <w:trPr>
          <w:cantSplit/>
          <w:trHeight w:val="471"/>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2B88" w:rsidRDefault="00762B88">
            <w:pPr>
              <w:spacing w:line="276" w:lineRule="auto"/>
              <w:jc w:val="both"/>
              <w:rPr>
                <w:b/>
                <w:bCs/>
              </w:rPr>
            </w:pPr>
            <w:r>
              <w:rPr>
                <w:b/>
                <w:bCs/>
              </w:rPr>
              <w:t>01 STRATEGINIS TIKSLAS – didinti miesto konkurencingumą, kryptingai vystant infrastruktūrą ir sudarant palankias sąlygas verslui</w:t>
            </w:r>
          </w:p>
        </w:tc>
      </w:tr>
      <w:tr w:rsidR="00762B88" w:rsidTr="00762B88">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107"/>
              </w:tabs>
              <w:spacing w:line="276" w:lineRule="auto"/>
              <w:jc w:val="center"/>
            </w:pPr>
            <w:r>
              <w:t>Kodas</w:t>
            </w:r>
          </w:p>
        </w:tc>
        <w:tc>
          <w:tcPr>
            <w:tcW w:w="8283"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107"/>
              </w:tabs>
              <w:spacing w:line="276" w:lineRule="auto"/>
              <w:jc w:val="both"/>
              <w:rPr>
                <w:b/>
              </w:rPr>
            </w:pPr>
            <w:r>
              <w:t>Įgyvendinant šį strateginį tikslą, vykdomos programos:</w:t>
            </w:r>
          </w:p>
        </w:tc>
      </w:tr>
      <w:tr w:rsidR="00762B88" w:rsidTr="00762B88">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rPr>
            </w:pPr>
            <w:r>
              <w:rPr>
                <w:b/>
              </w:rPr>
              <w:t>01</w:t>
            </w:r>
          </w:p>
        </w:tc>
        <w:tc>
          <w:tcPr>
            <w:tcW w:w="8283"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rPr>
            </w:pPr>
            <w:r>
              <w:rPr>
                <w:b/>
              </w:rPr>
              <w:t>Miesto urbanistinio planavimo programa</w:t>
            </w:r>
          </w:p>
        </w:tc>
      </w:tr>
      <w:tr w:rsidR="00762B88" w:rsidTr="00762B88">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rPr>
            </w:pPr>
            <w:r>
              <w:rPr>
                <w:b/>
              </w:rPr>
              <w:t>02</w:t>
            </w:r>
          </w:p>
        </w:tc>
        <w:tc>
          <w:tcPr>
            <w:tcW w:w="8283" w:type="dxa"/>
            <w:gridSpan w:val="2"/>
            <w:tcBorders>
              <w:top w:val="single" w:sz="4" w:space="0" w:color="auto"/>
              <w:left w:val="single" w:sz="4" w:space="0" w:color="auto"/>
              <w:bottom w:val="single" w:sz="4" w:space="0" w:color="auto"/>
              <w:right w:val="single" w:sz="4" w:space="0" w:color="auto"/>
            </w:tcBorders>
            <w:hideMark/>
          </w:tcPr>
          <w:p w:rsidR="00762B88" w:rsidRDefault="00762B88">
            <w:pPr>
              <w:spacing w:line="276" w:lineRule="auto"/>
              <w:jc w:val="both"/>
              <w:rPr>
                <w:b/>
              </w:rPr>
            </w:pPr>
            <w:r>
              <w:rPr>
                <w:b/>
              </w:rPr>
              <w:t>Ekonominės plėtros programa</w:t>
            </w:r>
          </w:p>
        </w:tc>
      </w:tr>
      <w:tr w:rsidR="00762B88" w:rsidTr="00762B88">
        <w:trPr>
          <w:cantSplit/>
          <w:trHeight w:val="185"/>
        </w:trPr>
        <w:tc>
          <w:tcPr>
            <w:tcW w:w="1602"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rPr>
            </w:pPr>
            <w:r>
              <w:rPr>
                <w:b/>
              </w:rPr>
              <w:t>03</w:t>
            </w:r>
          </w:p>
        </w:tc>
        <w:tc>
          <w:tcPr>
            <w:tcW w:w="8283" w:type="dxa"/>
            <w:gridSpan w:val="2"/>
            <w:tcBorders>
              <w:top w:val="single" w:sz="4" w:space="0" w:color="auto"/>
              <w:left w:val="single" w:sz="4" w:space="0" w:color="auto"/>
              <w:bottom w:val="single" w:sz="4" w:space="0" w:color="auto"/>
              <w:right w:val="single" w:sz="4" w:space="0" w:color="auto"/>
            </w:tcBorders>
            <w:hideMark/>
          </w:tcPr>
          <w:p w:rsidR="00762B88" w:rsidRDefault="00762B88">
            <w:pPr>
              <w:spacing w:line="276" w:lineRule="auto"/>
              <w:jc w:val="both"/>
              <w:rPr>
                <w:b/>
              </w:rPr>
            </w:pPr>
            <w:r>
              <w:rPr>
                <w:b/>
              </w:rPr>
              <w:t>Savivaldybės valdymo programa</w:t>
            </w:r>
          </w:p>
        </w:tc>
      </w:tr>
      <w:tr w:rsidR="00762B88" w:rsidTr="00762B88">
        <w:trPr>
          <w:cantSplit/>
          <w:trHeight w:val="185"/>
        </w:trPr>
        <w:tc>
          <w:tcPr>
            <w:tcW w:w="9885" w:type="dxa"/>
            <w:gridSpan w:val="3"/>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rPr>
            </w:pPr>
            <w:r w:rsidRPr="0066688D">
              <w:rPr>
                <w:b/>
              </w:rPr>
              <w:t>Efekto kriterijai (nurodomos siektinos reikšmės 2021 m.):</w:t>
            </w:r>
          </w:p>
          <w:p w:rsidR="00762B88" w:rsidRPr="0066688D" w:rsidRDefault="00762B88">
            <w:pPr>
              <w:tabs>
                <w:tab w:val="left" w:pos="1296"/>
                <w:tab w:val="center" w:pos="4153"/>
                <w:tab w:val="right" w:pos="8306"/>
              </w:tabs>
              <w:spacing w:line="276" w:lineRule="auto"/>
              <w:rPr>
                <w:bCs/>
              </w:rPr>
            </w:pPr>
            <w:r w:rsidRPr="0066688D">
              <w:rPr>
                <w:bCs/>
              </w:rPr>
              <w:t>E-01-01 Vidutinis registruotų bedarbių procentas nuo darbingo amžiaus gyventojų (%) &lt; 7 proc.;</w:t>
            </w:r>
          </w:p>
          <w:p w:rsidR="00762B88" w:rsidRPr="0066688D" w:rsidRDefault="00762B88">
            <w:pPr>
              <w:tabs>
                <w:tab w:val="left" w:pos="1296"/>
                <w:tab w:val="center" w:pos="4153"/>
                <w:tab w:val="right" w:pos="8306"/>
              </w:tabs>
              <w:spacing w:line="276" w:lineRule="auto"/>
            </w:pPr>
            <w:r w:rsidRPr="0066688D">
              <w:t>E-01-02 Vidutinis mėnesinis (</w:t>
            </w:r>
            <w:proofErr w:type="spellStart"/>
            <w:r w:rsidRPr="0066688D">
              <w:t>bruto</w:t>
            </w:r>
            <w:proofErr w:type="spellEnd"/>
            <w:r w:rsidRPr="0066688D">
              <w:t xml:space="preserve">) darbo užmokestis &gt; 1400 </w:t>
            </w:r>
            <w:proofErr w:type="spellStart"/>
            <w:r w:rsidRPr="0066688D">
              <w:t>Eur</w:t>
            </w:r>
            <w:proofErr w:type="spellEnd"/>
            <w:r w:rsidRPr="0066688D">
              <w:t>;</w:t>
            </w:r>
          </w:p>
          <w:p w:rsidR="00762B88" w:rsidRPr="0066688D" w:rsidRDefault="00762B88">
            <w:pPr>
              <w:tabs>
                <w:tab w:val="left" w:pos="1296"/>
                <w:tab w:val="center" w:pos="4153"/>
                <w:tab w:val="right" w:pos="8306"/>
              </w:tabs>
              <w:spacing w:line="276" w:lineRule="auto"/>
            </w:pPr>
            <w:r w:rsidRPr="0066688D">
              <w:t>E-01-03 Tiesioginių užsienio investicijų, tenkančių vienam gyventojui, augimas &gt; 5 proc.;</w:t>
            </w:r>
          </w:p>
          <w:p w:rsidR="00762B88" w:rsidRPr="0066688D" w:rsidRDefault="00762B88">
            <w:pPr>
              <w:tabs>
                <w:tab w:val="left" w:pos="1296"/>
                <w:tab w:val="center" w:pos="4153"/>
                <w:tab w:val="right" w:pos="8306"/>
              </w:tabs>
              <w:spacing w:line="276" w:lineRule="auto"/>
            </w:pPr>
            <w:r w:rsidRPr="0066688D">
              <w:t>E-01-04 Bendras Klaipėdos miesto kaip gyvenamosios vietovės vertinimas (balai iš 10, gyventojų apklausa) &gt; 8,4</w:t>
            </w:r>
          </w:p>
        </w:tc>
      </w:tr>
      <w:tr w:rsidR="00762B88" w:rsidTr="00762B88">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2B88" w:rsidRPr="0066688D" w:rsidRDefault="00762B88">
            <w:pPr>
              <w:tabs>
                <w:tab w:val="left" w:pos="1296"/>
                <w:tab w:val="center" w:pos="4153"/>
                <w:tab w:val="right" w:pos="8306"/>
              </w:tabs>
              <w:spacing w:line="276" w:lineRule="auto"/>
              <w:rPr>
                <w:b/>
              </w:rPr>
            </w:pPr>
            <w:r w:rsidRPr="0066688D">
              <w:rPr>
                <w:b/>
                <w:shd w:val="clear" w:color="auto" w:fill="E0E0E0"/>
              </w:rPr>
              <w:t>02 STRATEGINIS TIKSLAS – k</w:t>
            </w:r>
            <w:r w:rsidRPr="0066688D">
              <w:rPr>
                <w:b/>
                <w:bCs/>
                <w:shd w:val="clear" w:color="auto" w:fill="E0E0E0"/>
              </w:rPr>
              <w:t>urti mieste patrauklią, švarią ir saugią gyvenamąją aplinką</w:t>
            </w:r>
          </w:p>
        </w:tc>
      </w:tr>
      <w:tr w:rsidR="00762B88" w:rsidTr="00762B88">
        <w:trPr>
          <w:cantSplit/>
          <w:trHeight w:val="50"/>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2B88" w:rsidRPr="0066688D" w:rsidRDefault="00762B88">
            <w:pPr>
              <w:tabs>
                <w:tab w:val="left" w:pos="1296"/>
                <w:tab w:val="center" w:pos="4153"/>
                <w:tab w:val="right" w:pos="8306"/>
              </w:tabs>
              <w:spacing w:line="276" w:lineRule="auto"/>
              <w:jc w:val="center"/>
              <w:rPr>
                <w:shd w:val="clear" w:color="auto" w:fill="E0E0E0"/>
              </w:rPr>
            </w:pPr>
            <w:r w:rsidRPr="0066688D">
              <w:t>Kodas</w:t>
            </w:r>
          </w:p>
        </w:tc>
        <w:tc>
          <w:tcPr>
            <w:tcW w:w="8217" w:type="dxa"/>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shd w:val="clear" w:color="auto" w:fill="E0E0E0"/>
              </w:rPr>
            </w:pPr>
            <w:r w:rsidRPr="0066688D">
              <w:t>Įgyvendinant šį strateginį tikslą, vykdomos programos:</w:t>
            </w:r>
          </w:p>
        </w:tc>
      </w:tr>
      <w:tr w:rsidR="00762B88" w:rsidTr="00762B88">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2B88" w:rsidRPr="0066688D" w:rsidRDefault="00762B88">
            <w:pPr>
              <w:tabs>
                <w:tab w:val="left" w:pos="1296"/>
                <w:tab w:val="center" w:pos="4153"/>
                <w:tab w:val="right" w:pos="8306"/>
              </w:tabs>
              <w:spacing w:line="276" w:lineRule="auto"/>
              <w:jc w:val="center"/>
              <w:rPr>
                <w:b/>
                <w:shd w:val="clear" w:color="auto" w:fill="E0E0E0"/>
              </w:rPr>
            </w:pPr>
            <w:r w:rsidRPr="0066688D">
              <w:rPr>
                <w:b/>
                <w:shd w:val="clear" w:color="auto" w:fill="FFFFFF" w:themeFill="background1"/>
              </w:rPr>
              <w:t>05</w:t>
            </w:r>
          </w:p>
        </w:tc>
        <w:tc>
          <w:tcPr>
            <w:tcW w:w="8217" w:type="dxa"/>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shd w:val="clear" w:color="auto" w:fill="E0E0E0"/>
              </w:rPr>
            </w:pPr>
            <w:r w:rsidRPr="0066688D">
              <w:rPr>
                <w:b/>
              </w:rPr>
              <w:t>Aplinkos apsaugos programa</w:t>
            </w:r>
          </w:p>
        </w:tc>
      </w:tr>
      <w:tr w:rsidR="00762B88" w:rsidTr="00762B88">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2B88" w:rsidRPr="0066688D" w:rsidRDefault="00762B88">
            <w:pPr>
              <w:tabs>
                <w:tab w:val="left" w:pos="1296"/>
                <w:tab w:val="center" w:pos="4153"/>
                <w:tab w:val="right" w:pos="8306"/>
              </w:tabs>
              <w:spacing w:line="276" w:lineRule="auto"/>
              <w:jc w:val="center"/>
              <w:rPr>
                <w:b/>
                <w:shd w:val="clear" w:color="auto" w:fill="E0E0E0"/>
              </w:rPr>
            </w:pPr>
            <w:r w:rsidRPr="0066688D">
              <w:rPr>
                <w:b/>
                <w:shd w:val="clear" w:color="auto" w:fill="FFFFFF" w:themeFill="background1"/>
              </w:rPr>
              <w:t>06</w:t>
            </w:r>
          </w:p>
        </w:tc>
        <w:tc>
          <w:tcPr>
            <w:tcW w:w="8217" w:type="dxa"/>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shd w:val="clear" w:color="auto" w:fill="E0E0E0"/>
              </w:rPr>
            </w:pPr>
            <w:r w:rsidRPr="0066688D">
              <w:rPr>
                <w:b/>
              </w:rPr>
              <w:t>Susisiekimo sistemos priežiūros ir plėtros programa</w:t>
            </w:r>
          </w:p>
        </w:tc>
      </w:tr>
      <w:tr w:rsidR="00762B88" w:rsidTr="00762B88">
        <w:trPr>
          <w:cantSplit/>
          <w:trHeight w:val="56"/>
        </w:trPr>
        <w:tc>
          <w:tcPr>
            <w:tcW w:w="16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62B88" w:rsidRPr="0066688D" w:rsidRDefault="00762B88">
            <w:pPr>
              <w:tabs>
                <w:tab w:val="left" w:pos="1296"/>
                <w:tab w:val="center" w:pos="4153"/>
                <w:tab w:val="right" w:pos="8306"/>
              </w:tabs>
              <w:spacing w:line="276" w:lineRule="auto"/>
              <w:jc w:val="center"/>
              <w:rPr>
                <w:b/>
                <w:shd w:val="clear" w:color="auto" w:fill="E0E0E0"/>
              </w:rPr>
            </w:pPr>
            <w:r w:rsidRPr="0066688D">
              <w:rPr>
                <w:b/>
                <w:shd w:val="clear" w:color="auto" w:fill="FFFFFF" w:themeFill="background1"/>
              </w:rPr>
              <w:t>07</w:t>
            </w:r>
          </w:p>
        </w:tc>
        <w:tc>
          <w:tcPr>
            <w:tcW w:w="8217" w:type="dxa"/>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shd w:val="clear" w:color="auto" w:fill="E0E0E0"/>
              </w:rPr>
            </w:pPr>
            <w:r w:rsidRPr="0066688D">
              <w:rPr>
                <w:b/>
              </w:rPr>
              <w:t>Miesto infrastruktūros objektų priežiūros ir modernizavimo programa</w:t>
            </w:r>
          </w:p>
        </w:tc>
      </w:tr>
      <w:tr w:rsidR="00762B88" w:rsidTr="00762B88">
        <w:trPr>
          <w:cantSplit/>
          <w:trHeight w:val="185"/>
        </w:trPr>
        <w:tc>
          <w:tcPr>
            <w:tcW w:w="9885" w:type="dxa"/>
            <w:gridSpan w:val="3"/>
            <w:tcBorders>
              <w:top w:val="single" w:sz="4" w:space="0" w:color="auto"/>
              <w:left w:val="single" w:sz="4" w:space="0" w:color="auto"/>
              <w:bottom w:val="single" w:sz="4" w:space="0" w:color="auto"/>
              <w:right w:val="single" w:sz="4" w:space="0" w:color="auto"/>
            </w:tcBorders>
            <w:hideMark/>
          </w:tcPr>
          <w:p w:rsidR="00762B88" w:rsidRPr="0066688D" w:rsidRDefault="00762B88">
            <w:pPr>
              <w:tabs>
                <w:tab w:val="left" w:pos="1296"/>
                <w:tab w:val="center" w:pos="4153"/>
                <w:tab w:val="right" w:pos="8306"/>
              </w:tabs>
              <w:spacing w:line="276" w:lineRule="auto"/>
              <w:rPr>
                <w:b/>
              </w:rPr>
            </w:pPr>
            <w:r w:rsidRPr="0066688D">
              <w:rPr>
                <w:b/>
              </w:rPr>
              <w:t>Efekto kriterijai (nurodomos siektinos reikšmės 2021 m.):</w:t>
            </w:r>
          </w:p>
          <w:p w:rsidR="00762B88" w:rsidRPr="0066688D" w:rsidRDefault="00762B88">
            <w:pPr>
              <w:tabs>
                <w:tab w:val="left" w:pos="1296"/>
                <w:tab w:val="center" w:pos="4153"/>
                <w:tab w:val="right" w:pos="8306"/>
              </w:tabs>
              <w:spacing w:line="276" w:lineRule="auto"/>
              <w:rPr>
                <w:bCs/>
              </w:rPr>
            </w:pPr>
            <w:r w:rsidRPr="0066688D">
              <w:rPr>
                <w:bCs/>
              </w:rPr>
              <w:t>E-02-01 Parų skaičius, kai viršijamos ribinės teršalų vertės per metus (KD</w:t>
            </w:r>
            <w:r w:rsidRPr="0066688D">
              <w:rPr>
                <w:bCs/>
                <w:vertAlign w:val="subscript"/>
              </w:rPr>
              <w:t>10</w:t>
            </w:r>
            <w:r w:rsidRPr="0066688D">
              <w:rPr>
                <w:bCs/>
              </w:rPr>
              <w:t>; matavimų oro kokybės stotyse duomenys) – ne daugiau kaip 30 (neviršijami norminiai rodikliai);</w:t>
            </w:r>
          </w:p>
          <w:p w:rsidR="00762B88" w:rsidRPr="0066688D" w:rsidRDefault="00762B88">
            <w:pPr>
              <w:tabs>
                <w:tab w:val="left" w:pos="1296"/>
                <w:tab w:val="center" w:pos="4153"/>
                <w:tab w:val="right" w:pos="8306"/>
              </w:tabs>
              <w:spacing w:line="276" w:lineRule="auto"/>
              <w:rPr>
                <w:rFonts w:eastAsia="Calibri"/>
              </w:rPr>
            </w:pPr>
            <w:r w:rsidRPr="0066688D">
              <w:rPr>
                <w:rFonts w:eastAsia="Calibri"/>
              </w:rPr>
              <w:t>E-02-02 Avaringumo lygis (kelių eismo įvykių skaičius 100 000 gyv.) &lt; 115,8;</w:t>
            </w:r>
          </w:p>
          <w:p w:rsidR="00762B88" w:rsidRPr="0066688D" w:rsidRDefault="00762B88">
            <w:pPr>
              <w:tabs>
                <w:tab w:val="left" w:pos="1296"/>
                <w:tab w:val="center" w:pos="4153"/>
                <w:tab w:val="right" w:pos="8306"/>
              </w:tabs>
              <w:spacing w:line="276" w:lineRule="auto"/>
              <w:rPr>
                <w:rFonts w:eastAsia="Calibri"/>
              </w:rPr>
            </w:pPr>
            <w:r w:rsidRPr="0066688D">
              <w:rPr>
                <w:rFonts w:eastAsia="Calibri"/>
                <w:bCs/>
              </w:rPr>
              <w:t>E-02-03 Komunalinio ūkio ir aplinkos paslaugų vertinimas (balai iš 10, gyventojų apklausa) &gt; 7,5;</w:t>
            </w:r>
          </w:p>
          <w:p w:rsidR="00762B88" w:rsidRPr="0066688D" w:rsidRDefault="00762B88">
            <w:pPr>
              <w:tabs>
                <w:tab w:val="left" w:pos="1296"/>
                <w:tab w:val="center" w:pos="4153"/>
                <w:tab w:val="right" w:pos="8306"/>
              </w:tabs>
              <w:spacing w:line="276" w:lineRule="auto"/>
              <w:rPr>
                <w:rFonts w:eastAsia="Calibri"/>
              </w:rPr>
            </w:pPr>
            <w:r w:rsidRPr="0066688D">
              <w:rPr>
                <w:rFonts w:eastAsia="Calibri"/>
                <w:bCs/>
              </w:rPr>
              <w:t>E-02-04 Viešojo transporto paslaugų vertinimas (balai iš 10, gyventojų apklausa) &gt; 8,6.</w:t>
            </w:r>
          </w:p>
        </w:tc>
      </w:tr>
      <w:tr w:rsidR="00762B88" w:rsidTr="00762B88">
        <w:trPr>
          <w:cantSplit/>
          <w:trHeight w:val="185"/>
        </w:trPr>
        <w:tc>
          <w:tcPr>
            <w:tcW w:w="9885" w:type="dxa"/>
            <w:gridSpan w:val="3"/>
            <w:tcBorders>
              <w:top w:val="single" w:sz="4" w:space="0" w:color="auto"/>
              <w:left w:val="single" w:sz="4" w:space="0" w:color="auto"/>
              <w:bottom w:val="single" w:sz="4" w:space="0" w:color="auto"/>
              <w:right w:val="single" w:sz="4" w:space="0" w:color="auto"/>
            </w:tcBorders>
            <w:shd w:val="pct12" w:color="auto" w:fill="auto"/>
            <w:hideMark/>
          </w:tcPr>
          <w:p w:rsidR="00762B88" w:rsidRDefault="00762B88">
            <w:pPr>
              <w:tabs>
                <w:tab w:val="left" w:pos="1296"/>
                <w:tab w:val="center" w:pos="4153"/>
                <w:tab w:val="right" w:pos="8306"/>
              </w:tabs>
              <w:spacing w:line="276" w:lineRule="auto"/>
              <w:rPr>
                <w:b/>
                <w:shd w:val="clear" w:color="auto" w:fill="E0E0E0"/>
              </w:rPr>
            </w:pPr>
            <w:r>
              <w:rPr>
                <w:b/>
              </w:rPr>
              <w:t>03 STRATEGINIS TIKSLAS – užtikrinti gyventojams aukštą švietimo, kultūros, socialinių, sporto ir sveikatos apsaugos paslaugų kokybę ir prieinamumą</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shd w:val="clear" w:color="auto" w:fill="E0E0E0"/>
              </w:rPr>
            </w:pPr>
            <w:r>
              <w:t>Kodas</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shd w:val="clear" w:color="auto" w:fill="E0E0E0"/>
              </w:rPr>
            </w:pPr>
            <w:r>
              <w:t>Įgyvendinant šį strateginį tikslą vykdomos programos:</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rPr>
            </w:pPr>
            <w:r>
              <w:rPr>
                <w:b/>
              </w:rPr>
              <w:t>04</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spacing w:line="276" w:lineRule="auto"/>
              <w:jc w:val="both"/>
              <w:rPr>
                <w:b/>
              </w:rPr>
            </w:pPr>
            <w:r>
              <w:rPr>
                <w:b/>
                <w:bCs/>
              </w:rPr>
              <w:t>Sveikatos apsaugos programa</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08</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both"/>
            </w:pPr>
            <w:r>
              <w:rPr>
                <w:b/>
              </w:rPr>
              <w:t xml:space="preserve">Miesto kultūrinio savitumo puoselėjimo bei kultūrinių paslaugų gerinimo programa </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09</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rPr>
            </w:pPr>
            <w:r>
              <w:rPr>
                <w:b/>
                <w:bCs/>
              </w:rPr>
              <w:t xml:space="preserve">Jaunimo politikos plėtros </w:t>
            </w:r>
            <w:r>
              <w:rPr>
                <w:b/>
              </w:rPr>
              <w:t xml:space="preserve">programa </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10</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rPr>
            </w:pPr>
            <w:r>
              <w:rPr>
                <w:b/>
              </w:rPr>
              <w:t>Ugdymo proceso užtikrinimo programa</w:t>
            </w:r>
            <w:r>
              <w:rPr>
                <w:b/>
                <w:bCs/>
              </w:rPr>
              <w:t xml:space="preserve"> </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11</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rPr>
            </w:pPr>
            <w:r>
              <w:rPr>
                <w:b/>
                <w:bCs/>
              </w:rPr>
              <w:t>Kūno kultūros ir sporto plėtros programa</w:t>
            </w:r>
            <w:r>
              <w:rPr>
                <w:b/>
              </w:rPr>
              <w:t xml:space="preserve"> </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12</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rPr>
                <w:b/>
              </w:rPr>
            </w:pPr>
            <w:r>
              <w:rPr>
                <w:b/>
              </w:rPr>
              <w:t>Socialinės atskirties mažinimo programa</w:t>
            </w:r>
            <w:r>
              <w:rPr>
                <w:b/>
                <w:bCs/>
              </w:rPr>
              <w:t xml:space="preserve"> </w:t>
            </w:r>
          </w:p>
        </w:tc>
      </w:tr>
      <w:tr w:rsidR="00762B88" w:rsidTr="00762B88">
        <w:trPr>
          <w:cantSplit/>
          <w:trHeight w:val="75"/>
        </w:trPr>
        <w:tc>
          <w:tcPr>
            <w:tcW w:w="1668" w:type="dxa"/>
            <w:gridSpan w:val="2"/>
            <w:tcBorders>
              <w:top w:val="single" w:sz="4" w:space="0" w:color="auto"/>
              <w:left w:val="single" w:sz="4" w:space="0" w:color="auto"/>
              <w:bottom w:val="single" w:sz="4" w:space="0" w:color="auto"/>
              <w:right w:val="single" w:sz="4" w:space="0" w:color="auto"/>
            </w:tcBorders>
            <w:hideMark/>
          </w:tcPr>
          <w:p w:rsidR="00762B88" w:rsidRDefault="00762B88">
            <w:pPr>
              <w:tabs>
                <w:tab w:val="left" w:pos="1296"/>
                <w:tab w:val="center" w:pos="4153"/>
                <w:tab w:val="right" w:pos="8306"/>
              </w:tabs>
              <w:spacing w:line="276" w:lineRule="auto"/>
              <w:jc w:val="center"/>
              <w:rPr>
                <w:b/>
                <w:shd w:val="clear" w:color="auto" w:fill="E0E0E0"/>
              </w:rPr>
            </w:pPr>
            <w:r>
              <w:rPr>
                <w:b/>
              </w:rPr>
              <w:t>13</w:t>
            </w:r>
          </w:p>
        </w:tc>
        <w:tc>
          <w:tcPr>
            <w:tcW w:w="8217" w:type="dxa"/>
            <w:tcBorders>
              <w:top w:val="single" w:sz="4" w:space="0" w:color="auto"/>
              <w:left w:val="single" w:sz="4" w:space="0" w:color="auto"/>
              <w:bottom w:val="single" w:sz="4" w:space="0" w:color="auto"/>
              <w:right w:val="single" w:sz="4" w:space="0" w:color="auto"/>
            </w:tcBorders>
            <w:hideMark/>
          </w:tcPr>
          <w:p w:rsidR="00762B88" w:rsidRDefault="00762B88">
            <w:pPr>
              <w:spacing w:line="276" w:lineRule="auto"/>
              <w:rPr>
                <w:b/>
              </w:rPr>
            </w:pPr>
            <w:r>
              <w:rPr>
                <w:b/>
                <w:bCs/>
              </w:rPr>
              <w:t>Sveikatos apsaugos programa</w:t>
            </w:r>
          </w:p>
        </w:tc>
      </w:tr>
      <w:tr w:rsidR="00762B88" w:rsidTr="00762B88">
        <w:trPr>
          <w:cantSplit/>
          <w:trHeight w:val="75"/>
        </w:trPr>
        <w:tc>
          <w:tcPr>
            <w:tcW w:w="9885" w:type="dxa"/>
            <w:gridSpan w:val="3"/>
            <w:tcBorders>
              <w:top w:val="single" w:sz="4" w:space="0" w:color="auto"/>
              <w:left w:val="single" w:sz="4" w:space="0" w:color="auto"/>
              <w:bottom w:val="single" w:sz="4" w:space="0" w:color="auto"/>
              <w:right w:val="single" w:sz="4" w:space="0" w:color="auto"/>
            </w:tcBorders>
            <w:hideMark/>
          </w:tcPr>
          <w:p w:rsidR="00762B88" w:rsidRDefault="00762B88">
            <w:pPr>
              <w:spacing w:line="276" w:lineRule="auto"/>
              <w:rPr>
                <w:b/>
                <w:bCs/>
              </w:rPr>
            </w:pPr>
            <w:r>
              <w:rPr>
                <w:b/>
                <w:bCs/>
              </w:rPr>
              <w:lastRenderedPageBreak/>
              <w:t>Efekto kriterijai (nurodomos siektinos reikšmės 2021 m.):</w:t>
            </w:r>
          </w:p>
          <w:p w:rsidR="00762B88" w:rsidRDefault="00762B88">
            <w:pPr>
              <w:spacing w:line="276" w:lineRule="auto"/>
            </w:pPr>
            <w:r>
              <w:t xml:space="preserve">E-03-01 Gyventojų skaičiaus pokytis  </w:t>
            </w:r>
            <w:r>
              <w:rPr>
                <w:rFonts w:eastAsia="Calibri"/>
              </w:rPr>
              <w:t xml:space="preserve">&gt; 0 </w:t>
            </w:r>
            <w:r>
              <w:t xml:space="preserve">% </w:t>
            </w:r>
          </w:p>
          <w:p w:rsidR="00762B88" w:rsidRDefault="00762B88">
            <w:pPr>
              <w:spacing w:line="276" w:lineRule="auto"/>
            </w:pPr>
            <w:r>
              <w:rPr>
                <w:bCs/>
              </w:rPr>
              <w:t>E-03-02 Kultūros, laisvalaikio ir sporto paslaugų vertinimas (balai iš 10, gyventojų apklausa) &gt; 8,2;</w:t>
            </w:r>
          </w:p>
          <w:p w:rsidR="00762B88" w:rsidRDefault="00762B88">
            <w:pPr>
              <w:spacing w:line="276" w:lineRule="auto"/>
            </w:pPr>
            <w:r>
              <w:rPr>
                <w:bCs/>
              </w:rPr>
              <w:t>E-03-03 Socialinių paslaugų vertinimas (balai iš 10, gyventojų apklausa) &gt; 7,8;</w:t>
            </w:r>
          </w:p>
          <w:p w:rsidR="00762B88" w:rsidRDefault="00762B88">
            <w:pPr>
              <w:spacing w:line="276" w:lineRule="auto"/>
            </w:pPr>
            <w:r>
              <w:rPr>
                <w:bCs/>
              </w:rPr>
              <w:t xml:space="preserve">E-03-04 Švietimo paslaugų vertinimas (balai iš 10, gyventojų apklausa) &gt; 8,4. </w:t>
            </w:r>
          </w:p>
        </w:tc>
      </w:tr>
    </w:tbl>
    <w:p w:rsidR="00FA7853" w:rsidRDefault="00FA7853" w:rsidP="00BA72F4">
      <w:pPr>
        <w:ind w:firstLine="748"/>
      </w:pPr>
    </w:p>
    <w:p w:rsidR="00BA72F4" w:rsidRPr="008D4B8B" w:rsidRDefault="00BA72F4" w:rsidP="00BA72F4">
      <w:pPr>
        <w:ind w:firstLine="748"/>
        <w:rPr>
          <w:b/>
          <w:bCs/>
        </w:rPr>
      </w:pPr>
      <w:r w:rsidRPr="008D4B8B">
        <w:t>PRIDEDAMA:</w:t>
      </w:r>
    </w:p>
    <w:p w:rsidR="00A87C46" w:rsidRPr="00A87C46" w:rsidRDefault="00A87C46" w:rsidP="00A87C46">
      <w:pPr>
        <w:ind w:firstLine="748"/>
        <w:jc w:val="both"/>
      </w:pPr>
      <w:r w:rsidRPr="00A87C46">
        <w:t>1. 2021–2023 m. Klaipėdos miesto savivaldybės programos Nr. 01–12.</w:t>
      </w:r>
    </w:p>
    <w:p w:rsidR="00A87C46" w:rsidRPr="00A87C46" w:rsidRDefault="00A87C46" w:rsidP="00A87C46">
      <w:pPr>
        <w:ind w:firstLine="748"/>
        <w:jc w:val="both"/>
      </w:pPr>
      <w:r w:rsidRPr="00A87C46">
        <w:t>2. 1 priedas – Klaipėdos miesto savivaldybės 202</w:t>
      </w:r>
      <w:r w:rsidR="00662BFE">
        <w:t>1</w:t>
      </w:r>
      <w:r w:rsidRPr="00A87C46">
        <w:t>–202</w:t>
      </w:r>
      <w:r w:rsidR="00662BFE">
        <w:t>3</w:t>
      </w:r>
      <w:bookmarkStart w:id="7" w:name="_GoBack"/>
      <w:bookmarkEnd w:id="7"/>
      <w:r w:rsidRPr="00A87C46">
        <w:t xml:space="preserve"> m. vykdomų investicinių projektų sąrašas.</w:t>
      </w:r>
    </w:p>
    <w:p w:rsidR="00A87C46" w:rsidRPr="00A87C46" w:rsidRDefault="00A87C46" w:rsidP="00A87C46">
      <w:pPr>
        <w:ind w:firstLine="748"/>
        <w:jc w:val="both"/>
      </w:pPr>
      <w:r w:rsidRPr="00A87C46">
        <w:t>3. 2 priedas – Klaipėdos miesto savivaldybės tarybos patvirtintų strateginio planavimo dokumentų klasifikatorius.</w:t>
      </w:r>
    </w:p>
    <w:p w:rsidR="00A87C46" w:rsidRPr="00A87C46" w:rsidRDefault="00A87C46" w:rsidP="00A87C46">
      <w:pPr>
        <w:ind w:firstLine="748"/>
        <w:jc w:val="both"/>
      </w:pPr>
      <w:r w:rsidRPr="00A87C46">
        <w:t>4. 3 priedas – Klaipėdos miesto savivaldybės 2021–2023 metų administracinės naštos mažinimo priemonių įgyvendinimo planas.</w:t>
      </w:r>
    </w:p>
    <w:p w:rsidR="00013341" w:rsidRDefault="00013341" w:rsidP="00BA72F4">
      <w:pPr>
        <w:ind w:firstLine="748"/>
        <w:jc w:val="both"/>
      </w:pPr>
    </w:p>
    <w:p w:rsidR="009A3291" w:rsidRDefault="00BA72F4" w:rsidP="00BA72F4">
      <w:pPr>
        <w:jc w:val="center"/>
      </w:pPr>
      <w:r w:rsidRPr="008D4B8B">
        <w:rPr>
          <w:bCs/>
        </w:rPr>
        <w:t>_______________________</w:t>
      </w:r>
    </w:p>
    <w:p w:rsidR="009A3291" w:rsidRPr="009A3291" w:rsidRDefault="009A3291" w:rsidP="009A3291"/>
    <w:sectPr w:rsidR="009A3291" w:rsidRPr="009A3291" w:rsidSect="00B7243D">
      <w:headerReference w:type="default" r:id="rId24"/>
      <w:pgSz w:w="11906" w:h="16838" w:code="9"/>
      <w:pgMar w:top="1134" w:right="566"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08D" w:rsidRDefault="00D5608D" w:rsidP="00D57F27">
      <w:r>
        <w:separator/>
      </w:r>
    </w:p>
  </w:endnote>
  <w:endnote w:type="continuationSeparator" w:id="0">
    <w:p w:rsidR="00D5608D" w:rsidRDefault="00D5608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08D" w:rsidRDefault="00D5608D" w:rsidP="00D57F27">
      <w:r>
        <w:separator/>
      </w:r>
    </w:p>
  </w:footnote>
  <w:footnote w:type="continuationSeparator" w:id="0">
    <w:p w:rsidR="00D5608D" w:rsidRDefault="00D5608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36590"/>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62BFE">
          <w:rPr>
            <w:noProof/>
          </w:rPr>
          <w:t>18</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45"/>
    <w:multiLevelType w:val="hybridMultilevel"/>
    <w:tmpl w:val="8794AE20"/>
    <w:lvl w:ilvl="0" w:tplc="71F68D4E">
      <w:start w:val="1"/>
      <w:numFmt w:val="decimal"/>
      <w:lvlText w:val="%1."/>
      <w:lvlJc w:val="left"/>
      <w:pPr>
        <w:tabs>
          <w:tab w:val="num" w:pos="720"/>
        </w:tabs>
        <w:ind w:left="720" w:hanging="360"/>
      </w:pPr>
    </w:lvl>
    <w:lvl w:ilvl="1" w:tplc="56B4A93C" w:tentative="1">
      <w:start w:val="1"/>
      <w:numFmt w:val="decimal"/>
      <w:lvlText w:val="%2."/>
      <w:lvlJc w:val="left"/>
      <w:pPr>
        <w:tabs>
          <w:tab w:val="num" w:pos="1440"/>
        </w:tabs>
        <w:ind w:left="1440" w:hanging="360"/>
      </w:pPr>
    </w:lvl>
    <w:lvl w:ilvl="2" w:tplc="085E5466" w:tentative="1">
      <w:start w:val="1"/>
      <w:numFmt w:val="decimal"/>
      <w:lvlText w:val="%3."/>
      <w:lvlJc w:val="left"/>
      <w:pPr>
        <w:tabs>
          <w:tab w:val="num" w:pos="2160"/>
        </w:tabs>
        <w:ind w:left="2160" w:hanging="360"/>
      </w:pPr>
    </w:lvl>
    <w:lvl w:ilvl="3" w:tplc="50E6155C" w:tentative="1">
      <w:start w:val="1"/>
      <w:numFmt w:val="decimal"/>
      <w:lvlText w:val="%4."/>
      <w:lvlJc w:val="left"/>
      <w:pPr>
        <w:tabs>
          <w:tab w:val="num" w:pos="2880"/>
        </w:tabs>
        <w:ind w:left="2880" w:hanging="360"/>
      </w:pPr>
    </w:lvl>
    <w:lvl w:ilvl="4" w:tplc="D146ECAE" w:tentative="1">
      <w:start w:val="1"/>
      <w:numFmt w:val="decimal"/>
      <w:lvlText w:val="%5."/>
      <w:lvlJc w:val="left"/>
      <w:pPr>
        <w:tabs>
          <w:tab w:val="num" w:pos="3600"/>
        </w:tabs>
        <w:ind w:left="3600" w:hanging="360"/>
      </w:pPr>
    </w:lvl>
    <w:lvl w:ilvl="5" w:tplc="9078F164" w:tentative="1">
      <w:start w:val="1"/>
      <w:numFmt w:val="decimal"/>
      <w:lvlText w:val="%6."/>
      <w:lvlJc w:val="left"/>
      <w:pPr>
        <w:tabs>
          <w:tab w:val="num" w:pos="4320"/>
        </w:tabs>
        <w:ind w:left="4320" w:hanging="360"/>
      </w:pPr>
    </w:lvl>
    <w:lvl w:ilvl="6" w:tplc="3614F12E" w:tentative="1">
      <w:start w:val="1"/>
      <w:numFmt w:val="decimal"/>
      <w:lvlText w:val="%7."/>
      <w:lvlJc w:val="left"/>
      <w:pPr>
        <w:tabs>
          <w:tab w:val="num" w:pos="5040"/>
        </w:tabs>
        <w:ind w:left="5040" w:hanging="360"/>
      </w:pPr>
    </w:lvl>
    <w:lvl w:ilvl="7" w:tplc="37CCE7B2" w:tentative="1">
      <w:start w:val="1"/>
      <w:numFmt w:val="decimal"/>
      <w:lvlText w:val="%8."/>
      <w:lvlJc w:val="left"/>
      <w:pPr>
        <w:tabs>
          <w:tab w:val="num" w:pos="5760"/>
        </w:tabs>
        <w:ind w:left="5760" w:hanging="360"/>
      </w:pPr>
    </w:lvl>
    <w:lvl w:ilvl="8" w:tplc="59B03CE6" w:tentative="1">
      <w:start w:val="1"/>
      <w:numFmt w:val="decimal"/>
      <w:lvlText w:val="%9."/>
      <w:lvlJc w:val="left"/>
      <w:pPr>
        <w:tabs>
          <w:tab w:val="num" w:pos="6480"/>
        </w:tabs>
        <w:ind w:left="6480" w:hanging="360"/>
      </w:pPr>
    </w:lvl>
  </w:abstractNum>
  <w:abstractNum w:abstractNumId="1" w15:restartNumberingAfterBreak="0">
    <w:nsid w:val="237C7588"/>
    <w:multiLevelType w:val="hybridMultilevel"/>
    <w:tmpl w:val="CA244E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D15750"/>
    <w:multiLevelType w:val="hybridMultilevel"/>
    <w:tmpl w:val="D7EC1F12"/>
    <w:lvl w:ilvl="0" w:tplc="3950242A">
      <w:start w:val="1"/>
      <w:numFmt w:val="decimal"/>
      <w:lvlText w:val="%1."/>
      <w:lvlJc w:val="left"/>
      <w:pPr>
        <w:tabs>
          <w:tab w:val="num" w:pos="720"/>
        </w:tabs>
        <w:ind w:left="720" w:hanging="360"/>
      </w:pPr>
    </w:lvl>
    <w:lvl w:ilvl="1" w:tplc="D0863BA8" w:tentative="1">
      <w:start w:val="1"/>
      <w:numFmt w:val="decimal"/>
      <w:lvlText w:val="%2."/>
      <w:lvlJc w:val="left"/>
      <w:pPr>
        <w:tabs>
          <w:tab w:val="num" w:pos="1440"/>
        </w:tabs>
        <w:ind w:left="1440" w:hanging="360"/>
      </w:pPr>
    </w:lvl>
    <w:lvl w:ilvl="2" w:tplc="2FCE5144" w:tentative="1">
      <w:start w:val="1"/>
      <w:numFmt w:val="decimal"/>
      <w:lvlText w:val="%3."/>
      <w:lvlJc w:val="left"/>
      <w:pPr>
        <w:tabs>
          <w:tab w:val="num" w:pos="2160"/>
        </w:tabs>
        <w:ind w:left="2160" w:hanging="360"/>
      </w:pPr>
    </w:lvl>
    <w:lvl w:ilvl="3" w:tplc="FA1A55F6" w:tentative="1">
      <w:start w:val="1"/>
      <w:numFmt w:val="decimal"/>
      <w:lvlText w:val="%4."/>
      <w:lvlJc w:val="left"/>
      <w:pPr>
        <w:tabs>
          <w:tab w:val="num" w:pos="2880"/>
        </w:tabs>
        <w:ind w:left="2880" w:hanging="360"/>
      </w:pPr>
    </w:lvl>
    <w:lvl w:ilvl="4" w:tplc="2904D194" w:tentative="1">
      <w:start w:val="1"/>
      <w:numFmt w:val="decimal"/>
      <w:lvlText w:val="%5."/>
      <w:lvlJc w:val="left"/>
      <w:pPr>
        <w:tabs>
          <w:tab w:val="num" w:pos="3600"/>
        </w:tabs>
        <w:ind w:left="3600" w:hanging="360"/>
      </w:pPr>
    </w:lvl>
    <w:lvl w:ilvl="5" w:tplc="9716D6BA" w:tentative="1">
      <w:start w:val="1"/>
      <w:numFmt w:val="decimal"/>
      <w:lvlText w:val="%6."/>
      <w:lvlJc w:val="left"/>
      <w:pPr>
        <w:tabs>
          <w:tab w:val="num" w:pos="4320"/>
        </w:tabs>
        <w:ind w:left="4320" w:hanging="360"/>
      </w:pPr>
    </w:lvl>
    <w:lvl w:ilvl="6" w:tplc="3D98531E" w:tentative="1">
      <w:start w:val="1"/>
      <w:numFmt w:val="decimal"/>
      <w:lvlText w:val="%7."/>
      <w:lvlJc w:val="left"/>
      <w:pPr>
        <w:tabs>
          <w:tab w:val="num" w:pos="5040"/>
        </w:tabs>
        <w:ind w:left="5040" w:hanging="360"/>
      </w:pPr>
    </w:lvl>
    <w:lvl w:ilvl="7" w:tplc="2D6285A8" w:tentative="1">
      <w:start w:val="1"/>
      <w:numFmt w:val="decimal"/>
      <w:lvlText w:val="%8."/>
      <w:lvlJc w:val="left"/>
      <w:pPr>
        <w:tabs>
          <w:tab w:val="num" w:pos="5760"/>
        </w:tabs>
        <w:ind w:left="5760" w:hanging="360"/>
      </w:pPr>
    </w:lvl>
    <w:lvl w:ilvl="8" w:tplc="FCE44BCC" w:tentative="1">
      <w:start w:val="1"/>
      <w:numFmt w:val="decimal"/>
      <w:lvlText w:val="%9."/>
      <w:lvlJc w:val="left"/>
      <w:pPr>
        <w:tabs>
          <w:tab w:val="num" w:pos="6480"/>
        </w:tabs>
        <w:ind w:left="6480" w:hanging="360"/>
      </w:pPr>
    </w:lvl>
  </w:abstractNum>
  <w:abstractNum w:abstractNumId="3" w15:restartNumberingAfterBreak="0">
    <w:nsid w:val="578E2DD0"/>
    <w:multiLevelType w:val="hybridMultilevel"/>
    <w:tmpl w:val="6D7E06F0"/>
    <w:lvl w:ilvl="0" w:tplc="6B3661AC">
      <w:start w:val="1"/>
      <w:numFmt w:val="decimal"/>
      <w:lvlText w:val="%1."/>
      <w:lvlJc w:val="left"/>
      <w:pPr>
        <w:tabs>
          <w:tab w:val="num" w:pos="720"/>
        </w:tabs>
        <w:ind w:left="720" w:hanging="360"/>
      </w:pPr>
    </w:lvl>
    <w:lvl w:ilvl="1" w:tplc="5D8067CC" w:tentative="1">
      <w:start w:val="1"/>
      <w:numFmt w:val="decimal"/>
      <w:lvlText w:val="%2."/>
      <w:lvlJc w:val="left"/>
      <w:pPr>
        <w:tabs>
          <w:tab w:val="num" w:pos="1440"/>
        </w:tabs>
        <w:ind w:left="1440" w:hanging="360"/>
      </w:pPr>
    </w:lvl>
    <w:lvl w:ilvl="2" w:tplc="9544D20E" w:tentative="1">
      <w:start w:val="1"/>
      <w:numFmt w:val="decimal"/>
      <w:lvlText w:val="%3."/>
      <w:lvlJc w:val="left"/>
      <w:pPr>
        <w:tabs>
          <w:tab w:val="num" w:pos="2160"/>
        </w:tabs>
        <w:ind w:left="2160" w:hanging="360"/>
      </w:pPr>
    </w:lvl>
    <w:lvl w:ilvl="3" w:tplc="ED986B0E" w:tentative="1">
      <w:start w:val="1"/>
      <w:numFmt w:val="decimal"/>
      <w:lvlText w:val="%4."/>
      <w:lvlJc w:val="left"/>
      <w:pPr>
        <w:tabs>
          <w:tab w:val="num" w:pos="2880"/>
        </w:tabs>
        <w:ind w:left="2880" w:hanging="360"/>
      </w:pPr>
    </w:lvl>
    <w:lvl w:ilvl="4" w:tplc="75664296" w:tentative="1">
      <w:start w:val="1"/>
      <w:numFmt w:val="decimal"/>
      <w:lvlText w:val="%5."/>
      <w:lvlJc w:val="left"/>
      <w:pPr>
        <w:tabs>
          <w:tab w:val="num" w:pos="3600"/>
        </w:tabs>
        <w:ind w:left="3600" w:hanging="360"/>
      </w:pPr>
    </w:lvl>
    <w:lvl w:ilvl="5" w:tplc="04709F2C" w:tentative="1">
      <w:start w:val="1"/>
      <w:numFmt w:val="decimal"/>
      <w:lvlText w:val="%6."/>
      <w:lvlJc w:val="left"/>
      <w:pPr>
        <w:tabs>
          <w:tab w:val="num" w:pos="4320"/>
        </w:tabs>
        <w:ind w:left="4320" w:hanging="360"/>
      </w:pPr>
    </w:lvl>
    <w:lvl w:ilvl="6" w:tplc="D786DAAE" w:tentative="1">
      <w:start w:val="1"/>
      <w:numFmt w:val="decimal"/>
      <w:lvlText w:val="%7."/>
      <w:lvlJc w:val="left"/>
      <w:pPr>
        <w:tabs>
          <w:tab w:val="num" w:pos="5040"/>
        </w:tabs>
        <w:ind w:left="5040" w:hanging="360"/>
      </w:pPr>
    </w:lvl>
    <w:lvl w:ilvl="7" w:tplc="EE525290" w:tentative="1">
      <w:start w:val="1"/>
      <w:numFmt w:val="decimal"/>
      <w:lvlText w:val="%8."/>
      <w:lvlJc w:val="left"/>
      <w:pPr>
        <w:tabs>
          <w:tab w:val="num" w:pos="5760"/>
        </w:tabs>
        <w:ind w:left="5760" w:hanging="360"/>
      </w:pPr>
    </w:lvl>
    <w:lvl w:ilvl="8" w:tplc="D98EC9B0" w:tentative="1">
      <w:start w:val="1"/>
      <w:numFmt w:val="decimal"/>
      <w:lvlText w:val="%9."/>
      <w:lvlJc w:val="left"/>
      <w:pPr>
        <w:tabs>
          <w:tab w:val="num" w:pos="6480"/>
        </w:tabs>
        <w:ind w:left="6480" w:hanging="360"/>
      </w:pPr>
    </w:lvl>
  </w:abstractNum>
  <w:abstractNum w:abstractNumId="4" w15:restartNumberingAfterBreak="0">
    <w:nsid w:val="6D227CD0"/>
    <w:multiLevelType w:val="multilevel"/>
    <w:tmpl w:val="F1447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2373BE"/>
    <w:multiLevelType w:val="hybridMultilevel"/>
    <w:tmpl w:val="1BCCAD06"/>
    <w:lvl w:ilvl="0" w:tplc="2AC891C6">
      <w:start w:val="1"/>
      <w:numFmt w:val="bullet"/>
      <w:lvlText w:val=""/>
      <w:lvlJc w:val="left"/>
      <w:pPr>
        <w:tabs>
          <w:tab w:val="num" w:pos="720"/>
        </w:tabs>
        <w:ind w:left="720" w:hanging="360"/>
      </w:pPr>
      <w:rPr>
        <w:rFonts w:ascii="Wingdings 2" w:hAnsi="Wingdings 2" w:hint="default"/>
      </w:rPr>
    </w:lvl>
    <w:lvl w:ilvl="1" w:tplc="D27804FC" w:tentative="1">
      <w:start w:val="1"/>
      <w:numFmt w:val="bullet"/>
      <w:lvlText w:val=""/>
      <w:lvlJc w:val="left"/>
      <w:pPr>
        <w:tabs>
          <w:tab w:val="num" w:pos="1440"/>
        </w:tabs>
        <w:ind w:left="1440" w:hanging="360"/>
      </w:pPr>
      <w:rPr>
        <w:rFonts w:ascii="Wingdings 2" w:hAnsi="Wingdings 2" w:hint="default"/>
      </w:rPr>
    </w:lvl>
    <w:lvl w:ilvl="2" w:tplc="75EC6264" w:tentative="1">
      <w:start w:val="1"/>
      <w:numFmt w:val="bullet"/>
      <w:lvlText w:val=""/>
      <w:lvlJc w:val="left"/>
      <w:pPr>
        <w:tabs>
          <w:tab w:val="num" w:pos="2160"/>
        </w:tabs>
        <w:ind w:left="2160" w:hanging="360"/>
      </w:pPr>
      <w:rPr>
        <w:rFonts w:ascii="Wingdings 2" w:hAnsi="Wingdings 2" w:hint="default"/>
      </w:rPr>
    </w:lvl>
    <w:lvl w:ilvl="3" w:tplc="25BC1F36" w:tentative="1">
      <w:start w:val="1"/>
      <w:numFmt w:val="bullet"/>
      <w:lvlText w:val=""/>
      <w:lvlJc w:val="left"/>
      <w:pPr>
        <w:tabs>
          <w:tab w:val="num" w:pos="2880"/>
        </w:tabs>
        <w:ind w:left="2880" w:hanging="360"/>
      </w:pPr>
      <w:rPr>
        <w:rFonts w:ascii="Wingdings 2" w:hAnsi="Wingdings 2" w:hint="default"/>
      </w:rPr>
    </w:lvl>
    <w:lvl w:ilvl="4" w:tplc="BB487358" w:tentative="1">
      <w:start w:val="1"/>
      <w:numFmt w:val="bullet"/>
      <w:lvlText w:val=""/>
      <w:lvlJc w:val="left"/>
      <w:pPr>
        <w:tabs>
          <w:tab w:val="num" w:pos="3600"/>
        </w:tabs>
        <w:ind w:left="3600" w:hanging="360"/>
      </w:pPr>
      <w:rPr>
        <w:rFonts w:ascii="Wingdings 2" w:hAnsi="Wingdings 2" w:hint="default"/>
      </w:rPr>
    </w:lvl>
    <w:lvl w:ilvl="5" w:tplc="606459D0" w:tentative="1">
      <w:start w:val="1"/>
      <w:numFmt w:val="bullet"/>
      <w:lvlText w:val=""/>
      <w:lvlJc w:val="left"/>
      <w:pPr>
        <w:tabs>
          <w:tab w:val="num" w:pos="4320"/>
        </w:tabs>
        <w:ind w:left="4320" w:hanging="360"/>
      </w:pPr>
      <w:rPr>
        <w:rFonts w:ascii="Wingdings 2" w:hAnsi="Wingdings 2" w:hint="default"/>
      </w:rPr>
    </w:lvl>
    <w:lvl w:ilvl="6" w:tplc="FF109A32" w:tentative="1">
      <w:start w:val="1"/>
      <w:numFmt w:val="bullet"/>
      <w:lvlText w:val=""/>
      <w:lvlJc w:val="left"/>
      <w:pPr>
        <w:tabs>
          <w:tab w:val="num" w:pos="5040"/>
        </w:tabs>
        <w:ind w:left="5040" w:hanging="360"/>
      </w:pPr>
      <w:rPr>
        <w:rFonts w:ascii="Wingdings 2" w:hAnsi="Wingdings 2" w:hint="default"/>
      </w:rPr>
    </w:lvl>
    <w:lvl w:ilvl="7" w:tplc="1A2A34AC" w:tentative="1">
      <w:start w:val="1"/>
      <w:numFmt w:val="bullet"/>
      <w:lvlText w:val=""/>
      <w:lvlJc w:val="left"/>
      <w:pPr>
        <w:tabs>
          <w:tab w:val="num" w:pos="5760"/>
        </w:tabs>
        <w:ind w:left="5760" w:hanging="360"/>
      </w:pPr>
      <w:rPr>
        <w:rFonts w:ascii="Wingdings 2" w:hAnsi="Wingdings 2" w:hint="default"/>
      </w:rPr>
    </w:lvl>
    <w:lvl w:ilvl="8" w:tplc="072ECFE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7A073CA4"/>
    <w:multiLevelType w:val="hybridMultilevel"/>
    <w:tmpl w:val="27FE8D36"/>
    <w:lvl w:ilvl="0" w:tplc="F00C8A74">
      <w:start w:val="1"/>
      <w:numFmt w:val="bullet"/>
      <w:lvlText w:val=""/>
      <w:lvlJc w:val="left"/>
      <w:pPr>
        <w:tabs>
          <w:tab w:val="num" w:pos="720"/>
        </w:tabs>
        <w:ind w:left="720" w:hanging="360"/>
      </w:pPr>
      <w:rPr>
        <w:rFonts w:ascii="Wingdings 2" w:hAnsi="Wingdings 2" w:hint="default"/>
      </w:rPr>
    </w:lvl>
    <w:lvl w:ilvl="1" w:tplc="2E6E8D90" w:tentative="1">
      <w:start w:val="1"/>
      <w:numFmt w:val="bullet"/>
      <w:lvlText w:val=""/>
      <w:lvlJc w:val="left"/>
      <w:pPr>
        <w:tabs>
          <w:tab w:val="num" w:pos="1440"/>
        </w:tabs>
        <w:ind w:left="1440" w:hanging="360"/>
      </w:pPr>
      <w:rPr>
        <w:rFonts w:ascii="Wingdings 2" w:hAnsi="Wingdings 2" w:hint="default"/>
      </w:rPr>
    </w:lvl>
    <w:lvl w:ilvl="2" w:tplc="649AD96C" w:tentative="1">
      <w:start w:val="1"/>
      <w:numFmt w:val="bullet"/>
      <w:lvlText w:val=""/>
      <w:lvlJc w:val="left"/>
      <w:pPr>
        <w:tabs>
          <w:tab w:val="num" w:pos="2160"/>
        </w:tabs>
        <w:ind w:left="2160" w:hanging="360"/>
      </w:pPr>
      <w:rPr>
        <w:rFonts w:ascii="Wingdings 2" w:hAnsi="Wingdings 2" w:hint="default"/>
      </w:rPr>
    </w:lvl>
    <w:lvl w:ilvl="3" w:tplc="923453A0" w:tentative="1">
      <w:start w:val="1"/>
      <w:numFmt w:val="bullet"/>
      <w:lvlText w:val=""/>
      <w:lvlJc w:val="left"/>
      <w:pPr>
        <w:tabs>
          <w:tab w:val="num" w:pos="2880"/>
        </w:tabs>
        <w:ind w:left="2880" w:hanging="360"/>
      </w:pPr>
      <w:rPr>
        <w:rFonts w:ascii="Wingdings 2" w:hAnsi="Wingdings 2" w:hint="default"/>
      </w:rPr>
    </w:lvl>
    <w:lvl w:ilvl="4" w:tplc="8DAEE6C2" w:tentative="1">
      <w:start w:val="1"/>
      <w:numFmt w:val="bullet"/>
      <w:lvlText w:val=""/>
      <w:lvlJc w:val="left"/>
      <w:pPr>
        <w:tabs>
          <w:tab w:val="num" w:pos="3600"/>
        </w:tabs>
        <w:ind w:left="3600" w:hanging="360"/>
      </w:pPr>
      <w:rPr>
        <w:rFonts w:ascii="Wingdings 2" w:hAnsi="Wingdings 2" w:hint="default"/>
      </w:rPr>
    </w:lvl>
    <w:lvl w:ilvl="5" w:tplc="399C7326" w:tentative="1">
      <w:start w:val="1"/>
      <w:numFmt w:val="bullet"/>
      <w:lvlText w:val=""/>
      <w:lvlJc w:val="left"/>
      <w:pPr>
        <w:tabs>
          <w:tab w:val="num" w:pos="4320"/>
        </w:tabs>
        <w:ind w:left="4320" w:hanging="360"/>
      </w:pPr>
      <w:rPr>
        <w:rFonts w:ascii="Wingdings 2" w:hAnsi="Wingdings 2" w:hint="default"/>
      </w:rPr>
    </w:lvl>
    <w:lvl w:ilvl="6" w:tplc="F2D43716" w:tentative="1">
      <w:start w:val="1"/>
      <w:numFmt w:val="bullet"/>
      <w:lvlText w:val=""/>
      <w:lvlJc w:val="left"/>
      <w:pPr>
        <w:tabs>
          <w:tab w:val="num" w:pos="5040"/>
        </w:tabs>
        <w:ind w:left="5040" w:hanging="360"/>
      </w:pPr>
      <w:rPr>
        <w:rFonts w:ascii="Wingdings 2" w:hAnsi="Wingdings 2" w:hint="default"/>
      </w:rPr>
    </w:lvl>
    <w:lvl w:ilvl="7" w:tplc="AA669D4C" w:tentative="1">
      <w:start w:val="1"/>
      <w:numFmt w:val="bullet"/>
      <w:lvlText w:val=""/>
      <w:lvlJc w:val="left"/>
      <w:pPr>
        <w:tabs>
          <w:tab w:val="num" w:pos="5760"/>
        </w:tabs>
        <w:ind w:left="5760" w:hanging="360"/>
      </w:pPr>
      <w:rPr>
        <w:rFonts w:ascii="Wingdings 2" w:hAnsi="Wingdings 2" w:hint="default"/>
      </w:rPr>
    </w:lvl>
    <w:lvl w:ilvl="8" w:tplc="DBB8E34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B537E70"/>
    <w:multiLevelType w:val="hybridMultilevel"/>
    <w:tmpl w:val="E5BE70DA"/>
    <w:lvl w:ilvl="0" w:tplc="DFC8811A">
      <w:start w:val="1"/>
      <w:numFmt w:val="decimal"/>
      <w:lvlText w:val="%1."/>
      <w:lvlJc w:val="left"/>
      <w:pPr>
        <w:tabs>
          <w:tab w:val="num" w:pos="720"/>
        </w:tabs>
        <w:ind w:left="720" w:hanging="360"/>
      </w:pPr>
    </w:lvl>
    <w:lvl w:ilvl="1" w:tplc="56D46BA2" w:tentative="1">
      <w:start w:val="1"/>
      <w:numFmt w:val="decimal"/>
      <w:lvlText w:val="%2."/>
      <w:lvlJc w:val="left"/>
      <w:pPr>
        <w:tabs>
          <w:tab w:val="num" w:pos="1440"/>
        </w:tabs>
        <w:ind w:left="1440" w:hanging="360"/>
      </w:pPr>
    </w:lvl>
    <w:lvl w:ilvl="2" w:tplc="8EF60D8E" w:tentative="1">
      <w:start w:val="1"/>
      <w:numFmt w:val="decimal"/>
      <w:lvlText w:val="%3."/>
      <w:lvlJc w:val="left"/>
      <w:pPr>
        <w:tabs>
          <w:tab w:val="num" w:pos="2160"/>
        </w:tabs>
        <w:ind w:left="2160" w:hanging="360"/>
      </w:pPr>
    </w:lvl>
    <w:lvl w:ilvl="3" w:tplc="63CAABCE" w:tentative="1">
      <w:start w:val="1"/>
      <w:numFmt w:val="decimal"/>
      <w:lvlText w:val="%4."/>
      <w:lvlJc w:val="left"/>
      <w:pPr>
        <w:tabs>
          <w:tab w:val="num" w:pos="2880"/>
        </w:tabs>
        <w:ind w:left="2880" w:hanging="360"/>
      </w:pPr>
    </w:lvl>
    <w:lvl w:ilvl="4" w:tplc="8C5871BE" w:tentative="1">
      <w:start w:val="1"/>
      <w:numFmt w:val="decimal"/>
      <w:lvlText w:val="%5."/>
      <w:lvlJc w:val="left"/>
      <w:pPr>
        <w:tabs>
          <w:tab w:val="num" w:pos="3600"/>
        </w:tabs>
        <w:ind w:left="3600" w:hanging="360"/>
      </w:pPr>
    </w:lvl>
    <w:lvl w:ilvl="5" w:tplc="0346E670" w:tentative="1">
      <w:start w:val="1"/>
      <w:numFmt w:val="decimal"/>
      <w:lvlText w:val="%6."/>
      <w:lvlJc w:val="left"/>
      <w:pPr>
        <w:tabs>
          <w:tab w:val="num" w:pos="4320"/>
        </w:tabs>
        <w:ind w:left="4320" w:hanging="360"/>
      </w:pPr>
    </w:lvl>
    <w:lvl w:ilvl="6" w:tplc="1A626E84" w:tentative="1">
      <w:start w:val="1"/>
      <w:numFmt w:val="decimal"/>
      <w:lvlText w:val="%7."/>
      <w:lvlJc w:val="left"/>
      <w:pPr>
        <w:tabs>
          <w:tab w:val="num" w:pos="5040"/>
        </w:tabs>
        <w:ind w:left="5040" w:hanging="360"/>
      </w:pPr>
    </w:lvl>
    <w:lvl w:ilvl="7" w:tplc="1708E432" w:tentative="1">
      <w:start w:val="1"/>
      <w:numFmt w:val="decimal"/>
      <w:lvlText w:val="%8."/>
      <w:lvlJc w:val="left"/>
      <w:pPr>
        <w:tabs>
          <w:tab w:val="num" w:pos="5760"/>
        </w:tabs>
        <w:ind w:left="5760" w:hanging="360"/>
      </w:pPr>
    </w:lvl>
    <w:lvl w:ilvl="8" w:tplc="0D305BC2"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A9D"/>
    <w:rsid w:val="0000433E"/>
    <w:rsid w:val="00013341"/>
    <w:rsid w:val="00013B01"/>
    <w:rsid w:val="00014EC2"/>
    <w:rsid w:val="00027891"/>
    <w:rsid w:val="0003027A"/>
    <w:rsid w:val="000337D3"/>
    <w:rsid w:val="000339D1"/>
    <w:rsid w:val="0003466D"/>
    <w:rsid w:val="00034EFA"/>
    <w:rsid w:val="00040471"/>
    <w:rsid w:val="00045174"/>
    <w:rsid w:val="000516A7"/>
    <w:rsid w:val="000575CA"/>
    <w:rsid w:val="00057745"/>
    <w:rsid w:val="0006079E"/>
    <w:rsid w:val="00060B4B"/>
    <w:rsid w:val="00063E80"/>
    <w:rsid w:val="0006408F"/>
    <w:rsid w:val="000654F3"/>
    <w:rsid w:val="000669D6"/>
    <w:rsid w:val="00070C4D"/>
    <w:rsid w:val="00071FC8"/>
    <w:rsid w:val="00074397"/>
    <w:rsid w:val="00082A2A"/>
    <w:rsid w:val="00083AE6"/>
    <w:rsid w:val="00083C28"/>
    <w:rsid w:val="00083D4E"/>
    <w:rsid w:val="00084172"/>
    <w:rsid w:val="000876BD"/>
    <w:rsid w:val="00094B86"/>
    <w:rsid w:val="00097044"/>
    <w:rsid w:val="0009748D"/>
    <w:rsid w:val="00097835"/>
    <w:rsid w:val="000A20BA"/>
    <w:rsid w:val="000A4144"/>
    <w:rsid w:val="000A4E8B"/>
    <w:rsid w:val="000A6951"/>
    <w:rsid w:val="000A7B32"/>
    <w:rsid w:val="000B0234"/>
    <w:rsid w:val="000B143C"/>
    <w:rsid w:val="000B63C8"/>
    <w:rsid w:val="000C1242"/>
    <w:rsid w:val="000C2413"/>
    <w:rsid w:val="000C2D6A"/>
    <w:rsid w:val="000C3565"/>
    <w:rsid w:val="000D2C88"/>
    <w:rsid w:val="000D2C89"/>
    <w:rsid w:val="000E0F14"/>
    <w:rsid w:val="000E191D"/>
    <w:rsid w:val="000E2F63"/>
    <w:rsid w:val="000E37EC"/>
    <w:rsid w:val="000E6FF0"/>
    <w:rsid w:val="000F027F"/>
    <w:rsid w:val="000F0EBB"/>
    <w:rsid w:val="000F0EE3"/>
    <w:rsid w:val="000F6EFF"/>
    <w:rsid w:val="00101122"/>
    <w:rsid w:val="00101CFE"/>
    <w:rsid w:val="00102F19"/>
    <w:rsid w:val="001062BA"/>
    <w:rsid w:val="00107ACC"/>
    <w:rsid w:val="00115A3E"/>
    <w:rsid w:val="00117D55"/>
    <w:rsid w:val="0012045F"/>
    <w:rsid w:val="00122C5C"/>
    <w:rsid w:val="00124767"/>
    <w:rsid w:val="00125493"/>
    <w:rsid w:val="001261E5"/>
    <w:rsid w:val="0012766C"/>
    <w:rsid w:val="0013138E"/>
    <w:rsid w:val="00131E88"/>
    <w:rsid w:val="00131EC3"/>
    <w:rsid w:val="00132DA5"/>
    <w:rsid w:val="00134631"/>
    <w:rsid w:val="00147FDF"/>
    <w:rsid w:val="00150780"/>
    <w:rsid w:val="001511C8"/>
    <w:rsid w:val="00152AA4"/>
    <w:rsid w:val="00153A9B"/>
    <w:rsid w:val="00157371"/>
    <w:rsid w:val="0016178B"/>
    <w:rsid w:val="00161AA8"/>
    <w:rsid w:val="00167EDC"/>
    <w:rsid w:val="00170908"/>
    <w:rsid w:val="00170DAD"/>
    <w:rsid w:val="001722DF"/>
    <w:rsid w:val="0017281F"/>
    <w:rsid w:val="0017532F"/>
    <w:rsid w:val="00176D4B"/>
    <w:rsid w:val="001841DB"/>
    <w:rsid w:val="00187DC9"/>
    <w:rsid w:val="001905E3"/>
    <w:rsid w:val="00190C5A"/>
    <w:rsid w:val="00190D7F"/>
    <w:rsid w:val="00191BB9"/>
    <w:rsid w:val="001968AF"/>
    <w:rsid w:val="0019770E"/>
    <w:rsid w:val="001A001A"/>
    <w:rsid w:val="001A073E"/>
    <w:rsid w:val="001A4C46"/>
    <w:rsid w:val="001B202F"/>
    <w:rsid w:val="001B7195"/>
    <w:rsid w:val="001C01FF"/>
    <w:rsid w:val="001C6C8D"/>
    <w:rsid w:val="001D2028"/>
    <w:rsid w:val="001D53E2"/>
    <w:rsid w:val="001E4178"/>
    <w:rsid w:val="001E4EBA"/>
    <w:rsid w:val="001F120C"/>
    <w:rsid w:val="001F1DAD"/>
    <w:rsid w:val="002023F9"/>
    <w:rsid w:val="00207FFD"/>
    <w:rsid w:val="00210D87"/>
    <w:rsid w:val="00211A5A"/>
    <w:rsid w:val="00220C09"/>
    <w:rsid w:val="00223083"/>
    <w:rsid w:val="002230EF"/>
    <w:rsid w:val="0022516D"/>
    <w:rsid w:val="0023236E"/>
    <w:rsid w:val="002323B1"/>
    <w:rsid w:val="002326A4"/>
    <w:rsid w:val="00237DE7"/>
    <w:rsid w:val="002428D4"/>
    <w:rsid w:val="00246961"/>
    <w:rsid w:val="00252EA5"/>
    <w:rsid w:val="002536B2"/>
    <w:rsid w:val="0025535C"/>
    <w:rsid w:val="00257848"/>
    <w:rsid w:val="00260F7F"/>
    <w:rsid w:val="002614F0"/>
    <w:rsid w:val="002650F6"/>
    <w:rsid w:val="00265E72"/>
    <w:rsid w:val="00273800"/>
    <w:rsid w:val="002746B9"/>
    <w:rsid w:val="00275C28"/>
    <w:rsid w:val="00283D61"/>
    <w:rsid w:val="0028568B"/>
    <w:rsid w:val="00290CD3"/>
    <w:rsid w:val="00291F66"/>
    <w:rsid w:val="00295EF5"/>
    <w:rsid w:val="002972C3"/>
    <w:rsid w:val="002A016A"/>
    <w:rsid w:val="002A1A75"/>
    <w:rsid w:val="002A4081"/>
    <w:rsid w:val="002A46D8"/>
    <w:rsid w:val="002A481B"/>
    <w:rsid w:val="002A4DCD"/>
    <w:rsid w:val="002A6F4D"/>
    <w:rsid w:val="002B3E09"/>
    <w:rsid w:val="002B43D1"/>
    <w:rsid w:val="002B727A"/>
    <w:rsid w:val="002D18BB"/>
    <w:rsid w:val="002D2C2F"/>
    <w:rsid w:val="002D4B77"/>
    <w:rsid w:val="002E01E0"/>
    <w:rsid w:val="002E1777"/>
    <w:rsid w:val="002E2037"/>
    <w:rsid w:val="002E32FA"/>
    <w:rsid w:val="002E7077"/>
    <w:rsid w:val="002F0958"/>
    <w:rsid w:val="002F3B73"/>
    <w:rsid w:val="002F67C1"/>
    <w:rsid w:val="0030071A"/>
    <w:rsid w:val="003015AB"/>
    <w:rsid w:val="00306458"/>
    <w:rsid w:val="00312D2B"/>
    <w:rsid w:val="00314B60"/>
    <w:rsid w:val="00315E8B"/>
    <w:rsid w:val="00317BCB"/>
    <w:rsid w:val="003227A9"/>
    <w:rsid w:val="00330DE6"/>
    <w:rsid w:val="00332183"/>
    <w:rsid w:val="003338F4"/>
    <w:rsid w:val="0033428C"/>
    <w:rsid w:val="00335E19"/>
    <w:rsid w:val="00337DDD"/>
    <w:rsid w:val="0034293B"/>
    <w:rsid w:val="00342F1E"/>
    <w:rsid w:val="00343102"/>
    <w:rsid w:val="00343DBA"/>
    <w:rsid w:val="00346802"/>
    <w:rsid w:val="00354190"/>
    <w:rsid w:val="00355A6D"/>
    <w:rsid w:val="00356FA9"/>
    <w:rsid w:val="00361713"/>
    <w:rsid w:val="00361836"/>
    <w:rsid w:val="00371A8F"/>
    <w:rsid w:val="003754E6"/>
    <w:rsid w:val="00376AAE"/>
    <w:rsid w:val="00377836"/>
    <w:rsid w:val="00377ECF"/>
    <w:rsid w:val="00382C5D"/>
    <w:rsid w:val="00384529"/>
    <w:rsid w:val="003846AE"/>
    <w:rsid w:val="00384E0F"/>
    <w:rsid w:val="00385159"/>
    <w:rsid w:val="003916EB"/>
    <w:rsid w:val="00391889"/>
    <w:rsid w:val="00391EE0"/>
    <w:rsid w:val="00392536"/>
    <w:rsid w:val="003930DB"/>
    <w:rsid w:val="00394C27"/>
    <w:rsid w:val="00396FE0"/>
    <w:rsid w:val="003A25C6"/>
    <w:rsid w:val="003A42CA"/>
    <w:rsid w:val="003A49E1"/>
    <w:rsid w:val="003A7FA2"/>
    <w:rsid w:val="003B1B34"/>
    <w:rsid w:val="003B1E29"/>
    <w:rsid w:val="003B3307"/>
    <w:rsid w:val="003B6D3C"/>
    <w:rsid w:val="003C29CE"/>
    <w:rsid w:val="003C7DE8"/>
    <w:rsid w:val="003D336D"/>
    <w:rsid w:val="003E3917"/>
    <w:rsid w:val="003E6320"/>
    <w:rsid w:val="00402322"/>
    <w:rsid w:val="00405628"/>
    <w:rsid w:val="00405F69"/>
    <w:rsid w:val="004064D9"/>
    <w:rsid w:val="004120C4"/>
    <w:rsid w:val="00421AE4"/>
    <w:rsid w:val="0042289C"/>
    <w:rsid w:val="00422E1A"/>
    <w:rsid w:val="00430970"/>
    <w:rsid w:val="00432442"/>
    <w:rsid w:val="004406C0"/>
    <w:rsid w:val="00440840"/>
    <w:rsid w:val="004466F7"/>
    <w:rsid w:val="004476DD"/>
    <w:rsid w:val="00450476"/>
    <w:rsid w:val="00455250"/>
    <w:rsid w:val="00461339"/>
    <w:rsid w:val="004615F7"/>
    <w:rsid w:val="00463513"/>
    <w:rsid w:val="00464A8E"/>
    <w:rsid w:val="0046524A"/>
    <w:rsid w:val="0046611E"/>
    <w:rsid w:val="00472822"/>
    <w:rsid w:val="00481443"/>
    <w:rsid w:val="004832C8"/>
    <w:rsid w:val="00484773"/>
    <w:rsid w:val="00497719"/>
    <w:rsid w:val="004A0926"/>
    <w:rsid w:val="004A22C6"/>
    <w:rsid w:val="004A6045"/>
    <w:rsid w:val="004A6AB3"/>
    <w:rsid w:val="004A7084"/>
    <w:rsid w:val="004A78BC"/>
    <w:rsid w:val="004A7DCF"/>
    <w:rsid w:val="004B38C7"/>
    <w:rsid w:val="004C27AA"/>
    <w:rsid w:val="004C35B2"/>
    <w:rsid w:val="004C5A85"/>
    <w:rsid w:val="004C5EC3"/>
    <w:rsid w:val="004D510C"/>
    <w:rsid w:val="004F5955"/>
    <w:rsid w:val="004F5B66"/>
    <w:rsid w:val="0050579F"/>
    <w:rsid w:val="005057B5"/>
    <w:rsid w:val="00505CCA"/>
    <w:rsid w:val="00507F6F"/>
    <w:rsid w:val="005102FB"/>
    <w:rsid w:val="00511C91"/>
    <w:rsid w:val="005123D7"/>
    <w:rsid w:val="00514799"/>
    <w:rsid w:val="00515213"/>
    <w:rsid w:val="00516E82"/>
    <w:rsid w:val="00517F14"/>
    <w:rsid w:val="0052012C"/>
    <w:rsid w:val="00520605"/>
    <w:rsid w:val="00520CD9"/>
    <w:rsid w:val="005304C5"/>
    <w:rsid w:val="005338F2"/>
    <w:rsid w:val="00536B30"/>
    <w:rsid w:val="00540653"/>
    <w:rsid w:val="005419DA"/>
    <w:rsid w:val="00541AB1"/>
    <w:rsid w:val="00546D5F"/>
    <w:rsid w:val="005545FB"/>
    <w:rsid w:val="00555661"/>
    <w:rsid w:val="00557214"/>
    <w:rsid w:val="00566683"/>
    <w:rsid w:val="00566F8F"/>
    <w:rsid w:val="005701AD"/>
    <w:rsid w:val="005702F8"/>
    <w:rsid w:val="00571937"/>
    <w:rsid w:val="00572CB2"/>
    <w:rsid w:val="005731D3"/>
    <w:rsid w:val="005748DF"/>
    <w:rsid w:val="00580337"/>
    <w:rsid w:val="0058214E"/>
    <w:rsid w:val="00582CBF"/>
    <w:rsid w:val="00583ECA"/>
    <w:rsid w:val="005869E0"/>
    <w:rsid w:val="00590512"/>
    <w:rsid w:val="0059788E"/>
    <w:rsid w:val="00597EE8"/>
    <w:rsid w:val="005A12A2"/>
    <w:rsid w:val="005A6001"/>
    <w:rsid w:val="005B0535"/>
    <w:rsid w:val="005B3D3A"/>
    <w:rsid w:val="005B497E"/>
    <w:rsid w:val="005B4D16"/>
    <w:rsid w:val="005C1A1F"/>
    <w:rsid w:val="005C3456"/>
    <w:rsid w:val="005C3B7A"/>
    <w:rsid w:val="005C5891"/>
    <w:rsid w:val="005D2702"/>
    <w:rsid w:val="005D4A77"/>
    <w:rsid w:val="005D57CA"/>
    <w:rsid w:val="005D60B6"/>
    <w:rsid w:val="005E027A"/>
    <w:rsid w:val="005E6769"/>
    <w:rsid w:val="005F1615"/>
    <w:rsid w:val="005F3831"/>
    <w:rsid w:val="005F495C"/>
    <w:rsid w:val="005F55A4"/>
    <w:rsid w:val="005F71AC"/>
    <w:rsid w:val="00603AC8"/>
    <w:rsid w:val="00606C4A"/>
    <w:rsid w:val="00610FF6"/>
    <w:rsid w:val="00611CEE"/>
    <w:rsid w:val="00616C5F"/>
    <w:rsid w:val="006206F8"/>
    <w:rsid w:val="00620D4F"/>
    <w:rsid w:val="006237ED"/>
    <w:rsid w:val="00624EF9"/>
    <w:rsid w:val="006255D3"/>
    <w:rsid w:val="00630645"/>
    <w:rsid w:val="00636B16"/>
    <w:rsid w:val="0064008B"/>
    <w:rsid w:val="006470EB"/>
    <w:rsid w:val="00647ADE"/>
    <w:rsid w:val="00652D28"/>
    <w:rsid w:val="00653D23"/>
    <w:rsid w:val="00654FD9"/>
    <w:rsid w:val="00656562"/>
    <w:rsid w:val="0065712C"/>
    <w:rsid w:val="006577DF"/>
    <w:rsid w:val="00662BFE"/>
    <w:rsid w:val="006630EA"/>
    <w:rsid w:val="00663E91"/>
    <w:rsid w:val="0066688D"/>
    <w:rsid w:val="00670AE0"/>
    <w:rsid w:val="00671D23"/>
    <w:rsid w:val="0068169B"/>
    <w:rsid w:val="00686370"/>
    <w:rsid w:val="00686BE1"/>
    <w:rsid w:val="00687E0F"/>
    <w:rsid w:val="00696B22"/>
    <w:rsid w:val="006972D1"/>
    <w:rsid w:val="006975AA"/>
    <w:rsid w:val="006A1BF1"/>
    <w:rsid w:val="006A7317"/>
    <w:rsid w:val="006A7C57"/>
    <w:rsid w:val="006B615A"/>
    <w:rsid w:val="006B73C4"/>
    <w:rsid w:val="006C6AC8"/>
    <w:rsid w:val="006D0075"/>
    <w:rsid w:val="006D54E7"/>
    <w:rsid w:val="006D6247"/>
    <w:rsid w:val="006D659D"/>
    <w:rsid w:val="006D67E5"/>
    <w:rsid w:val="006D6ACE"/>
    <w:rsid w:val="006D704B"/>
    <w:rsid w:val="006E250C"/>
    <w:rsid w:val="006E609B"/>
    <w:rsid w:val="006F2390"/>
    <w:rsid w:val="006F302F"/>
    <w:rsid w:val="006F4382"/>
    <w:rsid w:val="006F780E"/>
    <w:rsid w:val="0070075C"/>
    <w:rsid w:val="00705FF1"/>
    <w:rsid w:val="00706268"/>
    <w:rsid w:val="00712ED8"/>
    <w:rsid w:val="007143C8"/>
    <w:rsid w:val="00714557"/>
    <w:rsid w:val="00720698"/>
    <w:rsid w:val="0072490F"/>
    <w:rsid w:val="00730E5C"/>
    <w:rsid w:val="007310B1"/>
    <w:rsid w:val="00732026"/>
    <w:rsid w:val="00732C84"/>
    <w:rsid w:val="00733625"/>
    <w:rsid w:val="007352A0"/>
    <w:rsid w:val="00735D8B"/>
    <w:rsid w:val="0073660D"/>
    <w:rsid w:val="00742605"/>
    <w:rsid w:val="007427FD"/>
    <w:rsid w:val="007437CF"/>
    <w:rsid w:val="00743D25"/>
    <w:rsid w:val="00745398"/>
    <w:rsid w:val="00747DDD"/>
    <w:rsid w:val="00750308"/>
    <w:rsid w:val="0075125F"/>
    <w:rsid w:val="00756323"/>
    <w:rsid w:val="007626A5"/>
    <w:rsid w:val="00762B88"/>
    <w:rsid w:val="007645DC"/>
    <w:rsid w:val="00771999"/>
    <w:rsid w:val="00772EB0"/>
    <w:rsid w:val="00775418"/>
    <w:rsid w:val="00775939"/>
    <w:rsid w:val="00780103"/>
    <w:rsid w:val="007817B7"/>
    <w:rsid w:val="007853C1"/>
    <w:rsid w:val="007873DE"/>
    <w:rsid w:val="007901BD"/>
    <w:rsid w:val="00795A1B"/>
    <w:rsid w:val="007A176F"/>
    <w:rsid w:val="007A3C2F"/>
    <w:rsid w:val="007A5480"/>
    <w:rsid w:val="007A7B64"/>
    <w:rsid w:val="007B454B"/>
    <w:rsid w:val="007B5E27"/>
    <w:rsid w:val="007C7CB7"/>
    <w:rsid w:val="007D1AA7"/>
    <w:rsid w:val="007E4EE7"/>
    <w:rsid w:val="007F2ED6"/>
    <w:rsid w:val="007F3839"/>
    <w:rsid w:val="007F3CD5"/>
    <w:rsid w:val="007F3E5A"/>
    <w:rsid w:val="007F3FF8"/>
    <w:rsid w:val="007F660E"/>
    <w:rsid w:val="0081010B"/>
    <w:rsid w:val="008172AA"/>
    <w:rsid w:val="00825855"/>
    <w:rsid w:val="0083014E"/>
    <w:rsid w:val="00830ED8"/>
    <w:rsid w:val="00832083"/>
    <w:rsid w:val="00832826"/>
    <w:rsid w:val="00832CC9"/>
    <w:rsid w:val="00833EB8"/>
    <w:rsid w:val="00834157"/>
    <w:rsid w:val="008354D5"/>
    <w:rsid w:val="00835BAE"/>
    <w:rsid w:val="00836928"/>
    <w:rsid w:val="00840355"/>
    <w:rsid w:val="008427CF"/>
    <w:rsid w:val="0084316C"/>
    <w:rsid w:val="00845C5F"/>
    <w:rsid w:val="008469E9"/>
    <w:rsid w:val="008475E0"/>
    <w:rsid w:val="00847843"/>
    <w:rsid w:val="008578FB"/>
    <w:rsid w:val="008617DB"/>
    <w:rsid w:val="00863CD4"/>
    <w:rsid w:val="00866A30"/>
    <w:rsid w:val="00870BA1"/>
    <w:rsid w:val="008715FC"/>
    <w:rsid w:val="00872DD2"/>
    <w:rsid w:val="008739E7"/>
    <w:rsid w:val="00875B37"/>
    <w:rsid w:val="00882632"/>
    <w:rsid w:val="008829B6"/>
    <w:rsid w:val="00883870"/>
    <w:rsid w:val="00883AC9"/>
    <w:rsid w:val="00885D98"/>
    <w:rsid w:val="008A2E53"/>
    <w:rsid w:val="008A3932"/>
    <w:rsid w:val="008A4B8D"/>
    <w:rsid w:val="008B1A47"/>
    <w:rsid w:val="008B3148"/>
    <w:rsid w:val="008B467E"/>
    <w:rsid w:val="008B4FB7"/>
    <w:rsid w:val="008B689E"/>
    <w:rsid w:val="008C0072"/>
    <w:rsid w:val="008C0B02"/>
    <w:rsid w:val="008C31C6"/>
    <w:rsid w:val="008C7032"/>
    <w:rsid w:val="008C7A7F"/>
    <w:rsid w:val="008D3436"/>
    <w:rsid w:val="008D4B8B"/>
    <w:rsid w:val="008D6584"/>
    <w:rsid w:val="008D7252"/>
    <w:rsid w:val="008D7C74"/>
    <w:rsid w:val="008E06E8"/>
    <w:rsid w:val="008E0ED0"/>
    <w:rsid w:val="008E34B7"/>
    <w:rsid w:val="008E557E"/>
    <w:rsid w:val="008E5C02"/>
    <w:rsid w:val="008E6E82"/>
    <w:rsid w:val="008E6E88"/>
    <w:rsid w:val="008E718A"/>
    <w:rsid w:val="008F197D"/>
    <w:rsid w:val="008F2C83"/>
    <w:rsid w:val="008F3345"/>
    <w:rsid w:val="008F484F"/>
    <w:rsid w:val="008F67BD"/>
    <w:rsid w:val="00903B83"/>
    <w:rsid w:val="00903CE7"/>
    <w:rsid w:val="009059E7"/>
    <w:rsid w:val="0090674E"/>
    <w:rsid w:val="00906AE3"/>
    <w:rsid w:val="00910D33"/>
    <w:rsid w:val="00910F4A"/>
    <w:rsid w:val="00911FE6"/>
    <w:rsid w:val="0091203C"/>
    <w:rsid w:val="00913784"/>
    <w:rsid w:val="00915DA0"/>
    <w:rsid w:val="0091784B"/>
    <w:rsid w:val="009250E5"/>
    <w:rsid w:val="00927BDA"/>
    <w:rsid w:val="009311FA"/>
    <w:rsid w:val="0093632D"/>
    <w:rsid w:val="009404DE"/>
    <w:rsid w:val="00942294"/>
    <w:rsid w:val="009464D0"/>
    <w:rsid w:val="00946D95"/>
    <w:rsid w:val="00946F79"/>
    <w:rsid w:val="00951E30"/>
    <w:rsid w:val="00953D94"/>
    <w:rsid w:val="0095496F"/>
    <w:rsid w:val="00957FC8"/>
    <w:rsid w:val="00961AFF"/>
    <w:rsid w:val="009635C1"/>
    <w:rsid w:val="0096693C"/>
    <w:rsid w:val="00967D8F"/>
    <w:rsid w:val="00970465"/>
    <w:rsid w:val="00972384"/>
    <w:rsid w:val="00972F75"/>
    <w:rsid w:val="00975F8C"/>
    <w:rsid w:val="00976D66"/>
    <w:rsid w:val="00981555"/>
    <w:rsid w:val="00982226"/>
    <w:rsid w:val="009822BC"/>
    <w:rsid w:val="00983C2B"/>
    <w:rsid w:val="009906B4"/>
    <w:rsid w:val="00990F25"/>
    <w:rsid w:val="00996954"/>
    <w:rsid w:val="00996C61"/>
    <w:rsid w:val="009A3291"/>
    <w:rsid w:val="009A56FB"/>
    <w:rsid w:val="009A625E"/>
    <w:rsid w:val="009B07EE"/>
    <w:rsid w:val="009B16BC"/>
    <w:rsid w:val="009B1D7E"/>
    <w:rsid w:val="009B49FF"/>
    <w:rsid w:val="009B6B6A"/>
    <w:rsid w:val="009C0057"/>
    <w:rsid w:val="009C0426"/>
    <w:rsid w:val="009C0579"/>
    <w:rsid w:val="009C3A9B"/>
    <w:rsid w:val="009C4BC4"/>
    <w:rsid w:val="009C7173"/>
    <w:rsid w:val="009D1627"/>
    <w:rsid w:val="009D6795"/>
    <w:rsid w:val="009F2A16"/>
    <w:rsid w:val="009F35C2"/>
    <w:rsid w:val="009F360F"/>
    <w:rsid w:val="009F5C57"/>
    <w:rsid w:val="009F7979"/>
    <w:rsid w:val="00A00ED9"/>
    <w:rsid w:val="00A014B3"/>
    <w:rsid w:val="00A060BF"/>
    <w:rsid w:val="00A0675E"/>
    <w:rsid w:val="00A07166"/>
    <w:rsid w:val="00A07D08"/>
    <w:rsid w:val="00A1040D"/>
    <w:rsid w:val="00A13122"/>
    <w:rsid w:val="00A176CC"/>
    <w:rsid w:val="00A1786F"/>
    <w:rsid w:val="00A17EDE"/>
    <w:rsid w:val="00A214D2"/>
    <w:rsid w:val="00A25B6F"/>
    <w:rsid w:val="00A25EB2"/>
    <w:rsid w:val="00A3221A"/>
    <w:rsid w:val="00A3478B"/>
    <w:rsid w:val="00A40469"/>
    <w:rsid w:val="00A431F4"/>
    <w:rsid w:val="00A461EE"/>
    <w:rsid w:val="00A61282"/>
    <w:rsid w:val="00A6285D"/>
    <w:rsid w:val="00A673B3"/>
    <w:rsid w:val="00A67B51"/>
    <w:rsid w:val="00A67F9B"/>
    <w:rsid w:val="00A7025A"/>
    <w:rsid w:val="00A707EC"/>
    <w:rsid w:val="00A742F5"/>
    <w:rsid w:val="00A754EC"/>
    <w:rsid w:val="00A77C5D"/>
    <w:rsid w:val="00A801CC"/>
    <w:rsid w:val="00A8091E"/>
    <w:rsid w:val="00A82ABC"/>
    <w:rsid w:val="00A8314C"/>
    <w:rsid w:val="00A86777"/>
    <w:rsid w:val="00A87C46"/>
    <w:rsid w:val="00A91733"/>
    <w:rsid w:val="00A92C99"/>
    <w:rsid w:val="00A950E5"/>
    <w:rsid w:val="00AA2B1F"/>
    <w:rsid w:val="00AA4B94"/>
    <w:rsid w:val="00AA523B"/>
    <w:rsid w:val="00AB42C2"/>
    <w:rsid w:val="00AB5BE1"/>
    <w:rsid w:val="00AB6711"/>
    <w:rsid w:val="00AB6CEB"/>
    <w:rsid w:val="00AC54F5"/>
    <w:rsid w:val="00AD1052"/>
    <w:rsid w:val="00AD19FE"/>
    <w:rsid w:val="00AD32A4"/>
    <w:rsid w:val="00AD44B4"/>
    <w:rsid w:val="00AD4997"/>
    <w:rsid w:val="00AD5980"/>
    <w:rsid w:val="00AD7AB9"/>
    <w:rsid w:val="00AE498D"/>
    <w:rsid w:val="00AE607D"/>
    <w:rsid w:val="00AE73DB"/>
    <w:rsid w:val="00AF2319"/>
    <w:rsid w:val="00AF46EE"/>
    <w:rsid w:val="00AF55EA"/>
    <w:rsid w:val="00AF7628"/>
    <w:rsid w:val="00AF7D08"/>
    <w:rsid w:val="00B00D4F"/>
    <w:rsid w:val="00B105C0"/>
    <w:rsid w:val="00B132AD"/>
    <w:rsid w:val="00B15653"/>
    <w:rsid w:val="00B16CE4"/>
    <w:rsid w:val="00B20D71"/>
    <w:rsid w:val="00B21DC7"/>
    <w:rsid w:val="00B22B68"/>
    <w:rsid w:val="00B234C2"/>
    <w:rsid w:val="00B24784"/>
    <w:rsid w:val="00B35462"/>
    <w:rsid w:val="00B36812"/>
    <w:rsid w:val="00B4088E"/>
    <w:rsid w:val="00B41A1B"/>
    <w:rsid w:val="00B454F7"/>
    <w:rsid w:val="00B46C70"/>
    <w:rsid w:val="00B51C49"/>
    <w:rsid w:val="00B5210B"/>
    <w:rsid w:val="00B550DC"/>
    <w:rsid w:val="00B55FB3"/>
    <w:rsid w:val="00B61BC7"/>
    <w:rsid w:val="00B674AA"/>
    <w:rsid w:val="00B67F8F"/>
    <w:rsid w:val="00B7243D"/>
    <w:rsid w:val="00B725CE"/>
    <w:rsid w:val="00B732AD"/>
    <w:rsid w:val="00B74ECD"/>
    <w:rsid w:val="00B750B6"/>
    <w:rsid w:val="00B81BA0"/>
    <w:rsid w:val="00B92F8F"/>
    <w:rsid w:val="00B932AD"/>
    <w:rsid w:val="00B938F4"/>
    <w:rsid w:val="00B94098"/>
    <w:rsid w:val="00BA1D91"/>
    <w:rsid w:val="00BA495B"/>
    <w:rsid w:val="00BA6AED"/>
    <w:rsid w:val="00BA72F4"/>
    <w:rsid w:val="00BB076E"/>
    <w:rsid w:val="00BB2770"/>
    <w:rsid w:val="00BB3F2C"/>
    <w:rsid w:val="00BB58A1"/>
    <w:rsid w:val="00BB770B"/>
    <w:rsid w:val="00BC2FC1"/>
    <w:rsid w:val="00BC4A4A"/>
    <w:rsid w:val="00BC710A"/>
    <w:rsid w:val="00BD12D9"/>
    <w:rsid w:val="00BD1E90"/>
    <w:rsid w:val="00BD2F11"/>
    <w:rsid w:val="00BE0C5B"/>
    <w:rsid w:val="00BE1188"/>
    <w:rsid w:val="00BE2941"/>
    <w:rsid w:val="00BE6974"/>
    <w:rsid w:val="00BE7CE8"/>
    <w:rsid w:val="00BF11A2"/>
    <w:rsid w:val="00BF2298"/>
    <w:rsid w:val="00BF2AE1"/>
    <w:rsid w:val="00BF49B4"/>
    <w:rsid w:val="00BF52EA"/>
    <w:rsid w:val="00BF54E7"/>
    <w:rsid w:val="00BF5A7C"/>
    <w:rsid w:val="00BF7717"/>
    <w:rsid w:val="00C00597"/>
    <w:rsid w:val="00C0092F"/>
    <w:rsid w:val="00C04595"/>
    <w:rsid w:val="00C07240"/>
    <w:rsid w:val="00C113EE"/>
    <w:rsid w:val="00C22895"/>
    <w:rsid w:val="00C23253"/>
    <w:rsid w:val="00C26070"/>
    <w:rsid w:val="00C26550"/>
    <w:rsid w:val="00C327D7"/>
    <w:rsid w:val="00C32D78"/>
    <w:rsid w:val="00C355EB"/>
    <w:rsid w:val="00C403A1"/>
    <w:rsid w:val="00C4058B"/>
    <w:rsid w:val="00C43807"/>
    <w:rsid w:val="00C50012"/>
    <w:rsid w:val="00C50259"/>
    <w:rsid w:val="00C50C9B"/>
    <w:rsid w:val="00C53CB9"/>
    <w:rsid w:val="00C60421"/>
    <w:rsid w:val="00C609E2"/>
    <w:rsid w:val="00C721B6"/>
    <w:rsid w:val="00C75CD3"/>
    <w:rsid w:val="00C836CE"/>
    <w:rsid w:val="00C85FFA"/>
    <w:rsid w:val="00C90923"/>
    <w:rsid w:val="00C9175A"/>
    <w:rsid w:val="00C95477"/>
    <w:rsid w:val="00C967A1"/>
    <w:rsid w:val="00CA2FD4"/>
    <w:rsid w:val="00CA4877"/>
    <w:rsid w:val="00CA4D3B"/>
    <w:rsid w:val="00CA5152"/>
    <w:rsid w:val="00CA5F2A"/>
    <w:rsid w:val="00CB143D"/>
    <w:rsid w:val="00CB591D"/>
    <w:rsid w:val="00CC0B5A"/>
    <w:rsid w:val="00CC195F"/>
    <w:rsid w:val="00CC3C28"/>
    <w:rsid w:val="00CC42FC"/>
    <w:rsid w:val="00CC67A8"/>
    <w:rsid w:val="00CC71A2"/>
    <w:rsid w:val="00CC77DE"/>
    <w:rsid w:val="00CD08F9"/>
    <w:rsid w:val="00CD5283"/>
    <w:rsid w:val="00CD548E"/>
    <w:rsid w:val="00CD5C17"/>
    <w:rsid w:val="00CD767A"/>
    <w:rsid w:val="00CE10AB"/>
    <w:rsid w:val="00CE24EB"/>
    <w:rsid w:val="00CE2BCB"/>
    <w:rsid w:val="00CE362A"/>
    <w:rsid w:val="00CE4B0E"/>
    <w:rsid w:val="00CE67B5"/>
    <w:rsid w:val="00CE765D"/>
    <w:rsid w:val="00CF0342"/>
    <w:rsid w:val="00D02562"/>
    <w:rsid w:val="00D03CDB"/>
    <w:rsid w:val="00D07433"/>
    <w:rsid w:val="00D1121E"/>
    <w:rsid w:val="00D11A84"/>
    <w:rsid w:val="00D143C8"/>
    <w:rsid w:val="00D156C2"/>
    <w:rsid w:val="00D16D28"/>
    <w:rsid w:val="00D2363D"/>
    <w:rsid w:val="00D24251"/>
    <w:rsid w:val="00D257A2"/>
    <w:rsid w:val="00D26ED8"/>
    <w:rsid w:val="00D32509"/>
    <w:rsid w:val="00D42B72"/>
    <w:rsid w:val="00D506BD"/>
    <w:rsid w:val="00D51967"/>
    <w:rsid w:val="00D5608D"/>
    <w:rsid w:val="00D57F27"/>
    <w:rsid w:val="00D57F89"/>
    <w:rsid w:val="00D6018F"/>
    <w:rsid w:val="00D602C2"/>
    <w:rsid w:val="00D61E19"/>
    <w:rsid w:val="00D7375B"/>
    <w:rsid w:val="00D743B7"/>
    <w:rsid w:val="00D77122"/>
    <w:rsid w:val="00D828DA"/>
    <w:rsid w:val="00D83EE5"/>
    <w:rsid w:val="00D83F8A"/>
    <w:rsid w:val="00D85EA0"/>
    <w:rsid w:val="00D91B70"/>
    <w:rsid w:val="00D925D0"/>
    <w:rsid w:val="00D93D1B"/>
    <w:rsid w:val="00DA1964"/>
    <w:rsid w:val="00DB178E"/>
    <w:rsid w:val="00DB5AB8"/>
    <w:rsid w:val="00DC30EE"/>
    <w:rsid w:val="00DC4DFC"/>
    <w:rsid w:val="00DD11C7"/>
    <w:rsid w:val="00DD2910"/>
    <w:rsid w:val="00DD3473"/>
    <w:rsid w:val="00DE5D6E"/>
    <w:rsid w:val="00DF244E"/>
    <w:rsid w:val="00DF36AF"/>
    <w:rsid w:val="00DF3D5A"/>
    <w:rsid w:val="00E003ED"/>
    <w:rsid w:val="00E0350A"/>
    <w:rsid w:val="00E10A6B"/>
    <w:rsid w:val="00E12EE6"/>
    <w:rsid w:val="00E152F9"/>
    <w:rsid w:val="00E15373"/>
    <w:rsid w:val="00E21615"/>
    <w:rsid w:val="00E23C93"/>
    <w:rsid w:val="00E31E39"/>
    <w:rsid w:val="00E32E62"/>
    <w:rsid w:val="00E33871"/>
    <w:rsid w:val="00E33DE1"/>
    <w:rsid w:val="00E3426F"/>
    <w:rsid w:val="00E356F7"/>
    <w:rsid w:val="00E356FA"/>
    <w:rsid w:val="00E37D40"/>
    <w:rsid w:val="00E53033"/>
    <w:rsid w:val="00E53DFF"/>
    <w:rsid w:val="00E55600"/>
    <w:rsid w:val="00E55926"/>
    <w:rsid w:val="00E569A6"/>
    <w:rsid w:val="00E56A73"/>
    <w:rsid w:val="00E60223"/>
    <w:rsid w:val="00E619C1"/>
    <w:rsid w:val="00E75D81"/>
    <w:rsid w:val="00E82FE3"/>
    <w:rsid w:val="00E87BFE"/>
    <w:rsid w:val="00E926E4"/>
    <w:rsid w:val="00E94F5A"/>
    <w:rsid w:val="00EA0F1E"/>
    <w:rsid w:val="00EA11EA"/>
    <w:rsid w:val="00EA46C4"/>
    <w:rsid w:val="00EA5E9E"/>
    <w:rsid w:val="00EB500A"/>
    <w:rsid w:val="00EB7B17"/>
    <w:rsid w:val="00EC14E5"/>
    <w:rsid w:val="00EC21AD"/>
    <w:rsid w:val="00ED0EF7"/>
    <w:rsid w:val="00ED1E44"/>
    <w:rsid w:val="00ED334F"/>
    <w:rsid w:val="00ED50C0"/>
    <w:rsid w:val="00ED592F"/>
    <w:rsid w:val="00ED7A8A"/>
    <w:rsid w:val="00EE2B7E"/>
    <w:rsid w:val="00EE537F"/>
    <w:rsid w:val="00EE5D71"/>
    <w:rsid w:val="00EE6C7F"/>
    <w:rsid w:val="00EF0778"/>
    <w:rsid w:val="00EF5078"/>
    <w:rsid w:val="00EF61B7"/>
    <w:rsid w:val="00F02722"/>
    <w:rsid w:val="00F03603"/>
    <w:rsid w:val="00F06E76"/>
    <w:rsid w:val="00F06FF5"/>
    <w:rsid w:val="00F111DE"/>
    <w:rsid w:val="00F1352E"/>
    <w:rsid w:val="00F20540"/>
    <w:rsid w:val="00F226B5"/>
    <w:rsid w:val="00F237D1"/>
    <w:rsid w:val="00F2672C"/>
    <w:rsid w:val="00F278EB"/>
    <w:rsid w:val="00F31097"/>
    <w:rsid w:val="00F31F34"/>
    <w:rsid w:val="00F33F4D"/>
    <w:rsid w:val="00F3502E"/>
    <w:rsid w:val="00F46585"/>
    <w:rsid w:val="00F468E3"/>
    <w:rsid w:val="00F52E6C"/>
    <w:rsid w:val="00F60340"/>
    <w:rsid w:val="00F60452"/>
    <w:rsid w:val="00F6087F"/>
    <w:rsid w:val="00F6153C"/>
    <w:rsid w:val="00F6189E"/>
    <w:rsid w:val="00F63AF6"/>
    <w:rsid w:val="00F718D9"/>
    <w:rsid w:val="00F72A1E"/>
    <w:rsid w:val="00F745AC"/>
    <w:rsid w:val="00F77531"/>
    <w:rsid w:val="00F80349"/>
    <w:rsid w:val="00F83D19"/>
    <w:rsid w:val="00F86570"/>
    <w:rsid w:val="00F903FA"/>
    <w:rsid w:val="00F9042C"/>
    <w:rsid w:val="00F90644"/>
    <w:rsid w:val="00F911AF"/>
    <w:rsid w:val="00F92D7C"/>
    <w:rsid w:val="00F95F79"/>
    <w:rsid w:val="00F9676C"/>
    <w:rsid w:val="00FA01FF"/>
    <w:rsid w:val="00FA3A64"/>
    <w:rsid w:val="00FA5220"/>
    <w:rsid w:val="00FA7853"/>
    <w:rsid w:val="00FB17FB"/>
    <w:rsid w:val="00FC1E01"/>
    <w:rsid w:val="00FC2C32"/>
    <w:rsid w:val="00FC3529"/>
    <w:rsid w:val="00FC5F5B"/>
    <w:rsid w:val="00FC6A3F"/>
    <w:rsid w:val="00FD2965"/>
    <w:rsid w:val="00FD67D2"/>
    <w:rsid w:val="00FE094B"/>
    <w:rsid w:val="00FE4B64"/>
    <w:rsid w:val="00FF163F"/>
    <w:rsid w:val="00FF27F8"/>
    <w:rsid w:val="00FF4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985BF3"/>
  <w15:docId w15:val="{C4AA9846-C963-4E51-AEA3-E50E29CA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6206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Grietas">
    <w:name w:val="Strong"/>
    <w:basedOn w:val="Numatytasispastraiposriftas"/>
    <w:qFormat/>
    <w:rsid w:val="00BA72F4"/>
    <w:rPr>
      <w:rFonts w:ascii="Times New Roman" w:hAnsi="Times New Roman" w:cs="Times New Roman" w:hint="default"/>
      <w:b/>
      <w:bCs w:val="0"/>
    </w:rPr>
  </w:style>
  <w:style w:type="character" w:customStyle="1" w:styleId="prastasiniatinklioDiagrama">
    <w:name w:val="Įprastas (žiniatinklio) Diagrama"/>
    <w:aliases w:val="Char Diagrama"/>
    <w:link w:val="prastasiniatinklio"/>
    <w:uiPriority w:val="99"/>
    <w:semiHidden/>
    <w:locked/>
    <w:rsid w:val="00BA72F4"/>
    <w:rPr>
      <w:sz w:val="24"/>
      <w:szCs w:val="24"/>
      <w:lang w:val="en-GB"/>
    </w:rPr>
  </w:style>
  <w:style w:type="paragraph" w:styleId="prastasiniatinklio">
    <w:name w:val="Normal (Web)"/>
    <w:aliases w:val="Char"/>
    <w:basedOn w:val="prastasis"/>
    <w:link w:val="prastasiniatinklioDiagrama"/>
    <w:uiPriority w:val="99"/>
    <w:semiHidden/>
    <w:unhideWhenUsed/>
    <w:qFormat/>
    <w:rsid w:val="00BA72F4"/>
    <w:pPr>
      <w:tabs>
        <w:tab w:val="center" w:pos="4819"/>
        <w:tab w:val="right" w:pos="9638"/>
      </w:tabs>
      <w:contextualSpacing/>
    </w:pPr>
    <w:rPr>
      <w:rFonts w:asciiTheme="minorHAnsi" w:eastAsiaTheme="minorHAnsi" w:hAnsiTheme="minorHAnsi" w:cstheme="minorBidi"/>
      <w:lang w:val="en-GB"/>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34"/>
    <w:locked/>
    <w:rsid w:val="00BA72F4"/>
    <w:rPr>
      <w:rFonts w:ascii="Times New Roman" w:eastAsia="Times New Roman" w:hAnsi="Times New Roman" w:cs="Times New Roman"/>
      <w:sz w:val="24"/>
      <w:szCs w:val="24"/>
    </w:rPr>
  </w:style>
  <w:style w:type="paragraph" w:styleId="Sraopastraipa">
    <w:name w:val="List Paragraph"/>
    <w:aliases w:val="Table of contents numbered,Colorful List - Accent 11,List Paragraph1,Bullet EY,List Paragraph2,ERP-List Paragraph,List Paragraph11,List Paragraph Red,Sąrašo pastraipa1,TES_tekst-punktais"/>
    <w:basedOn w:val="prastasis"/>
    <w:link w:val="SraopastraipaDiagrama"/>
    <w:uiPriority w:val="34"/>
    <w:qFormat/>
    <w:rsid w:val="00BA72F4"/>
    <w:pPr>
      <w:ind w:left="720"/>
      <w:contextualSpacing/>
    </w:pPr>
  </w:style>
  <w:style w:type="paragraph" w:customStyle="1" w:styleId="Default">
    <w:name w:val="Default"/>
    <w:uiPriority w:val="99"/>
    <w:qFormat/>
    <w:rsid w:val="00BA72F4"/>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13138E"/>
    <w:rPr>
      <w:color w:val="0000FF" w:themeColor="hyperlink"/>
      <w:u w:val="single"/>
    </w:rPr>
  </w:style>
  <w:style w:type="character" w:customStyle="1" w:styleId="Neapdorotaspaminjimas1">
    <w:name w:val="Neapdorotas paminėjimas1"/>
    <w:basedOn w:val="Numatytasispastraiposriftas"/>
    <w:uiPriority w:val="99"/>
    <w:semiHidden/>
    <w:unhideWhenUsed/>
    <w:rsid w:val="0013138E"/>
    <w:rPr>
      <w:color w:val="605E5C"/>
      <w:shd w:val="clear" w:color="auto" w:fill="E1DFDD"/>
    </w:rPr>
  </w:style>
  <w:style w:type="character" w:customStyle="1" w:styleId="Antrat2Diagrama">
    <w:name w:val="Antraštė 2 Diagrama"/>
    <w:basedOn w:val="Numatytasispastraiposriftas"/>
    <w:link w:val="Antrat2"/>
    <w:uiPriority w:val="9"/>
    <w:semiHidden/>
    <w:rsid w:val="006206F8"/>
    <w:rPr>
      <w:rFonts w:asciiTheme="majorHAnsi" w:eastAsiaTheme="majorEastAsia" w:hAnsiTheme="majorHAnsi" w:cstheme="majorBidi"/>
      <w:color w:val="365F91" w:themeColor="accent1" w:themeShade="BF"/>
      <w:sz w:val="26"/>
      <w:szCs w:val="26"/>
    </w:rPr>
  </w:style>
  <w:style w:type="paragraph" w:styleId="Pagrindinistekstas">
    <w:name w:val="Body Text"/>
    <w:basedOn w:val="prastasis"/>
    <w:link w:val="PagrindinistekstasDiagrama"/>
    <w:uiPriority w:val="99"/>
    <w:semiHidden/>
    <w:unhideWhenUsed/>
    <w:rsid w:val="00566F8F"/>
    <w:pPr>
      <w:spacing w:after="120"/>
    </w:pPr>
  </w:style>
  <w:style w:type="character" w:customStyle="1" w:styleId="PagrindinistekstasDiagrama">
    <w:name w:val="Pagrindinis tekstas Diagrama"/>
    <w:basedOn w:val="Numatytasispastraiposriftas"/>
    <w:link w:val="Pagrindinistekstas"/>
    <w:uiPriority w:val="99"/>
    <w:semiHidden/>
    <w:rsid w:val="00566F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98">
      <w:bodyDiv w:val="1"/>
      <w:marLeft w:val="0"/>
      <w:marRight w:val="0"/>
      <w:marTop w:val="0"/>
      <w:marBottom w:val="0"/>
      <w:divBdr>
        <w:top w:val="none" w:sz="0" w:space="0" w:color="auto"/>
        <w:left w:val="none" w:sz="0" w:space="0" w:color="auto"/>
        <w:bottom w:val="none" w:sz="0" w:space="0" w:color="auto"/>
        <w:right w:val="none" w:sz="0" w:space="0" w:color="auto"/>
      </w:divBdr>
    </w:div>
    <w:div w:id="137039396">
      <w:bodyDiv w:val="1"/>
      <w:marLeft w:val="0"/>
      <w:marRight w:val="0"/>
      <w:marTop w:val="0"/>
      <w:marBottom w:val="0"/>
      <w:divBdr>
        <w:top w:val="none" w:sz="0" w:space="0" w:color="auto"/>
        <w:left w:val="none" w:sz="0" w:space="0" w:color="auto"/>
        <w:bottom w:val="none" w:sz="0" w:space="0" w:color="auto"/>
        <w:right w:val="none" w:sz="0" w:space="0" w:color="auto"/>
      </w:divBdr>
    </w:div>
    <w:div w:id="208568250">
      <w:bodyDiv w:val="1"/>
      <w:marLeft w:val="0"/>
      <w:marRight w:val="0"/>
      <w:marTop w:val="0"/>
      <w:marBottom w:val="0"/>
      <w:divBdr>
        <w:top w:val="none" w:sz="0" w:space="0" w:color="auto"/>
        <w:left w:val="none" w:sz="0" w:space="0" w:color="auto"/>
        <w:bottom w:val="none" w:sz="0" w:space="0" w:color="auto"/>
        <w:right w:val="none" w:sz="0" w:space="0" w:color="auto"/>
      </w:divBdr>
      <w:divsChild>
        <w:div w:id="953554702">
          <w:marLeft w:val="547"/>
          <w:marRight w:val="0"/>
          <w:marTop w:val="0"/>
          <w:marBottom w:val="0"/>
          <w:divBdr>
            <w:top w:val="none" w:sz="0" w:space="0" w:color="auto"/>
            <w:left w:val="none" w:sz="0" w:space="0" w:color="auto"/>
            <w:bottom w:val="none" w:sz="0" w:space="0" w:color="auto"/>
            <w:right w:val="none" w:sz="0" w:space="0" w:color="auto"/>
          </w:divBdr>
        </w:div>
      </w:divsChild>
    </w:div>
    <w:div w:id="279842287">
      <w:bodyDiv w:val="1"/>
      <w:marLeft w:val="0"/>
      <w:marRight w:val="0"/>
      <w:marTop w:val="0"/>
      <w:marBottom w:val="0"/>
      <w:divBdr>
        <w:top w:val="none" w:sz="0" w:space="0" w:color="auto"/>
        <w:left w:val="none" w:sz="0" w:space="0" w:color="auto"/>
        <w:bottom w:val="none" w:sz="0" w:space="0" w:color="auto"/>
        <w:right w:val="none" w:sz="0" w:space="0" w:color="auto"/>
      </w:divBdr>
      <w:divsChild>
        <w:div w:id="1501968378">
          <w:marLeft w:val="547"/>
          <w:marRight w:val="0"/>
          <w:marTop w:val="0"/>
          <w:marBottom w:val="0"/>
          <w:divBdr>
            <w:top w:val="none" w:sz="0" w:space="0" w:color="auto"/>
            <w:left w:val="none" w:sz="0" w:space="0" w:color="auto"/>
            <w:bottom w:val="none" w:sz="0" w:space="0" w:color="auto"/>
            <w:right w:val="none" w:sz="0" w:space="0" w:color="auto"/>
          </w:divBdr>
        </w:div>
        <w:div w:id="1821772430">
          <w:marLeft w:val="547"/>
          <w:marRight w:val="0"/>
          <w:marTop w:val="0"/>
          <w:marBottom w:val="0"/>
          <w:divBdr>
            <w:top w:val="none" w:sz="0" w:space="0" w:color="auto"/>
            <w:left w:val="none" w:sz="0" w:space="0" w:color="auto"/>
            <w:bottom w:val="none" w:sz="0" w:space="0" w:color="auto"/>
            <w:right w:val="none" w:sz="0" w:space="0" w:color="auto"/>
          </w:divBdr>
        </w:div>
        <w:div w:id="639189183">
          <w:marLeft w:val="547"/>
          <w:marRight w:val="0"/>
          <w:marTop w:val="0"/>
          <w:marBottom w:val="0"/>
          <w:divBdr>
            <w:top w:val="none" w:sz="0" w:space="0" w:color="auto"/>
            <w:left w:val="none" w:sz="0" w:space="0" w:color="auto"/>
            <w:bottom w:val="none" w:sz="0" w:space="0" w:color="auto"/>
            <w:right w:val="none" w:sz="0" w:space="0" w:color="auto"/>
          </w:divBdr>
        </w:div>
        <w:div w:id="1149901003">
          <w:marLeft w:val="547"/>
          <w:marRight w:val="0"/>
          <w:marTop w:val="0"/>
          <w:marBottom w:val="0"/>
          <w:divBdr>
            <w:top w:val="none" w:sz="0" w:space="0" w:color="auto"/>
            <w:left w:val="none" w:sz="0" w:space="0" w:color="auto"/>
            <w:bottom w:val="none" w:sz="0" w:space="0" w:color="auto"/>
            <w:right w:val="none" w:sz="0" w:space="0" w:color="auto"/>
          </w:divBdr>
        </w:div>
        <w:div w:id="1536577176">
          <w:marLeft w:val="547"/>
          <w:marRight w:val="0"/>
          <w:marTop w:val="0"/>
          <w:marBottom w:val="0"/>
          <w:divBdr>
            <w:top w:val="none" w:sz="0" w:space="0" w:color="auto"/>
            <w:left w:val="none" w:sz="0" w:space="0" w:color="auto"/>
            <w:bottom w:val="none" w:sz="0" w:space="0" w:color="auto"/>
            <w:right w:val="none" w:sz="0" w:space="0" w:color="auto"/>
          </w:divBdr>
        </w:div>
        <w:div w:id="1986811879">
          <w:marLeft w:val="547"/>
          <w:marRight w:val="0"/>
          <w:marTop w:val="0"/>
          <w:marBottom w:val="0"/>
          <w:divBdr>
            <w:top w:val="none" w:sz="0" w:space="0" w:color="auto"/>
            <w:left w:val="none" w:sz="0" w:space="0" w:color="auto"/>
            <w:bottom w:val="none" w:sz="0" w:space="0" w:color="auto"/>
            <w:right w:val="none" w:sz="0" w:space="0" w:color="auto"/>
          </w:divBdr>
        </w:div>
        <w:div w:id="460804759">
          <w:marLeft w:val="547"/>
          <w:marRight w:val="0"/>
          <w:marTop w:val="0"/>
          <w:marBottom w:val="0"/>
          <w:divBdr>
            <w:top w:val="none" w:sz="0" w:space="0" w:color="auto"/>
            <w:left w:val="none" w:sz="0" w:space="0" w:color="auto"/>
            <w:bottom w:val="none" w:sz="0" w:space="0" w:color="auto"/>
            <w:right w:val="none" w:sz="0" w:space="0" w:color="auto"/>
          </w:divBdr>
        </w:div>
        <w:div w:id="625815205">
          <w:marLeft w:val="547"/>
          <w:marRight w:val="0"/>
          <w:marTop w:val="0"/>
          <w:marBottom w:val="0"/>
          <w:divBdr>
            <w:top w:val="none" w:sz="0" w:space="0" w:color="auto"/>
            <w:left w:val="none" w:sz="0" w:space="0" w:color="auto"/>
            <w:bottom w:val="none" w:sz="0" w:space="0" w:color="auto"/>
            <w:right w:val="none" w:sz="0" w:space="0" w:color="auto"/>
          </w:divBdr>
        </w:div>
      </w:divsChild>
    </w:div>
    <w:div w:id="292175320">
      <w:bodyDiv w:val="1"/>
      <w:marLeft w:val="0"/>
      <w:marRight w:val="0"/>
      <w:marTop w:val="0"/>
      <w:marBottom w:val="0"/>
      <w:divBdr>
        <w:top w:val="none" w:sz="0" w:space="0" w:color="auto"/>
        <w:left w:val="none" w:sz="0" w:space="0" w:color="auto"/>
        <w:bottom w:val="none" w:sz="0" w:space="0" w:color="auto"/>
        <w:right w:val="none" w:sz="0" w:space="0" w:color="auto"/>
      </w:divBdr>
      <w:divsChild>
        <w:div w:id="1404177404">
          <w:marLeft w:val="274"/>
          <w:marRight w:val="0"/>
          <w:marTop w:val="150"/>
          <w:marBottom w:val="0"/>
          <w:divBdr>
            <w:top w:val="none" w:sz="0" w:space="0" w:color="auto"/>
            <w:left w:val="none" w:sz="0" w:space="0" w:color="auto"/>
            <w:bottom w:val="none" w:sz="0" w:space="0" w:color="auto"/>
            <w:right w:val="none" w:sz="0" w:space="0" w:color="auto"/>
          </w:divBdr>
        </w:div>
        <w:div w:id="239560698">
          <w:marLeft w:val="274"/>
          <w:marRight w:val="0"/>
          <w:marTop w:val="150"/>
          <w:marBottom w:val="0"/>
          <w:divBdr>
            <w:top w:val="none" w:sz="0" w:space="0" w:color="auto"/>
            <w:left w:val="none" w:sz="0" w:space="0" w:color="auto"/>
            <w:bottom w:val="none" w:sz="0" w:space="0" w:color="auto"/>
            <w:right w:val="none" w:sz="0" w:space="0" w:color="auto"/>
          </w:divBdr>
        </w:div>
        <w:div w:id="949439187">
          <w:marLeft w:val="274"/>
          <w:marRight w:val="0"/>
          <w:marTop w:val="150"/>
          <w:marBottom w:val="0"/>
          <w:divBdr>
            <w:top w:val="none" w:sz="0" w:space="0" w:color="auto"/>
            <w:left w:val="none" w:sz="0" w:space="0" w:color="auto"/>
            <w:bottom w:val="none" w:sz="0" w:space="0" w:color="auto"/>
            <w:right w:val="none" w:sz="0" w:space="0" w:color="auto"/>
          </w:divBdr>
        </w:div>
        <w:div w:id="208033692">
          <w:marLeft w:val="274"/>
          <w:marRight w:val="0"/>
          <w:marTop w:val="150"/>
          <w:marBottom w:val="0"/>
          <w:divBdr>
            <w:top w:val="none" w:sz="0" w:space="0" w:color="auto"/>
            <w:left w:val="none" w:sz="0" w:space="0" w:color="auto"/>
            <w:bottom w:val="none" w:sz="0" w:space="0" w:color="auto"/>
            <w:right w:val="none" w:sz="0" w:space="0" w:color="auto"/>
          </w:divBdr>
        </w:div>
      </w:divsChild>
    </w:div>
    <w:div w:id="366875630">
      <w:bodyDiv w:val="1"/>
      <w:marLeft w:val="0"/>
      <w:marRight w:val="0"/>
      <w:marTop w:val="0"/>
      <w:marBottom w:val="0"/>
      <w:divBdr>
        <w:top w:val="none" w:sz="0" w:space="0" w:color="auto"/>
        <w:left w:val="none" w:sz="0" w:space="0" w:color="auto"/>
        <w:bottom w:val="none" w:sz="0" w:space="0" w:color="auto"/>
        <w:right w:val="none" w:sz="0" w:space="0" w:color="auto"/>
      </w:divBdr>
    </w:div>
    <w:div w:id="500195605">
      <w:bodyDiv w:val="1"/>
      <w:marLeft w:val="0"/>
      <w:marRight w:val="0"/>
      <w:marTop w:val="0"/>
      <w:marBottom w:val="0"/>
      <w:divBdr>
        <w:top w:val="none" w:sz="0" w:space="0" w:color="auto"/>
        <w:left w:val="none" w:sz="0" w:space="0" w:color="auto"/>
        <w:bottom w:val="none" w:sz="0" w:space="0" w:color="auto"/>
        <w:right w:val="none" w:sz="0" w:space="0" w:color="auto"/>
      </w:divBdr>
    </w:div>
    <w:div w:id="5037904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4991188">
      <w:bodyDiv w:val="1"/>
      <w:marLeft w:val="0"/>
      <w:marRight w:val="0"/>
      <w:marTop w:val="0"/>
      <w:marBottom w:val="0"/>
      <w:divBdr>
        <w:top w:val="none" w:sz="0" w:space="0" w:color="auto"/>
        <w:left w:val="none" w:sz="0" w:space="0" w:color="auto"/>
        <w:bottom w:val="none" w:sz="0" w:space="0" w:color="auto"/>
        <w:right w:val="none" w:sz="0" w:space="0" w:color="auto"/>
      </w:divBdr>
    </w:div>
    <w:div w:id="652492428">
      <w:bodyDiv w:val="1"/>
      <w:marLeft w:val="0"/>
      <w:marRight w:val="0"/>
      <w:marTop w:val="0"/>
      <w:marBottom w:val="0"/>
      <w:divBdr>
        <w:top w:val="none" w:sz="0" w:space="0" w:color="auto"/>
        <w:left w:val="none" w:sz="0" w:space="0" w:color="auto"/>
        <w:bottom w:val="none" w:sz="0" w:space="0" w:color="auto"/>
        <w:right w:val="none" w:sz="0" w:space="0" w:color="auto"/>
      </w:divBdr>
    </w:div>
    <w:div w:id="767627504">
      <w:bodyDiv w:val="1"/>
      <w:marLeft w:val="0"/>
      <w:marRight w:val="0"/>
      <w:marTop w:val="0"/>
      <w:marBottom w:val="0"/>
      <w:divBdr>
        <w:top w:val="none" w:sz="0" w:space="0" w:color="auto"/>
        <w:left w:val="none" w:sz="0" w:space="0" w:color="auto"/>
        <w:bottom w:val="none" w:sz="0" w:space="0" w:color="auto"/>
        <w:right w:val="none" w:sz="0" w:space="0" w:color="auto"/>
      </w:divBdr>
    </w:div>
    <w:div w:id="846747476">
      <w:bodyDiv w:val="1"/>
      <w:marLeft w:val="0"/>
      <w:marRight w:val="0"/>
      <w:marTop w:val="0"/>
      <w:marBottom w:val="0"/>
      <w:divBdr>
        <w:top w:val="none" w:sz="0" w:space="0" w:color="auto"/>
        <w:left w:val="none" w:sz="0" w:space="0" w:color="auto"/>
        <w:bottom w:val="none" w:sz="0" w:space="0" w:color="auto"/>
        <w:right w:val="none" w:sz="0" w:space="0" w:color="auto"/>
      </w:divBdr>
    </w:div>
    <w:div w:id="868228355">
      <w:bodyDiv w:val="1"/>
      <w:marLeft w:val="0"/>
      <w:marRight w:val="0"/>
      <w:marTop w:val="0"/>
      <w:marBottom w:val="0"/>
      <w:divBdr>
        <w:top w:val="none" w:sz="0" w:space="0" w:color="auto"/>
        <w:left w:val="none" w:sz="0" w:space="0" w:color="auto"/>
        <w:bottom w:val="none" w:sz="0" w:space="0" w:color="auto"/>
        <w:right w:val="none" w:sz="0" w:space="0" w:color="auto"/>
      </w:divBdr>
    </w:div>
    <w:div w:id="1183082324">
      <w:bodyDiv w:val="1"/>
      <w:marLeft w:val="0"/>
      <w:marRight w:val="0"/>
      <w:marTop w:val="0"/>
      <w:marBottom w:val="0"/>
      <w:divBdr>
        <w:top w:val="none" w:sz="0" w:space="0" w:color="auto"/>
        <w:left w:val="none" w:sz="0" w:space="0" w:color="auto"/>
        <w:bottom w:val="none" w:sz="0" w:space="0" w:color="auto"/>
        <w:right w:val="none" w:sz="0" w:space="0" w:color="auto"/>
      </w:divBdr>
    </w:div>
    <w:div w:id="1222205500">
      <w:bodyDiv w:val="1"/>
      <w:marLeft w:val="0"/>
      <w:marRight w:val="0"/>
      <w:marTop w:val="0"/>
      <w:marBottom w:val="0"/>
      <w:divBdr>
        <w:top w:val="none" w:sz="0" w:space="0" w:color="auto"/>
        <w:left w:val="none" w:sz="0" w:space="0" w:color="auto"/>
        <w:bottom w:val="none" w:sz="0" w:space="0" w:color="auto"/>
        <w:right w:val="none" w:sz="0" w:space="0" w:color="auto"/>
      </w:divBdr>
      <w:divsChild>
        <w:div w:id="1561554006">
          <w:marLeft w:val="720"/>
          <w:marRight w:val="0"/>
          <w:marTop w:val="200"/>
          <w:marBottom w:val="0"/>
          <w:divBdr>
            <w:top w:val="none" w:sz="0" w:space="0" w:color="auto"/>
            <w:left w:val="none" w:sz="0" w:space="0" w:color="auto"/>
            <w:bottom w:val="none" w:sz="0" w:space="0" w:color="auto"/>
            <w:right w:val="none" w:sz="0" w:space="0" w:color="auto"/>
          </w:divBdr>
        </w:div>
      </w:divsChild>
    </w:div>
    <w:div w:id="1247807182">
      <w:bodyDiv w:val="1"/>
      <w:marLeft w:val="0"/>
      <w:marRight w:val="0"/>
      <w:marTop w:val="0"/>
      <w:marBottom w:val="0"/>
      <w:divBdr>
        <w:top w:val="none" w:sz="0" w:space="0" w:color="auto"/>
        <w:left w:val="none" w:sz="0" w:space="0" w:color="auto"/>
        <w:bottom w:val="none" w:sz="0" w:space="0" w:color="auto"/>
        <w:right w:val="none" w:sz="0" w:space="0" w:color="auto"/>
      </w:divBdr>
      <w:divsChild>
        <w:div w:id="126363993">
          <w:marLeft w:val="274"/>
          <w:marRight w:val="0"/>
          <w:marTop w:val="150"/>
          <w:marBottom w:val="0"/>
          <w:divBdr>
            <w:top w:val="none" w:sz="0" w:space="0" w:color="auto"/>
            <w:left w:val="none" w:sz="0" w:space="0" w:color="auto"/>
            <w:bottom w:val="none" w:sz="0" w:space="0" w:color="auto"/>
            <w:right w:val="none" w:sz="0" w:space="0" w:color="auto"/>
          </w:divBdr>
        </w:div>
        <w:div w:id="1118373509">
          <w:marLeft w:val="274"/>
          <w:marRight w:val="0"/>
          <w:marTop w:val="150"/>
          <w:marBottom w:val="0"/>
          <w:divBdr>
            <w:top w:val="none" w:sz="0" w:space="0" w:color="auto"/>
            <w:left w:val="none" w:sz="0" w:space="0" w:color="auto"/>
            <w:bottom w:val="none" w:sz="0" w:space="0" w:color="auto"/>
            <w:right w:val="none" w:sz="0" w:space="0" w:color="auto"/>
          </w:divBdr>
        </w:div>
        <w:div w:id="1202522259">
          <w:marLeft w:val="274"/>
          <w:marRight w:val="0"/>
          <w:marTop w:val="150"/>
          <w:marBottom w:val="0"/>
          <w:divBdr>
            <w:top w:val="none" w:sz="0" w:space="0" w:color="auto"/>
            <w:left w:val="none" w:sz="0" w:space="0" w:color="auto"/>
            <w:bottom w:val="none" w:sz="0" w:space="0" w:color="auto"/>
            <w:right w:val="none" w:sz="0" w:space="0" w:color="auto"/>
          </w:divBdr>
        </w:div>
        <w:div w:id="831800575">
          <w:marLeft w:val="274"/>
          <w:marRight w:val="0"/>
          <w:marTop w:val="150"/>
          <w:marBottom w:val="0"/>
          <w:divBdr>
            <w:top w:val="none" w:sz="0" w:space="0" w:color="auto"/>
            <w:left w:val="none" w:sz="0" w:space="0" w:color="auto"/>
            <w:bottom w:val="none" w:sz="0" w:space="0" w:color="auto"/>
            <w:right w:val="none" w:sz="0" w:space="0" w:color="auto"/>
          </w:divBdr>
        </w:div>
        <w:div w:id="2066369269">
          <w:marLeft w:val="274"/>
          <w:marRight w:val="0"/>
          <w:marTop w:val="150"/>
          <w:marBottom w:val="0"/>
          <w:divBdr>
            <w:top w:val="none" w:sz="0" w:space="0" w:color="auto"/>
            <w:left w:val="none" w:sz="0" w:space="0" w:color="auto"/>
            <w:bottom w:val="none" w:sz="0" w:space="0" w:color="auto"/>
            <w:right w:val="none" w:sz="0" w:space="0" w:color="auto"/>
          </w:divBdr>
        </w:div>
        <w:div w:id="845250158">
          <w:marLeft w:val="274"/>
          <w:marRight w:val="0"/>
          <w:marTop w:val="150"/>
          <w:marBottom w:val="0"/>
          <w:divBdr>
            <w:top w:val="none" w:sz="0" w:space="0" w:color="auto"/>
            <w:left w:val="none" w:sz="0" w:space="0" w:color="auto"/>
            <w:bottom w:val="none" w:sz="0" w:space="0" w:color="auto"/>
            <w:right w:val="none" w:sz="0" w:space="0" w:color="auto"/>
          </w:divBdr>
        </w:div>
        <w:div w:id="47070584">
          <w:marLeft w:val="274"/>
          <w:marRight w:val="0"/>
          <w:marTop w:val="150"/>
          <w:marBottom w:val="0"/>
          <w:divBdr>
            <w:top w:val="none" w:sz="0" w:space="0" w:color="auto"/>
            <w:left w:val="none" w:sz="0" w:space="0" w:color="auto"/>
            <w:bottom w:val="none" w:sz="0" w:space="0" w:color="auto"/>
            <w:right w:val="none" w:sz="0" w:space="0" w:color="auto"/>
          </w:divBdr>
        </w:div>
      </w:divsChild>
    </w:div>
    <w:div w:id="1335914331">
      <w:bodyDiv w:val="1"/>
      <w:marLeft w:val="0"/>
      <w:marRight w:val="0"/>
      <w:marTop w:val="0"/>
      <w:marBottom w:val="0"/>
      <w:divBdr>
        <w:top w:val="none" w:sz="0" w:space="0" w:color="auto"/>
        <w:left w:val="none" w:sz="0" w:space="0" w:color="auto"/>
        <w:bottom w:val="none" w:sz="0" w:space="0" w:color="auto"/>
        <w:right w:val="none" w:sz="0" w:space="0" w:color="auto"/>
      </w:divBdr>
    </w:div>
    <w:div w:id="1393430657">
      <w:bodyDiv w:val="1"/>
      <w:marLeft w:val="0"/>
      <w:marRight w:val="0"/>
      <w:marTop w:val="0"/>
      <w:marBottom w:val="0"/>
      <w:divBdr>
        <w:top w:val="none" w:sz="0" w:space="0" w:color="auto"/>
        <w:left w:val="none" w:sz="0" w:space="0" w:color="auto"/>
        <w:bottom w:val="none" w:sz="0" w:space="0" w:color="auto"/>
        <w:right w:val="none" w:sz="0" w:space="0" w:color="auto"/>
      </w:divBdr>
    </w:div>
    <w:div w:id="1484851613">
      <w:bodyDiv w:val="1"/>
      <w:marLeft w:val="0"/>
      <w:marRight w:val="0"/>
      <w:marTop w:val="0"/>
      <w:marBottom w:val="0"/>
      <w:divBdr>
        <w:top w:val="none" w:sz="0" w:space="0" w:color="auto"/>
        <w:left w:val="none" w:sz="0" w:space="0" w:color="auto"/>
        <w:bottom w:val="none" w:sz="0" w:space="0" w:color="auto"/>
        <w:right w:val="none" w:sz="0" w:space="0" w:color="auto"/>
      </w:divBdr>
    </w:div>
    <w:div w:id="1490558669">
      <w:bodyDiv w:val="1"/>
      <w:marLeft w:val="0"/>
      <w:marRight w:val="0"/>
      <w:marTop w:val="0"/>
      <w:marBottom w:val="0"/>
      <w:divBdr>
        <w:top w:val="none" w:sz="0" w:space="0" w:color="auto"/>
        <w:left w:val="none" w:sz="0" w:space="0" w:color="auto"/>
        <w:bottom w:val="none" w:sz="0" w:space="0" w:color="auto"/>
        <w:right w:val="none" w:sz="0" w:space="0" w:color="auto"/>
      </w:divBdr>
    </w:div>
    <w:div w:id="1668171977">
      <w:bodyDiv w:val="1"/>
      <w:marLeft w:val="0"/>
      <w:marRight w:val="0"/>
      <w:marTop w:val="0"/>
      <w:marBottom w:val="0"/>
      <w:divBdr>
        <w:top w:val="none" w:sz="0" w:space="0" w:color="auto"/>
        <w:left w:val="none" w:sz="0" w:space="0" w:color="auto"/>
        <w:bottom w:val="none" w:sz="0" w:space="0" w:color="auto"/>
        <w:right w:val="none" w:sz="0" w:space="0" w:color="auto"/>
      </w:divBdr>
    </w:div>
    <w:div w:id="1678726584">
      <w:bodyDiv w:val="1"/>
      <w:marLeft w:val="0"/>
      <w:marRight w:val="0"/>
      <w:marTop w:val="0"/>
      <w:marBottom w:val="0"/>
      <w:divBdr>
        <w:top w:val="none" w:sz="0" w:space="0" w:color="auto"/>
        <w:left w:val="none" w:sz="0" w:space="0" w:color="auto"/>
        <w:bottom w:val="none" w:sz="0" w:space="0" w:color="auto"/>
        <w:right w:val="none" w:sz="0" w:space="0" w:color="auto"/>
      </w:divBdr>
    </w:div>
    <w:div w:id="1722632413">
      <w:bodyDiv w:val="1"/>
      <w:marLeft w:val="0"/>
      <w:marRight w:val="0"/>
      <w:marTop w:val="0"/>
      <w:marBottom w:val="0"/>
      <w:divBdr>
        <w:top w:val="none" w:sz="0" w:space="0" w:color="auto"/>
        <w:left w:val="none" w:sz="0" w:space="0" w:color="auto"/>
        <w:bottom w:val="none" w:sz="0" w:space="0" w:color="auto"/>
        <w:right w:val="none" w:sz="0" w:space="0" w:color="auto"/>
      </w:divBdr>
    </w:div>
    <w:div w:id="1794598073">
      <w:bodyDiv w:val="1"/>
      <w:marLeft w:val="0"/>
      <w:marRight w:val="0"/>
      <w:marTop w:val="0"/>
      <w:marBottom w:val="0"/>
      <w:divBdr>
        <w:top w:val="none" w:sz="0" w:space="0" w:color="auto"/>
        <w:left w:val="none" w:sz="0" w:space="0" w:color="auto"/>
        <w:bottom w:val="none" w:sz="0" w:space="0" w:color="auto"/>
        <w:right w:val="none" w:sz="0" w:space="0" w:color="auto"/>
      </w:divBdr>
    </w:div>
    <w:div w:id="1901474957">
      <w:bodyDiv w:val="1"/>
      <w:marLeft w:val="0"/>
      <w:marRight w:val="0"/>
      <w:marTop w:val="0"/>
      <w:marBottom w:val="0"/>
      <w:divBdr>
        <w:top w:val="none" w:sz="0" w:space="0" w:color="auto"/>
        <w:left w:val="none" w:sz="0" w:space="0" w:color="auto"/>
        <w:bottom w:val="none" w:sz="0" w:space="0" w:color="auto"/>
        <w:right w:val="none" w:sz="0" w:space="0" w:color="auto"/>
      </w:divBdr>
    </w:div>
    <w:div w:id="1914242711">
      <w:bodyDiv w:val="1"/>
      <w:marLeft w:val="0"/>
      <w:marRight w:val="0"/>
      <w:marTop w:val="0"/>
      <w:marBottom w:val="0"/>
      <w:divBdr>
        <w:top w:val="none" w:sz="0" w:space="0" w:color="auto"/>
        <w:left w:val="none" w:sz="0" w:space="0" w:color="auto"/>
        <w:bottom w:val="none" w:sz="0" w:space="0" w:color="auto"/>
        <w:right w:val="none" w:sz="0" w:space="0" w:color="auto"/>
      </w:divBdr>
    </w:div>
    <w:div w:id="1994023526">
      <w:bodyDiv w:val="1"/>
      <w:marLeft w:val="0"/>
      <w:marRight w:val="0"/>
      <w:marTop w:val="0"/>
      <w:marBottom w:val="0"/>
      <w:divBdr>
        <w:top w:val="none" w:sz="0" w:space="0" w:color="auto"/>
        <w:left w:val="none" w:sz="0" w:space="0" w:color="auto"/>
        <w:bottom w:val="none" w:sz="0" w:space="0" w:color="auto"/>
        <w:right w:val="none" w:sz="0" w:space="0" w:color="auto"/>
      </w:divBdr>
      <w:divsChild>
        <w:div w:id="1665863762">
          <w:marLeft w:val="547"/>
          <w:marRight w:val="0"/>
          <w:marTop w:val="200"/>
          <w:marBottom w:val="0"/>
          <w:divBdr>
            <w:top w:val="none" w:sz="0" w:space="0" w:color="auto"/>
            <w:left w:val="none" w:sz="0" w:space="0" w:color="auto"/>
            <w:bottom w:val="none" w:sz="0" w:space="0" w:color="auto"/>
            <w:right w:val="none" w:sz="0" w:space="0" w:color="auto"/>
          </w:divBdr>
        </w:div>
        <w:div w:id="556556178">
          <w:marLeft w:val="547"/>
          <w:marRight w:val="0"/>
          <w:marTop w:val="200"/>
          <w:marBottom w:val="0"/>
          <w:divBdr>
            <w:top w:val="none" w:sz="0" w:space="0" w:color="auto"/>
            <w:left w:val="none" w:sz="0" w:space="0" w:color="auto"/>
            <w:bottom w:val="none" w:sz="0" w:space="0" w:color="auto"/>
            <w:right w:val="none" w:sz="0" w:space="0" w:color="auto"/>
          </w:divBdr>
        </w:div>
        <w:div w:id="1005133340">
          <w:marLeft w:val="547"/>
          <w:marRight w:val="0"/>
          <w:marTop w:val="200"/>
          <w:marBottom w:val="0"/>
          <w:divBdr>
            <w:top w:val="none" w:sz="0" w:space="0" w:color="auto"/>
            <w:left w:val="none" w:sz="0" w:space="0" w:color="auto"/>
            <w:bottom w:val="none" w:sz="0" w:space="0" w:color="auto"/>
            <w:right w:val="none" w:sz="0" w:space="0" w:color="auto"/>
          </w:divBdr>
        </w:div>
        <w:div w:id="686516698">
          <w:marLeft w:val="547"/>
          <w:marRight w:val="0"/>
          <w:marTop w:val="200"/>
          <w:marBottom w:val="0"/>
          <w:divBdr>
            <w:top w:val="none" w:sz="0" w:space="0" w:color="auto"/>
            <w:left w:val="none" w:sz="0" w:space="0" w:color="auto"/>
            <w:bottom w:val="none" w:sz="0" w:space="0" w:color="auto"/>
            <w:right w:val="none" w:sz="0" w:space="0" w:color="auto"/>
          </w:divBdr>
        </w:div>
        <w:div w:id="1823690706">
          <w:marLeft w:val="547"/>
          <w:marRight w:val="0"/>
          <w:marTop w:val="200"/>
          <w:marBottom w:val="0"/>
          <w:divBdr>
            <w:top w:val="none" w:sz="0" w:space="0" w:color="auto"/>
            <w:left w:val="none" w:sz="0" w:space="0" w:color="auto"/>
            <w:bottom w:val="none" w:sz="0" w:space="0" w:color="auto"/>
            <w:right w:val="none" w:sz="0" w:space="0" w:color="auto"/>
          </w:divBdr>
        </w:div>
        <w:div w:id="2107074026">
          <w:marLeft w:val="547"/>
          <w:marRight w:val="0"/>
          <w:marTop w:val="200"/>
          <w:marBottom w:val="0"/>
          <w:divBdr>
            <w:top w:val="none" w:sz="0" w:space="0" w:color="auto"/>
            <w:left w:val="none" w:sz="0" w:space="0" w:color="auto"/>
            <w:bottom w:val="none" w:sz="0" w:space="0" w:color="auto"/>
            <w:right w:val="none" w:sz="0" w:space="0" w:color="auto"/>
          </w:divBdr>
        </w:div>
        <w:div w:id="884758304">
          <w:marLeft w:val="547"/>
          <w:marRight w:val="0"/>
          <w:marTop w:val="200"/>
          <w:marBottom w:val="0"/>
          <w:divBdr>
            <w:top w:val="none" w:sz="0" w:space="0" w:color="auto"/>
            <w:left w:val="none" w:sz="0" w:space="0" w:color="auto"/>
            <w:bottom w:val="none" w:sz="0" w:space="0" w:color="auto"/>
            <w:right w:val="none" w:sz="0" w:space="0" w:color="auto"/>
          </w:divBdr>
        </w:div>
      </w:divsChild>
    </w:div>
    <w:div w:id="2001618266">
      <w:bodyDiv w:val="1"/>
      <w:marLeft w:val="0"/>
      <w:marRight w:val="0"/>
      <w:marTop w:val="0"/>
      <w:marBottom w:val="0"/>
      <w:divBdr>
        <w:top w:val="none" w:sz="0" w:space="0" w:color="auto"/>
        <w:left w:val="none" w:sz="0" w:space="0" w:color="auto"/>
        <w:bottom w:val="none" w:sz="0" w:space="0" w:color="auto"/>
        <w:right w:val="none" w:sz="0" w:space="0" w:color="auto"/>
      </w:divBdr>
    </w:div>
    <w:div w:id="20208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5.png"/><Relationship Id="rId10" Type="http://schemas.openxmlformats.org/officeDocument/2006/relationships/chart" Target="charts/chart3.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darbalapis2.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NUOLA</a:t>
            </a:r>
            <a:r>
              <a:rPr lang="lt-LT" sz="1200">
                <a:latin typeface="Times New Roman" panose="02020603050405020304" pitchFamily="18" charset="0"/>
                <a:cs typeface="Times New Roman" panose="02020603050405020304" pitchFamily="18" charset="0"/>
              </a:rPr>
              <a:t>t</a:t>
            </a:r>
            <a:r>
              <a:rPr lang="en-US" sz="1200">
                <a:latin typeface="Times New Roman" panose="02020603050405020304" pitchFamily="18" charset="0"/>
                <a:cs typeface="Times New Roman" panose="02020603050405020304" pitchFamily="18" charset="0"/>
              </a:rPr>
              <a:t>INIŲ</a:t>
            </a:r>
            <a:r>
              <a:rPr lang="lt-LT" sz="1200">
                <a:latin typeface="Times New Roman" panose="02020603050405020304" pitchFamily="18" charset="0"/>
                <a:cs typeface="Times New Roman" panose="02020603050405020304" pitchFamily="18" charset="0"/>
              </a:rPr>
              <a:t> GYVENTOJ</a:t>
            </a:r>
            <a:r>
              <a:rPr lang="en-US" sz="1200">
                <a:latin typeface="Times New Roman" panose="02020603050405020304" pitchFamily="18" charset="0"/>
                <a:cs typeface="Times New Roman" panose="02020603050405020304" pitchFamily="18" charset="0"/>
              </a:rPr>
              <a:t>Ų</a:t>
            </a:r>
            <a:r>
              <a:rPr lang="lt-LT" sz="1200">
                <a:latin typeface="Times New Roman" panose="02020603050405020304" pitchFamily="18" charset="0"/>
                <a:cs typeface="Times New Roman" panose="02020603050405020304" pitchFamily="18" charset="0"/>
              </a:rPr>
              <a:t> SKAIČIUS LIEPOS</a:t>
            </a:r>
            <a:r>
              <a:rPr lang="en-US" sz="1200">
                <a:latin typeface="Times New Roman" panose="02020603050405020304" pitchFamily="18" charset="0"/>
                <a:cs typeface="Times New Roman" panose="02020603050405020304" pitchFamily="18" charset="0"/>
              </a:rPr>
              <a:t> 1 d.</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1872995042286367E-2"/>
          <c:y val="0.19083333333333333"/>
          <c:w val="0.92960848643919514"/>
          <c:h val="0.66998656417947755"/>
        </c:manualLayout>
      </c:layout>
      <c:barChart>
        <c:barDir val="col"/>
        <c:grouping val="clustered"/>
        <c:varyColors val="0"/>
        <c:ser>
          <c:idx val="0"/>
          <c:order val="0"/>
          <c:tx>
            <c:strRef>
              <c:f>Lapas1!$B$1</c:f>
              <c:strCache>
                <c:ptCount val="1"/>
                <c:pt idx="0">
                  <c:v>Stulpelis1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layout>
                <c:manualLayout>
                  <c:x val="-7.0422535211267711E-3"/>
                  <c:y val="1.762114537444934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B02-4321-AA10-AC45899B0A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Lapas1!$A$2:$A$12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Lapas1!$B$2:$B$12</c:f>
              <c:numCache>
                <c:formatCode>General</c:formatCode>
                <c:ptCount val="11"/>
                <c:pt idx="0">
                  <c:v>180673</c:v>
                </c:pt>
                <c:pt idx="1">
                  <c:v>161345</c:v>
                </c:pt>
                <c:pt idx="2">
                  <c:v>159437</c:v>
                </c:pt>
                <c:pt idx="3">
                  <c:v>157860</c:v>
                </c:pt>
                <c:pt idx="4">
                  <c:v>156890</c:v>
                </c:pt>
                <c:pt idx="5">
                  <c:v>155096</c:v>
                </c:pt>
                <c:pt idx="6">
                  <c:v>153030</c:v>
                </c:pt>
                <c:pt idx="7">
                  <c:v>149860</c:v>
                </c:pt>
                <c:pt idx="8">
                  <c:v>148103</c:v>
                </c:pt>
                <c:pt idx="9">
                  <c:v>148506</c:v>
                </c:pt>
                <c:pt idx="10">
                  <c:v>149431</c:v>
                </c:pt>
              </c:numCache>
            </c:numRef>
          </c:val>
          <c:extLst>
            <c:ext xmlns:c16="http://schemas.microsoft.com/office/drawing/2014/chart" uri="{C3380CC4-5D6E-409C-BE32-E72D297353CC}">
              <c16:uniqueId val="{00000000-CB02-4321-AA10-AC45899B0AC9}"/>
            </c:ext>
          </c:extLst>
        </c:ser>
        <c:dLbls>
          <c:dLblPos val="outEnd"/>
          <c:showLegendKey val="0"/>
          <c:showVal val="1"/>
          <c:showCatName val="0"/>
          <c:showSerName val="0"/>
          <c:showPercent val="0"/>
          <c:showBubbleSize val="0"/>
        </c:dLbls>
        <c:gapWidth val="355"/>
        <c:overlap val="-70"/>
        <c:axId val="59359200"/>
        <c:axId val="59353792"/>
      </c:barChart>
      <c:catAx>
        <c:axId val="5935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353792"/>
        <c:crosses val="autoZero"/>
        <c:auto val="1"/>
        <c:lblAlgn val="ctr"/>
        <c:lblOffset val="100"/>
        <c:noMultiLvlLbl val="0"/>
      </c:catAx>
      <c:valAx>
        <c:axId val="5935379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35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KELEIVI</a:t>
            </a:r>
            <a:r>
              <a:rPr lang="lt-LT" b="1">
                <a:latin typeface="Times New Roman" panose="02020603050405020304" pitchFamily="18" charset="0"/>
                <a:cs typeface="Times New Roman" panose="02020603050405020304" pitchFamily="18" charset="0"/>
              </a:rPr>
              <a:t>Ų</a:t>
            </a:r>
            <a:r>
              <a:rPr lang="lt-LT" b="1" baseline="0">
                <a:latin typeface="Times New Roman" panose="02020603050405020304" pitchFamily="18" charset="0"/>
                <a:cs typeface="Times New Roman" panose="02020603050405020304" pitchFamily="18" charset="0"/>
              </a:rPr>
              <a:t> EISMO ĮVYKIŲ, SUŽEISTŲJŲ IR ŽUVUSIŲJŲ SKAIČIUS</a:t>
            </a:r>
            <a:endParaRPr lang="lt-LT"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Kelių eismo įvykiai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2015 m.</c:v>
                </c:pt>
                <c:pt idx="1">
                  <c:v>2016 m.</c:v>
                </c:pt>
                <c:pt idx="2">
                  <c:v>2017 m.</c:v>
                </c:pt>
                <c:pt idx="3">
                  <c:v>2018 m.</c:v>
                </c:pt>
                <c:pt idx="4">
                  <c:v>2019 m.</c:v>
                </c:pt>
              </c:strCache>
            </c:strRef>
          </c:cat>
          <c:val>
            <c:numRef>
              <c:f>Lapas1!$B$2:$B$6</c:f>
              <c:numCache>
                <c:formatCode>General</c:formatCode>
                <c:ptCount val="5"/>
                <c:pt idx="0">
                  <c:v>235</c:v>
                </c:pt>
                <c:pt idx="1">
                  <c:v>232</c:v>
                </c:pt>
                <c:pt idx="2">
                  <c:v>231</c:v>
                </c:pt>
                <c:pt idx="3">
                  <c:v>168</c:v>
                </c:pt>
                <c:pt idx="4">
                  <c:v>170</c:v>
                </c:pt>
              </c:numCache>
            </c:numRef>
          </c:val>
          <c:extLst>
            <c:ext xmlns:c16="http://schemas.microsoft.com/office/drawing/2014/chart" uri="{C3380CC4-5D6E-409C-BE32-E72D297353CC}">
              <c16:uniqueId val="{00000000-18F0-4E14-BC44-58A260D6F168}"/>
            </c:ext>
          </c:extLst>
        </c:ser>
        <c:ser>
          <c:idx val="1"/>
          <c:order val="1"/>
          <c:tx>
            <c:strRef>
              <c:f>Lapas1!$C$1</c:f>
              <c:strCache>
                <c:ptCount val="1"/>
                <c:pt idx="0">
                  <c:v>Sužeistieji</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2015 m.</c:v>
                </c:pt>
                <c:pt idx="1">
                  <c:v>2016 m.</c:v>
                </c:pt>
                <c:pt idx="2">
                  <c:v>2017 m.</c:v>
                </c:pt>
                <c:pt idx="3">
                  <c:v>2018 m.</c:v>
                </c:pt>
                <c:pt idx="4">
                  <c:v>2019 m.</c:v>
                </c:pt>
              </c:strCache>
            </c:strRef>
          </c:cat>
          <c:val>
            <c:numRef>
              <c:f>Lapas1!$C$2:$C$6</c:f>
              <c:numCache>
                <c:formatCode>General</c:formatCode>
                <c:ptCount val="5"/>
                <c:pt idx="0">
                  <c:v>227</c:v>
                </c:pt>
                <c:pt idx="1">
                  <c:v>261</c:v>
                </c:pt>
                <c:pt idx="2">
                  <c:v>262</c:v>
                </c:pt>
                <c:pt idx="3">
                  <c:v>183</c:v>
                </c:pt>
                <c:pt idx="4">
                  <c:v>196</c:v>
                </c:pt>
              </c:numCache>
            </c:numRef>
          </c:val>
          <c:extLst>
            <c:ext xmlns:c16="http://schemas.microsoft.com/office/drawing/2014/chart" uri="{C3380CC4-5D6E-409C-BE32-E72D297353CC}">
              <c16:uniqueId val="{00000001-18F0-4E14-BC44-58A260D6F168}"/>
            </c:ext>
          </c:extLst>
        </c:ser>
        <c:ser>
          <c:idx val="2"/>
          <c:order val="2"/>
          <c:tx>
            <c:strRef>
              <c:f>Lapas1!$D$1</c:f>
              <c:strCache>
                <c:ptCount val="1"/>
                <c:pt idx="0">
                  <c:v>Žuvusieji</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2015 m.</c:v>
                </c:pt>
                <c:pt idx="1">
                  <c:v>2016 m.</c:v>
                </c:pt>
                <c:pt idx="2">
                  <c:v>2017 m.</c:v>
                </c:pt>
                <c:pt idx="3">
                  <c:v>2018 m.</c:v>
                </c:pt>
                <c:pt idx="4">
                  <c:v>2019 m.</c:v>
                </c:pt>
              </c:strCache>
            </c:strRef>
          </c:cat>
          <c:val>
            <c:numRef>
              <c:f>Lapas1!$D$2:$D$6</c:f>
              <c:numCache>
                <c:formatCode>General</c:formatCode>
                <c:ptCount val="5"/>
                <c:pt idx="0">
                  <c:v>2</c:v>
                </c:pt>
                <c:pt idx="1">
                  <c:v>3</c:v>
                </c:pt>
                <c:pt idx="2">
                  <c:v>2</c:v>
                </c:pt>
                <c:pt idx="3">
                  <c:v>6</c:v>
                </c:pt>
                <c:pt idx="4">
                  <c:v>5</c:v>
                </c:pt>
              </c:numCache>
            </c:numRef>
          </c:val>
          <c:extLst>
            <c:ext xmlns:c16="http://schemas.microsoft.com/office/drawing/2014/chart" uri="{C3380CC4-5D6E-409C-BE32-E72D297353CC}">
              <c16:uniqueId val="{00000002-18F0-4E14-BC44-58A260D6F168}"/>
            </c:ext>
          </c:extLst>
        </c:ser>
        <c:dLbls>
          <c:dLblPos val="outEnd"/>
          <c:showLegendKey val="0"/>
          <c:showVal val="1"/>
          <c:showCatName val="0"/>
          <c:showSerName val="0"/>
          <c:showPercent val="0"/>
          <c:showBubbleSize val="0"/>
        </c:dLbls>
        <c:gapWidth val="219"/>
        <c:overlap val="-27"/>
        <c:axId val="98844464"/>
        <c:axId val="98844880"/>
      </c:barChart>
      <c:catAx>
        <c:axId val="9884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8844880"/>
        <c:crosses val="autoZero"/>
        <c:auto val="1"/>
        <c:lblAlgn val="ctr"/>
        <c:lblOffset val="100"/>
        <c:noMultiLvlLbl val="0"/>
      </c:catAx>
      <c:valAx>
        <c:axId val="9884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8844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r>
              <a:rPr lang="lt-LT" b="1">
                <a:latin typeface="Times New Roman" panose="02020603050405020304" pitchFamily="18" charset="0"/>
                <a:cs typeface="Times New Roman" panose="02020603050405020304" pitchFamily="18" charset="0"/>
              </a:rPr>
              <a:t>PGYVENDINTŲ</a:t>
            </a:r>
            <a:r>
              <a:rPr lang="lt-LT" b="1" baseline="0">
                <a:latin typeface="Times New Roman" panose="02020603050405020304" pitchFamily="18" charset="0"/>
                <a:cs typeface="Times New Roman" panose="02020603050405020304" pitchFamily="18" charset="0"/>
              </a:rPr>
              <a:t> TURISTŲ SKAIČIUS</a:t>
            </a:r>
            <a:endParaRPr lang="lt-LT" b="1">
              <a:latin typeface="Times New Roman" panose="02020603050405020304" pitchFamily="18" charset="0"/>
              <a:cs typeface="Times New Roman" panose="02020603050405020304" pitchFamily="18" charset="0"/>
            </a:endParaRPr>
          </a:p>
        </c:rich>
      </c:tx>
      <c:layout>
        <c:manualLayout>
          <c:xMode val="edge"/>
          <c:yMode val="edge"/>
          <c:x val="0.23261574074074073"/>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Visi turistai</c:v>
                </c:pt>
              </c:strCache>
            </c:strRef>
          </c:tx>
          <c:spPr>
            <a:solidFill>
              <a:schemeClr val="accent1"/>
            </a:solidFill>
            <a:ln>
              <a:noFill/>
            </a:ln>
            <a:effectLst/>
          </c:spPr>
          <c:invertIfNegative val="0"/>
          <c:cat>
            <c:strRef>
              <c:f>Lapas1!$A$2:$A$7</c:f>
              <c:strCache>
                <c:ptCount val="6"/>
                <c:pt idx="0">
                  <c:v>2015 m.</c:v>
                </c:pt>
                <c:pt idx="1">
                  <c:v>2016 m.</c:v>
                </c:pt>
                <c:pt idx="2">
                  <c:v>2017 m.</c:v>
                </c:pt>
                <c:pt idx="3">
                  <c:v>2018 m.</c:v>
                </c:pt>
                <c:pt idx="4">
                  <c:v>2019 m.</c:v>
                </c:pt>
                <c:pt idx="5">
                  <c:v>2020 m. III ketv.</c:v>
                </c:pt>
              </c:strCache>
            </c:strRef>
          </c:cat>
          <c:val>
            <c:numRef>
              <c:f>Lapas1!$B$2:$B$7</c:f>
              <c:numCache>
                <c:formatCode>General</c:formatCode>
                <c:ptCount val="6"/>
                <c:pt idx="0">
                  <c:v>193943</c:v>
                </c:pt>
                <c:pt idx="1">
                  <c:v>207576</c:v>
                </c:pt>
                <c:pt idx="2">
                  <c:v>228673</c:v>
                </c:pt>
                <c:pt idx="3">
                  <c:v>243379</c:v>
                </c:pt>
                <c:pt idx="4">
                  <c:v>250013</c:v>
                </c:pt>
                <c:pt idx="5">
                  <c:v>64767</c:v>
                </c:pt>
              </c:numCache>
            </c:numRef>
          </c:val>
          <c:extLst>
            <c:ext xmlns:c16="http://schemas.microsoft.com/office/drawing/2014/chart" uri="{C3380CC4-5D6E-409C-BE32-E72D297353CC}">
              <c16:uniqueId val="{00000000-AEB9-4898-84F0-30628148AEF5}"/>
            </c:ext>
          </c:extLst>
        </c:ser>
        <c:ser>
          <c:idx val="1"/>
          <c:order val="1"/>
          <c:tx>
            <c:strRef>
              <c:f>Lapas1!$C$1</c:f>
              <c:strCache>
                <c:ptCount val="1"/>
                <c:pt idx="0">
                  <c:v>Užsieniečiai</c:v>
                </c:pt>
              </c:strCache>
            </c:strRef>
          </c:tx>
          <c:spPr>
            <a:solidFill>
              <a:srgbClr val="002060"/>
            </a:solidFill>
            <a:ln>
              <a:noFill/>
            </a:ln>
            <a:effectLst/>
          </c:spPr>
          <c:invertIfNegative val="0"/>
          <c:cat>
            <c:strRef>
              <c:f>Lapas1!$A$2:$A$7</c:f>
              <c:strCache>
                <c:ptCount val="6"/>
                <c:pt idx="0">
                  <c:v>2015 m.</c:v>
                </c:pt>
                <c:pt idx="1">
                  <c:v>2016 m.</c:v>
                </c:pt>
                <c:pt idx="2">
                  <c:v>2017 m.</c:v>
                </c:pt>
                <c:pt idx="3">
                  <c:v>2018 m.</c:v>
                </c:pt>
                <c:pt idx="4">
                  <c:v>2019 m.</c:v>
                </c:pt>
                <c:pt idx="5">
                  <c:v>2020 m. III ketv.</c:v>
                </c:pt>
              </c:strCache>
            </c:strRef>
          </c:cat>
          <c:val>
            <c:numRef>
              <c:f>Lapas1!$C$2:$C$7</c:f>
              <c:numCache>
                <c:formatCode>General</c:formatCode>
                <c:ptCount val="6"/>
                <c:pt idx="0">
                  <c:v>105253</c:v>
                </c:pt>
                <c:pt idx="1">
                  <c:v>109406</c:v>
                </c:pt>
                <c:pt idx="2">
                  <c:v>111067</c:v>
                </c:pt>
                <c:pt idx="3">
                  <c:v>121046</c:v>
                </c:pt>
                <c:pt idx="4">
                  <c:v>118940</c:v>
                </c:pt>
                <c:pt idx="5">
                  <c:v>14677</c:v>
                </c:pt>
              </c:numCache>
            </c:numRef>
          </c:val>
          <c:extLst>
            <c:ext xmlns:c16="http://schemas.microsoft.com/office/drawing/2014/chart" uri="{C3380CC4-5D6E-409C-BE32-E72D297353CC}">
              <c16:uniqueId val="{00000001-AEB9-4898-84F0-30628148AEF5}"/>
            </c:ext>
          </c:extLst>
        </c:ser>
        <c:ser>
          <c:idx val="2"/>
          <c:order val="2"/>
          <c:tx>
            <c:strRef>
              <c:f>Lapas1!$D$1</c:f>
              <c:strCache>
                <c:ptCount val="1"/>
                <c:pt idx="0">
                  <c:v>Lietuvos gyventojai</c:v>
                </c:pt>
              </c:strCache>
            </c:strRef>
          </c:tx>
          <c:spPr>
            <a:solidFill>
              <a:schemeClr val="accent4"/>
            </a:solidFill>
            <a:ln>
              <a:noFill/>
            </a:ln>
            <a:effectLst/>
          </c:spPr>
          <c:invertIfNegative val="0"/>
          <c:cat>
            <c:strRef>
              <c:f>Lapas1!$A$2:$A$7</c:f>
              <c:strCache>
                <c:ptCount val="6"/>
                <c:pt idx="0">
                  <c:v>2015 m.</c:v>
                </c:pt>
                <c:pt idx="1">
                  <c:v>2016 m.</c:v>
                </c:pt>
                <c:pt idx="2">
                  <c:v>2017 m.</c:v>
                </c:pt>
                <c:pt idx="3">
                  <c:v>2018 m.</c:v>
                </c:pt>
                <c:pt idx="4">
                  <c:v>2019 m.</c:v>
                </c:pt>
                <c:pt idx="5">
                  <c:v>2020 m. III ketv.</c:v>
                </c:pt>
              </c:strCache>
            </c:strRef>
          </c:cat>
          <c:val>
            <c:numRef>
              <c:f>Lapas1!$D$2:$D$7</c:f>
              <c:numCache>
                <c:formatCode>General</c:formatCode>
                <c:ptCount val="6"/>
                <c:pt idx="0">
                  <c:v>88690</c:v>
                </c:pt>
                <c:pt idx="1">
                  <c:v>98170</c:v>
                </c:pt>
                <c:pt idx="2">
                  <c:v>117606</c:v>
                </c:pt>
                <c:pt idx="3">
                  <c:v>122333</c:v>
                </c:pt>
                <c:pt idx="4">
                  <c:v>131073</c:v>
                </c:pt>
                <c:pt idx="5">
                  <c:v>50090</c:v>
                </c:pt>
              </c:numCache>
            </c:numRef>
          </c:val>
          <c:extLst>
            <c:ext xmlns:c16="http://schemas.microsoft.com/office/drawing/2014/chart" uri="{C3380CC4-5D6E-409C-BE32-E72D297353CC}">
              <c16:uniqueId val="{00000002-AEB9-4898-84F0-30628148AEF5}"/>
            </c:ext>
          </c:extLst>
        </c:ser>
        <c:dLbls>
          <c:showLegendKey val="0"/>
          <c:showVal val="0"/>
          <c:showCatName val="0"/>
          <c:showSerName val="0"/>
          <c:showPercent val="0"/>
          <c:showBubbleSize val="0"/>
        </c:dLbls>
        <c:gapWidth val="219"/>
        <c:overlap val="-27"/>
        <c:axId val="98843632"/>
        <c:axId val="98867760"/>
      </c:barChart>
      <c:catAx>
        <c:axId val="9884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8867760"/>
        <c:crosses val="autoZero"/>
        <c:auto val="1"/>
        <c:lblAlgn val="ctr"/>
        <c:lblOffset val="100"/>
        <c:noMultiLvlLbl val="0"/>
      </c:catAx>
      <c:valAx>
        <c:axId val="9886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8843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a:latin typeface="Times New Roman" panose="02020603050405020304" pitchFamily="18" charset="0"/>
                <a:cs typeface="Times New Roman" panose="02020603050405020304" pitchFamily="18" charset="0"/>
              </a:rPr>
              <a:t>MEDIANINIS  GYVENTOJ</a:t>
            </a:r>
            <a:r>
              <a:rPr lang="lt-LT" sz="1400">
                <a:latin typeface="Times New Roman" panose="02020603050405020304" pitchFamily="18" charset="0"/>
                <a:cs typeface="Times New Roman" panose="02020603050405020304" pitchFamily="18" charset="0"/>
              </a:rPr>
              <a:t>Ų AMŽIUS</a:t>
            </a:r>
            <a:endParaRPr lang="en-US"/>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'[Microsoft Word diagrama]Lapas2'!$D$53:$D$70</c:f>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f>'[Microsoft Word diagrama]Lapas2'!$E$53:$E$70</c:f>
              <c:numCache>
                <c:formatCode>General</c:formatCode>
                <c:ptCount val="18"/>
                <c:pt idx="0">
                  <c:v>37</c:v>
                </c:pt>
                <c:pt idx="1">
                  <c:v>37</c:v>
                </c:pt>
                <c:pt idx="2">
                  <c:v>38</c:v>
                </c:pt>
                <c:pt idx="3">
                  <c:v>38.5</c:v>
                </c:pt>
                <c:pt idx="4">
                  <c:v>39</c:v>
                </c:pt>
                <c:pt idx="5">
                  <c:v>39</c:v>
                </c:pt>
                <c:pt idx="6">
                  <c:v>40</c:v>
                </c:pt>
                <c:pt idx="7">
                  <c:v>40</c:v>
                </c:pt>
                <c:pt idx="8">
                  <c:v>41</c:v>
                </c:pt>
                <c:pt idx="9">
                  <c:v>41</c:v>
                </c:pt>
                <c:pt idx="10">
                  <c:v>41</c:v>
                </c:pt>
                <c:pt idx="11">
                  <c:v>41</c:v>
                </c:pt>
                <c:pt idx="12">
                  <c:v>41</c:v>
                </c:pt>
                <c:pt idx="13">
                  <c:v>42</c:v>
                </c:pt>
                <c:pt idx="14">
                  <c:v>42</c:v>
                </c:pt>
                <c:pt idx="15">
                  <c:v>42</c:v>
                </c:pt>
                <c:pt idx="16">
                  <c:v>42</c:v>
                </c:pt>
                <c:pt idx="17">
                  <c:v>42</c:v>
                </c:pt>
              </c:numCache>
            </c:numRef>
          </c:val>
          <c:extLst>
            <c:ext xmlns:c16="http://schemas.microsoft.com/office/drawing/2014/chart" uri="{C3380CC4-5D6E-409C-BE32-E72D297353CC}">
              <c16:uniqueId val="{00000000-5D07-480F-83CF-E8D61E8BC8CC}"/>
            </c:ext>
          </c:extLst>
        </c:ser>
        <c:dLbls>
          <c:showLegendKey val="0"/>
          <c:showVal val="0"/>
          <c:showCatName val="0"/>
          <c:showSerName val="0"/>
          <c:showPercent val="0"/>
          <c:showBubbleSize val="0"/>
        </c:dLbls>
        <c:gapWidth val="267"/>
        <c:overlap val="-43"/>
        <c:axId val="460350088"/>
        <c:axId val="460346152"/>
      </c:barChart>
      <c:catAx>
        <c:axId val="4603500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460346152"/>
        <c:crosses val="autoZero"/>
        <c:auto val="1"/>
        <c:lblAlgn val="ctr"/>
        <c:lblOffset val="100"/>
        <c:noMultiLvlLbl val="0"/>
      </c:catAx>
      <c:valAx>
        <c:axId val="4603461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46035008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i="0" baseline="0">
                <a:effectLst/>
                <a:latin typeface="Times New Roman" panose="02020603050405020304" pitchFamily="18" charset="0"/>
                <a:cs typeface="Times New Roman" panose="02020603050405020304" pitchFamily="18" charset="0"/>
              </a:rPr>
              <a:t>DEMOGRAFINIS SENATVĖS KOFICIENTAS</a:t>
            </a:r>
            <a:endParaRPr lang="lt-LT" sz="1400">
              <a:effectLs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4.8825760237119147E-2"/>
          <c:y val="0.21456166419019315"/>
          <c:w val="0.88659652654437082"/>
          <c:h val="0.64755858712311776"/>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5276946731523678E-2"/>
                  <c:y val="7.662835249042138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838348205021781E-2"/>
                      <c:h val="9.9502217395239387E-2"/>
                    </c:manualLayout>
                  </c15:layout>
                </c:ext>
                <c:ext xmlns:c16="http://schemas.microsoft.com/office/drawing/2014/chart" uri="{C3380CC4-5D6E-409C-BE32-E72D297353CC}">
                  <c16:uniqueId val="{00000012-5B22-4368-A377-A75E6672EAF9}"/>
                </c:ext>
              </c:extLst>
            </c:dLbl>
            <c:dLbl>
              <c:idx val="1"/>
              <c:layout>
                <c:manualLayout>
                  <c:x val="-3.1126789790413101E-2"/>
                  <c:y val="7.6628352490421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5B22-4368-A377-A75E6672EAF9}"/>
                </c:ext>
              </c:extLst>
            </c:dLbl>
            <c:dLbl>
              <c:idx val="2"/>
              <c:layout>
                <c:manualLayout>
                  <c:x val="-3.5277028429134674E-2"/>
                  <c:y val="6.89655172413793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5B22-4368-A377-A75E6672EAF9}"/>
                </c:ext>
              </c:extLst>
            </c:dLbl>
            <c:dLbl>
              <c:idx val="3"/>
              <c:layout>
                <c:manualLayout>
                  <c:x val="-3.5277028429134674E-2"/>
                  <c:y val="6.89655172413793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5B22-4368-A377-A75E6672EAF9}"/>
                </c:ext>
              </c:extLst>
            </c:dLbl>
            <c:dLbl>
              <c:idx val="4"/>
              <c:layout>
                <c:manualLayout>
                  <c:x val="-3.7352066050884543E-2"/>
                  <c:y val="5.349182763744427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838348205021781E-2"/>
                      <c:h val="8.9064127013840949E-2"/>
                    </c:manualLayout>
                  </c15:layout>
                </c:ext>
                <c:ext xmlns:c16="http://schemas.microsoft.com/office/drawing/2014/chart" uri="{C3380CC4-5D6E-409C-BE32-E72D297353CC}">
                  <c16:uniqueId val="{0000000E-5B22-4368-A377-A75E6672EAF9}"/>
                </c:ext>
              </c:extLst>
            </c:dLbl>
            <c:dLbl>
              <c:idx val="5"/>
              <c:layout>
                <c:manualLayout>
                  <c:x val="-2.6976551151691147E-2"/>
                  <c:y val="4.16047548291233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5B22-4368-A377-A75E6672EAF9}"/>
                </c:ext>
              </c:extLst>
            </c:dLbl>
            <c:dLbl>
              <c:idx val="6"/>
              <c:layout>
                <c:manualLayout>
                  <c:x val="-3.3201909109773886E-2"/>
                  <c:y val="6.53789004457652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5B22-4368-A377-A75E6672EAF9}"/>
                </c:ext>
              </c:extLst>
            </c:dLbl>
            <c:dLbl>
              <c:idx val="7"/>
              <c:layout>
                <c:manualLayout>
                  <c:x val="-2.4901431832330359E-2"/>
                  <c:y val="4.16047548291233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5B22-4368-A377-A75E6672EAF9}"/>
                </c:ext>
              </c:extLst>
            </c:dLbl>
            <c:dLbl>
              <c:idx val="8"/>
              <c:layout>
                <c:manualLayout>
                  <c:x val="-2.9051670471052161E-2"/>
                  <c:y val="4.75482912332838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B22-4368-A377-A75E6672EAF9}"/>
                </c:ext>
              </c:extLst>
            </c:dLbl>
            <c:dLbl>
              <c:idx val="9"/>
              <c:layout>
                <c:manualLayout>
                  <c:x val="-2.4901431832330435E-2"/>
                  <c:y val="5.34918276374442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B22-4368-A377-A75E6672EAF9}"/>
                </c:ext>
              </c:extLst>
            </c:dLbl>
            <c:dLbl>
              <c:idx val="10"/>
              <c:layout>
                <c:manualLayout>
                  <c:x val="-1.6600954554886908E-2"/>
                  <c:y val="7.429420505200592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838348205021781E-2"/>
                      <c:h val="0.11283827263048285"/>
                    </c:manualLayout>
                  </c15:layout>
                </c:ext>
                <c:ext xmlns:c16="http://schemas.microsoft.com/office/drawing/2014/chart" uri="{C3380CC4-5D6E-409C-BE32-E72D297353CC}">
                  <c16:uniqueId val="{00000008-5B22-4368-A377-A75E6672EAF9}"/>
                </c:ext>
              </c:extLst>
            </c:dLbl>
            <c:dLbl>
              <c:idx val="11"/>
              <c:layout>
                <c:manualLayout>
                  <c:x val="-2.4901431832330435E-2"/>
                  <c:y val="3.56612184249628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B22-4368-A377-A75E6672EAF9}"/>
                </c:ext>
              </c:extLst>
            </c:dLbl>
            <c:dLbl>
              <c:idx val="12"/>
              <c:layout>
                <c:manualLayout>
                  <c:x val="-2.2826312512969533E-2"/>
                  <c:y val="4.75482912332838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B22-4368-A377-A75E6672EAF9}"/>
                </c:ext>
              </c:extLst>
            </c:dLbl>
            <c:dLbl>
              <c:idx val="13"/>
              <c:layout>
                <c:manualLayout>
                  <c:x val="-2.2826230815358499E-2"/>
                  <c:y val="5.349206163494050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838348205021781E-2"/>
                      <c:h val="0.1425559546512852"/>
                    </c:manualLayout>
                  </c15:layout>
                </c:ext>
                <c:ext xmlns:c16="http://schemas.microsoft.com/office/drawing/2014/chart" uri="{C3380CC4-5D6E-409C-BE32-E72D297353CC}">
                  <c16:uniqueId val="{00000005-5B22-4368-A377-A75E6672EAF9}"/>
                </c:ext>
              </c:extLst>
            </c:dLbl>
            <c:dLbl>
              <c:idx val="14"/>
              <c:layout>
                <c:manualLayout>
                  <c:x val="-1.6600954554886905E-2"/>
                  <c:y val="4.75482912332837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B22-4368-A377-A75E6672EAF9}"/>
                </c:ext>
              </c:extLst>
            </c:dLbl>
            <c:dLbl>
              <c:idx val="15"/>
              <c:layout>
                <c:manualLayout>
                  <c:x val="-1.6600954554886905E-2"/>
                  <c:y val="3.56612184249628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B22-4368-A377-A75E6672EAF9}"/>
                </c:ext>
              </c:extLst>
            </c:dLbl>
            <c:dLbl>
              <c:idx val="16"/>
              <c:layout>
                <c:manualLayout>
                  <c:x val="-8.3004772774434715E-3"/>
                  <c:y val="5.34918276374442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B22-4368-A377-A75E6672EAF9}"/>
                </c:ext>
              </c:extLst>
            </c:dLbl>
            <c:dLbl>
              <c:idx val="17"/>
              <c:layout>
                <c:manualLayout>
                  <c:x val="-4.1502386387217262E-3"/>
                  <c:y val="3.56612184249627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B22-4368-A377-A75E6672EA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'[Microsoft Word diagrama]Lapas2'!$B$21:$B$38</c:f>
              <c:numCache>
                <c:formatCode>General</c:formatCode>
                <c:ptCount val="18"/>
                <c:pt idx="0">
                  <c:v>2020</c:v>
                </c:pt>
                <c:pt idx="1">
                  <c:v>2019</c:v>
                </c:pt>
                <c:pt idx="2">
                  <c:v>2018</c:v>
                </c:pt>
                <c:pt idx="3">
                  <c:v>2017</c:v>
                </c:pt>
                <c:pt idx="4">
                  <c:v>2016</c:v>
                </c:pt>
                <c:pt idx="5">
                  <c:v>2015</c:v>
                </c:pt>
                <c:pt idx="6">
                  <c:v>2014</c:v>
                </c:pt>
                <c:pt idx="7">
                  <c:v>2013</c:v>
                </c:pt>
                <c:pt idx="8">
                  <c:v>2012</c:v>
                </c:pt>
                <c:pt idx="9">
                  <c:v>2011</c:v>
                </c:pt>
                <c:pt idx="10">
                  <c:v>2010</c:v>
                </c:pt>
                <c:pt idx="11">
                  <c:v>2009</c:v>
                </c:pt>
                <c:pt idx="12">
                  <c:v>2008</c:v>
                </c:pt>
                <c:pt idx="13">
                  <c:v>2007</c:v>
                </c:pt>
                <c:pt idx="14">
                  <c:v>2006</c:v>
                </c:pt>
                <c:pt idx="15">
                  <c:v>2005</c:v>
                </c:pt>
                <c:pt idx="16">
                  <c:v>2004</c:v>
                </c:pt>
                <c:pt idx="17">
                  <c:v>2003</c:v>
                </c:pt>
              </c:numCache>
            </c:numRef>
          </c:xVal>
          <c:yVal>
            <c:numRef>
              <c:f>'[Microsoft Word diagrama]Lapas2'!$C$21:$C$38</c:f>
              <c:numCache>
                <c:formatCode>General</c:formatCode>
                <c:ptCount val="18"/>
                <c:pt idx="0">
                  <c:v>118</c:v>
                </c:pt>
                <c:pt idx="1">
                  <c:v>118</c:v>
                </c:pt>
                <c:pt idx="2">
                  <c:v>119</c:v>
                </c:pt>
                <c:pt idx="3">
                  <c:v>119</c:v>
                </c:pt>
                <c:pt idx="4">
                  <c:v>119</c:v>
                </c:pt>
                <c:pt idx="5">
                  <c:v>120</c:v>
                </c:pt>
                <c:pt idx="6">
                  <c:v>120</c:v>
                </c:pt>
                <c:pt idx="7">
                  <c:v>119</c:v>
                </c:pt>
                <c:pt idx="8">
                  <c:v>120</c:v>
                </c:pt>
                <c:pt idx="9">
                  <c:v>120</c:v>
                </c:pt>
                <c:pt idx="10">
                  <c:v>116</c:v>
                </c:pt>
                <c:pt idx="11">
                  <c:v>117</c:v>
                </c:pt>
                <c:pt idx="12">
                  <c:v>115</c:v>
                </c:pt>
                <c:pt idx="13">
                  <c:v>109</c:v>
                </c:pt>
                <c:pt idx="14">
                  <c:v>103</c:v>
                </c:pt>
                <c:pt idx="15">
                  <c:v>95</c:v>
                </c:pt>
                <c:pt idx="16">
                  <c:v>88</c:v>
                </c:pt>
                <c:pt idx="17">
                  <c:v>80</c:v>
                </c:pt>
              </c:numCache>
            </c:numRef>
          </c:yVal>
          <c:smooth val="0"/>
          <c:extLst>
            <c:ext xmlns:c16="http://schemas.microsoft.com/office/drawing/2014/chart" uri="{C3380CC4-5D6E-409C-BE32-E72D297353CC}">
              <c16:uniqueId val="{00000000-5B22-4368-A377-A75E6672EAF9}"/>
            </c:ext>
          </c:extLst>
        </c:ser>
        <c:dLbls>
          <c:showLegendKey val="0"/>
          <c:showVal val="0"/>
          <c:showCatName val="0"/>
          <c:showSerName val="0"/>
          <c:showPercent val="0"/>
          <c:showBubbleSize val="0"/>
        </c:dLbls>
        <c:axId val="382397624"/>
        <c:axId val="382403856"/>
      </c:scatterChart>
      <c:valAx>
        <c:axId val="382397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2403856"/>
        <c:crosses val="autoZero"/>
        <c:crossBetween val="midCat"/>
      </c:valAx>
      <c:valAx>
        <c:axId val="38240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2397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400" b="1" i="0" baseline="0">
                <a:effectLst/>
                <a:latin typeface="Times New Roman" panose="02020603050405020304" pitchFamily="18" charset="0"/>
                <a:cs typeface="Times New Roman" panose="02020603050405020304" pitchFamily="18" charset="0"/>
              </a:rPr>
              <a:t>REGISTRUOT</a:t>
            </a:r>
            <a:r>
              <a:rPr lang="lt-LT" sz="1400" b="1" i="0" baseline="0">
                <a:effectLst/>
                <a:latin typeface="Times New Roman" panose="02020603050405020304" pitchFamily="18" charset="0"/>
                <a:cs typeface="Times New Roman" panose="02020603050405020304" pitchFamily="18" charset="0"/>
              </a:rPr>
              <a:t>Ų BEDARBIŲ IR DARBINGO AMŽIAUS ŽMONIŲ SANTYKIS, PROC.</a:t>
            </a:r>
            <a:endParaRPr lang="lt-LT" sz="1400">
              <a:effectLs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lt-LT"/>
        </a:p>
      </c:txPr>
    </c:title>
    <c:autoTitleDeleted val="0"/>
    <c:plotArea>
      <c:layout/>
      <c:barChart>
        <c:barDir val="col"/>
        <c:grouping val="clustered"/>
        <c:varyColors val="0"/>
        <c:ser>
          <c:idx val="0"/>
          <c:order val="0"/>
          <c:tx>
            <c:strRef>
              <c:f>Lapas1!$B$1</c:f>
              <c:strCache>
                <c:ptCount val="1"/>
                <c:pt idx="0">
                  <c:v>Lietuvos Respublika</c:v>
                </c:pt>
              </c:strCache>
            </c:strRef>
          </c:tx>
          <c:spPr>
            <a:solidFill>
              <a:schemeClr val="accent1">
                <a:alpha val="70000"/>
              </a:schemeClr>
            </a:solidFill>
            <a:ln>
              <a:noFill/>
            </a:ln>
            <a:effectLst/>
          </c:spPr>
          <c:invertIfNegative val="0"/>
          <c:cat>
            <c:numRef>
              <c:f>Lapas1!$A$2:$A$14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Lapas1!$B$2:$B$14</c:f>
              <c:numCache>
                <c:formatCode>General</c:formatCode>
                <c:ptCount val="13"/>
                <c:pt idx="0">
                  <c:v>3.7</c:v>
                </c:pt>
                <c:pt idx="1">
                  <c:v>10.199999999999999</c:v>
                </c:pt>
                <c:pt idx="2">
                  <c:v>15.9</c:v>
                </c:pt>
                <c:pt idx="3">
                  <c:v>13.1</c:v>
                </c:pt>
                <c:pt idx="4">
                  <c:v>11.7</c:v>
                </c:pt>
                <c:pt idx="5">
                  <c:v>10.9</c:v>
                </c:pt>
                <c:pt idx="6">
                  <c:v>9.5</c:v>
                </c:pt>
                <c:pt idx="7">
                  <c:v>8.6999999999999993</c:v>
                </c:pt>
                <c:pt idx="8">
                  <c:v>8.1</c:v>
                </c:pt>
                <c:pt idx="9">
                  <c:v>7.9</c:v>
                </c:pt>
                <c:pt idx="10">
                  <c:v>8.5</c:v>
                </c:pt>
                <c:pt idx="11">
                  <c:v>8.4</c:v>
                </c:pt>
                <c:pt idx="12">
                  <c:v>12.2</c:v>
                </c:pt>
              </c:numCache>
            </c:numRef>
          </c:val>
          <c:extLst>
            <c:ext xmlns:c16="http://schemas.microsoft.com/office/drawing/2014/chart" uri="{C3380CC4-5D6E-409C-BE32-E72D297353CC}">
              <c16:uniqueId val="{00000000-C084-413E-82FE-10D28861E7C5}"/>
            </c:ext>
          </c:extLst>
        </c:ser>
        <c:ser>
          <c:idx val="1"/>
          <c:order val="1"/>
          <c:tx>
            <c:strRef>
              <c:f>Lapas1!$C$1</c:f>
              <c:strCache>
                <c:ptCount val="1"/>
                <c:pt idx="0">
                  <c:v>Klaipėdos m. sav.</c:v>
                </c:pt>
              </c:strCache>
            </c:strRef>
          </c:tx>
          <c:spPr>
            <a:solidFill>
              <a:schemeClr val="accent2">
                <a:alpha val="70000"/>
              </a:schemeClr>
            </a:solidFill>
            <a:ln>
              <a:noFill/>
            </a:ln>
            <a:effectLst/>
          </c:spPr>
          <c:invertIfNegative val="0"/>
          <c:cat>
            <c:numRef>
              <c:f>Lapas1!$A$2:$A$14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Lapas1!$C$2:$C$14</c:f>
              <c:numCache>
                <c:formatCode>General</c:formatCode>
                <c:ptCount val="13"/>
                <c:pt idx="0">
                  <c:v>3.5</c:v>
                </c:pt>
                <c:pt idx="1">
                  <c:v>9.8000000000000007</c:v>
                </c:pt>
                <c:pt idx="2">
                  <c:v>15.2</c:v>
                </c:pt>
                <c:pt idx="3">
                  <c:v>11.6</c:v>
                </c:pt>
                <c:pt idx="4">
                  <c:v>9.3000000000000007</c:v>
                </c:pt>
                <c:pt idx="5">
                  <c:v>8.4</c:v>
                </c:pt>
                <c:pt idx="6">
                  <c:v>7.4</c:v>
                </c:pt>
                <c:pt idx="7">
                  <c:v>7.2</c:v>
                </c:pt>
                <c:pt idx="8">
                  <c:v>6.4</c:v>
                </c:pt>
                <c:pt idx="9">
                  <c:v>6.4</c:v>
                </c:pt>
                <c:pt idx="10">
                  <c:v>7.3</c:v>
                </c:pt>
                <c:pt idx="11">
                  <c:v>7.1</c:v>
                </c:pt>
                <c:pt idx="12">
                  <c:v>11.2</c:v>
                </c:pt>
              </c:numCache>
            </c:numRef>
          </c:val>
          <c:extLst>
            <c:ext xmlns:c16="http://schemas.microsoft.com/office/drawing/2014/chart" uri="{C3380CC4-5D6E-409C-BE32-E72D297353CC}">
              <c16:uniqueId val="{00000001-C084-413E-82FE-10D28861E7C5}"/>
            </c:ext>
          </c:extLst>
        </c:ser>
        <c:dLbls>
          <c:showLegendKey val="0"/>
          <c:showVal val="0"/>
          <c:showCatName val="0"/>
          <c:showSerName val="0"/>
          <c:showPercent val="0"/>
          <c:showBubbleSize val="0"/>
        </c:dLbls>
        <c:gapWidth val="80"/>
        <c:overlap val="25"/>
        <c:axId val="2078302592"/>
        <c:axId val="2078290112"/>
      </c:barChart>
      <c:catAx>
        <c:axId val="2078302592"/>
        <c:scaling>
          <c:orientation val="minMax"/>
        </c:scaling>
        <c:delete val="1"/>
        <c:axPos val="b"/>
        <c:numFmt formatCode="General" sourceLinked="1"/>
        <c:majorTickMark val="none"/>
        <c:minorTickMark val="none"/>
        <c:tickLblPos val="nextTo"/>
        <c:crossAx val="2078290112"/>
        <c:crosses val="autoZero"/>
        <c:auto val="1"/>
        <c:lblAlgn val="ctr"/>
        <c:lblOffset val="100"/>
        <c:noMultiLvlLbl val="0"/>
      </c:catAx>
      <c:valAx>
        <c:axId val="2078290112"/>
        <c:scaling>
          <c:orientation val="minMax"/>
        </c:scaling>
        <c:delete val="1"/>
        <c:axPos val="l"/>
        <c:numFmt formatCode="General" sourceLinked="1"/>
        <c:majorTickMark val="none"/>
        <c:minorTickMark val="none"/>
        <c:tickLblPos val="nextTo"/>
        <c:crossAx val="207830259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a:latin typeface="Times New Roman" panose="02020603050405020304" pitchFamily="18" charset="0"/>
                <a:cs typeface="Times New Roman" panose="02020603050405020304" pitchFamily="18" charset="0"/>
              </a:rPr>
              <a:t>VEIKIANČI</a:t>
            </a:r>
            <a:r>
              <a:rPr lang="lt-LT" sz="1400" b="0" i="0" u="none" strike="noStrike" baseline="0">
                <a:effectLst/>
                <a:latin typeface="Times New Roman" panose="02020603050405020304" pitchFamily="18" charset="0"/>
                <a:cs typeface="Times New Roman" panose="02020603050405020304" pitchFamily="18" charset="0"/>
              </a:rPr>
              <a:t>Ų</a:t>
            </a:r>
            <a:r>
              <a:rPr lang="lt-LT" sz="1400" baseline="0">
                <a:latin typeface="Times New Roman" panose="02020603050405020304" pitchFamily="18" charset="0"/>
                <a:cs typeface="Times New Roman" panose="02020603050405020304" pitchFamily="18" charset="0"/>
              </a:rPr>
              <a:t> MAŽŲ IR VIDUTINIŲ ĮMONIŲ SKAIČIUS METŲ PRADŽIOJE</a:t>
            </a:r>
            <a:endParaRPr lang="lt-LT" sz="14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dLbl>
              <c:idx val="10"/>
              <c:layout/>
              <c:tx>
                <c:rich>
                  <a:bodyPr/>
                  <a:lstStyle/>
                  <a:p>
                    <a:r>
                      <a:rPr lang="en-US"/>
                      <a:t>5526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8CC-4F44-9A43-6D8338B443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'[Microsoft Word diagrama]Lapas2'!$D$74:$D$84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'[Microsoft Word diagrama]Lapas2'!$E$74:$E$84</c:f>
              <c:numCache>
                <c:formatCode>General</c:formatCode>
                <c:ptCount val="11"/>
                <c:pt idx="0">
                  <c:v>5034</c:v>
                </c:pt>
                <c:pt idx="1">
                  <c:v>5178</c:v>
                </c:pt>
                <c:pt idx="2">
                  <c:v>4803</c:v>
                </c:pt>
                <c:pt idx="3">
                  <c:v>4838</c:v>
                </c:pt>
                <c:pt idx="4">
                  <c:v>4885</c:v>
                </c:pt>
                <c:pt idx="5">
                  <c:v>5290</c:v>
                </c:pt>
                <c:pt idx="6">
                  <c:v>5388</c:v>
                </c:pt>
                <c:pt idx="7">
                  <c:v>5451</c:v>
                </c:pt>
                <c:pt idx="8">
                  <c:v>5444</c:v>
                </c:pt>
                <c:pt idx="9">
                  <c:v>5421</c:v>
                </c:pt>
                <c:pt idx="10">
                  <c:v>5500</c:v>
                </c:pt>
              </c:numCache>
            </c:numRef>
          </c:val>
          <c:extLst>
            <c:ext xmlns:c16="http://schemas.microsoft.com/office/drawing/2014/chart" uri="{C3380CC4-5D6E-409C-BE32-E72D297353CC}">
              <c16:uniqueId val="{00000000-A8CC-4F44-9A43-6D8338B4430A}"/>
            </c:ext>
          </c:extLst>
        </c:ser>
        <c:dLbls>
          <c:showLegendKey val="0"/>
          <c:showVal val="0"/>
          <c:showCatName val="0"/>
          <c:showSerName val="0"/>
          <c:showPercent val="0"/>
          <c:showBubbleSize val="0"/>
        </c:dLbls>
        <c:gapWidth val="219"/>
        <c:overlap val="-27"/>
        <c:axId val="459885496"/>
        <c:axId val="459883200"/>
      </c:barChart>
      <c:catAx>
        <c:axId val="45988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9883200"/>
        <c:crosses val="autoZero"/>
        <c:auto val="1"/>
        <c:lblAlgn val="ctr"/>
        <c:lblOffset val="100"/>
        <c:noMultiLvlLbl val="0"/>
      </c:catAx>
      <c:valAx>
        <c:axId val="45988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9885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b="1" baseline="0">
                <a:latin typeface="Book Antiqua" panose="02040602050305030304" pitchFamily="18" charset="0"/>
                <a:cs typeface="Times New Roman" panose="02020603050405020304" pitchFamily="18" charset="0"/>
              </a:rPr>
              <a:t>VEIKIANČIŲ MAŽŲ IR VIDUTINIŲ ĮMONIŲ SKAIČIUS TENKANTIS 1000 GYVENTOJŲ</a:t>
            </a:r>
            <a:endParaRPr lang="lt-LT" sz="1000" b="1">
              <a:latin typeface="Book Antiqua" panose="02040602050305030304" pitchFamily="18" charset="0"/>
              <a:cs typeface="Times New Roman" panose="02020603050405020304" pitchFamily="18" charset="0"/>
            </a:endParaRPr>
          </a:p>
        </c:rich>
      </c:tx>
      <c:layout>
        <c:manualLayout>
          <c:xMode val="edge"/>
          <c:yMode val="edge"/>
          <c:x val="0.15964555557071827"/>
          <c:y val="5.57177260058987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9.4334620650754875E-2"/>
          <c:y val="0.34862678247693263"/>
          <c:w val="0.82207089798350574"/>
          <c:h val="0.48037827745758577"/>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881355932203392E-2"/>
                  <c:y val="5.02652890254119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539-4AC8-903A-709D5C35A916}"/>
                </c:ext>
              </c:extLst>
            </c:dLbl>
            <c:dLbl>
              <c:idx val="1"/>
              <c:layout>
                <c:manualLayout>
                  <c:x val="-4.881355932203392E-2"/>
                  <c:y val="-5.02652890254118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539-4AC8-903A-709D5C35A916}"/>
                </c:ext>
              </c:extLst>
            </c:dLbl>
            <c:dLbl>
              <c:idx val="2"/>
              <c:layout>
                <c:manualLayout>
                  <c:x val="-4.8813559322033899E-2"/>
                  <c:y val="7.26054174811505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539-4AC8-903A-709D5C35A916}"/>
                </c:ext>
              </c:extLst>
            </c:dLbl>
            <c:dLbl>
              <c:idx val="3"/>
              <c:layout>
                <c:manualLayout>
                  <c:x val="-5.4237288135593267E-2"/>
                  <c:y val="-3.90952247975425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539-4AC8-903A-709D5C35A916}"/>
                </c:ext>
              </c:extLst>
            </c:dLbl>
            <c:dLbl>
              <c:idx val="4"/>
              <c:layout>
                <c:manualLayout>
                  <c:x val="-4.8813559322033996E-2"/>
                  <c:y val="6.70203853672158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539-4AC8-903A-709D5C35A916}"/>
                </c:ext>
              </c:extLst>
            </c:dLbl>
            <c:dLbl>
              <c:idx val="5"/>
              <c:layout>
                <c:manualLayout>
                  <c:x val="-4.8813559322033996E-2"/>
                  <c:y val="-5.5850321139346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539-4AC8-903A-709D5C35A916}"/>
                </c:ext>
              </c:extLst>
            </c:dLbl>
            <c:dLbl>
              <c:idx val="6"/>
              <c:layout>
                <c:manualLayout>
                  <c:x val="-4.6101694915254336E-2"/>
                  <c:y val="5.5850321139346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539-4AC8-903A-709D5C35A916}"/>
                </c:ext>
              </c:extLst>
            </c:dLbl>
            <c:dLbl>
              <c:idx val="7"/>
              <c:layout>
                <c:manualLayout>
                  <c:x val="-3.8275566905488077E-2"/>
                  <c:y val="8.88325603135224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539-4AC8-903A-709D5C35A916}"/>
                </c:ext>
              </c:extLst>
            </c:dLbl>
            <c:dLbl>
              <c:idx val="8"/>
              <c:layout>
                <c:manualLayout>
                  <c:x val="-3.5563689673925897E-2"/>
                  <c:y val="8.12102254341495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539-4AC8-903A-709D5C35A9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Lapas2!$D$90:$D$98</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Lapas2!$E$90:$E$98</c:f>
              <c:numCache>
                <c:formatCode>General</c:formatCode>
                <c:ptCount val="9"/>
                <c:pt idx="0">
                  <c:v>29.94</c:v>
                </c:pt>
                <c:pt idx="1">
                  <c:v>31.79</c:v>
                </c:pt>
                <c:pt idx="2">
                  <c:v>29.99</c:v>
                </c:pt>
                <c:pt idx="3">
                  <c:v>30.51</c:v>
                </c:pt>
                <c:pt idx="4">
                  <c:v>31.05</c:v>
                </c:pt>
                <c:pt idx="5">
                  <c:v>33.799999999999997</c:v>
                </c:pt>
                <c:pt idx="6">
                  <c:v>35.200000000000003</c:v>
                </c:pt>
                <c:pt idx="7">
                  <c:v>36.299999999999997</c:v>
                </c:pt>
                <c:pt idx="8">
                  <c:v>36.76</c:v>
                </c:pt>
              </c:numCache>
            </c:numRef>
          </c:yVal>
          <c:smooth val="0"/>
          <c:extLst>
            <c:ext xmlns:c16="http://schemas.microsoft.com/office/drawing/2014/chart" uri="{C3380CC4-5D6E-409C-BE32-E72D297353CC}">
              <c16:uniqueId val="{00000000-B539-4AC8-903A-709D5C35A916}"/>
            </c:ext>
          </c:extLst>
        </c:ser>
        <c:dLbls>
          <c:showLegendKey val="0"/>
          <c:showVal val="0"/>
          <c:showCatName val="0"/>
          <c:showSerName val="0"/>
          <c:showPercent val="0"/>
          <c:showBubbleSize val="0"/>
        </c:dLbls>
        <c:axId val="437365880"/>
        <c:axId val="437374504"/>
      </c:scatterChart>
      <c:valAx>
        <c:axId val="437365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74504"/>
        <c:crosses val="autoZero"/>
        <c:crossBetween val="midCat"/>
      </c:valAx>
      <c:valAx>
        <c:axId val="437374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5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100">
                <a:latin typeface="Book Antiqua" panose="02040602050305030304" pitchFamily="18" charset="0"/>
              </a:rPr>
              <a:t>Vidutinis mėnesinis darbo užmokestis, Eur </a:t>
            </a:r>
          </a:p>
        </c:rich>
      </c:tx>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Lapas2!$B$148:$B$152</c:f>
              <c:strCache>
                <c:ptCount val="5"/>
                <c:pt idx="0">
                  <c:v>Lietuvos Respublika</c:v>
                </c:pt>
                <c:pt idx="1">
                  <c:v>Vilniaus m. sav.</c:v>
                </c:pt>
                <c:pt idx="2">
                  <c:v>Kauno m. sav.</c:v>
                </c:pt>
                <c:pt idx="3">
                  <c:v>Klaipėdos m. sav.</c:v>
                </c:pt>
                <c:pt idx="4">
                  <c:v>Šiaulių m. sav.</c:v>
                </c:pt>
              </c:strCache>
            </c:strRef>
          </c:cat>
          <c:val>
            <c:numRef>
              <c:f>Lapas2!$C$148:$C$152</c:f>
              <c:numCache>
                <c:formatCode>General</c:formatCode>
                <c:ptCount val="5"/>
                <c:pt idx="0">
                  <c:v>1455</c:v>
                </c:pt>
                <c:pt idx="1">
                  <c:v>1653</c:v>
                </c:pt>
                <c:pt idx="2">
                  <c:v>1486</c:v>
                </c:pt>
                <c:pt idx="3">
                  <c:v>1508</c:v>
                </c:pt>
                <c:pt idx="4">
                  <c:v>1294</c:v>
                </c:pt>
              </c:numCache>
            </c:numRef>
          </c:val>
          <c:extLst>
            <c:ext xmlns:c16="http://schemas.microsoft.com/office/drawing/2014/chart" uri="{C3380CC4-5D6E-409C-BE32-E72D297353CC}">
              <c16:uniqueId val="{00000000-A7AE-4B72-9546-D944ADDBEDC5}"/>
            </c:ext>
          </c:extLst>
        </c:ser>
        <c:dLbls>
          <c:showLegendKey val="0"/>
          <c:showVal val="0"/>
          <c:showCatName val="0"/>
          <c:showSerName val="0"/>
          <c:showPercent val="0"/>
          <c:showBubbleSize val="0"/>
        </c:dLbls>
        <c:gapWidth val="326"/>
        <c:overlap val="-58"/>
        <c:axId val="437364312"/>
        <c:axId val="437369800"/>
      </c:barChart>
      <c:catAx>
        <c:axId val="43736431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9800"/>
        <c:crosses val="autoZero"/>
        <c:auto val="1"/>
        <c:lblAlgn val="ctr"/>
        <c:lblOffset val="100"/>
        <c:noMultiLvlLbl val="0"/>
      </c:catAx>
      <c:valAx>
        <c:axId val="43736980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736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Centro</c:v>
                </c:pt>
              </c:strCache>
            </c:strRef>
          </c:tx>
          <c:spPr>
            <a:solidFill>
              <a:schemeClr val="accent1"/>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20</c:v>
                </c:pt>
                <c:pt idx="1">
                  <c:v>9</c:v>
                </c:pt>
                <c:pt idx="2">
                  <c:v>3</c:v>
                </c:pt>
                <c:pt idx="3">
                  <c:v>17</c:v>
                </c:pt>
                <c:pt idx="4">
                  <c:v>11</c:v>
                </c:pt>
                <c:pt idx="5">
                  <c:v>6</c:v>
                </c:pt>
              </c:numCache>
            </c:numRef>
          </c:val>
          <c:extLst>
            <c:ext xmlns:c16="http://schemas.microsoft.com/office/drawing/2014/chart" uri="{C3380CC4-5D6E-409C-BE32-E72D297353CC}">
              <c16:uniqueId val="{00000000-4CBE-4288-B920-617BCB8FD149}"/>
            </c:ext>
          </c:extLst>
        </c:ser>
        <c:ser>
          <c:idx val="1"/>
          <c:order val="1"/>
          <c:tx>
            <c:strRef>
              <c:f>Lapas1!$C$1</c:f>
              <c:strCache>
                <c:ptCount val="1"/>
                <c:pt idx="0">
                  <c:v>Šilutės pl.</c:v>
                </c:pt>
              </c:strCache>
            </c:strRef>
          </c:tx>
          <c:spPr>
            <a:solidFill>
              <a:schemeClr val="accent2"/>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34</c:v>
                </c:pt>
                <c:pt idx="1">
                  <c:v>30</c:v>
                </c:pt>
                <c:pt idx="2">
                  <c:v>30</c:v>
                </c:pt>
                <c:pt idx="3">
                  <c:v>61</c:v>
                </c:pt>
                <c:pt idx="4">
                  <c:v>22</c:v>
                </c:pt>
                <c:pt idx="5">
                  <c:v>8</c:v>
                </c:pt>
              </c:numCache>
            </c:numRef>
          </c:val>
          <c:extLst>
            <c:ext xmlns:c16="http://schemas.microsoft.com/office/drawing/2014/chart" uri="{C3380CC4-5D6E-409C-BE32-E72D297353CC}">
              <c16:uniqueId val="{00000001-4CBE-4288-B920-617BCB8FD149}"/>
            </c:ext>
          </c:extLst>
        </c:ser>
        <c:ser>
          <c:idx val="2"/>
          <c:order val="2"/>
          <c:tx>
            <c:strRef>
              <c:f>Lapas1!$D$1</c:f>
              <c:strCache>
                <c:ptCount val="1"/>
                <c:pt idx="0">
                  <c:v>Norma</c:v>
                </c:pt>
              </c:strCache>
            </c:strRef>
          </c:tx>
          <c:spPr>
            <a:solidFill>
              <a:schemeClr val="accent3"/>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Lapas1!$D$2:$D$7</c:f>
              <c:numCache>
                <c:formatCode>General</c:formatCode>
                <c:ptCount val="6"/>
                <c:pt idx="0">
                  <c:v>35</c:v>
                </c:pt>
                <c:pt idx="1">
                  <c:v>35</c:v>
                </c:pt>
                <c:pt idx="2">
                  <c:v>35</c:v>
                </c:pt>
                <c:pt idx="3">
                  <c:v>35</c:v>
                </c:pt>
                <c:pt idx="4">
                  <c:v>35</c:v>
                </c:pt>
                <c:pt idx="5">
                  <c:v>35</c:v>
                </c:pt>
              </c:numCache>
            </c:numRef>
          </c:val>
          <c:extLst>
            <c:ext xmlns:c16="http://schemas.microsoft.com/office/drawing/2014/chart" uri="{C3380CC4-5D6E-409C-BE32-E72D297353CC}">
              <c16:uniqueId val="{00000002-4CBE-4288-B920-617BCB8FD149}"/>
            </c:ext>
          </c:extLst>
        </c:ser>
        <c:ser>
          <c:idx val="3"/>
          <c:order val="3"/>
          <c:tx>
            <c:strRef>
              <c:f>Lapas1!$E$1</c:f>
              <c:strCache>
                <c:ptCount val="1"/>
                <c:pt idx="0">
                  <c:v>Stulpelis1</c:v>
                </c:pt>
              </c:strCache>
            </c:strRef>
          </c:tx>
          <c:spPr>
            <a:solidFill>
              <a:schemeClr val="accent4"/>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Lapas1!$E$2:$E$7</c:f>
              <c:numCache>
                <c:formatCode>General</c:formatCode>
                <c:ptCount val="6"/>
              </c:numCache>
            </c:numRef>
          </c:val>
          <c:extLst>
            <c:ext xmlns:c16="http://schemas.microsoft.com/office/drawing/2014/chart" uri="{C3380CC4-5D6E-409C-BE32-E72D297353CC}">
              <c16:uniqueId val="{00000003-4CBE-4288-B920-617BCB8FD149}"/>
            </c:ext>
          </c:extLst>
        </c:ser>
        <c:ser>
          <c:idx val="4"/>
          <c:order val="4"/>
          <c:tx>
            <c:strRef>
              <c:f>Lapas1!$F$1</c:f>
              <c:strCache>
                <c:ptCount val="1"/>
                <c:pt idx="0">
                  <c:v>Stulpelis2</c:v>
                </c:pt>
              </c:strCache>
            </c:strRef>
          </c:tx>
          <c:spPr>
            <a:solidFill>
              <a:schemeClr val="accent5"/>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Lapas1!$F$2:$F$7</c:f>
              <c:numCache>
                <c:formatCode>General</c:formatCode>
                <c:ptCount val="6"/>
              </c:numCache>
            </c:numRef>
          </c:val>
          <c:extLst>
            <c:ext xmlns:c16="http://schemas.microsoft.com/office/drawing/2014/chart" uri="{C3380CC4-5D6E-409C-BE32-E72D297353CC}">
              <c16:uniqueId val="{00000004-4CBE-4288-B920-617BCB8FD149}"/>
            </c:ext>
          </c:extLst>
        </c:ser>
        <c:ser>
          <c:idx val="5"/>
          <c:order val="5"/>
          <c:tx>
            <c:strRef>
              <c:f>Lapas1!$G$1</c:f>
              <c:strCache>
                <c:ptCount val="1"/>
                <c:pt idx="0">
                  <c:v>Stulpelis3</c:v>
                </c:pt>
              </c:strCache>
            </c:strRef>
          </c:tx>
          <c:spPr>
            <a:solidFill>
              <a:schemeClr val="accent6"/>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Lapas1!$G$2:$G$7</c:f>
              <c:numCache>
                <c:formatCode>General</c:formatCode>
                <c:ptCount val="6"/>
              </c:numCache>
            </c:numRef>
          </c:val>
          <c:extLst>
            <c:ext xmlns:c16="http://schemas.microsoft.com/office/drawing/2014/chart" uri="{C3380CC4-5D6E-409C-BE32-E72D297353CC}">
              <c16:uniqueId val="{00000005-4CBE-4288-B920-617BCB8FD149}"/>
            </c:ext>
          </c:extLst>
        </c:ser>
        <c:dLbls>
          <c:showLegendKey val="0"/>
          <c:showVal val="0"/>
          <c:showCatName val="0"/>
          <c:showSerName val="0"/>
          <c:showPercent val="0"/>
          <c:showBubbleSize val="0"/>
        </c:dLbls>
        <c:gapWidth val="219"/>
        <c:overlap val="-27"/>
        <c:axId val="1750888592"/>
        <c:axId val="1750901904"/>
      </c:barChart>
      <c:catAx>
        <c:axId val="175088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0901904"/>
        <c:crosses val="autoZero"/>
        <c:auto val="1"/>
        <c:lblAlgn val="ctr"/>
        <c:lblOffset val="100"/>
        <c:noMultiLvlLbl val="0"/>
      </c:catAx>
      <c:valAx>
        <c:axId val="175090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50888592"/>
        <c:crosses val="autoZero"/>
        <c:crossBetween val="between"/>
      </c:valAx>
      <c:spPr>
        <a:noFill/>
        <a:ln>
          <a:noFill/>
        </a:ln>
        <a:effectLst/>
      </c:spPr>
    </c:plotArea>
    <c:legend>
      <c:legendPos val="b"/>
      <c:layout>
        <c:manualLayout>
          <c:xMode val="edge"/>
          <c:yMode val="edge"/>
          <c:x val="0.30428113152522601"/>
          <c:y val="0.83439220984950846"/>
          <c:w val="0.4019738337305537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100" b="1">
                <a:effectLst/>
                <a:latin typeface="Times New Roman" panose="02020603050405020304" pitchFamily="18" charset="0"/>
                <a:cs typeface="Times New Roman" panose="02020603050405020304" pitchFamily="18" charset="0"/>
              </a:rPr>
              <a:t>VIENAM GYVENTOJUI TENKANČIŲ KELIONIŲ SKAIČIUS</a:t>
            </a:r>
            <a:endParaRPr lang="lt-LT" sz="1100">
              <a:effectLs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3809523809523808E-2"/>
          <c:y val="0.37134129451530734"/>
          <c:w val="0.95238095238095233"/>
          <c:h val="0.50021249188869843"/>
        </c:manualLayout>
      </c:layout>
      <c:barChart>
        <c:barDir val="col"/>
        <c:grouping val="clustered"/>
        <c:varyColors val="0"/>
        <c:ser>
          <c:idx val="0"/>
          <c:order val="0"/>
          <c:tx>
            <c:strRef>
              <c:f>Lapas1!$B$1</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Lapas1!$B$2:$B$6</c:f>
              <c:numCache>
                <c:formatCode>General</c:formatCode>
                <c:ptCount val="5"/>
                <c:pt idx="0">
                  <c:v>193</c:v>
                </c:pt>
                <c:pt idx="1">
                  <c:v>373</c:v>
                </c:pt>
                <c:pt idx="2">
                  <c:v>229</c:v>
                </c:pt>
                <c:pt idx="3">
                  <c:v>183</c:v>
                </c:pt>
                <c:pt idx="4">
                  <c:v>119</c:v>
                </c:pt>
              </c:numCache>
            </c:numRef>
          </c:val>
          <c:extLst>
            <c:ext xmlns:c16="http://schemas.microsoft.com/office/drawing/2014/chart" uri="{C3380CC4-5D6E-409C-BE32-E72D297353CC}">
              <c16:uniqueId val="{00000000-3356-4B0B-A2D7-E558532665BE}"/>
            </c:ext>
          </c:extLst>
        </c:ser>
        <c:ser>
          <c:idx val="1"/>
          <c:order val="1"/>
          <c:tx>
            <c:strRef>
              <c:f>Lapas1!$C$1</c:f>
              <c:strCache>
                <c:ptCount val="1"/>
                <c:pt idx="0">
                  <c:v>2016</c:v>
                </c:pt>
              </c:strCache>
            </c:strRef>
          </c:tx>
          <c:spPr>
            <a:solidFill>
              <a:schemeClr val="accent4">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Lapas1!$C$2:$C$6</c:f>
              <c:numCache>
                <c:formatCode>General</c:formatCode>
                <c:ptCount val="5"/>
                <c:pt idx="0">
                  <c:v>192</c:v>
                </c:pt>
                <c:pt idx="1">
                  <c:v>354</c:v>
                </c:pt>
                <c:pt idx="2">
                  <c:v>221</c:v>
                </c:pt>
                <c:pt idx="3">
                  <c:v>156</c:v>
                </c:pt>
                <c:pt idx="4">
                  <c:v>117</c:v>
                </c:pt>
              </c:numCache>
            </c:numRef>
          </c:val>
          <c:extLst>
            <c:ext xmlns:c16="http://schemas.microsoft.com/office/drawing/2014/chart" uri="{C3380CC4-5D6E-409C-BE32-E72D297353CC}">
              <c16:uniqueId val="{00000001-3356-4B0B-A2D7-E558532665BE}"/>
            </c:ext>
          </c:extLst>
        </c:ser>
        <c:ser>
          <c:idx val="2"/>
          <c:order val="2"/>
          <c:tx>
            <c:strRef>
              <c:f>Lapas1!$D$1</c:f>
              <c:strCache>
                <c:ptCount val="1"/>
                <c:pt idx="0">
                  <c:v>2017</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Lapas1!$D$2:$D$6</c:f>
              <c:numCache>
                <c:formatCode>General</c:formatCode>
                <c:ptCount val="5"/>
                <c:pt idx="0">
                  <c:v>195</c:v>
                </c:pt>
                <c:pt idx="1">
                  <c:v>368</c:v>
                </c:pt>
                <c:pt idx="2">
                  <c:v>221</c:v>
                </c:pt>
                <c:pt idx="3">
                  <c:v>167</c:v>
                </c:pt>
                <c:pt idx="4">
                  <c:v>117</c:v>
                </c:pt>
              </c:numCache>
            </c:numRef>
          </c:val>
          <c:extLst>
            <c:ext xmlns:c16="http://schemas.microsoft.com/office/drawing/2014/chart" uri="{C3380CC4-5D6E-409C-BE32-E72D297353CC}">
              <c16:uniqueId val="{00000002-3356-4B0B-A2D7-E558532665BE}"/>
            </c:ext>
          </c:extLst>
        </c:ser>
        <c:ser>
          <c:idx val="3"/>
          <c:order val="3"/>
          <c:tx>
            <c:strRef>
              <c:f>Lapas1!$E$1</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Lapas1!$E$2:$E$6</c:f>
              <c:numCache>
                <c:formatCode>General</c:formatCode>
                <c:ptCount val="5"/>
                <c:pt idx="0">
                  <c:v>195</c:v>
                </c:pt>
                <c:pt idx="1">
                  <c:v>366</c:v>
                </c:pt>
                <c:pt idx="2">
                  <c:v>220</c:v>
                </c:pt>
                <c:pt idx="3">
                  <c:v>171</c:v>
                </c:pt>
                <c:pt idx="4">
                  <c:v>111</c:v>
                </c:pt>
              </c:numCache>
            </c:numRef>
          </c:val>
          <c:extLst>
            <c:ext xmlns:c16="http://schemas.microsoft.com/office/drawing/2014/chart" uri="{C3380CC4-5D6E-409C-BE32-E72D297353CC}">
              <c16:uniqueId val="{00000003-3356-4B0B-A2D7-E558532665BE}"/>
            </c:ext>
          </c:extLst>
        </c:ser>
        <c:ser>
          <c:idx val="4"/>
          <c:order val="4"/>
          <c:tx>
            <c:strRef>
              <c:f>Lapas1!$F$1</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Lapas1!$F$2:$F$6</c:f>
              <c:numCache>
                <c:formatCode>General</c:formatCode>
                <c:ptCount val="5"/>
                <c:pt idx="0">
                  <c:v>198</c:v>
                </c:pt>
                <c:pt idx="1">
                  <c:v>366</c:v>
                </c:pt>
                <c:pt idx="2">
                  <c:v>225</c:v>
                </c:pt>
                <c:pt idx="3">
                  <c:v>171</c:v>
                </c:pt>
                <c:pt idx="4">
                  <c:v>113</c:v>
                </c:pt>
              </c:numCache>
            </c:numRef>
          </c:val>
          <c:extLst>
            <c:ext xmlns:c16="http://schemas.microsoft.com/office/drawing/2014/chart" uri="{C3380CC4-5D6E-409C-BE32-E72D297353CC}">
              <c16:uniqueId val="{00000004-3356-4B0B-A2D7-E558532665BE}"/>
            </c:ext>
          </c:extLst>
        </c:ser>
        <c:dLbls>
          <c:dLblPos val="outEnd"/>
          <c:showLegendKey val="0"/>
          <c:showVal val="1"/>
          <c:showCatName val="0"/>
          <c:showSerName val="0"/>
          <c:showPercent val="0"/>
          <c:showBubbleSize val="0"/>
        </c:dLbls>
        <c:gapWidth val="444"/>
        <c:overlap val="-90"/>
        <c:axId val="98821168"/>
        <c:axId val="98838224"/>
      </c:barChart>
      <c:catAx>
        <c:axId val="98821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98838224"/>
        <c:crosses val="autoZero"/>
        <c:auto val="1"/>
        <c:lblAlgn val="ctr"/>
        <c:lblOffset val="100"/>
        <c:noMultiLvlLbl val="0"/>
      </c:catAx>
      <c:valAx>
        <c:axId val="98838224"/>
        <c:scaling>
          <c:orientation val="minMax"/>
        </c:scaling>
        <c:delete val="1"/>
        <c:axPos val="l"/>
        <c:numFmt formatCode="General" sourceLinked="1"/>
        <c:majorTickMark val="none"/>
        <c:minorTickMark val="none"/>
        <c:tickLblPos val="nextTo"/>
        <c:crossAx val="98821168"/>
        <c:crosses val="autoZero"/>
        <c:crossBetween val="between"/>
      </c:valAx>
      <c:spPr>
        <a:noFill/>
        <a:ln>
          <a:noFill/>
        </a:ln>
        <a:effectLst/>
      </c:spPr>
    </c:plotArea>
    <c:legend>
      <c:legendPos val="t"/>
      <c:layout>
        <c:manualLayout>
          <c:xMode val="edge"/>
          <c:yMode val="edge"/>
          <c:x val="0.57755569481150493"/>
          <c:y val="0.23982142857142857"/>
          <c:w val="0.38529500593247762"/>
          <c:h val="9.65671994863303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6EF1-91CC-4691-98F7-5231BA5F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18</Pages>
  <Words>33292</Words>
  <Characters>18977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Indrė Butenienė</cp:lastModifiedBy>
  <cp:revision>75</cp:revision>
  <dcterms:created xsi:type="dcterms:W3CDTF">2020-12-09T09:05:00Z</dcterms:created>
  <dcterms:modified xsi:type="dcterms:W3CDTF">2021-01-16T20:20:00Z</dcterms:modified>
</cp:coreProperties>
</file>