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1A737" w14:textId="77777777" w:rsidR="00531F09" w:rsidRDefault="00531F09" w:rsidP="00531F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11111"/>
          <w:sz w:val="24"/>
          <w:szCs w:val="24"/>
        </w:rPr>
      </w:pPr>
      <w:r>
        <w:rPr>
          <w:rFonts w:ascii="Calibri-Bold" w:hAnsi="Calibri-Bold" w:cs="Calibri-Bold"/>
          <w:b/>
          <w:bCs/>
          <w:color w:val="111111"/>
          <w:sz w:val="24"/>
          <w:szCs w:val="24"/>
        </w:rPr>
        <w:t xml:space="preserve">SAVIVALDYBĖS </w:t>
      </w:r>
      <w:r w:rsidR="009934A9">
        <w:rPr>
          <w:rFonts w:ascii="Calibri-Bold" w:hAnsi="Calibri-Bold" w:cs="Calibri-Bold"/>
          <w:b/>
          <w:bCs/>
          <w:color w:val="111111"/>
          <w:sz w:val="24"/>
          <w:szCs w:val="24"/>
        </w:rPr>
        <w:t xml:space="preserve">INFRASTRUKTŪROS </w:t>
      </w:r>
      <w:r>
        <w:rPr>
          <w:rFonts w:ascii="Calibri-Bold" w:hAnsi="Calibri-Bold" w:cs="Calibri-Bold"/>
          <w:b/>
          <w:bCs/>
          <w:color w:val="111111"/>
          <w:sz w:val="24"/>
          <w:szCs w:val="24"/>
        </w:rPr>
        <w:t xml:space="preserve">PLĖTROS ĮMOKOS </w:t>
      </w:r>
      <w:r w:rsidR="009934A9" w:rsidRPr="009934A9">
        <w:rPr>
          <w:rFonts w:ascii="Calibri-Bold" w:hAnsi="Calibri-Bold" w:cs="Calibri-Bold"/>
          <w:b/>
          <w:bCs/>
          <w:color w:val="111111"/>
          <w:sz w:val="24"/>
          <w:szCs w:val="24"/>
        </w:rPr>
        <w:t>DYDŽIO</w:t>
      </w:r>
      <w:r w:rsidR="009934A9">
        <w:rPr>
          <w:rFonts w:ascii="Calibri-Bold" w:hAnsi="Calibri-Bold" w:cs="Calibri-Bold"/>
          <w:b/>
          <w:bCs/>
          <w:color w:val="111111"/>
          <w:sz w:val="24"/>
          <w:szCs w:val="24"/>
        </w:rPr>
        <w:t xml:space="preserve"> AP</w:t>
      </w:r>
      <w:r>
        <w:rPr>
          <w:rFonts w:ascii="Calibri-Bold" w:hAnsi="Calibri-Bold" w:cs="Calibri-Bold"/>
          <w:b/>
          <w:bCs/>
          <w:color w:val="111111"/>
          <w:sz w:val="24"/>
          <w:szCs w:val="24"/>
        </w:rPr>
        <w:t>SKAIČIAVIMAS</w:t>
      </w:r>
    </w:p>
    <w:p w14:paraId="6058F82B" w14:textId="77777777" w:rsidR="00C53F3D" w:rsidRDefault="00C53F3D" w:rsidP="00531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11111"/>
          <w:sz w:val="24"/>
          <w:szCs w:val="24"/>
        </w:rPr>
      </w:pPr>
    </w:p>
    <w:p w14:paraId="503567F5" w14:textId="77777777" w:rsidR="009934A9" w:rsidRDefault="009934A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</w:rPr>
      </w:pPr>
      <w:r w:rsidRPr="009934A9">
        <w:rPr>
          <w:rFonts w:ascii="Calibri" w:hAnsi="Calibri" w:cs="Calibri"/>
          <w:color w:val="111111"/>
          <w:sz w:val="24"/>
          <w:szCs w:val="24"/>
        </w:rPr>
        <w:t>Vadovaujantis Klaipėdos miesto savivaldybės tarybos 2020-12-22 sprendim</w:t>
      </w:r>
      <w:r w:rsidR="00C53F3D">
        <w:rPr>
          <w:rFonts w:ascii="Calibri" w:hAnsi="Calibri" w:cs="Calibri"/>
          <w:color w:val="111111"/>
          <w:sz w:val="24"/>
          <w:szCs w:val="24"/>
        </w:rPr>
        <w:t>u</w:t>
      </w:r>
      <w:r w:rsidRPr="009934A9">
        <w:rPr>
          <w:rFonts w:ascii="Calibri" w:hAnsi="Calibri" w:cs="Calibri"/>
          <w:color w:val="111111"/>
          <w:sz w:val="24"/>
          <w:szCs w:val="24"/>
        </w:rPr>
        <w:t xml:space="preserve"> Nr. T2-286 ”Dėl Klaipėdos miesto savivaldybės infrastruktūros plėtros įmokos tarifų nustatymo ir Klaipėdos miesto savivaldybės infrastruktūros plėtros įmokos mokėjimo ir atleidimo nuo jos mokėjimo tvarkos aprašo patvirtinimo”</w:t>
      </w:r>
      <w:r>
        <w:rPr>
          <w:rFonts w:ascii="Calibri" w:hAnsi="Calibri" w:cs="Calibri"/>
          <w:color w:val="111111"/>
          <w:sz w:val="24"/>
          <w:szCs w:val="24"/>
        </w:rPr>
        <w:t>:</w:t>
      </w:r>
      <w:r w:rsidRPr="009934A9">
        <w:rPr>
          <w:rFonts w:ascii="Calibri" w:hAnsi="Calibri" w:cs="Calibri"/>
          <w:color w:val="111111"/>
          <w:sz w:val="24"/>
          <w:szCs w:val="24"/>
        </w:rPr>
        <w:t xml:space="preserve"> </w:t>
      </w:r>
    </w:p>
    <w:p w14:paraId="2BE1EFC8" w14:textId="77777777" w:rsid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hAnsi="Calibri" w:cs="Calibri"/>
          <w:color w:val="111111"/>
          <w:sz w:val="24"/>
          <w:szCs w:val="24"/>
        </w:rPr>
        <w:t>1) Savivaldybės infrastruktūros plėtros įmoka, numatyta Lietuvos Respublikos savivaldybių</w:t>
      </w:r>
    </w:p>
    <w:p w14:paraId="15B893F7" w14:textId="77777777" w:rsid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hAnsi="Calibri" w:cs="Calibri"/>
          <w:color w:val="111111"/>
          <w:sz w:val="24"/>
          <w:szCs w:val="24"/>
        </w:rPr>
        <w:t>infrastruktūros plėtros įstatymo 2 str. 7 dalyje ir apskaičiuota, pagal Klaipėdos miesto savivaldybės</w:t>
      </w:r>
    </w:p>
    <w:p w14:paraId="65112912" w14:textId="77777777" w:rsid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111111"/>
          <w:sz w:val="24"/>
          <w:szCs w:val="24"/>
        </w:rPr>
        <w:t>tarybos 2020 m. gruodžio 22 d. sprendim</w:t>
      </w:r>
      <w:r w:rsidR="00C53F3D">
        <w:rPr>
          <w:rFonts w:ascii="Calibri" w:hAnsi="Calibri" w:cs="Calibri"/>
          <w:color w:val="111111"/>
          <w:sz w:val="24"/>
          <w:szCs w:val="24"/>
        </w:rPr>
        <w:t>o</w:t>
      </w:r>
      <w:r>
        <w:rPr>
          <w:rFonts w:ascii="Calibri" w:hAnsi="Calibri" w:cs="Calibri"/>
          <w:color w:val="111111"/>
          <w:sz w:val="24"/>
          <w:szCs w:val="24"/>
        </w:rPr>
        <w:t xml:space="preserve"> Nr. T2-286 1.1 papunktį (</w:t>
      </w:r>
      <w:r>
        <w:rPr>
          <w:rFonts w:ascii="Calibri" w:hAnsi="Calibri" w:cs="Calibri"/>
          <w:color w:val="000000"/>
          <w:sz w:val="24"/>
          <w:szCs w:val="24"/>
        </w:rPr>
        <w:t>socialinės</w:t>
      </w:r>
      <w:r w:rsidR="007F38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infrastruktūros plėtros įmokos tarifą, taikomą gyvenamiesiems pastatams, negyvenamiesiems</w:t>
      </w:r>
      <w:r w:rsidR="007F38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viešbučių, administracinės, prekybos, paslaugų, maitinimo, transporto, kultūros, mokslo, gydymo,</w:t>
      </w:r>
      <w:r w:rsidR="007F38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poilsio, sporto, religinės paskirties pastatams ir sporto paskirties inžineriniams statiniams, – 5,41</w:t>
      </w:r>
      <w:r w:rsidR="007F38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Eur už kvadratinį metrą):</w:t>
      </w:r>
    </w:p>
    <w:p w14:paraId="5E61762C" w14:textId="77777777" w:rsidR="000E2631" w:rsidRDefault="000E2631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BFF5FA2" w14:textId="77777777" w:rsidR="009934A9" w:rsidRDefault="00C53F3D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Pagal LR vyriausybės </w:t>
      </w:r>
      <w:r w:rsidRPr="00C53F3D">
        <w:rPr>
          <w:rFonts w:ascii="Calibri" w:hAnsi="Calibri" w:cs="Calibri"/>
          <w:color w:val="000000"/>
          <w:sz w:val="24"/>
          <w:szCs w:val="24"/>
        </w:rPr>
        <w:t xml:space="preserve">2020 m. gruodžio 30 d. </w:t>
      </w:r>
      <w:r>
        <w:rPr>
          <w:rFonts w:ascii="Calibri" w:hAnsi="Calibri" w:cs="Calibri"/>
          <w:color w:val="000000"/>
          <w:sz w:val="24"/>
          <w:szCs w:val="24"/>
        </w:rPr>
        <w:t>nutarim</w:t>
      </w:r>
      <w:r w:rsidR="00B3312D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53F3D">
        <w:rPr>
          <w:rFonts w:ascii="Calibri" w:hAnsi="Calibri" w:cs="Calibri"/>
          <w:color w:val="000000"/>
          <w:sz w:val="24"/>
          <w:szCs w:val="24"/>
        </w:rPr>
        <w:t>Nr. 1475</w:t>
      </w:r>
      <w:r>
        <w:rPr>
          <w:rFonts w:ascii="Calibri" w:hAnsi="Calibri" w:cs="Calibri"/>
          <w:color w:val="000000"/>
          <w:sz w:val="24"/>
          <w:szCs w:val="24"/>
        </w:rPr>
        <w:t xml:space="preserve"> 12 punktą į</w:t>
      </w:r>
      <w:r w:rsidRPr="00C53F3D">
        <w:rPr>
          <w:rFonts w:ascii="Calibri" w:hAnsi="Calibri" w:cs="Calibri"/>
          <w:color w:val="000000"/>
          <w:sz w:val="24"/>
          <w:szCs w:val="24"/>
        </w:rPr>
        <w:t>mokos tarifas socialinės savivaldybės infrastruktūros plėtrai neprioritetinėse plėtros teritorijose lygus 0.</w:t>
      </w:r>
    </w:p>
    <w:p w14:paraId="6F04A809" w14:textId="77777777" w:rsidR="00C53F3D" w:rsidRDefault="00C53F3D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</w:rPr>
      </w:pPr>
    </w:p>
    <w:p w14:paraId="20AF4779" w14:textId="77777777" w:rsid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</w:rPr>
      </w:pPr>
      <w:r>
        <w:rPr>
          <w:rFonts w:ascii="Calibri" w:hAnsi="Calibri" w:cs="Calibri"/>
          <w:color w:val="111111"/>
          <w:sz w:val="24"/>
          <w:szCs w:val="24"/>
        </w:rPr>
        <w:t>2) Savivaldybės infrastruktūros plėtros įmoka, numatyta Lietuvos Respublikos savivaldybių</w:t>
      </w:r>
      <w:r w:rsidR="007F3802">
        <w:rPr>
          <w:rFonts w:ascii="Calibri" w:hAnsi="Calibri" w:cs="Calibri"/>
          <w:color w:val="111111"/>
          <w:sz w:val="24"/>
          <w:szCs w:val="24"/>
        </w:rPr>
        <w:t xml:space="preserve"> </w:t>
      </w:r>
      <w:r>
        <w:rPr>
          <w:rFonts w:ascii="Calibri" w:hAnsi="Calibri" w:cs="Calibri"/>
          <w:color w:val="111111"/>
          <w:sz w:val="24"/>
          <w:szCs w:val="24"/>
        </w:rPr>
        <w:t>infrastruktūros plėtros įstatymo 2 str. 7 dalyje ir apskaičiuota, pagal Klaipėdos miesto savivaldybės</w:t>
      </w:r>
    </w:p>
    <w:p w14:paraId="7F55BD80" w14:textId="77777777" w:rsid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111111"/>
          <w:sz w:val="24"/>
          <w:szCs w:val="24"/>
        </w:rPr>
        <w:t>tarybos 2020 m. gruodžio 22 d. sprendim</w:t>
      </w:r>
      <w:r w:rsidR="00C53F3D">
        <w:rPr>
          <w:rFonts w:ascii="Calibri" w:hAnsi="Calibri" w:cs="Calibri"/>
          <w:color w:val="111111"/>
          <w:sz w:val="24"/>
          <w:szCs w:val="24"/>
        </w:rPr>
        <w:t>o</w:t>
      </w:r>
      <w:r>
        <w:rPr>
          <w:rFonts w:ascii="Calibri" w:hAnsi="Calibri" w:cs="Calibri"/>
          <w:color w:val="111111"/>
          <w:sz w:val="24"/>
          <w:szCs w:val="24"/>
        </w:rPr>
        <w:t xml:space="preserve"> Nr. T2-286 1.2 papunktį (</w:t>
      </w:r>
      <w:r>
        <w:rPr>
          <w:rFonts w:ascii="Calibri" w:hAnsi="Calibri" w:cs="Calibri"/>
          <w:color w:val="000000"/>
          <w:sz w:val="24"/>
          <w:szCs w:val="24"/>
        </w:rPr>
        <w:t>inžinerinės</w:t>
      </w:r>
      <w:r w:rsidR="007F380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infrastruktūros plėtros įmokos tarifą, taikomą visiems statiniams, – 5,15 Eur už kvadratinį metrą):</w:t>
      </w:r>
    </w:p>
    <w:p w14:paraId="1753E1D2" w14:textId="77777777" w:rsidR="00C00778" w:rsidRDefault="00C00778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080AF4C2" w14:textId="77777777" w:rsidR="00531F09" w:rsidRPr="00531F09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PVZ.:</w:t>
      </w:r>
    </w:p>
    <w:p w14:paraId="275C642F" w14:textId="77777777" w:rsidR="00C00778" w:rsidRDefault="00531F09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Projektuojamo pastato bendrasis plotas – </w:t>
      </w:r>
      <w:r w:rsidRPr="00C00778">
        <w:rPr>
          <w:rFonts w:ascii="Calibri" w:hAnsi="Calibri" w:cs="Calibri"/>
          <w:b/>
          <w:color w:val="000000"/>
          <w:sz w:val="24"/>
          <w:szCs w:val="24"/>
        </w:rPr>
        <w:t>BP</w:t>
      </w:r>
      <w:r>
        <w:rPr>
          <w:rFonts w:ascii="Calibri" w:hAnsi="Calibri" w:cs="Calibri"/>
          <w:color w:val="000000"/>
          <w:sz w:val="24"/>
          <w:szCs w:val="24"/>
        </w:rPr>
        <w:t xml:space="preserve"> m</w:t>
      </w:r>
      <w:r>
        <w:rPr>
          <w:rFonts w:ascii="Calibri" w:hAnsi="Calibri" w:cs="Calibri"/>
          <w:color w:val="000000"/>
          <w:sz w:val="16"/>
          <w:szCs w:val="16"/>
        </w:rPr>
        <w:t>2</w:t>
      </w:r>
    </w:p>
    <w:p w14:paraId="1E7C3146" w14:textId="77777777" w:rsidR="00531F09" w:rsidRDefault="00C00778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00778">
        <w:rPr>
          <w:rFonts w:ascii="Calibri" w:hAnsi="Calibri" w:cs="Calibri"/>
          <w:b/>
          <w:color w:val="000000"/>
          <w:sz w:val="24"/>
          <w:szCs w:val="24"/>
        </w:rPr>
        <w:t>BP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x 5,15 =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00778">
        <w:rPr>
          <w:rFonts w:ascii="Calibri" w:hAnsi="Calibri" w:cs="Calibri"/>
          <w:b/>
          <w:color w:val="000000"/>
          <w:sz w:val="24"/>
          <w:szCs w:val="24"/>
        </w:rPr>
        <w:t>S1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Eur.</w:t>
      </w:r>
    </w:p>
    <w:p w14:paraId="1D7B07E0" w14:textId="77777777" w:rsidR="00531F09" w:rsidRDefault="007F3802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Projektuojamų inžinerinių statinių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0778">
        <w:rPr>
          <w:rFonts w:ascii="Calibri" w:hAnsi="Calibri" w:cs="Calibri"/>
          <w:color w:val="000000"/>
          <w:sz w:val="24"/>
          <w:szCs w:val="24"/>
        </w:rPr>
        <w:t>užstatymo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plotas</w:t>
      </w:r>
      <w:r w:rsidR="00C00778">
        <w:rPr>
          <w:rFonts w:ascii="Calibri" w:hAnsi="Calibri" w:cs="Calibri"/>
          <w:color w:val="000000"/>
          <w:sz w:val="24"/>
          <w:szCs w:val="24"/>
        </w:rPr>
        <w:t xml:space="preserve"> – </w:t>
      </w:r>
      <w:r w:rsidR="00C00778" w:rsidRPr="00C00778">
        <w:rPr>
          <w:rFonts w:ascii="Calibri" w:hAnsi="Calibri" w:cs="Calibri"/>
          <w:b/>
          <w:color w:val="000000"/>
          <w:sz w:val="24"/>
          <w:szCs w:val="24"/>
        </w:rPr>
        <w:t>UP</w:t>
      </w:r>
      <w:r w:rsidR="00C0077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31F09">
        <w:rPr>
          <w:rFonts w:ascii="Calibri" w:hAnsi="Calibri" w:cs="Calibri"/>
          <w:color w:val="000000"/>
          <w:sz w:val="24"/>
          <w:szCs w:val="24"/>
        </w:rPr>
        <w:t>m</w:t>
      </w:r>
      <w:r w:rsidR="00531F09">
        <w:rPr>
          <w:rFonts w:ascii="Calibri" w:hAnsi="Calibri" w:cs="Calibri"/>
          <w:color w:val="000000"/>
          <w:sz w:val="16"/>
          <w:szCs w:val="16"/>
        </w:rPr>
        <w:t>2</w:t>
      </w:r>
    </w:p>
    <w:p w14:paraId="13E9CDC1" w14:textId="77777777" w:rsidR="00531F09" w:rsidRDefault="00C00778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</w:t>
      </w:r>
      <w:r w:rsidRPr="00C00778">
        <w:rPr>
          <w:rFonts w:ascii="Calibri" w:hAnsi="Calibri" w:cs="Calibri"/>
          <w:b/>
          <w:color w:val="000000"/>
          <w:sz w:val="24"/>
          <w:szCs w:val="24"/>
        </w:rPr>
        <w:t>UP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x 5,15 = </w:t>
      </w:r>
      <w:r w:rsidRPr="00633DB2">
        <w:rPr>
          <w:rFonts w:ascii="Calibri" w:hAnsi="Calibri" w:cs="Calibri"/>
          <w:b/>
          <w:color w:val="000000"/>
          <w:sz w:val="24"/>
          <w:szCs w:val="24"/>
        </w:rPr>
        <w:t>S</w:t>
      </w:r>
      <w:r w:rsidR="00633DB2" w:rsidRPr="00633DB2">
        <w:rPr>
          <w:rFonts w:ascii="Calibri" w:hAnsi="Calibri" w:cs="Calibri"/>
          <w:b/>
          <w:color w:val="000000"/>
          <w:sz w:val="24"/>
          <w:szCs w:val="24"/>
        </w:rPr>
        <w:t>2</w:t>
      </w:r>
      <w:r w:rsidR="00531F09">
        <w:rPr>
          <w:rFonts w:ascii="Calibri" w:hAnsi="Calibri" w:cs="Calibri"/>
          <w:color w:val="000000"/>
          <w:sz w:val="24"/>
          <w:szCs w:val="24"/>
        </w:rPr>
        <w:t xml:space="preserve"> Eur.</w:t>
      </w:r>
    </w:p>
    <w:p w14:paraId="0B87337E" w14:textId="77777777" w:rsidR="00633DB2" w:rsidRDefault="00633DB2" w:rsidP="00C53F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70D86F9" w14:textId="022676ED" w:rsidR="00531F09" w:rsidRPr="00611EB3" w:rsidRDefault="00531F09" w:rsidP="00611EB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Visa mokėtina suma: </w:t>
      </w:r>
      <w:r w:rsidR="00633DB2" w:rsidRPr="00633DB2">
        <w:rPr>
          <w:rFonts w:ascii="Calibri" w:hAnsi="Calibri" w:cs="Calibri"/>
          <w:b/>
          <w:color w:val="000000"/>
          <w:sz w:val="24"/>
          <w:szCs w:val="24"/>
        </w:rPr>
        <w:t>S1</w:t>
      </w:r>
      <w:r>
        <w:rPr>
          <w:rFonts w:ascii="Calibri" w:hAnsi="Calibri" w:cs="Calibri"/>
          <w:color w:val="000000"/>
          <w:sz w:val="24"/>
          <w:szCs w:val="24"/>
        </w:rPr>
        <w:t xml:space="preserve"> + </w:t>
      </w:r>
      <w:r w:rsidR="00633DB2" w:rsidRPr="00633DB2">
        <w:rPr>
          <w:rFonts w:ascii="Calibri" w:hAnsi="Calibri" w:cs="Calibri"/>
          <w:b/>
          <w:color w:val="000000"/>
          <w:sz w:val="24"/>
          <w:szCs w:val="24"/>
        </w:rPr>
        <w:t>S2</w:t>
      </w:r>
      <w:r>
        <w:rPr>
          <w:rFonts w:ascii="Calibri" w:hAnsi="Calibri" w:cs="Calibri"/>
          <w:color w:val="000000"/>
          <w:sz w:val="24"/>
          <w:szCs w:val="24"/>
        </w:rPr>
        <w:t xml:space="preserve"> = </w:t>
      </w:r>
      <w:r w:rsidR="00633DB2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Eur.</w:t>
      </w:r>
    </w:p>
    <w:sectPr w:rsidR="00531F09" w:rsidRPr="00611E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E4"/>
    <w:rsid w:val="000E2631"/>
    <w:rsid w:val="00227E2F"/>
    <w:rsid w:val="00531F09"/>
    <w:rsid w:val="00611EB3"/>
    <w:rsid w:val="00633DB2"/>
    <w:rsid w:val="007151E4"/>
    <w:rsid w:val="007F3802"/>
    <w:rsid w:val="009934A9"/>
    <w:rsid w:val="00B3312D"/>
    <w:rsid w:val="00C00778"/>
    <w:rsid w:val="00C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85F7"/>
  <w15:chartTrackingRefBased/>
  <w15:docId w15:val="{4E29CB72-24CB-4B89-9675-76E1DF03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Stankeviciene</dc:creator>
  <cp:keywords/>
  <dc:description/>
  <cp:lastModifiedBy>Modestas Martišius</cp:lastModifiedBy>
  <cp:revision>6</cp:revision>
  <dcterms:created xsi:type="dcterms:W3CDTF">2021-02-05T10:35:00Z</dcterms:created>
  <dcterms:modified xsi:type="dcterms:W3CDTF">2021-02-09T07:09:00Z</dcterms:modified>
</cp:coreProperties>
</file>