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ED9" w:rsidRDefault="00C41ED9" w:rsidP="00C41ED9">
      <w:pPr>
        <w:pStyle w:val="Pagrindinistekstas"/>
        <w:jc w:val="center"/>
      </w:pPr>
      <w:bookmarkStart w:id="0" w:name="_GoBack"/>
      <w:bookmarkEnd w:id="0"/>
      <w:r>
        <w:rPr>
          <w:noProof/>
        </w:rPr>
        <w:drawing>
          <wp:anchor distT="0" distB="0" distL="114300" distR="114300" simplePos="0" relativeHeight="251658240"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C41ED9" w:rsidRDefault="00C41ED9" w:rsidP="00C41ED9">
      <w:pPr>
        <w:jc w:val="center"/>
        <w:rPr>
          <w:b/>
          <w:sz w:val="28"/>
          <w:szCs w:val="28"/>
        </w:rPr>
      </w:pPr>
      <w:r>
        <w:rPr>
          <w:b/>
          <w:sz w:val="28"/>
          <w:szCs w:val="28"/>
        </w:rPr>
        <w:t xml:space="preserve">KLAIPĖDOS MIESTO SAVIVALDYBĖS </w:t>
      </w:r>
    </w:p>
    <w:p w:rsidR="00C41ED9" w:rsidRDefault="00C41ED9" w:rsidP="00C41ED9">
      <w:pPr>
        <w:jc w:val="center"/>
        <w:rPr>
          <w:b/>
          <w:sz w:val="28"/>
          <w:szCs w:val="28"/>
        </w:rPr>
      </w:pPr>
      <w:r>
        <w:rPr>
          <w:b/>
          <w:sz w:val="28"/>
          <w:szCs w:val="28"/>
        </w:rPr>
        <w:t>ADMINISTRACIJA</w:t>
      </w:r>
    </w:p>
    <w:p w:rsidR="00ED3397" w:rsidRPr="00BD5049" w:rsidRDefault="00ED3397" w:rsidP="00ED3397">
      <w:pPr>
        <w:pStyle w:val="Pagrindinistekstas"/>
        <w:jc w:val="center"/>
        <w:rPr>
          <w:bCs/>
          <w:caps/>
          <w:szCs w:val="24"/>
        </w:rPr>
      </w:pPr>
    </w:p>
    <w:p w:rsidR="00163473" w:rsidRPr="003C09F9" w:rsidRDefault="00163473" w:rsidP="00ED3397">
      <w:pPr>
        <w:pStyle w:val="Pagrindinistekstas"/>
        <w:jc w:val="center"/>
        <w:rPr>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38"/>
        <w:gridCol w:w="1405"/>
        <w:gridCol w:w="592"/>
        <w:gridCol w:w="2461"/>
      </w:tblGrid>
      <w:tr w:rsidR="00163473" w:rsidRPr="003C09F9" w:rsidTr="007F6345">
        <w:tc>
          <w:tcPr>
            <w:tcW w:w="4928" w:type="dxa"/>
            <w:vMerge w:val="restart"/>
            <w:tcBorders>
              <w:top w:val="nil"/>
              <w:left w:val="nil"/>
              <w:bottom w:val="nil"/>
              <w:right w:val="nil"/>
            </w:tcBorders>
          </w:tcPr>
          <w:p w:rsidR="008C6BDA" w:rsidRDefault="00880587" w:rsidP="00F41647">
            <w:pPr>
              <w:rPr>
                <w:szCs w:val="24"/>
              </w:rPr>
            </w:pPr>
            <w:r>
              <w:rPr>
                <w:szCs w:val="24"/>
              </w:rPr>
              <w:t>Savivaldybės tarybos nariui</w:t>
            </w:r>
          </w:p>
          <w:p w:rsidR="00237522" w:rsidRDefault="00880587" w:rsidP="00F41647">
            <w:pPr>
              <w:rPr>
                <w:szCs w:val="24"/>
              </w:rPr>
            </w:pPr>
            <w:r>
              <w:rPr>
                <w:szCs w:val="24"/>
              </w:rPr>
              <w:t>Sauliui Budinui</w:t>
            </w:r>
          </w:p>
          <w:p w:rsidR="00AD2EE1" w:rsidRPr="00880587" w:rsidRDefault="00880587" w:rsidP="00F41647">
            <w:pPr>
              <w:rPr>
                <w:szCs w:val="24"/>
                <w:lang w:val="en-US"/>
              </w:rPr>
            </w:pPr>
            <w:r>
              <w:rPr>
                <w:szCs w:val="24"/>
              </w:rPr>
              <w:t>El. p. saulius.budinas</w:t>
            </w:r>
            <w:r>
              <w:rPr>
                <w:szCs w:val="24"/>
                <w:lang w:val="en-US"/>
              </w:rPr>
              <w:t xml:space="preserve">@klaipeda.lt </w:t>
            </w:r>
          </w:p>
          <w:p w:rsidR="00163473" w:rsidRPr="003C09F9" w:rsidRDefault="00163473" w:rsidP="00F41647">
            <w:pPr>
              <w:rPr>
                <w:szCs w:val="24"/>
              </w:rPr>
            </w:pPr>
          </w:p>
        </w:tc>
        <w:tc>
          <w:tcPr>
            <w:tcW w:w="438" w:type="dxa"/>
            <w:tcBorders>
              <w:top w:val="nil"/>
              <w:left w:val="nil"/>
              <w:bottom w:val="nil"/>
              <w:right w:val="nil"/>
            </w:tcBorders>
          </w:tcPr>
          <w:p w:rsidR="00163473" w:rsidRPr="003C09F9" w:rsidRDefault="00163473" w:rsidP="00F41647">
            <w:pPr>
              <w:jc w:val="center"/>
              <w:rPr>
                <w:szCs w:val="24"/>
              </w:rPr>
            </w:pPr>
          </w:p>
        </w:tc>
        <w:bookmarkStart w:id="1" w:name="registravimoData"/>
        <w:tc>
          <w:tcPr>
            <w:tcW w:w="1405" w:type="dxa"/>
            <w:tcBorders>
              <w:top w:val="nil"/>
              <w:left w:val="nil"/>
              <w:bottom w:val="nil"/>
              <w:right w:val="nil"/>
            </w:tcBorders>
          </w:tcPr>
          <w:p w:rsidR="00163473" w:rsidRPr="00CA7B58" w:rsidRDefault="00ED1DA5" w:rsidP="00DB0811">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t>2021-02-23</w:t>
            </w:r>
            <w:r>
              <w:rPr>
                <w:noProof/>
              </w:rPr>
              <w:fldChar w:fldCharType="end"/>
            </w:r>
            <w:bookmarkEnd w:id="1"/>
          </w:p>
        </w:tc>
        <w:tc>
          <w:tcPr>
            <w:tcW w:w="592" w:type="dxa"/>
            <w:tcBorders>
              <w:top w:val="nil"/>
              <w:left w:val="nil"/>
              <w:bottom w:val="nil"/>
              <w:right w:val="nil"/>
            </w:tcBorders>
          </w:tcPr>
          <w:p w:rsidR="00163473" w:rsidRPr="003C09F9" w:rsidRDefault="00163473" w:rsidP="00F41647">
            <w:pPr>
              <w:jc w:val="center"/>
              <w:rPr>
                <w:szCs w:val="24"/>
              </w:rPr>
            </w:pPr>
            <w:r w:rsidRPr="003C09F9">
              <w:rPr>
                <w:szCs w:val="24"/>
              </w:rPr>
              <w:t>Nr.</w:t>
            </w:r>
          </w:p>
        </w:tc>
        <w:tc>
          <w:tcPr>
            <w:tcW w:w="2461" w:type="dxa"/>
            <w:tcBorders>
              <w:top w:val="nil"/>
              <w:left w:val="nil"/>
              <w:bottom w:val="nil"/>
              <w:right w:val="nil"/>
            </w:tcBorders>
          </w:tcPr>
          <w:p w:rsidR="00163473" w:rsidRPr="003C09F9" w:rsidRDefault="003551C8" w:rsidP="00DB0811">
            <w:bookmarkStart w:id="2" w:name="registravimoNr"/>
            <w:r>
              <w:rPr>
                <w:noProof/>
              </w:rPr>
              <w:t>TAS-62</w:t>
            </w:r>
            <w:bookmarkEnd w:id="2"/>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38" w:type="dxa"/>
            <w:tcBorders>
              <w:top w:val="nil"/>
              <w:left w:val="nil"/>
              <w:bottom w:val="nil"/>
              <w:right w:val="nil"/>
            </w:tcBorders>
          </w:tcPr>
          <w:p w:rsidR="00163473" w:rsidRPr="003C09F9" w:rsidRDefault="00163473" w:rsidP="00F41647">
            <w:pPr>
              <w:jc w:val="center"/>
              <w:rPr>
                <w:caps/>
                <w:szCs w:val="24"/>
              </w:rPr>
            </w:pPr>
          </w:p>
        </w:tc>
        <w:tc>
          <w:tcPr>
            <w:tcW w:w="1405" w:type="dxa"/>
            <w:tcBorders>
              <w:top w:val="nil"/>
              <w:left w:val="nil"/>
              <w:bottom w:val="nil"/>
              <w:right w:val="nil"/>
            </w:tcBorders>
          </w:tcPr>
          <w:p w:rsidR="00163473" w:rsidRPr="003C09F9" w:rsidRDefault="00CA7F4E" w:rsidP="00BB07E2">
            <w:pPr>
              <w:rPr>
                <w:szCs w:val="24"/>
              </w:rPr>
            </w:pPr>
            <w:r w:rsidRPr="003C09F9">
              <w:rPr>
                <w:caps/>
                <w:szCs w:val="24"/>
              </w:rPr>
              <w:t>Į</w:t>
            </w:r>
          </w:p>
        </w:tc>
        <w:tc>
          <w:tcPr>
            <w:tcW w:w="592" w:type="dxa"/>
            <w:tcBorders>
              <w:top w:val="nil"/>
              <w:left w:val="nil"/>
              <w:bottom w:val="nil"/>
              <w:right w:val="nil"/>
            </w:tcBorders>
          </w:tcPr>
          <w:p w:rsidR="00163473" w:rsidRPr="003C09F9" w:rsidRDefault="006E106A" w:rsidP="00F41647">
            <w:pPr>
              <w:jc w:val="center"/>
              <w:rPr>
                <w:szCs w:val="24"/>
              </w:rPr>
            </w:pPr>
            <w:r>
              <w:rPr>
                <w:szCs w:val="24"/>
              </w:rPr>
              <w:t>Nr.</w:t>
            </w:r>
          </w:p>
        </w:tc>
        <w:tc>
          <w:tcPr>
            <w:tcW w:w="2461" w:type="dxa"/>
            <w:tcBorders>
              <w:top w:val="nil"/>
              <w:left w:val="nil"/>
              <w:bottom w:val="nil"/>
              <w:right w:val="nil"/>
            </w:tcBorders>
          </w:tcPr>
          <w:p w:rsidR="00163473" w:rsidRPr="003C09F9" w:rsidRDefault="00163473" w:rsidP="00BB07E2">
            <w:pPr>
              <w:rPr>
                <w:szCs w:val="24"/>
              </w:rPr>
            </w:pPr>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896" w:type="dxa"/>
            <w:gridSpan w:val="4"/>
            <w:tcBorders>
              <w:top w:val="nil"/>
              <w:left w:val="nil"/>
              <w:bottom w:val="nil"/>
              <w:right w:val="nil"/>
            </w:tcBorders>
          </w:tcPr>
          <w:p w:rsidR="00163473" w:rsidRPr="003C09F9" w:rsidRDefault="00163473" w:rsidP="00F41647">
            <w:pPr>
              <w:jc w:val="center"/>
              <w:rPr>
                <w:szCs w:val="24"/>
              </w:rPr>
            </w:pPr>
          </w:p>
        </w:tc>
      </w:tr>
      <w:tr w:rsidR="00163473" w:rsidRPr="003C09F9" w:rsidTr="00C70A51">
        <w:tc>
          <w:tcPr>
            <w:tcW w:w="9824" w:type="dxa"/>
            <w:gridSpan w:val="5"/>
            <w:tcBorders>
              <w:top w:val="nil"/>
              <w:left w:val="nil"/>
              <w:bottom w:val="nil"/>
              <w:right w:val="nil"/>
            </w:tcBorders>
          </w:tcPr>
          <w:p w:rsidR="00163473" w:rsidRDefault="00606132" w:rsidP="000944BF">
            <w:pPr>
              <w:rPr>
                <w:b/>
                <w:szCs w:val="24"/>
              </w:rPr>
            </w:pPr>
            <w:r>
              <w:rPr>
                <w:b/>
                <w:szCs w:val="24"/>
              </w:rPr>
              <w:t>DĖL</w:t>
            </w:r>
            <w:r w:rsidR="00D11996">
              <w:rPr>
                <w:b/>
                <w:szCs w:val="24"/>
              </w:rPr>
              <w:t xml:space="preserve"> 2020 M. VASARIO 4 D. </w:t>
            </w:r>
            <w:r>
              <w:rPr>
                <w:b/>
                <w:szCs w:val="24"/>
              </w:rPr>
              <w:t xml:space="preserve"> </w:t>
            </w:r>
            <w:r w:rsidR="00880587">
              <w:rPr>
                <w:b/>
                <w:szCs w:val="24"/>
              </w:rPr>
              <w:t>SPRENDIMO PROJEKTO NR. T1-33 „DĖL KLAIPĖDOS MIESTO SAVIVALDYBĖS 2021-2023 METŲ STRATEGINIO VEIKLOS PLANO PATVIRTINIMO PAKEITIMO</w:t>
            </w:r>
          </w:p>
          <w:p w:rsidR="00880587" w:rsidRDefault="00880587" w:rsidP="000944BF">
            <w:pPr>
              <w:rPr>
                <w:b/>
                <w:caps/>
                <w:szCs w:val="24"/>
              </w:rPr>
            </w:pPr>
          </w:p>
          <w:p w:rsidR="00880587" w:rsidRPr="003C09F9" w:rsidRDefault="00880587" w:rsidP="000944BF">
            <w:pPr>
              <w:rPr>
                <w:b/>
                <w:caps/>
                <w:szCs w:val="24"/>
              </w:rPr>
            </w:pPr>
          </w:p>
        </w:tc>
      </w:tr>
    </w:tbl>
    <w:p w:rsidR="003A3546" w:rsidRDefault="003A58DD" w:rsidP="003A58DD">
      <w:pPr>
        <w:jc w:val="both"/>
        <w:rPr>
          <w:szCs w:val="24"/>
        </w:rPr>
      </w:pPr>
      <w:r>
        <w:rPr>
          <w:szCs w:val="24"/>
        </w:rPr>
        <w:tab/>
        <w:t xml:space="preserve">Atsakydami į Jūsų 2020-02-15 raštus Nr. 05-21; 06-21; 07-21; 08-21; 09-21 ir 10-21, teikiame atsakymus dėl galimybių atsižvelgti į siūlymus dėl </w:t>
      </w:r>
      <w:r w:rsidR="001619D1">
        <w:rPr>
          <w:szCs w:val="24"/>
        </w:rPr>
        <w:t>Klaipėdos miesto savivaldybės 2021-2023 metų strateginio veiklos plano projekto (toliau – SVP)</w:t>
      </w:r>
      <w:r w:rsidR="00D11996">
        <w:rPr>
          <w:szCs w:val="24"/>
        </w:rPr>
        <w:t xml:space="preserve"> pakeitimo:</w:t>
      </w:r>
    </w:p>
    <w:p w:rsidR="00D11996" w:rsidRDefault="00D11996" w:rsidP="003A58DD">
      <w:pPr>
        <w:jc w:val="both"/>
        <w:rPr>
          <w:szCs w:val="24"/>
        </w:rPr>
      </w:pPr>
    </w:p>
    <w:tbl>
      <w:tblPr>
        <w:tblStyle w:val="Lentelstinklelis"/>
        <w:tblW w:w="0" w:type="auto"/>
        <w:tblLook w:val="04A0" w:firstRow="1" w:lastRow="0" w:firstColumn="1" w:lastColumn="0" w:noHBand="0" w:noVBand="1"/>
      </w:tblPr>
      <w:tblGrid>
        <w:gridCol w:w="2636"/>
        <w:gridCol w:w="1460"/>
        <w:gridCol w:w="1723"/>
        <w:gridCol w:w="3810"/>
      </w:tblGrid>
      <w:tr w:rsidR="00946A2B" w:rsidTr="00B64DFA">
        <w:trPr>
          <w:tblHeader/>
        </w:trPr>
        <w:tc>
          <w:tcPr>
            <w:tcW w:w="2642" w:type="dxa"/>
          </w:tcPr>
          <w:p w:rsidR="00946A2B" w:rsidRPr="00B64DFA" w:rsidRDefault="00946A2B" w:rsidP="00B64DFA">
            <w:pPr>
              <w:jc w:val="center"/>
              <w:rPr>
                <w:b/>
                <w:szCs w:val="24"/>
              </w:rPr>
            </w:pPr>
            <w:r w:rsidRPr="00B64DFA">
              <w:rPr>
                <w:b/>
                <w:szCs w:val="24"/>
              </w:rPr>
              <w:t>Savivaldybės tarybos nario pasiūlymas</w:t>
            </w:r>
          </w:p>
        </w:tc>
        <w:tc>
          <w:tcPr>
            <w:tcW w:w="1464" w:type="dxa"/>
          </w:tcPr>
          <w:p w:rsidR="00946A2B" w:rsidRPr="00B64DFA" w:rsidRDefault="00946A2B" w:rsidP="00B64DFA">
            <w:pPr>
              <w:jc w:val="center"/>
              <w:rPr>
                <w:b/>
                <w:szCs w:val="24"/>
              </w:rPr>
            </w:pPr>
            <w:r w:rsidRPr="00B64DFA">
              <w:rPr>
                <w:b/>
                <w:szCs w:val="24"/>
              </w:rPr>
              <w:t>Rašto data ir  Nr.</w:t>
            </w:r>
          </w:p>
        </w:tc>
        <w:tc>
          <w:tcPr>
            <w:tcW w:w="1701" w:type="dxa"/>
          </w:tcPr>
          <w:p w:rsidR="00946A2B" w:rsidRPr="00B64DFA" w:rsidRDefault="00946A2B" w:rsidP="00B64DFA">
            <w:pPr>
              <w:jc w:val="center"/>
              <w:rPr>
                <w:b/>
                <w:szCs w:val="24"/>
              </w:rPr>
            </w:pPr>
            <w:r w:rsidRPr="00B64DFA">
              <w:rPr>
                <w:b/>
                <w:szCs w:val="24"/>
              </w:rPr>
              <w:t>Strateginio veiklos plano programa</w:t>
            </w:r>
          </w:p>
        </w:tc>
        <w:tc>
          <w:tcPr>
            <w:tcW w:w="3822" w:type="dxa"/>
          </w:tcPr>
          <w:p w:rsidR="00946A2B" w:rsidRPr="00B64DFA" w:rsidRDefault="00946A2B" w:rsidP="00B64DFA">
            <w:pPr>
              <w:jc w:val="center"/>
              <w:rPr>
                <w:b/>
                <w:szCs w:val="24"/>
              </w:rPr>
            </w:pPr>
            <w:r w:rsidRPr="00B64DFA">
              <w:rPr>
                <w:b/>
                <w:szCs w:val="24"/>
              </w:rPr>
              <w:t>Savivaldybės administracijos nuomonė</w:t>
            </w:r>
          </w:p>
        </w:tc>
      </w:tr>
      <w:tr w:rsidR="00946A2B" w:rsidTr="00FC36FB">
        <w:tc>
          <w:tcPr>
            <w:tcW w:w="2642" w:type="dxa"/>
          </w:tcPr>
          <w:p w:rsidR="00946A2B" w:rsidRPr="00B64DFA" w:rsidRDefault="00946A2B" w:rsidP="003A3546">
            <w:pPr>
              <w:jc w:val="both"/>
              <w:rPr>
                <w:szCs w:val="24"/>
              </w:rPr>
            </w:pPr>
            <w:r w:rsidRPr="00B64DFA">
              <w:rPr>
                <w:szCs w:val="24"/>
              </w:rPr>
              <w:t>Priemonei 01010107 „Viešųjų ryšių plėtojimas“ 2021-2023 m. palikti finansavimą 2020 m. lygyje, t.</w:t>
            </w:r>
            <w:r w:rsidR="00C30C5E" w:rsidRPr="00B64DFA">
              <w:rPr>
                <w:szCs w:val="24"/>
              </w:rPr>
              <w:t xml:space="preserve"> </w:t>
            </w:r>
            <w:r w:rsidRPr="00B64DFA">
              <w:rPr>
                <w:szCs w:val="24"/>
              </w:rPr>
              <w:t>y.</w:t>
            </w:r>
            <w:r w:rsidR="00421AB0">
              <w:rPr>
                <w:szCs w:val="24"/>
              </w:rPr>
              <w:t>,</w:t>
            </w:r>
            <w:r w:rsidRPr="00B64DFA">
              <w:rPr>
                <w:szCs w:val="24"/>
              </w:rPr>
              <w:t xml:space="preserve"> 150 tūkst. Eur vietoje planuojamų 166,4 tūkst. Eur</w:t>
            </w:r>
          </w:p>
        </w:tc>
        <w:tc>
          <w:tcPr>
            <w:tcW w:w="1464" w:type="dxa"/>
          </w:tcPr>
          <w:p w:rsidR="00946A2B" w:rsidRPr="00B64DFA" w:rsidRDefault="00946A2B" w:rsidP="00CE1AAC">
            <w:pPr>
              <w:jc w:val="both"/>
              <w:rPr>
                <w:szCs w:val="24"/>
              </w:rPr>
            </w:pPr>
            <w:r w:rsidRPr="00B64DFA">
              <w:rPr>
                <w:szCs w:val="24"/>
              </w:rPr>
              <w:t>2021-0</w:t>
            </w:r>
            <w:r w:rsidR="00CE1AAC" w:rsidRPr="00B64DFA">
              <w:rPr>
                <w:szCs w:val="24"/>
              </w:rPr>
              <w:t>2-15</w:t>
            </w:r>
            <w:r w:rsidR="00C30C5E" w:rsidRPr="00B64DFA">
              <w:rPr>
                <w:szCs w:val="24"/>
              </w:rPr>
              <w:t>; 05-21</w:t>
            </w:r>
          </w:p>
        </w:tc>
        <w:tc>
          <w:tcPr>
            <w:tcW w:w="1701" w:type="dxa"/>
          </w:tcPr>
          <w:p w:rsidR="00946A2B" w:rsidRPr="00B64DFA" w:rsidRDefault="00946A2B" w:rsidP="003A3546">
            <w:pPr>
              <w:jc w:val="both"/>
              <w:rPr>
                <w:szCs w:val="24"/>
              </w:rPr>
            </w:pPr>
            <w:r w:rsidRPr="00B64DFA">
              <w:rPr>
                <w:szCs w:val="24"/>
              </w:rPr>
              <w:t>Savivaldybės valdymo programa</w:t>
            </w:r>
          </w:p>
        </w:tc>
        <w:tc>
          <w:tcPr>
            <w:tcW w:w="3822" w:type="dxa"/>
          </w:tcPr>
          <w:p w:rsidR="00151B2F" w:rsidRDefault="00B64DFA" w:rsidP="003A3546">
            <w:pPr>
              <w:jc w:val="both"/>
              <w:rPr>
                <w:szCs w:val="24"/>
              </w:rPr>
            </w:pPr>
            <w:r w:rsidRPr="00B64DFA">
              <w:rPr>
                <w:b/>
                <w:szCs w:val="24"/>
              </w:rPr>
              <w:t xml:space="preserve">Nesiūloma koreguoti </w:t>
            </w:r>
            <w:r w:rsidR="001619D1">
              <w:rPr>
                <w:b/>
                <w:szCs w:val="24"/>
              </w:rPr>
              <w:t>SVP</w:t>
            </w:r>
            <w:r w:rsidRPr="00B64DFA">
              <w:rPr>
                <w:b/>
                <w:szCs w:val="24"/>
              </w:rPr>
              <w:t>.</w:t>
            </w:r>
            <w:r w:rsidRPr="00B64DFA">
              <w:rPr>
                <w:szCs w:val="24"/>
              </w:rPr>
              <w:t xml:space="preserve"> </w:t>
            </w:r>
          </w:p>
          <w:p w:rsidR="00946A2B" w:rsidRPr="00B64DFA" w:rsidRDefault="0072146E" w:rsidP="003A3546">
            <w:pPr>
              <w:jc w:val="both"/>
              <w:rPr>
                <w:szCs w:val="24"/>
              </w:rPr>
            </w:pPr>
            <w:r>
              <w:rPr>
                <w:szCs w:val="24"/>
              </w:rPr>
              <w:t>Atkreiptinas dėmesys, kad l</w:t>
            </w:r>
            <w:r w:rsidR="00116099" w:rsidRPr="00B64DFA">
              <w:rPr>
                <w:szCs w:val="24"/>
              </w:rPr>
              <w:t xml:space="preserve">ėšos padidėja nedidele suma. Planuojamos išlaidos socialinei reklamai, savivaldybės veiklą privaloma viešinti kuo plačiau, siekiant išsamiai ir patraukliai informuoti gyventojus bei verslą  apie savivaldybės strategiją, planuojamus priimti sprendimus, </w:t>
            </w:r>
            <w:r w:rsidR="00B64DFA">
              <w:rPr>
                <w:szCs w:val="24"/>
              </w:rPr>
              <w:t xml:space="preserve">vykdomus </w:t>
            </w:r>
            <w:r w:rsidR="00116099" w:rsidRPr="00B64DFA">
              <w:rPr>
                <w:szCs w:val="24"/>
              </w:rPr>
              <w:t>projektus.</w:t>
            </w:r>
          </w:p>
        </w:tc>
      </w:tr>
      <w:tr w:rsidR="00946A2B" w:rsidTr="00FC36FB">
        <w:tc>
          <w:tcPr>
            <w:tcW w:w="2642" w:type="dxa"/>
          </w:tcPr>
          <w:p w:rsidR="00946A2B" w:rsidRPr="00B64DFA" w:rsidRDefault="00C30C5E" w:rsidP="003A3546">
            <w:pPr>
              <w:jc w:val="both"/>
              <w:rPr>
                <w:szCs w:val="24"/>
              </w:rPr>
            </w:pPr>
            <w:r w:rsidRPr="00B64DFA">
              <w:rPr>
                <w:szCs w:val="24"/>
              </w:rPr>
              <w:t>Nevykdyti priemonės 010402 „Gyventojų ir verslo paslaugų centro statyba</w:t>
            </w:r>
            <w:r w:rsidR="00575ED6" w:rsidRPr="00B64DFA">
              <w:rPr>
                <w:szCs w:val="24"/>
              </w:rPr>
              <w:t>“</w:t>
            </w:r>
            <w:r w:rsidR="00C93F8A" w:rsidRPr="00B64DFA">
              <w:rPr>
                <w:szCs w:val="24"/>
              </w:rPr>
              <w:t xml:space="preserve">, nes tokia priemonė nenumatyta 2013-2020 m. miesto strateginiame plėtros plane, taryba nėra priėmusi jokių sprendimų dėl tokio objekto poreikio </w:t>
            </w:r>
          </w:p>
        </w:tc>
        <w:tc>
          <w:tcPr>
            <w:tcW w:w="1464" w:type="dxa"/>
          </w:tcPr>
          <w:p w:rsidR="00946A2B" w:rsidRPr="00B64DFA" w:rsidRDefault="00C93F8A" w:rsidP="00CE1AAC">
            <w:pPr>
              <w:jc w:val="both"/>
              <w:rPr>
                <w:szCs w:val="24"/>
              </w:rPr>
            </w:pPr>
            <w:r w:rsidRPr="00B64DFA">
              <w:rPr>
                <w:szCs w:val="24"/>
              </w:rPr>
              <w:t>2021-0</w:t>
            </w:r>
            <w:r w:rsidR="00CE1AAC" w:rsidRPr="00B64DFA">
              <w:rPr>
                <w:szCs w:val="24"/>
              </w:rPr>
              <w:t>2</w:t>
            </w:r>
            <w:r w:rsidRPr="00B64DFA">
              <w:rPr>
                <w:szCs w:val="24"/>
              </w:rPr>
              <w:t>-</w:t>
            </w:r>
            <w:r w:rsidR="00CE1AAC" w:rsidRPr="00B64DFA">
              <w:rPr>
                <w:szCs w:val="24"/>
              </w:rPr>
              <w:t>15</w:t>
            </w:r>
            <w:r w:rsidRPr="00B64DFA">
              <w:rPr>
                <w:szCs w:val="24"/>
              </w:rPr>
              <w:t>; 05-21</w:t>
            </w:r>
          </w:p>
        </w:tc>
        <w:tc>
          <w:tcPr>
            <w:tcW w:w="1701" w:type="dxa"/>
          </w:tcPr>
          <w:p w:rsidR="00946A2B" w:rsidRPr="00B64DFA" w:rsidRDefault="00C30C5E" w:rsidP="003A3546">
            <w:pPr>
              <w:jc w:val="both"/>
              <w:rPr>
                <w:szCs w:val="24"/>
              </w:rPr>
            </w:pPr>
            <w:r w:rsidRPr="00B64DFA">
              <w:rPr>
                <w:szCs w:val="24"/>
              </w:rPr>
              <w:t>Savivaldybės valdymo programa</w:t>
            </w:r>
          </w:p>
        </w:tc>
        <w:tc>
          <w:tcPr>
            <w:tcW w:w="3822" w:type="dxa"/>
          </w:tcPr>
          <w:p w:rsidR="00946A2B" w:rsidRPr="00B64DFA" w:rsidRDefault="00B64DFA" w:rsidP="00AC0F2C">
            <w:pPr>
              <w:rPr>
                <w:szCs w:val="24"/>
              </w:rPr>
            </w:pPr>
            <w:r w:rsidRPr="00B64DFA">
              <w:rPr>
                <w:b/>
                <w:szCs w:val="24"/>
              </w:rPr>
              <w:t xml:space="preserve">Nesiūloma koreguoti </w:t>
            </w:r>
            <w:r w:rsidR="001619D1">
              <w:rPr>
                <w:b/>
                <w:szCs w:val="24"/>
              </w:rPr>
              <w:t>SVP</w:t>
            </w:r>
            <w:r w:rsidRPr="00B64DFA">
              <w:rPr>
                <w:b/>
                <w:szCs w:val="24"/>
              </w:rPr>
              <w:t>.</w:t>
            </w:r>
            <w:r w:rsidRPr="00B64DFA">
              <w:rPr>
                <w:szCs w:val="24"/>
              </w:rPr>
              <w:t xml:space="preserve"> </w:t>
            </w:r>
            <w:r w:rsidR="005A4B16" w:rsidRPr="00B64DFA">
              <w:rPr>
                <w:szCs w:val="24"/>
              </w:rPr>
              <w:t xml:space="preserve">Priemonė suplanuota siekiant </w:t>
            </w:r>
            <w:r w:rsidR="00C720C7" w:rsidRPr="00B64DFA">
              <w:rPr>
                <w:szCs w:val="24"/>
              </w:rPr>
              <w:t>įgyvendinti Klaipėdos miesto savivaldybės tarybos 2019 m. liepos 25 d. sprendimu Nr. T2-247 patvirtintų Klaipėdos miesto savivaldybės 2019-2023 m. veiklos prioritetų rodiklį</w:t>
            </w:r>
            <w:r w:rsidR="00AC0F2C" w:rsidRPr="00B64DFA">
              <w:rPr>
                <w:szCs w:val="24"/>
              </w:rPr>
              <w:t xml:space="preserve"> </w:t>
            </w:r>
            <w:r w:rsidR="00C720C7" w:rsidRPr="00B64DFA">
              <w:rPr>
                <w:szCs w:val="24"/>
              </w:rPr>
              <w:t>„8.3.7. Iš esmės pagerintos klientų aptarnavimo ir Savivaldybės administracijos darbo fizinės sąlygos“. 2021-2022 m. planuojama atlikti koncepcijos parengimą.</w:t>
            </w:r>
          </w:p>
        </w:tc>
      </w:tr>
      <w:tr w:rsidR="00946A2B" w:rsidTr="00FC36FB">
        <w:tc>
          <w:tcPr>
            <w:tcW w:w="2642" w:type="dxa"/>
          </w:tcPr>
          <w:p w:rsidR="00946A2B" w:rsidRPr="001F6107" w:rsidRDefault="00216981" w:rsidP="00216981">
            <w:pPr>
              <w:jc w:val="both"/>
              <w:rPr>
                <w:color w:val="FF0000"/>
                <w:szCs w:val="24"/>
              </w:rPr>
            </w:pPr>
            <w:r w:rsidRPr="00B64DFA">
              <w:rPr>
                <w:szCs w:val="24"/>
              </w:rPr>
              <w:lastRenderedPageBreak/>
              <w:t xml:space="preserve">Priemonę 01030305 </w:t>
            </w:r>
            <w:r w:rsidR="009D03A7" w:rsidRPr="00B64DFA">
              <w:rPr>
                <w:szCs w:val="24"/>
              </w:rPr>
              <w:t>„</w:t>
            </w:r>
            <w:r w:rsidRPr="00B64DFA">
              <w:rPr>
                <w:szCs w:val="24"/>
              </w:rPr>
              <w:t>Dviračių ir pėsčiųjų tilto per Danės upę, jungiančio naująją mokyklą šiaurinėje miesto dalyje su Tauralaukio kvartalu, statyba, planuoti taip: architektūrinis konkursas – 2021 m., parengtas techninis projektas – 2022 m. Savivaldybė planuoja užbaigti mokyklos statybą 2022 m., todėl ši</w:t>
            </w:r>
            <w:r w:rsidR="00B64DFA">
              <w:rPr>
                <w:szCs w:val="24"/>
              </w:rPr>
              <w:t>ą</w:t>
            </w:r>
            <w:r w:rsidRPr="00B64DFA">
              <w:rPr>
                <w:szCs w:val="24"/>
              </w:rPr>
              <w:t xml:space="preserve"> jungt</w:t>
            </w:r>
            <w:r w:rsidR="00B64DFA">
              <w:rPr>
                <w:szCs w:val="24"/>
              </w:rPr>
              <w:t>į</w:t>
            </w:r>
            <w:r w:rsidRPr="00B64DFA">
              <w:rPr>
                <w:szCs w:val="24"/>
              </w:rPr>
              <w:t xml:space="preserve"> yra reikalinga</w:t>
            </w:r>
            <w:r w:rsidR="00B64DFA">
              <w:rPr>
                <w:szCs w:val="24"/>
              </w:rPr>
              <w:t xml:space="preserve"> įrengti</w:t>
            </w:r>
            <w:r w:rsidRPr="00B64DFA">
              <w:rPr>
                <w:szCs w:val="24"/>
              </w:rPr>
              <w:t xml:space="preserve"> užtikrinant vaikų susisiekimą su Tauralaukio gyvenviete, taip pat skatinti darnų judumą.</w:t>
            </w:r>
          </w:p>
        </w:tc>
        <w:tc>
          <w:tcPr>
            <w:tcW w:w="1464" w:type="dxa"/>
          </w:tcPr>
          <w:p w:rsidR="00946A2B" w:rsidRDefault="00436119" w:rsidP="003A3546">
            <w:pPr>
              <w:jc w:val="both"/>
              <w:rPr>
                <w:szCs w:val="24"/>
              </w:rPr>
            </w:pPr>
            <w:r>
              <w:rPr>
                <w:szCs w:val="24"/>
              </w:rPr>
              <w:t>2021-02-15; 06-21</w:t>
            </w:r>
          </w:p>
        </w:tc>
        <w:tc>
          <w:tcPr>
            <w:tcW w:w="1701" w:type="dxa"/>
          </w:tcPr>
          <w:p w:rsidR="00946A2B" w:rsidRDefault="009D03A7" w:rsidP="003A3546">
            <w:pPr>
              <w:jc w:val="both"/>
              <w:rPr>
                <w:szCs w:val="24"/>
              </w:rPr>
            </w:pPr>
            <w:r>
              <w:rPr>
                <w:szCs w:val="24"/>
              </w:rPr>
              <w:t>Aplinkos apsaugos programa</w:t>
            </w:r>
          </w:p>
        </w:tc>
        <w:tc>
          <w:tcPr>
            <w:tcW w:w="3822" w:type="dxa"/>
          </w:tcPr>
          <w:p w:rsidR="00946A2B" w:rsidRDefault="00B64DFA" w:rsidP="003A3546">
            <w:pPr>
              <w:jc w:val="both"/>
              <w:rPr>
                <w:b/>
                <w:szCs w:val="24"/>
              </w:rPr>
            </w:pPr>
            <w:r w:rsidRPr="00B64DFA">
              <w:rPr>
                <w:b/>
                <w:szCs w:val="24"/>
              </w:rPr>
              <w:t xml:space="preserve">Nesiūloma koreguoti </w:t>
            </w:r>
            <w:r w:rsidR="00151B2F">
              <w:rPr>
                <w:b/>
                <w:szCs w:val="24"/>
              </w:rPr>
              <w:t xml:space="preserve">SVP. </w:t>
            </w:r>
            <w:r>
              <w:rPr>
                <w:b/>
                <w:szCs w:val="24"/>
              </w:rPr>
              <w:t xml:space="preserve"> </w:t>
            </w:r>
          </w:p>
          <w:p w:rsidR="0072146E" w:rsidRPr="0072146E" w:rsidRDefault="0072146E" w:rsidP="0072146E">
            <w:pPr>
              <w:rPr>
                <w:szCs w:val="24"/>
              </w:rPr>
            </w:pPr>
            <w:r w:rsidRPr="0072146E">
              <w:rPr>
                <w:szCs w:val="24"/>
              </w:rPr>
              <w:t>2021 m. planuojama pasirengti dokumentus, reikalingus architektūriniam konkursui</w:t>
            </w:r>
            <w:r>
              <w:rPr>
                <w:szCs w:val="24"/>
              </w:rPr>
              <w:t>, o 2022 m. – jį organizuoti. 2021 m. SVP ir savivaldybės</w:t>
            </w:r>
            <w:r w:rsidR="00421AB0">
              <w:rPr>
                <w:szCs w:val="24"/>
              </w:rPr>
              <w:t xml:space="preserve"> biudžeto projektuose numatytos</w:t>
            </w:r>
            <w:r>
              <w:rPr>
                <w:szCs w:val="24"/>
              </w:rPr>
              <w:t xml:space="preserve"> lėšos jau yra tarpusavyje suderintos, Tarybos nario minimai priemonei lėšos 2021 m. biudžete nesuplanuotos.  </w:t>
            </w:r>
          </w:p>
        </w:tc>
      </w:tr>
      <w:tr w:rsidR="00946A2B" w:rsidTr="00FC36FB">
        <w:tc>
          <w:tcPr>
            <w:tcW w:w="2642" w:type="dxa"/>
          </w:tcPr>
          <w:p w:rsidR="00946A2B" w:rsidRDefault="00AB78D7" w:rsidP="003A3546">
            <w:pPr>
              <w:jc w:val="both"/>
              <w:rPr>
                <w:szCs w:val="24"/>
              </w:rPr>
            </w:pPr>
            <w:r>
              <w:rPr>
                <w:szCs w:val="24"/>
              </w:rPr>
              <w:t xml:space="preserve">Priemonę 01010134 „Dubliuojančios gatvės nuo Šiltnamių g. iki Klaipėdos g. su pėsčiųjų ir dviračių taku ir įvažomis į Liepojos g. įrengimas, numatytas lėšas perkelti į priemonę </w:t>
            </w:r>
            <w:r w:rsidR="0055757C">
              <w:rPr>
                <w:szCs w:val="24"/>
              </w:rPr>
              <w:t xml:space="preserve">01010137 „Klaipėdos miesto žvyruotų gatvių kapitalinis remontas“. Šios gatvės įrengimas nėra prioritetas. Klaipėdos miesto savivaldybės aplinkos oro kokybės valdymo 2021-2023 m. programoje ir priemonių plane, labai svarbia oro taršos šaltinių emisijos mažinimo priemone įvardinta gatvių asfaltavimas. Miesto žvyruotų gatvių asfaltavimo sąraše yra </w:t>
            </w:r>
            <w:r w:rsidR="0055757C">
              <w:rPr>
                <w:szCs w:val="24"/>
              </w:rPr>
              <w:lastRenderedPageBreak/>
              <w:t xml:space="preserve">virš 23 km žvyruotų gatvių. </w:t>
            </w:r>
          </w:p>
        </w:tc>
        <w:tc>
          <w:tcPr>
            <w:tcW w:w="1464" w:type="dxa"/>
          </w:tcPr>
          <w:p w:rsidR="00946A2B" w:rsidRDefault="00CE701B" w:rsidP="003A3546">
            <w:pPr>
              <w:jc w:val="both"/>
              <w:rPr>
                <w:szCs w:val="24"/>
              </w:rPr>
            </w:pPr>
            <w:r>
              <w:rPr>
                <w:szCs w:val="24"/>
              </w:rPr>
              <w:lastRenderedPageBreak/>
              <w:t>2021-02-15; 07-21</w:t>
            </w:r>
          </w:p>
        </w:tc>
        <w:tc>
          <w:tcPr>
            <w:tcW w:w="1701" w:type="dxa"/>
          </w:tcPr>
          <w:p w:rsidR="00946A2B" w:rsidRDefault="00CE701B" w:rsidP="003A3546">
            <w:pPr>
              <w:jc w:val="both"/>
              <w:rPr>
                <w:szCs w:val="24"/>
              </w:rPr>
            </w:pPr>
            <w:r>
              <w:rPr>
                <w:szCs w:val="24"/>
              </w:rPr>
              <w:t>Susisiekimo sistemos priežiūros ir plėtros programa</w:t>
            </w:r>
          </w:p>
        </w:tc>
        <w:tc>
          <w:tcPr>
            <w:tcW w:w="3822" w:type="dxa"/>
          </w:tcPr>
          <w:p w:rsidR="00151B2F" w:rsidRDefault="00B64DFA" w:rsidP="00946F1C">
            <w:pPr>
              <w:jc w:val="both"/>
              <w:rPr>
                <w:szCs w:val="24"/>
              </w:rPr>
            </w:pPr>
            <w:r w:rsidRPr="00B64DFA">
              <w:rPr>
                <w:b/>
                <w:szCs w:val="24"/>
              </w:rPr>
              <w:t>Nesiūloma koreguoti sprendimo projekto.</w:t>
            </w:r>
            <w:r>
              <w:rPr>
                <w:szCs w:val="24"/>
              </w:rPr>
              <w:t xml:space="preserve"> </w:t>
            </w:r>
          </w:p>
          <w:p w:rsidR="00116099" w:rsidRDefault="000D483C" w:rsidP="00946F1C">
            <w:pPr>
              <w:jc w:val="both"/>
              <w:rPr>
                <w:szCs w:val="24"/>
              </w:rPr>
            </w:pPr>
            <w:r w:rsidRPr="00B358A8">
              <w:rPr>
                <w:szCs w:val="24"/>
              </w:rPr>
              <w:t xml:space="preserve">Žvyruotų gatvių tvarkymas </w:t>
            </w:r>
            <w:r>
              <w:rPr>
                <w:szCs w:val="24"/>
              </w:rPr>
              <w:t xml:space="preserve">SVP </w:t>
            </w:r>
            <w:r w:rsidRPr="00B358A8">
              <w:rPr>
                <w:szCs w:val="24"/>
              </w:rPr>
              <w:t>numatytas keliomis priemonėmis: „Tauralaukio gyvenvietės gatvių rekonstravimas“, „Mėgėjų sodų teritorijoje savivaldybių institucijų valdomų kelių remontas“, „Klaipėdos miesto gatvių rekonstravimas bendromis savivaldybės ir privačių asmenų lėšomis“</w:t>
            </w:r>
            <w:r w:rsidR="00151B2F">
              <w:rPr>
                <w:szCs w:val="24"/>
              </w:rPr>
              <w:t>, „</w:t>
            </w:r>
            <w:r w:rsidR="00151B2F" w:rsidRPr="00151B2F">
              <w:rPr>
                <w:szCs w:val="24"/>
              </w:rPr>
              <w:t>Klaipėdos miesto žvyruotų gatvių kapitalinis remontas</w:t>
            </w:r>
            <w:r w:rsidR="00421AB0">
              <w:rPr>
                <w:szCs w:val="24"/>
              </w:rPr>
              <w:t xml:space="preserve"> </w:t>
            </w:r>
            <w:r w:rsidR="00151B2F">
              <w:rPr>
                <w:szCs w:val="24"/>
              </w:rPr>
              <w:t>(techninių projektų parengimas)“</w:t>
            </w:r>
            <w:r w:rsidRPr="00B358A8">
              <w:rPr>
                <w:szCs w:val="24"/>
              </w:rPr>
              <w:t xml:space="preserve">. Bendra lėšų suma skiriama šioms priemonėms </w:t>
            </w:r>
            <w:r w:rsidR="00D84464">
              <w:rPr>
                <w:szCs w:val="24"/>
              </w:rPr>
              <w:t xml:space="preserve">iš savivaldybės biudžeto bei Kelių priežiūros ir plėtros programos lėšų </w:t>
            </w:r>
            <w:r w:rsidRPr="00B358A8">
              <w:rPr>
                <w:szCs w:val="24"/>
              </w:rPr>
              <w:t>per 2021</w:t>
            </w:r>
            <w:r w:rsidR="00D84464">
              <w:rPr>
                <w:szCs w:val="24"/>
              </w:rPr>
              <w:t>-2023</w:t>
            </w:r>
            <w:r w:rsidRPr="00B358A8">
              <w:rPr>
                <w:szCs w:val="24"/>
              </w:rPr>
              <w:t xml:space="preserve"> m. yra </w:t>
            </w:r>
            <w:r w:rsidR="00D84464">
              <w:rPr>
                <w:szCs w:val="24"/>
              </w:rPr>
              <w:t>6</w:t>
            </w:r>
            <w:r w:rsidR="00151B2F">
              <w:rPr>
                <w:szCs w:val="24"/>
              </w:rPr>
              <w:t>616</w:t>
            </w:r>
            <w:r w:rsidR="00D84464">
              <w:rPr>
                <w:szCs w:val="24"/>
              </w:rPr>
              <w:t>,3</w:t>
            </w:r>
            <w:r w:rsidRPr="00B358A8">
              <w:rPr>
                <w:szCs w:val="24"/>
              </w:rPr>
              <w:t xml:space="preserve"> tūkst. Eur</w:t>
            </w:r>
            <w:r>
              <w:rPr>
                <w:szCs w:val="24"/>
              </w:rPr>
              <w:t xml:space="preserve">. </w:t>
            </w:r>
            <w:r w:rsidR="00B64DFA">
              <w:rPr>
                <w:szCs w:val="24"/>
              </w:rPr>
              <w:t>Į</w:t>
            </w:r>
            <w:r>
              <w:rPr>
                <w:szCs w:val="24"/>
              </w:rPr>
              <w:t xml:space="preserve">vertinus savivaldybės finansinę situaciją, tai </w:t>
            </w:r>
            <w:r w:rsidRPr="00B358A8">
              <w:rPr>
                <w:szCs w:val="24"/>
              </w:rPr>
              <w:t>yra pakankama lėšų suma</w:t>
            </w:r>
            <w:r w:rsidR="00B64DFA">
              <w:rPr>
                <w:szCs w:val="24"/>
              </w:rPr>
              <w:t xml:space="preserve">. Tarybos nario </w:t>
            </w:r>
            <w:r w:rsidR="00D84464">
              <w:rPr>
                <w:szCs w:val="24"/>
              </w:rPr>
              <w:t>minimai</w:t>
            </w:r>
            <w:r w:rsidRPr="00B358A8">
              <w:rPr>
                <w:szCs w:val="24"/>
              </w:rPr>
              <w:t xml:space="preserve"> priemonei per 2022 m. planuojama skirti tik 10 proc. objekto vertės</w:t>
            </w:r>
            <w:r>
              <w:rPr>
                <w:szCs w:val="24"/>
              </w:rPr>
              <w:t>.</w:t>
            </w:r>
            <w:r w:rsidR="00946F1C">
              <w:rPr>
                <w:szCs w:val="24"/>
              </w:rPr>
              <w:t xml:space="preserve"> </w:t>
            </w:r>
            <w:r w:rsidR="00116099">
              <w:rPr>
                <w:szCs w:val="24"/>
              </w:rPr>
              <w:t xml:space="preserve">Rekonstravus gatvę pagerėtų eismo sąlygos Liepojos g., nes įrengus dubliuojančią gatvę būtų </w:t>
            </w:r>
            <w:r w:rsidR="00116099">
              <w:rPr>
                <w:szCs w:val="24"/>
              </w:rPr>
              <w:lastRenderedPageBreak/>
              <w:t>sumažintas įvažiavimų iš namų kiemų į Liepojos g. skaičius.</w:t>
            </w:r>
          </w:p>
        </w:tc>
      </w:tr>
      <w:tr w:rsidR="00946A2B" w:rsidTr="00FC36FB">
        <w:tc>
          <w:tcPr>
            <w:tcW w:w="2642" w:type="dxa"/>
          </w:tcPr>
          <w:p w:rsidR="00946A2B" w:rsidRDefault="00342384" w:rsidP="00342384">
            <w:pPr>
              <w:jc w:val="both"/>
              <w:rPr>
                <w:szCs w:val="24"/>
              </w:rPr>
            </w:pPr>
            <w:r>
              <w:rPr>
                <w:szCs w:val="24"/>
              </w:rPr>
              <w:lastRenderedPageBreak/>
              <w:t xml:space="preserve">Priemonę 01010108 „Vingio mikrorajono aikštės atnaujinimas – pradžią numatyti 2021 m. lėšas perkeliant iš priemonės 01010108 „Klaipėdos miesto savivaldybės kultūros centro Žvejų rūmų teritorijos sutvarkymas“. </w:t>
            </w:r>
            <w:r w:rsidR="002C73BF">
              <w:rPr>
                <w:szCs w:val="24"/>
              </w:rPr>
              <w:t xml:space="preserve"> Vingio aikštės sutvarkymo techninis projektas padarytas. Ši teritorija su prieigomis likusi paskutinė nesutvarkyta svarbi viešoji erdvė pietiniame miesto rajone, kurios sutvarkymo laukia mikrorajono gyventojai, sutvarkymas atidedamas jau antrus metus.</w:t>
            </w:r>
          </w:p>
        </w:tc>
        <w:tc>
          <w:tcPr>
            <w:tcW w:w="1464" w:type="dxa"/>
          </w:tcPr>
          <w:p w:rsidR="00946A2B" w:rsidRDefault="00CC4223" w:rsidP="003A3546">
            <w:pPr>
              <w:jc w:val="both"/>
              <w:rPr>
                <w:szCs w:val="24"/>
              </w:rPr>
            </w:pPr>
            <w:r>
              <w:rPr>
                <w:szCs w:val="24"/>
              </w:rPr>
              <w:t>2021-02-15; 08-21</w:t>
            </w:r>
          </w:p>
        </w:tc>
        <w:tc>
          <w:tcPr>
            <w:tcW w:w="1701" w:type="dxa"/>
          </w:tcPr>
          <w:p w:rsidR="00946A2B" w:rsidRDefault="00CC4223" w:rsidP="003A3546">
            <w:pPr>
              <w:jc w:val="both"/>
              <w:rPr>
                <w:szCs w:val="24"/>
              </w:rPr>
            </w:pPr>
            <w:r>
              <w:rPr>
                <w:szCs w:val="24"/>
              </w:rPr>
              <w:t>Miesto infrastruktūros objektų priežiūros ir modernizavimo programa</w:t>
            </w:r>
          </w:p>
        </w:tc>
        <w:tc>
          <w:tcPr>
            <w:tcW w:w="3822" w:type="dxa"/>
          </w:tcPr>
          <w:p w:rsidR="00116099" w:rsidRDefault="00151B2F" w:rsidP="003A3546">
            <w:pPr>
              <w:jc w:val="both"/>
              <w:rPr>
                <w:szCs w:val="24"/>
              </w:rPr>
            </w:pPr>
            <w:r w:rsidRPr="00151B2F">
              <w:rPr>
                <w:b/>
                <w:szCs w:val="24"/>
              </w:rPr>
              <w:t>Nesiūloma koreguoti SVP.</w:t>
            </w:r>
            <w:r>
              <w:rPr>
                <w:szCs w:val="24"/>
              </w:rPr>
              <w:t xml:space="preserve"> </w:t>
            </w:r>
            <w:r w:rsidR="00116099" w:rsidRPr="009862D1">
              <w:rPr>
                <w:szCs w:val="24"/>
              </w:rPr>
              <w:t>Dėl finansinių resursų trūkumo siūloma prioritetą skirti kitų viešųjų erdvių tvarkymui.</w:t>
            </w:r>
          </w:p>
        </w:tc>
      </w:tr>
      <w:tr w:rsidR="00946A2B" w:rsidTr="00FC36FB">
        <w:tc>
          <w:tcPr>
            <w:tcW w:w="2642" w:type="dxa"/>
          </w:tcPr>
          <w:p w:rsidR="00946A2B" w:rsidRDefault="0055382A" w:rsidP="0055382A">
            <w:pPr>
              <w:jc w:val="both"/>
              <w:rPr>
                <w:szCs w:val="24"/>
              </w:rPr>
            </w:pPr>
            <w:r w:rsidRPr="00960542">
              <w:rPr>
                <w:szCs w:val="24"/>
              </w:rPr>
              <w:t>Planuoti 2022-2023 m. lėšas priemonei „Modernaus bendruomenės centro-bibliotekos statyba pietinėje miesto dalyje“  vietoje priemonės „Vasaros koncertų estrados projekto įgyvendinimas“, nes pastarajai priemonei nėra parengta techninė dokumentacija</w:t>
            </w:r>
          </w:p>
        </w:tc>
        <w:tc>
          <w:tcPr>
            <w:tcW w:w="1464" w:type="dxa"/>
          </w:tcPr>
          <w:p w:rsidR="00946A2B" w:rsidRDefault="000A093C" w:rsidP="003A3546">
            <w:pPr>
              <w:jc w:val="both"/>
              <w:rPr>
                <w:szCs w:val="24"/>
              </w:rPr>
            </w:pPr>
            <w:r>
              <w:rPr>
                <w:szCs w:val="24"/>
              </w:rPr>
              <w:t>2021-02-15; 09-21</w:t>
            </w:r>
          </w:p>
        </w:tc>
        <w:tc>
          <w:tcPr>
            <w:tcW w:w="1701" w:type="dxa"/>
          </w:tcPr>
          <w:p w:rsidR="00946A2B" w:rsidRDefault="0055382A" w:rsidP="003A3546">
            <w:pPr>
              <w:jc w:val="both"/>
              <w:rPr>
                <w:szCs w:val="24"/>
              </w:rPr>
            </w:pPr>
            <w:r>
              <w:rPr>
                <w:szCs w:val="24"/>
              </w:rPr>
              <w:t>Kultūros plėtros programa</w:t>
            </w:r>
          </w:p>
        </w:tc>
        <w:tc>
          <w:tcPr>
            <w:tcW w:w="3822" w:type="dxa"/>
          </w:tcPr>
          <w:p w:rsidR="0055382A" w:rsidRPr="0055382A" w:rsidRDefault="00151B2F" w:rsidP="0055382A">
            <w:pPr>
              <w:rPr>
                <w:b/>
                <w:szCs w:val="24"/>
              </w:rPr>
            </w:pPr>
            <w:r>
              <w:rPr>
                <w:b/>
                <w:szCs w:val="24"/>
              </w:rPr>
              <w:t>Nesiūlome koreguoti SVP.</w:t>
            </w:r>
          </w:p>
          <w:p w:rsidR="0055382A" w:rsidRPr="0055382A" w:rsidRDefault="006A5DF7" w:rsidP="0055382A">
            <w:pPr>
              <w:rPr>
                <w:szCs w:val="24"/>
              </w:rPr>
            </w:pPr>
            <w:r>
              <w:rPr>
                <w:szCs w:val="24"/>
              </w:rPr>
              <w:t>SVP</w:t>
            </w:r>
            <w:r w:rsidR="0055382A" w:rsidRPr="0055382A">
              <w:rPr>
                <w:szCs w:val="24"/>
              </w:rPr>
              <w:t xml:space="preserve"> nuosekliai suplanuoti trijų bendruomenės centrų - bibliotekų įrengimo veiksmai:</w:t>
            </w:r>
          </w:p>
          <w:p w:rsidR="0055382A" w:rsidRPr="0055382A" w:rsidRDefault="0055382A" w:rsidP="0055382A">
            <w:pPr>
              <w:rPr>
                <w:szCs w:val="24"/>
              </w:rPr>
            </w:pPr>
            <w:r w:rsidRPr="0055382A">
              <w:rPr>
                <w:szCs w:val="24"/>
              </w:rPr>
              <w:t>- Bibliotekos „Kauno atžalyno“ filialas – bendruomenės centro įrengimas  (pastato rekonstrukcija baigta 2020 m., 2021 m. numatytas papildomos įrangos įsigijimas);</w:t>
            </w:r>
          </w:p>
          <w:p w:rsidR="0055382A" w:rsidRPr="0055382A" w:rsidRDefault="0055382A" w:rsidP="0055382A">
            <w:pPr>
              <w:rPr>
                <w:szCs w:val="24"/>
              </w:rPr>
            </w:pPr>
            <w:r w:rsidRPr="0055382A">
              <w:rPr>
                <w:szCs w:val="24"/>
              </w:rPr>
              <w:t>- Bendruomenės centro-bibliotekos (Molo g. 60) pastato kapitalinis remontas (planuojama 2022-2023m.)</w:t>
            </w:r>
          </w:p>
          <w:p w:rsidR="0055382A" w:rsidRPr="0055382A" w:rsidRDefault="0055382A" w:rsidP="0055382A">
            <w:pPr>
              <w:rPr>
                <w:szCs w:val="24"/>
              </w:rPr>
            </w:pPr>
            <w:r w:rsidRPr="0055382A">
              <w:t xml:space="preserve">- </w:t>
            </w:r>
            <w:r w:rsidRPr="0055382A">
              <w:rPr>
                <w:szCs w:val="24"/>
              </w:rPr>
              <w:t>Modernaus bendruomenės centro-bibliotekos statyba pietinėje miesto dalyje (2024-2025m.)</w:t>
            </w:r>
          </w:p>
          <w:p w:rsidR="0055382A" w:rsidRPr="0055382A" w:rsidRDefault="0055382A" w:rsidP="0055382A">
            <w:pPr>
              <w:rPr>
                <w:szCs w:val="24"/>
              </w:rPr>
            </w:pPr>
            <w:r w:rsidRPr="0055382A">
              <w:rPr>
                <w:szCs w:val="24"/>
              </w:rPr>
              <w:t>Darbai planuojami taip, kad vienu metu būtų vykdomas vienas šios srities projektas.</w:t>
            </w:r>
          </w:p>
          <w:p w:rsidR="0055382A" w:rsidRPr="0055382A" w:rsidRDefault="0055382A" w:rsidP="0055382A">
            <w:pPr>
              <w:rPr>
                <w:szCs w:val="24"/>
              </w:rPr>
            </w:pPr>
            <w:r w:rsidRPr="0055382A">
              <w:rPr>
                <w:szCs w:val="24"/>
              </w:rPr>
              <w:t xml:space="preserve">2021 m. planuojami nupirkti rangos darbus ir pasirašyti sutartį dėl pastato Molo g, 60 kapitalinio remonto. </w:t>
            </w:r>
          </w:p>
          <w:p w:rsidR="0055382A" w:rsidRDefault="0055382A" w:rsidP="0055382A">
            <w:pPr>
              <w:rPr>
                <w:szCs w:val="24"/>
              </w:rPr>
            </w:pPr>
            <w:r w:rsidRPr="0055382A">
              <w:rPr>
                <w:szCs w:val="24"/>
              </w:rPr>
              <w:lastRenderedPageBreak/>
              <w:t>Bendruomenės centras-biblioteka pietinėje miesto dalyje bus statomas , įgyvendinus projektą Melnragėje.</w:t>
            </w:r>
          </w:p>
          <w:p w:rsidR="00946A2B" w:rsidRPr="0055382A" w:rsidRDefault="001B528B" w:rsidP="00421AB0">
            <w:pPr>
              <w:rPr>
                <w:szCs w:val="24"/>
              </w:rPr>
            </w:pPr>
            <w:r>
              <w:rPr>
                <w:szCs w:val="24"/>
              </w:rPr>
              <w:t xml:space="preserve">Miesto plėtros ir strateginio planavimo komiteto siūlymu </w:t>
            </w:r>
            <w:r w:rsidR="00421AB0">
              <w:rPr>
                <w:szCs w:val="24"/>
              </w:rPr>
              <w:t xml:space="preserve">Savivaldybės tarybos kolegijoje bus pristatomos alternatyvos dėl  </w:t>
            </w:r>
            <w:r w:rsidR="0055382A" w:rsidRPr="0055382A">
              <w:rPr>
                <w:szCs w:val="24"/>
              </w:rPr>
              <w:t>Vasaros koncertų estrad</w:t>
            </w:r>
            <w:r w:rsidR="00421AB0">
              <w:rPr>
                <w:szCs w:val="24"/>
              </w:rPr>
              <w:t>os tvarkymo. Statinys</w:t>
            </w:r>
            <w:r w:rsidR="0055382A" w:rsidRPr="0055382A">
              <w:rPr>
                <w:szCs w:val="24"/>
              </w:rPr>
              <w:t xml:space="preserve"> šiuo metu yra avarinės būklės. S</w:t>
            </w:r>
            <w:r w:rsidR="00421AB0">
              <w:rPr>
                <w:szCs w:val="24"/>
              </w:rPr>
              <w:t>avivaldybės administracija</w:t>
            </w:r>
            <w:r w:rsidR="0055382A" w:rsidRPr="0055382A">
              <w:rPr>
                <w:szCs w:val="24"/>
              </w:rPr>
              <w:t xml:space="preserve"> </w:t>
            </w:r>
            <w:proofErr w:type="spellStart"/>
            <w:r w:rsidR="00421AB0">
              <w:rPr>
                <w:szCs w:val="24"/>
                <w:lang w:val="en-US"/>
              </w:rPr>
              <w:t>siūlo</w:t>
            </w:r>
            <w:proofErr w:type="spellEnd"/>
            <w:r w:rsidR="0055382A" w:rsidRPr="0055382A">
              <w:rPr>
                <w:szCs w:val="24"/>
                <w:lang w:val="en-US"/>
              </w:rPr>
              <w:t xml:space="preserve"> </w:t>
            </w:r>
            <w:r w:rsidR="0055382A" w:rsidRPr="0055382A">
              <w:rPr>
                <w:szCs w:val="24"/>
              </w:rPr>
              <w:t>rengti du techninius projektus: tai esamos vasaros estrados infrastruktūros kapitalinis remontas ir šalia esančio parko tvarkyba, panaudojant architektūrinio konkurso idėjas.</w:t>
            </w:r>
          </w:p>
        </w:tc>
      </w:tr>
      <w:tr w:rsidR="00946A2B" w:rsidTr="00FC36FB">
        <w:tc>
          <w:tcPr>
            <w:tcW w:w="2642" w:type="dxa"/>
          </w:tcPr>
          <w:p w:rsidR="00717303" w:rsidRPr="00151B2F" w:rsidRDefault="00717303" w:rsidP="00717303">
            <w:pPr>
              <w:pStyle w:val="Pagrindinistekstas"/>
              <w:tabs>
                <w:tab w:val="left" w:pos="3932"/>
              </w:tabs>
            </w:pPr>
            <w:r w:rsidRPr="00151B2F">
              <w:rPr>
                <w:rStyle w:val="PagrindinistekstasDiagrama1"/>
                <w:color w:val="auto"/>
              </w:rPr>
              <w:lastRenderedPageBreak/>
              <w:t xml:space="preserve"> - Priemonėje 01 03 02 04 </w:t>
            </w:r>
            <w:r w:rsidRPr="00151B2F">
              <w:rPr>
                <w:rStyle w:val="PagrindinistekstasDiagrama1"/>
                <w:b/>
                <w:color w:val="auto"/>
              </w:rPr>
              <w:t>Naujos sporto salės statyba</w:t>
            </w:r>
            <w:r w:rsidRPr="00151B2F">
              <w:rPr>
                <w:rStyle w:val="PagrindinistekstasDiagrama1"/>
                <w:color w:val="auto"/>
              </w:rPr>
              <w:t>, įgyvendinimo pradžią numatyti 2022 m. Pardavus sporto salę AB „Klaipėdos nafta” Burių g., gautas lėšas 673 tūkst. eurų buvo įsipareigota investuoti į naujos sporto salės statybą. Techninis projektas parengtas dar 2019 m.</w:t>
            </w:r>
          </w:p>
          <w:p w:rsidR="00717303" w:rsidRPr="00151B2F" w:rsidRDefault="00717303" w:rsidP="00717303">
            <w:pPr>
              <w:pStyle w:val="Pagrindinistekstas"/>
              <w:tabs>
                <w:tab w:val="left" w:pos="3932"/>
              </w:tabs>
            </w:pPr>
            <w:r w:rsidRPr="00151B2F">
              <w:t xml:space="preserve"> - </w:t>
            </w:r>
            <w:r w:rsidRPr="00151B2F">
              <w:rPr>
                <w:rStyle w:val="PagrindinistekstasDiagrama1"/>
                <w:color w:val="auto"/>
              </w:rPr>
              <w:t xml:space="preserve">Įtraukti naują priemonę </w:t>
            </w:r>
            <w:r w:rsidRPr="00151B2F">
              <w:rPr>
                <w:rStyle w:val="PagrindinistekstasDiagrama1"/>
                <w:b/>
                <w:color w:val="auto"/>
              </w:rPr>
              <w:t>Futbolo maniežo statyba</w:t>
            </w:r>
            <w:r w:rsidRPr="00151B2F">
              <w:rPr>
                <w:rStyle w:val="PagrindinistekstasDiagrama1"/>
                <w:color w:val="auto"/>
              </w:rPr>
              <w:t>, numatant 2021</w:t>
            </w:r>
            <w:r w:rsidR="00745EEB" w:rsidRPr="00151B2F">
              <w:rPr>
                <w:rStyle w:val="PagrindinistekstasDiagrama1"/>
                <w:color w:val="auto"/>
              </w:rPr>
              <w:t xml:space="preserve"> m. techninio projekto parengimą</w:t>
            </w:r>
            <w:r w:rsidRPr="00151B2F">
              <w:rPr>
                <w:rStyle w:val="PagrindinistekstasDiagrama1"/>
                <w:color w:val="auto"/>
              </w:rPr>
              <w:t>.</w:t>
            </w:r>
          </w:p>
          <w:p w:rsidR="00946A2B" w:rsidRPr="00151B2F" w:rsidRDefault="00946A2B" w:rsidP="003A3546">
            <w:pPr>
              <w:jc w:val="both"/>
              <w:rPr>
                <w:szCs w:val="24"/>
              </w:rPr>
            </w:pPr>
          </w:p>
        </w:tc>
        <w:tc>
          <w:tcPr>
            <w:tcW w:w="1464" w:type="dxa"/>
          </w:tcPr>
          <w:p w:rsidR="00946A2B" w:rsidRPr="00151B2F" w:rsidRDefault="00723669" w:rsidP="00717303">
            <w:pPr>
              <w:pStyle w:val="Pagrindinistekstas"/>
              <w:rPr>
                <w:szCs w:val="24"/>
              </w:rPr>
            </w:pPr>
            <w:r>
              <w:rPr>
                <w:szCs w:val="24"/>
              </w:rPr>
              <w:t>2021-02-15; 10-21</w:t>
            </w:r>
          </w:p>
        </w:tc>
        <w:tc>
          <w:tcPr>
            <w:tcW w:w="1701" w:type="dxa"/>
          </w:tcPr>
          <w:p w:rsidR="00717303" w:rsidRPr="00151B2F" w:rsidRDefault="00717303" w:rsidP="00717303">
            <w:pPr>
              <w:pStyle w:val="Pagrindinistekstas"/>
              <w:rPr>
                <w:szCs w:val="24"/>
              </w:rPr>
            </w:pPr>
            <w:r w:rsidRPr="00151B2F">
              <w:rPr>
                <w:rStyle w:val="PagrindinistekstasDiagrama1"/>
                <w:color w:val="auto"/>
                <w:sz w:val="24"/>
                <w:szCs w:val="24"/>
              </w:rPr>
              <w:t xml:space="preserve">Kūno kultūros ir sporto plėtros programa  </w:t>
            </w:r>
          </w:p>
          <w:p w:rsidR="00946A2B" w:rsidRPr="00151B2F" w:rsidRDefault="00946A2B" w:rsidP="003A3546">
            <w:pPr>
              <w:jc w:val="both"/>
              <w:rPr>
                <w:szCs w:val="24"/>
              </w:rPr>
            </w:pPr>
          </w:p>
        </w:tc>
        <w:tc>
          <w:tcPr>
            <w:tcW w:w="3822" w:type="dxa"/>
          </w:tcPr>
          <w:p w:rsidR="00946A2B" w:rsidRPr="00723669" w:rsidRDefault="00151B2F" w:rsidP="003A3546">
            <w:pPr>
              <w:jc w:val="both"/>
              <w:rPr>
                <w:b/>
                <w:szCs w:val="24"/>
              </w:rPr>
            </w:pPr>
            <w:r w:rsidRPr="00723669">
              <w:rPr>
                <w:b/>
                <w:szCs w:val="24"/>
              </w:rPr>
              <w:t>Nesiūloma koreguoti SVP.</w:t>
            </w:r>
          </w:p>
          <w:p w:rsidR="00723669" w:rsidRDefault="00151B2F" w:rsidP="003A3546">
            <w:pPr>
              <w:jc w:val="both"/>
              <w:rPr>
                <w:szCs w:val="24"/>
              </w:rPr>
            </w:pPr>
            <w:r>
              <w:rPr>
                <w:szCs w:val="24"/>
              </w:rPr>
              <w:t>Naujos sporto salės statybos pradžia numatyta 2023 m., jei bus pritraukta valstybės lėšų</w:t>
            </w:r>
            <w:r w:rsidR="00723669">
              <w:rPr>
                <w:szCs w:val="24"/>
              </w:rPr>
              <w:t>. Ministerijoms yra išsiųsti raštai dėl lėšų poreikio, tačiau kol kas finansavimas šiam objektui nėra užtikrintas</w:t>
            </w:r>
            <w:r w:rsidR="0072146E">
              <w:rPr>
                <w:szCs w:val="24"/>
              </w:rPr>
              <w:t>, objekto vertė siekia apie 6 mln. Eur</w:t>
            </w:r>
            <w:r w:rsidR="00723669">
              <w:rPr>
                <w:szCs w:val="24"/>
              </w:rPr>
              <w:t>. S</w:t>
            </w:r>
            <w:r>
              <w:rPr>
                <w:szCs w:val="24"/>
              </w:rPr>
              <w:t xml:space="preserve">avivaldybės </w:t>
            </w:r>
            <w:r w:rsidR="00723669">
              <w:rPr>
                <w:szCs w:val="24"/>
              </w:rPr>
              <w:t xml:space="preserve">biudžeto </w:t>
            </w:r>
            <w:r>
              <w:rPr>
                <w:szCs w:val="24"/>
              </w:rPr>
              <w:t xml:space="preserve">lėšas 2021-2023 m. siūloma nukreipti daugiausiai projektų, </w:t>
            </w:r>
            <w:r w:rsidR="00723669">
              <w:rPr>
                <w:szCs w:val="24"/>
              </w:rPr>
              <w:t>iš dalies finansuojamų ES ir valstybės biudžeto lėšomis, kofinansavimui bei projektams, kuriuos dėl tam tikrų priežasčių yra siekiama įgyvendinti skubiau, pavyzdžiui, Atgimimo aikštės sutvarkymui ir požeminio garažo po šia aikšte įrengimui ir pan.</w:t>
            </w:r>
          </w:p>
          <w:p w:rsidR="00151B2F" w:rsidRPr="00151B2F" w:rsidRDefault="00723669" w:rsidP="003A3546">
            <w:pPr>
              <w:jc w:val="both"/>
              <w:rPr>
                <w:szCs w:val="24"/>
              </w:rPr>
            </w:pPr>
            <w:r>
              <w:rPr>
                <w:szCs w:val="24"/>
              </w:rPr>
              <w:t xml:space="preserve">Šiuo metu Savivaldybės administracijoje yra sudaryta darbo grupė, kurios uždavinys – analizuoti dengto futbolo stadiono – maniežo įrengimo galimybes bei kaštus. Kai darbo grupė suformuos išvadas, tarybai bus pateiktas svarstyti sprendimo projektas dėl SVP pakeitimo.  </w:t>
            </w:r>
            <w:r w:rsidR="00151B2F">
              <w:rPr>
                <w:szCs w:val="24"/>
              </w:rPr>
              <w:t xml:space="preserve"> </w:t>
            </w:r>
          </w:p>
        </w:tc>
      </w:tr>
    </w:tbl>
    <w:p w:rsidR="003A3546" w:rsidRPr="003A3546" w:rsidRDefault="003A3546" w:rsidP="003A3546">
      <w:pPr>
        <w:jc w:val="both"/>
        <w:rPr>
          <w:szCs w:val="24"/>
        </w:rPr>
      </w:pPr>
    </w:p>
    <w:p w:rsidR="00BB0ED8" w:rsidRPr="003A3546" w:rsidRDefault="00FC1D61" w:rsidP="003A3546">
      <w:pPr>
        <w:jc w:val="both"/>
        <w:rPr>
          <w:szCs w:val="24"/>
        </w:rPr>
      </w:pPr>
      <w:r>
        <w:rPr>
          <w:szCs w:val="24"/>
        </w:rPr>
        <w:t>Savivaldybės administracijos direktorius</w:t>
      </w:r>
      <w:r>
        <w:rPr>
          <w:szCs w:val="24"/>
        </w:rPr>
        <w:tab/>
      </w:r>
      <w:r>
        <w:rPr>
          <w:szCs w:val="24"/>
        </w:rPr>
        <w:tab/>
      </w:r>
      <w:r>
        <w:rPr>
          <w:szCs w:val="24"/>
        </w:rPr>
        <w:tab/>
        <w:t xml:space="preserve">                 </w:t>
      </w:r>
      <w:r>
        <w:rPr>
          <w:szCs w:val="24"/>
        </w:rPr>
        <w:tab/>
      </w:r>
      <w:r w:rsidR="00BB0ED8">
        <w:rPr>
          <w:szCs w:val="24"/>
        </w:rPr>
        <w:t xml:space="preserve">           </w:t>
      </w:r>
      <w:r>
        <w:rPr>
          <w:szCs w:val="24"/>
        </w:rPr>
        <w:t>Gintaras Neniškis</w:t>
      </w:r>
    </w:p>
    <w:tbl>
      <w:tblPr>
        <w:tblW w:w="0" w:type="auto"/>
        <w:tblLook w:val="01E0" w:firstRow="1" w:lastRow="1" w:firstColumn="1" w:lastColumn="1" w:noHBand="0" w:noVBand="0"/>
      </w:tblPr>
      <w:tblGrid>
        <w:gridCol w:w="4829"/>
      </w:tblGrid>
      <w:tr w:rsidR="00880587" w:rsidRPr="003A3546" w:rsidTr="00880587">
        <w:tc>
          <w:tcPr>
            <w:tcW w:w="4829" w:type="dxa"/>
          </w:tcPr>
          <w:p w:rsidR="00880587" w:rsidRPr="003A3546" w:rsidRDefault="00880587" w:rsidP="0074051E">
            <w:pPr>
              <w:jc w:val="both"/>
              <w:rPr>
                <w:szCs w:val="24"/>
              </w:rPr>
            </w:pPr>
          </w:p>
        </w:tc>
      </w:tr>
      <w:tr w:rsidR="00880587" w:rsidRPr="003A3546" w:rsidTr="00880587">
        <w:tc>
          <w:tcPr>
            <w:tcW w:w="4829" w:type="dxa"/>
          </w:tcPr>
          <w:p w:rsidR="00880587" w:rsidRDefault="00880587" w:rsidP="0074051E">
            <w:pPr>
              <w:jc w:val="both"/>
              <w:rPr>
                <w:szCs w:val="24"/>
              </w:rPr>
            </w:pPr>
          </w:p>
        </w:tc>
      </w:tr>
    </w:tbl>
    <w:p w:rsidR="00816192" w:rsidRPr="003A3546" w:rsidRDefault="00880587" w:rsidP="00880587">
      <w:pPr>
        <w:jc w:val="both"/>
        <w:rPr>
          <w:szCs w:val="24"/>
        </w:rPr>
      </w:pPr>
      <w:r>
        <w:rPr>
          <w:szCs w:val="24"/>
        </w:rPr>
        <w:t xml:space="preserve">Indrė </w:t>
      </w:r>
      <w:r w:rsidR="003A58DD">
        <w:rPr>
          <w:szCs w:val="24"/>
        </w:rPr>
        <w:t>Butenienė</w:t>
      </w:r>
      <w:r w:rsidR="000944BF" w:rsidRPr="003C09F9">
        <w:rPr>
          <w:szCs w:val="24"/>
        </w:rPr>
        <w:t>, tel. (8 46)</w:t>
      </w:r>
      <w:r w:rsidR="009A4237">
        <w:rPr>
          <w:szCs w:val="24"/>
        </w:rPr>
        <w:t xml:space="preserve"> </w:t>
      </w:r>
      <w:r w:rsidR="000944BF" w:rsidRPr="003C09F9">
        <w:rPr>
          <w:szCs w:val="24"/>
        </w:rPr>
        <w:t xml:space="preserve"> 39 </w:t>
      </w:r>
      <w:r w:rsidR="003A58DD">
        <w:rPr>
          <w:szCs w:val="24"/>
        </w:rPr>
        <w:t>61 84</w:t>
      </w:r>
      <w:r w:rsidR="000944BF" w:rsidRPr="003C09F9">
        <w:rPr>
          <w:szCs w:val="24"/>
        </w:rPr>
        <w:t>, el.</w:t>
      </w:r>
      <w:r w:rsidR="000944BF" w:rsidRPr="000A093C">
        <w:rPr>
          <w:szCs w:val="24"/>
        </w:rPr>
        <w:t xml:space="preserve"> p. </w:t>
      </w:r>
      <w:r w:rsidR="003A58DD" w:rsidRPr="000A093C">
        <w:rPr>
          <w:szCs w:val="24"/>
        </w:rPr>
        <w:t>indre.buteniene</w:t>
      </w:r>
      <w:r w:rsidR="00816192" w:rsidRPr="000A093C">
        <w:rPr>
          <w:szCs w:val="24"/>
        </w:rPr>
        <w:t>@</w:t>
      </w:r>
      <w:r w:rsidR="00816192" w:rsidRPr="00816192">
        <w:rPr>
          <w:szCs w:val="24"/>
        </w:rPr>
        <w:t>klaipeda.lt</w:t>
      </w:r>
    </w:p>
    <w:sectPr w:rsidR="00816192" w:rsidRPr="003A3546" w:rsidSect="001E2E2F">
      <w:headerReference w:type="default" r:id="rId9"/>
      <w:headerReference w:type="first" r:id="rId10"/>
      <w:footerReference w:type="first" r:id="rId11"/>
      <w:pgSz w:w="11907" w:h="16839" w:code="9"/>
      <w:pgMar w:top="1134" w:right="567" w:bottom="1702"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A15" w:rsidRDefault="00040A15" w:rsidP="00F41647">
      <w:r>
        <w:separator/>
      </w:r>
    </w:p>
  </w:endnote>
  <w:endnote w:type="continuationSeparator" w:id="0">
    <w:p w:rsidR="00040A15" w:rsidRDefault="00040A1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CD1" w:rsidRDefault="00B66CD1" w:rsidP="008D7325">
    <w:pPr>
      <w:pStyle w:val="Porat"/>
      <w:jc w:val="right"/>
    </w:pPr>
  </w:p>
  <w:tbl>
    <w:tblPr>
      <w:tblW w:w="0" w:type="auto"/>
      <w:tblBorders>
        <w:top w:val="single" w:sz="4" w:space="0" w:color="auto"/>
      </w:tblBorders>
      <w:tblLook w:val="01E0" w:firstRow="1" w:lastRow="1" w:firstColumn="1" w:lastColumn="1" w:noHBand="0" w:noVBand="0"/>
    </w:tblPr>
    <w:tblGrid>
      <w:gridCol w:w="2041"/>
      <w:gridCol w:w="2936"/>
      <w:gridCol w:w="2746"/>
      <w:gridCol w:w="1916"/>
    </w:tblGrid>
    <w:tr w:rsidR="001E2E2F" w:rsidTr="00DF6D47">
      <w:trPr>
        <w:trHeight w:val="751"/>
      </w:trPr>
      <w:tc>
        <w:tcPr>
          <w:tcW w:w="2093" w:type="dxa"/>
        </w:tcPr>
        <w:p w:rsidR="001E2E2F" w:rsidRPr="00C44350" w:rsidRDefault="001E2E2F" w:rsidP="008D7325">
          <w:pPr>
            <w:rPr>
              <w:sz w:val="20"/>
            </w:rPr>
          </w:pPr>
          <w:r w:rsidRPr="00C44350">
            <w:rPr>
              <w:sz w:val="20"/>
            </w:rPr>
            <w:t xml:space="preserve">Biudžetinė įstaiga </w:t>
          </w:r>
        </w:p>
        <w:p w:rsidR="001E2E2F" w:rsidRDefault="001E2E2F" w:rsidP="008D7325">
          <w:pPr>
            <w:rPr>
              <w:sz w:val="20"/>
            </w:rPr>
          </w:pPr>
          <w:r w:rsidRPr="00C44350">
            <w:rPr>
              <w:sz w:val="20"/>
            </w:rPr>
            <w:t>Liepų g. 11</w:t>
          </w:r>
          <w:r>
            <w:rPr>
              <w:sz w:val="20"/>
            </w:rPr>
            <w:t xml:space="preserve">, </w:t>
          </w:r>
        </w:p>
        <w:p w:rsidR="001E2E2F" w:rsidRPr="00C44350" w:rsidRDefault="001E2E2F" w:rsidP="001E2E2F">
          <w:pPr>
            <w:rPr>
              <w:sz w:val="20"/>
            </w:rPr>
          </w:pPr>
          <w:r w:rsidRPr="00C44350">
            <w:rPr>
              <w:sz w:val="20"/>
            </w:rPr>
            <w:t xml:space="preserve">91502 Klaipėda </w:t>
          </w:r>
        </w:p>
      </w:tc>
      <w:tc>
        <w:tcPr>
          <w:tcW w:w="2977" w:type="dxa"/>
        </w:tcPr>
        <w:p w:rsidR="001E2E2F" w:rsidRPr="00DB0811" w:rsidRDefault="001E2E2F" w:rsidP="008D7325">
          <w:pPr>
            <w:pStyle w:val="Porat"/>
            <w:rPr>
              <w:sz w:val="20"/>
            </w:rPr>
          </w:pPr>
          <w:r w:rsidRPr="00DB0811">
            <w:rPr>
              <w:sz w:val="20"/>
            </w:rPr>
            <w:t>Tel. (8 46)</w:t>
          </w:r>
          <w:r>
            <w:rPr>
              <w:sz w:val="20"/>
            </w:rPr>
            <w:t xml:space="preserve"> </w:t>
          </w:r>
          <w:r w:rsidRPr="00DB0811">
            <w:rPr>
              <w:sz w:val="20"/>
            </w:rPr>
            <w:t xml:space="preserve"> 39 60 08</w:t>
          </w:r>
        </w:p>
        <w:p w:rsidR="001E2E2F" w:rsidRPr="00DB0811" w:rsidRDefault="001E2E2F" w:rsidP="008D7325">
          <w:pPr>
            <w:pStyle w:val="Porat"/>
            <w:rPr>
              <w:sz w:val="20"/>
            </w:rPr>
          </w:pPr>
          <w:r w:rsidRPr="00DB0811">
            <w:rPr>
              <w:sz w:val="20"/>
            </w:rPr>
            <w:t>Faks. (8 46)</w:t>
          </w:r>
          <w:r>
            <w:rPr>
              <w:sz w:val="20"/>
            </w:rPr>
            <w:t xml:space="preserve"> </w:t>
          </w:r>
          <w:r w:rsidRPr="00DB0811">
            <w:rPr>
              <w:sz w:val="20"/>
            </w:rPr>
            <w:t xml:space="preserve"> 41 00 47</w:t>
          </w:r>
        </w:p>
        <w:p w:rsidR="001E2E2F" w:rsidRPr="00DB0811" w:rsidRDefault="001E2E2F" w:rsidP="001E2E2F">
          <w:pPr>
            <w:pStyle w:val="Porat"/>
            <w:rPr>
              <w:sz w:val="20"/>
            </w:rPr>
          </w:pPr>
          <w:r>
            <w:rPr>
              <w:sz w:val="20"/>
            </w:rPr>
            <w:t>El. p. dokumentai</w:t>
          </w:r>
          <w:r w:rsidRPr="00DB0811">
            <w:rPr>
              <w:sz w:val="20"/>
            </w:rPr>
            <w:t>@klaipeda.lt</w:t>
          </w:r>
        </w:p>
      </w:tc>
      <w:tc>
        <w:tcPr>
          <w:tcW w:w="2835" w:type="dxa"/>
        </w:tcPr>
        <w:p w:rsidR="001E2E2F" w:rsidRDefault="001E2E2F" w:rsidP="008D7325">
          <w:pPr>
            <w:rPr>
              <w:sz w:val="20"/>
            </w:rPr>
          </w:pPr>
          <w:r w:rsidRPr="00DB0811">
            <w:rPr>
              <w:sz w:val="20"/>
            </w:rPr>
            <w:t>Duomenys kaupiami ir saugomi</w:t>
          </w:r>
        </w:p>
        <w:p w:rsidR="001E2E2F" w:rsidRPr="00DB0811" w:rsidRDefault="001E2E2F" w:rsidP="008D7325">
          <w:pPr>
            <w:rPr>
              <w:sz w:val="20"/>
            </w:rPr>
          </w:pPr>
          <w:r w:rsidRPr="00DB0811">
            <w:rPr>
              <w:sz w:val="20"/>
            </w:rPr>
            <w:t>Juridinių asmenų registre</w:t>
          </w:r>
        </w:p>
        <w:p w:rsidR="001E2E2F" w:rsidRPr="00DB0811" w:rsidRDefault="001E2E2F" w:rsidP="001E2E2F">
          <w:pPr>
            <w:rPr>
              <w:sz w:val="20"/>
            </w:rPr>
          </w:pPr>
          <w:r>
            <w:rPr>
              <w:sz w:val="20"/>
            </w:rPr>
            <w:t>Kodas 188710823</w:t>
          </w:r>
        </w:p>
      </w:tc>
      <w:tc>
        <w:tcPr>
          <w:tcW w:w="1950" w:type="dxa"/>
        </w:tcPr>
        <w:p w:rsidR="001E2E2F" w:rsidRPr="00DB0811" w:rsidRDefault="00E1793D" w:rsidP="00E1793D">
          <w:pPr>
            <w:jc w:val="center"/>
            <w:rPr>
              <w:sz w:val="20"/>
            </w:rPr>
          </w:pPr>
          <w:r>
            <w:rPr>
              <w:noProof/>
              <w:sz w:val="20"/>
            </w:rPr>
            <w:drawing>
              <wp:inline distT="0" distB="0" distL="0" distR="0">
                <wp:extent cx="6762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ropos-jaunimo-sostinės-logotipas-5.png"/>
                        <pic:cNvPicPr/>
                      </pic:nvPicPr>
                      <pic:blipFill>
                        <a:blip r:embed="rId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p>
      </w:tc>
    </w:tr>
  </w:tbl>
  <w:p w:rsidR="001E2E2F" w:rsidRDefault="001E2E2F" w:rsidP="001E2E2F">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A15" w:rsidRDefault="00040A15" w:rsidP="00F41647">
      <w:r>
        <w:separator/>
      </w:r>
    </w:p>
  </w:footnote>
  <w:footnote w:type="continuationSeparator" w:id="0">
    <w:p w:rsidR="00040A15" w:rsidRDefault="00040A15"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586966"/>
      <w:docPartObj>
        <w:docPartGallery w:val="Page Numbers (Top of Page)"/>
        <w:docPartUnique/>
      </w:docPartObj>
    </w:sdtPr>
    <w:sdtEndPr/>
    <w:sdtContent>
      <w:p w:rsidR="00254CF6" w:rsidRDefault="00254CF6">
        <w:pPr>
          <w:pStyle w:val="Antrats"/>
          <w:jc w:val="center"/>
        </w:pPr>
        <w:r>
          <w:fldChar w:fldCharType="begin"/>
        </w:r>
        <w:r>
          <w:instrText>PAGE   \* MERGEFORMAT</w:instrText>
        </w:r>
        <w:r>
          <w:fldChar w:fldCharType="separate"/>
        </w:r>
        <w:r w:rsidR="005F2E6E">
          <w:rPr>
            <w:noProof/>
          </w:rPr>
          <w:t>4</w:t>
        </w:r>
        <w:r>
          <w:fldChar w:fldCharType="end"/>
        </w:r>
      </w:p>
    </w:sdtContent>
  </w:sdt>
  <w:p w:rsidR="00254CF6" w:rsidRDefault="00254CF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CF6" w:rsidRDefault="00254CF6">
    <w:pPr>
      <w:pStyle w:val="Antrats"/>
      <w:jc w:val="center"/>
    </w:pPr>
  </w:p>
  <w:p w:rsidR="00254CF6" w:rsidRDefault="00254C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35F65670"/>
    <w:multiLevelType w:val="hybridMultilevel"/>
    <w:tmpl w:val="9D22B6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C69"/>
    <w:rsid w:val="00024730"/>
    <w:rsid w:val="00040A15"/>
    <w:rsid w:val="000944BF"/>
    <w:rsid w:val="000A093C"/>
    <w:rsid w:val="000D483C"/>
    <w:rsid w:val="000E6C34"/>
    <w:rsid w:val="00116099"/>
    <w:rsid w:val="001444C8"/>
    <w:rsid w:val="00151B2F"/>
    <w:rsid w:val="001619D1"/>
    <w:rsid w:val="00163473"/>
    <w:rsid w:val="001B01B1"/>
    <w:rsid w:val="001B528B"/>
    <w:rsid w:val="001D1AE7"/>
    <w:rsid w:val="001E2E2F"/>
    <w:rsid w:val="001F6107"/>
    <w:rsid w:val="001F7D10"/>
    <w:rsid w:val="00216981"/>
    <w:rsid w:val="00237522"/>
    <w:rsid w:val="00237B69"/>
    <w:rsid w:val="00242B88"/>
    <w:rsid w:val="00254CF6"/>
    <w:rsid w:val="00291226"/>
    <w:rsid w:val="002929CF"/>
    <w:rsid w:val="002C73BF"/>
    <w:rsid w:val="002E5FBA"/>
    <w:rsid w:val="00324750"/>
    <w:rsid w:val="00342384"/>
    <w:rsid w:val="0034540B"/>
    <w:rsid w:val="00347F54"/>
    <w:rsid w:val="003551C8"/>
    <w:rsid w:val="00384543"/>
    <w:rsid w:val="003A3546"/>
    <w:rsid w:val="003A58DD"/>
    <w:rsid w:val="003B5196"/>
    <w:rsid w:val="003C09F9"/>
    <w:rsid w:val="003E5D65"/>
    <w:rsid w:val="003E603A"/>
    <w:rsid w:val="00404C77"/>
    <w:rsid w:val="00405B54"/>
    <w:rsid w:val="00421AB0"/>
    <w:rsid w:val="00433CCC"/>
    <w:rsid w:val="00436119"/>
    <w:rsid w:val="004545AD"/>
    <w:rsid w:val="00472954"/>
    <w:rsid w:val="00475E53"/>
    <w:rsid w:val="0048725D"/>
    <w:rsid w:val="004C7772"/>
    <w:rsid w:val="004F140E"/>
    <w:rsid w:val="0055382A"/>
    <w:rsid w:val="0055757C"/>
    <w:rsid w:val="00575ED6"/>
    <w:rsid w:val="005A4B16"/>
    <w:rsid w:val="005B20A6"/>
    <w:rsid w:val="005C29DF"/>
    <w:rsid w:val="005F0AFC"/>
    <w:rsid w:val="005F2E6E"/>
    <w:rsid w:val="00606132"/>
    <w:rsid w:val="00647ABE"/>
    <w:rsid w:val="006656F5"/>
    <w:rsid w:val="006A5DF7"/>
    <w:rsid w:val="006C7469"/>
    <w:rsid w:val="006D0D09"/>
    <w:rsid w:val="006E106A"/>
    <w:rsid w:val="006F416F"/>
    <w:rsid w:val="006F4715"/>
    <w:rsid w:val="0070711F"/>
    <w:rsid w:val="00710820"/>
    <w:rsid w:val="00713BC8"/>
    <w:rsid w:val="00717303"/>
    <w:rsid w:val="0072146E"/>
    <w:rsid w:val="00723669"/>
    <w:rsid w:val="0074051E"/>
    <w:rsid w:val="00745EEB"/>
    <w:rsid w:val="007775F7"/>
    <w:rsid w:val="007C2E9B"/>
    <w:rsid w:val="007E527C"/>
    <w:rsid w:val="007F6345"/>
    <w:rsid w:val="00801E4F"/>
    <w:rsid w:val="00816192"/>
    <w:rsid w:val="008623E9"/>
    <w:rsid w:val="00864F6F"/>
    <w:rsid w:val="00880587"/>
    <w:rsid w:val="008C6BDA"/>
    <w:rsid w:val="008D69DD"/>
    <w:rsid w:val="008D7325"/>
    <w:rsid w:val="008F665C"/>
    <w:rsid w:val="00932DDD"/>
    <w:rsid w:val="00946A2B"/>
    <w:rsid w:val="00946F1C"/>
    <w:rsid w:val="0098280D"/>
    <w:rsid w:val="009A4237"/>
    <w:rsid w:val="009D03A7"/>
    <w:rsid w:val="00A26D38"/>
    <w:rsid w:val="00A3260E"/>
    <w:rsid w:val="00A3508F"/>
    <w:rsid w:val="00A44DC7"/>
    <w:rsid w:val="00A56070"/>
    <w:rsid w:val="00A8670A"/>
    <w:rsid w:val="00A9592B"/>
    <w:rsid w:val="00AA5DFD"/>
    <w:rsid w:val="00AB78D7"/>
    <w:rsid w:val="00AC0F2C"/>
    <w:rsid w:val="00AD2EE1"/>
    <w:rsid w:val="00B40258"/>
    <w:rsid w:val="00B4072A"/>
    <w:rsid w:val="00B64DFA"/>
    <w:rsid w:val="00B66CD1"/>
    <w:rsid w:val="00B7320C"/>
    <w:rsid w:val="00BA0B2A"/>
    <w:rsid w:val="00BB07E2"/>
    <w:rsid w:val="00BB0ED8"/>
    <w:rsid w:val="00BC43AC"/>
    <w:rsid w:val="00BD5049"/>
    <w:rsid w:val="00C21AA4"/>
    <w:rsid w:val="00C30C5E"/>
    <w:rsid w:val="00C41ED9"/>
    <w:rsid w:val="00C44350"/>
    <w:rsid w:val="00C70A51"/>
    <w:rsid w:val="00C720C7"/>
    <w:rsid w:val="00C73DF4"/>
    <w:rsid w:val="00C93F8A"/>
    <w:rsid w:val="00CA3B40"/>
    <w:rsid w:val="00CA7B58"/>
    <w:rsid w:val="00CA7F4E"/>
    <w:rsid w:val="00CB3E22"/>
    <w:rsid w:val="00CC4223"/>
    <w:rsid w:val="00CE1AAC"/>
    <w:rsid w:val="00CE701B"/>
    <w:rsid w:val="00D11996"/>
    <w:rsid w:val="00D2166F"/>
    <w:rsid w:val="00D81831"/>
    <w:rsid w:val="00D84464"/>
    <w:rsid w:val="00DB0811"/>
    <w:rsid w:val="00DB19B0"/>
    <w:rsid w:val="00DE0BFB"/>
    <w:rsid w:val="00DF6D47"/>
    <w:rsid w:val="00E1793D"/>
    <w:rsid w:val="00E37B92"/>
    <w:rsid w:val="00E44D60"/>
    <w:rsid w:val="00E65B25"/>
    <w:rsid w:val="00E76501"/>
    <w:rsid w:val="00E96582"/>
    <w:rsid w:val="00EA65AF"/>
    <w:rsid w:val="00EC10BA"/>
    <w:rsid w:val="00ED1DA5"/>
    <w:rsid w:val="00ED3397"/>
    <w:rsid w:val="00EE68AF"/>
    <w:rsid w:val="00F41647"/>
    <w:rsid w:val="00F60107"/>
    <w:rsid w:val="00F71567"/>
    <w:rsid w:val="00F9556B"/>
    <w:rsid w:val="00FC1D61"/>
    <w:rsid w:val="00FC36FB"/>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9A2ABF-1F10-476B-A7CA-1F681BF7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customStyle="1" w:styleId="Neapdorotaspaminjimas1">
    <w:name w:val="Neapdorotas paminėjimas1"/>
    <w:basedOn w:val="Numatytasispastraiposriftas"/>
    <w:uiPriority w:val="99"/>
    <w:semiHidden/>
    <w:unhideWhenUsed/>
    <w:rsid w:val="00880587"/>
    <w:rPr>
      <w:color w:val="605E5C"/>
      <w:shd w:val="clear" w:color="auto" w:fill="E1DFDD"/>
    </w:rPr>
  </w:style>
  <w:style w:type="paragraph" w:styleId="Sraopastraipa">
    <w:name w:val="List Paragraph"/>
    <w:basedOn w:val="prastasis"/>
    <w:uiPriority w:val="34"/>
    <w:qFormat/>
    <w:rsid w:val="00D11996"/>
    <w:pPr>
      <w:ind w:left="720"/>
      <w:contextualSpacing/>
    </w:pPr>
  </w:style>
  <w:style w:type="character" w:customStyle="1" w:styleId="PagrindinistekstasDiagrama1">
    <w:name w:val="Pagrindinis tekstas Diagrama1"/>
    <w:basedOn w:val="Numatytasispastraiposriftas"/>
    <w:uiPriority w:val="99"/>
    <w:rsid w:val="00717303"/>
    <w:rPr>
      <w:rFonts w:ascii="Times New Roman" w:hAnsi="Times New Roman" w:cs="Times New Roman"/>
      <w:color w:val="66677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13EA0-6C5C-41D1-8A27-5C5F7E87F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4954</Words>
  <Characters>2824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2021-02-24T07:02:00Z</dcterms:created>
  <dcterms:modified xsi:type="dcterms:W3CDTF">2021-02-24T07:02:00Z</dcterms:modified>
</cp:coreProperties>
</file>