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98" w:rsidRDefault="00980398" w:rsidP="00980398">
      <w:pPr>
        <w:jc w:val="both"/>
      </w:pPr>
      <w:r>
        <w:t xml:space="preserve">        </w:t>
      </w:r>
    </w:p>
    <w:p w:rsidR="00980398" w:rsidRPr="00980398" w:rsidRDefault="00980398" w:rsidP="00980398">
      <w:pPr>
        <w:jc w:val="center"/>
        <w:rPr>
          <w:b/>
          <w:sz w:val="28"/>
          <w:szCs w:val="28"/>
        </w:rPr>
      </w:pPr>
      <w:r w:rsidRPr="00980398">
        <w:rPr>
          <w:b/>
          <w:sz w:val="28"/>
          <w:szCs w:val="28"/>
        </w:rPr>
        <w:tab/>
      </w:r>
      <w:r w:rsidRPr="00980398">
        <w:rPr>
          <w:b/>
          <w:sz w:val="28"/>
          <w:szCs w:val="28"/>
        </w:rPr>
        <w:tab/>
      </w:r>
      <w:r w:rsidRPr="00980398">
        <w:rPr>
          <w:b/>
          <w:sz w:val="28"/>
          <w:szCs w:val="28"/>
        </w:rPr>
        <w:tab/>
      </w:r>
      <w:r w:rsidRPr="00980398">
        <w:rPr>
          <w:b/>
          <w:sz w:val="28"/>
          <w:szCs w:val="28"/>
        </w:rPr>
        <w:tab/>
      </w:r>
      <w:r w:rsidRPr="00980398">
        <w:rPr>
          <w:b/>
          <w:sz w:val="28"/>
          <w:szCs w:val="28"/>
        </w:rPr>
        <w:tab/>
        <w:t>Išrašas</w:t>
      </w:r>
    </w:p>
    <w:p w:rsidR="00980398" w:rsidRPr="00980398" w:rsidRDefault="00980398" w:rsidP="00980398">
      <w:pPr>
        <w:jc w:val="center"/>
        <w:rPr>
          <w:b/>
          <w:sz w:val="28"/>
          <w:szCs w:val="28"/>
        </w:rPr>
      </w:pPr>
      <w:r w:rsidRPr="00980398">
        <w:rPr>
          <w:b/>
          <w:sz w:val="28"/>
          <w:szCs w:val="28"/>
        </w:rPr>
        <w:t>KLAIPĖDOS MIESTO SAVIVALDYBĖS TARYBA</w:t>
      </w:r>
    </w:p>
    <w:p w:rsidR="00980398" w:rsidRPr="00980398" w:rsidRDefault="00980398" w:rsidP="00980398">
      <w:pPr>
        <w:jc w:val="center"/>
        <w:rPr>
          <w:b/>
          <w:bCs/>
          <w:caps/>
        </w:rPr>
      </w:pPr>
    </w:p>
    <w:p w:rsidR="00980398" w:rsidRPr="00980398" w:rsidRDefault="00980398" w:rsidP="00980398">
      <w:pPr>
        <w:jc w:val="center"/>
        <w:rPr>
          <w:b/>
        </w:rPr>
      </w:pPr>
      <w:r w:rsidRPr="00980398">
        <w:rPr>
          <w:b/>
        </w:rPr>
        <w:t>FINANSŲ IR EKONOMIKOS KOMITETAS</w:t>
      </w:r>
    </w:p>
    <w:p w:rsidR="00980398" w:rsidRPr="00980398" w:rsidRDefault="00980398" w:rsidP="00980398">
      <w:pPr>
        <w:jc w:val="center"/>
        <w:rPr>
          <w:b/>
        </w:rPr>
      </w:pPr>
      <w:r w:rsidRPr="00980398">
        <w:rPr>
          <w:b/>
        </w:rPr>
        <w:t xml:space="preserve"> POSĖDŽIO PROTOKOLAS</w:t>
      </w:r>
    </w:p>
    <w:p w:rsidR="00980398" w:rsidRPr="00980398" w:rsidRDefault="00980398" w:rsidP="00980398"/>
    <w:bookmarkStart w:id="0" w:name="registravimoData"/>
    <w:p w:rsidR="00980398" w:rsidRPr="00980398" w:rsidRDefault="00980398" w:rsidP="00980398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80398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80398">
        <w:rPr>
          <w:noProof/>
        </w:rPr>
        <w:instrText xml:space="preserve"> FORMTEXT </w:instrText>
      </w:r>
      <w:r w:rsidRPr="00980398">
        <w:fldChar w:fldCharType="separate"/>
      </w:r>
      <w:r w:rsidRPr="00980398">
        <w:rPr>
          <w:noProof/>
        </w:rPr>
        <w:t>2021-02-23</w:t>
      </w:r>
      <w:r w:rsidRPr="00980398">
        <w:fldChar w:fldCharType="end"/>
      </w:r>
      <w:bookmarkEnd w:id="0"/>
      <w:r w:rsidRPr="00980398">
        <w:rPr>
          <w:noProof/>
        </w:rPr>
        <w:t xml:space="preserve"> </w:t>
      </w:r>
      <w:r w:rsidRPr="00980398">
        <w:t xml:space="preserve">Nr. </w:t>
      </w:r>
      <w:bookmarkStart w:id="1" w:name="registravimoNr"/>
      <w:r w:rsidRPr="00980398">
        <w:t>TAR-21</w:t>
      </w:r>
      <w:bookmarkEnd w:id="1"/>
    </w:p>
    <w:p w:rsidR="00980398" w:rsidRPr="00980398" w:rsidRDefault="00980398" w:rsidP="00980398">
      <w:pPr>
        <w:jc w:val="both"/>
      </w:pPr>
    </w:p>
    <w:p w:rsidR="00980398" w:rsidRPr="00980398" w:rsidRDefault="00980398" w:rsidP="00980398">
      <w:pPr>
        <w:tabs>
          <w:tab w:val="left" w:pos="567"/>
        </w:tabs>
        <w:jc w:val="both"/>
      </w:pPr>
    </w:p>
    <w:p w:rsidR="00980398" w:rsidRPr="00980398" w:rsidRDefault="00980398" w:rsidP="00980398">
      <w:pPr>
        <w:tabs>
          <w:tab w:val="left" w:pos="567"/>
        </w:tabs>
        <w:jc w:val="both"/>
        <w:rPr>
          <w:lang w:eastAsia="en-US"/>
        </w:rPr>
      </w:pPr>
      <w:r w:rsidRPr="00980398">
        <w:tab/>
      </w:r>
      <w:r w:rsidRPr="00980398">
        <w:rPr>
          <w:lang w:eastAsia="en-US"/>
        </w:rPr>
        <w:t>Posėdžio data 2021-02-17, 2021-02-22 (tęsinys). Pradžia 14.00 val. (nuotoliniu būdu)</w:t>
      </w:r>
    </w:p>
    <w:p w:rsidR="00980398" w:rsidRPr="00980398" w:rsidRDefault="00980398" w:rsidP="00980398">
      <w:pPr>
        <w:tabs>
          <w:tab w:val="left" w:pos="567"/>
        </w:tabs>
        <w:jc w:val="both"/>
        <w:rPr>
          <w:lang w:eastAsia="en-US"/>
        </w:rPr>
      </w:pPr>
      <w:r w:rsidRPr="00980398">
        <w:rPr>
          <w:lang w:eastAsia="en-US"/>
        </w:rPr>
        <w:tab/>
        <w:t xml:space="preserve">Posėdžio pirmininkai –  </w:t>
      </w:r>
      <w:r w:rsidRPr="00980398">
        <w:rPr>
          <w:rFonts w:eastAsia="Calibri"/>
        </w:rPr>
        <w:t xml:space="preserve">Aidas </w:t>
      </w:r>
      <w:proofErr w:type="spellStart"/>
      <w:r w:rsidRPr="00980398">
        <w:rPr>
          <w:rFonts w:eastAsia="Calibri"/>
        </w:rPr>
        <w:t>Kaveckis</w:t>
      </w:r>
      <w:proofErr w:type="spellEnd"/>
      <w:r w:rsidRPr="00980398">
        <w:rPr>
          <w:rFonts w:eastAsia="Calibri"/>
        </w:rPr>
        <w:t>, Vytis Radvila.</w:t>
      </w:r>
    </w:p>
    <w:p w:rsidR="00980398" w:rsidRPr="00980398" w:rsidRDefault="00980398" w:rsidP="00980398">
      <w:pPr>
        <w:ind w:firstLine="567"/>
        <w:jc w:val="both"/>
        <w:rPr>
          <w:lang w:eastAsia="en-US"/>
        </w:rPr>
      </w:pPr>
      <w:r w:rsidRPr="00980398">
        <w:rPr>
          <w:lang w:eastAsia="en-US"/>
        </w:rPr>
        <w:t>Posėdžio sekretorė  – Lietutė Demidova.</w:t>
      </w:r>
    </w:p>
    <w:p w:rsidR="00980398" w:rsidRDefault="00980398" w:rsidP="00980398">
      <w:pPr>
        <w:jc w:val="both"/>
      </w:pPr>
    </w:p>
    <w:p w:rsidR="00980398" w:rsidRDefault="00980398" w:rsidP="00980398">
      <w:pPr>
        <w:jc w:val="both"/>
      </w:pPr>
      <w:r>
        <w:t xml:space="preserve">       </w:t>
      </w:r>
      <w:r>
        <w:t xml:space="preserve"> 15</w:t>
      </w:r>
      <w:r w:rsidRPr="00147A06">
        <w:t xml:space="preserve">. </w:t>
      </w:r>
      <w:r>
        <w:t>SVARSTYTA. N</w:t>
      </w:r>
      <w:r w:rsidRPr="00147A06">
        <w:t>ekilnojamojo turto, žemės ir valstybinės žemės nu</w:t>
      </w:r>
      <w:r>
        <w:t>omos mokesčių lengvatų suteikimas</w:t>
      </w:r>
      <w:r w:rsidRPr="00147A06">
        <w:t xml:space="preserve">. </w:t>
      </w:r>
    </w:p>
    <w:p w:rsidR="00980398" w:rsidRDefault="00980398" w:rsidP="00980398">
      <w:pPr>
        <w:jc w:val="both"/>
        <w:rPr>
          <w:color w:val="000000"/>
        </w:rPr>
      </w:pPr>
      <w:r>
        <w:t xml:space="preserve">         </w:t>
      </w:r>
      <w:r w:rsidRPr="00147A06">
        <w:t xml:space="preserve">Pranešėja </w:t>
      </w:r>
      <w:r>
        <w:t xml:space="preserve">– </w:t>
      </w:r>
      <w:r w:rsidRPr="00147A06">
        <w:t>K. Petraitienė.</w:t>
      </w:r>
      <w:r w:rsidRPr="007B2317">
        <w:t xml:space="preserve"> </w:t>
      </w:r>
      <w:r>
        <w:t>Siūlo</w:t>
      </w:r>
      <w:r w:rsidRPr="00562DD6">
        <w:t xml:space="preserve"> </w:t>
      </w:r>
      <w:r>
        <w:t>a</w:t>
      </w:r>
      <w:r w:rsidRPr="00D04F1C">
        <w:t xml:space="preserve">tleisti </w:t>
      </w:r>
      <w:r w:rsidRPr="00E66DF0">
        <w:t xml:space="preserve">savivaldybės biudžeto sąskaita </w:t>
      </w:r>
      <w:r w:rsidRPr="00FA4D92">
        <w:t>mokesčių mokėtojus, patenkančius į Valstybinės mokesčių inspekcijos prie Lietuvos Respublikos finansų ministerijos</w:t>
      </w:r>
      <w:r>
        <w:t xml:space="preserve"> (toliau – VMI)</w:t>
      </w:r>
      <w:r w:rsidRPr="00FA4D92">
        <w:t xml:space="preserve"> 2021 m. sudarytą pandemijos paveiktų įmonių sąrašą</w:t>
      </w:r>
      <w:r>
        <w:t xml:space="preserve">, </w:t>
      </w:r>
      <w:r w:rsidRPr="00E66DF0">
        <w:t xml:space="preserve">nuo </w:t>
      </w:r>
      <w:r>
        <w:t>dalies</w:t>
      </w:r>
      <w:r w:rsidRPr="00E66DF0">
        <w:t xml:space="preserve"> nekilnojamojo turto</w:t>
      </w:r>
      <w:r>
        <w:t xml:space="preserve">, </w:t>
      </w:r>
      <w:r w:rsidRPr="00E66DF0">
        <w:t xml:space="preserve">žemės </w:t>
      </w:r>
      <w:r>
        <w:t>ir</w:t>
      </w:r>
      <w:r w:rsidRPr="00E66DF0">
        <w:t xml:space="preserve"> v</w:t>
      </w:r>
      <w:r>
        <w:t>alstybinės žemės nuomos mokesčių už 2021</w:t>
      </w:r>
      <w:r w:rsidRPr="00E66DF0">
        <w:t xml:space="preserve"> m. mokėjimo.</w:t>
      </w:r>
      <w:r>
        <w:t xml:space="preserve"> Siūloma </w:t>
      </w:r>
      <w:r w:rsidRPr="00FA4D92">
        <w:t>viešbučių ir maitinimo paslaugų veiklą vykdanči</w:t>
      </w:r>
      <w:r>
        <w:t>oms</w:t>
      </w:r>
      <w:r w:rsidRPr="00FA4D92">
        <w:t xml:space="preserve"> įmon</w:t>
      </w:r>
      <w:r>
        <w:t>ėms taikyti</w:t>
      </w:r>
      <w:r w:rsidRPr="00FA4D92">
        <w:t xml:space="preserve"> 40 proc.</w:t>
      </w:r>
      <w:r>
        <w:t>, o kitoms į VMI sąrašą patenkančioms įmonėms – 10 proc. mokesčių lengvatą.</w:t>
      </w:r>
      <w:r w:rsidRPr="00FA4D92">
        <w:t xml:space="preserve"> </w:t>
      </w:r>
      <w:r>
        <w:t xml:space="preserve"> </w:t>
      </w:r>
      <w:r w:rsidRPr="001B5A85">
        <w:t xml:space="preserve">Teikiamo sprendimo projekto tikslas ir uždaviniai – </w:t>
      </w:r>
      <w:r>
        <w:t xml:space="preserve">atsižvelgiant </w:t>
      </w:r>
      <w:r w:rsidRPr="00BE5111">
        <w:t xml:space="preserve">į </w:t>
      </w:r>
      <w:r>
        <w:t xml:space="preserve">besitęsiančią </w:t>
      </w:r>
      <w:r w:rsidRPr="00BE5111">
        <w:t>nepalankią epideminę COVID-19 situac</w:t>
      </w:r>
      <w:r>
        <w:t>iją</w:t>
      </w:r>
      <w:r w:rsidRPr="001B5A85">
        <w:t xml:space="preserve">, </w:t>
      </w:r>
      <w:r>
        <w:t>taikyti nekilnojamojo turto, žemės ir valstybinės žemės nuomos mokesčių, kurie bus mokami už 2021 m., lengvatas, tokiu būdu padedant verslui mažinti nuostolius ir atsitiesti po patirtų sunkumų</w:t>
      </w:r>
      <w:r w:rsidRPr="00562DD6">
        <w:t>.</w:t>
      </w:r>
      <w:r>
        <w:t xml:space="preserve"> </w:t>
      </w:r>
      <w:r>
        <w:rPr>
          <w:color w:val="000000"/>
        </w:rPr>
        <w:t xml:space="preserve">Sprendimo projektu siūloma nustatyti, kad </w:t>
      </w:r>
      <w:r w:rsidRPr="00AA5082">
        <w:rPr>
          <w:color w:val="000000"/>
        </w:rPr>
        <w:t xml:space="preserve">viešbučių ir maitinimo paslaugų veiklą vykdančios įmonės, kurioms taikomos </w:t>
      </w:r>
      <w:r>
        <w:rPr>
          <w:color w:val="000000"/>
        </w:rPr>
        <w:t>40 proc. mokesčių</w:t>
      </w:r>
      <w:r w:rsidRPr="00AA5082">
        <w:rPr>
          <w:color w:val="000000"/>
        </w:rPr>
        <w:t xml:space="preserve"> lengvatos, į V</w:t>
      </w:r>
      <w:r>
        <w:rPr>
          <w:color w:val="000000"/>
        </w:rPr>
        <w:t>MI</w:t>
      </w:r>
      <w:r w:rsidRPr="00AA5082">
        <w:rPr>
          <w:color w:val="000000"/>
        </w:rPr>
        <w:t xml:space="preserve"> 2021 m. sudarytą pandemijos paveiktų įmonių sąrašą yra įtrauktos pagal ekonominės veiklos rūšių klasifikatoriaus 55.10 klasę „Viešbučių ir panašių laikinų buveinių veikla“ ir 56 skyrių „Maitinimo ir gėrimų teikimo veikla“</w:t>
      </w:r>
      <w:r>
        <w:rPr>
          <w:color w:val="000000"/>
        </w:rPr>
        <w:t xml:space="preserve">. Taip pat siūloma nustatyti, kad </w:t>
      </w:r>
      <w:r w:rsidRPr="00FB1538">
        <w:rPr>
          <w:color w:val="000000"/>
        </w:rPr>
        <w:t>lengvatos netaikomos nekilnojamajam turtui, kuris 202</w:t>
      </w:r>
      <w:r>
        <w:rPr>
          <w:color w:val="000000"/>
        </w:rPr>
        <w:t>1</w:t>
      </w:r>
      <w:r w:rsidRPr="00FB1538">
        <w:rPr>
          <w:color w:val="000000"/>
        </w:rPr>
        <w:t xml:space="preserve"> m. pripažintas apleistu ar neprižiūrimu nekilnojamuoju turtu, ir žemei, kuri 202</w:t>
      </w:r>
      <w:r>
        <w:rPr>
          <w:color w:val="000000"/>
        </w:rPr>
        <w:t>1</w:t>
      </w:r>
      <w:r w:rsidRPr="00FB1538">
        <w:rPr>
          <w:color w:val="000000"/>
        </w:rPr>
        <w:t xml:space="preserve"> m. įtraukta į Nenaudojamų kitos paskirties žemės sklypų Klaipėdos mieste sąrašą.</w:t>
      </w:r>
      <w:r>
        <w:rPr>
          <w:color w:val="000000"/>
        </w:rPr>
        <w:t xml:space="preserve"> </w:t>
      </w:r>
      <w:r w:rsidRPr="00562DD6">
        <w:rPr>
          <w:color w:val="000000"/>
        </w:rPr>
        <w:t xml:space="preserve"> </w:t>
      </w:r>
    </w:p>
    <w:p w:rsidR="00980398" w:rsidRDefault="00980398" w:rsidP="00980398">
      <w:pPr>
        <w:jc w:val="both"/>
        <w:rPr>
          <w:color w:val="000000"/>
        </w:rPr>
      </w:pPr>
      <w:r>
        <w:rPr>
          <w:color w:val="000000"/>
        </w:rPr>
        <w:t xml:space="preserve">         S. Budinas siūlo taikyti 50 proc. mokesčių lengvatą.</w:t>
      </w:r>
    </w:p>
    <w:p w:rsidR="00980398" w:rsidRDefault="00980398" w:rsidP="00980398">
      <w:pPr>
        <w:jc w:val="both"/>
        <w:rPr>
          <w:color w:val="000000"/>
        </w:rPr>
      </w:pPr>
      <w:r>
        <w:rPr>
          <w:color w:val="000000"/>
        </w:rPr>
        <w:t xml:space="preserve">         A. Vaitkus pritaria S. Budino siūlymui.</w:t>
      </w:r>
    </w:p>
    <w:p w:rsidR="00980398" w:rsidRDefault="00980398" w:rsidP="00980398">
      <w:pPr>
        <w:jc w:val="both"/>
      </w:pPr>
      <w:r>
        <w:rPr>
          <w:color w:val="000000"/>
        </w:rPr>
        <w:t xml:space="preserve">         V. Radvila taip pat pritaria siūlymui.</w:t>
      </w:r>
    </w:p>
    <w:p w:rsidR="00980398" w:rsidRPr="00682EB8" w:rsidRDefault="00980398" w:rsidP="0098039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NUTARTA. Pritarti pateiktam sprendimo projektui su siūlymu – taikyti </w:t>
      </w:r>
      <w:r w:rsidRPr="00682EB8">
        <w:rPr>
          <w:rFonts w:ascii="Times New Roman" w:hAnsi="Times New Roman" w:cs="Times New Roman"/>
          <w:color w:val="000000"/>
          <w:sz w:val="24"/>
          <w:szCs w:val="24"/>
        </w:rPr>
        <w:t>50 proc. mokesčių lengvatą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0398" w:rsidRDefault="00980398" w:rsidP="00980398">
      <w:pPr>
        <w:jc w:val="both"/>
      </w:pPr>
      <w:r>
        <w:t xml:space="preserve">         BALSUOTA: už – 5 (S. Budinas, A. Vaitkus, R. Taraškevičius, V. Radvila, E. Andrejeva), prieš – 0, susilaiko – 1 (A. Barbšys). </w:t>
      </w:r>
    </w:p>
    <w:p w:rsidR="00980398" w:rsidRDefault="00980398" w:rsidP="00980398">
      <w:pPr>
        <w:pStyle w:val="Sraopastraipa"/>
        <w:numPr>
          <w:ilvl w:val="0"/>
          <w:numId w:val="1"/>
        </w:numPr>
        <w:jc w:val="both"/>
      </w:pPr>
      <w:proofErr w:type="spellStart"/>
      <w:r>
        <w:t>Kaveckis</w:t>
      </w:r>
      <w:proofErr w:type="spellEnd"/>
      <w:r>
        <w:t xml:space="preserve"> balsavime nedalyvauja.</w:t>
      </w:r>
    </w:p>
    <w:p w:rsidR="00C15859" w:rsidRDefault="00C15859"/>
    <w:p w:rsidR="00980398" w:rsidRPr="00980398" w:rsidRDefault="00980398" w:rsidP="00980398">
      <w:pPr>
        <w:spacing w:after="160" w:line="259" w:lineRule="auto"/>
        <w:rPr>
          <w:rFonts w:eastAsiaTheme="minorHAnsi"/>
          <w:lang w:eastAsia="en-US"/>
        </w:rPr>
      </w:pPr>
      <w:r w:rsidRPr="00980398">
        <w:rPr>
          <w:rFonts w:eastAsiaTheme="minorHAnsi"/>
          <w:lang w:eastAsia="en-US"/>
        </w:rPr>
        <w:t>Posėdžio pirmininkas</w:t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  <w:t xml:space="preserve"> </w:t>
      </w:r>
      <w:r w:rsidRPr="00980398">
        <w:rPr>
          <w:rFonts w:eastAsiaTheme="minorHAnsi"/>
          <w:lang w:eastAsia="en-US"/>
        </w:rPr>
        <w:tab/>
        <w:t xml:space="preserve">Aidas </w:t>
      </w:r>
      <w:proofErr w:type="spellStart"/>
      <w:r w:rsidRPr="00980398">
        <w:rPr>
          <w:rFonts w:eastAsiaTheme="minorHAnsi"/>
          <w:lang w:eastAsia="en-US"/>
        </w:rPr>
        <w:t>Kaveckis</w:t>
      </w:r>
      <w:proofErr w:type="spellEnd"/>
    </w:p>
    <w:p w:rsidR="00980398" w:rsidRPr="00980398" w:rsidRDefault="00980398" w:rsidP="00980398">
      <w:pPr>
        <w:spacing w:after="160" w:line="259" w:lineRule="auto"/>
        <w:rPr>
          <w:rFonts w:eastAsiaTheme="minorHAnsi"/>
          <w:lang w:eastAsia="en-US"/>
        </w:rPr>
      </w:pPr>
      <w:r w:rsidRPr="00980398">
        <w:rPr>
          <w:rFonts w:eastAsiaTheme="minorHAnsi"/>
          <w:lang w:eastAsia="en-US"/>
        </w:rPr>
        <w:t>Posėdžio pirmininkas</w:t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  <w:t xml:space="preserve">Vytis </w:t>
      </w:r>
      <w:proofErr w:type="spellStart"/>
      <w:r w:rsidRPr="00980398">
        <w:rPr>
          <w:rFonts w:eastAsiaTheme="minorHAnsi"/>
          <w:lang w:eastAsia="en-US"/>
        </w:rPr>
        <w:t>Ravila</w:t>
      </w:r>
      <w:proofErr w:type="spellEnd"/>
    </w:p>
    <w:p w:rsidR="00980398" w:rsidRPr="00980398" w:rsidRDefault="00980398" w:rsidP="00980398">
      <w:pPr>
        <w:spacing w:after="160" w:line="259" w:lineRule="auto"/>
        <w:rPr>
          <w:rFonts w:eastAsiaTheme="minorHAnsi"/>
          <w:lang w:eastAsia="en-US"/>
        </w:rPr>
      </w:pPr>
      <w:r w:rsidRPr="00980398">
        <w:rPr>
          <w:rFonts w:eastAsiaTheme="minorHAnsi"/>
          <w:lang w:eastAsia="en-US"/>
        </w:rPr>
        <w:t>Posėdžio sekretorė</w:t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</w:r>
      <w:r w:rsidRPr="00980398">
        <w:rPr>
          <w:rFonts w:eastAsiaTheme="minorHAnsi"/>
          <w:lang w:eastAsia="en-US"/>
        </w:rPr>
        <w:tab/>
        <w:t>Lietutė Demidova</w:t>
      </w:r>
    </w:p>
    <w:p w:rsidR="00980398" w:rsidRDefault="00980398">
      <w:bookmarkStart w:id="2" w:name="_GoBack"/>
      <w:bookmarkEnd w:id="2"/>
    </w:p>
    <w:sectPr w:rsidR="00980398" w:rsidSect="0098039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A01"/>
    <w:multiLevelType w:val="hybridMultilevel"/>
    <w:tmpl w:val="78D05F1E"/>
    <w:lvl w:ilvl="0" w:tplc="8180888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98"/>
    <w:rsid w:val="00980398"/>
    <w:rsid w:val="00C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4C26"/>
  <w15:chartTrackingRefBased/>
  <w15:docId w15:val="{34DE847F-8C4C-4911-9E6C-63570338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80398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9803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980398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2021-02-23T10:52:00Z</dcterms:created>
  <dcterms:modified xsi:type="dcterms:W3CDTF">2021-02-23T10:53:00Z</dcterms:modified>
</cp:coreProperties>
</file>