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F834D3" w:rsidTr="00E60B7F">
        <w:tc>
          <w:tcPr>
            <w:tcW w:w="4110" w:type="dxa"/>
          </w:tcPr>
          <w:p w:rsidR="00F834D3" w:rsidRDefault="00F834D3" w:rsidP="00E60B7F">
            <w:bookmarkStart w:id="0" w:name="_GoBack"/>
            <w:bookmarkEnd w:id="0"/>
            <w:r>
              <w:t>Klaipėdos miesto savivaldybės neformaliojo vaikų švietimo mokyklų ir formalųjį papildančio ugdymo mokyklų veiklos organizavimo tvarkos aprašo</w:t>
            </w:r>
            <w:r w:rsidR="00525E38">
              <w:t xml:space="preserve"> priedas</w:t>
            </w:r>
          </w:p>
        </w:tc>
      </w:tr>
    </w:tbl>
    <w:p w:rsidR="00F834D3" w:rsidRDefault="00F834D3" w:rsidP="00F834D3">
      <w:pPr>
        <w:jc w:val="center"/>
      </w:pPr>
    </w:p>
    <w:p w:rsidR="00F834D3" w:rsidRDefault="00F834D3" w:rsidP="00F834D3">
      <w:pPr>
        <w:jc w:val="center"/>
        <w:rPr>
          <w:b/>
        </w:rPr>
      </w:pPr>
      <w:r>
        <w:rPr>
          <w:b/>
        </w:rPr>
        <w:t>ATLYGINIMO DYDIS UŽ TEIKIAMĄ NEFORMALŲJĮ VAIKŲ ŠVIETIMĄ SAVIVALDYBĖS NEFORMALIOJO VAIKŲ ŠVIETIMO ĮSTAIGOSE</w:t>
      </w:r>
    </w:p>
    <w:p w:rsidR="00F834D3" w:rsidRDefault="00F834D3" w:rsidP="00F834D3"/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696"/>
        <w:gridCol w:w="6086"/>
        <w:gridCol w:w="2268"/>
      </w:tblGrid>
      <w:tr w:rsidR="00F834D3" w:rsidTr="00525E38">
        <w:tc>
          <w:tcPr>
            <w:tcW w:w="696" w:type="dxa"/>
            <w:vAlign w:val="center"/>
          </w:tcPr>
          <w:p w:rsidR="00F834D3" w:rsidRPr="00982EF2" w:rsidRDefault="00F834D3" w:rsidP="00525E38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086" w:type="dxa"/>
            <w:vAlign w:val="center"/>
          </w:tcPr>
          <w:p w:rsidR="00F834D3" w:rsidRPr="00982EF2" w:rsidRDefault="00F834D3" w:rsidP="00525E38">
            <w:pPr>
              <w:jc w:val="center"/>
              <w:rPr>
                <w:b/>
              </w:rPr>
            </w:pPr>
            <w:r w:rsidRPr="00982EF2">
              <w:rPr>
                <w:b/>
              </w:rPr>
              <w:t xml:space="preserve">Neformaliojo vaikų švietimo </w:t>
            </w:r>
            <w:r>
              <w:rPr>
                <w:b/>
              </w:rPr>
              <w:t xml:space="preserve">programų </w:t>
            </w:r>
            <w:r w:rsidRPr="00982EF2">
              <w:rPr>
                <w:b/>
              </w:rPr>
              <w:t>teikėjas</w:t>
            </w:r>
          </w:p>
        </w:tc>
        <w:tc>
          <w:tcPr>
            <w:tcW w:w="2268" w:type="dxa"/>
            <w:vAlign w:val="center"/>
          </w:tcPr>
          <w:p w:rsidR="00F834D3" w:rsidRDefault="00F834D3" w:rsidP="00525E38">
            <w:pPr>
              <w:jc w:val="center"/>
            </w:pPr>
            <w:r>
              <w:rPr>
                <w:b/>
              </w:rPr>
              <w:t>Atlyginimo dydis už mėnesį (eurais)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b/>
              </w:rPr>
            </w:pPr>
          </w:p>
        </w:tc>
        <w:tc>
          <w:tcPr>
            <w:tcW w:w="8354" w:type="dxa"/>
            <w:gridSpan w:val="2"/>
          </w:tcPr>
          <w:p w:rsidR="00F834D3" w:rsidRDefault="00F834D3" w:rsidP="00E60B7F">
            <w:r>
              <w:rPr>
                <w:b/>
              </w:rPr>
              <w:t>Muzikos mokykla</w:t>
            </w:r>
          </w:p>
        </w:tc>
      </w:tr>
      <w:tr w:rsidR="00F834D3" w:rsidTr="00E60B7F">
        <w:tc>
          <w:tcPr>
            <w:tcW w:w="696" w:type="dxa"/>
          </w:tcPr>
          <w:p w:rsidR="00F834D3" w:rsidRPr="002D303D" w:rsidRDefault="00F834D3" w:rsidP="00E60B7F"/>
        </w:tc>
        <w:tc>
          <w:tcPr>
            <w:tcW w:w="8354" w:type="dxa"/>
            <w:gridSpan w:val="2"/>
          </w:tcPr>
          <w:p w:rsidR="00F834D3" w:rsidRDefault="00F834D3" w:rsidP="00E60B7F">
            <w:r w:rsidRPr="002D303D">
              <w:t>I. Muzikinio ugdymo programos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r>
              <w:t>1.</w:t>
            </w:r>
          </w:p>
        </w:tc>
        <w:tc>
          <w:tcPr>
            <w:tcW w:w="6086" w:type="dxa"/>
          </w:tcPr>
          <w:p w:rsidR="00F834D3" w:rsidRDefault="00F834D3" w:rsidP="00E60B7F">
            <w:r>
              <w:t>Ankstyvojo ugdymo</w:t>
            </w:r>
          </w:p>
        </w:tc>
        <w:tc>
          <w:tcPr>
            <w:tcW w:w="2268" w:type="dxa"/>
          </w:tcPr>
          <w:p w:rsidR="00F834D3" w:rsidRDefault="00F834D3" w:rsidP="00E60B7F">
            <w:r>
              <w:t>10,00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086" w:type="dxa"/>
          </w:tcPr>
          <w:p w:rsidR="00F834D3" w:rsidRDefault="00F834D3" w:rsidP="00E60B7F">
            <w:r>
              <w:rPr>
                <w:rFonts w:eastAsia="Calibri"/>
              </w:rPr>
              <w:t>Pradinio ugdymo, pasirinkus:</w:t>
            </w:r>
          </w:p>
        </w:tc>
        <w:tc>
          <w:tcPr>
            <w:tcW w:w="2268" w:type="dxa"/>
          </w:tcPr>
          <w:p w:rsidR="00F834D3" w:rsidRDefault="00F834D3" w:rsidP="00E60B7F"/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6086" w:type="dxa"/>
          </w:tcPr>
          <w:p w:rsidR="00F834D3" w:rsidRDefault="00F834D3" w:rsidP="00E60B7F">
            <w:r>
              <w:rPr>
                <w:rFonts w:eastAsia="Calibri"/>
              </w:rPr>
              <w:t>muzikos instrumentą ar solinį dainavimą</w:t>
            </w:r>
          </w:p>
        </w:tc>
        <w:tc>
          <w:tcPr>
            <w:tcW w:w="2268" w:type="dxa"/>
          </w:tcPr>
          <w:p w:rsidR="00F834D3" w:rsidRDefault="00F834D3" w:rsidP="00E60B7F">
            <w:r>
              <w:t>15,00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6086" w:type="dxa"/>
          </w:tcPr>
          <w:p w:rsidR="00F834D3" w:rsidRDefault="00F834D3" w:rsidP="00E60B7F">
            <w:r>
              <w:rPr>
                <w:rFonts w:eastAsia="Calibri"/>
              </w:rPr>
              <w:t>chorinį dainavimą</w:t>
            </w:r>
          </w:p>
        </w:tc>
        <w:tc>
          <w:tcPr>
            <w:tcW w:w="2268" w:type="dxa"/>
          </w:tcPr>
          <w:p w:rsidR="00F834D3" w:rsidRDefault="00F834D3" w:rsidP="00E60B7F">
            <w:r>
              <w:t>10,00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6086" w:type="dxa"/>
          </w:tcPr>
          <w:p w:rsidR="00F834D3" w:rsidRDefault="00F834D3" w:rsidP="00E60B7F">
            <w:r>
              <w:rPr>
                <w:rFonts w:eastAsia="Calibri"/>
              </w:rPr>
              <w:t>Pagrindinio ugdymo, pasirinkus:</w:t>
            </w:r>
          </w:p>
        </w:tc>
        <w:tc>
          <w:tcPr>
            <w:tcW w:w="2268" w:type="dxa"/>
          </w:tcPr>
          <w:p w:rsidR="00F834D3" w:rsidRDefault="00F834D3" w:rsidP="00E60B7F"/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muzikos instrumentą ar solinį dainavimą</w:t>
            </w:r>
          </w:p>
        </w:tc>
        <w:tc>
          <w:tcPr>
            <w:tcW w:w="2268" w:type="dxa"/>
          </w:tcPr>
          <w:p w:rsidR="00F834D3" w:rsidRDefault="00F834D3" w:rsidP="00E60B7F">
            <w:r>
              <w:t>20,00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chorinį dainavimą</w:t>
            </w:r>
          </w:p>
        </w:tc>
        <w:tc>
          <w:tcPr>
            <w:tcW w:w="2268" w:type="dxa"/>
          </w:tcPr>
          <w:p w:rsidR="00F834D3" w:rsidRDefault="00F834D3" w:rsidP="00E60B7F">
            <w:r>
              <w:t>12,00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Profesinės linkmės muzikinio ugdymo modulio</w:t>
            </w:r>
          </w:p>
        </w:tc>
        <w:tc>
          <w:tcPr>
            <w:tcW w:w="2268" w:type="dxa"/>
          </w:tcPr>
          <w:p w:rsidR="00F834D3" w:rsidRDefault="00F834D3" w:rsidP="00E60B7F">
            <w:r>
              <w:t>25,00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Neformaliojo vaikų švietimo (mėgėjų)</w:t>
            </w:r>
          </w:p>
        </w:tc>
        <w:tc>
          <w:tcPr>
            <w:tcW w:w="2268" w:type="dxa"/>
          </w:tcPr>
          <w:p w:rsidR="00F834D3" w:rsidRDefault="00F834D3" w:rsidP="00E60B7F">
            <w:r>
              <w:t>15,00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Neformaliojo suaugusiųjų švietimo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60,00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Pasirenkamųjų muzikinių dalykų (prie ankstyvojo, pradinio, pagrindinio ugdymo bei profesinės linkmės programų)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="Calibri"/>
                <w:caps/>
              </w:rPr>
            </w:pPr>
            <w:r>
              <w:rPr>
                <w:rFonts w:eastAsia="Calibri"/>
                <w:caps/>
              </w:rPr>
              <w:t>1,50</w:t>
            </w:r>
          </w:p>
        </w:tc>
      </w:tr>
      <w:tr w:rsidR="00F834D3" w:rsidTr="00E60B7F">
        <w:tc>
          <w:tcPr>
            <w:tcW w:w="696" w:type="dxa"/>
          </w:tcPr>
          <w:p w:rsidR="00F834D3" w:rsidRPr="002D303D" w:rsidRDefault="00F834D3" w:rsidP="00E60B7F">
            <w:pPr>
              <w:rPr>
                <w:rFonts w:eastAsia="Calibri"/>
                <w:caps/>
              </w:rPr>
            </w:pPr>
          </w:p>
        </w:tc>
        <w:tc>
          <w:tcPr>
            <w:tcW w:w="8354" w:type="dxa"/>
            <w:gridSpan w:val="2"/>
          </w:tcPr>
          <w:p w:rsidR="00F834D3" w:rsidRDefault="00F834D3" w:rsidP="00E60B7F">
            <w:pPr>
              <w:rPr>
                <w:rFonts w:eastAsiaTheme="minorHAnsi"/>
              </w:rPr>
            </w:pPr>
            <w:r w:rsidRPr="002D303D">
              <w:rPr>
                <w:rFonts w:eastAsia="Calibri"/>
                <w:caps/>
              </w:rPr>
              <w:t>ii.</w:t>
            </w:r>
            <w:r w:rsidRPr="002D303D">
              <w:rPr>
                <w:rFonts w:eastAsia="Calibri"/>
              </w:rPr>
              <w:t xml:space="preserve"> Šokio ugdymo programos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Ankstyvojo ir pradinio ugdymo</w:t>
            </w:r>
          </w:p>
        </w:tc>
        <w:tc>
          <w:tcPr>
            <w:tcW w:w="2268" w:type="dxa"/>
          </w:tcPr>
          <w:p w:rsidR="00F834D3" w:rsidRDefault="00F834D3" w:rsidP="00E60B7F">
            <w:r>
              <w:t>15,00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Pagrindinio ugdymo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20,00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Pasirenkamųjų dalykų (prie ankstyvojo, pradinio, pagrindinio ugdymo bei profesinės linkmės programų)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1,50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b/>
              </w:rPr>
            </w:pPr>
          </w:p>
        </w:tc>
        <w:tc>
          <w:tcPr>
            <w:tcW w:w="8354" w:type="dxa"/>
            <w:gridSpan w:val="2"/>
          </w:tcPr>
          <w:p w:rsidR="00F834D3" w:rsidRDefault="00F834D3" w:rsidP="00E60B7F">
            <w:r>
              <w:rPr>
                <w:b/>
              </w:rPr>
              <w:t>Dailės mokykla</w:t>
            </w:r>
          </w:p>
        </w:tc>
      </w:tr>
      <w:tr w:rsidR="00F834D3" w:rsidTr="00E60B7F">
        <w:tc>
          <w:tcPr>
            <w:tcW w:w="69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</w:p>
        </w:tc>
        <w:tc>
          <w:tcPr>
            <w:tcW w:w="8354" w:type="dxa"/>
            <w:gridSpan w:val="2"/>
          </w:tcPr>
          <w:p w:rsidR="00F834D3" w:rsidRDefault="00F834D3" w:rsidP="00E60B7F">
            <w:r w:rsidRPr="00D0163A">
              <w:rPr>
                <w:rFonts w:eastAsia="Calibri"/>
              </w:rPr>
              <w:t>Dailės programos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Ankstyvojo ugdymo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10,00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Pradinio ugdymo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15,00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Pagrindinio ugdymo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20,00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Profesinės linkmės dailės ugdymo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25,00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Neformaliojo vaikų švietimo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15,00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Neformaliojo suaugusiųjų švietimo (mėgėjų)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60,00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Pasirenkamųjų dalykų (prie ankstyvojo, pradinio, pagrindinio ugdymo bei profesinės linkmės programų)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1,50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b/>
              </w:rPr>
            </w:pPr>
          </w:p>
        </w:tc>
        <w:tc>
          <w:tcPr>
            <w:tcW w:w="8354" w:type="dxa"/>
            <w:gridSpan w:val="2"/>
          </w:tcPr>
          <w:p w:rsidR="00F834D3" w:rsidRDefault="00F834D3" w:rsidP="00E60B7F">
            <w:r>
              <w:rPr>
                <w:b/>
              </w:rPr>
              <w:t>Centras</w:t>
            </w:r>
          </w:p>
        </w:tc>
      </w:tr>
      <w:tr w:rsidR="00F834D3" w:rsidTr="00E60B7F">
        <w:tc>
          <w:tcPr>
            <w:tcW w:w="69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</w:p>
        </w:tc>
        <w:tc>
          <w:tcPr>
            <w:tcW w:w="6086" w:type="dxa"/>
          </w:tcPr>
          <w:p w:rsidR="00F834D3" w:rsidRDefault="00F834D3" w:rsidP="00E60B7F">
            <w:r w:rsidRPr="00D0163A">
              <w:rPr>
                <w:rFonts w:eastAsia="Calibri"/>
              </w:rPr>
              <w:t>Būrelis arba studija,</w:t>
            </w:r>
            <w:r>
              <w:rPr>
                <w:rFonts w:eastAsia="Calibri"/>
              </w:rPr>
              <w:t xml:space="preserve"> pasirinkus:</w:t>
            </w:r>
          </w:p>
        </w:tc>
        <w:tc>
          <w:tcPr>
            <w:tcW w:w="2268" w:type="dxa"/>
          </w:tcPr>
          <w:p w:rsidR="00F834D3" w:rsidRDefault="00F834D3" w:rsidP="00E60B7F"/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2–4 savaitines valandas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6,00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5–6 savaitines valandas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9,00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r>
              <w:t>20.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  <w:b/>
              </w:rPr>
            </w:pPr>
            <w:r>
              <w:t>7–10 savaitinių valandų</w:t>
            </w:r>
          </w:p>
        </w:tc>
        <w:tc>
          <w:tcPr>
            <w:tcW w:w="2268" w:type="dxa"/>
          </w:tcPr>
          <w:p w:rsidR="00F834D3" w:rsidRPr="0067232E" w:rsidRDefault="00F834D3" w:rsidP="00E60B7F">
            <w:r>
              <w:t>12,00</w:t>
            </w:r>
          </w:p>
        </w:tc>
      </w:tr>
      <w:tr w:rsidR="00F834D3" w:rsidTr="00E60B7F">
        <w:tc>
          <w:tcPr>
            <w:tcW w:w="69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6086" w:type="dxa"/>
          </w:tcPr>
          <w:p w:rsidR="00F834D3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Neformaliojo suaugusiųjų švietimo (mėgėjų)</w:t>
            </w:r>
          </w:p>
        </w:tc>
        <w:tc>
          <w:tcPr>
            <w:tcW w:w="2268" w:type="dxa"/>
          </w:tcPr>
          <w:p w:rsidR="00F834D3" w:rsidRDefault="00F834D3" w:rsidP="00E60B7F">
            <w:pPr>
              <w:rPr>
                <w:rFonts w:eastAsiaTheme="minorHAnsi"/>
              </w:rPr>
            </w:pPr>
            <w:r>
              <w:t>60,00</w:t>
            </w:r>
          </w:p>
        </w:tc>
      </w:tr>
      <w:tr w:rsidR="00F834D3" w:rsidTr="00E60B7F">
        <w:tc>
          <w:tcPr>
            <w:tcW w:w="69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608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  <w:r w:rsidRPr="00D0163A">
              <w:rPr>
                <w:rFonts w:eastAsia="Calibri"/>
              </w:rPr>
              <w:t>Atviros vaikų erdvės</w:t>
            </w:r>
            <w:r>
              <w:rPr>
                <w:rFonts w:eastAsia="Calibri"/>
              </w:rPr>
              <w:t>:</w:t>
            </w:r>
          </w:p>
        </w:tc>
        <w:tc>
          <w:tcPr>
            <w:tcW w:w="2268" w:type="dxa"/>
          </w:tcPr>
          <w:p w:rsidR="00F834D3" w:rsidRDefault="00F834D3" w:rsidP="00E60B7F"/>
        </w:tc>
      </w:tr>
      <w:tr w:rsidR="00F834D3" w:rsidRPr="009B71CB" w:rsidTr="00E60B7F">
        <w:tc>
          <w:tcPr>
            <w:tcW w:w="696" w:type="dxa"/>
            <w:vAlign w:val="center"/>
          </w:tcPr>
          <w:p w:rsidR="00F834D3" w:rsidRPr="009B71CB" w:rsidRDefault="00F834D3" w:rsidP="00E60B7F">
            <w:r w:rsidRPr="009B71CB">
              <w:t>22.1.</w:t>
            </w:r>
          </w:p>
        </w:tc>
        <w:tc>
          <w:tcPr>
            <w:tcW w:w="6086" w:type="dxa"/>
          </w:tcPr>
          <w:p w:rsidR="00F834D3" w:rsidRPr="009B71CB" w:rsidRDefault="00F834D3" w:rsidP="00E60B7F">
            <w:pPr>
              <w:rPr>
                <w:rFonts w:eastAsia="Calibri"/>
              </w:rPr>
            </w:pPr>
            <w:r w:rsidRPr="009B71CB">
              <w:rPr>
                <w:rFonts w:eastAsia="Calibri"/>
              </w:rPr>
              <w:t>vaikams, patiriantiems socialinę atskirtį</w:t>
            </w:r>
          </w:p>
        </w:tc>
        <w:tc>
          <w:tcPr>
            <w:tcW w:w="2268" w:type="dxa"/>
          </w:tcPr>
          <w:p w:rsidR="00F834D3" w:rsidRPr="009B71CB" w:rsidRDefault="00525E38" w:rsidP="00E60B7F">
            <w:r>
              <w:t>N</w:t>
            </w:r>
            <w:r w:rsidR="00F834D3" w:rsidRPr="009B71CB">
              <w:t>emokamai</w:t>
            </w:r>
          </w:p>
        </w:tc>
      </w:tr>
      <w:tr w:rsidR="00F834D3" w:rsidRPr="009B71CB" w:rsidTr="00E60B7F">
        <w:tc>
          <w:tcPr>
            <w:tcW w:w="696" w:type="dxa"/>
            <w:vAlign w:val="center"/>
          </w:tcPr>
          <w:p w:rsidR="00F834D3" w:rsidRPr="009B71CB" w:rsidRDefault="00F834D3" w:rsidP="00E60B7F">
            <w:r w:rsidRPr="009B71CB">
              <w:t>22.2.</w:t>
            </w:r>
          </w:p>
        </w:tc>
        <w:tc>
          <w:tcPr>
            <w:tcW w:w="6086" w:type="dxa"/>
          </w:tcPr>
          <w:p w:rsidR="00F834D3" w:rsidRPr="009B71CB" w:rsidRDefault="00F834D3" w:rsidP="00E60B7F">
            <w:pPr>
              <w:rPr>
                <w:rFonts w:eastAsia="Calibri"/>
              </w:rPr>
            </w:pPr>
            <w:r w:rsidRPr="009B71CB">
              <w:rPr>
                <w:rFonts w:eastAsia="Calibri"/>
              </w:rPr>
              <w:t>vaikams, pasirinkusiems užimtumo programą</w:t>
            </w:r>
          </w:p>
        </w:tc>
        <w:tc>
          <w:tcPr>
            <w:tcW w:w="2268" w:type="dxa"/>
          </w:tcPr>
          <w:p w:rsidR="00F834D3" w:rsidRPr="009B71CB" w:rsidRDefault="00F834D3" w:rsidP="00E60B7F">
            <w:r w:rsidRPr="009B71CB">
              <w:t>5,00</w:t>
            </w:r>
          </w:p>
        </w:tc>
      </w:tr>
      <w:tr w:rsidR="00F834D3" w:rsidTr="00E60B7F">
        <w:tc>
          <w:tcPr>
            <w:tcW w:w="69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  <w:r>
              <w:rPr>
                <w:rFonts w:eastAsia="Calibri"/>
              </w:rPr>
              <w:t>23.</w:t>
            </w:r>
          </w:p>
        </w:tc>
        <w:tc>
          <w:tcPr>
            <w:tcW w:w="6086" w:type="dxa"/>
          </w:tcPr>
          <w:p w:rsidR="00F834D3" w:rsidRPr="00D0163A" w:rsidRDefault="00F834D3" w:rsidP="00E60B7F">
            <w:pPr>
              <w:rPr>
                <w:rFonts w:eastAsia="Calibri"/>
              </w:rPr>
            </w:pPr>
            <w:r w:rsidRPr="00D0163A">
              <w:rPr>
                <w:rFonts w:eastAsia="Calibri"/>
              </w:rPr>
              <w:t>Atviros jaunimo erdvės</w:t>
            </w:r>
          </w:p>
        </w:tc>
        <w:tc>
          <w:tcPr>
            <w:tcW w:w="2268" w:type="dxa"/>
          </w:tcPr>
          <w:p w:rsidR="00F834D3" w:rsidRDefault="00525E38" w:rsidP="00E60B7F">
            <w:r>
              <w:t>N</w:t>
            </w:r>
            <w:r w:rsidR="00F834D3">
              <w:t>emokamai</w:t>
            </w:r>
          </w:p>
        </w:tc>
      </w:tr>
    </w:tbl>
    <w:p w:rsidR="00981859" w:rsidRPr="00F834D3" w:rsidRDefault="00F834D3" w:rsidP="00F834D3">
      <w:pPr>
        <w:jc w:val="center"/>
      </w:pPr>
      <w:r>
        <w:t>____________________________</w:t>
      </w:r>
    </w:p>
    <w:sectPr w:rsidR="00981859" w:rsidRPr="00F834D3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75" w:rsidRDefault="00334075" w:rsidP="006D1B42">
      <w:r>
        <w:separator/>
      </w:r>
    </w:p>
  </w:endnote>
  <w:endnote w:type="continuationSeparator" w:id="0">
    <w:p w:rsidR="00334075" w:rsidRDefault="0033407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75" w:rsidRDefault="00334075" w:rsidP="006D1B42">
      <w:r>
        <w:separator/>
      </w:r>
    </w:p>
  </w:footnote>
  <w:footnote w:type="continuationSeparator" w:id="0">
    <w:p w:rsidR="00334075" w:rsidRDefault="0033407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D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34075"/>
    <w:rsid w:val="00416556"/>
    <w:rsid w:val="0044347A"/>
    <w:rsid w:val="004476DD"/>
    <w:rsid w:val="00525E38"/>
    <w:rsid w:val="00597EE8"/>
    <w:rsid w:val="005F495C"/>
    <w:rsid w:val="006D1B42"/>
    <w:rsid w:val="007A28ED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834D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ABF7D-C6A4-4528-B14F-1E8A4051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2021-02-12T13:03:00Z</dcterms:created>
  <dcterms:modified xsi:type="dcterms:W3CDTF">2021-02-12T13:03:00Z</dcterms:modified>
</cp:coreProperties>
</file>