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7D177D" w:rsidRPr="007D177D" w:rsidRDefault="00446AC7" w:rsidP="007D177D">
      <w:pPr>
        <w:tabs>
          <w:tab w:val="center" w:pos="4819"/>
          <w:tab w:val="right" w:pos="9638"/>
        </w:tabs>
        <w:jc w:val="center"/>
        <w:rPr>
          <w:b/>
        </w:rPr>
      </w:pPr>
      <w:r w:rsidRPr="007D177D">
        <w:rPr>
          <w:b/>
          <w:caps/>
        </w:rPr>
        <w:t xml:space="preserve">DĖL </w:t>
      </w:r>
      <w:r w:rsidR="007D177D" w:rsidRPr="007D177D">
        <w:rPr>
          <w:b/>
        </w:rPr>
        <w:t>PAGALBOS GLOBĖJAMS (RŪPINTOJAMS), BUDINTIEMS GLOBOTOJAMS, ĮTĖVIAMS IR ŠEIMYNŲ DALYVIAMS AR BESIRENGIANTIEMS JAIS TAPTI PASLAUGOS TEIKIMO TVARKOS APRAŠO PATVIRTINIMO</w:t>
      </w:r>
    </w:p>
    <w:p w:rsidR="00446AC7" w:rsidRDefault="00446AC7" w:rsidP="002A2DBA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t>2021 m. vasario 12 d.</w:t>
      </w:r>
      <w:r>
        <w:rPr>
          <w:noProof/>
        </w:rPr>
        <w:fldChar w:fldCharType="end"/>
      </w:r>
      <w:bookmarkEnd w:id="1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Default="00446AC7" w:rsidP="003077A5">
      <w:pPr>
        <w:jc w:val="center"/>
      </w:pPr>
    </w:p>
    <w:p w:rsidR="007D177D" w:rsidRDefault="007D177D" w:rsidP="002A2DBA">
      <w:pPr>
        <w:jc w:val="center"/>
      </w:pPr>
    </w:p>
    <w:p w:rsidR="007D177D" w:rsidRDefault="007D177D" w:rsidP="007D177D">
      <w:pPr>
        <w:tabs>
          <w:tab w:val="left" w:pos="912"/>
        </w:tabs>
        <w:ind w:firstLine="709"/>
        <w:jc w:val="both"/>
      </w:pPr>
      <w:r>
        <w:t xml:space="preserve">Vadovaudamasi </w:t>
      </w:r>
      <w:r>
        <w:rPr>
          <w:color w:val="000000"/>
        </w:rPr>
        <w:t>Lietuvos Respublikos vietos savivaldos įstatymo 9 straipsnio 1 dalimi</w:t>
      </w:r>
      <w:r w:rsidR="00B7403A">
        <w:rPr>
          <w:color w:val="000000"/>
        </w:rPr>
        <w:t xml:space="preserve"> ir</w:t>
      </w:r>
      <w:r>
        <w:rPr>
          <w:color w:val="000000"/>
        </w:rPr>
        <w:t xml:space="preserve"> 18</w:t>
      </w:r>
      <w:r w:rsidR="00B7403A">
        <w:rPr>
          <w:color w:val="000000"/>
        </w:rPr>
        <w:t> </w:t>
      </w:r>
      <w:r>
        <w:rPr>
          <w:color w:val="000000"/>
        </w:rPr>
        <w:t>straipsnio 1 dalimi</w:t>
      </w:r>
      <w:r w:rsidR="00B7403A">
        <w:rPr>
          <w:color w:val="000000"/>
        </w:rPr>
        <w:t>,</w:t>
      </w:r>
      <w:r>
        <w:rPr>
          <w:color w:val="000000"/>
        </w:rPr>
        <w:t xml:space="preserve"> </w:t>
      </w:r>
      <w:r>
        <w:t xml:space="preserve">Klaipėdos miesto savivaldybės taryba </w:t>
      </w:r>
      <w:r>
        <w:rPr>
          <w:spacing w:val="60"/>
        </w:rPr>
        <w:t>nusprendži</w:t>
      </w:r>
      <w:r>
        <w:t>a:</w:t>
      </w:r>
    </w:p>
    <w:p w:rsidR="007D177D" w:rsidRDefault="007D177D" w:rsidP="007D177D">
      <w:pPr>
        <w:tabs>
          <w:tab w:val="left" w:pos="912"/>
        </w:tabs>
        <w:ind w:firstLine="709"/>
        <w:jc w:val="both"/>
      </w:pPr>
      <w:r>
        <w:t xml:space="preserve">1. Patvirtinti </w:t>
      </w:r>
      <w:r w:rsidR="00A203C7" w:rsidRPr="00A203C7">
        <w:rPr>
          <w:lang w:eastAsia="lt-LT"/>
        </w:rPr>
        <w:t xml:space="preserve">Pagalbos globėjams (rūpintojams), budintiems globotojams, įtėviams ir šeimynų dalyviams ar besirengiantiems jais tapti paslaugos teikimo tvarkos </w:t>
      </w:r>
      <w:r w:rsidRPr="00A203C7">
        <w:t>aprašą (pridedama).</w:t>
      </w:r>
    </w:p>
    <w:p w:rsidR="007D177D" w:rsidRDefault="007D177D" w:rsidP="007D177D">
      <w:pPr>
        <w:tabs>
          <w:tab w:val="left" w:pos="912"/>
        </w:tabs>
        <w:ind w:firstLine="709"/>
        <w:jc w:val="both"/>
      </w:pPr>
      <w:r>
        <w:t xml:space="preserve">2. Pripažinti netekusiu galios Klaipėdos </w:t>
      </w:r>
      <w:r w:rsidR="00A203C7">
        <w:t>miesto savivaldybės tarybos 2015 m. kovo 26</w:t>
      </w:r>
      <w:r>
        <w:t xml:space="preserve"> d. </w:t>
      </w:r>
      <w:r w:rsidR="00A203C7">
        <w:t>sprendimą Nr. T2-48</w:t>
      </w:r>
      <w:r>
        <w:t xml:space="preserve"> „Dėl </w:t>
      </w:r>
      <w:r w:rsidR="00B7403A">
        <w:t>P</w:t>
      </w:r>
      <w:r w:rsidR="00A203C7">
        <w:t xml:space="preserve">agalbos globėjams (rūpintojams) ir įvaikintojams paslaugos teikimo </w:t>
      </w:r>
      <w:r>
        <w:t>tvarkos aprašo patvirtinimo“.</w:t>
      </w:r>
    </w:p>
    <w:p w:rsidR="007D177D" w:rsidRDefault="007D177D" w:rsidP="007D177D">
      <w:pPr>
        <w:tabs>
          <w:tab w:val="left" w:pos="912"/>
        </w:tabs>
        <w:ind w:firstLine="709"/>
        <w:jc w:val="both"/>
      </w:pPr>
      <w:r>
        <w:t>3. Skelbti šį sprendimą Teisės aktų registre ir Klaipėdos miesto savivaldybės interneto svetainėje.</w:t>
      </w:r>
    </w:p>
    <w:p w:rsidR="007D177D" w:rsidRDefault="007D177D" w:rsidP="007D177D">
      <w:pPr>
        <w:jc w:val="both"/>
      </w:pPr>
    </w:p>
    <w:p w:rsidR="007D177D" w:rsidRDefault="007D177D" w:rsidP="007D177D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7D177D" w:rsidTr="001E3B37">
        <w:tc>
          <w:tcPr>
            <w:tcW w:w="6629" w:type="dxa"/>
            <w:shd w:val="clear" w:color="auto" w:fill="auto"/>
          </w:tcPr>
          <w:p w:rsidR="007D177D" w:rsidRDefault="007D177D" w:rsidP="001E3B37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7D177D" w:rsidRDefault="007D177D" w:rsidP="001E3B37">
            <w:pPr>
              <w:jc w:val="right"/>
            </w:pPr>
          </w:p>
        </w:tc>
      </w:tr>
    </w:tbl>
    <w:p w:rsidR="007D177D" w:rsidRDefault="007D177D" w:rsidP="007D177D">
      <w:pPr>
        <w:jc w:val="both"/>
      </w:pPr>
    </w:p>
    <w:p w:rsidR="007D177D" w:rsidRPr="00D50F7E" w:rsidRDefault="007D177D" w:rsidP="007D177D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7D177D" w:rsidTr="001E3B37">
        <w:tc>
          <w:tcPr>
            <w:tcW w:w="6629" w:type="dxa"/>
            <w:shd w:val="clear" w:color="auto" w:fill="auto"/>
          </w:tcPr>
          <w:p w:rsidR="007D177D" w:rsidRDefault="007D177D" w:rsidP="001E3B37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7D177D" w:rsidRDefault="007D177D" w:rsidP="001E3B37">
            <w:pPr>
              <w:jc w:val="right"/>
            </w:pPr>
            <w:r>
              <w:t>Gintaras Neniškis</w:t>
            </w:r>
          </w:p>
        </w:tc>
      </w:tr>
    </w:tbl>
    <w:p w:rsidR="007D177D" w:rsidRDefault="007D177D" w:rsidP="007D177D">
      <w:pPr>
        <w:tabs>
          <w:tab w:val="left" w:pos="7560"/>
        </w:tabs>
        <w:jc w:val="both"/>
      </w:pPr>
    </w:p>
    <w:p w:rsidR="007D177D" w:rsidRDefault="007D177D" w:rsidP="007D177D">
      <w:pPr>
        <w:tabs>
          <w:tab w:val="left" w:pos="7560"/>
        </w:tabs>
        <w:jc w:val="both"/>
      </w:pPr>
    </w:p>
    <w:p w:rsidR="007D177D" w:rsidRDefault="007D177D" w:rsidP="007D177D">
      <w:pPr>
        <w:tabs>
          <w:tab w:val="left" w:pos="7560"/>
        </w:tabs>
        <w:jc w:val="both"/>
      </w:pPr>
    </w:p>
    <w:p w:rsidR="007D177D" w:rsidRDefault="007D177D" w:rsidP="007D177D">
      <w:pPr>
        <w:tabs>
          <w:tab w:val="left" w:pos="7560"/>
        </w:tabs>
        <w:jc w:val="both"/>
      </w:pPr>
    </w:p>
    <w:p w:rsidR="007D177D" w:rsidRDefault="007D177D" w:rsidP="007D177D">
      <w:pPr>
        <w:tabs>
          <w:tab w:val="left" w:pos="7560"/>
        </w:tabs>
        <w:jc w:val="both"/>
      </w:pPr>
    </w:p>
    <w:p w:rsidR="007D177D" w:rsidRDefault="007D177D" w:rsidP="007D177D">
      <w:pPr>
        <w:tabs>
          <w:tab w:val="left" w:pos="7560"/>
        </w:tabs>
        <w:jc w:val="both"/>
      </w:pPr>
    </w:p>
    <w:p w:rsidR="007D177D" w:rsidRDefault="007D177D" w:rsidP="007D177D">
      <w:pPr>
        <w:tabs>
          <w:tab w:val="left" w:pos="7560"/>
        </w:tabs>
        <w:jc w:val="both"/>
      </w:pPr>
    </w:p>
    <w:p w:rsidR="007D177D" w:rsidRDefault="007D177D" w:rsidP="007D177D">
      <w:pPr>
        <w:tabs>
          <w:tab w:val="left" w:pos="7560"/>
        </w:tabs>
        <w:jc w:val="both"/>
      </w:pPr>
    </w:p>
    <w:p w:rsidR="007D177D" w:rsidRDefault="007D177D" w:rsidP="007D177D">
      <w:pPr>
        <w:tabs>
          <w:tab w:val="left" w:pos="7560"/>
        </w:tabs>
        <w:jc w:val="both"/>
      </w:pPr>
    </w:p>
    <w:p w:rsidR="007D177D" w:rsidRDefault="007D177D" w:rsidP="007D177D">
      <w:pPr>
        <w:tabs>
          <w:tab w:val="left" w:pos="7560"/>
        </w:tabs>
        <w:jc w:val="both"/>
      </w:pPr>
    </w:p>
    <w:p w:rsidR="007D177D" w:rsidRDefault="007D177D" w:rsidP="007D177D">
      <w:pPr>
        <w:jc w:val="both"/>
      </w:pPr>
    </w:p>
    <w:p w:rsidR="007D177D" w:rsidRDefault="007D177D" w:rsidP="007D177D">
      <w:pPr>
        <w:jc w:val="both"/>
      </w:pPr>
    </w:p>
    <w:p w:rsidR="007D177D" w:rsidRDefault="007D177D" w:rsidP="007D177D">
      <w:pPr>
        <w:jc w:val="both"/>
      </w:pPr>
    </w:p>
    <w:p w:rsidR="007D177D" w:rsidRDefault="007D177D" w:rsidP="007D177D">
      <w:pPr>
        <w:jc w:val="both"/>
      </w:pPr>
    </w:p>
    <w:p w:rsidR="007D177D" w:rsidRDefault="007D177D" w:rsidP="007D177D">
      <w:pPr>
        <w:jc w:val="both"/>
      </w:pPr>
    </w:p>
    <w:p w:rsidR="007D177D" w:rsidRDefault="007D177D" w:rsidP="007D177D">
      <w:pPr>
        <w:jc w:val="both"/>
      </w:pPr>
    </w:p>
    <w:p w:rsidR="002A2DBA" w:rsidRDefault="002A2DBA" w:rsidP="007D177D">
      <w:pPr>
        <w:jc w:val="both"/>
      </w:pPr>
    </w:p>
    <w:p w:rsidR="007D177D" w:rsidRDefault="007D177D" w:rsidP="007D177D">
      <w:pPr>
        <w:jc w:val="both"/>
      </w:pPr>
    </w:p>
    <w:p w:rsidR="002A2DBA" w:rsidRDefault="002A2DBA" w:rsidP="007D177D">
      <w:pPr>
        <w:jc w:val="both"/>
      </w:pPr>
    </w:p>
    <w:p w:rsidR="007D177D" w:rsidRDefault="007D177D" w:rsidP="007D177D">
      <w:pPr>
        <w:jc w:val="both"/>
      </w:pPr>
    </w:p>
    <w:p w:rsidR="003A66D6" w:rsidRDefault="003A66D6" w:rsidP="007D177D">
      <w:pPr>
        <w:jc w:val="both"/>
      </w:pPr>
    </w:p>
    <w:p w:rsidR="007D177D" w:rsidRDefault="007D177D" w:rsidP="007D177D">
      <w:pPr>
        <w:jc w:val="both"/>
      </w:pPr>
      <w:r>
        <w:t>Parengė</w:t>
      </w:r>
    </w:p>
    <w:p w:rsidR="007D177D" w:rsidRDefault="007D177D" w:rsidP="007D177D">
      <w:pPr>
        <w:jc w:val="both"/>
      </w:pPr>
      <w:r>
        <w:t xml:space="preserve">Socialinių paslaugų poskyrio vyriausioji specialistė </w:t>
      </w:r>
    </w:p>
    <w:p w:rsidR="007D177D" w:rsidRDefault="007D177D" w:rsidP="007D177D">
      <w:pPr>
        <w:jc w:val="both"/>
      </w:pPr>
    </w:p>
    <w:p w:rsidR="007D177D" w:rsidRDefault="002A2DBA" w:rsidP="007D177D">
      <w:pPr>
        <w:jc w:val="both"/>
      </w:pPr>
      <w:r>
        <w:t>Indrė Valužienė, tel. 39 61 33</w:t>
      </w:r>
    </w:p>
    <w:p w:rsidR="007D177D" w:rsidRPr="00062FFE" w:rsidRDefault="004027A1" w:rsidP="002A2DBA">
      <w:pPr>
        <w:jc w:val="both"/>
      </w:pPr>
      <w:r>
        <w:t>2021-02-</w:t>
      </w:r>
      <w:r w:rsidR="00F70C63">
        <w:t>09</w:t>
      </w:r>
    </w:p>
    <w:sectPr w:rsidR="007D177D" w:rsidRPr="00062FFE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F27" w:rsidRDefault="00094F27">
      <w:r>
        <w:separator/>
      </w:r>
    </w:p>
  </w:endnote>
  <w:endnote w:type="continuationSeparator" w:id="0">
    <w:p w:rsidR="00094F27" w:rsidRDefault="0009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F27" w:rsidRDefault="00094F27">
      <w:r>
        <w:separator/>
      </w:r>
    </w:p>
  </w:footnote>
  <w:footnote w:type="continuationSeparator" w:id="0">
    <w:p w:rsidR="00094F27" w:rsidRDefault="00094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A66D6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27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DBA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2714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66D6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27A1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0EA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177D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44F4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6580D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3C7"/>
    <w:rsid w:val="00A20606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03A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29C1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0C63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5B67506-4B2E-4A42-BEB1-B666495C7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726</Words>
  <Characters>415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2021-02-12T13:16:00Z</dcterms:created>
  <dcterms:modified xsi:type="dcterms:W3CDTF">2021-02-12T13:16:00Z</dcterms:modified>
</cp:coreProperties>
</file>