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D6D9F" w14:textId="77777777" w:rsidR="00274AF9" w:rsidRPr="008B3964" w:rsidRDefault="00274AF9" w:rsidP="00274AF9">
      <w:pPr>
        <w:spacing w:line="360" w:lineRule="auto"/>
        <w:jc w:val="center"/>
        <w:rPr>
          <w:b/>
          <w:i/>
          <w:sz w:val="28"/>
          <w:szCs w:val="28"/>
          <w:lang w:val="pt-BR"/>
        </w:rPr>
      </w:pPr>
      <w:r w:rsidRPr="008B3964">
        <w:rPr>
          <w:b/>
          <w:i/>
          <w:sz w:val="28"/>
          <w:szCs w:val="28"/>
          <w:lang w:val="pt-BR"/>
        </w:rPr>
        <w:t>Lietuvos a</w:t>
      </w:r>
      <w:r>
        <w:rPr>
          <w:b/>
          <w:i/>
          <w:sz w:val="28"/>
          <w:szCs w:val="28"/>
          <w:lang w:val="pt-BR"/>
        </w:rPr>
        <w:t>grarinių ir miškų mokslų centro</w:t>
      </w:r>
      <w:r w:rsidRPr="008B3964">
        <w:rPr>
          <w:b/>
          <w:i/>
          <w:sz w:val="28"/>
          <w:szCs w:val="28"/>
          <w:lang w:val="pt-BR"/>
        </w:rPr>
        <w:t xml:space="preserve"> filialas Miškų institutas</w:t>
      </w:r>
    </w:p>
    <w:p w14:paraId="38933225" w14:textId="77777777" w:rsidR="00274AF9" w:rsidRPr="00D81E9A" w:rsidRDefault="00274AF9" w:rsidP="00274AF9">
      <w:pPr>
        <w:spacing w:line="360" w:lineRule="auto"/>
        <w:jc w:val="center"/>
        <w:rPr>
          <w:sz w:val="24"/>
          <w:szCs w:val="24"/>
          <w:lang w:val="pt-BR"/>
        </w:rPr>
      </w:pPr>
    </w:p>
    <w:p w14:paraId="01F796ED" w14:textId="77777777" w:rsidR="00274AF9" w:rsidRPr="00D81E9A" w:rsidRDefault="00274AF9" w:rsidP="00274AF9">
      <w:pPr>
        <w:spacing w:line="360" w:lineRule="auto"/>
        <w:jc w:val="center"/>
        <w:rPr>
          <w:lang w:val="pt-BR"/>
        </w:rPr>
      </w:pPr>
    </w:p>
    <w:p w14:paraId="1265C1A4" w14:textId="77777777" w:rsidR="00274AF9" w:rsidRPr="00D81E9A" w:rsidRDefault="00274AF9" w:rsidP="00274AF9">
      <w:pPr>
        <w:spacing w:line="360" w:lineRule="auto"/>
        <w:jc w:val="center"/>
        <w:rPr>
          <w:lang w:val="pt-BR"/>
        </w:rPr>
      </w:pPr>
    </w:p>
    <w:p w14:paraId="64C26541" w14:textId="77777777" w:rsidR="00274AF9" w:rsidRPr="00D81E9A" w:rsidRDefault="00274AF9" w:rsidP="00274AF9">
      <w:pPr>
        <w:spacing w:line="360" w:lineRule="auto"/>
        <w:jc w:val="center"/>
        <w:rPr>
          <w:lang w:val="pt-BR"/>
        </w:rPr>
      </w:pPr>
    </w:p>
    <w:p w14:paraId="10B353B2" w14:textId="77777777" w:rsidR="00274AF9" w:rsidRPr="00D81E9A" w:rsidRDefault="00274AF9" w:rsidP="00274AF9">
      <w:pPr>
        <w:spacing w:line="360" w:lineRule="auto"/>
        <w:jc w:val="center"/>
        <w:rPr>
          <w:lang w:val="pt-BR"/>
        </w:rPr>
      </w:pPr>
    </w:p>
    <w:p w14:paraId="4A9E886A" w14:textId="77777777" w:rsidR="00274AF9" w:rsidRPr="00D81E9A" w:rsidRDefault="00274AF9" w:rsidP="00274AF9">
      <w:pPr>
        <w:spacing w:line="360" w:lineRule="auto"/>
        <w:jc w:val="center"/>
        <w:rPr>
          <w:lang w:val="pt-BR"/>
        </w:rPr>
      </w:pPr>
    </w:p>
    <w:p w14:paraId="3EE41F8D" w14:textId="77777777" w:rsidR="00274AF9" w:rsidRPr="00D81E9A" w:rsidRDefault="00274AF9" w:rsidP="00274AF9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Tiriamasis</w:t>
      </w:r>
      <w:r w:rsidRPr="00D81E9A">
        <w:rPr>
          <w:sz w:val="24"/>
          <w:szCs w:val="24"/>
          <w:lang w:val="pt-BR"/>
        </w:rPr>
        <w:t xml:space="preserve"> darbas</w:t>
      </w:r>
    </w:p>
    <w:p w14:paraId="509B4448" w14:textId="77777777" w:rsidR="00274AF9" w:rsidRPr="00D81E9A" w:rsidRDefault="00274AF9" w:rsidP="00274AF9">
      <w:pPr>
        <w:spacing w:line="360" w:lineRule="auto"/>
        <w:jc w:val="center"/>
        <w:rPr>
          <w:lang w:val="pt-BR"/>
        </w:rPr>
      </w:pPr>
    </w:p>
    <w:p w14:paraId="6F9752BF" w14:textId="77777777" w:rsidR="00274AF9" w:rsidRPr="00131481" w:rsidRDefault="00274AF9" w:rsidP="00274AF9">
      <w:pPr>
        <w:spacing w:line="360" w:lineRule="auto"/>
        <w:jc w:val="center"/>
        <w:rPr>
          <w:b/>
          <w:sz w:val="32"/>
          <w:szCs w:val="32"/>
          <w:lang w:val="pt-BR"/>
        </w:rPr>
      </w:pPr>
      <w:r w:rsidRPr="00BA40A1">
        <w:rPr>
          <w:b/>
          <w:sz w:val="24"/>
          <w:szCs w:val="24"/>
        </w:rPr>
        <w:t>DETALUS (INSTRUMENTI</w:t>
      </w:r>
      <w:r>
        <w:rPr>
          <w:b/>
          <w:sz w:val="24"/>
          <w:szCs w:val="24"/>
        </w:rPr>
        <w:t>NIS</w:t>
      </w:r>
      <w:r w:rsidRPr="00BA40A1">
        <w:rPr>
          <w:b/>
          <w:sz w:val="24"/>
          <w:szCs w:val="24"/>
        </w:rPr>
        <w:t>) MEDŽIŲ BŪKLĖS TYRIM</w:t>
      </w:r>
      <w:r>
        <w:rPr>
          <w:b/>
          <w:sz w:val="24"/>
          <w:szCs w:val="24"/>
        </w:rPr>
        <w:t>AS</w:t>
      </w:r>
    </w:p>
    <w:p w14:paraId="1B4E6C5D" w14:textId="77777777" w:rsidR="00274AF9" w:rsidRPr="00131481" w:rsidRDefault="00274AF9" w:rsidP="00274AF9">
      <w:pPr>
        <w:spacing w:line="360" w:lineRule="auto"/>
        <w:jc w:val="center"/>
        <w:rPr>
          <w:lang w:val="pt-BR"/>
        </w:rPr>
      </w:pPr>
    </w:p>
    <w:p w14:paraId="2A9FF2BE" w14:textId="77777777" w:rsidR="00274AF9" w:rsidRPr="00900F03" w:rsidRDefault="00274AF9" w:rsidP="00274AF9">
      <w:pPr>
        <w:jc w:val="center"/>
        <w:rPr>
          <w:sz w:val="24"/>
          <w:szCs w:val="24"/>
        </w:rPr>
      </w:pPr>
      <w:proofErr w:type="spellStart"/>
      <w:r w:rsidRPr="00900F03">
        <w:rPr>
          <w:sz w:val="24"/>
          <w:szCs w:val="24"/>
        </w:rPr>
        <w:t>Ataskaita</w:t>
      </w:r>
      <w:proofErr w:type="spellEnd"/>
    </w:p>
    <w:p w14:paraId="55303D63" w14:textId="77777777" w:rsidR="00274AF9" w:rsidRPr="00900F03" w:rsidRDefault="00274AF9" w:rsidP="00274AF9">
      <w:pPr>
        <w:jc w:val="center"/>
        <w:rPr>
          <w:sz w:val="24"/>
          <w:szCs w:val="24"/>
        </w:rPr>
      </w:pPr>
      <w:r w:rsidRPr="00900F03">
        <w:rPr>
          <w:sz w:val="24"/>
          <w:szCs w:val="24"/>
        </w:rPr>
        <w:t>20</w:t>
      </w:r>
      <w:r>
        <w:rPr>
          <w:sz w:val="24"/>
          <w:szCs w:val="24"/>
        </w:rPr>
        <w:t>20 m.</w:t>
      </w:r>
    </w:p>
    <w:p w14:paraId="36AFDB0D" w14:textId="700C62FA" w:rsidR="00274AF9" w:rsidRPr="0065297A" w:rsidRDefault="00274AF9" w:rsidP="00274AF9">
      <w:pPr>
        <w:spacing w:line="360" w:lineRule="auto"/>
        <w:jc w:val="center"/>
        <w:rPr>
          <w:sz w:val="24"/>
          <w:szCs w:val="24"/>
        </w:rPr>
      </w:pPr>
      <w:r w:rsidRPr="0065297A">
        <w:rPr>
          <w:sz w:val="24"/>
          <w:szCs w:val="24"/>
        </w:rPr>
        <w:t>(</w:t>
      </w:r>
      <w:r>
        <w:rPr>
          <w:sz w:val="24"/>
          <w:szCs w:val="24"/>
        </w:rPr>
        <w:t>I</w:t>
      </w:r>
      <w:r w:rsidRPr="0065297A">
        <w:rPr>
          <w:sz w:val="24"/>
          <w:szCs w:val="24"/>
        </w:rPr>
        <w:t xml:space="preserve"> </w:t>
      </w:r>
      <w:proofErr w:type="spellStart"/>
      <w:r w:rsidRPr="0065297A">
        <w:rPr>
          <w:sz w:val="24"/>
          <w:szCs w:val="24"/>
        </w:rPr>
        <w:t>dalis</w:t>
      </w:r>
      <w:proofErr w:type="spellEnd"/>
      <w:r w:rsidRPr="0065297A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Aukštosios</w:t>
      </w:r>
      <w:proofErr w:type="spellEnd"/>
      <w:r>
        <w:rPr>
          <w:sz w:val="24"/>
          <w:szCs w:val="24"/>
        </w:rPr>
        <w:t xml:space="preserve"> g. 19 </w:t>
      </w:r>
      <w:proofErr w:type="spellStart"/>
      <w:r>
        <w:rPr>
          <w:sz w:val="24"/>
          <w:szCs w:val="24"/>
        </w:rPr>
        <w:t>kiemas</w:t>
      </w:r>
      <w:proofErr w:type="spellEnd"/>
      <w:r w:rsidRPr="0065297A">
        <w:rPr>
          <w:sz w:val="24"/>
          <w:szCs w:val="24"/>
        </w:rPr>
        <w:t>)</w:t>
      </w:r>
    </w:p>
    <w:p w14:paraId="137364A2" w14:textId="77777777" w:rsidR="00274AF9" w:rsidRPr="000B2E9D" w:rsidRDefault="00274AF9" w:rsidP="00274AF9">
      <w:pPr>
        <w:spacing w:line="360" w:lineRule="auto"/>
        <w:jc w:val="center"/>
        <w:rPr>
          <w:b/>
        </w:rPr>
      </w:pPr>
      <w:proofErr w:type="spellStart"/>
      <w:r w:rsidRPr="000B2E9D">
        <w:rPr>
          <w:b/>
          <w:sz w:val="24"/>
          <w:szCs w:val="24"/>
        </w:rPr>
        <w:t>Darbo</w:t>
      </w:r>
      <w:proofErr w:type="spellEnd"/>
      <w:r w:rsidRPr="000B2E9D">
        <w:rPr>
          <w:b/>
          <w:sz w:val="24"/>
          <w:szCs w:val="24"/>
        </w:rPr>
        <w:t xml:space="preserve"> </w:t>
      </w:r>
      <w:proofErr w:type="spellStart"/>
      <w:r w:rsidRPr="000B2E9D">
        <w:rPr>
          <w:b/>
          <w:sz w:val="24"/>
          <w:szCs w:val="24"/>
        </w:rPr>
        <w:t>užsakovas</w:t>
      </w:r>
      <w:proofErr w:type="spellEnd"/>
      <w:r w:rsidRPr="000B2E9D">
        <w:rPr>
          <w:b/>
          <w:sz w:val="24"/>
          <w:szCs w:val="24"/>
        </w:rPr>
        <w:t xml:space="preserve"> – </w:t>
      </w:r>
      <w:proofErr w:type="spellStart"/>
      <w:r>
        <w:rPr>
          <w:b/>
          <w:sz w:val="24"/>
          <w:szCs w:val="24"/>
        </w:rPr>
        <w:t>Klaipėdos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miesto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savivaldybės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administracija</w:t>
      </w:r>
      <w:proofErr w:type="spellEnd"/>
    </w:p>
    <w:p w14:paraId="4CE84556" w14:textId="77777777" w:rsidR="00274AF9" w:rsidRDefault="00274AF9" w:rsidP="00274AF9">
      <w:pPr>
        <w:spacing w:line="360" w:lineRule="auto"/>
        <w:ind w:left="720" w:firstLine="720"/>
        <w:rPr>
          <w:b/>
          <w:sz w:val="24"/>
          <w:szCs w:val="24"/>
        </w:rPr>
      </w:pPr>
    </w:p>
    <w:p w14:paraId="05B8CDB6" w14:textId="77777777" w:rsidR="00274AF9" w:rsidRDefault="00274AF9" w:rsidP="00274AF9">
      <w:pPr>
        <w:spacing w:line="360" w:lineRule="auto"/>
        <w:ind w:left="720" w:firstLine="720"/>
        <w:rPr>
          <w:b/>
          <w:sz w:val="24"/>
          <w:szCs w:val="24"/>
        </w:rPr>
      </w:pPr>
    </w:p>
    <w:p w14:paraId="1DB86DF3" w14:textId="77777777" w:rsidR="00274AF9" w:rsidRDefault="00274AF9" w:rsidP="00274AF9">
      <w:pPr>
        <w:spacing w:line="360" w:lineRule="auto"/>
        <w:ind w:left="720" w:firstLine="720"/>
        <w:rPr>
          <w:b/>
          <w:sz w:val="24"/>
          <w:szCs w:val="24"/>
        </w:rPr>
      </w:pPr>
    </w:p>
    <w:p w14:paraId="475ECAE9" w14:textId="77777777" w:rsidR="00274AF9" w:rsidRDefault="00274AF9" w:rsidP="00274AF9">
      <w:pPr>
        <w:spacing w:line="360" w:lineRule="auto"/>
        <w:ind w:left="720" w:firstLine="720"/>
        <w:rPr>
          <w:b/>
          <w:sz w:val="24"/>
          <w:szCs w:val="24"/>
        </w:rPr>
      </w:pPr>
    </w:p>
    <w:p w14:paraId="1A9B1900" w14:textId="77777777" w:rsidR="00274AF9" w:rsidRPr="000B2E9D" w:rsidRDefault="00274AF9" w:rsidP="00274AF9">
      <w:pPr>
        <w:spacing w:line="360" w:lineRule="auto"/>
        <w:ind w:left="720" w:firstLine="720"/>
        <w:rPr>
          <w:b/>
          <w:sz w:val="24"/>
          <w:szCs w:val="24"/>
        </w:rPr>
      </w:pPr>
    </w:p>
    <w:p w14:paraId="48523BD2" w14:textId="767C14B8" w:rsidR="00274AF9" w:rsidRDefault="00274AF9" w:rsidP="00274AF9"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Pavaduojanti</w:t>
      </w:r>
      <w:r w:rsidRPr="00274AF9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i</w:t>
      </w:r>
      <w:r w:rsidRPr="00C23060">
        <w:rPr>
          <w:sz w:val="24"/>
          <w:szCs w:val="24"/>
          <w:lang w:val="pt-BR"/>
        </w:rPr>
        <w:t>nstituto direktori</w:t>
      </w:r>
      <w:r>
        <w:rPr>
          <w:sz w:val="24"/>
          <w:szCs w:val="24"/>
          <w:lang w:val="pt-BR"/>
        </w:rPr>
        <w:t>ų</w:t>
      </w:r>
    </w:p>
    <w:p w14:paraId="4B1ACBFF" w14:textId="25CA0BEA" w:rsidR="00274AF9" w:rsidRPr="00C23060" w:rsidRDefault="00274AF9" w:rsidP="00274AF9">
      <w:pPr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direktoriaus pavaduotoja mokslui</w:t>
      </w:r>
      <w:r w:rsidRPr="00C23060">
        <w:rPr>
          <w:sz w:val="24"/>
          <w:szCs w:val="24"/>
          <w:lang w:val="pt-BR"/>
        </w:rPr>
        <w:t xml:space="preserve">                                                          </w:t>
      </w:r>
      <w:r>
        <w:rPr>
          <w:sz w:val="24"/>
          <w:szCs w:val="24"/>
          <w:lang w:val="pt-BR"/>
        </w:rPr>
        <w:t xml:space="preserve">  </w:t>
      </w:r>
      <w:r w:rsidRPr="00C23060">
        <w:rPr>
          <w:sz w:val="24"/>
          <w:szCs w:val="24"/>
          <w:lang w:val="pt-BR"/>
        </w:rPr>
        <w:t xml:space="preserve">dr. </w:t>
      </w:r>
      <w:r>
        <w:rPr>
          <w:sz w:val="24"/>
          <w:szCs w:val="24"/>
          <w:lang w:val="pt-BR"/>
        </w:rPr>
        <w:t>Valda Araminienė</w:t>
      </w:r>
    </w:p>
    <w:p w14:paraId="5E10DBEA" w14:textId="77777777" w:rsidR="00274AF9" w:rsidRPr="00C23060" w:rsidRDefault="00274AF9" w:rsidP="00274AF9">
      <w:pPr>
        <w:rPr>
          <w:sz w:val="24"/>
          <w:szCs w:val="24"/>
          <w:lang w:val="pt-BR"/>
        </w:rPr>
      </w:pPr>
    </w:p>
    <w:p w14:paraId="47D17786" w14:textId="77777777" w:rsidR="00274AF9" w:rsidRPr="00C23060" w:rsidRDefault="00274AF9" w:rsidP="00274AF9">
      <w:pPr>
        <w:rPr>
          <w:sz w:val="24"/>
          <w:szCs w:val="24"/>
          <w:lang w:val="pt-BR"/>
        </w:rPr>
      </w:pPr>
    </w:p>
    <w:p w14:paraId="49E32F83" w14:textId="77777777" w:rsidR="00274AF9" w:rsidRPr="00C23060" w:rsidRDefault="00274AF9" w:rsidP="00274AF9">
      <w:pPr>
        <w:rPr>
          <w:sz w:val="24"/>
          <w:szCs w:val="24"/>
          <w:lang w:val="pt-BR"/>
        </w:rPr>
      </w:pPr>
    </w:p>
    <w:p w14:paraId="2BA29AA5" w14:textId="063E5B53" w:rsidR="00274AF9" w:rsidRPr="00900F03" w:rsidRDefault="00274AF9" w:rsidP="00274AF9">
      <w:pPr>
        <w:spacing w:line="360" w:lineRule="auto"/>
        <w:rPr>
          <w:sz w:val="24"/>
          <w:szCs w:val="24"/>
          <w:lang w:val="pt-BR"/>
        </w:rPr>
      </w:pPr>
      <w:r w:rsidRPr="00C23060">
        <w:rPr>
          <w:sz w:val="24"/>
          <w:szCs w:val="24"/>
          <w:lang w:val="pt-BR"/>
        </w:rPr>
        <w:t xml:space="preserve">Darbo vadovas </w:t>
      </w:r>
      <w:r>
        <w:rPr>
          <w:sz w:val="24"/>
          <w:szCs w:val="24"/>
          <w:lang w:val="pt-BR"/>
        </w:rPr>
        <w:t xml:space="preserve">ir vykdytojas </w:t>
      </w:r>
      <w:r w:rsidRPr="00C23060">
        <w:rPr>
          <w:sz w:val="24"/>
          <w:szCs w:val="24"/>
          <w:lang w:val="pt-BR"/>
        </w:rPr>
        <w:t xml:space="preserve">                    </w:t>
      </w:r>
      <w:r>
        <w:rPr>
          <w:sz w:val="24"/>
          <w:szCs w:val="24"/>
          <w:lang w:val="pt-BR"/>
        </w:rPr>
        <w:t xml:space="preserve">                        </w:t>
      </w:r>
      <w:r w:rsidRPr="00C23060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       </w:t>
      </w:r>
      <w:r w:rsidRPr="00C23060">
        <w:rPr>
          <w:sz w:val="24"/>
          <w:szCs w:val="24"/>
          <w:lang w:val="pt-BR"/>
        </w:rPr>
        <w:t>dr.</w:t>
      </w:r>
      <w:r w:rsidRPr="00900F03">
        <w:rPr>
          <w:sz w:val="24"/>
          <w:szCs w:val="24"/>
          <w:lang w:val="pt-BR"/>
        </w:rPr>
        <w:t>G</w:t>
      </w:r>
      <w:r>
        <w:rPr>
          <w:sz w:val="24"/>
          <w:szCs w:val="24"/>
          <w:lang w:val="pt-BR"/>
        </w:rPr>
        <w:t xml:space="preserve">intautas </w:t>
      </w:r>
      <w:r w:rsidRPr="00900F03">
        <w:rPr>
          <w:sz w:val="24"/>
          <w:szCs w:val="24"/>
          <w:lang w:val="pt-BR"/>
        </w:rPr>
        <w:t>Urbaitis</w:t>
      </w:r>
    </w:p>
    <w:p w14:paraId="18136E8E" w14:textId="4BF17FB1" w:rsidR="00274AF9" w:rsidRPr="00900F03" w:rsidRDefault="00274AF9" w:rsidP="00274AF9">
      <w:pPr>
        <w:spacing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Tomografinis tyrimas                                                                     Benas Šilinskas</w:t>
      </w:r>
    </w:p>
    <w:p w14:paraId="3C85036B" w14:textId="7B1AB334" w:rsidR="00274AF9" w:rsidRPr="00900F03" w:rsidRDefault="00274AF9" w:rsidP="00274AF9">
      <w:pPr>
        <w:spacing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Fitopatologinis tyrimas                                                                   Aistė Povilaitienė (Bagdžiūnaitė)</w:t>
      </w:r>
    </w:p>
    <w:p w14:paraId="55E104CC" w14:textId="77777777" w:rsidR="00274AF9" w:rsidRPr="00900F03" w:rsidRDefault="00274AF9" w:rsidP="00274AF9">
      <w:pPr>
        <w:rPr>
          <w:sz w:val="24"/>
          <w:szCs w:val="24"/>
          <w:lang w:val="pt-BR"/>
        </w:rPr>
      </w:pPr>
    </w:p>
    <w:p w14:paraId="3481F9A6" w14:textId="77777777" w:rsidR="00274AF9" w:rsidRPr="00900F03" w:rsidRDefault="00274AF9" w:rsidP="00274AF9">
      <w:pPr>
        <w:rPr>
          <w:lang w:val="pt-BR"/>
        </w:rPr>
      </w:pPr>
    </w:p>
    <w:p w14:paraId="79533296" w14:textId="77777777" w:rsidR="00274AF9" w:rsidRDefault="00274AF9" w:rsidP="00274AF9">
      <w:pPr>
        <w:jc w:val="center"/>
        <w:rPr>
          <w:b/>
          <w:sz w:val="28"/>
          <w:szCs w:val="28"/>
          <w:lang w:val="pt-BR"/>
        </w:rPr>
      </w:pPr>
    </w:p>
    <w:p w14:paraId="07C8AA2B" w14:textId="77777777" w:rsidR="00274AF9" w:rsidRDefault="00274AF9" w:rsidP="00274AF9">
      <w:pPr>
        <w:jc w:val="center"/>
        <w:rPr>
          <w:b/>
          <w:sz w:val="28"/>
          <w:szCs w:val="28"/>
          <w:lang w:val="pt-BR"/>
        </w:rPr>
      </w:pPr>
    </w:p>
    <w:p w14:paraId="3834E8E5" w14:textId="77777777" w:rsidR="00274AF9" w:rsidRDefault="00274AF9" w:rsidP="00274AF9">
      <w:pPr>
        <w:jc w:val="center"/>
        <w:rPr>
          <w:b/>
          <w:sz w:val="28"/>
          <w:szCs w:val="28"/>
          <w:lang w:val="pt-BR"/>
        </w:rPr>
      </w:pPr>
    </w:p>
    <w:p w14:paraId="453C61E1" w14:textId="77777777" w:rsidR="00274AF9" w:rsidRDefault="00274AF9" w:rsidP="00274AF9">
      <w:pPr>
        <w:jc w:val="center"/>
        <w:rPr>
          <w:b/>
          <w:sz w:val="28"/>
          <w:szCs w:val="28"/>
          <w:lang w:val="pt-BR"/>
        </w:rPr>
      </w:pPr>
    </w:p>
    <w:p w14:paraId="3883CBF5" w14:textId="77777777" w:rsidR="00274AF9" w:rsidRDefault="00274AF9" w:rsidP="00274AF9">
      <w:pPr>
        <w:jc w:val="center"/>
        <w:rPr>
          <w:b/>
          <w:sz w:val="28"/>
          <w:szCs w:val="28"/>
          <w:lang w:val="pt-BR"/>
        </w:rPr>
      </w:pPr>
    </w:p>
    <w:p w14:paraId="333439F7" w14:textId="77777777" w:rsidR="00274AF9" w:rsidRDefault="00274AF9" w:rsidP="00274AF9">
      <w:pPr>
        <w:jc w:val="center"/>
        <w:rPr>
          <w:b/>
          <w:sz w:val="28"/>
          <w:szCs w:val="28"/>
          <w:lang w:val="pt-BR"/>
        </w:rPr>
      </w:pPr>
    </w:p>
    <w:p w14:paraId="75A088E7" w14:textId="77777777" w:rsidR="00274AF9" w:rsidRDefault="00274AF9" w:rsidP="00274AF9">
      <w:pPr>
        <w:jc w:val="center"/>
        <w:rPr>
          <w:b/>
          <w:sz w:val="28"/>
          <w:szCs w:val="28"/>
          <w:lang w:val="pt-BR"/>
        </w:rPr>
      </w:pPr>
    </w:p>
    <w:p w14:paraId="2AB0ED65" w14:textId="77777777" w:rsidR="00274AF9" w:rsidRDefault="00274AF9" w:rsidP="00274AF9">
      <w:pPr>
        <w:jc w:val="center"/>
        <w:rPr>
          <w:b/>
          <w:sz w:val="28"/>
          <w:szCs w:val="28"/>
          <w:lang w:val="pt-BR"/>
        </w:rPr>
      </w:pPr>
    </w:p>
    <w:p w14:paraId="60900FAF" w14:textId="77777777" w:rsidR="00274AF9" w:rsidRDefault="00274AF9" w:rsidP="00274AF9">
      <w:pPr>
        <w:jc w:val="center"/>
        <w:rPr>
          <w:b/>
          <w:sz w:val="28"/>
          <w:szCs w:val="28"/>
          <w:lang w:val="pt-BR"/>
        </w:rPr>
      </w:pPr>
    </w:p>
    <w:p w14:paraId="11B69E2B" w14:textId="77777777" w:rsidR="00274AF9" w:rsidRDefault="00274AF9" w:rsidP="00274AF9">
      <w:pPr>
        <w:jc w:val="center"/>
        <w:rPr>
          <w:b/>
          <w:sz w:val="28"/>
          <w:szCs w:val="28"/>
          <w:lang w:val="pt-BR"/>
        </w:rPr>
      </w:pPr>
    </w:p>
    <w:p w14:paraId="25DE992F" w14:textId="77777777" w:rsidR="00274AF9" w:rsidRDefault="00274AF9" w:rsidP="00274AF9">
      <w:pPr>
        <w:jc w:val="center"/>
        <w:rPr>
          <w:b/>
          <w:sz w:val="28"/>
          <w:szCs w:val="28"/>
          <w:lang w:val="pt-BR"/>
        </w:rPr>
      </w:pPr>
      <w:r w:rsidRPr="008E4CF7">
        <w:rPr>
          <w:b/>
          <w:sz w:val="28"/>
          <w:szCs w:val="28"/>
          <w:lang w:val="pt-BR"/>
        </w:rPr>
        <w:t>Girionys, 20</w:t>
      </w:r>
      <w:r>
        <w:rPr>
          <w:b/>
          <w:sz w:val="28"/>
          <w:szCs w:val="28"/>
          <w:lang w:val="pt-BR"/>
        </w:rPr>
        <w:t>20</w:t>
      </w:r>
    </w:p>
    <w:p w14:paraId="67A77770" w14:textId="77777777" w:rsidR="00274AF9" w:rsidRDefault="00274AF9" w:rsidP="00274AF9">
      <w:pPr>
        <w:jc w:val="center"/>
        <w:rPr>
          <w:b/>
          <w:sz w:val="24"/>
          <w:szCs w:val="24"/>
          <w:lang w:val="pt-BR"/>
        </w:rPr>
      </w:pPr>
      <w:r>
        <w:rPr>
          <w:b/>
          <w:sz w:val="28"/>
          <w:szCs w:val="28"/>
          <w:lang w:val="pt-BR"/>
        </w:rPr>
        <w:br w:type="page"/>
      </w:r>
      <w:r w:rsidRPr="009A3152">
        <w:rPr>
          <w:b/>
          <w:sz w:val="24"/>
          <w:szCs w:val="24"/>
          <w:lang w:val="pt-BR"/>
        </w:rPr>
        <w:lastRenderedPageBreak/>
        <w:t>Tyrimo objektas</w:t>
      </w:r>
    </w:p>
    <w:p w14:paraId="1E9DFBF3" w14:textId="77777777" w:rsidR="00274AF9" w:rsidRDefault="00274AF9" w:rsidP="00274AF9">
      <w:pPr>
        <w:rPr>
          <w:sz w:val="24"/>
          <w:szCs w:val="24"/>
          <w:lang w:val="pt-BR"/>
        </w:rPr>
      </w:pPr>
    </w:p>
    <w:p w14:paraId="2DD76136" w14:textId="21422C30" w:rsidR="00274AF9" w:rsidRDefault="00274AF9" w:rsidP="00274AF9">
      <w:pPr>
        <w:spacing w:line="360" w:lineRule="auto"/>
        <w:ind w:firstLine="1296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Buvo tiriama ir vertinama Klaipėdos miesto Aukštosios g. 19 kieme augančio svyruoklinio gluosnio  </w:t>
      </w:r>
      <w:r w:rsidRPr="009D75C5">
        <w:rPr>
          <w:rFonts w:eastAsiaTheme="minorHAnsi"/>
          <w:i/>
          <w:iCs/>
          <w:color w:val="000000"/>
          <w:sz w:val="24"/>
          <w:szCs w:val="24"/>
          <w:lang w:val="lt-LT"/>
        </w:rPr>
        <w:t>(</w:t>
      </w:r>
      <w:proofErr w:type="spellStart"/>
      <w:r w:rsidRPr="009D75C5">
        <w:rPr>
          <w:rFonts w:eastAsiaTheme="minorHAnsi"/>
          <w:i/>
          <w:iCs/>
          <w:color w:val="000000"/>
          <w:sz w:val="24"/>
          <w:szCs w:val="24"/>
          <w:lang w:val="lt-LT"/>
        </w:rPr>
        <w:t>Salix</w:t>
      </w:r>
      <w:proofErr w:type="spellEnd"/>
      <w:r w:rsidRPr="009D75C5">
        <w:rPr>
          <w:rFonts w:eastAsiaTheme="minorHAnsi"/>
          <w:i/>
          <w:iCs/>
          <w:color w:val="000000"/>
          <w:sz w:val="24"/>
          <w:szCs w:val="24"/>
          <w:lang w:val="lt-LT"/>
        </w:rPr>
        <w:t xml:space="preserve"> </w:t>
      </w:r>
      <w:proofErr w:type="spellStart"/>
      <w:r w:rsidRPr="009D75C5">
        <w:rPr>
          <w:rFonts w:eastAsiaTheme="minorHAnsi"/>
          <w:i/>
          <w:iCs/>
          <w:color w:val="000000"/>
          <w:sz w:val="24"/>
          <w:szCs w:val="24"/>
          <w:lang w:val="lt-LT"/>
        </w:rPr>
        <w:t>babylonica</w:t>
      </w:r>
      <w:proofErr w:type="spellEnd"/>
      <w:r w:rsidRPr="009D75C5">
        <w:rPr>
          <w:rFonts w:eastAsiaTheme="minorHAnsi"/>
          <w:i/>
          <w:iCs/>
          <w:color w:val="000000"/>
          <w:sz w:val="24"/>
          <w:szCs w:val="24"/>
          <w:lang w:val="lt-LT"/>
        </w:rPr>
        <w:t>)</w:t>
      </w:r>
      <w:r>
        <w:rPr>
          <w:rFonts w:eastAsiaTheme="minorHAnsi"/>
          <w:b/>
          <w:bCs/>
          <w:i/>
          <w:iCs/>
          <w:color w:val="000000"/>
          <w:sz w:val="28"/>
          <w:szCs w:val="28"/>
          <w:lang w:val="lt-LT"/>
        </w:rPr>
        <w:t xml:space="preserve"> </w:t>
      </w:r>
      <w:r>
        <w:rPr>
          <w:sz w:val="24"/>
          <w:szCs w:val="24"/>
          <w:lang w:val="pt-BR"/>
        </w:rPr>
        <w:t xml:space="preserve">būklė. </w:t>
      </w:r>
    </w:p>
    <w:p w14:paraId="31A697B0" w14:textId="77777777" w:rsidR="00274AF9" w:rsidRDefault="00274AF9" w:rsidP="00274AF9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14:paraId="3AB9167B" w14:textId="02A5E749" w:rsidR="00274AF9" w:rsidRDefault="00274AF9" w:rsidP="00274AF9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4838FE">
        <w:rPr>
          <w:b/>
          <w:sz w:val="24"/>
          <w:szCs w:val="24"/>
          <w:lang w:val="pt-BR"/>
        </w:rPr>
        <w:t>Tyrimo metodai</w:t>
      </w:r>
    </w:p>
    <w:p w14:paraId="69A0398F" w14:textId="77777777" w:rsidR="00274AF9" w:rsidRDefault="00274AF9" w:rsidP="00274AF9">
      <w:pPr>
        <w:pStyle w:val="Default"/>
        <w:spacing w:line="360" w:lineRule="auto"/>
        <w:rPr>
          <w:rFonts w:ascii="Times New Roman" w:hAnsi="Times New Roman" w:cs="Times New Roman"/>
          <w:lang w:eastAsia="lt-LT"/>
        </w:rPr>
      </w:pPr>
      <w:r>
        <w:rPr>
          <w:lang w:val="pt-BR"/>
        </w:rPr>
        <w:tab/>
      </w:r>
      <w:r w:rsidRPr="00407B7A">
        <w:rPr>
          <w:rFonts w:ascii="Times New Roman" w:hAnsi="Times New Roman" w:cs="Times New Roman"/>
          <w:lang w:val="pt-BR"/>
        </w:rPr>
        <w:t>Medžių būklės vertinimas ir nustatymas bei akustinis tomografinis tyrimas vykdytas 20</w:t>
      </w:r>
      <w:r>
        <w:rPr>
          <w:rFonts w:ascii="Times New Roman" w:hAnsi="Times New Roman" w:cs="Times New Roman"/>
          <w:lang w:val="pt-BR"/>
        </w:rPr>
        <w:t>20</w:t>
      </w:r>
      <w:r w:rsidRPr="00407B7A">
        <w:rPr>
          <w:rFonts w:ascii="Times New Roman" w:hAnsi="Times New Roman" w:cs="Times New Roman"/>
          <w:lang w:val="pt-BR"/>
        </w:rPr>
        <w:t xml:space="preserve"> m. rugpjūčio</w:t>
      </w:r>
      <w:r>
        <w:rPr>
          <w:rFonts w:ascii="Times New Roman" w:hAnsi="Times New Roman" w:cs="Times New Roman"/>
          <w:lang w:val="pt-BR"/>
        </w:rPr>
        <w:t>-rugsėjo</w:t>
      </w:r>
      <w:r w:rsidRPr="00407B7A">
        <w:rPr>
          <w:rFonts w:ascii="Times New Roman" w:hAnsi="Times New Roman" w:cs="Times New Roman"/>
          <w:lang w:val="pt-BR"/>
        </w:rPr>
        <w:t xml:space="preserve"> mėnesį.</w:t>
      </w:r>
      <w:r>
        <w:rPr>
          <w:rFonts w:ascii="Times New Roman" w:hAnsi="Times New Roman" w:cs="Times New Roman"/>
          <w:lang w:val="pt-BR"/>
        </w:rPr>
        <w:t xml:space="preserve"> </w:t>
      </w:r>
      <w:r w:rsidRPr="00407B7A">
        <w:rPr>
          <w:rFonts w:ascii="Times New Roman" w:hAnsi="Times New Roman" w:cs="Times New Roman"/>
        </w:rPr>
        <w:t xml:space="preserve">Kiekvienam medžiui nustatyta rūšis, </w:t>
      </w:r>
      <w:r>
        <w:rPr>
          <w:rFonts w:ascii="Times New Roman" w:hAnsi="Times New Roman" w:cs="Times New Roman"/>
        </w:rPr>
        <w:t xml:space="preserve">aukštimačiu VERTEX </w:t>
      </w:r>
      <w:r w:rsidRPr="00407B7A">
        <w:rPr>
          <w:rFonts w:ascii="Times New Roman" w:hAnsi="Times New Roman" w:cs="Times New Roman"/>
        </w:rPr>
        <w:t>išmatuotas medžio aukštis</w:t>
      </w:r>
      <w:r>
        <w:rPr>
          <w:rFonts w:ascii="Times New Roman" w:hAnsi="Times New Roman" w:cs="Times New Roman"/>
        </w:rPr>
        <w:t xml:space="preserve"> ir aukštis iki lajos pirmųjų stambių šakų, </w:t>
      </w:r>
      <w:proofErr w:type="spellStart"/>
      <w:r>
        <w:rPr>
          <w:rFonts w:ascii="Times New Roman" w:hAnsi="Times New Roman" w:cs="Times New Roman"/>
        </w:rPr>
        <w:t>žerglėmis</w:t>
      </w:r>
      <w:proofErr w:type="spellEnd"/>
      <w:r>
        <w:rPr>
          <w:rFonts w:ascii="Times New Roman" w:hAnsi="Times New Roman" w:cs="Times New Roman"/>
        </w:rPr>
        <w:t xml:space="preserve"> arba matavimo juosta išmatuotas </w:t>
      </w:r>
      <w:r w:rsidRPr="00407B7A">
        <w:rPr>
          <w:rFonts w:ascii="Times New Roman" w:hAnsi="Times New Roman" w:cs="Times New Roman"/>
        </w:rPr>
        <w:t xml:space="preserve">kamieno skersmuo 1,30 m aukštyje nuo žemės paviršiaus. </w:t>
      </w:r>
      <w:r w:rsidRPr="00407B7A">
        <w:rPr>
          <w:rFonts w:ascii="Times New Roman" w:hAnsi="Times New Roman" w:cs="Times New Roman"/>
          <w:lang w:val="pt-BR"/>
        </w:rPr>
        <w:t xml:space="preserve">Medžių būklė </w:t>
      </w:r>
      <w:r>
        <w:rPr>
          <w:rFonts w:ascii="Times New Roman" w:hAnsi="Times New Roman" w:cs="Times New Roman"/>
          <w:lang w:val="pt-BR"/>
        </w:rPr>
        <w:t xml:space="preserve">vizualiai </w:t>
      </w:r>
      <w:r w:rsidRPr="00407B7A">
        <w:rPr>
          <w:rFonts w:ascii="Times New Roman" w:hAnsi="Times New Roman" w:cs="Times New Roman"/>
          <w:lang w:val="pt-BR"/>
        </w:rPr>
        <w:t>įvertint</w:t>
      </w:r>
      <w:r>
        <w:rPr>
          <w:rFonts w:ascii="Times New Roman" w:hAnsi="Times New Roman" w:cs="Times New Roman"/>
          <w:lang w:val="pt-BR"/>
        </w:rPr>
        <w:t>a</w:t>
      </w:r>
      <w:r w:rsidRPr="00407B7A">
        <w:rPr>
          <w:rFonts w:ascii="Times New Roman" w:hAnsi="Times New Roman" w:cs="Times New Roman"/>
          <w:lang w:val="pt-BR"/>
        </w:rPr>
        <w:t xml:space="preserve"> ir nustatyta vadovaujantis</w:t>
      </w:r>
      <w:r w:rsidRPr="00407B7A">
        <w:rPr>
          <w:rFonts w:ascii="Times New Roman" w:hAnsi="Times New Roman" w:cs="Times New Roman"/>
          <w:sz w:val="22"/>
          <w:szCs w:val="22"/>
          <w:lang w:eastAsia="lt-LT"/>
        </w:rPr>
        <w:t> </w:t>
      </w:r>
      <w:r w:rsidRPr="00407B7A">
        <w:rPr>
          <w:rFonts w:ascii="Times New Roman" w:hAnsi="Times New Roman" w:cs="Times New Roman"/>
          <w:lang w:eastAsia="lt-LT"/>
        </w:rPr>
        <w:t>„Želdinių atkuriamosios vertės įkainių“ (Aplinkos ministro įsakymas Nr. D1-343) antru priedu</w:t>
      </w:r>
      <w:r>
        <w:rPr>
          <w:rFonts w:ascii="Times New Roman" w:hAnsi="Times New Roman" w:cs="Times New Roman"/>
          <w:lang w:eastAsia="lt-LT"/>
        </w:rPr>
        <w:t>, kur būklė skirstoma į 4 kategorijas:</w:t>
      </w:r>
    </w:p>
    <w:p w14:paraId="42CD0ABA" w14:textId="77777777" w:rsidR="00274AF9" w:rsidRPr="0069724F" w:rsidRDefault="00274AF9" w:rsidP="00274AF9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eastAsia="lt-LT"/>
        </w:rPr>
        <w:t xml:space="preserve">gera – </w:t>
      </w:r>
      <w:r w:rsidRPr="0069724F">
        <w:rPr>
          <w:rFonts w:ascii="Times New Roman" w:hAnsi="Times New Roman" w:cs="Times New Roman"/>
        </w:rPr>
        <w:t xml:space="preserve">medžiai sveiki, normaliai išsivystę, lapija (spygliai) tanki, vienodai išsidėsčiusi, lapai ir spygliai normalaus dydžio ir spalvos, ligų ir kenkėjų požymių, žaizdų, stiebo ir </w:t>
      </w:r>
      <w:proofErr w:type="spellStart"/>
      <w:r w:rsidRPr="0069724F">
        <w:rPr>
          <w:rFonts w:ascii="Times New Roman" w:hAnsi="Times New Roman" w:cs="Times New Roman"/>
        </w:rPr>
        <w:t>skeletinių</w:t>
      </w:r>
      <w:proofErr w:type="spellEnd"/>
      <w:r w:rsidRPr="0069724F">
        <w:rPr>
          <w:rFonts w:ascii="Times New Roman" w:hAnsi="Times New Roman" w:cs="Times New Roman"/>
        </w:rPr>
        <w:t xml:space="preserve"> šakų pažeidimų, drevių nėra;</w:t>
      </w:r>
    </w:p>
    <w:p w14:paraId="4F214B00" w14:textId="77777777" w:rsidR="00274AF9" w:rsidRPr="0069724F" w:rsidRDefault="00274AF9" w:rsidP="00274AF9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pt-BR"/>
        </w:rPr>
      </w:pPr>
      <w:r w:rsidRPr="0069724F">
        <w:rPr>
          <w:rFonts w:ascii="Times New Roman" w:hAnsi="Times New Roman" w:cs="Times New Roman"/>
        </w:rPr>
        <w:t>patenkinama – medžiai sveiki, bet ūglių prieaugis nedidelis, mažesnis sulapojimas, laja netolygiai išsivysčiusi, stiebas su nedideliais mechaniniais ir kenkėjų pažeidimais, nedidelėmis drevėmis;</w:t>
      </w:r>
    </w:p>
    <w:p w14:paraId="4B471923" w14:textId="77777777" w:rsidR="00274AF9" w:rsidRPr="0069724F" w:rsidRDefault="00274AF9" w:rsidP="00274AF9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pt-BR"/>
        </w:rPr>
      </w:pPr>
      <w:r w:rsidRPr="0069724F">
        <w:rPr>
          <w:rFonts w:ascii="Times New Roman" w:hAnsi="Times New Roman" w:cs="Times New Roman"/>
        </w:rPr>
        <w:t xml:space="preserve">nepatenkinama – medžiai akivaizdžiai nusilpę, stelbiami kitų medžių, stipriai pažeisti ligų ar kenkėjų, laja silpnai išsivysčiusi, yra džiūstančių ir nudžiūvusių </w:t>
      </w:r>
      <w:proofErr w:type="spellStart"/>
      <w:r w:rsidRPr="0069724F">
        <w:rPr>
          <w:rFonts w:ascii="Times New Roman" w:hAnsi="Times New Roman" w:cs="Times New Roman"/>
        </w:rPr>
        <w:t>skeletinių</w:t>
      </w:r>
      <w:proofErr w:type="spellEnd"/>
      <w:r w:rsidRPr="0069724F">
        <w:rPr>
          <w:rFonts w:ascii="Times New Roman" w:hAnsi="Times New Roman" w:cs="Times New Roman"/>
        </w:rPr>
        <w:t xml:space="preserve"> šakų, ūglių prieaugis nedidelis arba jo visai nėra, medžiai </w:t>
      </w:r>
      <w:proofErr w:type="spellStart"/>
      <w:r w:rsidRPr="0069724F">
        <w:rPr>
          <w:rFonts w:ascii="Times New Roman" w:hAnsi="Times New Roman" w:cs="Times New Roman"/>
        </w:rPr>
        <w:t>sausaviršūniai</w:t>
      </w:r>
      <w:proofErr w:type="spellEnd"/>
      <w:r w:rsidRPr="0069724F">
        <w:rPr>
          <w:rFonts w:ascii="Times New Roman" w:hAnsi="Times New Roman" w:cs="Times New Roman"/>
        </w:rPr>
        <w:t>, stiebai yra pažeisti mechaniškai, juose yra didelių drevių arba mažose drevėse matomas medienos suminkštėjimas ir išretėjimas, pakeltos medžio šaknys</w:t>
      </w:r>
      <w:r>
        <w:rPr>
          <w:rFonts w:ascii="Times New Roman" w:hAnsi="Times New Roman" w:cs="Times New Roman"/>
        </w:rPr>
        <w:t>;</w:t>
      </w:r>
    </w:p>
    <w:p w14:paraId="019C4144" w14:textId="77777777" w:rsidR="00274AF9" w:rsidRPr="0069724F" w:rsidRDefault="00274AF9" w:rsidP="00274AF9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bloga – žaliuoja mažiau kaip 50 proc. lajos, išpuvę daugiau kaip 40 proc. kamieno (puvinys gali būti nematomas, bet pastebimas nupjovus medį).</w:t>
      </w:r>
    </w:p>
    <w:p w14:paraId="6280703E" w14:textId="77777777" w:rsidR="00274AF9" w:rsidRDefault="00274AF9" w:rsidP="00274AF9">
      <w:pPr>
        <w:spacing w:line="360" w:lineRule="auto"/>
        <w:ind w:firstLine="360"/>
        <w:rPr>
          <w:sz w:val="24"/>
          <w:szCs w:val="24"/>
          <w:lang w:val="lt-LT"/>
        </w:rPr>
      </w:pPr>
      <w:r w:rsidRPr="00C652FD">
        <w:rPr>
          <w:sz w:val="24"/>
          <w:szCs w:val="24"/>
          <w:lang w:val="lt-LT"/>
        </w:rPr>
        <w:t xml:space="preserve">Tyrimo metu medžių vidiniam puviniui nustatyti </w:t>
      </w:r>
      <w:r>
        <w:rPr>
          <w:sz w:val="24"/>
          <w:szCs w:val="24"/>
          <w:lang w:val="lt-LT"/>
        </w:rPr>
        <w:t xml:space="preserve">ir įvertinti </w:t>
      </w:r>
      <w:r w:rsidRPr="00C652FD">
        <w:rPr>
          <w:sz w:val="24"/>
          <w:szCs w:val="24"/>
          <w:lang w:val="lt-LT"/>
        </w:rPr>
        <w:t>buvo naudojamas akustinis tomografas „</w:t>
      </w:r>
      <w:proofErr w:type="spellStart"/>
      <w:r w:rsidRPr="00C652FD">
        <w:rPr>
          <w:sz w:val="24"/>
          <w:szCs w:val="24"/>
          <w:lang w:val="lt-LT"/>
        </w:rPr>
        <w:t>Arbotom</w:t>
      </w:r>
      <w:proofErr w:type="spellEnd"/>
      <w:r w:rsidRPr="00C652FD">
        <w:rPr>
          <w:sz w:val="24"/>
          <w:szCs w:val="24"/>
          <w:lang w:val="lt-LT"/>
        </w:rPr>
        <w:t>“, medžio puvinį nustatant 3 aukščiuose: prie šaknies kaklelio (5-</w:t>
      </w:r>
      <w:r>
        <w:rPr>
          <w:sz w:val="24"/>
          <w:szCs w:val="24"/>
          <w:lang w:val="lt-LT"/>
        </w:rPr>
        <w:t>1</w:t>
      </w:r>
      <w:r w:rsidRPr="00C652FD">
        <w:rPr>
          <w:sz w:val="24"/>
          <w:szCs w:val="24"/>
          <w:lang w:val="lt-LT"/>
        </w:rPr>
        <w:t>0 cm</w:t>
      </w:r>
      <w:r>
        <w:rPr>
          <w:sz w:val="24"/>
          <w:szCs w:val="24"/>
          <w:lang w:val="lt-LT"/>
        </w:rPr>
        <w:t xml:space="preserve"> nuo žemės paviršiaus</w:t>
      </w:r>
      <w:r w:rsidRPr="00C652FD">
        <w:rPr>
          <w:sz w:val="24"/>
          <w:szCs w:val="24"/>
          <w:lang w:val="lt-LT"/>
        </w:rPr>
        <w:t xml:space="preserve">), 1 m h ir 2 m aukštyje. </w:t>
      </w:r>
      <w:r>
        <w:rPr>
          <w:sz w:val="24"/>
          <w:szCs w:val="24"/>
          <w:lang w:val="lt-LT"/>
        </w:rPr>
        <w:t xml:space="preserve">Medžio tyrimui ant kamieno buvo uždėta nuo 15 iki 21 tomografo daviklių (priklausomai nuo medžio skersmens). </w:t>
      </w:r>
      <w:r w:rsidRPr="00C652FD">
        <w:rPr>
          <w:sz w:val="24"/>
          <w:szCs w:val="24"/>
          <w:lang w:val="lt-LT"/>
        </w:rPr>
        <w:t>Puvinio išsidėstymas nustatytas 2 D ir 3 D projekcijo</w:t>
      </w:r>
      <w:r>
        <w:rPr>
          <w:sz w:val="24"/>
          <w:szCs w:val="24"/>
          <w:lang w:val="lt-LT"/>
        </w:rPr>
        <w:t>s</w:t>
      </w:r>
      <w:r w:rsidRPr="00C652FD">
        <w:rPr>
          <w:sz w:val="24"/>
          <w:szCs w:val="24"/>
          <w:lang w:val="lt-LT"/>
        </w:rPr>
        <w:t xml:space="preserve">e. </w:t>
      </w:r>
      <w:r>
        <w:rPr>
          <w:sz w:val="24"/>
          <w:szCs w:val="24"/>
          <w:lang w:val="lt-LT"/>
        </w:rPr>
        <w:t xml:space="preserve">Kilus įtarimams dėl akustinio tomografo parodymų </w:t>
      </w:r>
      <w:proofErr w:type="spellStart"/>
      <w:r>
        <w:rPr>
          <w:sz w:val="24"/>
          <w:szCs w:val="24"/>
          <w:lang w:val="lt-LT"/>
        </w:rPr>
        <w:t>Preslerio</w:t>
      </w:r>
      <w:proofErr w:type="spellEnd"/>
      <w:r>
        <w:rPr>
          <w:sz w:val="24"/>
          <w:szCs w:val="24"/>
          <w:lang w:val="lt-LT"/>
        </w:rPr>
        <w:t xml:space="preserve"> amžiaus grąžtu 1 m aukštyje nuo žemės paviršiaus iki drevės arba medžio centro išgręžtas griežinėlis. Įvertinus griežinėlio, o tuo pačiu ir medžio, būklę jis įstatytas atgal į gręžinio skylutę.</w:t>
      </w:r>
    </w:p>
    <w:p w14:paraId="745EF09C" w14:textId="77777777" w:rsidR="00274AF9" w:rsidRDefault="00274AF9" w:rsidP="00274AF9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14:paraId="79418029" w14:textId="77777777" w:rsidR="00274AF9" w:rsidRDefault="00274AF9" w:rsidP="00274AF9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14:paraId="60DEAFE3" w14:textId="77777777" w:rsidR="00274AF9" w:rsidRDefault="00274AF9" w:rsidP="00274AF9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14:paraId="5A0E6F34" w14:textId="77777777" w:rsidR="00274AF9" w:rsidRDefault="00274AF9" w:rsidP="00274AF9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14:paraId="76CD12A0" w14:textId="77777777" w:rsidR="00274AF9" w:rsidRDefault="00274AF9" w:rsidP="00274AF9"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lastRenderedPageBreak/>
        <w:t>Medžio akustinio-tomografinio tyrimo nuotrauka</w:t>
      </w:r>
    </w:p>
    <w:p w14:paraId="3450842E" w14:textId="77777777" w:rsidR="00274AF9" w:rsidRPr="00473E6F" w:rsidRDefault="00274AF9" w:rsidP="00274AF9">
      <w:pPr>
        <w:spacing w:line="360" w:lineRule="auto"/>
        <w:ind w:left="3885" w:hanging="3885"/>
        <w:rPr>
          <w:b/>
          <w:sz w:val="22"/>
          <w:szCs w:val="22"/>
          <w:lang w:val="pt-BR"/>
        </w:rPr>
      </w:pPr>
      <w:r w:rsidRPr="00473E6F">
        <w:rPr>
          <w:b/>
          <w:i/>
          <w:sz w:val="22"/>
          <w:szCs w:val="22"/>
          <w:lang w:val="pt-BR"/>
        </w:rPr>
        <w:t>3D projekcija Š-P kryptimi</w:t>
      </w:r>
      <w:r w:rsidRPr="00473E6F">
        <w:rPr>
          <w:b/>
          <w:sz w:val="22"/>
          <w:szCs w:val="22"/>
          <w:lang w:val="pt-BR"/>
        </w:rPr>
        <w:tab/>
      </w:r>
      <w:r w:rsidRPr="00473E6F">
        <w:rPr>
          <w:b/>
          <w:sz w:val="22"/>
          <w:szCs w:val="22"/>
          <w:lang w:val="pt-BR"/>
        </w:rPr>
        <w:tab/>
      </w:r>
      <w:r w:rsidRPr="00473E6F">
        <w:rPr>
          <w:b/>
          <w:i/>
          <w:sz w:val="22"/>
          <w:szCs w:val="22"/>
          <w:lang w:val="pt-BR"/>
        </w:rPr>
        <w:t>2D projekcija</w:t>
      </w:r>
      <w:r w:rsidRPr="00473E6F">
        <w:rPr>
          <w:b/>
          <w:i/>
          <w:sz w:val="22"/>
          <w:szCs w:val="22"/>
          <w:lang w:val="pt-BR"/>
        </w:rPr>
        <w:tab/>
        <w:t xml:space="preserve">          </w:t>
      </w:r>
      <w:r>
        <w:rPr>
          <w:b/>
          <w:i/>
          <w:sz w:val="22"/>
          <w:szCs w:val="22"/>
          <w:lang w:val="pt-BR"/>
        </w:rPr>
        <w:t xml:space="preserve">        </w:t>
      </w:r>
      <w:r w:rsidRPr="00473E6F">
        <w:rPr>
          <w:b/>
          <w:i/>
          <w:sz w:val="22"/>
          <w:szCs w:val="22"/>
          <w:lang w:val="pt-BR"/>
        </w:rPr>
        <w:t xml:space="preserve"> 3D </w:t>
      </w:r>
      <w:r>
        <w:rPr>
          <w:b/>
          <w:i/>
          <w:sz w:val="22"/>
          <w:szCs w:val="22"/>
          <w:lang w:val="pt-BR"/>
        </w:rPr>
        <w:t>projekcija</w:t>
      </w:r>
      <w:r w:rsidRPr="00473E6F">
        <w:rPr>
          <w:b/>
          <w:i/>
          <w:sz w:val="22"/>
          <w:szCs w:val="22"/>
          <w:lang w:val="pt-BR"/>
        </w:rPr>
        <w:t xml:space="preserve"> V</w:t>
      </w:r>
      <w:r>
        <w:rPr>
          <w:b/>
          <w:i/>
          <w:sz w:val="22"/>
          <w:szCs w:val="22"/>
          <w:lang w:val="pt-BR"/>
        </w:rPr>
        <w:t>-</w:t>
      </w:r>
      <w:r w:rsidRPr="00473E6F">
        <w:rPr>
          <w:b/>
          <w:i/>
          <w:sz w:val="22"/>
          <w:szCs w:val="22"/>
          <w:lang w:val="pt-BR"/>
        </w:rPr>
        <w:t xml:space="preserve">R kryptimi </w:t>
      </w:r>
    </w:p>
    <w:p w14:paraId="0FEB9C86" w14:textId="77777777" w:rsidR="00274AF9" w:rsidRDefault="00274AF9" w:rsidP="00274AF9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C01290">
        <w:rPr>
          <w:b/>
          <w:i/>
          <w:noProof/>
          <w:sz w:val="22"/>
          <w:szCs w:val="22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491BE" wp14:editId="69382806">
                <wp:simplePos x="0" y="0"/>
                <wp:positionH relativeFrom="column">
                  <wp:posOffset>5736590</wp:posOffset>
                </wp:positionH>
                <wp:positionV relativeFrom="paragraph">
                  <wp:posOffset>1035050</wp:posOffset>
                </wp:positionV>
                <wp:extent cx="2178685" cy="1403985"/>
                <wp:effectExtent l="635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786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B28D7" w14:textId="77777777" w:rsidR="00274AF9" w:rsidRPr="00E03E10" w:rsidRDefault="00274AF9" w:rsidP="00274AF9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E03E1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Garso</w:t>
                            </w:r>
                            <w:proofErr w:type="spellEnd"/>
                            <w:r w:rsidRPr="00E03E1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03E1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bangos</w:t>
                            </w:r>
                            <w:proofErr w:type="spellEnd"/>
                            <w:r w:rsidRPr="00E03E1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sklidimo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03E1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greitis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6491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7pt;margin-top:81.5pt;width:171.55pt;height:110.55pt;rotation:-90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" stroked="f">
                <v:textbox style="mso-fit-shape-to-text:t">
                  <w:txbxContent>
                    <w:p w14:paraId="6E4B28D7" w14:textId="77777777" w:rsidR="00274AF9" w:rsidRPr="00E03E10" w:rsidRDefault="00274AF9" w:rsidP="00274AF9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proofErr w:type="spellStart"/>
                      <w:r w:rsidRPr="00E03E10">
                        <w:rPr>
                          <w:b/>
                          <w:i/>
                          <w:sz w:val="22"/>
                          <w:szCs w:val="22"/>
                        </w:rPr>
                        <w:t>Garso</w:t>
                      </w:r>
                      <w:proofErr w:type="spellEnd"/>
                      <w:r w:rsidRPr="00E03E10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03E10">
                        <w:rPr>
                          <w:b/>
                          <w:i/>
                          <w:sz w:val="22"/>
                          <w:szCs w:val="22"/>
                        </w:rPr>
                        <w:t>bangos</w:t>
                      </w:r>
                      <w:proofErr w:type="spellEnd"/>
                      <w:r w:rsidRPr="00E03E10"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>sklidimo</w:t>
                      </w:r>
                      <w:proofErr w:type="spellEnd"/>
                      <w:r>
                        <w:rPr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E03E10">
                        <w:rPr>
                          <w:b/>
                          <w:i/>
                          <w:sz w:val="22"/>
                          <w:szCs w:val="22"/>
                        </w:rPr>
                        <w:t>greitis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4"/>
          <w:lang w:val="lt-LT" w:eastAsia="lt-LT"/>
        </w:rPr>
        <w:drawing>
          <wp:inline distT="0" distB="0" distL="0" distR="0" wp14:anchorId="2A644DB7" wp14:editId="65062FA8">
            <wp:extent cx="6120130" cy="3592195"/>
            <wp:effectExtent l="0" t="0" r="0" b="8255"/>
            <wp:docPr id="36" name="Picture 36" descr="F:\Klaipėdos nuotraukos\V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Klaipėdos nuotraukos\V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9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082EA" w14:textId="77777777" w:rsidR="00274AF9" w:rsidRDefault="00274AF9" w:rsidP="00274AF9">
      <w:pPr>
        <w:autoSpaceDE w:val="0"/>
        <w:autoSpaceDN w:val="0"/>
        <w:adjustRightInd w:val="0"/>
        <w:ind w:firstLine="1296"/>
        <w:rPr>
          <w:rFonts w:eastAsiaTheme="minorHAnsi"/>
          <w:bCs/>
          <w:color w:val="000000"/>
          <w:sz w:val="24"/>
          <w:szCs w:val="24"/>
          <w:lang w:val="lt-LT"/>
        </w:rPr>
      </w:pPr>
      <w:r>
        <w:rPr>
          <w:rFonts w:eastAsiaTheme="minorHAnsi"/>
          <w:b/>
          <w:bCs/>
          <w:color w:val="000000"/>
          <w:sz w:val="24"/>
          <w:szCs w:val="24"/>
          <w:lang w:val="lt-LT"/>
        </w:rPr>
        <w:t xml:space="preserve">Žalia spalva – </w:t>
      </w:r>
      <w:r w:rsidRPr="00457450">
        <w:rPr>
          <w:rFonts w:eastAsiaTheme="minorHAnsi"/>
          <w:bCs/>
          <w:color w:val="000000"/>
          <w:sz w:val="24"/>
          <w:szCs w:val="24"/>
          <w:lang w:val="lt-LT"/>
        </w:rPr>
        <w:t>mediena sąlyginai nepakitusi (sveika);</w:t>
      </w:r>
    </w:p>
    <w:p w14:paraId="2C0B3ABA" w14:textId="77777777" w:rsidR="00274AF9" w:rsidRDefault="00274AF9" w:rsidP="00274AF9">
      <w:pPr>
        <w:autoSpaceDE w:val="0"/>
        <w:autoSpaceDN w:val="0"/>
        <w:adjustRightInd w:val="0"/>
        <w:ind w:firstLine="1296"/>
        <w:rPr>
          <w:rFonts w:eastAsiaTheme="minorHAnsi"/>
          <w:bCs/>
          <w:color w:val="000000"/>
          <w:sz w:val="24"/>
          <w:szCs w:val="24"/>
          <w:lang w:val="lt-LT"/>
        </w:rPr>
      </w:pPr>
      <w:r w:rsidRPr="00C217AF">
        <w:rPr>
          <w:rFonts w:eastAsiaTheme="minorHAnsi"/>
          <w:b/>
          <w:bCs/>
          <w:color w:val="000000"/>
          <w:sz w:val="24"/>
          <w:szCs w:val="24"/>
          <w:lang w:val="lt-LT"/>
        </w:rPr>
        <w:t>Geltona spalva</w:t>
      </w:r>
      <w:r>
        <w:rPr>
          <w:rFonts w:eastAsiaTheme="minorHAnsi"/>
          <w:bCs/>
          <w:color w:val="000000"/>
          <w:sz w:val="24"/>
          <w:szCs w:val="24"/>
          <w:lang w:val="lt-LT"/>
        </w:rPr>
        <w:t xml:space="preserve"> – mediena išretėjusi (labai tikėtina pradinė puvinio stadija).</w:t>
      </w:r>
    </w:p>
    <w:p w14:paraId="45D8C4BE" w14:textId="77777777" w:rsidR="00274AF9" w:rsidRDefault="00274AF9" w:rsidP="00274AF9">
      <w:pPr>
        <w:autoSpaceDE w:val="0"/>
        <w:autoSpaceDN w:val="0"/>
        <w:adjustRightInd w:val="0"/>
        <w:rPr>
          <w:rFonts w:eastAsiaTheme="minorHAnsi"/>
          <w:bCs/>
          <w:color w:val="000000"/>
          <w:sz w:val="24"/>
          <w:szCs w:val="24"/>
          <w:lang w:val="lt-LT"/>
        </w:rPr>
      </w:pPr>
      <w:r>
        <w:rPr>
          <w:rFonts w:eastAsiaTheme="minorHAnsi"/>
          <w:bCs/>
          <w:color w:val="000000"/>
          <w:sz w:val="24"/>
          <w:szCs w:val="24"/>
          <w:lang w:val="lt-LT"/>
        </w:rPr>
        <w:tab/>
      </w:r>
      <w:r w:rsidRPr="00C217AF">
        <w:rPr>
          <w:rFonts w:eastAsiaTheme="minorHAnsi"/>
          <w:b/>
          <w:bCs/>
          <w:color w:val="000000"/>
          <w:sz w:val="24"/>
          <w:szCs w:val="24"/>
          <w:lang w:val="lt-LT"/>
        </w:rPr>
        <w:t>Raudona spalva</w:t>
      </w:r>
      <w:r>
        <w:rPr>
          <w:rFonts w:eastAsiaTheme="minorHAnsi"/>
          <w:bCs/>
          <w:color w:val="000000"/>
          <w:sz w:val="24"/>
          <w:szCs w:val="24"/>
          <w:lang w:val="lt-LT"/>
        </w:rPr>
        <w:t xml:space="preserve"> – labai tikėtinas puvinys, mediena puri, gali būti ertmės;</w:t>
      </w:r>
    </w:p>
    <w:p w14:paraId="28007854" w14:textId="77777777" w:rsidR="00274AF9" w:rsidRDefault="00274AF9" w:rsidP="00274AF9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  <w:lang w:val="lt-LT"/>
        </w:rPr>
      </w:pPr>
      <w:r>
        <w:rPr>
          <w:rFonts w:eastAsiaTheme="minorHAnsi"/>
          <w:bCs/>
          <w:color w:val="000000"/>
          <w:sz w:val="24"/>
          <w:szCs w:val="24"/>
          <w:lang w:val="lt-LT"/>
        </w:rPr>
        <w:tab/>
      </w:r>
    </w:p>
    <w:p w14:paraId="3514F70C" w14:textId="77777777" w:rsidR="00274AF9" w:rsidRDefault="00274AF9" w:rsidP="00274AF9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14:paraId="00565A9C" w14:textId="2E7E440F" w:rsidR="00274AF9" w:rsidRDefault="00274AF9" w:rsidP="00274AF9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B64DEA">
        <w:rPr>
          <w:b/>
          <w:sz w:val="24"/>
          <w:szCs w:val="24"/>
          <w:lang w:val="pt-BR"/>
        </w:rPr>
        <w:t xml:space="preserve">Medžių </w:t>
      </w:r>
      <w:r>
        <w:rPr>
          <w:b/>
          <w:sz w:val="24"/>
          <w:szCs w:val="24"/>
          <w:lang w:val="pt-BR"/>
        </w:rPr>
        <w:t xml:space="preserve">pavadinimų </w:t>
      </w:r>
      <w:r w:rsidRPr="00B64DEA">
        <w:rPr>
          <w:b/>
          <w:sz w:val="24"/>
          <w:szCs w:val="24"/>
          <w:lang w:val="pt-BR"/>
        </w:rPr>
        <w:t>santrumpos</w:t>
      </w:r>
    </w:p>
    <w:p w14:paraId="3D05C74C" w14:textId="77777777" w:rsidR="00601359" w:rsidRPr="00B64DEA" w:rsidRDefault="00601359" w:rsidP="00274AF9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14:paraId="0BDEBE95" w14:textId="77777777" w:rsidR="00274AF9" w:rsidRPr="00931CF4" w:rsidRDefault="00274AF9" w:rsidP="00601359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G</w:t>
      </w:r>
      <w:r w:rsidRPr="00931CF4">
        <w:rPr>
          <w:b/>
          <w:sz w:val="24"/>
          <w:szCs w:val="24"/>
          <w:vertAlign w:val="subscript"/>
          <w:lang w:val="pt-BR"/>
        </w:rPr>
        <w:t>sv</w:t>
      </w:r>
      <w:r>
        <w:rPr>
          <w:b/>
          <w:sz w:val="24"/>
          <w:szCs w:val="24"/>
          <w:lang w:val="pt-BR"/>
        </w:rPr>
        <w:t xml:space="preserve"> – </w:t>
      </w:r>
      <w:r w:rsidRPr="00931CF4">
        <w:rPr>
          <w:bCs/>
          <w:sz w:val="24"/>
          <w:szCs w:val="24"/>
          <w:lang w:val="pt-BR"/>
        </w:rPr>
        <w:t>svyruoklinis gluosnis</w:t>
      </w:r>
      <w:r>
        <w:rPr>
          <w:b/>
          <w:sz w:val="24"/>
          <w:szCs w:val="24"/>
          <w:lang w:val="pt-BR"/>
        </w:rPr>
        <w:t xml:space="preserve"> </w:t>
      </w:r>
      <w:r w:rsidRPr="00931CF4">
        <w:rPr>
          <w:rFonts w:eastAsiaTheme="minorHAnsi"/>
          <w:i/>
          <w:iCs/>
          <w:color w:val="000000"/>
          <w:sz w:val="24"/>
          <w:szCs w:val="24"/>
          <w:lang w:val="lt-LT"/>
        </w:rPr>
        <w:t>(</w:t>
      </w:r>
      <w:proofErr w:type="spellStart"/>
      <w:r w:rsidRPr="00931CF4">
        <w:rPr>
          <w:rFonts w:eastAsiaTheme="minorHAnsi"/>
          <w:i/>
          <w:iCs/>
          <w:color w:val="000000"/>
          <w:sz w:val="24"/>
          <w:szCs w:val="24"/>
          <w:lang w:val="lt-LT"/>
        </w:rPr>
        <w:t>Salix</w:t>
      </w:r>
      <w:proofErr w:type="spellEnd"/>
      <w:r w:rsidRPr="00931CF4">
        <w:rPr>
          <w:rFonts w:eastAsiaTheme="minorHAnsi"/>
          <w:i/>
          <w:iCs/>
          <w:color w:val="000000"/>
          <w:sz w:val="24"/>
          <w:szCs w:val="24"/>
          <w:lang w:val="lt-LT"/>
        </w:rPr>
        <w:t xml:space="preserve"> </w:t>
      </w:r>
      <w:proofErr w:type="spellStart"/>
      <w:r w:rsidRPr="00931CF4">
        <w:rPr>
          <w:rFonts w:eastAsiaTheme="minorHAnsi"/>
          <w:i/>
          <w:iCs/>
          <w:color w:val="000000"/>
          <w:sz w:val="24"/>
          <w:szCs w:val="24"/>
          <w:lang w:val="lt-LT"/>
        </w:rPr>
        <w:t>babylonica</w:t>
      </w:r>
      <w:proofErr w:type="spellEnd"/>
      <w:r w:rsidRPr="00931CF4">
        <w:rPr>
          <w:rFonts w:eastAsiaTheme="minorHAnsi"/>
          <w:i/>
          <w:iCs/>
          <w:color w:val="000000"/>
          <w:sz w:val="24"/>
          <w:szCs w:val="24"/>
          <w:lang w:val="lt-LT"/>
        </w:rPr>
        <w:t>)</w:t>
      </w:r>
      <w:r>
        <w:rPr>
          <w:rFonts w:eastAsiaTheme="minorHAnsi"/>
          <w:i/>
          <w:iCs/>
          <w:color w:val="000000"/>
          <w:sz w:val="24"/>
          <w:szCs w:val="24"/>
          <w:lang w:val="lt-LT"/>
        </w:rPr>
        <w:t>;</w:t>
      </w:r>
    </w:p>
    <w:p w14:paraId="6AB2B12B" w14:textId="77777777" w:rsidR="00274AF9" w:rsidRDefault="00274AF9" w:rsidP="00274AF9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14:paraId="52B87B1A" w14:textId="03354AAB" w:rsidR="00274AF9" w:rsidRDefault="00274AF9" w:rsidP="00274AF9">
      <w:pPr>
        <w:spacing w:line="360" w:lineRule="auto"/>
        <w:ind w:firstLine="36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</w:t>
      </w:r>
    </w:p>
    <w:p w14:paraId="0A576D17" w14:textId="77777777" w:rsidR="00274AF9" w:rsidRDefault="00274AF9" w:rsidP="00274AF9">
      <w:pPr>
        <w:spacing w:after="160" w:line="259" w:lineRule="auto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br w:type="page"/>
      </w:r>
    </w:p>
    <w:p w14:paraId="5700BA42" w14:textId="77777777" w:rsidR="00274AF9" w:rsidRPr="00265DDD" w:rsidRDefault="00274AF9" w:rsidP="00274AF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val="lt-LT"/>
        </w:rPr>
      </w:pPr>
      <w:r w:rsidRPr="00265DDD">
        <w:rPr>
          <w:rFonts w:eastAsiaTheme="minorHAnsi"/>
          <w:b/>
          <w:bCs/>
          <w:color w:val="000000"/>
          <w:sz w:val="28"/>
          <w:szCs w:val="28"/>
          <w:lang w:val="lt-LT"/>
        </w:rPr>
        <w:lastRenderedPageBreak/>
        <w:t xml:space="preserve">Klaipėdos miesto Aukštosios g. 19 kieme augančio svyruoklinio gluosnio </w:t>
      </w:r>
      <w:r w:rsidRPr="00265DDD">
        <w:rPr>
          <w:rFonts w:eastAsiaTheme="minorHAnsi"/>
          <w:b/>
          <w:bCs/>
          <w:i/>
          <w:iCs/>
          <w:color w:val="000000"/>
          <w:sz w:val="28"/>
          <w:szCs w:val="28"/>
          <w:lang w:val="lt-LT"/>
        </w:rPr>
        <w:t>(</w:t>
      </w:r>
      <w:proofErr w:type="spellStart"/>
      <w:r w:rsidRPr="00265DDD">
        <w:rPr>
          <w:rFonts w:eastAsiaTheme="minorHAnsi"/>
          <w:b/>
          <w:bCs/>
          <w:i/>
          <w:iCs/>
          <w:color w:val="000000"/>
          <w:sz w:val="28"/>
          <w:szCs w:val="28"/>
          <w:lang w:val="lt-LT"/>
        </w:rPr>
        <w:t>Salix</w:t>
      </w:r>
      <w:proofErr w:type="spellEnd"/>
      <w:r w:rsidRPr="00265DDD">
        <w:rPr>
          <w:rFonts w:eastAsiaTheme="minorHAnsi"/>
          <w:b/>
          <w:bCs/>
          <w:i/>
          <w:iCs/>
          <w:color w:val="000000"/>
          <w:sz w:val="28"/>
          <w:szCs w:val="28"/>
          <w:lang w:val="lt-LT"/>
        </w:rPr>
        <w:t xml:space="preserve"> </w:t>
      </w:r>
      <w:proofErr w:type="spellStart"/>
      <w:r w:rsidRPr="00265DDD">
        <w:rPr>
          <w:rFonts w:eastAsiaTheme="minorHAnsi"/>
          <w:b/>
          <w:bCs/>
          <w:i/>
          <w:iCs/>
          <w:color w:val="000000"/>
          <w:sz w:val="28"/>
          <w:szCs w:val="28"/>
          <w:lang w:val="lt-LT"/>
        </w:rPr>
        <w:t>babylonica</w:t>
      </w:r>
      <w:proofErr w:type="spellEnd"/>
      <w:r w:rsidRPr="00265DDD">
        <w:rPr>
          <w:rFonts w:eastAsiaTheme="minorHAnsi"/>
          <w:b/>
          <w:bCs/>
          <w:i/>
          <w:iCs/>
          <w:color w:val="000000"/>
          <w:sz w:val="28"/>
          <w:szCs w:val="28"/>
          <w:lang w:val="lt-LT"/>
        </w:rPr>
        <w:t xml:space="preserve">) </w:t>
      </w:r>
      <w:r w:rsidRPr="00265DDD">
        <w:rPr>
          <w:rFonts w:eastAsiaTheme="minorHAnsi"/>
          <w:b/>
          <w:bCs/>
          <w:color w:val="000000"/>
          <w:sz w:val="28"/>
          <w:szCs w:val="28"/>
          <w:lang w:val="lt-LT"/>
        </w:rPr>
        <w:t>būklės tyrimo instrumentiniu-tomografiniu būdu rezultatai</w:t>
      </w:r>
    </w:p>
    <w:p w14:paraId="51F66AF0" w14:textId="77777777" w:rsidR="00274AF9" w:rsidRDefault="00274AF9" w:rsidP="00274AF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val="lt-LT"/>
        </w:rPr>
      </w:pPr>
    </w:p>
    <w:p w14:paraId="757167C7" w14:textId="77777777" w:rsidR="00274AF9" w:rsidRPr="00265DDD" w:rsidRDefault="00274AF9" w:rsidP="00274AF9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val="lt-LT"/>
        </w:rPr>
      </w:pPr>
    </w:p>
    <w:p w14:paraId="1AA74165" w14:textId="77777777" w:rsidR="00274AF9" w:rsidRDefault="00274AF9" w:rsidP="00274AF9">
      <w:pPr>
        <w:autoSpaceDE w:val="0"/>
        <w:autoSpaceDN w:val="0"/>
        <w:adjustRightInd w:val="0"/>
        <w:ind w:firstLine="1296"/>
        <w:rPr>
          <w:rFonts w:eastAsiaTheme="minorHAnsi"/>
          <w:color w:val="000000"/>
          <w:sz w:val="24"/>
          <w:szCs w:val="24"/>
          <w:lang w:val="lt-LT"/>
        </w:rPr>
      </w:pPr>
      <w:r w:rsidRPr="002F66B2">
        <w:rPr>
          <w:rFonts w:eastAsiaTheme="minorHAnsi"/>
          <w:color w:val="000000"/>
          <w:sz w:val="24"/>
          <w:szCs w:val="24"/>
          <w:lang w:val="lt-LT"/>
        </w:rPr>
        <w:t>Medis auga labai arti namo (1 pav.), todėl jo šaka iš pietvakarinės</w:t>
      </w:r>
      <w:r>
        <w:rPr>
          <w:rFonts w:eastAsiaTheme="minorHAnsi"/>
          <w:color w:val="000000"/>
          <w:sz w:val="24"/>
          <w:szCs w:val="24"/>
          <w:lang w:val="lt-LT"/>
        </w:rPr>
        <w:t xml:space="preserve"> pusės</w:t>
      </w:r>
      <w:r w:rsidRPr="002F66B2">
        <w:rPr>
          <w:rFonts w:eastAsiaTheme="minorHAnsi"/>
          <w:color w:val="000000"/>
          <w:sz w:val="24"/>
          <w:szCs w:val="24"/>
          <w:lang w:val="lt-LT"/>
        </w:rPr>
        <w:t xml:space="preserve"> net liečia namo stogą ir gali jį apgadinti </w:t>
      </w:r>
      <w:r>
        <w:rPr>
          <w:rFonts w:eastAsiaTheme="minorHAnsi"/>
          <w:color w:val="000000"/>
          <w:sz w:val="24"/>
          <w:szCs w:val="24"/>
          <w:lang w:val="lt-LT"/>
        </w:rPr>
        <w:t>(medžiai privačioje teritorijoje t</w:t>
      </w:r>
      <w:r w:rsidRPr="002F66B2">
        <w:rPr>
          <w:rFonts w:eastAsiaTheme="minorHAnsi"/>
          <w:color w:val="000000"/>
          <w:sz w:val="24"/>
          <w:szCs w:val="24"/>
          <w:lang w:val="lt-LT"/>
        </w:rPr>
        <w:t xml:space="preserve">urėtų būti </w:t>
      </w:r>
      <w:r>
        <w:rPr>
          <w:rFonts w:eastAsiaTheme="minorHAnsi"/>
          <w:color w:val="000000"/>
          <w:sz w:val="24"/>
          <w:szCs w:val="24"/>
          <w:lang w:val="lt-LT"/>
        </w:rPr>
        <w:t xml:space="preserve">sodinami </w:t>
      </w:r>
      <w:r w:rsidRPr="002F66B2">
        <w:rPr>
          <w:rFonts w:eastAsiaTheme="minorHAnsi"/>
          <w:color w:val="000000"/>
          <w:sz w:val="24"/>
          <w:szCs w:val="24"/>
          <w:lang w:val="lt-LT"/>
        </w:rPr>
        <w:t>ne arčiau kaip 5 m  nuo pastato</w:t>
      </w:r>
      <w:r>
        <w:rPr>
          <w:rFonts w:eastAsiaTheme="minorHAnsi"/>
          <w:color w:val="000000"/>
          <w:sz w:val="24"/>
          <w:szCs w:val="24"/>
          <w:lang w:val="lt-LT"/>
        </w:rPr>
        <w:t xml:space="preserve"> sienos)</w:t>
      </w:r>
      <w:r w:rsidRPr="002F66B2">
        <w:rPr>
          <w:rFonts w:eastAsiaTheme="minorHAnsi"/>
          <w:color w:val="000000"/>
          <w:sz w:val="24"/>
          <w:szCs w:val="24"/>
          <w:lang w:val="lt-LT"/>
        </w:rPr>
        <w:t>.</w:t>
      </w:r>
      <w:r>
        <w:rPr>
          <w:rFonts w:eastAsiaTheme="minorHAnsi"/>
          <w:color w:val="000000"/>
          <w:sz w:val="24"/>
          <w:szCs w:val="24"/>
          <w:lang w:val="lt-LT"/>
        </w:rPr>
        <w:t xml:space="preserve"> Vizualiai gluosnis yra geros būklės. Jo aukštis 19,3 m, aukštis iki lajos pradžios – 5 m, skersmuo - 80 cm. Išorinių sužalojimų, grybų </w:t>
      </w:r>
      <w:proofErr w:type="spellStart"/>
      <w:r>
        <w:rPr>
          <w:rFonts w:eastAsiaTheme="minorHAnsi"/>
          <w:color w:val="000000"/>
          <w:sz w:val="24"/>
          <w:szCs w:val="24"/>
          <w:lang w:val="lt-LT"/>
        </w:rPr>
        <w:t>vaisiakūnių</w:t>
      </w:r>
      <w:proofErr w:type="spellEnd"/>
      <w:r>
        <w:rPr>
          <w:rFonts w:eastAsiaTheme="minorHAnsi"/>
          <w:color w:val="000000"/>
          <w:sz w:val="24"/>
          <w:szCs w:val="24"/>
          <w:lang w:val="lt-LT"/>
        </w:rPr>
        <w:t xml:space="preserve"> neaptikta. Medžio laja nepakitusi, prieaugiai nesumažėję, lapų spalva ir forma būdingi šiai rūšiai.</w:t>
      </w:r>
    </w:p>
    <w:p w14:paraId="1D847C29" w14:textId="77777777" w:rsidR="00274AF9" w:rsidRPr="002F66B2" w:rsidRDefault="00274AF9" w:rsidP="00274AF9">
      <w:pPr>
        <w:autoSpaceDE w:val="0"/>
        <w:autoSpaceDN w:val="0"/>
        <w:adjustRightInd w:val="0"/>
        <w:ind w:firstLine="1296"/>
        <w:rPr>
          <w:rFonts w:eastAsiaTheme="minorHAnsi"/>
          <w:color w:val="000000"/>
          <w:sz w:val="24"/>
          <w:szCs w:val="24"/>
          <w:lang w:val="lt-LT"/>
        </w:rPr>
      </w:pPr>
    </w:p>
    <w:p w14:paraId="7E9BFAC5" w14:textId="77777777" w:rsidR="00274AF9" w:rsidRDefault="00274AF9" w:rsidP="00274AF9">
      <w:pPr>
        <w:spacing w:line="360" w:lineRule="auto"/>
        <w:rPr>
          <w:b/>
          <w:sz w:val="28"/>
          <w:szCs w:val="24"/>
          <w:lang w:val="lt-LT"/>
        </w:rPr>
      </w:pPr>
      <w:r>
        <w:rPr>
          <w:b/>
          <w:sz w:val="28"/>
          <w:szCs w:val="24"/>
          <w:lang w:val="lt-LT"/>
        </w:rPr>
        <w:t xml:space="preserve">                      </w:t>
      </w:r>
      <w:r w:rsidRPr="009C4046">
        <w:rPr>
          <w:noProof/>
        </w:rPr>
        <w:drawing>
          <wp:inline distT="0" distB="0" distL="0" distR="0" wp14:anchorId="6CA4508E" wp14:editId="76B3468D">
            <wp:extent cx="2743200" cy="1828800"/>
            <wp:effectExtent l="0" t="0" r="0" b="0"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05B84" w14:textId="77777777" w:rsidR="00274AF9" w:rsidRDefault="00274AF9" w:rsidP="00274AF9">
      <w:pPr>
        <w:autoSpaceDE w:val="0"/>
        <w:autoSpaceDN w:val="0"/>
        <w:adjustRightInd w:val="0"/>
        <w:ind w:firstLine="1296"/>
        <w:rPr>
          <w:rFonts w:eastAsiaTheme="minorHAnsi"/>
          <w:b/>
          <w:bCs/>
          <w:color w:val="000000"/>
          <w:sz w:val="24"/>
          <w:szCs w:val="24"/>
          <w:lang w:val="lt-LT"/>
        </w:rPr>
      </w:pPr>
      <w:r>
        <w:rPr>
          <w:rFonts w:eastAsiaTheme="minorHAnsi"/>
          <w:b/>
          <w:bCs/>
          <w:color w:val="000000"/>
          <w:sz w:val="24"/>
          <w:szCs w:val="24"/>
          <w:lang w:val="lt-LT"/>
        </w:rPr>
        <w:t xml:space="preserve">1 pav. Medis pasodintas (arba namas pastatytas) per arti. </w:t>
      </w:r>
    </w:p>
    <w:p w14:paraId="5FF3ABD8" w14:textId="77777777" w:rsidR="00274AF9" w:rsidRDefault="00274AF9" w:rsidP="00274AF9">
      <w:pPr>
        <w:autoSpaceDE w:val="0"/>
        <w:autoSpaceDN w:val="0"/>
        <w:adjustRightInd w:val="0"/>
        <w:ind w:firstLine="1296"/>
        <w:rPr>
          <w:rFonts w:eastAsiaTheme="minorHAnsi"/>
          <w:b/>
          <w:bCs/>
          <w:color w:val="000000"/>
          <w:sz w:val="24"/>
          <w:szCs w:val="24"/>
          <w:lang w:val="lt-LT"/>
        </w:rPr>
      </w:pPr>
    </w:p>
    <w:p w14:paraId="221475F5" w14:textId="77777777" w:rsidR="00274AF9" w:rsidRDefault="00274AF9" w:rsidP="00274AF9">
      <w:pPr>
        <w:spacing w:line="360" w:lineRule="auto"/>
        <w:rPr>
          <w:b/>
          <w:sz w:val="28"/>
          <w:szCs w:val="24"/>
          <w:lang w:val="lt-LT"/>
        </w:rPr>
      </w:pPr>
      <w:r>
        <w:rPr>
          <w:noProof/>
        </w:rPr>
        <w:drawing>
          <wp:inline distT="0" distB="0" distL="0" distR="0" wp14:anchorId="56A68FE0" wp14:editId="4EEA5991">
            <wp:extent cx="5731510" cy="3364230"/>
            <wp:effectExtent l="0" t="0" r="2540" b="7620"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6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DEE7B" w14:textId="77777777" w:rsidR="00274AF9" w:rsidRDefault="00274AF9" w:rsidP="00274AF9">
      <w:pPr>
        <w:ind w:firstLine="1296"/>
        <w:rPr>
          <w:sz w:val="24"/>
          <w:szCs w:val="24"/>
          <w:lang w:val="lt-LT"/>
        </w:rPr>
      </w:pPr>
      <w:r w:rsidRPr="002F66B2">
        <w:rPr>
          <w:sz w:val="24"/>
          <w:szCs w:val="24"/>
          <w:lang w:val="lt-LT"/>
        </w:rPr>
        <w:t xml:space="preserve">Akustinis-tomografinis tyrimas </w:t>
      </w:r>
      <w:r>
        <w:rPr>
          <w:sz w:val="24"/>
          <w:szCs w:val="24"/>
          <w:lang w:val="lt-LT"/>
        </w:rPr>
        <w:t xml:space="preserve">rodo, kad pietvakarinėje (nuo namo pusės) dalyje įtariamas besiformuojantis puvinys. Gali būti, kad anksčiau medžio kamienas šioje pusėje buvo pažeistas. Puvinys intensyvesnis dar santykinai nedidelėje - 1/5 kamieno dalyje. </w:t>
      </w:r>
    </w:p>
    <w:p w14:paraId="79B29A2E" w14:textId="77777777" w:rsidR="00274AF9" w:rsidRDefault="00274AF9" w:rsidP="00274AF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Bendrą medžio būklę vertiname </w:t>
      </w:r>
      <w:r w:rsidRPr="00707A44">
        <w:rPr>
          <w:b/>
          <w:bCs/>
          <w:i/>
          <w:iCs/>
          <w:sz w:val="24"/>
          <w:szCs w:val="24"/>
          <w:lang w:val="lt-LT"/>
        </w:rPr>
        <w:t>patenkinamai</w:t>
      </w:r>
      <w:r>
        <w:rPr>
          <w:sz w:val="24"/>
          <w:szCs w:val="24"/>
          <w:lang w:val="lt-LT"/>
        </w:rPr>
        <w:t>.  Siūlome šaką, siekiančią pastato stogą, nupjauti, žaizdą dezinfekuoti ir užtepti sodo tepalu, taip pat pašalinti iš medžio lajos sausas šakas. Besiformuojančio puvinio vietoje patikrinti kamieną ir jei medžio žievė atšokusi – ją toje vietoje pašalinti, o atsivėrusią medieną nupurkšti fungicidu ir užtepti sodo tepalu.</w:t>
      </w:r>
    </w:p>
    <w:p w14:paraId="53D1CB13" w14:textId="77777777" w:rsidR="00274AF9" w:rsidRDefault="00274AF9" w:rsidP="00274AF9">
      <w:pPr>
        <w:spacing w:line="360" w:lineRule="auto"/>
        <w:rPr>
          <w:b/>
          <w:sz w:val="28"/>
          <w:szCs w:val="24"/>
          <w:lang w:val="lt-LT"/>
        </w:rPr>
      </w:pPr>
    </w:p>
    <w:p w14:paraId="1DBF061A" w14:textId="77777777" w:rsidR="00E37E88" w:rsidRPr="00274AF9" w:rsidRDefault="00E37E88">
      <w:pPr>
        <w:rPr>
          <w:lang w:val="lt-LT"/>
        </w:rPr>
      </w:pPr>
    </w:p>
    <w:sectPr w:rsidR="00E37E88" w:rsidRPr="00274AF9" w:rsidSect="001E26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796D41"/>
    <w:multiLevelType w:val="hybridMultilevel"/>
    <w:tmpl w:val="BB9A86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6B8"/>
    <w:rsid w:val="001E26B8"/>
    <w:rsid w:val="00274AF9"/>
    <w:rsid w:val="00601359"/>
    <w:rsid w:val="00E3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5BA7"/>
  <w15:chartTrackingRefBased/>
  <w15:docId w15:val="{F95B7536-7B55-4213-80A3-1F9906E5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4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3068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Urbaitis</dc:creator>
  <cp:keywords/>
  <dc:description/>
  <cp:lastModifiedBy>Gintautas Urbaitis</cp:lastModifiedBy>
  <cp:revision>2</cp:revision>
  <dcterms:created xsi:type="dcterms:W3CDTF">2020-10-26T06:19:00Z</dcterms:created>
  <dcterms:modified xsi:type="dcterms:W3CDTF">2020-10-26T06:56:00Z</dcterms:modified>
</cp:coreProperties>
</file>