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C32" w:rsidRDefault="00973C32" w:rsidP="00973C32">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973C32" w:rsidRDefault="00973C32" w:rsidP="00973C32">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973C32" w:rsidRDefault="00973C32" w:rsidP="00973C32">
      <w:pPr>
        <w:spacing w:after="0" w:line="240" w:lineRule="auto"/>
        <w:jc w:val="center"/>
        <w:rPr>
          <w:rFonts w:ascii="Times New Roman" w:eastAsia="Times New Roman" w:hAnsi="Times New Roman" w:cs="Times New Roman"/>
          <w:b/>
          <w:bCs/>
          <w:caps/>
          <w:sz w:val="24"/>
          <w:szCs w:val="24"/>
          <w:lang w:eastAsia="lt-LT"/>
        </w:rPr>
      </w:pPr>
    </w:p>
    <w:p w:rsidR="00973C32" w:rsidRDefault="00973C32" w:rsidP="00973C32">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FINANSŲ IR EKONOMIKOS KOMITETAS</w:t>
      </w:r>
    </w:p>
    <w:p w:rsidR="00973C32" w:rsidRDefault="00973C32" w:rsidP="00973C32">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973C32" w:rsidRDefault="00973C32" w:rsidP="00973C32">
      <w:pPr>
        <w:spacing w:after="0" w:line="240" w:lineRule="auto"/>
        <w:rPr>
          <w:rFonts w:ascii="Times New Roman" w:eastAsia="Times New Roman" w:hAnsi="Times New Roman" w:cs="Times New Roman"/>
          <w:sz w:val="24"/>
          <w:szCs w:val="24"/>
          <w:lang w:eastAsia="lt-LT"/>
        </w:rPr>
      </w:pPr>
    </w:p>
    <w:bookmarkStart w:id="1" w:name="registravimoData"/>
    <w:p w:rsidR="00973C32" w:rsidRDefault="00973C32" w:rsidP="00973C32">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4"/>
          <w:lang w:eastAsia="lt-LT"/>
        </w:rPr>
        <w:instrText xml:space="preserve"> FORMTEXT </w:instrText>
      </w:r>
      <w:r>
        <w:fldChar w:fldCharType="separate"/>
      </w:r>
      <w:r>
        <w:rPr>
          <w:rFonts w:ascii="Times New Roman" w:eastAsia="Times New Roman" w:hAnsi="Times New Roman" w:cs="Times New Roman"/>
          <w:noProof/>
          <w:sz w:val="24"/>
          <w:szCs w:val="24"/>
          <w:lang w:eastAsia="lt-LT"/>
        </w:rPr>
        <w:t>2021-03-22</w:t>
      </w:r>
      <w:r>
        <w:fldChar w:fldCharType="end"/>
      </w:r>
      <w:bookmarkEnd w:id="1"/>
      <w:r>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TAR-31</w:t>
      </w:r>
      <w:bookmarkEnd w:id="2"/>
    </w:p>
    <w:p w:rsidR="00973C32" w:rsidRDefault="00973C32" w:rsidP="00973C32">
      <w:pPr>
        <w:spacing w:after="0" w:line="240" w:lineRule="auto"/>
        <w:jc w:val="both"/>
        <w:rPr>
          <w:rFonts w:ascii="Times New Roman" w:eastAsia="Times New Roman" w:hAnsi="Times New Roman" w:cs="Times New Roman"/>
          <w:sz w:val="24"/>
          <w:szCs w:val="24"/>
          <w:lang w:eastAsia="lt-LT"/>
        </w:rPr>
      </w:pPr>
    </w:p>
    <w:p w:rsidR="00973C32" w:rsidRDefault="00973C32" w:rsidP="00973C32">
      <w:pPr>
        <w:tabs>
          <w:tab w:val="left" w:pos="567"/>
        </w:tabs>
        <w:spacing w:after="0" w:line="240" w:lineRule="auto"/>
        <w:jc w:val="both"/>
        <w:rPr>
          <w:rFonts w:ascii="Times New Roman" w:eastAsia="Times New Roman" w:hAnsi="Times New Roman" w:cs="Times New Roman"/>
          <w:sz w:val="24"/>
          <w:szCs w:val="24"/>
          <w:lang w:eastAsia="lt-LT"/>
        </w:rPr>
      </w:pPr>
    </w:p>
    <w:p w:rsidR="00973C32" w:rsidRDefault="00973C32" w:rsidP="00973C3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2021-03-17. Pradžia 14.00 val. (nuotoliniu būdu)</w:t>
      </w:r>
    </w:p>
    <w:p w:rsidR="00973C32" w:rsidRDefault="00973C32" w:rsidP="00973C3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Posėdžio pirmininkas –  </w:t>
      </w:r>
      <w:r>
        <w:rPr>
          <w:rFonts w:ascii="Times New Roman" w:eastAsia="Calibri" w:hAnsi="Times New Roman" w:cs="Times New Roman"/>
          <w:sz w:val="24"/>
          <w:szCs w:val="24"/>
          <w:lang w:eastAsia="lt-LT"/>
        </w:rPr>
        <w:t>Aidas Kaveckis.</w:t>
      </w:r>
    </w:p>
    <w:p w:rsidR="00973C32" w:rsidRDefault="00973C32" w:rsidP="00973C3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Posėdžio sekretorė  – Lietutė Demidova.</w:t>
      </w:r>
    </w:p>
    <w:p w:rsidR="00973C32" w:rsidRDefault="00973C32" w:rsidP="00973C32">
      <w:pPr>
        <w:spacing w:after="0" w:line="240" w:lineRule="auto"/>
        <w:jc w:val="both"/>
        <w:rPr>
          <w:rFonts w:ascii="Times New Roman" w:hAnsi="Times New Roman" w:cs="Times New Roman"/>
          <w:sz w:val="24"/>
          <w:szCs w:val="24"/>
        </w:rPr>
      </w:pPr>
    </w:p>
    <w:p w:rsidR="00973C32" w:rsidRDefault="00973C32" w:rsidP="00973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 SVARSTYTA. Ilgalaikės paskolos ėmimas investicijų projektams finansuoti. </w:t>
      </w:r>
    </w:p>
    <w:p w:rsidR="00973C32" w:rsidRDefault="00973C32" w:rsidP="00973C32">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Pranešėja – K. Petraitienė.</w:t>
      </w:r>
      <w:r>
        <w:rPr>
          <w:rFonts w:ascii="Times New Roman" w:eastAsia="Times New Roman" w:hAnsi="Times New Roman" w:cs="Times New Roman"/>
          <w:sz w:val="24"/>
          <w:szCs w:val="20"/>
          <w:lang w:eastAsia="lt-LT"/>
        </w:rPr>
        <w:t xml:space="preserve"> Siūlo imti 5338,0 tūkst. Eur paskolą investicijų projektams finansuoti, iš kurios </w:t>
      </w:r>
      <w:r>
        <w:rPr>
          <w:rFonts w:ascii="Times New Roman" w:eastAsia="Times New Roman" w:hAnsi="Times New Roman" w:cs="Times New Roman"/>
          <w:sz w:val="24"/>
          <w:szCs w:val="24"/>
          <w:lang w:eastAsia="lt-LT"/>
        </w:rPr>
        <w:t xml:space="preserve">1778,7 tūkst. Eur pagal 2021 metais grąžinamų paskolų dydį, o 3559,3 tūkst. Eur pagal Lietuvos Respublikos finansų ministerijos Klaipėdos miesto savivaldybei apskaičiuotą biudžeto ciklinės komponentės dydį 2021 metams. </w:t>
      </w:r>
      <w:r>
        <w:rPr>
          <w:rFonts w:ascii="Times New Roman" w:eastAsia="Times New Roman" w:hAnsi="Times New Roman" w:cs="Times New Roman"/>
          <w:sz w:val="24"/>
          <w:szCs w:val="20"/>
          <w:lang w:eastAsia="lt-LT"/>
        </w:rPr>
        <w:t>Paskolą siūloma imti ne ilgesniam kaip penkerių metų laikotarpiui.</w:t>
      </w:r>
    </w:p>
    <w:p w:rsidR="00973C32" w:rsidRDefault="00973C32" w:rsidP="00973C3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Priėmus šį sprendimą, būtų užtikrintas investicijų projektų Pajūrio g. rekonstravimas, Danės upės krantinių rekonstrukcija ir prieigų (Danės skveras su fontanais) sutvarkymas, Viešosios erdvės prie buvusio „Vaidilos“ kino teatro konversija, Kompleksinis tikslinės teritorijos daugiabučių namų kiemų tvarkymas, Bendrojo ugdymo mokyklos pastato statyba šiaurinėje miesto dalyje, </w:t>
      </w:r>
      <w:r>
        <w:rPr>
          <w:rFonts w:ascii="Times New Roman" w:eastAsia="Times New Roman" w:hAnsi="Times New Roman" w:cs="Times New Roman"/>
          <w:sz w:val="24"/>
          <w:szCs w:val="20"/>
          <w:lang w:eastAsia="lt-LT"/>
        </w:rPr>
        <w:t xml:space="preserve">Futbolo mokyklos ir baseino pastatų konversija </w:t>
      </w:r>
      <w:r>
        <w:rPr>
          <w:rFonts w:ascii="Times New Roman" w:eastAsia="Times New Roman" w:hAnsi="Times New Roman" w:cs="Times New Roman"/>
          <w:sz w:val="24"/>
          <w:szCs w:val="24"/>
          <w:lang w:eastAsia="lt-LT"/>
        </w:rPr>
        <w:t>finansavimas.</w:t>
      </w:r>
    </w:p>
    <w:p w:rsidR="00973C32" w:rsidRDefault="00973C32" w:rsidP="00973C3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 Vaitkus savivaldybė nesugeba pasiimti europinių lėšų, dalyvauti programose. Mano, kad yra galimybė didinti GPM dalį. Sako, kad būtų gerai komitetui (kas ketvirtį) gauti informaciją apie </w:t>
      </w:r>
      <w:r>
        <w:rPr>
          <w:rFonts w:ascii="Times New Roman" w:hAnsi="Times New Roman" w:cs="Times New Roman"/>
          <w:sz w:val="24"/>
          <w:szCs w:val="24"/>
        </w:rPr>
        <w:t>biudžeto pajamų vykdymą, atkreipiant dėmesį į GPM dalį.</w:t>
      </w:r>
    </w:p>
    <w:p w:rsidR="00973C32" w:rsidRDefault="00973C32" w:rsidP="00973C32">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Barbšys sutinka, kad ne visose programose Savivaldybės administracija sudalyvauja.  Sako, kad komitetui galima pristatyti informaciją (Savivaldybės), kodėl kiti projektai negavo finansavimo.</w:t>
      </w:r>
    </w:p>
    <w:p w:rsidR="00973C32" w:rsidRDefault="00973C32" w:rsidP="00973C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w:t>
      </w:r>
    </w:p>
    <w:p w:rsidR="00973C32" w:rsidRDefault="00973C32" w:rsidP="00973C3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15.1. Pritarti pateiktam sprendimo projektui bendru sutarimu (už-7).</w:t>
      </w:r>
    </w:p>
    <w:p w:rsidR="00973C32" w:rsidRDefault="00973C32" w:rsidP="00973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15.2. Pateikti, kas ketvirtį, komitetui informaciją apie biudžeto pajamų vykdymą, atkreipiant dėmesį į GPM dalį.</w:t>
      </w:r>
    </w:p>
    <w:p w:rsidR="00973C32" w:rsidRDefault="00973C32" w:rsidP="00973C32">
      <w:pPr>
        <w:spacing w:after="0" w:line="240" w:lineRule="auto"/>
        <w:jc w:val="both"/>
        <w:rPr>
          <w:rFonts w:ascii="Times New Roman" w:hAnsi="Times New Roman" w:cs="Times New Roman"/>
          <w:sz w:val="24"/>
          <w:szCs w:val="24"/>
        </w:rPr>
      </w:pPr>
    </w:p>
    <w:p w:rsidR="00973C32" w:rsidRDefault="00973C32" w:rsidP="00973C32">
      <w:pPr>
        <w:spacing w:after="0" w:line="240" w:lineRule="auto"/>
        <w:rPr>
          <w:rFonts w:ascii="Times New Roman" w:eastAsia="Times New Roman" w:hAnsi="Times New Roman" w:cs="Times New Roman"/>
          <w:sz w:val="24"/>
          <w:szCs w:val="24"/>
          <w:lang w:eastAsia="lt-LT"/>
        </w:rPr>
      </w:pPr>
    </w:p>
    <w:p w:rsidR="00973C32" w:rsidRDefault="00973C32" w:rsidP="00973C3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Aidas Kaveckis</w:t>
      </w:r>
    </w:p>
    <w:p w:rsidR="00973C32" w:rsidRDefault="00973C32" w:rsidP="00973C32">
      <w:pPr>
        <w:spacing w:after="0" w:line="240" w:lineRule="auto"/>
        <w:rPr>
          <w:rFonts w:ascii="Times New Roman" w:eastAsia="Times New Roman" w:hAnsi="Times New Roman" w:cs="Times New Roman"/>
          <w:sz w:val="24"/>
          <w:szCs w:val="24"/>
          <w:lang w:eastAsia="lt-LT"/>
        </w:rPr>
      </w:pPr>
    </w:p>
    <w:p w:rsidR="00973C32" w:rsidRDefault="00973C32" w:rsidP="00973C3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sekretorė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Lietutė Demidova</w:t>
      </w:r>
    </w:p>
    <w:p w:rsidR="00973C32" w:rsidRDefault="00973C32" w:rsidP="00973C32"/>
    <w:p w:rsidR="000B1E94" w:rsidRDefault="000B1E94"/>
    <w:sectPr w:rsidR="000B1E94" w:rsidSect="00973C3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C5B0D"/>
    <w:multiLevelType w:val="hybridMultilevel"/>
    <w:tmpl w:val="4E56B492"/>
    <w:lvl w:ilvl="0" w:tplc="DC903F2E">
      <w:start w:val="1"/>
      <w:numFmt w:val="upperLetter"/>
      <w:lvlText w:val="%1."/>
      <w:lvlJc w:val="left"/>
      <w:pPr>
        <w:ind w:left="900" w:hanging="360"/>
      </w:p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32"/>
    <w:rsid w:val="000B1E94"/>
    <w:rsid w:val="00973C32"/>
    <w:rsid w:val="00F543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C6D0A-044A-48BD-9511-9021635A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3C32"/>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73C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99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1278</Words>
  <Characters>729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2021-03-22T12:24:00Z</dcterms:created>
  <dcterms:modified xsi:type="dcterms:W3CDTF">2021-03-22T12:24:00Z</dcterms:modified>
</cp:coreProperties>
</file>