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1687D" w:rsidRPr="00E1687D">
        <w:rPr>
          <w:b/>
          <w:caps/>
        </w:rPr>
        <w:t>KLAIPĖDOS MIESTO SAVIVALDYBĖS TARYBOS 2018 M. LAPKRIČIO 29 D. SPRENDIMO NR. T2-250 „DĖL MATERIALINĖS PARAMOS TEIKIMO KOMISIJOS SUDARYMO IR MATERIALINĖS PARAMOS TEIKIMO KOMISIJOS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C20B4" w:rsidRPr="004C20B4" w:rsidRDefault="004C20B4" w:rsidP="004C20B4">
      <w:pPr>
        <w:tabs>
          <w:tab w:val="left" w:pos="912"/>
        </w:tabs>
        <w:ind w:firstLine="709"/>
        <w:jc w:val="both"/>
      </w:pPr>
      <w:r w:rsidRPr="004C20B4">
        <w:t xml:space="preserve">Vadovaudamasi Lietuvos Respublikos vietos savivaldos įstatymo 15 straipsnio 5 dalimi, 18 straipsnio 1 dalimi ir Materialinės paramos teikimo tvarkos aprašo, patvirtinto Klaipėdos miesto savivaldybės tarybos 2020 m. balandžio 9 d. sprendimu Nr. T2-53 „Dėl Materialinės paramos teikimo tvarkos aprašo patvirtinimo“, 112.1 papunkčiu, Klaipėdos miesto savivaldybės taryba </w:t>
      </w:r>
      <w:r w:rsidRPr="004C20B4">
        <w:rPr>
          <w:spacing w:val="60"/>
        </w:rPr>
        <w:t>nusprendži</w:t>
      </w:r>
      <w:r w:rsidRPr="004C20B4">
        <w:t>a: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</w:pPr>
      <w:r w:rsidRPr="004C20B4">
        <w:t>1. Pakeisti Klaipėdos miesto savivaldybės tarybos 2018 m. lapkričio 29 d. sprendimą Nr. T2</w:t>
      </w:r>
      <w:r w:rsidRPr="004C20B4">
        <w:noBreakHyphen/>
        <w:t>250 „Dėl Materialinės paramos teikimo komisijos sudarymo ir Materialinės paramos teikimo komisijos nuostatų patvirtinimo“ ir 1 punktą išdėstyti taip: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t xml:space="preserve">„1. </w:t>
      </w:r>
      <w:r w:rsidRPr="004C20B4">
        <w:rPr>
          <w:lang w:eastAsia="lt-LT"/>
        </w:rPr>
        <w:t>Sudaryti šios sudėties Materialinės paramos teikimo komisiją: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Kazys Bagdonas, Klaipėdos miesto savivaldybės tarybos Sveikatos ir socialinių reikalų komiteto pirmininkas;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Kristina Gureckienė, Klaipėdos miesto savivaldybės administracijos Teisės skyriaus vyriausioji specialistė;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Audronė Liesytė, Klaipėdos miesto savivaldybės administracijos Socialinės paramos skyriaus vedėja;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Tomas Meškinis, asociacijos Vitės bendruomenės pirmininkas;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</w:pPr>
      <w:r w:rsidRPr="004C20B4">
        <w:rPr>
          <w:lang w:eastAsia="lt-LT"/>
        </w:rPr>
        <w:t>Rožė Perminienė, Klaipėdos miesto savivaldybės administracijos Sveikatos apsaugos skyriaus vedėja;</w:t>
      </w:r>
      <w:r w:rsidRPr="004C20B4">
        <w:t xml:space="preserve"> 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Viktorija Petkė, Valstybės vaiko teisių apsaugos ir įvaikinimo tarnybos prie Socialinės apsaugos ir darbo ministerijos Klaipėdos apskrities vaiko teisių apsaugos skyriaus vyriausioji specialistė;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Deividas Petrolevičius, Klaipėdos miesto savivaldybės administracijos vyriausiasis patarėjas;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</w:pPr>
      <w:r w:rsidRPr="004C20B4">
        <w:t>Jurijus Šeršniovas, Klaipėdos miesto savivaldybės tarybos Sveikatos ir socialinių reikalų komiteto narys;</w:t>
      </w:r>
    </w:p>
    <w:p w:rsidR="004C20B4" w:rsidRPr="004C20B4" w:rsidRDefault="004C20B4" w:rsidP="004C20B4">
      <w:pPr>
        <w:tabs>
          <w:tab w:val="left" w:pos="912"/>
        </w:tabs>
        <w:ind w:firstLine="709"/>
        <w:jc w:val="both"/>
        <w:rPr>
          <w:lang w:eastAsia="lt-LT"/>
        </w:rPr>
      </w:pPr>
      <w:r w:rsidRPr="004C20B4">
        <w:rPr>
          <w:lang w:eastAsia="lt-LT"/>
        </w:rPr>
        <w:t>Gina Vilimaitienė, Klaipėdos miesto savivaldybės administracijos Socialinės paramos skyriaus Socialinių išmokų poskyrio vedėja.“</w:t>
      </w:r>
    </w:p>
    <w:p w:rsidR="004C20B4" w:rsidRPr="004C20B4" w:rsidRDefault="004C20B4" w:rsidP="004C20B4">
      <w:pPr>
        <w:ind w:firstLine="709"/>
        <w:jc w:val="both"/>
        <w:rPr>
          <w:lang w:eastAsia="lt-LT"/>
        </w:rPr>
      </w:pPr>
      <w:r w:rsidRPr="004C20B4">
        <w:rPr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687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9F" w:rsidRDefault="00DF789F" w:rsidP="00E014C1">
      <w:r>
        <w:separator/>
      </w:r>
    </w:p>
  </w:endnote>
  <w:endnote w:type="continuationSeparator" w:id="0">
    <w:p w:rsidR="00DF789F" w:rsidRDefault="00DF789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9F" w:rsidRDefault="00DF789F" w:rsidP="00E014C1">
      <w:r>
        <w:separator/>
      </w:r>
    </w:p>
  </w:footnote>
  <w:footnote w:type="continuationSeparator" w:id="0">
    <w:p w:rsidR="00DF789F" w:rsidRDefault="00DF789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52B"/>
    <w:rsid w:val="00146B30"/>
    <w:rsid w:val="001E7FB1"/>
    <w:rsid w:val="003222B4"/>
    <w:rsid w:val="004476DD"/>
    <w:rsid w:val="004C20B4"/>
    <w:rsid w:val="00597EE8"/>
    <w:rsid w:val="005F495C"/>
    <w:rsid w:val="008354D5"/>
    <w:rsid w:val="008621FA"/>
    <w:rsid w:val="00894D6F"/>
    <w:rsid w:val="00922CD4"/>
    <w:rsid w:val="00A12691"/>
    <w:rsid w:val="00AF7D08"/>
    <w:rsid w:val="00C56F56"/>
    <w:rsid w:val="00CA4D3B"/>
    <w:rsid w:val="00DF789F"/>
    <w:rsid w:val="00E014C1"/>
    <w:rsid w:val="00E1687D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F4DA7-B9F1-4C21-831B-5335D612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2021-03-01T06:56:00Z</dcterms:created>
  <dcterms:modified xsi:type="dcterms:W3CDTF">2021-03-01T06:56:00Z</dcterms:modified>
</cp:coreProperties>
</file>