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81F29" w:rsidRPr="00EC1E71" w:rsidRDefault="00EC1E71" w:rsidP="00EC1E71">
      <w:pPr>
        <w:keepNext/>
        <w:jc w:val="center"/>
        <w:outlineLvl w:val="1"/>
        <w:rPr>
          <w:b/>
        </w:rPr>
      </w:pPr>
      <w:bookmarkStart w:id="0" w:name="_GoBack"/>
      <w:r>
        <w:rPr>
          <w:b/>
          <w:bCs/>
          <w:lang w:eastAsia="lt-LT"/>
        </w:rPr>
        <w:t xml:space="preserve">DĖL KLAIPĖDOS MIESTO SAVIVALDYBĖS TARYBOS </w:t>
      </w:r>
      <w:r>
        <w:rPr>
          <w:b/>
          <w:bCs/>
        </w:rPr>
        <w:t xml:space="preserve">2009 M. SPALIO 29 D. SPRENDIMO NR. T2-353 „DĖL </w:t>
      </w:r>
      <w:r>
        <w:rPr>
          <w:b/>
          <w:bCs/>
          <w:lang w:eastAsia="lt-LT"/>
        </w:rPr>
        <w:t>KLAIPĖDOS MIESTO SAVIVALDYBĖS GYVENAMŲJŲ PATALPŲ NUOMOS MOKESČIO ADMINISTRAVIMO TVARKOS APRAŠO PATVIRTINIMO“</w:t>
      </w:r>
      <w:r>
        <w:rPr>
          <w:b/>
          <w:bCs/>
        </w:rPr>
        <w:t xml:space="preserve"> </w:t>
      </w:r>
      <w:r>
        <w:rPr>
          <w:b/>
        </w:rPr>
        <w:t>PRIPAŽINIMO NETEKUSIU GALIOS</w:t>
      </w:r>
      <w:bookmarkEnd w:id="0"/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616FEA" w:rsidRDefault="00616FEA" w:rsidP="00CA4D3B">
      <w:pPr>
        <w:jc w:val="center"/>
      </w:pPr>
    </w:p>
    <w:p w:rsidR="00EC1E71" w:rsidRDefault="00EC1E71" w:rsidP="00EC1E71">
      <w:pPr>
        <w:tabs>
          <w:tab w:val="left" w:pos="912"/>
        </w:tabs>
        <w:ind w:firstLine="851"/>
        <w:jc w:val="both"/>
      </w:pPr>
      <w:r w:rsidRPr="001D3C7E">
        <w:t>Vadovaudamasi</w:t>
      </w:r>
      <w:r>
        <w:t xml:space="preserve"> Lietuvos Respublikos vietos savivaldos įstatymo 18 straipsnio 1 punktu ir atsižvelgdama į </w:t>
      </w:r>
      <w:r w:rsidRPr="004A20DE">
        <w:t xml:space="preserve">Klaipėdos miesto savivaldybės kontrolės ir audito tarnybos </w:t>
      </w:r>
      <w:r w:rsidRPr="00EE7DDE">
        <w:t xml:space="preserve">2020 m. kovo 31 d. </w:t>
      </w:r>
      <w:r w:rsidRPr="004A20DE">
        <w:t xml:space="preserve">audito „Savivaldybės nekilnojamojo turto valdymas“ ataskaitos Nr. </w:t>
      </w:r>
      <w:r w:rsidRPr="00EE7DDE">
        <w:t>KAT13-(3.4)-54</w:t>
      </w:r>
      <w:r w:rsidRPr="004A20DE">
        <w:t xml:space="preserve"> rekomendacijų įgyvendinimo plano 5.3 papunktį</w:t>
      </w:r>
      <w:r>
        <w:rPr>
          <w:color w:val="000000"/>
        </w:rPr>
        <w:t xml:space="preserve"> ir</w:t>
      </w:r>
      <w:r>
        <w:t xml:space="preserve"> </w:t>
      </w:r>
      <w:r>
        <w:rPr>
          <w:bCs/>
          <w:lang w:eastAsia="lt-LT"/>
        </w:rPr>
        <w:t>K</w:t>
      </w:r>
      <w:r w:rsidRPr="007A1303">
        <w:rPr>
          <w:bCs/>
          <w:lang w:eastAsia="lt-LT"/>
        </w:rPr>
        <w:t xml:space="preserve">laipėdos miesto savivaldybės tarybos </w:t>
      </w:r>
      <w:r>
        <w:rPr>
          <w:bCs/>
        </w:rPr>
        <w:t>2020</w:t>
      </w:r>
      <w:r w:rsidRPr="007A1303">
        <w:rPr>
          <w:bCs/>
        </w:rPr>
        <w:t xml:space="preserve"> m. </w:t>
      </w:r>
      <w:r>
        <w:rPr>
          <w:bCs/>
        </w:rPr>
        <w:t>gruodžio 23 d. sprendimą Nr. T</w:t>
      </w:r>
      <w:r w:rsidRPr="007A1303">
        <w:rPr>
          <w:bCs/>
        </w:rPr>
        <w:t>2-3</w:t>
      </w:r>
      <w:r>
        <w:rPr>
          <w:bCs/>
        </w:rPr>
        <w:t>05</w:t>
      </w:r>
      <w:r w:rsidRPr="00D5274D">
        <w:rPr>
          <w:bCs/>
        </w:rPr>
        <w:t xml:space="preserve"> </w:t>
      </w:r>
      <w:r w:rsidRPr="007A1303">
        <w:rPr>
          <w:bCs/>
        </w:rPr>
        <w:t>„Dėl amortizacinių atskaitymų</w:t>
      </w:r>
      <w:r>
        <w:rPr>
          <w:b/>
          <w:bCs/>
        </w:rPr>
        <w:t xml:space="preserve"> </w:t>
      </w:r>
      <w:r>
        <w:t xml:space="preserve">normatyvų ir rinkos pataisos koeficiento patvirtinimo“,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C1E71" w:rsidRDefault="00EC1E71" w:rsidP="00EC1E71">
      <w:pPr>
        <w:ind w:firstLine="709"/>
        <w:jc w:val="both"/>
      </w:pPr>
      <w:r>
        <w:t xml:space="preserve">1. Pripažinti netekusiu galios </w:t>
      </w:r>
      <w:r>
        <w:rPr>
          <w:bCs/>
          <w:lang w:eastAsia="lt-LT"/>
        </w:rPr>
        <w:t>K</w:t>
      </w:r>
      <w:r w:rsidRPr="006F7F46">
        <w:rPr>
          <w:bCs/>
          <w:lang w:eastAsia="lt-LT"/>
        </w:rPr>
        <w:t xml:space="preserve">laipėdos miesto savivaldybės tarybos </w:t>
      </w:r>
      <w:r>
        <w:rPr>
          <w:bCs/>
        </w:rPr>
        <w:t>2009 m. spalio 29 d. sprendimą Nr. T</w:t>
      </w:r>
      <w:r w:rsidRPr="006F7F46">
        <w:rPr>
          <w:bCs/>
        </w:rPr>
        <w:t>2-353</w:t>
      </w:r>
      <w:r>
        <w:rPr>
          <w:bCs/>
        </w:rPr>
        <w:t xml:space="preserve"> „D</w:t>
      </w:r>
      <w:r w:rsidRPr="006F7F46">
        <w:rPr>
          <w:bCs/>
        </w:rPr>
        <w:t xml:space="preserve">ėl </w:t>
      </w:r>
      <w:r>
        <w:rPr>
          <w:bCs/>
          <w:lang w:eastAsia="lt-LT"/>
        </w:rPr>
        <w:t>K</w:t>
      </w:r>
      <w:r w:rsidRPr="006F7F46">
        <w:rPr>
          <w:bCs/>
          <w:lang w:eastAsia="lt-LT"/>
        </w:rPr>
        <w:t>laipėdos miesto savivaldybės gyvenamųjų patalpų nuomos mokesčio</w:t>
      </w:r>
      <w:r>
        <w:rPr>
          <w:bCs/>
          <w:lang w:eastAsia="lt-LT"/>
        </w:rPr>
        <w:t xml:space="preserve"> </w:t>
      </w:r>
      <w:r w:rsidRPr="006F7F46">
        <w:rPr>
          <w:bCs/>
          <w:lang w:eastAsia="lt-LT"/>
        </w:rPr>
        <w:t>administravimo tvarkos aprašo patvirtinimo</w:t>
      </w:r>
      <w:r w:rsidRPr="004F510A">
        <w:rPr>
          <w:bCs/>
          <w:lang w:eastAsia="lt-LT"/>
        </w:rPr>
        <w:t>“</w:t>
      </w:r>
      <w:r>
        <w:t xml:space="preserve"> su visais pakeitimais ir papildymais.</w:t>
      </w:r>
    </w:p>
    <w:p w:rsidR="0052520E" w:rsidRDefault="00EC1E71" w:rsidP="00EC1E71">
      <w:pPr>
        <w:ind w:firstLine="709"/>
        <w:jc w:val="both"/>
      </w:pPr>
      <w:r>
        <w:t>2. Skelbti šį sprendimą Teisės aktų registre ir Klaipėdos miesto savivaldybės interneto svetainėje.</w:t>
      </w:r>
    </w:p>
    <w:p w:rsidR="007001AF" w:rsidRDefault="007001AF" w:rsidP="00CA4D3B">
      <w:pPr>
        <w:jc w:val="both"/>
      </w:pPr>
    </w:p>
    <w:p w:rsidR="0052520E" w:rsidRDefault="0052520E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81F2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87B28"/>
    <w:rsid w:val="001D25C5"/>
    <w:rsid w:val="001E7FB1"/>
    <w:rsid w:val="003222B4"/>
    <w:rsid w:val="004476DD"/>
    <w:rsid w:val="0052520E"/>
    <w:rsid w:val="00597EE8"/>
    <w:rsid w:val="005F495C"/>
    <w:rsid w:val="00616FEA"/>
    <w:rsid w:val="00681F29"/>
    <w:rsid w:val="007001AF"/>
    <w:rsid w:val="008354D5"/>
    <w:rsid w:val="00894D6F"/>
    <w:rsid w:val="00922CD4"/>
    <w:rsid w:val="00A12691"/>
    <w:rsid w:val="00A675EE"/>
    <w:rsid w:val="00AF7D08"/>
    <w:rsid w:val="00C56F56"/>
    <w:rsid w:val="00CA4D3B"/>
    <w:rsid w:val="00CD450A"/>
    <w:rsid w:val="00E014C1"/>
    <w:rsid w:val="00E33871"/>
    <w:rsid w:val="00E44161"/>
    <w:rsid w:val="00EC1E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09DF"/>
  <w15:docId w15:val="{76B9222E-AB8A-4B91-B88A-F13F708D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2021-03-30T13:44:00Z</dcterms:created>
  <dcterms:modified xsi:type="dcterms:W3CDTF">2021-03-30T13:44:00Z</dcterms:modified>
</cp:coreProperties>
</file>