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E7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B453DB" w:rsidRPr="00EA7B3C" w:rsidRDefault="00EA7B3C" w:rsidP="00EA7B3C">
      <w:pPr>
        <w:jc w:val="center"/>
        <w:rPr>
          <w:rFonts w:ascii="Arial" w:hAnsi="Arial" w:cs="Arial"/>
          <w:color w:val="1F4E79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C83585" w:rsidRPr="00C8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C8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laipėdos Prano M</w:t>
      </w:r>
      <w:r w:rsidR="00C83585" w:rsidRPr="00C8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ašioto progimnazijos paprastojo remonto darbų pirkimo </w:t>
      </w:r>
      <w:r w:rsidR="00B453DB"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p w:rsidR="00464D26" w:rsidRPr="00B453DB" w:rsidRDefault="00464D26" w:rsidP="00464D2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B453DB" w:rsidRPr="00B453DB" w:rsidTr="00B453DB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DB" w:rsidRPr="00B453DB" w:rsidRDefault="00B453DB" w:rsidP="004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DB" w:rsidRPr="00B453DB" w:rsidRDefault="00B453DB" w:rsidP="00420B1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B453DB" w:rsidRPr="00B453DB" w:rsidRDefault="00B453DB" w:rsidP="00420B1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 dėl kurių negalime vykdyti pirkimą per CPO katalogą (toliau – katalogas):</w:t>
            </w:r>
          </w:p>
          <w:p w:rsidR="00B453DB" w:rsidRPr="00464D26" w:rsidRDefault="00C83585" w:rsidP="00C83585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spacing w:after="160" w:line="259" w:lineRule="auto"/>
              <w:jc w:val="both"/>
            </w:pPr>
            <w:r w:rsidRPr="00C83585">
              <w:t xml:space="preserve">Dalis atliekamų darbų CPO kataloge yra, tačiau dalies darbų nėra. Taip </w:t>
            </w:r>
            <w:r>
              <w:t>pat rangos darbai perkami dviem</w:t>
            </w:r>
            <w:r w:rsidRPr="00C83585">
              <w:t xml:space="preserve"> etapa</w:t>
            </w:r>
            <w:r>
              <w:t>i</w:t>
            </w:r>
            <w:r w:rsidRPr="00C83585">
              <w:t>s, kuriems bus numatomas ir atskiras darbų atlikimo terminas, taip pat nėra pilnai užtikrintas finansavimas objekto įgyvendinimui.</w:t>
            </w:r>
          </w:p>
        </w:tc>
        <w:bookmarkStart w:id="0" w:name="_GoBack"/>
        <w:bookmarkEnd w:id="0"/>
      </w:tr>
    </w:tbl>
    <w:p w:rsidR="00B453DB" w:rsidRPr="00B453DB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53DB" w:rsidRPr="00B45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F62C89A2"/>
    <w:lvl w:ilvl="0" w:tplc="99F4C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3070E7"/>
    <w:rsid w:val="0046064F"/>
    <w:rsid w:val="00464D26"/>
    <w:rsid w:val="008D0AEF"/>
    <w:rsid w:val="009A7A94"/>
    <w:rsid w:val="00A352DE"/>
    <w:rsid w:val="00B453DB"/>
    <w:rsid w:val="00C83585"/>
    <w:rsid w:val="00EA7B3C"/>
    <w:rsid w:val="00E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Gitana Marciene</cp:lastModifiedBy>
  <cp:revision>2</cp:revision>
  <dcterms:created xsi:type="dcterms:W3CDTF">2021-04-15T07:00:00Z</dcterms:created>
  <dcterms:modified xsi:type="dcterms:W3CDTF">2021-04-15T07:00:00Z</dcterms:modified>
</cp:coreProperties>
</file>