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88" w:rsidRPr="007039D8" w:rsidRDefault="00FD5495" w:rsidP="00AF29E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039D8">
        <w:rPr>
          <w:rFonts w:ascii="Arial" w:hAnsi="Arial" w:cs="Arial"/>
          <w:b/>
        </w:rPr>
        <w:t xml:space="preserve">Atliktas kultūros ir meno </w:t>
      </w:r>
      <w:r w:rsidR="00AF29EF" w:rsidRPr="007039D8">
        <w:rPr>
          <w:rFonts w:ascii="Arial" w:hAnsi="Arial" w:cs="Arial"/>
          <w:b/>
        </w:rPr>
        <w:t xml:space="preserve">sričių </w:t>
      </w:r>
      <w:r w:rsidRPr="007039D8">
        <w:rPr>
          <w:rFonts w:ascii="Arial" w:hAnsi="Arial" w:cs="Arial"/>
          <w:b/>
        </w:rPr>
        <w:t>projektų paraiškų administracinis vertinimas</w:t>
      </w:r>
    </w:p>
    <w:p w:rsidR="006E39C0" w:rsidRPr="007039D8" w:rsidRDefault="006E39C0" w:rsidP="00310ED2">
      <w:pPr>
        <w:spacing w:after="0"/>
        <w:ind w:firstLine="567"/>
        <w:jc w:val="both"/>
        <w:rPr>
          <w:rFonts w:ascii="Arial" w:hAnsi="Arial" w:cs="Arial"/>
        </w:rPr>
      </w:pPr>
    </w:p>
    <w:p w:rsidR="00FD5495" w:rsidRPr="007039D8" w:rsidRDefault="00FD5495" w:rsidP="00310ED2">
      <w:pPr>
        <w:spacing w:after="0"/>
        <w:ind w:firstLine="567"/>
        <w:jc w:val="both"/>
        <w:rPr>
          <w:rFonts w:ascii="Arial" w:hAnsi="Arial" w:cs="Arial"/>
        </w:rPr>
      </w:pPr>
      <w:r w:rsidRPr="007039D8">
        <w:rPr>
          <w:rFonts w:ascii="Arial" w:hAnsi="Arial" w:cs="Arial"/>
        </w:rPr>
        <w:t xml:space="preserve">Klaipėdos miesto savivaldybės administracijos Kultūros skyrius atliko kultūros ir meno sričių projektų dalinio finansavimo konkursui pateiktų paraiškų administracinį vertinimą. 2021 metų konkursui iš viso pateiktos </w:t>
      </w:r>
      <w:r w:rsidR="006E39C0" w:rsidRPr="007039D8">
        <w:rPr>
          <w:rFonts w:ascii="Arial" w:hAnsi="Arial" w:cs="Arial"/>
        </w:rPr>
        <w:t>142</w:t>
      </w:r>
      <w:r w:rsidR="00CA2DDC" w:rsidRPr="007039D8">
        <w:rPr>
          <w:rFonts w:ascii="Arial" w:hAnsi="Arial" w:cs="Arial"/>
        </w:rPr>
        <w:t xml:space="preserve"> </w:t>
      </w:r>
      <w:r w:rsidRPr="007039D8">
        <w:rPr>
          <w:rFonts w:ascii="Arial" w:hAnsi="Arial" w:cs="Arial"/>
        </w:rPr>
        <w:t>paraiškos</w:t>
      </w:r>
      <w:r w:rsidR="00CA2DDC" w:rsidRPr="007039D8">
        <w:rPr>
          <w:rFonts w:ascii="Arial" w:hAnsi="Arial" w:cs="Arial"/>
        </w:rPr>
        <w:t>. Džiaugiamės gal</w:t>
      </w:r>
      <w:r w:rsidR="006E39C0" w:rsidRPr="007039D8">
        <w:rPr>
          <w:rFonts w:ascii="Arial" w:hAnsi="Arial" w:cs="Arial"/>
        </w:rPr>
        <w:t>ėdami patvirtinti, kad visos 142</w:t>
      </w:r>
      <w:r w:rsidR="00CA2DDC" w:rsidRPr="007039D8">
        <w:rPr>
          <w:rFonts w:ascii="Arial" w:hAnsi="Arial" w:cs="Arial"/>
        </w:rPr>
        <w:t xml:space="preserve"> paraiškos atitinka konkurso administracinius reikalavimus. </w:t>
      </w:r>
    </w:p>
    <w:p w:rsidR="00891B5D" w:rsidRPr="007039D8" w:rsidRDefault="003D7523" w:rsidP="00310ED2">
      <w:pPr>
        <w:spacing w:after="0"/>
        <w:ind w:firstLine="567"/>
        <w:jc w:val="both"/>
        <w:rPr>
          <w:rFonts w:ascii="Arial" w:hAnsi="Arial" w:cs="Arial"/>
        </w:rPr>
      </w:pPr>
      <w:r w:rsidRPr="007039D8">
        <w:rPr>
          <w:rFonts w:ascii="Arial" w:hAnsi="Arial" w:cs="Arial"/>
        </w:rPr>
        <w:t xml:space="preserve">Daugiausia paraiškų šiais metais pateikta bendruomeniškumą skatinančių projektų bei istorinės atminties, paveldo ir etninės kultūros projektų sritims: į abi sritis pateikta po 32 projektų paraiškas. Kitos sritys: </w:t>
      </w:r>
      <w:r w:rsidR="006E5186" w:rsidRPr="007039D8">
        <w:rPr>
          <w:rFonts w:ascii="Arial" w:hAnsi="Arial" w:cs="Arial"/>
        </w:rPr>
        <w:t>K</w:t>
      </w:r>
      <w:r w:rsidRPr="007039D8">
        <w:rPr>
          <w:rFonts w:ascii="Arial" w:hAnsi="Arial" w:cs="Arial"/>
        </w:rPr>
        <w:t xml:space="preserve">ultūros edukacija – 22, </w:t>
      </w:r>
      <w:r w:rsidR="006E5186" w:rsidRPr="007039D8">
        <w:rPr>
          <w:rFonts w:ascii="Arial" w:hAnsi="Arial" w:cs="Arial"/>
        </w:rPr>
        <w:t>J</w:t>
      </w:r>
      <w:r w:rsidRPr="007039D8">
        <w:rPr>
          <w:rFonts w:ascii="Arial" w:hAnsi="Arial" w:cs="Arial"/>
        </w:rPr>
        <w:t xml:space="preserve">ūrinė kultūra ir edukacija – 17, </w:t>
      </w:r>
      <w:r w:rsidR="006E5186" w:rsidRPr="007039D8">
        <w:rPr>
          <w:rFonts w:ascii="Arial" w:hAnsi="Arial" w:cs="Arial"/>
        </w:rPr>
        <w:t>K</w:t>
      </w:r>
      <w:r w:rsidRPr="007039D8">
        <w:rPr>
          <w:rFonts w:ascii="Arial" w:hAnsi="Arial" w:cs="Arial"/>
        </w:rPr>
        <w:t>ultūros ir kūrybinių industrijų plėtra</w:t>
      </w:r>
      <w:r w:rsidR="00310ED2" w:rsidRPr="007039D8">
        <w:rPr>
          <w:rFonts w:ascii="Arial" w:hAnsi="Arial" w:cs="Arial"/>
        </w:rPr>
        <w:t>, kino meno sklaida</w:t>
      </w:r>
      <w:r w:rsidRPr="007039D8">
        <w:rPr>
          <w:rFonts w:ascii="Arial" w:hAnsi="Arial" w:cs="Arial"/>
        </w:rPr>
        <w:t xml:space="preserve"> – </w:t>
      </w:r>
      <w:r w:rsidR="00310ED2" w:rsidRPr="007039D8">
        <w:rPr>
          <w:rFonts w:ascii="Arial" w:hAnsi="Arial" w:cs="Arial"/>
        </w:rPr>
        <w:t xml:space="preserve">11, </w:t>
      </w:r>
      <w:r w:rsidR="006E5186" w:rsidRPr="007039D8">
        <w:rPr>
          <w:rFonts w:ascii="Arial" w:hAnsi="Arial" w:cs="Arial"/>
        </w:rPr>
        <w:t>S</w:t>
      </w:r>
      <w:r w:rsidR="00310ED2" w:rsidRPr="007039D8">
        <w:rPr>
          <w:rFonts w:ascii="Arial" w:hAnsi="Arial" w:cs="Arial"/>
        </w:rPr>
        <w:t xml:space="preserve">cenos menai ir muzika – 13, </w:t>
      </w:r>
      <w:r w:rsidR="006E5186" w:rsidRPr="007039D8">
        <w:rPr>
          <w:rFonts w:ascii="Arial" w:hAnsi="Arial" w:cs="Arial"/>
        </w:rPr>
        <w:t>V</w:t>
      </w:r>
      <w:r w:rsidR="00310ED2" w:rsidRPr="007039D8">
        <w:rPr>
          <w:rFonts w:ascii="Arial" w:hAnsi="Arial" w:cs="Arial"/>
        </w:rPr>
        <w:t xml:space="preserve">izualieji menai ir dizainas –11, menininkų rezidencijos – </w:t>
      </w:r>
      <w:r w:rsidR="006E5186" w:rsidRPr="007039D8">
        <w:rPr>
          <w:rFonts w:ascii="Arial" w:hAnsi="Arial" w:cs="Arial"/>
        </w:rPr>
        <w:t>4 paraiškos.</w:t>
      </w:r>
    </w:p>
    <w:p w:rsidR="007B2806" w:rsidRPr="007039D8" w:rsidRDefault="007B2806" w:rsidP="00891B5D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039D8">
        <w:rPr>
          <w:rFonts w:ascii="Arial" w:hAnsi="Arial" w:cs="Arial"/>
          <w:color w:val="000000" w:themeColor="text1"/>
          <w:sz w:val="22"/>
          <w:szCs w:val="22"/>
        </w:rPr>
        <w:t xml:space="preserve">Administracinius reikalavimus atitinkančios paraiškos numatyta tvarka bus teikiamos vertinti ekspertams. Kiekvieną paraišką individualiai vertins 3 ekspertai, vėliau projektų paraiškos bus vertinamos ekspertų grupėse. </w:t>
      </w:r>
      <w:r w:rsidR="005D6BE4" w:rsidRPr="007039D8">
        <w:rPr>
          <w:rFonts w:ascii="Arial" w:hAnsi="Arial" w:cs="Arial"/>
          <w:color w:val="000000" w:themeColor="text1"/>
          <w:sz w:val="22"/>
          <w:szCs w:val="22"/>
        </w:rPr>
        <w:t xml:space="preserve">Kultūros ir meno sričių projektų dalinio finansavimo konkurso rezultatus planuojama paskelbti 2021 m. </w:t>
      </w:r>
      <w:r w:rsidR="00E03B72" w:rsidRPr="007039D8">
        <w:rPr>
          <w:rFonts w:ascii="Arial" w:hAnsi="Arial" w:cs="Arial"/>
          <w:color w:val="000000" w:themeColor="text1"/>
          <w:sz w:val="22"/>
          <w:szCs w:val="22"/>
        </w:rPr>
        <w:t xml:space="preserve">kovo mėn. </w:t>
      </w:r>
      <w:r w:rsidR="009211BD" w:rsidRPr="007039D8">
        <w:rPr>
          <w:rFonts w:ascii="Arial" w:hAnsi="Arial" w:cs="Arial"/>
          <w:color w:val="000000" w:themeColor="text1"/>
          <w:sz w:val="22"/>
          <w:szCs w:val="22"/>
        </w:rPr>
        <w:t>viduryje.</w:t>
      </w:r>
    </w:p>
    <w:p w:rsidR="00E03B72" w:rsidRPr="007039D8" w:rsidRDefault="005B0FD0" w:rsidP="00891B5D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039D8">
        <w:rPr>
          <w:rFonts w:ascii="Arial" w:hAnsi="Arial" w:cs="Arial"/>
          <w:color w:val="000000" w:themeColor="text1"/>
          <w:sz w:val="22"/>
          <w:szCs w:val="22"/>
        </w:rPr>
        <w:t xml:space="preserve">Bendras visų sričių projektų finansavimo poreikis iš savivaldybės biudžeto – </w:t>
      </w:r>
      <w:r w:rsidR="00E03B72" w:rsidRPr="007039D8">
        <w:rPr>
          <w:rFonts w:ascii="Arial" w:hAnsi="Arial" w:cs="Arial"/>
          <w:color w:val="000000" w:themeColor="text1"/>
          <w:sz w:val="22"/>
          <w:szCs w:val="22"/>
        </w:rPr>
        <w:t xml:space="preserve">1 425 818 eurų, t.  y. pusantro karto mažiau lyginant su praėjusiais 2020 </w:t>
      </w:r>
      <w:r w:rsidR="00891B5D" w:rsidRPr="007039D8">
        <w:rPr>
          <w:rFonts w:ascii="Arial" w:hAnsi="Arial" w:cs="Arial"/>
          <w:color w:val="000000" w:themeColor="text1"/>
          <w:sz w:val="22"/>
          <w:szCs w:val="22"/>
        </w:rPr>
        <w:t>metais, l</w:t>
      </w:r>
      <w:r w:rsidR="00E03B72" w:rsidRPr="007039D8">
        <w:rPr>
          <w:rFonts w:ascii="Arial" w:hAnsi="Arial" w:cs="Arial"/>
          <w:color w:val="000000" w:themeColor="text1"/>
          <w:sz w:val="22"/>
          <w:szCs w:val="22"/>
        </w:rPr>
        <w:t xml:space="preserve">ėšų poreikis sumažėjo 770 839 eurais. </w:t>
      </w:r>
    </w:p>
    <w:p w:rsidR="005D6BE4" w:rsidRPr="007039D8" w:rsidRDefault="006D4664" w:rsidP="00891B5D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039D8">
        <w:rPr>
          <w:rFonts w:ascii="Arial" w:hAnsi="Arial" w:cs="Arial"/>
          <w:color w:val="000000" w:themeColor="text1"/>
          <w:sz w:val="22"/>
          <w:szCs w:val="22"/>
        </w:rPr>
        <w:t>Kilus klausimų</w:t>
      </w:r>
      <w:r w:rsidR="005D6BE4" w:rsidRPr="007039D8">
        <w:rPr>
          <w:rFonts w:ascii="Arial" w:hAnsi="Arial" w:cs="Arial"/>
          <w:color w:val="000000" w:themeColor="text1"/>
          <w:sz w:val="22"/>
          <w:szCs w:val="22"/>
        </w:rPr>
        <w:t>, prašome kreiptis į Kultūros skyriaus specialistes</w:t>
      </w:r>
      <w:r w:rsidRPr="007039D8">
        <w:rPr>
          <w:rFonts w:ascii="Arial" w:hAnsi="Arial" w:cs="Arial"/>
          <w:color w:val="000000" w:themeColor="text1"/>
          <w:sz w:val="22"/>
          <w:szCs w:val="22"/>
        </w:rPr>
        <w:t>:</w:t>
      </w:r>
      <w:r w:rsidR="005D6BE4" w:rsidRPr="007039D8">
        <w:rPr>
          <w:rFonts w:ascii="Arial" w:hAnsi="Arial" w:cs="Arial"/>
          <w:color w:val="000000" w:themeColor="text1"/>
          <w:sz w:val="22"/>
          <w:szCs w:val="22"/>
        </w:rPr>
        <w:t xml:space="preserve"> vyr. specialistę Dalią Želvytę-Mockuvienę, tel. (8 46) 39 61 75, el. paštas </w:t>
      </w:r>
      <w:hyperlink r:id="rId4" w:history="1">
        <w:r w:rsidR="005D6BE4" w:rsidRPr="007039D8">
          <w:rPr>
            <w:rStyle w:val="Hipersaitas"/>
            <w:rFonts w:ascii="Arial" w:hAnsi="Arial" w:cs="Arial"/>
            <w:b/>
            <w:color w:val="000000" w:themeColor="text1"/>
            <w:sz w:val="22"/>
            <w:szCs w:val="22"/>
          </w:rPr>
          <w:t>dalia.zelvyte@klaipeda.lt</w:t>
        </w:r>
      </w:hyperlink>
      <w:r w:rsidRPr="007039D8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7039D8">
        <w:rPr>
          <w:rFonts w:ascii="Arial" w:hAnsi="Arial" w:cs="Arial"/>
          <w:color w:val="000000" w:themeColor="text1"/>
          <w:sz w:val="22"/>
          <w:szCs w:val="22"/>
        </w:rPr>
        <w:t xml:space="preserve">vyr. specialistę </w:t>
      </w:r>
      <w:proofErr w:type="spellStart"/>
      <w:r w:rsidR="005D6BE4" w:rsidRPr="007039D8">
        <w:rPr>
          <w:rFonts w:ascii="Arial" w:hAnsi="Arial" w:cs="Arial"/>
          <w:color w:val="000000" w:themeColor="text1"/>
          <w:sz w:val="22"/>
          <w:szCs w:val="22"/>
        </w:rPr>
        <w:t>Germintą</w:t>
      </w:r>
      <w:proofErr w:type="spellEnd"/>
      <w:r w:rsidR="005D6BE4" w:rsidRPr="007039D8">
        <w:rPr>
          <w:rFonts w:ascii="Arial" w:hAnsi="Arial" w:cs="Arial"/>
          <w:color w:val="000000" w:themeColor="text1"/>
          <w:sz w:val="22"/>
          <w:szCs w:val="22"/>
        </w:rPr>
        <w:t xml:space="preserve"> Patašiūtę, tel. (8 46) 39 61 73, el. paštas </w:t>
      </w:r>
      <w:hyperlink r:id="rId5" w:history="1">
        <w:r w:rsidRPr="007039D8">
          <w:rPr>
            <w:rStyle w:val="Hipersaitas"/>
            <w:rFonts w:ascii="Arial" w:hAnsi="Arial" w:cs="Arial"/>
            <w:b/>
            <w:bCs/>
            <w:color w:val="000000" w:themeColor="text1"/>
            <w:sz w:val="22"/>
            <w:szCs w:val="22"/>
          </w:rPr>
          <w:t>germinta.patasiute@klaipeda.lt</w:t>
        </w:r>
      </w:hyperlink>
      <w:r w:rsidRPr="007039D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:rsidR="00F70CD3" w:rsidRPr="007039D8" w:rsidRDefault="00F70CD3">
      <w:pPr>
        <w:rPr>
          <w:rFonts w:ascii="Arial" w:hAnsi="Arial" w:cs="Arial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3681"/>
        <w:gridCol w:w="1559"/>
        <w:gridCol w:w="4786"/>
      </w:tblGrid>
      <w:tr w:rsidR="007F5537" w:rsidRPr="007039D8" w:rsidTr="007A608A">
        <w:trPr>
          <w:trHeight w:val="5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F5537" w:rsidRPr="007039D8" w:rsidRDefault="007F5537" w:rsidP="004E2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lastRenderedPageBreak/>
              <w:t>Organizacijos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F5537" w:rsidRPr="007039D8" w:rsidRDefault="007F5537" w:rsidP="004E2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Teisinė forma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F5537" w:rsidRPr="007039D8" w:rsidRDefault="007F5537" w:rsidP="004E2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Projekto pavadinimas</w:t>
            </w:r>
          </w:p>
        </w:tc>
      </w:tr>
      <w:tr w:rsidR="007F5537" w:rsidRPr="007039D8" w:rsidTr="006E5186">
        <w:trPr>
          <w:trHeight w:val="401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7F5537" w:rsidRPr="007039D8" w:rsidRDefault="007F5537" w:rsidP="004E2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Bendruomeniškumą skatinantys projektai</w:t>
            </w:r>
          </w:p>
        </w:tc>
      </w:tr>
      <w:tr w:rsidR="007F5537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lang w:eastAsia="lt-LT"/>
              </w:rPr>
              <w:t>Edukateka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 xml:space="preserve">Tautinių šokių kolektyvų bei ansamblių festivalis-konkursas </w:t>
            </w:r>
            <w:proofErr w:type="spellStart"/>
            <w:r w:rsidRPr="007039D8">
              <w:rPr>
                <w:rFonts w:ascii="Arial" w:eastAsia="Times New Roman" w:hAnsi="Arial" w:cs="Arial"/>
                <w:lang w:eastAsia="lt-LT"/>
              </w:rPr>
              <w:t>Klumpakojis</w:t>
            </w:r>
            <w:proofErr w:type="spellEnd"/>
          </w:p>
        </w:tc>
      </w:tr>
      <w:tr w:rsidR="007F5537" w:rsidRPr="007039D8" w:rsidTr="006E5186">
        <w:trPr>
          <w:trHeight w:val="45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Lietuvos nacionalinis dailės muziejus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Biudžetinė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Duok leteną, drauge, kursime kartu</w:t>
            </w:r>
          </w:p>
        </w:tc>
      </w:tr>
      <w:tr w:rsidR="007F5537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Klaipėda atvirai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Klaipėda jaunimo akimis</w:t>
            </w:r>
          </w:p>
        </w:tc>
      </w:tr>
      <w:tr w:rsidR="007F5537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Klaipėdos dienraštis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UAB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"Atžalynas" dienraštyje "Klaipėda" ir sav</w:t>
            </w:r>
            <w:r w:rsidR="004E2844" w:rsidRPr="007039D8">
              <w:rPr>
                <w:rFonts w:ascii="Arial" w:eastAsia="Times New Roman" w:hAnsi="Arial" w:cs="Arial"/>
                <w:lang w:eastAsia="lt-LT"/>
              </w:rPr>
              <w:t>aitraštyje 2021 </w:t>
            </w:r>
            <w:r w:rsidRPr="007039D8">
              <w:rPr>
                <w:rFonts w:ascii="Arial" w:eastAsia="Times New Roman" w:hAnsi="Arial" w:cs="Arial"/>
                <w:lang w:eastAsia="lt-LT"/>
              </w:rPr>
              <w:t>m.</w:t>
            </w:r>
          </w:p>
        </w:tc>
      </w:tr>
      <w:tr w:rsidR="007F5537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Lietuvos rašytojų sąjungos Klaipėdos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4E2844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A</w:t>
            </w:r>
            <w:r w:rsidR="007F5537" w:rsidRPr="007039D8">
              <w:rPr>
                <w:rFonts w:ascii="Arial" w:eastAsia="Times New Roman" w:hAnsi="Arial" w:cs="Arial"/>
                <w:lang w:eastAsia="lt-LT"/>
              </w:rPr>
              <w:t>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Festivalis "Novelės ruduo"</w:t>
            </w:r>
          </w:p>
        </w:tc>
      </w:tr>
      <w:tr w:rsidR="007F5537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Klaipėdos žydų bendruomenė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4E2844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A</w:t>
            </w:r>
            <w:r w:rsidR="007F5537" w:rsidRPr="007039D8">
              <w:rPr>
                <w:rFonts w:ascii="Arial" w:eastAsia="Times New Roman" w:hAnsi="Arial" w:cs="Arial"/>
                <w:lang w:eastAsia="lt-LT"/>
              </w:rPr>
              <w:t>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Man baisus pasaulis, kuriame nėra tavęs</w:t>
            </w:r>
          </w:p>
        </w:tc>
      </w:tr>
      <w:tr w:rsidR="007F5537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Gyvenk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4E2844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A</w:t>
            </w:r>
            <w:r w:rsidR="007F5537" w:rsidRPr="007039D8">
              <w:rPr>
                <w:rFonts w:ascii="Arial" w:eastAsia="Times New Roman" w:hAnsi="Arial" w:cs="Arial"/>
                <w:lang w:eastAsia="lt-LT"/>
              </w:rPr>
              <w:t>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Tikroji Klaipėda - tavo vieta čia!</w:t>
            </w:r>
          </w:p>
        </w:tc>
      </w:tr>
      <w:tr w:rsidR="007F5537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Lietuviškos šventės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Tarptautinis festivalis-dirbtuvės "</w:t>
            </w:r>
            <w:proofErr w:type="spellStart"/>
            <w:r w:rsidRPr="007039D8">
              <w:rPr>
                <w:rFonts w:ascii="Arial" w:eastAsia="Times New Roman" w:hAnsi="Arial" w:cs="Arial"/>
                <w:lang w:eastAsia="lt-LT"/>
              </w:rPr>
              <w:t>BeachArt</w:t>
            </w:r>
            <w:proofErr w:type="spellEnd"/>
            <w:r w:rsidRPr="007039D8">
              <w:rPr>
                <w:rFonts w:ascii="Arial" w:eastAsia="Times New Roman" w:hAnsi="Arial" w:cs="Arial"/>
                <w:lang w:eastAsia="lt-LT"/>
              </w:rPr>
              <w:t>"</w:t>
            </w:r>
          </w:p>
        </w:tc>
      </w:tr>
      <w:tr w:rsidR="007F5537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Lietuviškos šventės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"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Youth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Space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"</w:t>
            </w:r>
          </w:p>
        </w:tc>
      </w:tr>
      <w:tr w:rsidR="007F5537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Lietuviškos šventės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Muzikinė vasara Šiauriniame rage</w:t>
            </w:r>
          </w:p>
        </w:tc>
      </w:tr>
      <w:tr w:rsidR="007F5537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Tendance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Tarptautinis šokių festivalis "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Dance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shot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2021"</w:t>
            </w:r>
          </w:p>
        </w:tc>
      </w:tr>
      <w:tr w:rsidR="007F5537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"Vakarų ekspreso" projektai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Laisvė veikti</w:t>
            </w:r>
          </w:p>
        </w:tc>
      </w:tr>
      <w:tr w:rsidR="007F5537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totorių bendrija "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Nur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4E2844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</w:t>
            </w:r>
            <w:r w:rsidR="007F5537" w:rsidRPr="007039D8">
              <w:rPr>
                <w:rFonts w:ascii="Arial" w:eastAsia="Times New Roman" w:hAnsi="Arial" w:cs="Arial"/>
                <w:color w:val="000000"/>
                <w:lang w:eastAsia="lt-LT"/>
              </w:rPr>
              <w:t>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Europinė totorių šventė "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Sabantuj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"</w:t>
            </w:r>
          </w:p>
        </w:tc>
      </w:tr>
      <w:tr w:rsidR="007F5537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ukrainiečių tradicinės kultūros klubas "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Prosvit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4E2844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</w:t>
            </w:r>
            <w:r w:rsidR="007F5537" w:rsidRPr="007039D8">
              <w:rPr>
                <w:rFonts w:ascii="Arial" w:eastAsia="Times New Roman" w:hAnsi="Arial" w:cs="Arial"/>
                <w:color w:val="000000"/>
                <w:lang w:eastAsia="lt-LT"/>
              </w:rPr>
              <w:t>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Ukrainiečių tradicinės kultūros pažinimas ir sklaida per liaudies teatrą</w:t>
            </w:r>
          </w:p>
        </w:tc>
      </w:tr>
      <w:tr w:rsidR="007F5537" w:rsidRPr="007039D8" w:rsidTr="007039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LPS "Bočiai" Klaipėdos pajūrio bendrija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4E2844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</w:t>
            </w:r>
            <w:r w:rsidR="007F5537" w:rsidRPr="007039D8">
              <w:rPr>
                <w:rFonts w:ascii="Arial" w:eastAsia="Times New Roman" w:hAnsi="Arial" w:cs="Arial"/>
                <w:color w:val="000000"/>
                <w:lang w:eastAsia="lt-LT"/>
              </w:rPr>
              <w:t>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LPS "Bočiai" Klaipėdos pajūrio bendrijai-25</w:t>
            </w:r>
          </w:p>
        </w:tc>
      </w:tr>
      <w:tr w:rsidR="007F5537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Socialinių mokslų kolegija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Kūrybinio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akseleravimo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platforma "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WeCreators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"</w:t>
            </w:r>
          </w:p>
        </w:tc>
      </w:tr>
      <w:tr w:rsidR="007F5537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publika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Gatvės muzikos diena Klaipėdoje</w:t>
            </w:r>
          </w:p>
        </w:tc>
      </w:tr>
      <w:tr w:rsidR="007F5537" w:rsidRPr="007039D8" w:rsidTr="006F771F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publika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Kovo 11-osios minėjimas ir socialinė akcija "Laukiantis bilietas"</w:t>
            </w:r>
          </w:p>
        </w:tc>
      </w:tr>
      <w:tr w:rsidR="007F5537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Mėlynoji vakarienė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Mėlynoji vakarienė</w:t>
            </w:r>
          </w:p>
        </w:tc>
      </w:tr>
      <w:tr w:rsidR="007F5537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Auksinė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ginsvė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Nemokamų seminarų ciklas Neringos/Debreceno/Baltijos gyventojams</w:t>
            </w:r>
          </w:p>
        </w:tc>
      </w:tr>
      <w:tr w:rsidR="007F5537" w:rsidRPr="007039D8" w:rsidTr="007A60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Žemaitijos rašytojų bendrija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4E2844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</w:t>
            </w:r>
            <w:r w:rsidR="007F5537" w:rsidRPr="007039D8">
              <w:rPr>
                <w:rFonts w:ascii="Arial" w:eastAsia="Times New Roman" w:hAnsi="Arial" w:cs="Arial"/>
                <w:color w:val="000000"/>
                <w:lang w:eastAsia="lt-LT"/>
              </w:rPr>
              <w:t>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Virginijos Kairienės knygos "Mintis ir žodis" leidyba ir sklaida</w:t>
            </w:r>
          </w:p>
        </w:tc>
      </w:tr>
      <w:tr w:rsidR="007F5537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Thomo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Manno kultūros centras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Tęstinis projektas "Nuostabiosios žemės beieškant"</w:t>
            </w:r>
          </w:p>
        </w:tc>
      </w:tr>
      <w:tr w:rsidR="007F5537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Projektas 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Renginių ciklas "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Kaminkrečio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vasara 2021"</w:t>
            </w:r>
          </w:p>
        </w:tc>
      </w:tr>
      <w:tr w:rsidR="007F5537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Trimitatis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4E2844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</w:t>
            </w:r>
            <w:r w:rsidR="007F5537" w:rsidRPr="007039D8">
              <w:rPr>
                <w:rFonts w:ascii="Arial" w:eastAsia="Times New Roman" w:hAnsi="Arial" w:cs="Arial"/>
                <w:color w:val="000000"/>
                <w:lang w:eastAsia="lt-LT"/>
              </w:rPr>
              <w:t>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Kūrybinė laboratorija "Menas kurti drauge"</w:t>
            </w:r>
          </w:p>
        </w:tc>
      </w:tr>
      <w:tr w:rsidR="007F5537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chorinė bendrija "Aukuras"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4E2844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</w:t>
            </w:r>
            <w:r w:rsidR="007F5537" w:rsidRPr="007039D8">
              <w:rPr>
                <w:rFonts w:ascii="Arial" w:eastAsia="Times New Roman" w:hAnsi="Arial" w:cs="Arial"/>
                <w:color w:val="000000"/>
                <w:lang w:eastAsia="lt-LT"/>
              </w:rPr>
              <w:t>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Mūsų vaikai - tėvynei Lietuvai</w:t>
            </w:r>
          </w:p>
        </w:tc>
      </w:tr>
      <w:tr w:rsidR="007F5537" w:rsidRPr="007039D8" w:rsidTr="0079348F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Klaipedos chorinė bendrija "Aukuras"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Knyga "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Lek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gervė" apie kompozitorių R. Varną</w:t>
            </w:r>
          </w:p>
        </w:tc>
      </w:tr>
      <w:tr w:rsidR="007F5537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chorinė bendrija "Aukuras"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Vakarų Lietuvos bažnytinių chorų Kalėdinių giesmių festivalis</w:t>
            </w:r>
          </w:p>
        </w:tc>
      </w:tr>
      <w:tr w:rsidR="007F5537" w:rsidRPr="007039D8" w:rsidTr="007A608A">
        <w:trPr>
          <w:trHeight w:val="2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chorinė bendrija "Aukuras"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II-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asis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chorinės muzikos festivalis - "Dainoje tautos dvasia"</w:t>
            </w:r>
          </w:p>
        </w:tc>
      </w:tr>
      <w:tr w:rsidR="007F5537" w:rsidRPr="007039D8" w:rsidTr="007A608A">
        <w:trPr>
          <w:trHeight w:val="45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apskrities viešoji I. Simonaitytės biblioteka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Biudžetinė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Jaunimo perspektyvų platforma Noriu veikti 2</w:t>
            </w:r>
          </w:p>
        </w:tc>
      </w:tr>
      <w:tr w:rsidR="007F5537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 xml:space="preserve">Jaunimo organizacija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Alterno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Kultūriniai piknikai "Miegok po žvaigždėmis"</w:t>
            </w:r>
          </w:p>
        </w:tc>
      </w:tr>
      <w:tr w:rsidR="007F5537" w:rsidRPr="007039D8" w:rsidTr="007A608A">
        <w:trPr>
          <w:trHeight w:val="3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Lietuvos rašytojų sąjungos Klaipėdos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Poezijos pavasaris</w:t>
            </w:r>
          </w:p>
        </w:tc>
      </w:tr>
      <w:tr w:rsidR="007F5537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krizių įveikimo centras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537" w:rsidRPr="007039D8" w:rsidRDefault="007F553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Kultūrinių-edukacinių veiklų ciklas "Tėvynės meilės vedami"</w:t>
            </w:r>
          </w:p>
        </w:tc>
      </w:tr>
      <w:tr w:rsidR="00E1446C" w:rsidRPr="007039D8" w:rsidTr="00670C06">
        <w:trPr>
          <w:trHeight w:val="300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E1446C" w:rsidRPr="007039D8" w:rsidRDefault="00E1446C" w:rsidP="00670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ISTORINĖ ATMINTIS, PAVELDAS IR ETNINĖ KULTŪRA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Klaipėda atvirai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Klaipėda: išskirtinė urbanistinė istorija III</w:t>
            </w:r>
          </w:p>
        </w:tc>
      </w:tr>
      <w:tr w:rsidR="00E1446C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Klaipėda atvirai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Naujausių laikų Klaipėdos istorija: pirmasis nepriklausomybės penkmetis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Klaipėda atvirai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lang w:eastAsia="lt-LT"/>
              </w:rPr>
              <w:t>Dekonstruojam</w:t>
            </w:r>
            <w:proofErr w:type="spellEnd"/>
            <w:r w:rsidRPr="007039D8">
              <w:rPr>
                <w:rFonts w:ascii="Arial" w:eastAsia="Times New Roman" w:hAnsi="Arial" w:cs="Arial"/>
                <w:lang w:eastAsia="lt-LT"/>
              </w:rPr>
              <w:t xml:space="preserve"> komunizmą</w:t>
            </w:r>
          </w:p>
        </w:tc>
      </w:tr>
      <w:tr w:rsidR="00E1446C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Klaipėdos žydų bendruomenė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Silkės kelias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Lietuvos jūrų muziejus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Biudžetinė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7A608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Tradicinių ir istorinių laivų paradas "Dangės flotilė"</w:t>
            </w:r>
          </w:p>
        </w:tc>
      </w:tr>
      <w:tr w:rsidR="00E1446C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Lietuvos jūrų muziejus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Biudžetinė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Knygos "XX a. I pusės Lietuvos pajūrio žvejų kasdienybės šaltinių ontologija" leidyba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Vikinma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Kuršių ir vikingų patiekalų pristatymas tarptautiniame konkurse Danijoje</w:t>
            </w:r>
          </w:p>
        </w:tc>
      </w:tr>
      <w:tr w:rsidR="00E1446C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Vikinma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regiono senovinių patiekalų lekcija senjorams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Lietuvos muzikos ir teatro akademija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31-asis Tarptautinės tradicinės muzikos tarybos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Etnochoreologijos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studijų grupės simpoziumas</w:t>
            </w:r>
          </w:p>
        </w:tc>
      </w:tr>
      <w:tr w:rsidR="00E1446C" w:rsidRPr="007039D8" w:rsidTr="007039D8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Vikinma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regiono senovinių patiekalų užsiėmimas vaikams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Homo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Liber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Individuali įmonė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D.</w:t>
            </w:r>
            <w:r w:rsidR="00670C06"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Molytės-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Lukauskienės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knygos vertimas, leidyba, sklaida</w:t>
            </w:r>
          </w:p>
        </w:tc>
      </w:tr>
      <w:tr w:rsidR="00E1446C" w:rsidRPr="007039D8" w:rsidTr="004E2844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Vikinma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Mažosios Lietuvos senovinių augalų sodas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"Taško" teatras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7A60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Meninės iniciatyvos "Pasivaikščiojimas Klaipėdoje" plėtra</w:t>
            </w:r>
          </w:p>
        </w:tc>
      </w:tr>
      <w:tr w:rsidR="00E1446C" w:rsidRPr="007039D8" w:rsidTr="007A60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Klaipėdos kultūros bendruomenė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7039D8">
              <w:rPr>
                <w:rFonts w:ascii="Arial" w:eastAsia="Times New Roman" w:hAnsi="Arial" w:cs="Arial"/>
                <w:lang w:eastAsia="lt-LT"/>
              </w:rPr>
              <w:t>Rytprūsių mėlis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"Vakarų ekspreso" projektai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Tradicinė šeima</w:t>
            </w:r>
          </w:p>
        </w:tc>
      </w:tr>
      <w:tr w:rsidR="00E1446C" w:rsidRPr="007039D8" w:rsidTr="00670C0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apskrities žurnalistų ir verslininkų klubas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Audioknygos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sukūrimas: M. Milinio istorinis romanas "Partizanas"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Mindify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Penkių pojūčių kelionė tradiciniu lietuviškuoju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fitoterapijos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keliu</w:t>
            </w:r>
          </w:p>
        </w:tc>
      </w:tr>
      <w:tr w:rsidR="00E1446C" w:rsidRPr="007039D8" w:rsidTr="00670C0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Druka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UAB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Senosios Klaipėdos istorijos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Druka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UAB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Iškylanti Klaipėdos istorija</w:t>
            </w:r>
          </w:p>
        </w:tc>
      </w:tr>
      <w:tr w:rsidR="00E1446C" w:rsidRPr="007039D8" w:rsidTr="00670C0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krašto auksakalių cechas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auksakalių istorijos: 1945-1990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LPS Bočiai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Atgaivinkime ir tęskime Mažosios Lietuvos tradicijas</w:t>
            </w:r>
          </w:p>
        </w:tc>
      </w:tr>
      <w:tr w:rsidR="00E1446C" w:rsidRPr="007039D8" w:rsidTr="00670C0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Ars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Tektonika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1923-ųjų Klaipėdos krašto sukilimo ir žygio vado J. Budrio įamžinimas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publika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Kultūros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aplikkeliai</w:t>
            </w:r>
            <w:proofErr w:type="spellEnd"/>
          </w:p>
        </w:tc>
      </w:tr>
      <w:tr w:rsidR="00E1446C" w:rsidRPr="007039D8" w:rsidTr="00670C0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universitetas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Šv. Jono bažnyčios atstatymas: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Praeitis.Dabartis.Ateitis</w:t>
            </w:r>
            <w:proofErr w:type="spellEnd"/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žydų bendruomenė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Be praeities nėra ateities</w:t>
            </w:r>
          </w:p>
        </w:tc>
      </w:tr>
      <w:tr w:rsidR="00E1446C" w:rsidRPr="007039D8" w:rsidTr="00670C0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Tiltas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Ernesto Vilhelmo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Berbomo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kronikos paruošimas</w:t>
            </w:r>
          </w:p>
        </w:tc>
      </w:tr>
      <w:tr w:rsidR="00E1446C" w:rsidRPr="007039D8" w:rsidTr="007A60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Piligrimas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miesto ir krašto tapatumo ženklų atpažinimo skatinimas</w:t>
            </w:r>
          </w:p>
        </w:tc>
      </w:tr>
      <w:tr w:rsidR="00E1446C" w:rsidRPr="007039D8" w:rsidTr="0079348F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Alfonso Žalio labdaros fondas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Labdaros fondas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Dailininkų pleneras "1923 m. - jūrinės valstybės pradžia"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Motyvas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Archetipinės moters balsas</w:t>
            </w:r>
          </w:p>
        </w:tc>
      </w:tr>
      <w:tr w:rsidR="00E1446C" w:rsidRPr="007039D8" w:rsidTr="00670C0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Motyvas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Meninė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kolaboracija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"Smiltys sminga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smilgom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"</w:t>
            </w:r>
          </w:p>
        </w:tc>
      </w:tr>
      <w:tr w:rsidR="00E1446C" w:rsidRPr="007039D8" w:rsidTr="006F771F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Motyvas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krašto kalendorinės dainos ir tradicijos šiandienoje</w:t>
            </w:r>
          </w:p>
        </w:tc>
      </w:tr>
      <w:tr w:rsidR="00E1446C" w:rsidRPr="007039D8" w:rsidTr="00670C0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Motyvas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  <w:hideMark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Renginių ir užsiėmimų ciklas "Etnografijos ir kūrybiškumo vakarai"</w:t>
            </w:r>
          </w:p>
        </w:tc>
      </w:tr>
      <w:tr w:rsidR="00151A6B" w:rsidRPr="007039D8" w:rsidTr="00670C06">
        <w:trPr>
          <w:trHeight w:val="300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151A6B" w:rsidRPr="007039D8" w:rsidRDefault="00151A6B" w:rsidP="00670C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b/>
                <w:color w:val="000000"/>
                <w:lang w:eastAsia="lt-LT"/>
              </w:rPr>
              <w:t>KULTŪROS EDUKACIJA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S. Šimkaus konservatorija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Biudžetinė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IV Vaikų ir jaunimo festivalis "Muzika kviečia kiekvieną"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Edukacinis-kultūrinis centras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Metidė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Meninės-kūrybinės dirbtuvės Klaipėdos visuomenei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universitetas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Pianistų rengimo tarptautiniams konkursams papildomas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aspektas:atviros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meistriškumo pamokos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universitetas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III tarptautinis festivalis "Impresijos"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Laikas sau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Kūrybinės ir savęs pažinimo dirbtuvės "Laisva kūryba"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kultūros bendruomenė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Diskusijų su meno elementais ciklas  "Laisvu stiliumi su Leonidu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Donskiu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" II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dienraštis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UAB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kultūros ir meno refleksijos žurnale "Durys" 2021 m.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Socialinių mokslų kolegija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Kino stovykla: Dokumentinės istorijos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Codos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projektai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Noriu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būt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paparčio žiedu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Codos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projektai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Skirtingi kartu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Codos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projektai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Trapus balerinos gyvenimas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Audiovizualinių menų industrijos inkubatorius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"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NordBaltic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Incubator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: Dokumentinė Klaipėda 2021"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apskrities viešoji I. Simonaitytės biblioteka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Biudžetinė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Kūrybinė erdvė "Šeimos garažas"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Lietuvos rašytojų sąjungos Klaipėdos skyrius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Šiuolaikinės feministės malda Didžiajai Deivei Motinai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Lietuvos rašytojų sąjungos Klaipėdos skyrius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Erdvinė knyga skaitmeniniame amžiuje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jaunimo teatras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Edukacinės menų dirbtuvės jaunimui "Procesas"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Projektas LT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Dž.Rossini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opera "Vekselis vedyboms"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Meno psichologijos centras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Kūrybinio potencialo stiprinimas Klaipėdai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Druka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UAB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Literatūrinis - kultūrinis almanachas "Baltija 2021"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Universitetų teatrų asociacija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Jauno teatro uostas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Kūrybinių ir socialinių iniciatyvų centras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Tarptautinis 3D ir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grafiti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darbų konkursas</w:t>
            </w:r>
          </w:p>
        </w:tc>
      </w:tr>
      <w:tr w:rsidR="00151A6B" w:rsidRPr="007039D8" w:rsidTr="00670C0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žydų bendruomenė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bottom"/>
          </w:tcPr>
          <w:p w:rsidR="00E1446C" w:rsidRPr="007039D8" w:rsidRDefault="00E1446C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Šiuolaikinio teatro daigai</w:t>
            </w:r>
          </w:p>
        </w:tc>
      </w:tr>
      <w:tr w:rsidR="00151A6B" w:rsidRPr="007039D8" w:rsidTr="00670C06">
        <w:trPr>
          <w:trHeight w:val="300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151A6B" w:rsidRPr="007039D8" w:rsidRDefault="00151A6B" w:rsidP="00670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b/>
                <w:color w:val="000000"/>
                <w:lang w:eastAsia="lt-LT"/>
              </w:rPr>
              <w:t>JŪRINĖ KULTŪRA IR EDUKACIJA</w:t>
            </w:r>
          </w:p>
        </w:tc>
      </w:tr>
      <w:tr w:rsidR="00151A6B" w:rsidRPr="007039D8" w:rsidTr="00155958">
        <w:tblPrEx>
          <w:tblCellMar>
            <w:left w:w="0" w:type="dxa"/>
            <w:right w:w="0" w:type="dxa"/>
          </w:tblCellMar>
        </w:tblPrEx>
        <w:trPr>
          <w:trHeight w:val="4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„Klaipėda atvirai“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„Lietuvos jūrų laivynui – 100“</w:t>
            </w:r>
          </w:p>
        </w:tc>
      </w:tr>
      <w:tr w:rsidR="00151A6B" w:rsidRPr="007039D8" w:rsidTr="00155958">
        <w:tblPrEx>
          <w:tblCellMar>
            <w:left w:w="0" w:type="dxa"/>
            <w:right w:w="0" w:type="dxa"/>
          </w:tblCellMar>
        </w:tblPrEx>
        <w:trPr>
          <w:trHeight w:val="54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lastRenderedPageBreak/>
              <w:t>Lietuvos marinistikos žurnalistų klubas „Marinus“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Asociacija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„Jūrinės kultūros informacijos sklaidos su „Albatroso“ ženklu kūrimas ir realizavimas</w:t>
            </w:r>
          </w:p>
        </w:tc>
      </w:tr>
      <w:tr w:rsidR="00151A6B" w:rsidRPr="007039D8" w:rsidTr="007A608A">
        <w:tblPrEx>
          <w:tblCellMar>
            <w:left w:w="0" w:type="dxa"/>
            <w:right w:w="0" w:type="dxa"/>
          </w:tblCellMar>
        </w:tblPrEx>
        <w:trPr>
          <w:trHeight w:val="44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Lietuvos marinistikos žurnalistų klubas „Marinus“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„Rimanto Ragaišio knyga „Sugrįžome audras nugalėję“</w:t>
            </w:r>
          </w:p>
        </w:tc>
      </w:tr>
      <w:tr w:rsidR="00151A6B" w:rsidRPr="007039D8" w:rsidTr="00155958">
        <w:tblPrEx>
          <w:tblCellMar>
            <w:left w:w="0" w:type="dxa"/>
            <w:right w:w="0" w:type="dxa"/>
          </w:tblCellMar>
        </w:tblPrEx>
        <w:trPr>
          <w:trHeight w:val="6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Lietuvos marinistikos žurnalistų klubas „Marinus“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Asociacija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„Jūrinei kultūrai svarbių asmenybių pristatymas virtualioje ir realioje erdvėje“</w:t>
            </w:r>
          </w:p>
        </w:tc>
      </w:tr>
      <w:tr w:rsidR="00151A6B" w:rsidRPr="007039D8" w:rsidTr="00BD5902">
        <w:tblPrEx>
          <w:tblCellMar>
            <w:left w:w="0" w:type="dxa"/>
            <w:right w:w="0" w:type="dxa"/>
          </w:tblCellMar>
        </w:tblPrEx>
        <w:trPr>
          <w:trHeight w:val="70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„Tekantis vanduo“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„Seniausio Lietuvoje burlaivio “Olga” atstatymo projekto viešinimas“</w:t>
            </w:r>
          </w:p>
        </w:tc>
      </w:tr>
      <w:tr w:rsidR="00151A6B" w:rsidRPr="007039D8" w:rsidTr="0079348F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„Vakarų ekspreso projektai“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„Lietuvos jūriniam laivynui 100 metų“</w:t>
            </w:r>
          </w:p>
        </w:tc>
      </w:tr>
      <w:tr w:rsidR="00151A6B" w:rsidRPr="007039D8" w:rsidTr="00155958">
        <w:tblPrEx>
          <w:tblCellMar>
            <w:left w:w="0" w:type="dxa"/>
            <w:right w:w="0" w:type="dxa"/>
          </w:tblCellMar>
        </w:tblPrEx>
        <w:trPr>
          <w:trHeight w:val="35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Marinistikos centras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„Jūros ženklai“</w:t>
            </w:r>
          </w:p>
        </w:tc>
      </w:tr>
      <w:tr w:rsidR="00151A6B" w:rsidRPr="007039D8" w:rsidTr="007039D8">
        <w:tblPrEx>
          <w:tblCellMar>
            <w:left w:w="0" w:type="dxa"/>
            <w:right w:w="0" w:type="dxa"/>
          </w:tblCellMar>
        </w:tblPrEx>
        <w:trPr>
          <w:trHeight w:val="4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Klaipėdos universitetas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„Nuo jungos iki kapitono“</w:t>
            </w:r>
          </w:p>
        </w:tc>
      </w:tr>
      <w:tr w:rsidR="00151A6B" w:rsidRPr="007039D8" w:rsidTr="00310ED2">
        <w:tblPrEx>
          <w:tblCellMar>
            <w:left w:w="0" w:type="dxa"/>
            <w:right w:w="0" w:type="dxa"/>
          </w:tblCellMar>
        </w:tblPrEx>
        <w:trPr>
          <w:trHeight w:val="5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„Klaipėdos dienraštis“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Uždaroji akcinė bendrovė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„Lietuvos jūriniam laivynui – 100“</w:t>
            </w:r>
          </w:p>
        </w:tc>
      </w:tr>
      <w:tr w:rsidR="00151A6B" w:rsidRPr="007039D8" w:rsidTr="00155958">
        <w:tblPrEx>
          <w:tblCellMar>
            <w:left w:w="0" w:type="dxa"/>
            <w:right w:w="0" w:type="dxa"/>
          </w:tblCellMar>
        </w:tblPrEx>
        <w:trPr>
          <w:trHeight w:val="43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„Vieno aktoriaus teatras“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„Radijo gidas „Pajūriais, pamariais...“</w:t>
            </w:r>
          </w:p>
        </w:tc>
      </w:tr>
      <w:tr w:rsidR="00151A6B" w:rsidRPr="007039D8" w:rsidTr="006F771F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„Lietuvos aukštoji jūreivystės mokykla“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„Jūrinių mazgų ABC“</w:t>
            </w:r>
          </w:p>
        </w:tc>
      </w:tr>
      <w:tr w:rsidR="00151A6B" w:rsidRPr="007039D8" w:rsidTr="0079348F">
        <w:tblPrEx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„Lietuvos aukštoji jūreivystės mokykla“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Viešoji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„MYLIU JŪRĄ“</w:t>
            </w:r>
          </w:p>
        </w:tc>
      </w:tr>
      <w:tr w:rsidR="00151A6B" w:rsidRPr="007039D8" w:rsidTr="00155958">
        <w:tblPrEx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Lietuvos jūrų muziejus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Biudžetinė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„Meninė-edukacinė instaliacija „GYVYBEI – RŪPESTĮ“</w:t>
            </w:r>
          </w:p>
        </w:tc>
      </w:tr>
      <w:tr w:rsidR="00151A6B" w:rsidRPr="007039D8" w:rsidTr="0079348F">
        <w:tblPrEx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Lietuvos jūrų muziejus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Biudžetinė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„Vandenyno dienos akcija „PATIRK, IŠGIRSK, ATRASK SAVE KAIP JŪRĄ“</w:t>
            </w:r>
          </w:p>
        </w:tc>
      </w:tr>
      <w:tr w:rsidR="00151A6B" w:rsidRPr="007039D8" w:rsidTr="00BD5902">
        <w:tblPrEx>
          <w:tblCellMar>
            <w:left w:w="0" w:type="dxa"/>
            <w:right w:w="0" w:type="dxa"/>
          </w:tblCellMar>
        </w:tblPrEx>
        <w:trPr>
          <w:trHeight w:val="45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Lietuvos jūrų muziejus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Biudžetinė įstaiga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„GELTONA. ŽALIA. RAUDONA. MĖLYNA.“</w:t>
            </w:r>
          </w:p>
        </w:tc>
      </w:tr>
      <w:tr w:rsidR="00151A6B" w:rsidRPr="007039D8" w:rsidTr="0079348F">
        <w:tblPrEx>
          <w:tblCellMar>
            <w:left w:w="0" w:type="dxa"/>
            <w:right w:w="0" w:type="dxa"/>
          </w:tblCellMar>
        </w:tblPrEx>
        <w:trPr>
          <w:trHeight w:val="25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Lietuvos dailininkų sąjungos Klaipėdos skyrius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Asociacija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„Mazgas-Jūra'21“</w:t>
            </w:r>
          </w:p>
        </w:tc>
      </w:tr>
      <w:tr w:rsidR="00151A6B" w:rsidRPr="007039D8" w:rsidTr="00155958">
        <w:tblPrEx>
          <w:tblCellMar>
            <w:left w:w="0" w:type="dxa"/>
            <w:right w:w="0" w:type="dxa"/>
          </w:tblCellMar>
        </w:tblPrEx>
        <w:trPr>
          <w:trHeight w:val="40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„Klaipėdos publika“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1A6B" w:rsidRPr="007039D8" w:rsidRDefault="00151A6B" w:rsidP="00A54C47">
            <w:pPr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color w:val="000000"/>
              </w:rPr>
              <w:t>„Klaipėdos laivų paradas“</w:t>
            </w:r>
          </w:p>
        </w:tc>
      </w:tr>
      <w:tr w:rsidR="00BD5902" w:rsidRPr="007039D8" w:rsidTr="0079348F">
        <w:tblPrEx>
          <w:tblCellMar>
            <w:left w:w="0" w:type="dxa"/>
            <w:right w:w="0" w:type="dxa"/>
          </w:tblCellMar>
        </w:tblPrEx>
        <w:trPr>
          <w:trHeight w:val="412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5902" w:rsidRPr="007039D8" w:rsidRDefault="00BD5902" w:rsidP="00670C06">
            <w:pPr>
              <w:jc w:val="center"/>
              <w:rPr>
                <w:rFonts w:ascii="Arial" w:hAnsi="Arial" w:cs="Arial"/>
                <w:color w:val="000000"/>
              </w:rPr>
            </w:pPr>
            <w:r w:rsidRPr="007039D8">
              <w:rPr>
                <w:rFonts w:ascii="Arial" w:hAnsi="Arial" w:cs="Arial"/>
                <w:b/>
                <w:color w:val="000000"/>
              </w:rPr>
              <w:t>SCENOS MENAI IR MUZIKA (TEATRAS, LĖLIŲ TEATRAS, OPERA, MUZIKINIS TEATRAS, ŠOKIS, CIRKAS)</w:t>
            </w:r>
          </w:p>
        </w:tc>
      </w:tr>
      <w:tr w:rsidR="00284428" w:rsidRPr="007039D8" w:rsidTr="00155958">
        <w:tblPrEx>
          <w:tblCellMar>
            <w:left w:w="0" w:type="dxa"/>
            <w:right w:w="0" w:type="dxa"/>
          </w:tblCellMar>
        </w:tblPrEx>
        <w:trPr>
          <w:trHeight w:val="29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„Taško“ teatras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Spektaklio „Ana“ sukūrimas ir sklaida</w:t>
            </w:r>
          </w:p>
        </w:tc>
      </w:tr>
      <w:tr w:rsidR="00284428" w:rsidRPr="007039D8" w:rsidTr="00155958">
        <w:tblPrEx>
          <w:tblCellMar>
            <w:left w:w="0" w:type="dxa"/>
            <w:right w:w="0" w:type="dxa"/>
          </w:tblCellMar>
        </w:tblPrEx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„Klaipėdos šventės“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„Teatrinio veiksmo gatvė“</w:t>
            </w:r>
          </w:p>
        </w:tc>
      </w:tr>
      <w:tr w:rsidR="00284428" w:rsidRPr="007039D8" w:rsidTr="00155958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VšĮ šokio teatras „Judesio erdvė“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„Šokio ir judesio spektaklio šeimai „Varlė karalienė“ pastatymas, ir sklaida vakarų Lietuvos regione“</w:t>
            </w:r>
          </w:p>
        </w:tc>
      </w:tr>
      <w:tr w:rsidR="00284428" w:rsidRPr="007039D8" w:rsidTr="00155958">
        <w:tblPrEx>
          <w:tblCellMar>
            <w:left w:w="0" w:type="dxa"/>
            <w:right w:w="0" w:type="dxa"/>
          </w:tblCellMar>
        </w:tblPrEx>
        <w:trPr>
          <w:trHeight w:val="4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„Violončelių muzika“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Cellomedia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. Violončelių ir cirko projektas „Violončelė – objektas“</w:t>
            </w:r>
          </w:p>
        </w:tc>
      </w:tr>
      <w:tr w:rsidR="00284428" w:rsidRPr="007039D8" w:rsidTr="0079348F">
        <w:tblPrEx>
          <w:tblCellMar>
            <w:left w:w="0" w:type="dxa"/>
            <w:right w:w="0" w:type="dxa"/>
          </w:tblCellMar>
        </w:tblPrEx>
        <w:trPr>
          <w:trHeight w:val="25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„Taško“ teatras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„Spektaklio „Svirplių kalva“ sukūrimas ir sklaida“</w:t>
            </w:r>
          </w:p>
        </w:tc>
      </w:tr>
      <w:tr w:rsidR="00284428" w:rsidRPr="007039D8" w:rsidTr="00155958">
        <w:tblPrEx>
          <w:tblCellMar>
            <w:left w:w="0" w:type="dxa"/>
            <w:right w:w="0" w:type="dxa"/>
          </w:tblCellMar>
        </w:tblPrEx>
        <w:trPr>
          <w:trHeight w:val="39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Klaipėdos valstybinis muzikinis teatras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Biudžetinė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„G.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Donizetti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komiška opera „Pulko duktė“</w:t>
            </w:r>
          </w:p>
        </w:tc>
      </w:tr>
      <w:tr w:rsidR="00284428" w:rsidRPr="007039D8" w:rsidTr="00155958">
        <w:tblPrEx>
          <w:tblCellMar>
            <w:left w:w="0" w:type="dxa"/>
            <w:right w:w="0" w:type="dxa"/>
          </w:tblCellMar>
        </w:tblPrEx>
        <w:trPr>
          <w:trHeight w:val="40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valstybinis muzikinis teatras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Biudžetinė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„D. Norvilo miuziklas „Metas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mylėt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“</w:t>
            </w:r>
          </w:p>
        </w:tc>
      </w:tr>
      <w:tr w:rsidR="00284428" w:rsidRPr="007039D8" w:rsidTr="0079348F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valstybinis muzikinis teatras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Biudžetinė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„S. Prokofjevo šokio spektaklis „Romeo ir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Džuljeta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“</w:t>
            </w:r>
          </w:p>
        </w:tc>
      </w:tr>
      <w:tr w:rsidR="00284428" w:rsidRPr="007039D8" w:rsidTr="00155958">
        <w:tblPrEx>
          <w:tblCellMar>
            <w:left w:w="0" w:type="dxa"/>
            <w:right w:w="0" w:type="dxa"/>
          </w:tblCellMar>
        </w:tblPrEx>
        <w:trPr>
          <w:trHeight w:val="47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Krikščioniškojo švietimo draugija „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Slovo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daugiafunkcinis lėlių teatrų ir scenos centras „Centras į vaikystę“</w:t>
            </w:r>
          </w:p>
        </w:tc>
      </w:tr>
      <w:tr w:rsidR="00284428" w:rsidRPr="007039D8" w:rsidTr="00A90229">
        <w:tblPrEx>
          <w:tblCellMar>
            <w:left w:w="0" w:type="dxa"/>
            <w:right w:w="0" w:type="dxa"/>
          </w:tblCellMar>
        </w:tblPrEx>
        <w:trPr>
          <w:trHeight w:val="3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Klounų teatro studija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„Klounados muzikinis gatvės spektaklis“</w:t>
            </w:r>
          </w:p>
        </w:tc>
      </w:tr>
      <w:tr w:rsidR="00284428" w:rsidRPr="007039D8" w:rsidTr="0079348F">
        <w:tblPrEx>
          <w:tblCellMar>
            <w:left w:w="0" w:type="dxa"/>
            <w:right w:w="0" w:type="dxa"/>
          </w:tblCellMar>
        </w:tblPrEx>
        <w:trPr>
          <w:trHeight w:val="3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Klounų teatro studija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„Klounų teatro studijos spektaklių skaitmenizavimas ir sklaida“</w:t>
            </w:r>
          </w:p>
        </w:tc>
      </w:tr>
      <w:tr w:rsidR="00284428" w:rsidRPr="007039D8" w:rsidTr="0079348F">
        <w:tblPrEx>
          <w:tblCellMar>
            <w:left w:w="0" w:type="dxa"/>
            <w:right w:w="0" w:type="dxa"/>
          </w:tblCellMar>
        </w:tblPrEx>
        <w:trPr>
          <w:trHeight w:val="45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„ASITEŽAS“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„VI Tarptautinis teatrų vaikams ir jaunimui ASITEŽO festivalis JĖGA/COOL“</w:t>
            </w:r>
          </w:p>
        </w:tc>
      </w:tr>
      <w:tr w:rsidR="00284428" w:rsidRPr="007039D8" w:rsidTr="0079348F">
        <w:tblPrEx>
          <w:tblCellMar>
            <w:left w:w="0" w:type="dxa"/>
            <w:right w:w="0" w:type="dxa"/>
          </w:tblCellMar>
        </w:tblPrEx>
        <w:trPr>
          <w:trHeight w:val="1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Festivalių grupė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„Roko naktys 2021“</w:t>
            </w:r>
          </w:p>
        </w:tc>
      </w:tr>
      <w:tr w:rsidR="00284428" w:rsidRPr="007039D8" w:rsidTr="00670C06">
        <w:tblPrEx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428" w:rsidRPr="007039D8" w:rsidRDefault="00284428" w:rsidP="00670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b/>
                <w:color w:val="000000"/>
                <w:lang w:eastAsia="lt-LT"/>
              </w:rPr>
              <w:t>VIZUALIEJI MENAI (DAILĖ, FOTOGRAFIJA, TARPDISCIPLININIS MENAS) IR DIZAINAS</w:t>
            </w:r>
          </w:p>
        </w:tc>
      </w:tr>
      <w:tr w:rsidR="00A90229" w:rsidRPr="007039D8" w:rsidTr="00155958">
        <w:tblPrEx>
          <w:tblCellMar>
            <w:left w:w="0" w:type="dxa"/>
            <w:right w:w="0" w:type="dxa"/>
          </w:tblCellMar>
        </w:tblPrEx>
        <w:trPr>
          <w:trHeight w:val="39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VšĮ šokio teatras „Judesio erdvė“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„Fotografijos ir šokio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performanso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„Būtis ir laikas“ sukūrimas ir sklaida vakarų Lietuvos regione“</w:t>
            </w:r>
          </w:p>
        </w:tc>
      </w:tr>
      <w:tr w:rsidR="00A90229" w:rsidRPr="007039D8" w:rsidTr="00155958">
        <w:tblPrEx>
          <w:tblCellMar>
            <w:left w:w="0" w:type="dxa"/>
            <w:right w:w="0" w:type="dxa"/>
          </w:tblCellMar>
        </w:tblPrEx>
        <w:trPr>
          <w:trHeight w:val="34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apskrities dailininkų sąjunga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„Meno tiltas“</w:t>
            </w:r>
          </w:p>
        </w:tc>
      </w:tr>
      <w:tr w:rsidR="00A90229" w:rsidRPr="007039D8" w:rsidTr="00155958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apskrities dailininkų sąjunga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„Ieškojimai II“</w:t>
            </w:r>
          </w:p>
        </w:tc>
      </w:tr>
      <w:tr w:rsidR="00A90229" w:rsidRPr="007039D8" w:rsidTr="00155958">
        <w:tblPrEx>
          <w:tblCellMar>
            <w:left w:w="0" w:type="dxa"/>
            <w:right w:w="0" w:type="dxa"/>
          </w:tblCellMar>
        </w:tblPrEx>
        <w:trPr>
          <w:trHeight w:val="4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turizmo ir kultūros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„Klaipėdos architektūrinis suvenyras“</w:t>
            </w:r>
          </w:p>
        </w:tc>
      </w:tr>
      <w:tr w:rsidR="00A90229" w:rsidRPr="007039D8" w:rsidTr="00A90229">
        <w:tblPrEx>
          <w:tblCellMar>
            <w:left w:w="0" w:type="dxa"/>
            <w:right w:w="0" w:type="dxa"/>
          </w:tblCellMar>
        </w:tblPrEx>
        <w:trPr>
          <w:trHeight w:val="28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„PROJEKTAS LT“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„Kūrėjų simpoziumas Beach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Art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“</w:t>
            </w:r>
          </w:p>
        </w:tc>
      </w:tr>
      <w:tr w:rsidR="00A90229" w:rsidRPr="007039D8" w:rsidTr="00155958">
        <w:tblPrEx>
          <w:tblCellMar>
            <w:left w:w="0" w:type="dxa"/>
            <w:right w:w="0" w:type="dxa"/>
          </w:tblCellMar>
        </w:tblPrEx>
        <w:trPr>
          <w:trHeight w:val="30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„Klaipėdos miesto dailės klubas „Guboja“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„20/21 Vakar dabar“</w:t>
            </w:r>
          </w:p>
        </w:tc>
      </w:tr>
      <w:tr w:rsidR="00A90229" w:rsidRPr="007039D8" w:rsidTr="00155958">
        <w:tblPrEx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„Kūrėjų sąjunga“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„Dangė Dubline, o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Džoisas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Dangėje“</w:t>
            </w:r>
          </w:p>
        </w:tc>
      </w:tr>
      <w:tr w:rsidR="00A90229" w:rsidRPr="007039D8" w:rsidTr="00155958">
        <w:tblPrEx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„ARS MAJOR“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„Aš ir mano pajūris“</w:t>
            </w:r>
          </w:p>
        </w:tc>
      </w:tr>
      <w:tr w:rsidR="00A90229" w:rsidRPr="007039D8" w:rsidTr="00155958">
        <w:tblPrEx>
          <w:tblCellMar>
            <w:left w:w="0" w:type="dxa"/>
            <w:right w:w="0" w:type="dxa"/>
          </w:tblCellMar>
        </w:tblPrEx>
        <w:trPr>
          <w:trHeight w:val="53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apskrities viešoji I. Simonaitytės biblioteka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Biudžetinė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„Edžio Jurčio fotografijų albumo leidyba ir kūrybos pristatymas“</w:t>
            </w:r>
          </w:p>
        </w:tc>
      </w:tr>
      <w:tr w:rsidR="00A90229" w:rsidRPr="007039D8" w:rsidTr="00155958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Vilniaus dailės akademija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„Baltų kultūra miesto sienose 2021“</w:t>
            </w:r>
          </w:p>
        </w:tc>
      </w:tr>
      <w:tr w:rsidR="00A90229" w:rsidRPr="007039D8" w:rsidTr="00155958">
        <w:tblPrEx>
          <w:tblCellMar>
            <w:left w:w="0" w:type="dxa"/>
            <w:right w:w="0" w:type="dxa"/>
          </w:tblCellMar>
        </w:tblPrEx>
        <w:trPr>
          <w:trHeight w:val="25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Kūrėjų sąjunga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Kult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/J/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ūra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“</w:t>
            </w:r>
          </w:p>
        </w:tc>
      </w:tr>
      <w:tr w:rsidR="00A90229" w:rsidRPr="007039D8" w:rsidTr="0079348F">
        <w:tblPrEx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0229" w:rsidRPr="007039D8" w:rsidRDefault="00A90229" w:rsidP="00155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b/>
                <w:color w:val="000000"/>
                <w:lang w:eastAsia="lt-LT"/>
              </w:rPr>
              <w:t>KULTŪROS IR KŪRYBINIŲ INDUSTRIJŲ PLĖTRA, KINO MENO SKLAIDA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2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„Kino aljansas“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„Europos šalių kino forumas „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Scanorama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“ Klaipėdoje“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apskrities dailininkų sąjunga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„Lietuvos šiuolaikinio meno sklaida užsienyje: „POSITIONS“ (Berlynas, Vokietija“)“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1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Arlekinas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Arlekino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komedijų festivalis“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„Kurianti partnerystė“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Viešoji įstaiga 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„Vaidybinio kino filmo projekto „1923“ pristatymas tarptautiniuose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tarpsektoriniuose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renginiuose“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40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Lietuvos muzikos ir teatro akademija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Viešoji įstaiga 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„Kūrybinės dirbtuvės „Vasaros MEDIA studija: </w:t>
            </w:r>
            <w:proofErr w:type="spellStart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Lokacijos</w:t>
            </w:r>
            <w:proofErr w:type="spellEnd"/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 įkvepia“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34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„Šeiko šokio teatras“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 xml:space="preserve">Viešoji įstaiga 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„Šokio filmo „Už sienos“ sukūrimas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„Medijų uostas“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„Kino klubas 8.1/2“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53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„ARS MAJOR“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„BALTŲ KELIAS: baltiškos tradicijos šiuolaikinėje Lietuvos kultūroje puoselėjimas ir plėtra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„Kino pavasaris“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„26-asis tarptautinis kino festivalis „Kino pavasaris“ Klaipėdoje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33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lastRenderedPageBreak/>
              <w:t>Lietuviškos šventės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„Kino zona: Plačiai atmerktos akys“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Lietuvos rašytojų sąjungos Klaipėdos skyrius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Dokumentinis filmas „Savojo žodžio beieškant“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670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b/>
                <w:color w:val="000000"/>
                <w:lang w:eastAsia="lt-LT"/>
              </w:rPr>
              <w:t>MENININKŲ REZIDENCIJOS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Klaipėdos valstybinis muzikinis teatras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Biudžetinė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„Jaunųjų atlikėjų rezidencija „Renkuosi Klaipėdą“</w:t>
            </w:r>
          </w:p>
        </w:tc>
      </w:tr>
      <w:tr w:rsidR="00A54C47" w:rsidRPr="007039D8" w:rsidTr="007A608A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„Tarptautinė Eksperimentinė Meno Akcija“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Viešoji įstaiga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„Meno rezidencija Klaipėdos uoste“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2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„Menų zona“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A54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„Menų zona“</w:t>
            </w:r>
          </w:p>
        </w:tc>
      </w:tr>
      <w:tr w:rsidR="00A54C47" w:rsidRPr="007039D8" w:rsidTr="0079348F">
        <w:tblPrEx>
          <w:tblCellMar>
            <w:left w:w="0" w:type="dxa"/>
            <w:right w:w="0" w:type="dxa"/>
          </w:tblCellMar>
        </w:tblPrEx>
        <w:trPr>
          <w:trHeight w:val="2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79348F">
            <w:pPr>
              <w:shd w:val="clear" w:color="auto" w:fill="ECF3FA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Lietuvos fotomenininkų sąjungos Klaipėdos skyrius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79348F">
            <w:pPr>
              <w:shd w:val="clear" w:color="auto" w:fill="ECF3FA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Asociacija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4C47" w:rsidRPr="007039D8" w:rsidRDefault="00A54C47" w:rsidP="0079348F">
            <w:pPr>
              <w:shd w:val="clear" w:color="auto" w:fill="ECF3FA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039D8">
              <w:rPr>
                <w:rFonts w:ascii="Arial" w:eastAsia="Times New Roman" w:hAnsi="Arial" w:cs="Arial"/>
                <w:color w:val="000000"/>
                <w:lang w:eastAsia="lt-LT"/>
              </w:rPr>
              <w:t>„Fotomenininkų rezidencija Klaipėdoje“</w:t>
            </w:r>
          </w:p>
        </w:tc>
      </w:tr>
    </w:tbl>
    <w:p w:rsidR="00FD5495" w:rsidRPr="007039D8" w:rsidRDefault="00FD5495" w:rsidP="0079348F">
      <w:pPr>
        <w:shd w:val="clear" w:color="auto" w:fill="ECF3FA"/>
        <w:rPr>
          <w:rFonts w:ascii="Arial" w:hAnsi="Arial" w:cs="Arial"/>
        </w:rPr>
      </w:pPr>
    </w:p>
    <w:sectPr w:rsidR="00FD5495" w:rsidRPr="007039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D1"/>
    <w:rsid w:val="00120A88"/>
    <w:rsid w:val="00151A6B"/>
    <w:rsid w:val="00155958"/>
    <w:rsid w:val="00284428"/>
    <w:rsid w:val="002E2BD9"/>
    <w:rsid w:val="00310ED2"/>
    <w:rsid w:val="003D7523"/>
    <w:rsid w:val="004A4515"/>
    <w:rsid w:val="004E2844"/>
    <w:rsid w:val="004F43CD"/>
    <w:rsid w:val="005B0FD0"/>
    <w:rsid w:val="005D6BE4"/>
    <w:rsid w:val="00670C06"/>
    <w:rsid w:val="006D4664"/>
    <w:rsid w:val="006E39C0"/>
    <w:rsid w:val="006E5186"/>
    <w:rsid w:val="006F771F"/>
    <w:rsid w:val="007039D8"/>
    <w:rsid w:val="0079348F"/>
    <w:rsid w:val="007A608A"/>
    <w:rsid w:val="007B2806"/>
    <w:rsid w:val="007F5537"/>
    <w:rsid w:val="00891B5D"/>
    <w:rsid w:val="009211BD"/>
    <w:rsid w:val="009A227A"/>
    <w:rsid w:val="00A54C47"/>
    <w:rsid w:val="00A90229"/>
    <w:rsid w:val="00AF29EF"/>
    <w:rsid w:val="00BD5902"/>
    <w:rsid w:val="00C86EFE"/>
    <w:rsid w:val="00CA2DDC"/>
    <w:rsid w:val="00D306FB"/>
    <w:rsid w:val="00E03B72"/>
    <w:rsid w:val="00E1446C"/>
    <w:rsid w:val="00E741D1"/>
    <w:rsid w:val="00F70CD3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F20CE-44B8-40FA-983C-905CDB07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D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D6BE4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2E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minta.patasiute@klaipeda.lt" TargetMode="External"/><Relationship Id="rId4" Type="http://schemas.openxmlformats.org/officeDocument/2006/relationships/hyperlink" Target="mailto:dalia.zelvyte@klaiped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9305</Words>
  <Characters>5305</Characters>
  <Application>Microsoft Office Word</Application>
  <DocSecurity>4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Germinta Patašiūtė</dc:creator>
  <cp:keywords/>
  <dc:description/>
  <cp:lastModifiedBy>Dalia Želvytė</cp:lastModifiedBy>
  <cp:revision>2</cp:revision>
  <dcterms:created xsi:type="dcterms:W3CDTF">2020-11-25T12:24:00Z</dcterms:created>
  <dcterms:modified xsi:type="dcterms:W3CDTF">2020-11-25T12:24:00Z</dcterms:modified>
</cp:coreProperties>
</file>