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1E7EC3" w:rsidTr="00EC21AD">
        <w:tc>
          <w:tcPr>
            <w:tcW w:w="4110" w:type="dxa"/>
          </w:tcPr>
          <w:p w:rsidR="0006079E" w:rsidRPr="001E7EC3" w:rsidRDefault="0006079E" w:rsidP="0006079E">
            <w:pPr>
              <w:tabs>
                <w:tab w:val="left" w:pos="5070"/>
                <w:tab w:val="left" w:pos="5366"/>
                <w:tab w:val="left" w:pos="6771"/>
                <w:tab w:val="left" w:pos="7363"/>
              </w:tabs>
              <w:jc w:val="both"/>
            </w:pPr>
            <w:bookmarkStart w:id="0" w:name="_GoBack"/>
            <w:bookmarkEnd w:id="0"/>
            <w:r w:rsidRPr="001E7EC3">
              <w:t>PATVIRTINTA</w:t>
            </w:r>
          </w:p>
        </w:tc>
      </w:tr>
      <w:tr w:rsidR="0006079E" w:rsidRPr="001E7EC3" w:rsidTr="00EC21AD">
        <w:tc>
          <w:tcPr>
            <w:tcW w:w="4110" w:type="dxa"/>
          </w:tcPr>
          <w:p w:rsidR="0006079E" w:rsidRPr="001E7EC3" w:rsidRDefault="0006079E" w:rsidP="0006079E">
            <w:r w:rsidRPr="001E7EC3">
              <w:t>Klaipėdos miesto savivaldybės</w:t>
            </w:r>
          </w:p>
        </w:tc>
      </w:tr>
      <w:tr w:rsidR="0006079E" w:rsidRPr="001E7EC3" w:rsidTr="00EC21AD">
        <w:tc>
          <w:tcPr>
            <w:tcW w:w="4110" w:type="dxa"/>
          </w:tcPr>
          <w:p w:rsidR="0006079E" w:rsidRPr="001E7EC3" w:rsidRDefault="0006079E" w:rsidP="0006079E">
            <w:r w:rsidRPr="001E7EC3">
              <w:t xml:space="preserve">tarybos </w:t>
            </w:r>
            <w:bookmarkStart w:id="1" w:name="registravimoDataIlga"/>
            <w:r w:rsidRPr="001E7EC3">
              <w:fldChar w:fldCharType="begin">
                <w:ffData>
                  <w:name w:val="registravimoDataIlga"/>
                  <w:enabled/>
                  <w:calcOnExit w:val="0"/>
                  <w:textInput>
                    <w:maxLength w:val="1"/>
                  </w:textInput>
                </w:ffData>
              </w:fldChar>
            </w:r>
            <w:r w:rsidRPr="001E7EC3">
              <w:instrText xml:space="preserve"> FORMTEXT </w:instrText>
            </w:r>
            <w:r w:rsidRPr="001E7EC3">
              <w:fldChar w:fldCharType="separate"/>
            </w:r>
            <w:r w:rsidRPr="001E7EC3">
              <w:t>2021 m. balandžio 8 d.</w:t>
            </w:r>
            <w:r w:rsidRPr="001E7EC3">
              <w:fldChar w:fldCharType="end"/>
            </w:r>
            <w:bookmarkEnd w:id="1"/>
          </w:p>
        </w:tc>
      </w:tr>
      <w:tr w:rsidR="0006079E" w:rsidRPr="001E7EC3" w:rsidTr="00EC21AD">
        <w:tc>
          <w:tcPr>
            <w:tcW w:w="4110" w:type="dxa"/>
          </w:tcPr>
          <w:p w:rsidR="0006079E" w:rsidRPr="001E7EC3" w:rsidRDefault="0006079E" w:rsidP="004832C8">
            <w:pPr>
              <w:tabs>
                <w:tab w:val="left" w:pos="5070"/>
                <w:tab w:val="left" w:pos="5366"/>
                <w:tab w:val="left" w:pos="6771"/>
                <w:tab w:val="left" w:pos="7363"/>
              </w:tabs>
            </w:pPr>
            <w:r w:rsidRPr="001E7EC3">
              <w:t xml:space="preserve">sprendimu Nr. </w:t>
            </w:r>
            <w:bookmarkStart w:id="2" w:name="registravimoNr"/>
            <w:r w:rsidR="004832C8" w:rsidRPr="001E7EC3">
              <w:t>T1-105</w:t>
            </w:r>
            <w:bookmarkEnd w:id="2"/>
          </w:p>
        </w:tc>
      </w:tr>
    </w:tbl>
    <w:p w:rsidR="00832CC9" w:rsidRPr="001E7EC3" w:rsidRDefault="00832CC9" w:rsidP="0006079E">
      <w:pPr>
        <w:jc w:val="center"/>
      </w:pPr>
    </w:p>
    <w:p w:rsidR="00832CC9" w:rsidRPr="001E7EC3" w:rsidRDefault="00832CC9" w:rsidP="0006079E">
      <w:pPr>
        <w:jc w:val="center"/>
      </w:pPr>
    </w:p>
    <w:p w:rsidR="001E7EC3" w:rsidRPr="001E7EC3" w:rsidRDefault="001E7EC3" w:rsidP="001E7EC3">
      <w:pPr>
        <w:jc w:val="center"/>
        <w:rPr>
          <w:b/>
          <w:bCs/>
          <w:caps/>
        </w:rPr>
      </w:pPr>
      <w:bookmarkStart w:id="3" w:name="_Hlk68101969"/>
      <w:r w:rsidRPr="001E7EC3">
        <w:rPr>
          <w:b/>
          <w:bCs/>
          <w:caps/>
        </w:rPr>
        <w:t>FIZINIŲ AR JURIDINIŲ ASMENŲ, PAGEIDAUJANČIŲ PRISIDĖTI SAVO LĖŠOMIS PRIE KLAIPĖDOS miesto SAVIVALDYBĖS DAUGIABUČIŲ GYVENAMŲJŲ NAMŲ KIEMŲ IN</w:t>
      </w:r>
      <w:r>
        <w:rPr>
          <w:b/>
          <w:bCs/>
          <w:caps/>
        </w:rPr>
        <w:t>F</w:t>
      </w:r>
      <w:r w:rsidRPr="001E7EC3">
        <w:rPr>
          <w:b/>
          <w:bCs/>
          <w:caps/>
        </w:rPr>
        <w:t>RASTRUKTŪROS GERINIMO, PASIŪLYMŲ TEIKIMO, VERTINIMO, PRIPAŽINIMO TINKAMAIS ĮGYVENDINTI IR FINANSAVIMO TVARKOS APRAŠAS</w:t>
      </w:r>
    </w:p>
    <w:bookmarkEnd w:id="3"/>
    <w:p w:rsidR="001E7EC3" w:rsidRPr="001E7EC3" w:rsidRDefault="001E7EC3" w:rsidP="001E7EC3">
      <w:pPr>
        <w:jc w:val="center"/>
        <w:rPr>
          <w:b/>
          <w:bCs/>
          <w:caps/>
        </w:rPr>
      </w:pPr>
    </w:p>
    <w:p w:rsidR="001E7EC3" w:rsidRPr="001E7EC3" w:rsidRDefault="001E7EC3" w:rsidP="001E7EC3">
      <w:pPr>
        <w:keepNext/>
        <w:suppressAutoHyphens/>
        <w:jc w:val="center"/>
        <w:textAlignment w:val="center"/>
        <w:rPr>
          <w:b/>
          <w:bCs/>
          <w:caps/>
        </w:rPr>
      </w:pPr>
      <w:r w:rsidRPr="001E7EC3">
        <w:rPr>
          <w:b/>
          <w:bCs/>
          <w:caps/>
        </w:rPr>
        <w:t>I SKYRIUS</w:t>
      </w:r>
    </w:p>
    <w:p w:rsidR="001E7EC3" w:rsidRPr="001E7EC3" w:rsidRDefault="001E7EC3" w:rsidP="001E7EC3">
      <w:pPr>
        <w:keepNext/>
        <w:suppressAutoHyphens/>
        <w:jc w:val="center"/>
        <w:textAlignment w:val="center"/>
        <w:rPr>
          <w:b/>
          <w:bCs/>
          <w:caps/>
        </w:rPr>
      </w:pPr>
      <w:r w:rsidRPr="001E7EC3">
        <w:rPr>
          <w:b/>
          <w:bCs/>
          <w:caps/>
        </w:rPr>
        <w:t>BENDROSIOS NUOSTATOS</w:t>
      </w:r>
    </w:p>
    <w:p w:rsidR="001E7EC3" w:rsidRPr="001E7EC3" w:rsidRDefault="001E7EC3" w:rsidP="001E7EC3">
      <w:pPr>
        <w:keepNext/>
        <w:tabs>
          <w:tab w:val="left" w:pos="9923"/>
        </w:tabs>
        <w:suppressAutoHyphens/>
        <w:jc w:val="both"/>
        <w:textAlignment w:val="center"/>
      </w:pPr>
    </w:p>
    <w:p w:rsidR="001E7EC3" w:rsidRPr="001E7EC3" w:rsidRDefault="001E7EC3" w:rsidP="001E7EC3">
      <w:pPr>
        <w:numPr>
          <w:ilvl w:val="0"/>
          <w:numId w:val="1"/>
        </w:numPr>
        <w:tabs>
          <w:tab w:val="left" w:pos="993"/>
        </w:tabs>
        <w:ind w:left="0" w:firstLine="709"/>
        <w:jc w:val="both"/>
      </w:pPr>
      <w:r>
        <w:t>F</w:t>
      </w:r>
      <w:r w:rsidRPr="001E7EC3">
        <w:t xml:space="preserve">izinių ar juridinių asmenų, pageidaujančių prisidėti savo lėšomis prie </w:t>
      </w:r>
      <w:r>
        <w:t>K</w:t>
      </w:r>
      <w:r w:rsidRPr="001E7EC3">
        <w:t>laipėdos miesto savivaldybės daugiabučių gyvenamųjų namų kiemų in</w:t>
      </w:r>
      <w:r>
        <w:t>f</w:t>
      </w:r>
      <w:r w:rsidRPr="001E7EC3">
        <w:t>rastruktūros gerinimo, pasiūlymų teikimo, vertinimo, pripažinimo tinkamais įgyvendinti ir finansavimo tvarkos aprašas (toliau – Tvarkos aprašas) nustato fizinių ar juridinių asmenų (toliau – valdytojai), pageidaujančių skirti tikslinių lėšų šių asmenų siūlomai Klaipėdos miesto daugiabučių namų kiemų infrastruktūrai, esančiai laisvoje valstybinėje žemėje, valstybės ar savivaldybės valdomuose sklypuose, projektuoti, rekonstruoti, statyti, taisyti (remontuoti) pasiūlymų teikimo, vertinimo ir pripažinimo tinkamais įgyvendinti tvarką.</w:t>
      </w:r>
    </w:p>
    <w:p w:rsidR="001E7EC3" w:rsidRPr="001E7EC3" w:rsidRDefault="001E7EC3" w:rsidP="001E7EC3">
      <w:pPr>
        <w:numPr>
          <w:ilvl w:val="0"/>
          <w:numId w:val="1"/>
        </w:numPr>
        <w:tabs>
          <w:tab w:val="left" w:pos="993"/>
        </w:tabs>
        <w:ind w:left="0" w:firstLine="709"/>
        <w:jc w:val="both"/>
      </w:pPr>
      <w:r w:rsidRPr="001E7EC3">
        <w:t>Infrastruktūros projektas gali būti finansuojamas tik valdytojų perduodamomis lėšomis arba bendromis valdytojų ir Klaipėdos miesto savivaldybės (toliau – Savivaldybė) biudžeto lėšomis.</w:t>
      </w:r>
    </w:p>
    <w:p w:rsidR="001E7EC3" w:rsidRPr="001E7EC3" w:rsidRDefault="001E7EC3" w:rsidP="001E7EC3">
      <w:pPr>
        <w:numPr>
          <w:ilvl w:val="0"/>
          <w:numId w:val="1"/>
        </w:numPr>
        <w:tabs>
          <w:tab w:val="left" w:pos="993"/>
        </w:tabs>
        <w:suppressAutoHyphens/>
        <w:ind w:left="0" w:firstLine="709"/>
        <w:contextualSpacing/>
        <w:jc w:val="both"/>
        <w:textAlignment w:val="center"/>
      </w:pPr>
      <w:r w:rsidRPr="001E7EC3">
        <w:t>Tvarkoje vartojamos sąvokos:</w:t>
      </w:r>
    </w:p>
    <w:p w:rsidR="001E7EC3" w:rsidRPr="001E7EC3" w:rsidRDefault="001E7EC3" w:rsidP="001E7EC3">
      <w:pPr>
        <w:pStyle w:val="Sraopastraipa"/>
        <w:numPr>
          <w:ilvl w:val="1"/>
          <w:numId w:val="2"/>
        </w:numPr>
        <w:tabs>
          <w:tab w:val="left" w:pos="1134"/>
        </w:tabs>
        <w:suppressAutoHyphens/>
        <w:ind w:left="0" w:firstLine="709"/>
        <w:jc w:val="both"/>
        <w:textAlignment w:val="center"/>
      </w:pPr>
      <w:r w:rsidRPr="001E7EC3">
        <w:rPr>
          <w:b/>
        </w:rPr>
        <w:t>Bendrojo naudojimo objektų valdytojas (toliau – Valdytojas)</w:t>
      </w:r>
      <w:r w:rsidRPr="001E7EC3">
        <w:t xml:space="preserve"> – daugiabučio gyvenamojo namo butų ir kitų patalpų savininkų bendrija, jungtinės veiklos sutartimi įgaliotas asmuo arba kitas daugiabučio gyvenamojo namo butų ir kitų patalpų savininkų sprendimu ir sutartimi įgaliotas asmuo, kuriam teisės aktai leidžia teikti turto administravimo paslaugas, arba pagal Lietuvos Respublikos civilinio kodekso 4.84 straipsnį paskirtas bendrojo naudojimo objektų administratorius. </w:t>
      </w:r>
    </w:p>
    <w:p w:rsidR="001E7EC3" w:rsidRPr="001E7EC3" w:rsidRDefault="001E7EC3" w:rsidP="001E7EC3">
      <w:pPr>
        <w:pStyle w:val="Sraopastraipa"/>
        <w:numPr>
          <w:ilvl w:val="1"/>
          <w:numId w:val="2"/>
        </w:numPr>
        <w:tabs>
          <w:tab w:val="left" w:pos="993"/>
          <w:tab w:val="left" w:pos="1134"/>
        </w:tabs>
        <w:suppressAutoHyphens/>
        <w:ind w:left="0" w:firstLine="709"/>
        <w:jc w:val="both"/>
        <w:textAlignment w:val="center"/>
      </w:pPr>
      <w:r w:rsidRPr="001E7EC3">
        <w:rPr>
          <w:b/>
        </w:rPr>
        <w:t>Daugiabučio gyvenamojo namo kiemo tvarkymo darbai (toliau – tvarkymo darbai)</w:t>
      </w:r>
      <w:r w:rsidR="007822A1">
        <w:t> </w:t>
      </w:r>
      <w:r w:rsidRPr="001E7EC3">
        <w:t>– įvažiuojamųjų kelių dangų, automobilių stovėjimo aikštelių, šaligatvių, pėsčiųjų takų, kiemų dangų, lietaus nuotekų sistemų, apšvietimo, vaikų žaidimų aikštelių, sporto įrenginių, želdinių projektavimas, remontas, rekonstravimas, įrengimas, sutvarkymas.</w:t>
      </w:r>
    </w:p>
    <w:p w:rsidR="001E7EC3" w:rsidRPr="001E7EC3" w:rsidRDefault="001E7EC3" w:rsidP="001E7EC3">
      <w:pPr>
        <w:numPr>
          <w:ilvl w:val="1"/>
          <w:numId w:val="2"/>
        </w:numPr>
        <w:tabs>
          <w:tab w:val="left" w:pos="993"/>
          <w:tab w:val="left" w:pos="1134"/>
        </w:tabs>
        <w:suppressAutoHyphens/>
        <w:ind w:left="0" w:firstLine="709"/>
        <w:contextualSpacing/>
        <w:jc w:val="both"/>
        <w:textAlignment w:val="center"/>
      </w:pPr>
      <w:r w:rsidRPr="001E7EC3">
        <w:rPr>
          <w:b/>
        </w:rPr>
        <w:t>Infrastruktūros projektas</w:t>
      </w:r>
      <w:r w:rsidRPr="001E7EC3">
        <w:t xml:space="preserve"> – </w:t>
      </w:r>
      <w:r w:rsidR="007822A1">
        <w:t>d</w:t>
      </w:r>
      <w:r w:rsidRPr="001E7EC3">
        <w:t>augiabučio namo kiemo infrastruktūros remontas, rekonstravimas, statyba, įskaitant projekto parengimą ir rangos darbus.</w:t>
      </w:r>
    </w:p>
    <w:p w:rsidR="001E7EC3" w:rsidRPr="001E7EC3" w:rsidRDefault="001E7EC3" w:rsidP="001E7EC3">
      <w:pPr>
        <w:numPr>
          <w:ilvl w:val="0"/>
          <w:numId w:val="2"/>
        </w:numPr>
        <w:tabs>
          <w:tab w:val="left" w:pos="993"/>
        </w:tabs>
        <w:suppressAutoHyphens/>
        <w:ind w:left="0" w:firstLine="709"/>
        <w:contextualSpacing/>
        <w:jc w:val="both"/>
        <w:textAlignment w:val="center"/>
        <w:rPr>
          <w:lang w:eastAsia="lt-LT"/>
        </w:rPr>
      </w:pPr>
      <w:r w:rsidRPr="001E7EC3">
        <w:t xml:space="preserve">Aprašo tikslas – </w:t>
      </w:r>
      <w:r w:rsidRPr="001E7EC3">
        <w:rPr>
          <w:lang w:eastAsia="lt-LT"/>
        </w:rPr>
        <w:t xml:space="preserve">įgalinti daugiabučių gyvenamųjų namų teritorijų naudotojus prisidėti piniginėmis lėšomis (ne mažiau kaip 10 proc.), rengiant tvarkymo darbų techninius darbo projektus ir atliekant daugiabučių gyvenamųjų namų teritorijų tvarkymo darbus, suteikiant dalinį finansavimą Savivaldybės biudžeto lėšomis pagal atitinkamais kalendoriniais metais Savivaldybės biudžete patvirtintą asignavimų sumą </w:t>
      </w:r>
      <w:r w:rsidR="00B14BDF" w:rsidRPr="00B14BDF">
        <w:rPr>
          <w:lang w:eastAsia="lt-LT"/>
        </w:rPr>
        <w:t>p</w:t>
      </w:r>
      <w:r w:rsidRPr="00B14BDF">
        <w:rPr>
          <w:lang w:eastAsia="lt-LT"/>
        </w:rPr>
        <w:t>rogramai</w:t>
      </w:r>
      <w:r w:rsidRPr="001E7EC3">
        <w:rPr>
          <w:lang w:eastAsia="lt-LT"/>
        </w:rPr>
        <w:t xml:space="preserve"> finansuoti.</w:t>
      </w:r>
    </w:p>
    <w:p w:rsidR="001E7EC3" w:rsidRPr="001E7EC3" w:rsidRDefault="001E7EC3" w:rsidP="001E7EC3">
      <w:pPr>
        <w:numPr>
          <w:ilvl w:val="0"/>
          <w:numId w:val="2"/>
        </w:numPr>
        <w:tabs>
          <w:tab w:val="left" w:pos="993"/>
        </w:tabs>
        <w:suppressAutoHyphens/>
        <w:ind w:left="0" w:firstLine="709"/>
        <w:contextualSpacing/>
        <w:jc w:val="both"/>
        <w:textAlignment w:val="center"/>
      </w:pPr>
      <w:r w:rsidRPr="001E7EC3">
        <w:t>Kitos Tvarkos apraše vartojamos sąvokos</w:t>
      </w:r>
      <w:r w:rsidR="007822A1">
        <w:t xml:space="preserve"> suprantamos taip, kaip jos apibrėžtos</w:t>
      </w:r>
      <w:r w:rsidRPr="001E7EC3">
        <w:t xml:space="preserve"> Lietuvos Respublikos statybos įstatyme ir kituose teisės aktuose.</w:t>
      </w:r>
    </w:p>
    <w:p w:rsidR="001E7EC3" w:rsidRPr="001E7EC3" w:rsidRDefault="001E7EC3" w:rsidP="001E7EC3">
      <w:pPr>
        <w:suppressAutoHyphens/>
        <w:jc w:val="both"/>
        <w:textAlignment w:val="center"/>
      </w:pPr>
    </w:p>
    <w:p w:rsidR="001E7EC3" w:rsidRPr="001E7EC3" w:rsidRDefault="001E7EC3" w:rsidP="001E7EC3">
      <w:pPr>
        <w:keepNext/>
        <w:suppressAutoHyphens/>
        <w:jc w:val="center"/>
        <w:textAlignment w:val="center"/>
        <w:rPr>
          <w:b/>
        </w:rPr>
      </w:pPr>
      <w:r w:rsidRPr="001E7EC3">
        <w:rPr>
          <w:b/>
        </w:rPr>
        <w:t>II SKYRIUS</w:t>
      </w:r>
    </w:p>
    <w:p w:rsidR="001E7EC3" w:rsidRPr="001E7EC3" w:rsidRDefault="001E7EC3" w:rsidP="001E7EC3">
      <w:pPr>
        <w:keepNext/>
        <w:suppressAutoHyphens/>
        <w:jc w:val="center"/>
        <w:textAlignment w:val="center"/>
        <w:rPr>
          <w:b/>
        </w:rPr>
      </w:pPr>
      <w:r w:rsidRPr="001E7EC3">
        <w:rPr>
          <w:b/>
        </w:rPr>
        <w:t xml:space="preserve">PRAŠYMŲ TEIKIMAS </w:t>
      </w:r>
    </w:p>
    <w:p w:rsidR="001E7EC3" w:rsidRPr="001E7EC3" w:rsidRDefault="001E7EC3" w:rsidP="001E7EC3">
      <w:pPr>
        <w:keepNext/>
        <w:suppressAutoHyphens/>
        <w:ind w:firstLine="851"/>
        <w:jc w:val="center"/>
        <w:textAlignment w:val="center"/>
      </w:pPr>
    </w:p>
    <w:p w:rsidR="001E7EC3" w:rsidRPr="001E7EC3" w:rsidRDefault="001E7EC3" w:rsidP="001E7EC3">
      <w:pPr>
        <w:numPr>
          <w:ilvl w:val="0"/>
          <w:numId w:val="2"/>
        </w:numPr>
        <w:tabs>
          <w:tab w:val="left" w:pos="993"/>
        </w:tabs>
        <w:suppressAutoHyphens/>
        <w:ind w:left="0" w:firstLine="709"/>
        <w:contextualSpacing/>
        <w:jc w:val="both"/>
        <w:textAlignment w:val="center"/>
      </w:pPr>
      <w:r w:rsidRPr="001E7EC3">
        <w:rPr>
          <w:szCs w:val="20"/>
        </w:rPr>
        <w:t>Savivaldybė interneto svetainėje (http://www.klaipeda.lt/) ir vietinėje spaudoje kasmet ne vėliau kaip iki balandžio 1</w:t>
      </w:r>
      <w:r w:rsidRPr="001E7EC3">
        <w:rPr>
          <w:bCs/>
          <w:szCs w:val="20"/>
        </w:rPr>
        <w:t xml:space="preserve"> </w:t>
      </w:r>
      <w:r w:rsidRPr="001E7EC3">
        <w:rPr>
          <w:szCs w:val="20"/>
        </w:rPr>
        <w:t>dienos paskelbia kvietimą valdytojams teikti pasiūlymus ateinantiems ataskaitiniams</w:t>
      </w:r>
      <w:r w:rsidRPr="001E7EC3">
        <w:rPr>
          <w:bCs/>
          <w:szCs w:val="20"/>
        </w:rPr>
        <w:t xml:space="preserve"> </w:t>
      </w:r>
      <w:r w:rsidRPr="001E7EC3">
        <w:rPr>
          <w:szCs w:val="20"/>
        </w:rPr>
        <w:t>metams ir skirti lėšas daugiabučių namų kiemų infrastruktūrai projektuoti, rekonstruoti, statyti, taisyti (remontuoti), kuriuos įgyvendinus būtų pagerinta kiemų infrastuktūra</w:t>
      </w:r>
      <w:r w:rsidRPr="001E7EC3">
        <w:t>.</w:t>
      </w:r>
    </w:p>
    <w:p w:rsidR="001E7EC3" w:rsidRPr="001E7EC3" w:rsidRDefault="001E7EC3" w:rsidP="001E7EC3">
      <w:pPr>
        <w:numPr>
          <w:ilvl w:val="0"/>
          <w:numId w:val="2"/>
        </w:numPr>
        <w:tabs>
          <w:tab w:val="left" w:pos="993"/>
        </w:tabs>
        <w:suppressAutoHyphens/>
        <w:ind w:left="0" w:firstLine="709"/>
        <w:contextualSpacing/>
        <w:jc w:val="both"/>
        <w:textAlignment w:val="center"/>
      </w:pPr>
      <w:r w:rsidRPr="001E7EC3">
        <w:lastRenderedPageBreak/>
        <w:t>Pasiūlymus valdytojai gali teikti iki einamųjų metų liepos 1 d. Pasiūlymai teikiami:</w:t>
      </w:r>
    </w:p>
    <w:p w:rsidR="001E7EC3" w:rsidRPr="001E7EC3" w:rsidRDefault="001E7EC3" w:rsidP="001E7EC3">
      <w:pPr>
        <w:numPr>
          <w:ilvl w:val="1"/>
          <w:numId w:val="2"/>
        </w:numPr>
        <w:tabs>
          <w:tab w:val="left" w:pos="1134"/>
        </w:tabs>
        <w:suppressAutoHyphens/>
        <w:ind w:left="0" w:firstLine="709"/>
        <w:contextualSpacing/>
        <w:jc w:val="both"/>
        <w:textAlignment w:val="center"/>
      </w:pPr>
      <w:r w:rsidRPr="001E7EC3">
        <w:t>elektronine forma, siunčiant visą dokumentų bylą (pasirašytą elektroniniu parašu) bendruoju Savivaldybės administracijos elektroniniu paštu info@klaipeda.lt;</w:t>
      </w:r>
    </w:p>
    <w:p w:rsidR="001E7EC3" w:rsidRPr="001E7EC3" w:rsidRDefault="001E7EC3" w:rsidP="001E7EC3">
      <w:pPr>
        <w:numPr>
          <w:ilvl w:val="1"/>
          <w:numId w:val="2"/>
        </w:numPr>
        <w:tabs>
          <w:tab w:val="left" w:pos="1134"/>
        </w:tabs>
        <w:suppressAutoHyphens/>
        <w:ind w:left="0" w:firstLine="709"/>
        <w:contextualSpacing/>
        <w:jc w:val="both"/>
        <w:textAlignment w:val="center"/>
      </w:pPr>
      <w:r w:rsidRPr="001E7EC3">
        <w:t>popierine forma, pateikiant visus tinkamai patvirtintus dokumentus Savivaldybės administracijos Bendrajam skyriui, adresu: Liepų g. 11, 114 kab., Klaipėda.</w:t>
      </w:r>
    </w:p>
    <w:p w:rsidR="001E7EC3" w:rsidRPr="001E7EC3" w:rsidRDefault="001E7EC3" w:rsidP="001E7EC3">
      <w:pPr>
        <w:numPr>
          <w:ilvl w:val="0"/>
          <w:numId w:val="2"/>
        </w:numPr>
        <w:tabs>
          <w:tab w:val="left" w:pos="993"/>
          <w:tab w:val="left" w:pos="1985"/>
        </w:tabs>
        <w:suppressAutoHyphens/>
        <w:ind w:left="0" w:firstLine="709"/>
        <w:contextualSpacing/>
        <w:jc w:val="both"/>
        <w:textAlignment w:val="center"/>
        <w:rPr>
          <w:lang w:bidi="he-IL"/>
        </w:rPr>
      </w:pPr>
      <w:r w:rsidRPr="001E7EC3">
        <w:rPr>
          <w:lang w:bidi="he-IL"/>
        </w:rPr>
        <w:t>Kartu su pasiūlymu turi būti pateikti atitinkami dokumentai:</w:t>
      </w:r>
    </w:p>
    <w:p w:rsidR="001E7EC3" w:rsidRPr="001E7EC3" w:rsidRDefault="001E7EC3" w:rsidP="001E7EC3">
      <w:pPr>
        <w:tabs>
          <w:tab w:val="left" w:pos="1134"/>
          <w:tab w:val="left" w:pos="1985"/>
        </w:tabs>
        <w:suppressAutoHyphens/>
        <w:ind w:firstLine="709"/>
        <w:contextualSpacing/>
        <w:jc w:val="both"/>
        <w:textAlignment w:val="center"/>
        <w:rPr>
          <w:lang w:bidi="he-IL"/>
        </w:rPr>
      </w:pPr>
      <w:r w:rsidRPr="001E7EC3">
        <w:rPr>
          <w:lang w:bidi="he-IL"/>
        </w:rPr>
        <w:t>8.1.</w:t>
      </w:r>
      <w:r w:rsidRPr="001E7EC3">
        <w:rPr>
          <w:lang w:bidi="he-IL"/>
        </w:rPr>
        <w:tab/>
        <w:t>įgaliojimas atstovauti Valdytojui;</w:t>
      </w:r>
    </w:p>
    <w:p w:rsidR="001E7EC3" w:rsidRPr="001E7EC3" w:rsidRDefault="001E7EC3" w:rsidP="001E7EC3">
      <w:pPr>
        <w:tabs>
          <w:tab w:val="left" w:pos="567"/>
          <w:tab w:val="left" w:pos="1134"/>
          <w:tab w:val="left" w:pos="1560"/>
          <w:tab w:val="left" w:pos="1985"/>
        </w:tabs>
        <w:ind w:firstLine="709"/>
        <w:jc w:val="both"/>
        <w:rPr>
          <w:lang w:bidi="he-IL"/>
        </w:rPr>
      </w:pPr>
      <w:r w:rsidRPr="001E7EC3">
        <w:rPr>
          <w:lang w:bidi="he-IL"/>
        </w:rPr>
        <w:t>8.2.</w:t>
      </w:r>
      <w:r w:rsidRPr="001E7EC3">
        <w:rPr>
          <w:lang w:bidi="he-IL"/>
        </w:rPr>
        <w:tab/>
        <w:t>daugiabučio gyvenamojo namo savininkų sprendimas pritarti tvarkymo darbams;</w:t>
      </w:r>
    </w:p>
    <w:p w:rsidR="001E7EC3" w:rsidRPr="001E7EC3" w:rsidRDefault="001E7EC3" w:rsidP="001E7EC3">
      <w:pPr>
        <w:tabs>
          <w:tab w:val="left" w:pos="1134"/>
          <w:tab w:val="left" w:pos="1560"/>
          <w:tab w:val="left" w:pos="1701"/>
          <w:tab w:val="left" w:pos="1985"/>
        </w:tabs>
        <w:ind w:firstLine="709"/>
        <w:jc w:val="both"/>
        <w:rPr>
          <w:lang w:bidi="he-IL"/>
        </w:rPr>
      </w:pPr>
      <w:r w:rsidRPr="001E7EC3">
        <w:rPr>
          <w:lang w:bidi="he-IL"/>
        </w:rPr>
        <w:t>8.3.</w:t>
      </w:r>
      <w:r w:rsidRPr="001E7EC3">
        <w:rPr>
          <w:lang w:bidi="he-IL"/>
        </w:rPr>
        <w:tab/>
        <w:t>infrastruktūros projekto aprašymas;</w:t>
      </w:r>
    </w:p>
    <w:p w:rsidR="001E7EC3" w:rsidRPr="001E7EC3" w:rsidRDefault="001E7EC3" w:rsidP="001E7EC3">
      <w:pPr>
        <w:tabs>
          <w:tab w:val="left" w:pos="1134"/>
          <w:tab w:val="left" w:pos="1560"/>
          <w:tab w:val="left" w:pos="1701"/>
          <w:tab w:val="left" w:pos="1985"/>
        </w:tabs>
        <w:ind w:firstLine="709"/>
        <w:jc w:val="both"/>
        <w:rPr>
          <w:lang w:bidi="he-IL"/>
        </w:rPr>
      </w:pPr>
      <w:r w:rsidRPr="001E7EC3">
        <w:rPr>
          <w:lang w:bidi="he-IL"/>
        </w:rPr>
        <w:t>8.4.</w:t>
      </w:r>
      <w:r w:rsidRPr="001E7EC3">
        <w:rPr>
          <w:lang w:bidi="he-IL"/>
        </w:rPr>
        <w:tab/>
        <w:t>preliminari infrastruktūros projekto vertė (su PVM ir be jo) pagal parengtą techninį projektą arba investicinį planą, parengtą kvalifikuoto specialisto (architekto ar statybos inžinieriaus), turinčio statybos inžinerijos arba statybos technologijų studijų krypties (šakos) kvalifikacinį laipsnį arba šių studijų krypčių (šakų) studijų rezultatus atitinkančios kitos krypties (šakos) kvalifikacinį laipsnį, arba kitą išsilavinimą ar baigusio universitetinės menų studijų srities architektūros krypties studijas ir įgijusio architektūros krypties kvalifikacinį laipsnį arba lygiavertę aukštojo mokslo kvalifikaciją;</w:t>
      </w:r>
    </w:p>
    <w:p w:rsidR="001E7EC3" w:rsidRPr="001E7EC3" w:rsidRDefault="001E7EC3" w:rsidP="001E7EC3">
      <w:pPr>
        <w:tabs>
          <w:tab w:val="left" w:pos="1134"/>
          <w:tab w:val="left" w:pos="1560"/>
          <w:tab w:val="left" w:pos="1701"/>
          <w:tab w:val="left" w:pos="1985"/>
        </w:tabs>
        <w:ind w:firstLine="709"/>
        <w:jc w:val="both"/>
        <w:rPr>
          <w:lang w:bidi="he-IL"/>
        </w:rPr>
      </w:pPr>
      <w:r w:rsidRPr="001E7EC3">
        <w:rPr>
          <w:lang w:bidi="he-IL"/>
        </w:rPr>
        <w:t>8.5.</w:t>
      </w:r>
      <w:r w:rsidRPr="001E7EC3">
        <w:rPr>
          <w:lang w:bidi="he-IL"/>
        </w:rPr>
        <w:tab/>
        <w:t>siūlomas perduoti tikslinių lėšų dydis (eurais ir procentais nuo preliminarios viso infrastruktūros projekto vertės su PVM).</w:t>
      </w:r>
    </w:p>
    <w:p w:rsidR="001E7EC3" w:rsidRPr="001E7EC3" w:rsidRDefault="001E7EC3" w:rsidP="001E7EC3">
      <w:pPr>
        <w:tabs>
          <w:tab w:val="left" w:pos="1134"/>
          <w:tab w:val="left" w:pos="1560"/>
          <w:tab w:val="left" w:pos="1701"/>
          <w:tab w:val="left" w:pos="1985"/>
        </w:tabs>
        <w:ind w:firstLine="709"/>
        <w:jc w:val="both"/>
        <w:rPr>
          <w:lang w:bidi="he-IL"/>
        </w:rPr>
      </w:pPr>
      <w:r w:rsidRPr="001E7EC3">
        <w:rPr>
          <w:lang w:bidi="he-IL"/>
        </w:rPr>
        <w:t>8.6.</w:t>
      </w:r>
      <w:r w:rsidRPr="001E7EC3">
        <w:rPr>
          <w:lang w:bidi="he-IL"/>
        </w:rPr>
        <w:tab/>
        <w:t>jei prašoma finansavimo tvarkymo darbams:</w:t>
      </w:r>
    </w:p>
    <w:p w:rsidR="001E7EC3" w:rsidRPr="001E7EC3" w:rsidRDefault="001E7EC3" w:rsidP="001E7EC3">
      <w:pPr>
        <w:tabs>
          <w:tab w:val="left" w:pos="1701"/>
          <w:tab w:val="left" w:pos="1985"/>
          <w:tab w:val="left" w:pos="2127"/>
        </w:tabs>
        <w:ind w:firstLine="709"/>
        <w:jc w:val="both"/>
        <w:rPr>
          <w:lang w:bidi="he-IL"/>
        </w:rPr>
      </w:pPr>
      <w:r w:rsidRPr="001E7EC3">
        <w:rPr>
          <w:lang w:bidi="he-IL"/>
        </w:rPr>
        <w:t>8.6.1.</w:t>
      </w:r>
      <w:r w:rsidRPr="001E7EC3">
        <w:rPr>
          <w:szCs w:val="20"/>
        </w:rPr>
        <w:t xml:space="preserve"> </w:t>
      </w:r>
      <w:r w:rsidRPr="001E7EC3">
        <w:rPr>
          <w:lang w:bidi="he-IL"/>
        </w:rPr>
        <w:t>tvarkymo darbų techninis darbo projektas, parengtas vadovaujantis statybos techninio reglamento STR 1.04.04:2017 „Statinio projektavimas, projekto ekspertizė“ nustatyta tvarka;</w:t>
      </w:r>
    </w:p>
    <w:p w:rsidR="001E7EC3" w:rsidRPr="001E7EC3" w:rsidRDefault="001E7EC3" w:rsidP="001E7EC3">
      <w:pPr>
        <w:tabs>
          <w:tab w:val="left" w:pos="1701"/>
          <w:tab w:val="left" w:pos="1985"/>
          <w:tab w:val="left" w:pos="2127"/>
        </w:tabs>
        <w:ind w:firstLine="709"/>
        <w:jc w:val="both"/>
        <w:rPr>
          <w:lang w:bidi="he-IL"/>
        </w:rPr>
      </w:pPr>
      <w:r w:rsidRPr="001E7EC3">
        <w:rPr>
          <w:lang w:bidi="he-IL"/>
        </w:rPr>
        <w:t>8.6.2. tvarkymo darbų sąmata, parengta vadovaujantis statybos techninio reglamento STR 1.04.04:2017 „Statinio projektavimas, projekto ekspertizė“ nustatyta tvarka ir pasirašyta teisės aktų tvarka atestuoto specialisto;</w:t>
      </w:r>
    </w:p>
    <w:p w:rsidR="001E7EC3" w:rsidRPr="001E7EC3" w:rsidRDefault="001E7EC3" w:rsidP="001E7EC3">
      <w:pPr>
        <w:tabs>
          <w:tab w:val="left" w:pos="1701"/>
          <w:tab w:val="left" w:pos="1985"/>
          <w:tab w:val="left" w:pos="2127"/>
        </w:tabs>
        <w:ind w:firstLine="709"/>
        <w:jc w:val="both"/>
        <w:rPr>
          <w:lang w:bidi="he-IL"/>
        </w:rPr>
      </w:pPr>
      <w:r w:rsidRPr="001E7EC3">
        <w:rPr>
          <w:lang w:bidi="he-IL"/>
        </w:rPr>
        <w:t>8.6.3. statybą leidžiantis dokumentas Klaipėdos m</w:t>
      </w:r>
      <w:r w:rsidR="007822A1">
        <w:rPr>
          <w:lang w:bidi="he-IL"/>
        </w:rPr>
        <w:t>iesto</w:t>
      </w:r>
      <w:r w:rsidRPr="001E7EC3">
        <w:rPr>
          <w:lang w:bidi="he-IL"/>
        </w:rPr>
        <w:t xml:space="preserve"> savivaldybės vardu (jei yra būtinas), išduotas vadovaujantis statybos techninio reglamento STR 1.05.01:2017 „Statybą leidžiantys dokumentai. Statybos užbaigimas. Statybos sustabdymas. Savavališkas statybos padarinių šalinimas. Statybos pagal neteisėtai išduotą statybą leidžiantį dokumentą padarinių šalinimas“ nustatyta tvarka.</w:t>
      </w:r>
    </w:p>
    <w:p w:rsidR="001E7EC3" w:rsidRPr="001E7EC3" w:rsidRDefault="001E7EC3" w:rsidP="001E7EC3">
      <w:pPr>
        <w:numPr>
          <w:ilvl w:val="0"/>
          <w:numId w:val="2"/>
        </w:numPr>
        <w:tabs>
          <w:tab w:val="left" w:pos="993"/>
        </w:tabs>
        <w:suppressAutoHyphens/>
        <w:ind w:left="0" w:firstLine="709"/>
        <w:contextualSpacing/>
        <w:jc w:val="both"/>
        <w:textAlignment w:val="center"/>
      </w:pPr>
      <w:r w:rsidRPr="001E7EC3">
        <w:t>Savivaldybės administracijos darbuotojas, atsakingas už pasiūlymų priėmimą, patikrina pateiktų dokumentų atitiktį reikalavimams ir apie tai praneša dokumentus pateikusiam Valdytojui.</w:t>
      </w:r>
    </w:p>
    <w:p w:rsidR="001E7EC3" w:rsidRPr="001E7EC3" w:rsidRDefault="001E7EC3" w:rsidP="001E7EC3">
      <w:pPr>
        <w:numPr>
          <w:ilvl w:val="0"/>
          <w:numId w:val="2"/>
        </w:numPr>
        <w:tabs>
          <w:tab w:val="left" w:pos="1134"/>
        </w:tabs>
        <w:ind w:left="0" w:firstLine="709"/>
        <w:jc w:val="both"/>
        <w:rPr>
          <w:lang w:eastAsia="lt-LT"/>
        </w:rPr>
      </w:pPr>
      <w:r w:rsidRPr="001E7EC3">
        <w:rPr>
          <w:lang w:eastAsia="lt-LT"/>
        </w:rPr>
        <w:t xml:space="preserve">Jeigu pateikiami netinkamai įforminti ar ne visi Programos 8 punkte nurodyti dokumentai arba pateikiami klaidingi duomenys, Savivaldybės administracija apie tai per 10 darbo dienų raštu arba el. paštu praneša Valdytojui, nurodydama iki 10 darbo dienų terminą pateiktiems dokumentams patikslinti ar papildomiems dokumentams pateikti. Per nustatytą terminą nepatikslinus dokumentų ar nepateikus papildomų dokumentų, prašymas nenagrinėjamas ir apie tai raštu ar el. paštu informuojamas Valdytojas. </w:t>
      </w:r>
    </w:p>
    <w:p w:rsidR="001E7EC3" w:rsidRPr="001E7EC3" w:rsidRDefault="001E7EC3" w:rsidP="001E7EC3">
      <w:pPr>
        <w:numPr>
          <w:ilvl w:val="0"/>
          <w:numId w:val="2"/>
        </w:numPr>
        <w:tabs>
          <w:tab w:val="left" w:pos="993"/>
          <w:tab w:val="left" w:pos="1134"/>
        </w:tabs>
        <w:suppressAutoHyphens/>
        <w:ind w:left="0" w:firstLine="709"/>
        <w:contextualSpacing/>
        <w:jc w:val="both"/>
        <w:textAlignment w:val="center"/>
        <w:rPr>
          <w:spacing w:val="-1"/>
        </w:rPr>
      </w:pPr>
      <w:r w:rsidRPr="001E7EC3">
        <w:rPr>
          <w:spacing w:val="-1"/>
        </w:rPr>
        <w:t xml:space="preserve">Pasikeitus pateiktame pasiūlyme ir kartu su juo pateiktuose dokumentuose nurodytiems duomenims, Valdytojas privalo nedelsdamas ne vėliau kaip per 5 darbo dienas informuoti Savivaldybės administraciją ir pateikti pasikeitusius dokumentus. </w:t>
      </w:r>
    </w:p>
    <w:p w:rsidR="001E7EC3" w:rsidRPr="001E7EC3" w:rsidRDefault="001E7EC3" w:rsidP="001E7EC3">
      <w:pPr>
        <w:tabs>
          <w:tab w:val="left" w:pos="9923"/>
        </w:tabs>
        <w:suppressAutoHyphens/>
        <w:ind w:firstLine="709"/>
        <w:jc w:val="both"/>
        <w:textAlignment w:val="center"/>
        <w:rPr>
          <w:spacing w:val="-1"/>
        </w:rPr>
      </w:pPr>
    </w:p>
    <w:p w:rsidR="001E7EC3" w:rsidRPr="001E7EC3" w:rsidRDefault="001E7EC3" w:rsidP="001E7EC3">
      <w:pPr>
        <w:keepNext/>
        <w:tabs>
          <w:tab w:val="left" w:pos="9923"/>
        </w:tabs>
        <w:suppressAutoHyphens/>
        <w:ind w:firstLine="720"/>
        <w:jc w:val="center"/>
        <w:textAlignment w:val="center"/>
        <w:rPr>
          <w:b/>
          <w:spacing w:val="-1"/>
        </w:rPr>
      </w:pPr>
      <w:r w:rsidRPr="001E7EC3">
        <w:rPr>
          <w:b/>
          <w:spacing w:val="-1"/>
        </w:rPr>
        <w:t>III SKYRIUS</w:t>
      </w:r>
    </w:p>
    <w:p w:rsidR="001E7EC3" w:rsidRPr="001E7EC3" w:rsidRDefault="001E7EC3" w:rsidP="001E7EC3">
      <w:pPr>
        <w:keepNext/>
        <w:tabs>
          <w:tab w:val="left" w:pos="9923"/>
        </w:tabs>
        <w:suppressAutoHyphens/>
        <w:ind w:firstLine="720"/>
        <w:jc w:val="center"/>
        <w:textAlignment w:val="center"/>
        <w:rPr>
          <w:b/>
          <w:spacing w:val="-1"/>
        </w:rPr>
      </w:pPr>
      <w:r w:rsidRPr="001E7EC3">
        <w:rPr>
          <w:b/>
          <w:spacing w:val="-1"/>
        </w:rPr>
        <w:t>PASIŪLYMŲ NAGRINĖJIMAS IR VERTINIMAS</w:t>
      </w:r>
    </w:p>
    <w:p w:rsidR="001E7EC3" w:rsidRPr="001E7EC3" w:rsidRDefault="001E7EC3" w:rsidP="001E7EC3">
      <w:pPr>
        <w:keepNext/>
        <w:tabs>
          <w:tab w:val="left" w:pos="9923"/>
        </w:tabs>
        <w:suppressAutoHyphens/>
        <w:ind w:firstLine="720"/>
        <w:jc w:val="center"/>
        <w:textAlignment w:val="center"/>
        <w:rPr>
          <w:b/>
          <w:spacing w:val="-1"/>
        </w:rPr>
      </w:pPr>
    </w:p>
    <w:p w:rsidR="001E7EC3" w:rsidRPr="001E7EC3" w:rsidRDefault="001E7EC3" w:rsidP="001E7EC3">
      <w:pPr>
        <w:numPr>
          <w:ilvl w:val="0"/>
          <w:numId w:val="2"/>
        </w:numPr>
        <w:tabs>
          <w:tab w:val="left" w:pos="1134"/>
        </w:tabs>
        <w:ind w:left="0" w:firstLine="709"/>
        <w:contextualSpacing/>
        <w:jc w:val="both"/>
        <w:rPr>
          <w:lang w:eastAsia="lt-LT"/>
        </w:rPr>
      </w:pPr>
      <w:r w:rsidRPr="001E7EC3">
        <w:rPr>
          <w:lang w:eastAsia="lt-LT"/>
        </w:rPr>
        <w:t>Savivaldybės administracijos Miesto tvarkymo skyrius iki rugpjūčio 1 d. patikrina, ar pateikti visi dokumentai, nurodyti Tvarkos aprašo 8 punkte, ir pasiūlymų atitiktį Tvarkos aprašo 13</w:t>
      </w:r>
      <w:r w:rsidR="00BF03B4">
        <w:rPr>
          <w:lang w:eastAsia="lt-LT"/>
        </w:rPr>
        <w:t> </w:t>
      </w:r>
      <w:r w:rsidRPr="001E7EC3">
        <w:rPr>
          <w:lang w:eastAsia="lt-LT"/>
        </w:rPr>
        <w:t>punkto reikalavimams.</w:t>
      </w:r>
    </w:p>
    <w:p w:rsidR="001E7EC3" w:rsidRPr="001E7EC3" w:rsidRDefault="001E7EC3" w:rsidP="001E7EC3">
      <w:pPr>
        <w:numPr>
          <w:ilvl w:val="0"/>
          <w:numId w:val="2"/>
        </w:numPr>
        <w:tabs>
          <w:tab w:val="left" w:pos="1134"/>
        </w:tabs>
        <w:ind w:left="0" w:firstLine="709"/>
        <w:contextualSpacing/>
        <w:jc w:val="both"/>
        <w:rPr>
          <w:lang w:eastAsia="lt-LT"/>
        </w:rPr>
      </w:pPr>
      <w:r w:rsidRPr="001E7EC3">
        <w:rPr>
          <w:lang w:eastAsia="lt-LT"/>
        </w:rPr>
        <w:t>Miesto tvarkymo skyrius patikrina, ar gauti pasiūlymai atitinka šiuos kriterijus:</w:t>
      </w:r>
    </w:p>
    <w:p w:rsidR="001E7EC3" w:rsidRPr="001E7EC3" w:rsidRDefault="001E7EC3" w:rsidP="001E7EC3">
      <w:pPr>
        <w:numPr>
          <w:ilvl w:val="1"/>
          <w:numId w:val="2"/>
        </w:numPr>
        <w:tabs>
          <w:tab w:val="left" w:pos="1276"/>
          <w:tab w:val="left" w:pos="2127"/>
        </w:tabs>
        <w:ind w:left="0" w:firstLine="709"/>
        <w:contextualSpacing/>
        <w:jc w:val="both"/>
        <w:rPr>
          <w:lang w:eastAsia="lt-LT"/>
        </w:rPr>
      </w:pPr>
      <w:r w:rsidRPr="001E7EC3">
        <w:rPr>
          <w:lang w:eastAsia="lt-LT"/>
        </w:rPr>
        <w:t>infrastruktūros projekto tikslas – naudoti lėšas daugiabučio namo kiemo infrastruktūrai projektuoti, statyti, rekonstruoti, taisyti (remontuoti);</w:t>
      </w:r>
    </w:p>
    <w:p w:rsidR="001E7EC3" w:rsidRPr="001E7EC3" w:rsidRDefault="001E7EC3" w:rsidP="001E7EC3">
      <w:pPr>
        <w:numPr>
          <w:ilvl w:val="1"/>
          <w:numId w:val="2"/>
        </w:numPr>
        <w:tabs>
          <w:tab w:val="left" w:pos="1276"/>
          <w:tab w:val="left" w:pos="2127"/>
        </w:tabs>
        <w:ind w:left="0" w:firstLine="709"/>
        <w:contextualSpacing/>
        <w:jc w:val="both"/>
        <w:rPr>
          <w:lang w:eastAsia="lt-LT"/>
        </w:rPr>
      </w:pPr>
      <w:r w:rsidRPr="001E7EC3">
        <w:rPr>
          <w:lang w:eastAsia="lt-LT"/>
        </w:rPr>
        <w:t>atitiktis kitiems teisės aktams;</w:t>
      </w:r>
    </w:p>
    <w:p w:rsidR="001E7EC3" w:rsidRPr="001E7EC3" w:rsidRDefault="001E7EC3" w:rsidP="001E7EC3">
      <w:pPr>
        <w:numPr>
          <w:ilvl w:val="1"/>
          <w:numId w:val="2"/>
        </w:numPr>
        <w:tabs>
          <w:tab w:val="left" w:pos="1276"/>
          <w:tab w:val="left" w:pos="2127"/>
        </w:tabs>
        <w:ind w:left="0" w:firstLine="709"/>
        <w:contextualSpacing/>
        <w:jc w:val="both"/>
        <w:rPr>
          <w:lang w:eastAsia="lt-LT"/>
        </w:rPr>
      </w:pPr>
      <w:r w:rsidRPr="001E7EC3">
        <w:rPr>
          <w:lang w:eastAsia="lt-LT"/>
        </w:rPr>
        <w:t>techninė galimybė įgyvendinti pasiūlymą;</w:t>
      </w:r>
    </w:p>
    <w:p w:rsidR="001E7EC3" w:rsidRPr="001E7EC3" w:rsidRDefault="001E7EC3" w:rsidP="001E7EC3">
      <w:pPr>
        <w:numPr>
          <w:ilvl w:val="1"/>
          <w:numId w:val="2"/>
        </w:numPr>
        <w:tabs>
          <w:tab w:val="left" w:pos="1276"/>
          <w:tab w:val="left" w:pos="2127"/>
        </w:tabs>
        <w:ind w:left="0" w:firstLine="709"/>
        <w:contextualSpacing/>
        <w:jc w:val="both"/>
        <w:rPr>
          <w:lang w:eastAsia="lt-LT"/>
        </w:rPr>
      </w:pPr>
      <w:r w:rsidRPr="001E7EC3">
        <w:rPr>
          <w:lang w:eastAsia="lt-LT"/>
        </w:rPr>
        <w:lastRenderedPageBreak/>
        <w:t>pagal galiojančius teritorijų planavimo dokumentus joks fizinis ar juridinis asmuo nėra įpareigotas įrengti pasiūlyme numatytos infrastruktūros;</w:t>
      </w:r>
    </w:p>
    <w:p w:rsidR="001E7EC3" w:rsidRPr="001E7EC3" w:rsidRDefault="001E7EC3" w:rsidP="001E7EC3">
      <w:pPr>
        <w:numPr>
          <w:ilvl w:val="1"/>
          <w:numId w:val="2"/>
        </w:numPr>
        <w:tabs>
          <w:tab w:val="left" w:pos="1276"/>
          <w:tab w:val="left" w:pos="2127"/>
        </w:tabs>
        <w:ind w:left="0" w:firstLine="709"/>
        <w:contextualSpacing/>
        <w:jc w:val="both"/>
        <w:rPr>
          <w:lang w:eastAsia="lt-LT"/>
        </w:rPr>
      </w:pPr>
      <w:r w:rsidRPr="001E7EC3">
        <w:rPr>
          <w:lang w:eastAsia="lt-LT"/>
        </w:rPr>
        <w:t>ar pateikta preliminari infrastruktūros projekto vertė pagrįsta</w:t>
      </w:r>
      <w:r w:rsidR="00BF03B4">
        <w:rPr>
          <w:lang w:eastAsia="lt-LT"/>
        </w:rPr>
        <w:t>.</w:t>
      </w:r>
    </w:p>
    <w:p w:rsidR="001E7EC3" w:rsidRPr="001E7EC3" w:rsidRDefault="001E7EC3" w:rsidP="001E7EC3">
      <w:pPr>
        <w:numPr>
          <w:ilvl w:val="0"/>
          <w:numId w:val="2"/>
        </w:numPr>
        <w:tabs>
          <w:tab w:val="left" w:pos="1134"/>
        </w:tabs>
        <w:ind w:left="0" w:firstLine="709"/>
        <w:contextualSpacing/>
        <w:jc w:val="both"/>
        <w:rPr>
          <w:lang w:eastAsia="lt-LT"/>
        </w:rPr>
      </w:pPr>
      <w:r w:rsidRPr="001E7EC3">
        <w:rPr>
          <w:lang w:eastAsia="lt-LT"/>
        </w:rPr>
        <w:t>Pasiūlymai, kurie netenkina Tvarkos aprašo 13 punkte nustatytų visų kriterijų, yra nenagrinėjami toliau, ir apie tai valdytojas informuojamas raštu, nurodant atmetimo priežastis.</w:t>
      </w:r>
    </w:p>
    <w:p w:rsidR="001E7EC3" w:rsidRPr="001E7EC3" w:rsidRDefault="001E7EC3" w:rsidP="001E7EC3">
      <w:pPr>
        <w:numPr>
          <w:ilvl w:val="0"/>
          <w:numId w:val="2"/>
        </w:numPr>
        <w:tabs>
          <w:tab w:val="left" w:pos="1134"/>
        </w:tabs>
        <w:ind w:left="0" w:firstLine="709"/>
        <w:contextualSpacing/>
        <w:jc w:val="both"/>
        <w:rPr>
          <w:lang w:eastAsia="lt-LT"/>
        </w:rPr>
      </w:pPr>
      <w:r w:rsidRPr="001E7EC3">
        <w:rPr>
          <w:lang w:eastAsia="lt-LT"/>
        </w:rPr>
        <w:t>Jeigu nustatoma, kad pasiūlymai atitinka Tvarkos aprašo 12 punkte nustatytus kriterijus, Miesto tvarkymo skyrius iki rugpjūčio 31 d. apskaičiuoja pasiūlymų įvertinimo balą pagal 15 balų vertinimo sistemą. Pasiūlymų įvertinimo balas apskaičiuojamas pagal formulę:</w:t>
      </w:r>
    </w:p>
    <w:p w:rsidR="001E7EC3" w:rsidRPr="001E7EC3" w:rsidRDefault="001E7EC3" w:rsidP="001E7EC3">
      <w:pPr>
        <w:ind w:firstLine="709"/>
        <w:contextualSpacing/>
        <w:jc w:val="both"/>
        <w:rPr>
          <w:lang w:eastAsia="lt-LT"/>
        </w:rPr>
      </w:pPr>
    </w:p>
    <w:p w:rsidR="001E7EC3" w:rsidRPr="001E7EC3" w:rsidRDefault="001E7EC3" w:rsidP="001E7EC3">
      <w:pPr>
        <w:ind w:firstLine="709"/>
        <w:contextualSpacing/>
        <w:jc w:val="both"/>
        <w:rPr>
          <w:lang w:eastAsia="lt-LT"/>
        </w:rPr>
      </w:pPr>
      <w:r w:rsidRPr="001E7EC3">
        <w:rPr>
          <w:lang w:eastAsia="lt-LT"/>
        </w:rPr>
        <w:t>K=K</w:t>
      </w:r>
      <w:r w:rsidRPr="001E7EC3">
        <w:rPr>
          <w:vertAlign w:val="subscript"/>
          <w:lang w:eastAsia="lt-LT"/>
        </w:rPr>
        <w:t>1</w:t>
      </w:r>
      <w:r w:rsidRPr="001E7EC3">
        <w:rPr>
          <w:lang w:eastAsia="lt-LT"/>
        </w:rPr>
        <w:t>+K</w:t>
      </w:r>
      <w:r w:rsidRPr="001E7EC3">
        <w:rPr>
          <w:vertAlign w:val="subscript"/>
          <w:lang w:eastAsia="lt-LT"/>
        </w:rPr>
        <w:t>2</w:t>
      </w:r>
      <w:r w:rsidRPr="001E7EC3">
        <w:rPr>
          <w:lang w:eastAsia="lt-LT"/>
        </w:rPr>
        <w:t>+K</w:t>
      </w:r>
      <w:r w:rsidRPr="001E7EC3">
        <w:rPr>
          <w:vertAlign w:val="subscript"/>
          <w:lang w:eastAsia="lt-LT"/>
        </w:rPr>
        <w:t>3</w:t>
      </w:r>
      <w:r w:rsidRPr="001E7EC3">
        <w:rPr>
          <w:lang w:eastAsia="lt-LT"/>
        </w:rPr>
        <w:t>+K</w:t>
      </w:r>
      <w:r w:rsidRPr="001E7EC3">
        <w:rPr>
          <w:vertAlign w:val="subscript"/>
          <w:lang w:eastAsia="lt-LT"/>
        </w:rPr>
        <w:t>4</w:t>
      </w:r>
      <w:r w:rsidRPr="001E7EC3">
        <w:rPr>
          <w:lang w:eastAsia="lt-LT"/>
        </w:rPr>
        <w:t>, kur:</w:t>
      </w:r>
    </w:p>
    <w:p w:rsidR="001E7EC3" w:rsidRPr="001E7EC3" w:rsidRDefault="001E7EC3" w:rsidP="001E7EC3">
      <w:pPr>
        <w:ind w:firstLine="709"/>
        <w:contextualSpacing/>
        <w:jc w:val="both"/>
        <w:rPr>
          <w:lang w:eastAsia="lt-LT"/>
        </w:rPr>
      </w:pPr>
    </w:p>
    <w:p w:rsidR="001E7EC3" w:rsidRPr="001E7EC3" w:rsidRDefault="001E7EC3" w:rsidP="001E7EC3">
      <w:pPr>
        <w:ind w:firstLine="709"/>
        <w:jc w:val="both"/>
        <w:rPr>
          <w:i/>
        </w:rPr>
      </w:pPr>
      <w:r w:rsidRPr="001E7EC3">
        <w:rPr>
          <w:i/>
        </w:rPr>
        <w:t>K</w:t>
      </w:r>
      <w:r w:rsidRPr="001E7EC3">
        <w:rPr>
          <w:i/>
          <w:vertAlign w:val="subscript"/>
        </w:rPr>
        <w:t xml:space="preserve">1 </w:t>
      </w:r>
      <w:r w:rsidRPr="001E7EC3">
        <w:rPr>
          <w:i/>
        </w:rPr>
        <w:t xml:space="preserve">– </w:t>
      </w:r>
      <w:r w:rsidRPr="001E7EC3">
        <w:t xml:space="preserve">daugiabučio namo savininkų dalyvavimas daugiabučių namų modernizavimo programoje. Jei daugiabutis namas modernizuotas, tai </w:t>
      </w:r>
      <w:r w:rsidRPr="001E7EC3">
        <w:rPr>
          <w:i/>
        </w:rPr>
        <w:t>K</w:t>
      </w:r>
      <w:r w:rsidRPr="001E7EC3">
        <w:rPr>
          <w:i/>
          <w:vertAlign w:val="subscript"/>
        </w:rPr>
        <w:t>1</w:t>
      </w:r>
      <w:r w:rsidRPr="001E7EC3">
        <w:rPr>
          <w:i/>
        </w:rPr>
        <w:t>=4</w:t>
      </w:r>
      <w:r w:rsidRPr="001E7EC3">
        <w:t>, jei daugiabutis namas, teikiantis pasiūlymą</w:t>
      </w:r>
      <w:r w:rsidR="00BF03B4">
        <w:t>,</w:t>
      </w:r>
      <w:r w:rsidRPr="001E7EC3">
        <w:t xml:space="preserve"> yra modernizuojamas pasiūlymo teikimo metu arba pasiūlymą teikia grupė daugiabučių namų</w:t>
      </w:r>
      <w:r w:rsidR="00BF03B4">
        <w:t>,</w:t>
      </w:r>
      <w:r w:rsidRPr="001E7EC3">
        <w:t xml:space="preserve"> iš kurių bent vienas namas yra renovuotas</w:t>
      </w:r>
      <w:r w:rsidR="00BF03B4">
        <w:t>,</w:t>
      </w:r>
      <w:r w:rsidRPr="001E7EC3">
        <w:t xml:space="preserve"> </w:t>
      </w:r>
      <w:r w:rsidRPr="001E7EC3">
        <w:rPr>
          <w:i/>
        </w:rPr>
        <w:t>K</w:t>
      </w:r>
      <w:r w:rsidRPr="001E7EC3">
        <w:rPr>
          <w:i/>
          <w:vertAlign w:val="subscript"/>
        </w:rPr>
        <w:t>1</w:t>
      </w:r>
      <w:r w:rsidRPr="001E7EC3">
        <w:t xml:space="preserve">=2, jei ne </w:t>
      </w:r>
      <w:r w:rsidR="00BF03B4">
        <w:t>–</w:t>
      </w:r>
      <w:r w:rsidRPr="001E7EC3">
        <w:rPr>
          <w:i/>
        </w:rPr>
        <w:t xml:space="preserve"> K</w:t>
      </w:r>
      <w:r w:rsidRPr="001E7EC3">
        <w:rPr>
          <w:i/>
          <w:vertAlign w:val="subscript"/>
        </w:rPr>
        <w:t>1</w:t>
      </w:r>
      <w:r w:rsidRPr="001E7EC3">
        <w:rPr>
          <w:i/>
        </w:rPr>
        <w:t>=0.</w:t>
      </w:r>
    </w:p>
    <w:p w:rsidR="001E7EC3" w:rsidRPr="001E7EC3" w:rsidRDefault="001E7EC3" w:rsidP="001E7EC3">
      <w:pPr>
        <w:ind w:firstLine="709"/>
        <w:jc w:val="both"/>
      </w:pPr>
      <w:r w:rsidRPr="001E7EC3">
        <w:rPr>
          <w:i/>
        </w:rPr>
        <w:t>K</w:t>
      </w:r>
      <w:r w:rsidRPr="001E7EC3">
        <w:rPr>
          <w:i/>
          <w:vertAlign w:val="subscript"/>
        </w:rPr>
        <w:t xml:space="preserve">2 </w:t>
      </w:r>
      <w:r w:rsidRPr="001E7EC3">
        <w:rPr>
          <w:i/>
        </w:rPr>
        <w:t>–</w:t>
      </w:r>
      <w:r w:rsidR="00BF03B4">
        <w:rPr>
          <w:i/>
        </w:rPr>
        <w:t xml:space="preserve"> </w:t>
      </w:r>
      <w:r w:rsidRPr="001E7EC3">
        <w:t>tvarkymo darbų techninis darbo projektas su statybos leidimu (Klaipėdos m</w:t>
      </w:r>
      <w:r w:rsidR="00BF03B4">
        <w:t>iesto</w:t>
      </w:r>
      <w:r w:rsidRPr="001E7EC3">
        <w:t xml:space="preserve"> savivaldybės vardu). Jei projektas yra, tai </w:t>
      </w:r>
      <w:r w:rsidRPr="001E7EC3">
        <w:rPr>
          <w:i/>
        </w:rPr>
        <w:t>K</w:t>
      </w:r>
      <w:r w:rsidRPr="001E7EC3">
        <w:rPr>
          <w:i/>
          <w:vertAlign w:val="subscript"/>
        </w:rPr>
        <w:t>2</w:t>
      </w:r>
      <w:r w:rsidRPr="001E7EC3">
        <w:rPr>
          <w:i/>
        </w:rPr>
        <w:t xml:space="preserve">=3, </w:t>
      </w:r>
      <w:r w:rsidRPr="001E7EC3">
        <w:t>jei ne</w:t>
      </w:r>
      <w:r w:rsidRPr="001E7EC3">
        <w:rPr>
          <w:i/>
        </w:rPr>
        <w:t xml:space="preserve"> </w:t>
      </w:r>
      <w:r w:rsidR="00BF03B4">
        <w:rPr>
          <w:i/>
        </w:rPr>
        <w:t>–</w:t>
      </w:r>
      <w:r w:rsidRPr="001E7EC3">
        <w:rPr>
          <w:i/>
        </w:rPr>
        <w:t xml:space="preserve"> K</w:t>
      </w:r>
      <w:r w:rsidRPr="001E7EC3">
        <w:rPr>
          <w:i/>
          <w:vertAlign w:val="subscript"/>
        </w:rPr>
        <w:t>2</w:t>
      </w:r>
      <w:r w:rsidRPr="001E7EC3">
        <w:rPr>
          <w:i/>
        </w:rPr>
        <w:t xml:space="preserve">=0. </w:t>
      </w:r>
    </w:p>
    <w:p w:rsidR="001E7EC3" w:rsidRPr="001E7EC3" w:rsidRDefault="001E7EC3" w:rsidP="001E7EC3">
      <w:pPr>
        <w:ind w:firstLine="709"/>
        <w:jc w:val="both"/>
      </w:pPr>
      <w:r w:rsidRPr="001E7EC3">
        <w:rPr>
          <w:i/>
        </w:rPr>
        <w:t>K</w:t>
      </w:r>
      <w:r w:rsidRPr="001E7EC3">
        <w:rPr>
          <w:i/>
          <w:vertAlign w:val="subscript"/>
        </w:rPr>
        <w:t>3</w:t>
      </w:r>
      <w:r w:rsidRPr="001E7EC3">
        <w:t xml:space="preserve"> –</w:t>
      </w:r>
      <w:r w:rsidR="00BF03B4">
        <w:t xml:space="preserve"> </w:t>
      </w:r>
      <w:r w:rsidRPr="001E7EC3">
        <w:t>finansinio prisidėjimo prie infrastruktūros projekto kriterijus:</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083"/>
      </w:tblGrid>
      <w:tr w:rsidR="00BF03B4" w:rsidRPr="001E7EC3" w:rsidTr="00BF03B4">
        <w:trPr>
          <w:trHeight w:val="283"/>
        </w:trPr>
        <w:tc>
          <w:tcPr>
            <w:tcW w:w="3020" w:type="dxa"/>
            <w:tcBorders>
              <w:top w:val="single" w:sz="4" w:space="0" w:color="auto"/>
              <w:left w:val="single" w:sz="4" w:space="0" w:color="auto"/>
              <w:bottom w:val="single" w:sz="4" w:space="0" w:color="auto"/>
              <w:right w:val="single" w:sz="4" w:space="0" w:color="auto"/>
            </w:tcBorders>
            <w:noWrap/>
            <w:vAlign w:val="bottom"/>
            <w:hideMark/>
          </w:tcPr>
          <w:p w:rsidR="00BF03B4" w:rsidRPr="001E7EC3" w:rsidRDefault="00BF03B4">
            <w:pPr>
              <w:spacing w:line="276" w:lineRule="auto"/>
              <w:rPr>
                <w:lang w:eastAsia="lt-LT"/>
              </w:rPr>
            </w:pPr>
            <w:r w:rsidRPr="001E7EC3">
              <w:rPr>
                <w:lang w:eastAsia="lt-LT"/>
              </w:rPr>
              <w:t>Prisidėjimo dydis procentais</w:t>
            </w:r>
          </w:p>
        </w:tc>
        <w:tc>
          <w:tcPr>
            <w:tcW w:w="2083" w:type="dxa"/>
            <w:tcBorders>
              <w:top w:val="single" w:sz="4" w:space="0" w:color="auto"/>
              <w:left w:val="single" w:sz="4" w:space="0" w:color="auto"/>
              <w:bottom w:val="single" w:sz="4" w:space="0" w:color="auto"/>
              <w:right w:val="single" w:sz="4" w:space="0" w:color="auto"/>
            </w:tcBorders>
            <w:noWrap/>
            <w:vAlign w:val="bottom"/>
            <w:hideMark/>
          </w:tcPr>
          <w:p w:rsidR="00BF03B4" w:rsidRPr="001E7EC3" w:rsidRDefault="00BF03B4">
            <w:pPr>
              <w:spacing w:line="276" w:lineRule="auto"/>
              <w:rPr>
                <w:lang w:eastAsia="lt-LT"/>
              </w:rPr>
            </w:pPr>
            <w:r w:rsidRPr="001E7EC3">
              <w:rPr>
                <w:lang w:eastAsia="lt-LT"/>
              </w:rPr>
              <w:t>Koeficiento dydis</w:t>
            </w:r>
          </w:p>
        </w:tc>
      </w:tr>
      <w:tr w:rsidR="00BF03B4" w:rsidRPr="001E7EC3" w:rsidTr="00BF03B4">
        <w:trPr>
          <w:trHeight w:val="283"/>
        </w:trPr>
        <w:tc>
          <w:tcPr>
            <w:tcW w:w="3020" w:type="dxa"/>
            <w:tcBorders>
              <w:top w:val="single" w:sz="4" w:space="0" w:color="auto"/>
              <w:left w:val="single" w:sz="4" w:space="0" w:color="auto"/>
              <w:bottom w:val="single" w:sz="4" w:space="0" w:color="auto"/>
              <w:right w:val="single" w:sz="4" w:space="0" w:color="auto"/>
            </w:tcBorders>
            <w:noWrap/>
            <w:vAlign w:val="bottom"/>
            <w:hideMark/>
          </w:tcPr>
          <w:p w:rsidR="00BF03B4" w:rsidRPr="001E7EC3" w:rsidRDefault="00BF03B4">
            <w:pPr>
              <w:spacing w:line="276" w:lineRule="auto"/>
              <w:jc w:val="center"/>
              <w:rPr>
                <w:lang w:eastAsia="lt-LT"/>
              </w:rPr>
            </w:pPr>
            <w:r w:rsidRPr="001E7EC3">
              <w:rPr>
                <w:lang w:eastAsia="lt-LT"/>
              </w:rPr>
              <w:t>50 ir daugiau</w:t>
            </w:r>
          </w:p>
        </w:tc>
        <w:tc>
          <w:tcPr>
            <w:tcW w:w="2083" w:type="dxa"/>
            <w:tcBorders>
              <w:top w:val="single" w:sz="4" w:space="0" w:color="auto"/>
              <w:left w:val="single" w:sz="4" w:space="0" w:color="auto"/>
              <w:bottom w:val="single" w:sz="4" w:space="0" w:color="auto"/>
              <w:right w:val="single" w:sz="4" w:space="0" w:color="auto"/>
            </w:tcBorders>
            <w:noWrap/>
            <w:vAlign w:val="bottom"/>
            <w:hideMark/>
          </w:tcPr>
          <w:p w:rsidR="00BF03B4" w:rsidRPr="001E7EC3" w:rsidRDefault="00BF03B4">
            <w:pPr>
              <w:spacing w:line="276" w:lineRule="auto"/>
              <w:jc w:val="center"/>
              <w:rPr>
                <w:lang w:eastAsia="lt-LT"/>
              </w:rPr>
            </w:pPr>
            <w:r w:rsidRPr="001E7EC3">
              <w:rPr>
                <w:lang w:eastAsia="lt-LT"/>
              </w:rPr>
              <w:t>6</w:t>
            </w:r>
          </w:p>
        </w:tc>
      </w:tr>
      <w:tr w:rsidR="00BF03B4" w:rsidRPr="001E7EC3" w:rsidTr="00BF03B4">
        <w:trPr>
          <w:trHeight w:val="283"/>
        </w:trPr>
        <w:tc>
          <w:tcPr>
            <w:tcW w:w="3020" w:type="dxa"/>
            <w:tcBorders>
              <w:top w:val="single" w:sz="4" w:space="0" w:color="auto"/>
              <w:left w:val="single" w:sz="4" w:space="0" w:color="auto"/>
              <w:bottom w:val="single" w:sz="4" w:space="0" w:color="auto"/>
              <w:right w:val="single" w:sz="4" w:space="0" w:color="auto"/>
            </w:tcBorders>
            <w:noWrap/>
            <w:vAlign w:val="bottom"/>
            <w:hideMark/>
          </w:tcPr>
          <w:p w:rsidR="00BF03B4" w:rsidRPr="001E7EC3" w:rsidRDefault="00BF03B4">
            <w:pPr>
              <w:spacing w:line="276" w:lineRule="auto"/>
              <w:jc w:val="center"/>
              <w:rPr>
                <w:lang w:eastAsia="lt-LT"/>
              </w:rPr>
            </w:pPr>
            <w:r w:rsidRPr="001E7EC3">
              <w:rPr>
                <w:lang w:eastAsia="lt-LT"/>
              </w:rPr>
              <w:t>40</w:t>
            </w:r>
          </w:p>
        </w:tc>
        <w:tc>
          <w:tcPr>
            <w:tcW w:w="2083" w:type="dxa"/>
            <w:tcBorders>
              <w:top w:val="single" w:sz="4" w:space="0" w:color="auto"/>
              <w:left w:val="single" w:sz="4" w:space="0" w:color="auto"/>
              <w:bottom w:val="single" w:sz="4" w:space="0" w:color="auto"/>
              <w:right w:val="single" w:sz="4" w:space="0" w:color="auto"/>
            </w:tcBorders>
            <w:noWrap/>
            <w:vAlign w:val="bottom"/>
            <w:hideMark/>
          </w:tcPr>
          <w:p w:rsidR="00BF03B4" w:rsidRPr="001E7EC3" w:rsidRDefault="00BF03B4">
            <w:pPr>
              <w:spacing w:line="276" w:lineRule="auto"/>
              <w:jc w:val="center"/>
              <w:rPr>
                <w:lang w:eastAsia="lt-LT"/>
              </w:rPr>
            </w:pPr>
            <w:r w:rsidRPr="001E7EC3">
              <w:rPr>
                <w:lang w:eastAsia="lt-LT"/>
              </w:rPr>
              <w:t>5</w:t>
            </w:r>
          </w:p>
        </w:tc>
      </w:tr>
      <w:tr w:rsidR="00BF03B4" w:rsidRPr="001E7EC3" w:rsidTr="00BF03B4">
        <w:trPr>
          <w:trHeight w:val="283"/>
        </w:trPr>
        <w:tc>
          <w:tcPr>
            <w:tcW w:w="3020" w:type="dxa"/>
            <w:tcBorders>
              <w:top w:val="single" w:sz="4" w:space="0" w:color="auto"/>
              <w:left w:val="single" w:sz="4" w:space="0" w:color="auto"/>
              <w:bottom w:val="single" w:sz="4" w:space="0" w:color="auto"/>
              <w:right w:val="single" w:sz="4" w:space="0" w:color="auto"/>
            </w:tcBorders>
            <w:noWrap/>
            <w:vAlign w:val="bottom"/>
            <w:hideMark/>
          </w:tcPr>
          <w:p w:rsidR="00BF03B4" w:rsidRPr="001E7EC3" w:rsidRDefault="00BF03B4">
            <w:pPr>
              <w:spacing w:line="276" w:lineRule="auto"/>
              <w:jc w:val="center"/>
              <w:rPr>
                <w:lang w:eastAsia="lt-LT"/>
              </w:rPr>
            </w:pPr>
            <w:r w:rsidRPr="001E7EC3">
              <w:rPr>
                <w:lang w:eastAsia="lt-LT"/>
              </w:rPr>
              <w:t>30</w:t>
            </w:r>
          </w:p>
        </w:tc>
        <w:tc>
          <w:tcPr>
            <w:tcW w:w="2083" w:type="dxa"/>
            <w:tcBorders>
              <w:top w:val="single" w:sz="4" w:space="0" w:color="auto"/>
              <w:left w:val="single" w:sz="4" w:space="0" w:color="auto"/>
              <w:bottom w:val="single" w:sz="4" w:space="0" w:color="auto"/>
              <w:right w:val="single" w:sz="4" w:space="0" w:color="auto"/>
            </w:tcBorders>
            <w:noWrap/>
            <w:vAlign w:val="bottom"/>
            <w:hideMark/>
          </w:tcPr>
          <w:p w:rsidR="00BF03B4" w:rsidRPr="001E7EC3" w:rsidRDefault="00BF03B4">
            <w:pPr>
              <w:spacing w:line="276" w:lineRule="auto"/>
              <w:jc w:val="center"/>
              <w:rPr>
                <w:lang w:eastAsia="lt-LT"/>
              </w:rPr>
            </w:pPr>
            <w:r w:rsidRPr="001E7EC3">
              <w:rPr>
                <w:lang w:eastAsia="lt-LT"/>
              </w:rPr>
              <w:t>4</w:t>
            </w:r>
          </w:p>
        </w:tc>
      </w:tr>
      <w:tr w:rsidR="00BF03B4" w:rsidRPr="001E7EC3" w:rsidTr="00BF03B4">
        <w:trPr>
          <w:trHeight w:val="283"/>
        </w:trPr>
        <w:tc>
          <w:tcPr>
            <w:tcW w:w="3020" w:type="dxa"/>
            <w:tcBorders>
              <w:top w:val="single" w:sz="4" w:space="0" w:color="auto"/>
              <w:left w:val="single" w:sz="4" w:space="0" w:color="auto"/>
              <w:bottom w:val="single" w:sz="4" w:space="0" w:color="auto"/>
              <w:right w:val="single" w:sz="4" w:space="0" w:color="auto"/>
            </w:tcBorders>
            <w:noWrap/>
            <w:vAlign w:val="bottom"/>
            <w:hideMark/>
          </w:tcPr>
          <w:p w:rsidR="00BF03B4" w:rsidRPr="001E7EC3" w:rsidRDefault="00BF03B4">
            <w:pPr>
              <w:spacing w:line="276" w:lineRule="auto"/>
              <w:jc w:val="center"/>
              <w:rPr>
                <w:lang w:eastAsia="lt-LT"/>
              </w:rPr>
            </w:pPr>
            <w:r w:rsidRPr="001E7EC3">
              <w:rPr>
                <w:lang w:eastAsia="lt-LT"/>
              </w:rPr>
              <w:t>20</w:t>
            </w:r>
          </w:p>
        </w:tc>
        <w:tc>
          <w:tcPr>
            <w:tcW w:w="2083" w:type="dxa"/>
            <w:tcBorders>
              <w:top w:val="single" w:sz="4" w:space="0" w:color="auto"/>
              <w:left w:val="single" w:sz="4" w:space="0" w:color="auto"/>
              <w:bottom w:val="single" w:sz="4" w:space="0" w:color="auto"/>
              <w:right w:val="single" w:sz="4" w:space="0" w:color="auto"/>
            </w:tcBorders>
            <w:noWrap/>
            <w:vAlign w:val="bottom"/>
            <w:hideMark/>
          </w:tcPr>
          <w:p w:rsidR="00BF03B4" w:rsidRPr="001E7EC3" w:rsidRDefault="00BF03B4">
            <w:pPr>
              <w:spacing w:line="276" w:lineRule="auto"/>
              <w:jc w:val="center"/>
              <w:rPr>
                <w:lang w:eastAsia="lt-LT"/>
              </w:rPr>
            </w:pPr>
            <w:r w:rsidRPr="001E7EC3">
              <w:rPr>
                <w:lang w:eastAsia="lt-LT"/>
              </w:rPr>
              <w:t>3</w:t>
            </w:r>
          </w:p>
        </w:tc>
      </w:tr>
      <w:tr w:rsidR="00BF03B4" w:rsidRPr="001E7EC3" w:rsidTr="00BF03B4">
        <w:trPr>
          <w:trHeight w:val="283"/>
        </w:trPr>
        <w:tc>
          <w:tcPr>
            <w:tcW w:w="3020" w:type="dxa"/>
            <w:tcBorders>
              <w:top w:val="single" w:sz="4" w:space="0" w:color="auto"/>
              <w:left w:val="single" w:sz="4" w:space="0" w:color="auto"/>
              <w:bottom w:val="single" w:sz="4" w:space="0" w:color="auto"/>
              <w:right w:val="single" w:sz="4" w:space="0" w:color="auto"/>
            </w:tcBorders>
            <w:noWrap/>
            <w:vAlign w:val="bottom"/>
            <w:hideMark/>
          </w:tcPr>
          <w:p w:rsidR="00BF03B4" w:rsidRPr="001E7EC3" w:rsidRDefault="00BF03B4">
            <w:pPr>
              <w:spacing w:line="276" w:lineRule="auto"/>
              <w:jc w:val="center"/>
              <w:rPr>
                <w:lang w:eastAsia="lt-LT"/>
              </w:rPr>
            </w:pPr>
            <w:r w:rsidRPr="001E7EC3">
              <w:rPr>
                <w:lang w:eastAsia="lt-LT"/>
              </w:rPr>
              <w:t>10</w:t>
            </w:r>
          </w:p>
        </w:tc>
        <w:tc>
          <w:tcPr>
            <w:tcW w:w="2083" w:type="dxa"/>
            <w:tcBorders>
              <w:top w:val="single" w:sz="4" w:space="0" w:color="auto"/>
              <w:left w:val="single" w:sz="4" w:space="0" w:color="auto"/>
              <w:bottom w:val="single" w:sz="4" w:space="0" w:color="auto"/>
              <w:right w:val="single" w:sz="4" w:space="0" w:color="auto"/>
            </w:tcBorders>
            <w:noWrap/>
            <w:vAlign w:val="bottom"/>
            <w:hideMark/>
          </w:tcPr>
          <w:p w:rsidR="00BF03B4" w:rsidRPr="001E7EC3" w:rsidRDefault="00BF03B4">
            <w:pPr>
              <w:spacing w:line="276" w:lineRule="auto"/>
              <w:jc w:val="center"/>
              <w:rPr>
                <w:lang w:eastAsia="lt-LT"/>
              </w:rPr>
            </w:pPr>
            <w:r w:rsidRPr="001E7EC3">
              <w:rPr>
                <w:lang w:eastAsia="lt-LT"/>
              </w:rPr>
              <w:t>2</w:t>
            </w:r>
          </w:p>
        </w:tc>
      </w:tr>
    </w:tbl>
    <w:p w:rsidR="001E7EC3" w:rsidRPr="001E7EC3" w:rsidRDefault="001E7EC3" w:rsidP="001E7EC3">
      <w:pPr>
        <w:ind w:firstLine="709"/>
        <w:jc w:val="both"/>
        <w:rPr>
          <w:i/>
        </w:rPr>
      </w:pPr>
    </w:p>
    <w:p w:rsidR="001E7EC3" w:rsidRPr="001E7EC3" w:rsidRDefault="001E7EC3" w:rsidP="001E7EC3">
      <w:pPr>
        <w:ind w:firstLine="709"/>
        <w:jc w:val="both"/>
      </w:pPr>
      <w:r w:rsidRPr="001E7EC3">
        <w:rPr>
          <w:i/>
        </w:rPr>
        <w:t>K</w:t>
      </w:r>
      <w:r w:rsidRPr="001E7EC3">
        <w:rPr>
          <w:i/>
          <w:vertAlign w:val="subscript"/>
        </w:rPr>
        <w:t>4</w:t>
      </w:r>
      <w:r w:rsidRPr="001E7EC3">
        <w:rPr>
          <w:i/>
        </w:rPr>
        <w:t xml:space="preserve"> – </w:t>
      </w:r>
      <w:r w:rsidRPr="001E7EC3">
        <w:t>laiko, praėjusio nuo pirmojo pasiūlymo</w:t>
      </w:r>
      <w:r w:rsidRPr="001E7EC3">
        <w:rPr>
          <w:i/>
        </w:rPr>
        <w:t xml:space="preserve"> </w:t>
      </w:r>
      <w:r w:rsidRPr="001E7EC3">
        <w:t>pateikimo, vertinimo kriterijus (metais). Jei, pateikus pasiūlymą, jis yra nepatenkinamas (dėl finansavimo trūkumo ar dėl kitų priežasčių</w:t>
      </w:r>
      <w:r w:rsidR="00BF03B4">
        <w:t>,</w:t>
      </w:r>
      <w:r w:rsidRPr="001E7EC3">
        <w:t xml:space="preserve"> nepriklausančių nuo pasiūlymo teikėjo) ir kitais metais pateikiama pakartotinai, skiriama 0,5 balo už antruosius ir kiekvienus metus, kai pasiūlymas netenkinamas, iš viso ne daugiau kaip 2 balai, </w:t>
      </w:r>
      <w:r w:rsidRPr="001E7EC3">
        <w:rPr>
          <w:i/>
          <w:iCs/>
        </w:rPr>
        <w:t>K</w:t>
      </w:r>
      <w:r w:rsidRPr="001E7EC3">
        <w:rPr>
          <w:i/>
          <w:vertAlign w:val="subscript"/>
        </w:rPr>
        <w:t>4</w:t>
      </w:r>
      <w:r w:rsidRPr="001E7EC3">
        <w:t>=</w:t>
      </w:r>
      <w:r w:rsidRPr="001E7EC3">
        <w:rPr>
          <w:i/>
        </w:rPr>
        <w:t>0 ÷ 2.</w:t>
      </w:r>
    </w:p>
    <w:p w:rsidR="001E7EC3" w:rsidRPr="001E7EC3" w:rsidRDefault="001E7EC3" w:rsidP="001E7EC3">
      <w:pPr>
        <w:numPr>
          <w:ilvl w:val="0"/>
          <w:numId w:val="2"/>
        </w:numPr>
        <w:tabs>
          <w:tab w:val="left" w:pos="1134"/>
        </w:tabs>
        <w:ind w:left="0" w:firstLine="709"/>
        <w:contextualSpacing/>
        <w:jc w:val="both"/>
        <w:rPr>
          <w:lang w:eastAsia="lt-LT"/>
        </w:rPr>
      </w:pPr>
      <w:r w:rsidRPr="001E7EC3">
        <w:rPr>
          <w:lang w:eastAsia="lt-LT"/>
        </w:rPr>
        <w:t xml:space="preserve">Miesto tvarkymo skyrius, apskaičiavęs pasiūlymų įvertinimo balą, parengia išvadą, kurioje nurodo kiekvieno pasiūlymo įvertinimo balą. Tinkamais įgyvendinti pripažįstami tik tie pasiūlymai, kurių </w:t>
      </w:r>
      <w:r w:rsidRPr="001E7EC3">
        <w:rPr>
          <w:i/>
        </w:rPr>
        <w:t>K</w:t>
      </w:r>
      <w:r w:rsidRPr="001E7EC3">
        <w:rPr>
          <w:i/>
          <w:vertAlign w:val="subscript"/>
        </w:rPr>
        <w:t>3</w:t>
      </w:r>
      <w:r w:rsidRPr="001E7EC3">
        <w:rPr>
          <w:lang w:eastAsia="lt-LT"/>
        </w:rPr>
        <w:t xml:space="preserve"> ne</w:t>
      </w:r>
      <w:r w:rsidR="00BF03B4">
        <w:rPr>
          <w:lang w:eastAsia="lt-LT"/>
        </w:rPr>
        <w:t xml:space="preserve"> </w:t>
      </w:r>
      <w:r w:rsidRPr="001E7EC3">
        <w:rPr>
          <w:lang w:eastAsia="lt-LT"/>
        </w:rPr>
        <w:t>mažesnis kaip 2 ir bendras įvertinimo balas yra ne mažesnis negu 5 balai, kuriems užtenka skirto finansavimo, atsižvelgiant į tai, kad pirmiausia finansavimas skiriamas surinkusiems aukščiausią įvertinimo balą. Jeigu nustatoma, kad infrastruktūros projektas gali būti finansuojamas bendromis pareiškėjo ir programos finansavimo lėšų naudojimo sąmatos lėšomis, išvadoje dėl pasiūlymo tinkamumo įgyvendinti kartu siūlomas ir skirtinų iš šios sąmatos lėšų dydis. Išvada parengiama per 3 (tris) darbo dienas nuo Tvarkos aprašo 15 punkte numatyto termino pabaigos ir pateikiama Savivaldybės administracijos direktoriui.</w:t>
      </w:r>
    </w:p>
    <w:p w:rsidR="001E7EC3" w:rsidRPr="001E7EC3" w:rsidRDefault="001E7EC3" w:rsidP="001F541E">
      <w:pPr>
        <w:numPr>
          <w:ilvl w:val="0"/>
          <w:numId w:val="2"/>
        </w:numPr>
        <w:tabs>
          <w:tab w:val="left" w:pos="1134"/>
        </w:tabs>
        <w:ind w:left="0" w:firstLine="709"/>
        <w:contextualSpacing/>
        <w:jc w:val="both"/>
        <w:rPr>
          <w:lang w:eastAsia="lt-LT"/>
        </w:rPr>
      </w:pPr>
      <w:r w:rsidRPr="001E7EC3">
        <w:rPr>
          <w:lang w:eastAsia="lt-LT"/>
        </w:rPr>
        <w:t>Jei keli pasiūlymai surenka vienodą įvertinimo balą K, pirmenybė teikiama tiems pasiūlymams, kuriame finansinio prisidėjimo prie infrastruktūros projekto kriterijus (K</w:t>
      </w:r>
      <w:r w:rsidRPr="00BF03B4">
        <w:rPr>
          <w:vertAlign w:val="subscript"/>
          <w:lang w:eastAsia="lt-LT"/>
        </w:rPr>
        <w:t>3</w:t>
      </w:r>
      <w:r w:rsidRPr="001E7EC3">
        <w:rPr>
          <w:lang w:eastAsia="lt-LT"/>
        </w:rPr>
        <w:t>) didesnis. Jei ir šis kriterijus neleidžia nustatyti pirmumo teisės, pirmenybė teikiama tam pasiūlymui, kuris apima didesnę tvarkomą teritoriją.</w:t>
      </w:r>
    </w:p>
    <w:p w:rsidR="001E7EC3" w:rsidRPr="001E7EC3" w:rsidRDefault="001E7EC3" w:rsidP="001E7EC3">
      <w:pPr>
        <w:numPr>
          <w:ilvl w:val="0"/>
          <w:numId w:val="2"/>
        </w:numPr>
        <w:tabs>
          <w:tab w:val="left" w:pos="1134"/>
          <w:tab w:val="left" w:pos="1560"/>
        </w:tabs>
        <w:ind w:left="0" w:firstLine="709"/>
        <w:contextualSpacing/>
        <w:jc w:val="both"/>
        <w:rPr>
          <w:lang w:eastAsia="lt-LT"/>
        </w:rPr>
      </w:pPr>
      <w:r w:rsidRPr="001E7EC3">
        <w:rPr>
          <w:lang w:eastAsia="lt-LT"/>
        </w:rPr>
        <w:t>Miesto tvarkymo skyriaus patikrinti ir Tvarkos aprašo rodiklius atitinkantys infrastruktūros projektai teikiami Strateginio planavimo grupei dėl įtraukimo į Savivaldybės strategin</w:t>
      </w:r>
      <w:r w:rsidR="00BF03B4">
        <w:rPr>
          <w:lang w:eastAsia="lt-LT"/>
        </w:rPr>
        <w:t>į</w:t>
      </w:r>
      <w:r w:rsidRPr="001E7EC3">
        <w:rPr>
          <w:lang w:eastAsia="lt-LT"/>
        </w:rPr>
        <w:t xml:space="preserve"> veiklos planą. </w:t>
      </w:r>
    </w:p>
    <w:p w:rsidR="001E7EC3" w:rsidRPr="001E7EC3" w:rsidRDefault="001E7EC3" w:rsidP="001E7EC3">
      <w:pPr>
        <w:numPr>
          <w:ilvl w:val="0"/>
          <w:numId w:val="2"/>
        </w:numPr>
        <w:tabs>
          <w:tab w:val="left" w:pos="1134"/>
        </w:tabs>
        <w:ind w:left="0" w:firstLine="709"/>
        <w:contextualSpacing/>
        <w:jc w:val="both"/>
        <w:rPr>
          <w:lang w:eastAsia="lt-LT"/>
        </w:rPr>
      </w:pPr>
      <w:r w:rsidRPr="001E7EC3">
        <w:rPr>
          <w:lang w:eastAsia="lt-LT"/>
        </w:rPr>
        <w:t xml:space="preserve">Patvirtinus </w:t>
      </w:r>
      <w:r w:rsidR="00BF03B4" w:rsidRPr="001E7EC3">
        <w:rPr>
          <w:lang w:eastAsia="lt-LT"/>
        </w:rPr>
        <w:t>Savivaldybės strategin</w:t>
      </w:r>
      <w:r w:rsidR="00BF03B4">
        <w:rPr>
          <w:lang w:eastAsia="lt-LT"/>
        </w:rPr>
        <w:t>į</w:t>
      </w:r>
      <w:r w:rsidR="00BF03B4" w:rsidRPr="001E7EC3">
        <w:rPr>
          <w:lang w:eastAsia="lt-LT"/>
        </w:rPr>
        <w:t xml:space="preserve"> veiklos</w:t>
      </w:r>
      <w:r w:rsidRPr="001E7EC3">
        <w:rPr>
          <w:lang w:eastAsia="lt-LT"/>
        </w:rPr>
        <w:t xml:space="preserve"> planą, Savivaldybės administracija siūlo Valdytojui per 5 (penkias) darbo dienas sudaryti infrastruktūros projekto finansavimo sutartį, </w:t>
      </w:r>
      <w:r w:rsidR="00BF03B4">
        <w:rPr>
          <w:lang w:eastAsia="lt-LT"/>
        </w:rPr>
        <w:t xml:space="preserve">kurio tipinė forma patvirtinta </w:t>
      </w:r>
      <w:r w:rsidR="00BF03B4" w:rsidRPr="001E7EC3">
        <w:rPr>
          <w:lang w:eastAsia="lt-LT"/>
        </w:rPr>
        <w:t xml:space="preserve">Savivaldybės administracijos direktoriaus </w:t>
      </w:r>
      <w:r w:rsidR="00BF03B4">
        <w:rPr>
          <w:lang w:eastAsia="lt-LT"/>
        </w:rPr>
        <w:t xml:space="preserve">įsakymu, </w:t>
      </w:r>
      <w:r w:rsidR="00B6380A">
        <w:rPr>
          <w:lang w:eastAsia="lt-LT"/>
        </w:rPr>
        <w:t xml:space="preserve">ir </w:t>
      </w:r>
      <w:r w:rsidRPr="001E7EC3">
        <w:rPr>
          <w:lang w:eastAsia="lt-LT"/>
        </w:rPr>
        <w:t xml:space="preserve">per 20 (dvidešimt) darbo dienų nuo sutarties pasirašymo pervesti skaičiuotinas infrastruktūros projekto lėšas į Savivaldybės sąskaitą. Sudarius sutartį ir gavusi lėšas, Savivaldybės administracija organizuoja </w:t>
      </w:r>
      <w:r w:rsidRPr="001E7EC3">
        <w:rPr>
          <w:lang w:eastAsia="lt-LT"/>
        </w:rPr>
        <w:lastRenderedPageBreak/>
        <w:t>infrastruktūros projekto įgyvendinimą Lietuvos Respublikos viešųjų pirkimų įstatymo ir kitų teisės aktų nustatyta tvarka.</w:t>
      </w:r>
    </w:p>
    <w:p w:rsidR="001E7EC3" w:rsidRPr="001E7EC3" w:rsidRDefault="001E7EC3" w:rsidP="001E7EC3">
      <w:pPr>
        <w:numPr>
          <w:ilvl w:val="0"/>
          <w:numId w:val="2"/>
        </w:numPr>
        <w:tabs>
          <w:tab w:val="left" w:pos="1134"/>
        </w:tabs>
        <w:ind w:left="0" w:firstLine="709"/>
        <w:contextualSpacing/>
        <w:jc w:val="both"/>
        <w:rPr>
          <w:rFonts w:eastAsiaTheme="minorHAnsi"/>
          <w:szCs w:val="20"/>
        </w:rPr>
      </w:pPr>
      <w:r w:rsidRPr="001E7EC3">
        <w:rPr>
          <w:rFonts w:eastAsiaTheme="minorHAnsi"/>
          <w:szCs w:val="20"/>
        </w:rPr>
        <w:t xml:space="preserve">Parinkus infrastruktūros projekto įgyvendinimo rangovą ir nustačius tikslią infrastruktūros projekto įgyvendinimo darbų kainą, šalys sutikslina savo įmokų dalis (procentais). Jei po konkurso suma yra didesnė už skaičiuotiną infrastruktūros projekto kainą, Valdytojas primoką skirtumą, priešingu atveju projekto įgyvendinimas nutraukiamas. Pripažinus pasiūlymą netinkamu įgyvendinti, Savivaldybė lėšas grąžina Valdytojui. </w:t>
      </w:r>
    </w:p>
    <w:p w:rsidR="001E7EC3" w:rsidRPr="001E7EC3" w:rsidRDefault="001E7EC3" w:rsidP="001E7EC3">
      <w:pPr>
        <w:ind w:firstLine="851"/>
        <w:jc w:val="both"/>
        <w:rPr>
          <w:lang w:eastAsia="lt-LT"/>
        </w:rPr>
      </w:pPr>
    </w:p>
    <w:p w:rsidR="001E7EC3" w:rsidRPr="001E7EC3" w:rsidRDefault="00B14BDF" w:rsidP="001E7EC3">
      <w:pPr>
        <w:jc w:val="center"/>
        <w:rPr>
          <w:b/>
        </w:rPr>
      </w:pPr>
      <w:r>
        <w:rPr>
          <w:b/>
        </w:rPr>
        <w:t>I</w:t>
      </w:r>
      <w:r w:rsidR="001E7EC3" w:rsidRPr="001E7EC3">
        <w:rPr>
          <w:b/>
        </w:rPr>
        <w:t>V SKYRIUS</w:t>
      </w:r>
    </w:p>
    <w:p w:rsidR="001E7EC3" w:rsidRPr="001E7EC3" w:rsidRDefault="001E7EC3" w:rsidP="001E7EC3">
      <w:pPr>
        <w:tabs>
          <w:tab w:val="left" w:pos="9923"/>
        </w:tabs>
        <w:jc w:val="center"/>
        <w:rPr>
          <w:b/>
          <w:lang w:eastAsia="lt-LT"/>
        </w:rPr>
      </w:pPr>
      <w:r w:rsidRPr="001E7EC3">
        <w:rPr>
          <w:b/>
          <w:lang w:eastAsia="lt-LT"/>
        </w:rPr>
        <w:t>ATSAKOMYBĖ</w:t>
      </w:r>
    </w:p>
    <w:p w:rsidR="001E7EC3" w:rsidRPr="001E7EC3" w:rsidRDefault="001E7EC3" w:rsidP="001E7EC3">
      <w:pPr>
        <w:tabs>
          <w:tab w:val="left" w:pos="9923"/>
        </w:tabs>
        <w:jc w:val="center"/>
        <w:rPr>
          <w:lang w:eastAsia="lt-LT"/>
        </w:rPr>
      </w:pPr>
    </w:p>
    <w:p w:rsidR="001E7EC3" w:rsidRPr="001E7EC3" w:rsidRDefault="001E7EC3" w:rsidP="001E7EC3">
      <w:pPr>
        <w:numPr>
          <w:ilvl w:val="0"/>
          <w:numId w:val="2"/>
        </w:numPr>
        <w:tabs>
          <w:tab w:val="left" w:pos="1134"/>
        </w:tabs>
        <w:ind w:left="0" w:firstLine="709"/>
        <w:contextualSpacing/>
        <w:jc w:val="both"/>
        <w:rPr>
          <w:lang w:eastAsia="lt-LT"/>
        </w:rPr>
      </w:pPr>
      <w:r w:rsidRPr="001E7EC3">
        <w:rPr>
          <w:lang w:eastAsia="lt-LT"/>
        </w:rPr>
        <w:t>Už pasiūlyme ir kituose dokumentuose pateiktų duomenų teisingumą atsako juos pateikęs valdytojas.</w:t>
      </w:r>
    </w:p>
    <w:p w:rsidR="001E7EC3" w:rsidRPr="001E7EC3" w:rsidRDefault="001E7EC3" w:rsidP="001E7EC3">
      <w:pPr>
        <w:tabs>
          <w:tab w:val="left" w:pos="9923"/>
        </w:tabs>
        <w:jc w:val="center"/>
        <w:rPr>
          <w:lang w:eastAsia="lt-LT"/>
        </w:rPr>
      </w:pPr>
    </w:p>
    <w:p w:rsidR="001E7EC3" w:rsidRPr="001E7EC3" w:rsidRDefault="001E7EC3" w:rsidP="001E7EC3">
      <w:pPr>
        <w:tabs>
          <w:tab w:val="left" w:pos="9923"/>
        </w:tabs>
        <w:jc w:val="center"/>
        <w:rPr>
          <w:b/>
          <w:lang w:eastAsia="lt-LT"/>
        </w:rPr>
      </w:pPr>
      <w:r w:rsidRPr="001E7EC3">
        <w:rPr>
          <w:b/>
          <w:lang w:eastAsia="lt-LT"/>
        </w:rPr>
        <w:t>V SKYRIUS</w:t>
      </w:r>
    </w:p>
    <w:p w:rsidR="001E7EC3" w:rsidRPr="001E7EC3" w:rsidRDefault="001E7EC3" w:rsidP="001E7EC3">
      <w:pPr>
        <w:tabs>
          <w:tab w:val="left" w:pos="9923"/>
        </w:tabs>
        <w:jc w:val="center"/>
        <w:rPr>
          <w:b/>
          <w:lang w:eastAsia="lt-LT"/>
        </w:rPr>
      </w:pPr>
      <w:r w:rsidRPr="001E7EC3">
        <w:rPr>
          <w:b/>
          <w:lang w:eastAsia="lt-LT"/>
        </w:rPr>
        <w:t>BAIGIAMOSIOS NUOSTATOS</w:t>
      </w:r>
    </w:p>
    <w:p w:rsidR="001E7EC3" w:rsidRPr="001E7EC3" w:rsidRDefault="001E7EC3" w:rsidP="001E7EC3">
      <w:pPr>
        <w:tabs>
          <w:tab w:val="left" w:pos="9923"/>
        </w:tabs>
        <w:jc w:val="center"/>
        <w:rPr>
          <w:lang w:eastAsia="lt-LT"/>
        </w:rPr>
      </w:pPr>
    </w:p>
    <w:p w:rsidR="001E7EC3" w:rsidRPr="001E7EC3" w:rsidRDefault="001E7EC3" w:rsidP="001E7EC3">
      <w:pPr>
        <w:numPr>
          <w:ilvl w:val="0"/>
          <w:numId w:val="2"/>
        </w:numPr>
        <w:tabs>
          <w:tab w:val="left" w:pos="1134"/>
        </w:tabs>
        <w:ind w:left="0" w:firstLine="709"/>
        <w:contextualSpacing/>
        <w:jc w:val="both"/>
        <w:rPr>
          <w:lang w:eastAsia="lt-LT"/>
        </w:rPr>
      </w:pPr>
      <w:r w:rsidRPr="001E7EC3">
        <w:rPr>
          <w:lang w:eastAsia="lt-LT"/>
        </w:rPr>
        <w:t>Su tikslinių lėšų skyrimu susiję, bet Tvarkos apraše nereglamentuoti klausimai sprendžiami vadovaujantis teisės aktais.</w:t>
      </w:r>
    </w:p>
    <w:p w:rsidR="001E7EC3" w:rsidRPr="001E7EC3" w:rsidRDefault="001E7EC3" w:rsidP="001E7EC3">
      <w:pPr>
        <w:numPr>
          <w:ilvl w:val="0"/>
          <w:numId w:val="2"/>
        </w:numPr>
        <w:tabs>
          <w:tab w:val="left" w:pos="1134"/>
          <w:tab w:val="left" w:pos="1843"/>
        </w:tabs>
        <w:ind w:left="0" w:right="425" w:firstLine="709"/>
        <w:contextualSpacing/>
        <w:jc w:val="both"/>
        <w:rPr>
          <w:lang w:eastAsia="lt-LT"/>
        </w:rPr>
      </w:pPr>
      <w:r w:rsidRPr="001E7EC3">
        <w:rPr>
          <w:lang w:eastAsia="lt-LT"/>
        </w:rPr>
        <w:t>Tvarkos aprašas gali būti pakeistas ar panaikintas Savivaldybės tarybos sprendimu.</w:t>
      </w:r>
    </w:p>
    <w:p w:rsidR="001E7EC3" w:rsidRPr="001E7EC3" w:rsidRDefault="001E7EC3" w:rsidP="001E7EC3">
      <w:pPr>
        <w:tabs>
          <w:tab w:val="left" w:pos="9923"/>
        </w:tabs>
        <w:jc w:val="center"/>
        <w:rPr>
          <w:lang w:eastAsia="lt-LT"/>
        </w:rPr>
      </w:pPr>
    </w:p>
    <w:p w:rsidR="00D57F27" w:rsidRPr="001E7EC3" w:rsidRDefault="001E7EC3" w:rsidP="001E7EC3">
      <w:pPr>
        <w:tabs>
          <w:tab w:val="left" w:pos="9923"/>
        </w:tabs>
        <w:jc w:val="center"/>
      </w:pPr>
      <w:r w:rsidRPr="001E7EC3">
        <w:rPr>
          <w:lang w:eastAsia="lt-LT"/>
        </w:rPr>
        <w:t>______________________________</w:t>
      </w:r>
    </w:p>
    <w:sectPr w:rsidR="00D57F27" w:rsidRPr="001E7EC3"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165" w:rsidRDefault="009F5165" w:rsidP="00D57F27">
      <w:r>
        <w:separator/>
      </w:r>
    </w:p>
  </w:endnote>
  <w:endnote w:type="continuationSeparator" w:id="0">
    <w:p w:rsidR="009F5165" w:rsidRDefault="009F516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165" w:rsidRDefault="009F5165" w:rsidP="00D57F27">
      <w:r>
        <w:separator/>
      </w:r>
    </w:p>
  </w:footnote>
  <w:footnote w:type="continuationSeparator" w:id="0">
    <w:p w:rsidR="009F5165" w:rsidRDefault="009F516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82F91">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C37FC"/>
    <w:multiLevelType w:val="multilevel"/>
    <w:tmpl w:val="54C208C8"/>
    <w:lvl w:ilvl="0">
      <w:start w:val="3"/>
      <w:numFmt w:val="decimal"/>
      <w:lvlText w:val="%1."/>
      <w:lvlJc w:val="left"/>
      <w:pPr>
        <w:ind w:left="360" w:hanging="360"/>
      </w:pPr>
      <w:rPr>
        <w:rFonts w:hint="default"/>
        <w:b w:val="0"/>
      </w:rPr>
    </w:lvl>
    <w:lvl w:ilvl="1">
      <w:start w:val="1"/>
      <w:numFmt w:val="decimal"/>
      <w:lvlText w:val="%1.%2."/>
      <w:lvlJc w:val="left"/>
      <w:pPr>
        <w:ind w:left="2204" w:hanging="360"/>
      </w:pPr>
      <w:rPr>
        <w:rFonts w:hint="default"/>
        <w:b w:val="0"/>
      </w:rPr>
    </w:lvl>
    <w:lvl w:ilvl="2">
      <w:start w:val="1"/>
      <w:numFmt w:val="decimal"/>
      <w:lvlText w:val="%1.%2.%3."/>
      <w:lvlJc w:val="left"/>
      <w:pPr>
        <w:ind w:left="3862" w:hanging="720"/>
      </w:pPr>
      <w:rPr>
        <w:rFonts w:hint="default"/>
        <w:b/>
      </w:rPr>
    </w:lvl>
    <w:lvl w:ilvl="3">
      <w:start w:val="1"/>
      <w:numFmt w:val="decimal"/>
      <w:lvlText w:val="%1.%2.%3.%4."/>
      <w:lvlJc w:val="left"/>
      <w:pPr>
        <w:ind w:left="5433" w:hanging="720"/>
      </w:pPr>
      <w:rPr>
        <w:rFonts w:hint="default"/>
        <w:b/>
      </w:rPr>
    </w:lvl>
    <w:lvl w:ilvl="4">
      <w:start w:val="1"/>
      <w:numFmt w:val="decimal"/>
      <w:lvlText w:val="%1.%2.%3.%4.%5."/>
      <w:lvlJc w:val="left"/>
      <w:pPr>
        <w:ind w:left="7364" w:hanging="1080"/>
      </w:pPr>
      <w:rPr>
        <w:rFonts w:hint="default"/>
        <w:b/>
      </w:rPr>
    </w:lvl>
    <w:lvl w:ilvl="5">
      <w:start w:val="1"/>
      <w:numFmt w:val="decimal"/>
      <w:lvlText w:val="%1.%2.%3.%4.%5.%6."/>
      <w:lvlJc w:val="left"/>
      <w:pPr>
        <w:ind w:left="8935" w:hanging="1080"/>
      </w:pPr>
      <w:rPr>
        <w:rFonts w:hint="default"/>
        <w:b/>
      </w:rPr>
    </w:lvl>
    <w:lvl w:ilvl="6">
      <w:start w:val="1"/>
      <w:numFmt w:val="decimal"/>
      <w:lvlText w:val="%1.%2.%3.%4.%5.%6.%7."/>
      <w:lvlJc w:val="left"/>
      <w:pPr>
        <w:ind w:left="10866" w:hanging="1440"/>
      </w:pPr>
      <w:rPr>
        <w:rFonts w:hint="default"/>
        <w:b/>
      </w:rPr>
    </w:lvl>
    <w:lvl w:ilvl="7">
      <w:start w:val="1"/>
      <w:numFmt w:val="decimal"/>
      <w:lvlText w:val="%1.%2.%3.%4.%5.%6.%7.%8."/>
      <w:lvlJc w:val="left"/>
      <w:pPr>
        <w:ind w:left="12437" w:hanging="1440"/>
      </w:pPr>
      <w:rPr>
        <w:rFonts w:hint="default"/>
        <w:b/>
      </w:rPr>
    </w:lvl>
    <w:lvl w:ilvl="8">
      <w:start w:val="1"/>
      <w:numFmt w:val="decimal"/>
      <w:lvlText w:val="%1.%2.%3.%4.%5.%6.%7.%8.%9."/>
      <w:lvlJc w:val="left"/>
      <w:pPr>
        <w:ind w:left="14368" w:hanging="1800"/>
      </w:pPr>
      <w:rPr>
        <w:rFonts w:hint="default"/>
        <w:b/>
      </w:rPr>
    </w:lvl>
  </w:abstractNum>
  <w:abstractNum w:abstractNumId="1" w15:restartNumberingAfterBreak="0">
    <w:nsid w:val="512242F3"/>
    <w:multiLevelType w:val="multilevel"/>
    <w:tmpl w:val="13A88440"/>
    <w:lvl w:ilvl="0">
      <w:start w:val="1"/>
      <w:numFmt w:val="decimal"/>
      <w:lvlText w:val="%1."/>
      <w:lvlJc w:val="left"/>
      <w:pPr>
        <w:ind w:left="1571" w:hanging="360"/>
      </w:pPr>
    </w:lvl>
    <w:lvl w:ilvl="1">
      <w:start w:val="1"/>
      <w:numFmt w:val="decimal"/>
      <w:isLgl/>
      <w:lvlText w:val="%1.%2"/>
      <w:lvlJc w:val="left"/>
      <w:pPr>
        <w:ind w:left="1931" w:hanging="360"/>
      </w:pPr>
      <w:rPr>
        <w:b/>
      </w:rPr>
    </w:lvl>
    <w:lvl w:ilvl="2">
      <w:start w:val="1"/>
      <w:numFmt w:val="decimal"/>
      <w:isLgl/>
      <w:lvlText w:val="%1.%2.%3"/>
      <w:lvlJc w:val="left"/>
      <w:pPr>
        <w:ind w:left="2651" w:hanging="720"/>
      </w:pPr>
      <w:rPr>
        <w:b/>
      </w:rPr>
    </w:lvl>
    <w:lvl w:ilvl="3">
      <w:start w:val="1"/>
      <w:numFmt w:val="decimal"/>
      <w:isLgl/>
      <w:lvlText w:val="%1.%2.%3.%4"/>
      <w:lvlJc w:val="left"/>
      <w:pPr>
        <w:ind w:left="3011" w:hanging="720"/>
      </w:pPr>
      <w:rPr>
        <w:b/>
      </w:rPr>
    </w:lvl>
    <w:lvl w:ilvl="4">
      <w:start w:val="1"/>
      <w:numFmt w:val="decimal"/>
      <w:isLgl/>
      <w:lvlText w:val="%1.%2.%3.%4.%5"/>
      <w:lvlJc w:val="left"/>
      <w:pPr>
        <w:ind w:left="3731" w:hanging="1080"/>
      </w:pPr>
      <w:rPr>
        <w:b/>
      </w:rPr>
    </w:lvl>
    <w:lvl w:ilvl="5">
      <w:start w:val="1"/>
      <w:numFmt w:val="decimal"/>
      <w:isLgl/>
      <w:lvlText w:val="%1.%2.%3.%4.%5.%6"/>
      <w:lvlJc w:val="left"/>
      <w:pPr>
        <w:ind w:left="4091" w:hanging="1080"/>
      </w:pPr>
      <w:rPr>
        <w:b/>
      </w:rPr>
    </w:lvl>
    <w:lvl w:ilvl="6">
      <w:start w:val="1"/>
      <w:numFmt w:val="decimal"/>
      <w:isLgl/>
      <w:lvlText w:val="%1.%2.%3.%4.%5.%6.%7"/>
      <w:lvlJc w:val="left"/>
      <w:pPr>
        <w:ind w:left="4811" w:hanging="1440"/>
      </w:pPr>
      <w:rPr>
        <w:b/>
      </w:rPr>
    </w:lvl>
    <w:lvl w:ilvl="7">
      <w:start w:val="1"/>
      <w:numFmt w:val="decimal"/>
      <w:isLgl/>
      <w:lvlText w:val="%1.%2.%3.%4.%5.%6.%7.%8"/>
      <w:lvlJc w:val="left"/>
      <w:pPr>
        <w:ind w:left="5171" w:hanging="1440"/>
      </w:pPr>
      <w:rPr>
        <w:b/>
      </w:rPr>
    </w:lvl>
    <w:lvl w:ilvl="8">
      <w:start w:val="1"/>
      <w:numFmt w:val="decimal"/>
      <w:isLgl/>
      <w:lvlText w:val="%1.%2.%3.%4.%5.%6.%7.%8.%9"/>
      <w:lvlJc w:val="left"/>
      <w:pPr>
        <w:ind w:left="5891" w:hanging="1800"/>
      </w:pPr>
      <w:rPr>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E7EC3"/>
    <w:rsid w:val="004476DD"/>
    <w:rsid w:val="004832C8"/>
    <w:rsid w:val="00597EE8"/>
    <w:rsid w:val="005F495C"/>
    <w:rsid w:val="007822A1"/>
    <w:rsid w:val="00832CC9"/>
    <w:rsid w:val="008354D5"/>
    <w:rsid w:val="008E6E82"/>
    <w:rsid w:val="00996C61"/>
    <w:rsid w:val="009F5165"/>
    <w:rsid w:val="00AF7D08"/>
    <w:rsid w:val="00B14BDF"/>
    <w:rsid w:val="00B6380A"/>
    <w:rsid w:val="00B750B6"/>
    <w:rsid w:val="00BF03B4"/>
    <w:rsid w:val="00CA4D3B"/>
    <w:rsid w:val="00CC5412"/>
    <w:rsid w:val="00D42B72"/>
    <w:rsid w:val="00D57F27"/>
    <w:rsid w:val="00E33871"/>
    <w:rsid w:val="00E56A73"/>
    <w:rsid w:val="00E82F91"/>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BF04"/>
  <w15:docId w15:val="{307D2FFB-1CBB-45E8-895B-248972C5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E7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727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7231</Words>
  <Characters>4123</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2021-04-08T12:00:00Z</dcterms:created>
  <dcterms:modified xsi:type="dcterms:W3CDTF">2021-04-08T12:00:00Z</dcterms:modified>
</cp:coreProperties>
</file>