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4C2" w:rsidRPr="00B804C2" w:rsidRDefault="00B804C2" w:rsidP="00B804C2">
      <w:pPr>
        <w:jc w:val="center"/>
        <w:rPr>
          <w:b/>
        </w:rPr>
      </w:pPr>
      <w:bookmarkStart w:id="0" w:name="_GoBack"/>
      <w:bookmarkEnd w:id="0"/>
      <w:r>
        <w:tab/>
      </w:r>
      <w:r>
        <w:tab/>
      </w:r>
      <w:r>
        <w:tab/>
      </w:r>
      <w:r>
        <w:tab/>
      </w:r>
      <w:r>
        <w:tab/>
      </w:r>
      <w:r>
        <w:tab/>
      </w:r>
      <w:r w:rsidRPr="00B804C2">
        <w:rPr>
          <w:b/>
        </w:rPr>
        <w:t>Išrašas</w:t>
      </w:r>
    </w:p>
    <w:p w:rsidR="00B804C2" w:rsidRPr="00B804C2" w:rsidRDefault="00B804C2" w:rsidP="00B804C2">
      <w:pPr>
        <w:jc w:val="center"/>
      </w:pPr>
      <w:r w:rsidRPr="00B804C2">
        <w:rPr>
          <w:b/>
          <w:sz w:val="28"/>
          <w:szCs w:val="28"/>
        </w:rPr>
        <w:t>KLAIPĖDOS MIESTO SAVIVALDYBĖS TARYBA</w:t>
      </w:r>
    </w:p>
    <w:p w:rsidR="00B804C2" w:rsidRPr="00B804C2" w:rsidRDefault="00B804C2" w:rsidP="00B804C2">
      <w:pPr>
        <w:jc w:val="center"/>
        <w:rPr>
          <w:b/>
          <w:bCs/>
          <w:caps/>
        </w:rPr>
      </w:pPr>
    </w:p>
    <w:p w:rsidR="00B804C2" w:rsidRPr="00B804C2" w:rsidRDefault="00B804C2" w:rsidP="00B804C2">
      <w:pPr>
        <w:jc w:val="center"/>
        <w:rPr>
          <w:b/>
        </w:rPr>
      </w:pPr>
      <w:r w:rsidRPr="00B804C2">
        <w:rPr>
          <w:b/>
        </w:rPr>
        <w:t>FINANSŲ IR EKONOMIKOS KOMITETAS</w:t>
      </w:r>
    </w:p>
    <w:p w:rsidR="00B804C2" w:rsidRPr="00B804C2" w:rsidRDefault="00B804C2" w:rsidP="00B804C2">
      <w:pPr>
        <w:jc w:val="center"/>
        <w:rPr>
          <w:b/>
        </w:rPr>
      </w:pPr>
      <w:r w:rsidRPr="00B804C2">
        <w:rPr>
          <w:b/>
        </w:rPr>
        <w:t xml:space="preserve"> POSĖDŽIO PROTOKOLAS</w:t>
      </w:r>
    </w:p>
    <w:p w:rsidR="00B804C2" w:rsidRPr="00B804C2" w:rsidRDefault="00B804C2" w:rsidP="00B804C2"/>
    <w:bookmarkStart w:id="1" w:name="registravimoData"/>
    <w:p w:rsidR="00B804C2" w:rsidRPr="00B804C2" w:rsidRDefault="00B804C2" w:rsidP="00B804C2">
      <w:pPr>
        <w:tabs>
          <w:tab w:val="left" w:pos="5036"/>
          <w:tab w:val="left" w:pos="5474"/>
          <w:tab w:val="left" w:pos="6879"/>
          <w:tab w:val="left" w:pos="7471"/>
        </w:tabs>
        <w:ind w:left="108"/>
        <w:jc w:val="center"/>
      </w:pPr>
      <w:r w:rsidRPr="00B804C2">
        <w:fldChar w:fldCharType="begin">
          <w:ffData>
            <w:name w:val="registravimoData"/>
            <w:enabled/>
            <w:calcOnExit w:val="0"/>
            <w:textInput>
              <w:maxLength w:val="1"/>
            </w:textInput>
          </w:ffData>
        </w:fldChar>
      </w:r>
      <w:r w:rsidRPr="00B804C2">
        <w:rPr>
          <w:noProof/>
        </w:rPr>
        <w:instrText xml:space="preserve"> FORMTEXT </w:instrText>
      </w:r>
      <w:r w:rsidRPr="00B804C2">
        <w:fldChar w:fldCharType="separate"/>
      </w:r>
      <w:r w:rsidRPr="00B804C2">
        <w:rPr>
          <w:noProof/>
        </w:rPr>
        <w:t>2021-04-20</w:t>
      </w:r>
      <w:r w:rsidRPr="00B804C2">
        <w:fldChar w:fldCharType="end"/>
      </w:r>
      <w:bookmarkEnd w:id="1"/>
      <w:r w:rsidRPr="00B804C2">
        <w:rPr>
          <w:noProof/>
        </w:rPr>
        <w:t xml:space="preserve"> </w:t>
      </w:r>
      <w:r w:rsidRPr="00B804C2">
        <w:t xml:space="preserve">Nr. </w:t>
      </w:r>
      <w:bookmarkStart w:id="2" w:name="registravimoNr"/>
      <w:r w:rsidRPr="00B804C2">
        <w:t>TAR-44</w:t>
      </w:r>
      <w:bookmarkEnd w:id="2"/>
    </w:p>
    <w:p w:rsidR="00B804C2" w:rsidRPr="00B804C2" w:rsidRDefault="00B804C2" w:rsidP="00B804C2">
      <w:pPr>
        <w:jc w:val="both"/>
      </w:pPr>
    </w:p>
    <w:p w:rsidR="00B804C2" w:rsidRPr="00B804C2" w:rsidRDefault="00B804C2" w:rsidP="00B804C2">
      <w:pPr>
        <w:tabs>
          <w:tab w:val="left" w:pos="567"/>
        </w:tabs>
        <w:jc w:val="both"/>
      </w:pPr>
    </w:p>
    <w:p w:rsidR="00B804C2" w:rsidRPr="00B804C2" w:rsidRDefault="00B804C2" w:rsidP="00B804C2">
      <w:pPr>
        <w:tabs>
          <w:tab w:val="left" w:pos="567"/>
        </w:tabs>
        <w:jc w:val="both"/>
        <w:rPr>
          <w:lang w:eastAsia="en-US"/>
        </w:rPr>
      </w:pPr>
      <w:r w:rsidRPr="00B804C2">
        <w:tab/>
      </w:r>
      <w:r w:rsidRPr="00B804C2">
        <w:rPr>
          <w:lang w:eastAsia="en-US"/>
        </w:rPr>
        <w:t>Posėdžio data 2021-04-14. Pradžia 14.00 val. (nuotoliniu būdu)</w:t>
      </w:r>
    </w:p>
    <w:p w:rsidR="00B804C2" w:rsidRPr="00B804C2" w:rsidRDefault="00B804C2" w:rsidP="00B804C2">
      <w:pPr>
        <w:tabs>
          <w:tab w:val="left" w:pos="567"/>
        </w:tabs>
        <w:jc w:val="both"/>
        <w:rPr>
          <w:lang w:eastAsia="en-US"/>
        </w:rPr>
      </w:pPr>
      <w:r w:rsidRPr="00B804C2">
        <w:rPr>
          <w:lang w:eastAsia="en-US"/>
        </w:rPr>
        <w:tab/>
        <w:t xml:space="preserve">Posėdžio pirmininkas –  </w:t>
      </w:r>
      <w:r w:rsidRPr="00B804C2">
        <w:rPr>
          <w:rFonts w:eastAsia="Calibri"/>
        </w:rPr>
        <w:t>Aidas Kaveckis.</w:t>
      </w:r>
    </w:p>
    <w:p w:rsidR="00B804C2" w:rsidRDefault="00B804C2" w:rsidP="00B804C2">
      <w:pPr>
        <w:ind w:firstLine="567"/>
        <w:jc w:val="both"/>
        <w:rPr>
          <w:lang w:eastAsia="en-US"/>
        </w:rPr>
      </w:pPr>
      <w:r w:rsidRPr="00B804C2">
        <w:rPr>
          <w:lang w:eastAsia="en-US"/>
        </w:rPr>
        <w:t>Posėdžio sekretorė  – Lietutė Demidova.</w:t>
      </w:r>
    </w:p>
    <w:p w:rsidR="00B804C2" w:rsidRDefault="00B804C2" w:rsidP="00B804C2">
      <w:pPr>
        <w:jc w:val="both"/>
      </w:pPr>
      <w:r>
        <w:t xml:space="preserve">         </w:t>
      </w:r>
    </w:p>
    <w:p w:rsidR="00B804C2" w:rsidRDefault="00B804C2" w:rsidP="00B804C2">
      <w:pPr>
        <w:jc w:val="both"/>
      </w:pPr>
      <w:r>
        <w:t xml:space="preserve">         </w:t>
      </w:r>
      <w:r w:rsidRPr="00714395">
        <w:t>7.</w:t>
      </w:r>
      <w:r>
        <w:t xml:space="preserve"> SVARSTYTA. K</w:t>
      </w:r>
      <w:r w:rsidRPr="00714395">
        <w:t>laipėdos miesto savivaldybės tarybos 20</w:t>
      </w:r>
      <w:r>
        <w:t>15 m. gruodžio 22 d. sprendimo Nr. T2-356 „D</w:t>
      </w:r>
      <w:r w:rsidRPr="00714395">
        <w:t xml:space="preserve">ėl vietinės rinkliavos už naudojimąsi savivaldybės tarybos nustatytomis mokamomis vietomis automobiliams </w:t>
      </w:r>
      <w:r>
        <w:t xml:space="preserve">statyti tvarkos“ pakeitimas. </w:t>
      </w:r>
    </w:p>
    <w:p w:rsidR="00B804C2" w:rsidRPr="009C6527" w:rsidRDefault="00B804C2" w:rsidP="00B804C2">
      <w:pPr>
        <w:keepNext/>
        <w:jc w:val="both"/>
        <w:outlineLvl w:val="1"/>
      </w:pPr>
      <w:r>
        <w:t xml:space="preserve">         Pranešėjas – R. Mockus.</w:t>
      </w:r>
      <w:r w:rsidRPr="00714395">
        <w:t xml:space="preserve"> </w:t>
      </w:r>
      <w:r>
        <w:t>Siūlo pakeisti vietinės  rinkliavos už naudojimąsi savivaldybės tarybos nustatytomis mokamomis vietomis automobiliams statyti Klaipėdos mieste nuostatus. Administracijos direktoriaus sudaryta darbo grupė įvertino vietinės rinkliavos už automobilių statymą tarifų dydžius bei mokamų vietų automobiliams statyti Klaipėdos mieste zonų ribas. Darbo grupės siūlymai buvo pateikti 2021 m. sausio 29 d. Kolegijos posėdyje. Apibendrinus ir įvertinus Kolegijos pastabas, sprendimo projektas pateiktas Tarybos posėdžiui. Sprendimo projekto svarstymas buvo atidėtas, pasigedus diskusijos su bendruomenėmis ir kitomis suinteresuotomis pusėmis. Klaipėdos miesto savivaldybės administracija, po diskusijos, siūlo</w:t>
      </w:r>
      <w:r w:rsidRPr="00D0642E">
        <w:t xml:space="preserve"> </w:t>
      </w:r>
      <w:r>
        <w:t xml:space="preserve">pakeisti Vietinės rinkliavos už naudojimąsi savivaldybės tarybos nustatytomis mokamomis vietomis automobiliams statyti Klaipėdos mieste nuostatus, patvirtintus Klaipėdos miesto savivaldybės tarybos 2015 m. gruodžio 22 d. sprendimu Nr. T2 356 „Dėl vietinės rinkliavos už naudojimąsi savivaldybės tarybos nustatytomis mokamomis vietomis automobiliams statyti tvarkos“, ir juos išdėstyti nauja redakcija. </w:t>
      </w:r>
      <w:r>
        <w:rPr>
          <w:lang w:eastAsia="en-US"/>
        </w:rPr>
        <w:t>Siūlo</w:t>
      </w:r>
      <w:r w:rsidRPr="009C6527">
        <w:rPr>
          <w:lang w:eastAsia="en-US"/>
        </w:rPr>
        <w:t xml:space="preserve"> nuo 2021 m. gegužės 1 d</w:t>
      </w:r>
      <w:r w:rsidRPr="009C6527">
        <w:rPr>
          <w:i/>
          <w:lang w:eastAsia="en-US"/>
        </w:rPr>
        <w:t>.</w:t>
      </w:r>
      <w:r w:rsidRPr="009C6527">
        <w:rPr>
          <w:lang w:eastAsia="en-US"/>
        </w:rPr>
        <w:t xml:space="preserve">: </w:t>
      </w:r>
    </w:p>
    <w:p w:rsidR="00B804C2" w:rsidRPr="009C6527" w:rsidRDefault="00B804C2" w:rsidP="00B804C2">
      <w:pPr>
        <w:overflowPunct w:val="0"/>
        <w:autoSpaceDE w:val="0"/>
        <w:autoSpaceDN w:val="0"/>
        <w:adjustRightInd w:val="0"/>
        <w:jc w:val="both"/>
        <w:rPr>
          <w:lang w:eastAsia="en-US"/>
        </w:rPr>
      </w:pPr>
      <w:r>
        <w:rPr>
          <w:lang w:eastAsia="en-US"/>
        </w:rPr>
        <w:t xml:space="preserve">           1. </w:t>
      </w:r>
      <w:r w:rsidRPr="009C6527">
        <w:rPr>
          <w:lang w:eastAsia="en-US"/>
        </w:rPr>
        <w:t>Šalia Girulių pl. įrengtas automobilių stovėjimo aikšteles ir Audros g. aikštelę priskirti žaliai zonai, o likusią Melnragės gyvenvietės, kitų pajūrio gatvių teritoriją</w:t>
      </w:r>
      <w:r>
        <w:rPr>
          <w:lang w:eastAsia="en-US"/>
        </w:rPr>
        <w:t xml:space="preserve"> – geltonai zonai. Rinkliavą pajūrio teritorijoje  rinkti</w:t>
      </w:r>
      <w:r w:rsidRPr="009C6527">
        <w:rPr>
          <w:lang w:eastAsia="en-US"/>
        </w:rPr>
        <w:t xml:space="preserve"> laikotarpiu nuo gegužės 1 d. iki rugsėjo 15 d. – kiekvieną dieną nuo 8.00 iki 22.00 val.</w:t>
      </w:r>
    </w:p>
    <w:p w:rsidR="00B804C2" w:rsidRPr="009C6527" w:rsidRDefault="00B804C2" w:rsidP="00B804C2">
      <w:pPr>
        <w:overflowPunct w:val="0"/>
        <w:autoSpaceDE w:val="0"/>
        <w:autoSpaceDN w:val="0"/>
        <w:adjustRightInd w:val="0"/>
        <w:ind w:firstLine="720"/>
        <w:jc w:val="both"/>
        <w:rPr>
          <w:lang w:eastAsia="en-US"/>
        </w:rPr>
      </w:pPr>
      <w:r>
        <w:rPr>
          <w:lang w:eastAsia="en-US"/>
        </w:rPr>
        <w:t xml:space="preserve">2. </w:t>
      </w:r>
      <w:r w:rsidRPr="009C6527">
        <w:rPr>
          <w:lang w:eastAsia="en-US"/>
        </w:rPr>
        <w:t>Atsižvelgiant į pastovius Parko gatvės gyventojų nusiskundimus dėl eismo pažeidimų fiksavimo</w:t>
      </w:r>
      <w:r w:rsidRPr="009C6527">
        <w:rPr>
          <w:bCs/>
          <w:lang w:eastAsia="en-US"/>
        </w:rPr>
        <w:t xml:space="preserve"> poilsio parko prieigose, Eismo saugumo komisijos rekomendacijas dėl eismo pagerinimo, įvertinus pavojingą situaciją dėl statomų automobilių po a</w:t>
      </w:r>
      <w:r>
        <w:rPr>
          <w:bCs/>
          <w:lang w:eastAsia="en-US"/>
        </w:rPr>
        <w:t>ukštos įtampos tinklais,</w:t>
      </w:r>
      <w:r w:rsidRPr="009C6527">
        <w:rPr>
          <w:bCs/>
          <w:lang w:eastAsia="en-US"/>
        </w:rPr>
        <w:t xml:space="preserve"> apmokestinti Poilsio parko prieigų teritoriją, priskiriant ją Geltonajai zonai.</w:t>
      </w:r>
    </w:p>
    <w:p w:rsidR="00B804C2" w:rsidRPr="009C6527" w:rsidRDefault="00B804C2" w:rsidP="00B804C2">
      <w:pPr>
        <w:ind w:firstLine="720"/>
        <w:jc w:val="both"/>
        <w:rPr>
          <w:lang w:eastAsia="en-US"/>
        </w:rPr>
      </w:pPr>
      <w:r>
        <w:rPr>
          <w:lang w:eastAsia="en-US"/>
        </w:rPr>
        <w:t xml:space="preserve">3. </w:t>
      </w:r>
      <w:r w:rsidRPr="009C6527">
        <w:rPr>
          <w:lang w:eastAsia="en-US"/>
        </w:rPr>
        <w:t>Į</w:t>
      </w:r>
      <w:r w:rsidRPr="009C6527">
        <w:rPr>
          <w:color w:val="000000"/>
          <w:lang w:eastAsia="en-US"/>
        </w:rPr>
        <w:t xml:space="preserve">gyvendinant darnaus judumo plano principus, </w:t>
      </w:r>
      <w:r w:rsidRPr="009C6527">
        <w:rPr>
          <w:lang w:eastAsia="en-US"/>
        </w:rPr>
        <w:t>nulinės zonos senamiestyje atsiradimą, senamiestyje vykdomus ga</w:t>
      </w:r>
      <w:r>
        <w:rPr>
          <w:lang w:eastAsia="en-US"/>
        </w:rPr>
        <w:t xml:space="preserve">tvių tvarkymo projektus, </w:t>
      </w:r>
      <w:r w:rsidRPr="009C6527">
        <w:rPr>
          <w:lang w:eastAsia="en-US"/>
        </w:rPr>
        <w:t>pakoreguoti rinkliavos rinkimo laiką Raudonojoje zonoje (senamiestyje). Vietoj dabartinio laiko darbo dienomis nuo 8 iki 18 val., nustatyti rinkliavos rinkimo laiką sez</w:t>
      </w:r>
      <w:r>
        <w:rPr>
          <w:lang w:eastAsia="en-US"/>
        </w:rPr>
        <w:t>oniškumo principu. T. y. siūloma</w:t>
      </w:r>
      <w:r w:rsidRPr="009C6527">
        <w:rPr>
          <w:lang w:eastAsia="en-US"/>
        </w:rPr>
        <w:t>, kad Raudonojoje zonoje laikotarpiu nuo gegužės 1 d. iki rugsėjo 15 d. rinkliava būtų renkama visomis savaitės dienomis nuo 8 iki 22 val., o nuo rugsėjo 16. iki balandžio 30 d. – visomis savaitės dienomis nuo 8 iki 20.00 val. Smiltynėje, kuri yra priskirta Raudonai zonai rinkliava ir toliau būtu renkama kiekvieną dieną, laikotarpiu nuo gegužės 1 d. iki rugsėjo 15 d. –  nuo 8.00 iki 22.00 val.</w:t>
      </w:r>
    </w:p>
    <w:p w:rsidR="00B804C2" w:rsidRPr="009C6527" w:rsidRDefault="00B804C2" w:rsidP="00B804C2">
      <w:pPr>
        <w:ind w:firstLine="720"/>
        <w:jc w:val="both"/>
        <w:rPr>
          <w:bCs/>
          <w:lang w:eastAsia="en-US"/>
        </w:rPr>
      </w:pPr>
      <w:r>
        <w:rPr>
          <w:lang w:eastAsia="en-US"/>
        </w:rPr>
        <w:t xml:space="preserve">4. </w:t>
      </w:r>
      <w:r w:rsidRPr="009C6527">
        <w:rPr>
          <w:lang w:eastAsia="en-US"/>
        </w:rPr>
        <w:t>Įvertinus simbolinį Mėlynosios zonos tarifą (0,15 euro centų už 1 val.), kuris centrinėje miesto dalyje traukė ne tik raudonųjų, bet ir geltonųjų zonų transporto srautus ir neatlieka eismo s</w:t>
      </w:r>
      <w:r>
        <w:rPr>
          <w:lang w:eastAsia="en-US"/>
        </w:rPr>
        <w:t xml:space="preserve">rautų sureguliavimo funkcijos, </w:t>
      </w:r>
      <w:r w:rsidRPr="009C6527">
        <w:rPr>
          <w:lang w:eastAsia="en-US"/>
        </w:rPr>
        <w:t>p</w:t>
      </w:r>
      <w:r w:rsidRPr="009C6527">
        <w:rPr>
          <w:bCs/>
          <w:lang w:eastAsia="en-US"/>
        </w:rPr>
        <w:t>erkelti centrinėje miesto dalyje esančias Mėlynos zonos ilgalaikės stovėjimo aikšteles į mokamų zonų prieigas.</w:t>
      </w:r>
    </w:p>
    <w:p w:rsidR="00B804C2" w:rsidRPr="009C6527" w:rsidRDefault="00B804C2" w:rsidP="00B804C2">
      <w:pPr>
        <w:ind w:firstLine="720"/>
        <w:jc w:val="both"/>
        <w:rPr>
          <w:lang w:eastAsia="en-US"/>
        </w:rPr>
      </w:pPr>
      <w:r>
        <w:rPr>
          <w:lang w:eastAsia="en-US"/>
        </w:rPr>
        <w:t>5. Įvertinus</w:t>
      </w:r>
      <w:r w:rsidRPr="009C6527">
        <w:rPr>
          <w:lang w:eastAsia="en-US"/>
        </w:rPr>
        <w:t xml:space="preserve"> Nevyriausybinių organizac</w:t>
      </w:r>
      <w:r>
        <w:rPr>
          <w:lang w:eastAsia="en-US"/>
        </w:rPr>
        <w:t xml:space="preserve">ijų tarybos pateiktus siūlymus, </w:t>
      </w:r>
      <w:r w:rsidRPr="009C6527">
        <w:rPr>
          <w:lang w:eastAsia="en-US"/>
        </w:rPr>
        <w:t xml:space="preserve">papildyti nuostatus, suteikiant galimybę rinkliavos nerinkti prie nevyriausybinių organizacijų patalpų. Ši galimybė būtu </w:t>
      </w:r>
      <w:r w:rsidRPr="009C6527">
        <w:rPr>
          <w:lang w:eastAsia="en-US"/>
        </w:rPr>
        <w:lastRenderedPageBreak/>
        <w:t>suteikta nevyriausybinėms organizacijoms, kurios atitiktų  Klaipėdos miesto savivaldybės administracijos direktoriaus įsakymu nustatytus kriterijus.</w:t>
      </w:r>
    </w:p>
    <w:p w:rsidR="00B804C2" w:rsidRPr="009C6527" w:rsidRDefault="00B804C2" w:rsidP="00B804C2">
      <w:pPr>
        <w:ind w:firstLine="720"/>
        <w:jc w:val="both"/>
        <w:rPr>
          <w:lang w:eastAsia="en-US"/>
        </w:rPr>
      </w:pPr>
      <w:r>
        <w:rPr>
          <w:lang w:eastAsia="en-US"/>
        </w:rPr>
        <w:t xml:space="preserve">6. </w:t>
      </w:r>
      <w:r w:rsidRPr="009C6527">
        <w:rPr>
          <w:lang w:eastAsia="en-US"/>
        </w:rPr>
        <w:t>Palikti tą pačią antrojo gyventojo leidimo kainą bei žalioje ir mėlynojoje zonose nustatyti papildomą galimybę įsigyti 5 ir 10 dienų leidimus.</w:t>
      </w:r>
    </w:p>
    <w:p w:rsidR="00B804C2" w:rsidRPr="009C6527" w:rsidRDefault="00B804C2" w:rsidP="00B804C2">
      <w:pPr>
        <w:ind w:firstLine="720"/>
        <w:jc w:val="both"/>
        <w:rPr>
          <w:lang w:eastAsia="en-US"/>
        </w:rPr>
      </w:pPr>
      <w:r>
        <w:rPr>
          <w:lang w:eastAsia="en-US"/>
        </w:rPr>
        <w:t xml:space="preserve">7. </w:t>
      </w:r>
      <w:r w:rsidRPr="009C6527">
        <w:rPr>
          <w:lang w:eastAsia="en-US"/>
        </w:rPr>
        <w:t>Į</w:t>
      </w:r>
      <w:r w:rsidRPr="009C6527">
        <w:rPr>
          <w:color w:val="000000"/>
          <w:lang w:eastAsia="en-US"/>
        </w:rPr>
        <w:t xml:space="preserve">gyvendinant darnaus judumo plano principus, siekiant tinkamai perskirstyti automobilių srautus </w:t>
      </w:r>
      <w:r w:rsidRPr="009C6527">
        <w:rPr>
          <w:lang w:eastAsia="en-US"/>
        </w:rPr>
        <w:t xml:space="preserve">nulinės (be iškastinio kuro) zonos senamiestyje atsiradimą, senamiestyje vykdomus gatvių sutvarkymo projektus, </w:t>
      </w:r>
      <w:r w:rsidRPr="00473E23">
        <w:rPr>
          <w:lang w:eastAsia="en-US"/>
        </w:rPr>
        <w:t>nuo 2021 m. rugsėjo 16 d</w:t>
      </w:r>
      <w:r w:rsidRPr="009C6527">
        <w:rPr>
          <w:i/>
          <w:lang w:eastAsia="en-US"/>
        </w:rPr>
        <w:t>.</w:t>
      </w:r>
      <w:r w:rsidRPr="009C6527">
        <w:rPr>
          <w:lang w:eastAsia="en-US"/>
        </w:rPr>
        <w:t xml:space="preserve"> (pasibaigus rinkliavos nuostatuose nustatytam vasaros sezono laikotarpiui) R</w:t>
      </w:r>
      <w:r w:rsidRPr="009C6527">
        <w:rPr>
          <w:bCs/>
          <w:lang w:eastAsia="en-US"/>
        </w:rPr>
        <w:t xml:space="preserve">audonos zonos tarifus padidinti 0,90 eur/val. iki 1,50 eur/val. </w:t>
      </w:r>
    </w:p>
    <w:p w:rsidR="00B804C2" w:rsidRPr="009C6527" w:rsidRDefault="00B804C2" w:rsidP="00B804C2">
      <w:pPr>
        <w:jc w:val="both"/>
        <w:rPr>
          <w:bCs/>
          <w:lang w:eastAsia="en-US"/>
        </w:rPr>
      </w:pPr>
      <w:r>
        <w:rPr>
          <w:lang w:eastAsia="en-US"/>
        </w:rPr>
        <w:t xml:space="preserve">            8. </w:t>
      </w:r>
      <w:r w:rsidRPr="009C6527">
        <w:rPr>
          <w:lang w:eastAsia="en-US"/>
        </w:rPr>
        <w:t>Atsižvelgdam</w:t>
      </w:r>
      <w:r>
        <w:rPr>
          <w:lang w:eastAsia="en-US"/>
        </w:rPr>
        <w:t>i į gyvenamųjų kvartalų vykdomą kiemų tvarkymą</w:t>
      </w:r>
      <w:r w:rsidRPr="009C6527">
        <w:rPr>
          <w:lang w:eastAsia="en-US"/>
        </w:rPr>
        <w:t xml:space="preserve">, siekdami išspręsti automobilių parkavimo problemas (ypatingai prie policijos komisariato), </w:t>
      </w:r>
      <w:r w:rsidRPr="007011C8">
        <w:rPr>
          <w:lang w:eastAsia="en-US"/>
        </w:rPr>
        <w:t>nuo 2022 m. sausio 1 d.</w:t>
      </w:r>
      <w:r w:rsidRPr="009C6527">
        <w:rPr>
          <w:lang w:eastAsia="en-US"/>
        </w:rPr>
        <w:t xml:space="preserve"> </w:t>
      </w:r>
      <w:r w:rsidRPr="009C6527">
        <w:rPr>
          <w:bCs/>
          <w:lang w:eastAsia="en-US"/>
        </w:rPr>
        <w:t>praplėsti mokamas stovėjimo zonas šiaurinėje miesto dalyje: Sportininkų g. rajone - iki Malūnininkų gatvės ir pietinėje miesto dalyje: iki Kauno gatvės. Šias naujas ap</w:t>
      </w:r>
      <w:r>
        <w:rPr>
          <w:bCs/>
          <w:lang w:eastAsia="en-US"/>
        </w:rPr>
        <w:t xml:space="preserve">mokestinamas teritorijas </w:t>
      </w:r>
      <w:r w:rsidRPr="009C6527">
        <w:rPr>
          <w:bCs/>
          <w:lang w:eastAsia="en-US"/>
        </w:rPr>
        <w:t xml:space="preserve"> priskirti pigiausiai Mėlynajai zonai.</w:t>
      </w:r>
    </w:p>
    <w:p w:rsidR="00B804C2" w:rsidRPr="009C6527" w:rsidRDefault="00B804C2" w:rsidP="00B804C2">
      <w:pPr>
        <w:jc w:val="both"/>
        <w:rPr>
          <w:bCs/>
          <w:lang w:eastAsia="en-US"/>
        </w:rPr>
      </w:pPr>
      <w:r>
        <w:rPr>
          <w:lang w:eastAsia="en-US"/>
        </w:rPr>
        <w:t xml:space="preserve">           9. </w:t>
      </w:r>
      <w:r w:rsidRPr="009C6527">
        <w:rPr>
          <w:lang w:eastAsia="en-US"/>
        </w:rPr>
        <w:t>Įvertinus administravimo kaštus bei Klaipėdos prekybos, pramonės i</w:t>
      </w:r>
      <w:r>
        <w:rPr>
          <w:lang w:eastAsia="en-US"/>
        </w:rPr>
        <w:t>r amatų rūmų pasiūlymus,</w:t>
      </w:r>
      <w:r w:rsidRPr="009C6527">
        <w:rPr>
          <w:lang w:eastAsia="en-US"/>
        </w:rPr>
        <w:t xml:space="preserve"> nuo </w:t>
      </w:r>
      <w:r w:rsidRPr="007011C8">
        <w:rPr>
          <w:lang w:eastAsia="en-US"/>
        </w:rPr>
        <w:t>2022 m. sausio 1 d.</w:t>
      </w:r>
      <w:r w:rsidRPr="009C6527">
        <w:rPr>
          <w:lang w:eastAsia="en-US"/>
        </w:rPr>
        <w:t xml:space="preserve"> padidinti </w:t>
      </w:r>
      <w:r w:rsidRPr="009C6527">
        <w:rPr>
          <w:bCs/>
          <w:lang w:eastAsia="en-US"/>
        </w:rPr>
        <w:t>visų rūšių leidimų kainas.</w:t>
      </w:r>
    </w:p>
    <w:p w:rsidR="00B804C2" w:rsidRPr="009C6527" w:rsidRDefault="00B804C2" w:rsidP="00B804C2">
      <w:pPr>
        <w:jc w:val="both"/>
        <w:rPr>
          <w:lang w:eastAsia="en-US"/>
        </w:rPr>
      </w:pPr>
      <w:r>
        <w:rPr>
          <w:rFonts w:eastAsia="Lucida Sans Unicode"/>
          <w:lang w:eastAsia="en-US"/>
        </w:rPr>
        <w:t xml:space="preserve">           10. Į</w:t>
      </w:r>
      <w:r w:rsidRPr="009C6527">
        <w:rPr>
          <w:rFonts w:eastAsia="Lucida Sans Unicode"/>
          <w:lang w:eastAsia="en-US"/>
        </w:rPr>
        <w:t>tvirtinti nuostatą, jog</w:t>
      </w:r>
      <w:r w:rsidRPr="009C6527">
        <w:rPr>
          <w:lang w:eastAsia="en-US"/>
        </w:rPr>
        <w:t xml:space="preserve"> vietinė rinkliava renkama siekiant sudaryti sąlygas, kad piko metu stovinčių automobilių kiekis neviršytų 85 proc. stovėjimo vietų užimtumo atskirose teritorijose. Rinkliavos rinkimą administruojanti įstaiga ne rečiau kaip kartą per metus teiktų siūlymus Klaipėdos miesto savivaldybės administracijai, viršijus nustatytą užimtumo procentą.</w:t>
      </w:r>
    </w:p>
    <w:p w:rsidR="00B804C2" w:rsidRDefault="00B804C2" w:rsidP="00B804C2">
      <w:pPr>
        <w:pStyle w:val="Sraopastraipa"/>
        <w:keepNext/>
        <w:ind w:left="0"/>
        <w:jc w:val="both"/>
        <w:outlineLvl w:val="1"/>
      </w:pPr>
      <w:r>
        <w:t xml:space="preserve">         A. Kaveckis siūlo klausimą šiandien išklausyti, o svarstyti po Savivaldybės administracijos susitikimo su senamiesčio verslininkais (kitame komiteto posėdyje).</w:t>
      </w:r>
    </w:p>
    <w:p w:rsidR="00B804C2" w:rsidRDefault="00B804C2" w:rsidP="00B804C2">
      <w:pPr>
        <w:pStyle w:val="Sraopastraipa"/>
        <w:keepNext/>
        <w:ind w:left="0"/>
        <w:jc w:val="both"/>
        <w:outlineLvl w:val="1"/>
      </w:pPr>
      <w:r>
        <w:t xml:space="preserve">         A. Vaitkus mano, kad klausimą, esant COVID-19 situacijai, reikėtų nagrinėti metų pabaigoje.</w:t>
      </w:r>
    </w:p>
    <w:p w:rsidR="00B804C2" w:rsidRDefault="00B804C2" w:rsidP="00B804C2">
      <w:pPr>
        <w:keepNext/>
        <w:jc w:val="both"/>
        <w:outlineLvl w:val="1"/>
      </w:pPr>
      <w:r>
        <w:t xml:space="preserve">         G. Neniškis sako, kad kai kuriuos mokesčius (karščiausius) tikrai reikia patvirtinti kuo greičiau, o dėl kitų galima padiskutuoti.</w:t>
      </w:r>
    </w:p>
    <w:p w:rsidR="00B804C2" w:rsidRDefault="00B804C2" w:rsidP="00B804C2">
      <w:pPr>
        <w:keepNext/>
        <w:jc w:val="both"/>
        <w:outlineLvl w:val="1"/>
      </w:pPr>
      <w:r>
        <w:t xml:space="preserve">         A. Vaitkus tiki, kad Savivaldybės administracija pasvarstys tarpinį variantą – įgyvendinti svarbiausius šiuo laikotarpiu sprendinius, o visą mokesčių visumą svarstyti po aiškesnės ekonominės situacijos.</w:t>
      </w:r>
    </w:p>
    <w:p w:rsidR="00B804C2" w:rsidRDefault="00B804C2" w:rsidP="00B804C2">
      <w:pPr>
        <w:keepNext/>
        <w:jc w:val="both"/>
        <w:outlineLvl w:val="1"/>
      </w:pPr>
      <w:r>
        <w:t xml:space="preserve">         S. Budinas sutinka, kad dabar ne laikas priimti tokius sprendimus. </w:t>
      </w:r>
    </w:p>
    <w:p w:rsidR="00B804C2" w:rsidRDefault="00B804C2" w:rsidP="00B804C2">
      <w:pPr>
        <w:jc w:val="both"/>
      </w:pPr>
      <w:r>
        <w:rPr>
          <w:bCs/>
        </w:rPr>
        <w:t xml:space="preserve">         </w:t>
      </w:r>
      <w:r>
        <w:t>NUTARTA. Klausimą svarstyti kitame komiteto posėdyje.</w:t>
      </w:r>
    </w:p>
    <w:p w:rsidR="00B804C2" w:rsidRDefault="00B804C2" w:rsidP="00B804C2">
      <w:pPr>
        <w:jc w:val="both"/>
      </w:pPr>
    </w:p>
    <w:p w:rsidR="00B804C2" w:rsidRDefault="00B804C2">
      <w:r>
        <w:t>Posėdžio pirmininkas</w:t>
      </w:r>
      <w:r>
        <w:tab/>
      </w:r>
      <w:r>
        <w:tab/>
      </w:r>
      <w:r>
        <w:tab/>
      </w:r>
      <w:r>
        <w:tab/>
      </w:r>
      <w:r>
        <w:tab/>
        <w:t>Aidas Kaveckis</w:t>
      </w:r>
    </w:p>
    <w:p w:rsidR="00B804C2" w:rsidRDefault="00B804C2"/>
    <w:p w:rsidR="00B804C2" w:rsidRDefault="00B804C2">
      <w:r>
        <w:t>Posėdžio sekretorė</w:t>
      </w:r>
      <w:r>
        <w:tab/>
      </w:r>
      <w:r>
        <w:tab/>
      </w:r>
      <w:r>
        <w:tab/>
      </w:r>
      <w:r>
        <w:tab/>
      </w:r>
      <w:r>
        <w:tab/>
        <w:t>Lietutė Demidova</w:t>
      </w:r>
    </w:p>
    <w:sectPr w:rsidR="00B804C2" w:rsidSect="00B804C2">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37D" w:rsidRDefault="00DC337D" w:rsidP="00B804C2">
      <w:r>
        <w:separator/>
      </w:r>
    </w:p>
  </w:endnote>
  <w:endnote w:type="continuationSeparator" w:id="0">
    <w:p w:rsidR="00DC337D" w:rsidRDefault="00DC337D" w:rsidP="00B8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37D" w:rsidRDefault="00DC337D" w:rsidP="00B804C2">
      <w:r>
        <w:separator/>
      </w:r>
    </w:p>
  </w:footnote>
  <w:footnote w:type="continuationSeparator" w:id="0">
    <w:p w:rsidR="00DC337D" w:rsidRDefault="00DC337D" w:rsidP="00B80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7160710"/>
      <w:docPartObj>
        <w:docPartGallery w:val="Page Numbers (Top of Page)"/>
        <w:docPartUnique/>
      </w:docPartObj>
    </w:sdtPr>
    <w:sdtEndPr/>
    <w:sdtContent>
      <w:p w:rsidR="00B804C2" w:rsidRDefault="00B804C2">
        <w:pPr>
          <w:pStyle w:val="Antrats"/>
          <w:jc w:val="center"/>
        </w:pPr>
        <w:r>
          <w:fldChar w:fldCharType="begin"/>
        </w:r>
        <w:r>
          <w:instrText>PAGE   \* MERGEFORMAT</w:instrText>
        </w:r>
        <w:r>
          <w:fldChar w:fldCharType="separate"/>
        </w:r>
        <w:r w:rsidR="00653120">
          <w:rPr>
            <w:noProof/>
          </w:rPr>
          <w:t>2</w:t>
        </w:r>
        <w:r>
          <w:fldChar w:fldCharType="end"/>
        </w:r>
      </w:p>
    </w:sdtContent>
  </w:sdt>
  <w:p w:rsidR="00B804C2" w:rsidRDefault="00B804C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4C2"/>
    <w:rsid w:val="00056CB3"/>
    <w:rsid w:val="00653120"/>
    <w:rsid w:val="007E3C0B"/>
    <w:rsid w:val="00B804C2"/>
    <w:rsid w:val="00DC33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A7962-CA17-4815-B82E-DAEF6C99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04C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B804C2"/>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B804C2"/>
    <w:pPr>
      <w:ind w:left="720"/>
      <w:contextualSpacing/>
    </w:pPr>
    <w:rPr>
      <w:szCs w:val="20"/>
    </w:rPr>
  </w:style>
  <w:style w:type="paragraph" w:styleId="Antrats">
    <w:name w:val="header"/>
    <w:basedOn w:val="prastasis"/>
    <w:link w:val="AntratsDiagrama"/>
    <w:uiPriority w:val="99"/>
    <w:unhideWhenUsed/>
    <w:rsid w:val="00B804C2"/>
    <w:pPr>
      <w:tabs>
        <w:tab w:val="center" w:pos="4819"/>
        <w:tab w:val="right" w:pos="9638"/>
      </w:tabs>
    </w:pPr>
  </w:style>
  <w:style w:type="character" w:customStyle="1" w:styleId="AntratsDiagrama">
    <w:name w:val="Antraštės Diagrama"/>
    <w:basedOn w:val="Numatytasispastraiposriftas"/>
    <w:link w:val="Antrats"/>
    <w:uiPriority w:val="99"/>
    <w:rsid w:val="00B804C2"/>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B804C2"/>
    <w:pPr>
      <w:tabs>
        <w:tab w:val="center" w:pos="4819"/>
        <w:tab w:val="right" w:pos="9638"/>
      </w:tabs>
    </w:pPr>
  </w:style>
  <w:style w:type="character" w:customStyle="1" w:styleId="PoratDiagrama">
    <w:name w:val="Poraštė Diagrama"/>
    <w:basedOn w:val="Numatytasispastraiposriftas"/>
    <w:link w:val="Porat"/>
    <w:uiPriority w:val="99"/>
    <w:rsid w:val="00B804C2"/>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3901</Words>
  <Characters>2224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2021-04-20T09:31:00Z</dcterms:created>
  <dcterms:modified xsi:type="dcterms:W3CDTF">2021-04-20T09:31:00Z</dcterms:modified>
</cp:coreProperties>
</file>