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66FE2" w:rsidRPr="009A5D10">
        <w:rPr>
          <w:b/>
        </w:rPr>
        <w:t xml:space="preserve">LIKVIDUOTŲ IR IŠ JURIDINIŲ ASMENŲ REGISTRO IŠREGISTRUOTŲ ĮMONIŲ, </w:t>
      </w:r>
      <w:r w:rsidR="00776859" w:rsidRPr="00776859">
        <w:rPr>
          <w:b/>
        </w:rPr>
        <w:t xml:space="preserve">ĮMONIŲ, KURIOMS </w:t>
      </w:r>
      <w:r w:rsidR="000A1FF4">
        <w:rPr>
          <w:b/>
        </w:rPr>
        <w:t xml:space="preserve">ANTSTOLIO </w:t>
      </w:r>
      <w:r w:rsidR="00776859" w:rsidRPr="00776859">
        <w:rPr>
          <w:b/>
        </w:rPr>
        <w:t>NUSTATYTAS SKOLŲ IŠIEŠKOJIMO NEGALIMUMO AKTAS, BANKRUTAVUSIŲ FIZINIŲ ASMENŲ</w:t>
      </w:r>
      <w:r w:rsidR="00665ABF">
        <w:rPr>
          <w:b/>
        </w:rPr>
        <w:t>,</w:t>
      </w:r>
      <w:r w:rsidR="00776859" w:rsidRPr="00776859">
        <w:rPr>
          <w:b/>
        </w:rPr>
        <w:t xml:space="preserve"> </w:t>
      </w:r>
      <w:r w:rsidR="00B66FE2" w:rsidRPr="009A5D10">
        <w:rPr>
          <w:b/>
        </w:rPr>
        <w:t xml:space="preserve">MIRUSIŲ </w:t>
      </w:r>
      <w:r w:rsidR="00B66FE2">
        <w:rPr>
          <w:b/>
        </w:rPr>
        <w:t>FIZINIŲ ASMENŲ</w:t>
      </w:r>
      <w:r w:rsidR="00B66FE2" w:rsidRPr="009A5D10">
        <w:rPr>
          <w:b/>
        </w:rPr>
        <w:t xml:space="preserve"> SKOLŲ UŽ VALSTYBINĖS ŽEMĖS NUOMĄ </w:t>
      </w:r>
      <w:r w:rsidR="00B66FE2">
        <w:rPr>
          <w:b/>
        </w:rPr>
        <w:t xml:space="preserve">PRIPAŽINIMO BEVILTIŠKOMIS IR JŲ </w:t>
      </w:r>
      <w:r w:rsidR="00B66FE2" w:rsidRPr="00621297">
        <w:rPr>
          <w:b/>
        </w:rPr>
        <w:t>NURAŠYMO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.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66FE2" w:rsidRDefault="00B66FE2" w:rsidP="00B66FE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26 punktu ir Valstybinės žemės nuomos mokesčio administravimo tvarkos aprašo, patvirtinto Klaipėdos miesto savivaldybės tarybos 2019 m. gegužės 30 d. sprendimu Nr. T2-134 „</w:t>
      </w:r>
      <w:r w:rsidRPr="000C4311">
        <w:rPr>
          <w:bCs/>
          <w:color w:val="000000"/>
          <w:lang w:eastAsia="lt-LT"/>
        </w:rPr>
        <w:t>Dėl valstybinės žemės nuomos mokesčio administravimo</w:t>
      </w:r>
      <w:r>
        <w:rPr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>t</w:t>
      </w:r>
      <w:r w:rsidRPr="000C4311">
        <w:rPr>
          <w:bCs/>
          <w:color w:val="000000"/>
          <w:lang w:eastAsia="lt-LT"/>
        </w:rPr>
        <w:t>varkos</w:t>
      </w:r>
      <w:r>
        <w:t xml:space="preserve">“, 71 punktu, 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:rsidR="00776859" w:rsidRDefault="00776859" w:rsidP="00776859">
      <w:pPr>
        <w:tabs>
          <w:tab w:val="left" w:pos="912"/>
        </w:tabs>
        <w:ind w:firstLine="709"/>
        <w:jc w:val="both"/>
      </w:pPr>
      <w:r>
        <w:t xml:space="preserve">Pripažinti </w:t>
      </w:r>
      <w:r w:rsidRPr="00F4073C">
        <w:t xml:space="preserve">likviduotų ir iš </w:t>
      </w:r>
      <w:r>
        <w:t>J</w:t>
      </w:r>
      <w:r w:rsidRPr="00F4073C">
        <w:t>uridinių asmenų registro išregistruotų įmonių</w:t>
      </w:r>
      <w:r>
        <w:t xml:space="preserve">, įmonių, kurioms </w:t>
      </w:r>
      <w:r w:rsidR="000A1FF4">
        <w:t xml:space="preserve">antstolio </w:t>
      </w:r>
      <w:r>
        <w:t xml:space="preserve">nustatytas skolų išieškojimo negalimumo aktas, bankrutavusių fizinių asmenų, mirusių fizinių asmenų </w:t>
      </w:r>
      <w:r w:rsidRPr="00BD3DBE">
        <w:t xml:space="preserve">skolas už valstybinės žemės nuomą beviltiškomis </w:t>
      </w:r>
      <w:r w:rsidR="00BA3A69">
        <w:t>ir įpareigoti</w:t>
      </w:r>
      <w:r>
        <w:t xml:space="preserve"> Klaipėdos miesto savivaldybės administracijos Apskaitos skyriui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66FE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66FE2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B66FE2" w:rsidRDefault="00B66FE2" w:rsidP="003077A5">
      <w:pPr>
        <w:jc w:val="both"/>
      </w:pPr>
    </w:p>
    <w:p w:rsidR="00B66FE2" w:rsidRDefault="00B66FE2" w:rsidP="003077A5">
      <w:pPr>
        <w:jc w:val="both"/>
      </w:pPr>
    </w:p>
    <w:p w:rsidR="00B66FE2" w:rsidRDefault="00B66FE2" w:rsidP="003077A5">
      <w:pPr>
        <w:jc w:val="both"/>
      </w:pPr>
    </w:p>
    <w:p w:rsidR="00B66FE2" w:rsidRDefault="00B66FE2" w:rsidP="003077A5">
      <w:pPr>
        <w:jc w:val="both"/>
      </w:pPr>
    </w:p>
    <w:p w:rsidR="00EB4B96" w:rsidRDefault="00EB4B96" w:rsidP="003077A5">
      <w:pPr>
        <w:jc w:val="both"/>
      </w:pPr>
    </w:p>
    <w:p w:rsidR="00B66FE2" w:rsidRDefault="00B66FE2" w:rsidP="00B66FE2">
      <w:pPr>
        <w:jc w:val="both"/>
      </w:pPr>
      <w:r>
        <w:t>Parengė</w:t>
      </w:r>
    </w:p>
    <w:p w:rsidR="00B66FE2" w:rsidRDefault="0069738A" w:rsidP="00B66FE2">
      <w:pPr>
        <w:jc w:val="both"/>
      </w:pPr>
      <w:r>
        <w:t>Finansų</w:t>
      </w:r>
      <w:r w:rsidR="00B66FE2">
        <w:t xml:space="preserve"> skyriaus vyriausieji specialistai</w:t>
      </w:r>
    </w:p>
    <w:p w:rsidR="00B66FE2" w:rsidRDefault="00B66FE2" w:rsidP="00B66FE2">
      <w:pPr>
        <w:jc w:val="both"/>
      </w:pPr>
    </w:p>
    <w:p w:rsidR="00B66FE2" w:rsidRDefault="00B66FE2" w:rsidP="00B66FE2">
      <w:pPr>
        <w:jc w:val="both"/>
      </w:pPr>
      <w:r>
        <w:t>Edita Vaitiekūnienė, tel. 39 61 09</w:t>
      </w:r>
    </w:p>
    <w:p w:rsidR="00B66FE2" w:rsidRDefault="00B66FE2" w:rsidP="00B66FE2">
      <w:pPr>
        <w:jc w:val="both"/>
      </w:pPr>
      <w:r>
        <w:t>Viktorija Tamošiūnė, tel. 39 60 37</w:t>
      </w:r>
    </w:p>
    <w:p w:rsidR="00DD6F1A" w:rsidRDefault="0041130B" w:rsidP="001853D9">
      <w:pPr>
        <w:jc w:val="both"/>
      </w:pPr>
      <w:r>
        <w:t>2021-03-30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141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1FF4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414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30B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F2A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5AB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EBC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38A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859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6FE2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A69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64CB9"/>
  <w15:docId w15:val="{5D1C0E45-A555-473E-BC14-5C4C9015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G.Vilimaitiene</dc:creator>
  <cp:keywords/>
  <dc:description/>
  <cp:lastModifiedBy>Virginija Palaimiene</cp:lastModifiedBy>
  <cp:revision>2</cp:revision>
  <cp:lastPrinted>2012-05-08T11:44:00Z</cp:lastPrinted>
  <dcterms:created xsi:type="dcterms:W3CDTF">2021-04-08T13:41:00Z</dcterms:created>
  <dcterms:modified xsi:type="dcterms:W3CDTF">2021-04-08T13:41:00Z</dcterms:modified>
</cp:coreProperties>
</file>