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13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T1-116</w:t>
            </w:r>
            <w:bookmarkEnd w:id="2"/>
          </w:p>
        </w:tc>
      </w:tr>
    </w:tbl>
    <w:p w:rsidR="00832CC9" w:rsidRPr="00F72A1E" w:rsidRDefault="00832CC9" w:rsidP="0006079E">
      <w:pPr>
        <w:jc w:val="center"/>
      </w:pPr>
    </w:p>
    <w:p w:rsidR="00193FA8" w:rsidRDefault="00193FA8" w:rsidP="00193FA8">
      <w:pPr>
        <w:jc w:val="center"/>
        <w:outlineLvl w:val="0"/>
        <w:rPr>
          <w:b/>
        </w:rPr>
      </w:pPr>
    </w:p>
    <w:p w:rsidR="00193FA8" w:rsidRDefault="00193FA8" w:rsidP="00193FA8">
      <w:pPr>
        <w:jc w:val="center"/>
        <w:outlineLvl w:val="0"/>
        <w:rPr>
          <w:b/>
        </w:rPr>
      </w:pPr>
      <w:r w:rsidRPr="00457CE2">
        <w:rPr>
          <w:b/>
        </w:rPr>
        <w:t xml:space="preserve">KLAIPĖDOS JUOZO KAROSO MUZIKOS MOKYKLOS </w:t>
      </w:r>
    </w:p>
    <w:p w:rsidR="00193FA8" w:rsidRPr="00457CE2" w:rsidRDefault="00193FA8" w:rsidP="00193FA8">
      <w:pPr>
        <w:jc w:val="center"/>
        <w:outlineLvl w:val="0"/>
        <w:rPr>
          <w:b/>
          <w:caps/>
        </w:rPr>
      </w:pPr>
      <w:r w:rsidRPr="00457CE2">
        <w:rPr>
          <w:b/>
        </w:rPr>
        <w:t xml:space="preserve">2020 METŲ VEIKLOS ATASKAITA </w:t>
      </w:r>
    </w:p>
    <w:p w:rsidR="00193FA8" w:rsidRDefault="00193FA8" w:rsidP="00193FA8">
      <w:pPr>
        <w:jc w:val="center"/>
      </w:pPr>
    </w:p>
    <w:p w:rsidR="00193FA8" w:rsidRPr="009014EB" w:rsidRDefault="00193FA8" w:rsidP="00193FA8">
      <w:pPr>
        <w:overflowPunct w:val="0"/>
        <w:ind w:firstLine="709"/>
        <w:jc w:val="both"/>
        <w:textAlignment w:val="baseline"/>
      </w:pPr>
      <w:r w:rsidRPr="009014EB">
        <w:t>Klaipėdos Juozo Karoso muzikos mokyklos (toliau – Mokykla</w:t>
      </w:r>
      <w:r>
        <w:t>) 2020</w:t>
      </w:r>
      <w:r w:rsidRPr="009014EB">
        <w:t>–</w:t>
      </w:r>
      <w:r>
        <w:t>2022 metų strateginio ir 2020</w:t>
      </w:r>
      <w:r w:rsidRPr="009014EB">
        <w:t xml:space="preserve"> metų veiklos planuose numatyti tikslai orientuoti į kokybišką ugdymo proceso organizavimą, priemones, turinčias netiesioginės įtakos ugdymo procesui, materialinės bazės gerinimą bei saugios ugdymo aplinkos užtikrinimą. Pasirinkta prioritetinė kryptis – mokymosi pagalbos įvairių gebėjimų mokiniams prieinamumas ir paslaugų kokybės stiprinimas bei pokyčiams palankios ugdymo(si) aplinkos, kurioje mokiniai jaučiasi saugūs ir pasitikintys savimi bei kitais, kūrimas. Tikslui pasiekti buvo numatyti ir įgyvendinti 2 uždaviniai: užtikrinti kokybišką ugdymo proceso organizavimą, gerinti Mokyklos materialinę bazę bei užtikrinti saugią ugdymo aplinką. </w:t>
      </w:r>
    </w:p>
    <w:p w:rsidR="00193FA8" w:rsidRPr="009014EB" w:rsidRDefault="00193FA8" w:rsidP="00FE05AA">
      <w:pPr>
        <w:tabs>
          <w:tab w:val="left" w:pos="1134"/>
        </w:tabs>
        <w:ind w:firstLine="709"/>
        <w:jc w:val="both"/>
      </w:pPr>
      <w:r w:rsidRPr="009014EB">
        <w:t>Mokyklą lankė 607 mokiniai, įgyvendinamos 5 ugdymo programos. Mokykloje dirbo 82 mokytojai: 5 mokytojai ekspertai, 39 mokytojai metodininkai, 25 vyresnieji mokytojai, 13 mokytojų. Mokytojai tobulino savo profesines ir bendrąsias kompetencijas kvalifikacijos tobulinimo renginiuose vidutiniškai 6,35 dienos per metus</w:t>
      </w:r>
      <w:r w:rsidR="00FE05AA">
        <w:t xml:space="preserve">. </w:t>
      </w:r>
      <w:r w:rsidRPr="009014EB">
        <w:t>Siekiant tobulinti mokytojų kompetencijas</w:t>
      </w:r>
      <w:r w:rsidR="00FE05AA">
        <w:t>,</w:t>
      </w:r>
      <w:r w:rsidRPr="009014EB">
        <w:t xml:space="preserve"> buvo suorganizuoti seminarai: tarptautinis „Pianistų rengimo tarptautiniams konkursams papildomas aspektas: atviros meistriškumo paskaitos ir pamokos“, Specialiosios pedagogikos ir specialiosios psichologijos, „Pagalba kolegai, dirbant nuotoliniu būdu: muzikos teorijos mokytojams, dirbantiems grupėse“, „Psichologijos raida nuo ikimokyklinuko iki paauglio“.</w:t>
      </w:r>
      <w:r w:rsidR="00FE05AA">
        <w:t xml:space="preserve"> </w:t>
      </w:r>
      <w:r w:rsidR="00FE05AA" w:rsidRPr="009014EB">
        <w:t>Siek</w:t>
      </w:r>
      <w:r w:rsidR="00FE05AA">
        <w:t>dama</w:t>
      </w:r>
      <w:r w:rsidR="00FE05AA" w:rsidRPr="009014EB">
        <w:t xml:space="preserve"> skatinti tarpinstitucinį bendradarbiavimą</w:t>
      </w:r>
      <w:r w:rsidR="00FE05AA">
        <w:t>,</w:t>
      </w:r>
      <w:r w:rsidR="00FE05AA" w:rsidRPr="009014EB">
        <w:t xml:space="preserve"> Mokykla organizavo 5 skirtingų specialybių konkursus, dalintasi gerąją patirtimi organizuotos 6 metodinės dienos, vestos 22 atviros pamokos, skaityta 13 metodinių pranešimų. </w:t>
      </w:r>
    </w:p>
    <w:p w:rsidR="00193FA8" w:rsidRPr="009014EB" w:rsidRDefault="00193FA8" w:rsidP="00CA3164">
      <w:pPr>
        <w:tabs>
          <w:tab w:val="left" w:pos="1134"/>
        </w:tabs>
        <w:ind w:firstLine="709"/>
        <w:jc w:val="both"/>
      </w:pPr>
      <w:r w:rsidRPr="0029481C">
        <w:t xml:space="preserve">Inicijuotas „Tamo“ dienyno </w:t>
      </w:r>
      <w:r>
        <w:t>diegimas</w:t>
      </w:r>
      <w:r w:rsidRPr="009014EB">
        <w:t>, buvo organizuoti 4 seminarai mokytojams elektroninio dienyno pildymo, administravimo klausimais</w:t>
      </w:r>
      <w:r w:rsidR="00FE05AA">
        <w:t xml:space="preserve">. </w:t>
      </w:r>
    </w:p>
    <w:p w:rsidR="00193FA8" w:rsidRPr="009014EB" w:rsidRDefault="00193FA8" w:rsidP="00193FA8">
      <w:pPr>
        <w:tabs>
          <w:tab w:val="left" w:pos="1134"/>
        </w:tabs>
        <w:ind w:firstLine="709"/>
        <w:jc w:val="both"/>
      </w:pPr>
      <w:r w:rsidRPr="009014EB">
        <w:t xml:space="preserve">Siekiant aukštesnės neformaliojo vaikų švietimo kokybės, dalyvauta 29 respublikiniuose, tarptautiniuose konkursuose-festivaliuose, kuriuose Mokyklos mokiniai 111 kartų tapo laureatais. Dalyvaujantiems konkursuose Mokykla apmokėjo konkurso dalyvio mokestį, kelionės bei nakvynės išlaidas. Siekiant užtikrinti </w:t>
      </w:r>
      <w:r w:rsidR="00D15B44">
        <w:t>M</w:t>
      </w:r>
      <w:r w:rsidRPr="009014EB">
        <w:t xml:space="preserve">okyklos organizuojamų renginių tęstinumą ir inicijuoti naujus projektus, įgyvendinti tradiciniai renginiai: koncertai, skirti Vasario 16 ir Kovo 11 </w:t>
      </w:r>
      <w:r w:rsidR="00FE05AA">
        <w:t xml:space="preserve">datoms </w:t>
      </w:r>
      <w:r w:rsidRPr="009014EB">
        <w:t xml:space="preserve">paminėti; bendras tėvų ir vaikų projektas „Mano šeima“; mokytojų ir mokinių muzikinis projektas „M. K. Oginskio fortepijoninės kūrybos perlai“, skirtas M. K. Oginskio 255-ioms gimimo metinėms. Sukurtas </w:t>
      </w:r>
      <w:r w:rsidR="00D15B44">
        <w:t>M</w:t>
      </w:r>
      <w:r w:rsidRPr="009014EB">
        <w:t xml:space="preserve">okyklos vaizdinės koncertinės medžiagos dalinimosi kanalas socialinių vaizdo įrašų tinkle </w:t>
      </w:r>
      <w:hyperlink r:id="rId6" w:history="1">
        <w:r w:rsidRPr="00DC19AF">
          <w:rPr>
            <w:rStyle w:val="Hipersaitas"/>
          </w:rPr>
          <w:t>www.youtube.com</w:t>
        </w:r>
      </w:hyperlink>
      <w:r w:rsidRPr="009014EB">
        <w:t xml:space="preserve">. Organizuoti 49 koncertai mieste, šalyje, užsienyje (12 koncertų vyko nuotoliniu būdu). </w:t>
      </w:r>
    </w:p>
    <w:p w:rsidR="00193FA8" w:rsidRPr="009014EB" w:rsidRDefault="00193FA8" w:rsidP="00193FA8">
      <w:pPr>
        <w:overflowPunct w:val="0"/>
        <w:ind w:firstLine="709"/>
        <w:jc w:val="both"/>
        <w:textAlignment w:val="baseline"/>
        <w:rPr>
          <w:strike/>
        </w:rPr>
      </w:pPr>
      <w:r w:rsidRPr="009014EB">
        <w:t>Kuriama saugi emocinė aplinka, leidžianti mokiniams visapusiškai atsiskleisti ir tobulėti. Sudarytos galimybės 24 išskirtinių gabumų (Profesinės linkmės ugdymo programa) turintiems mokiniams saviraiškai skatinti. Mokiniams, laikinai neturintiems savo instrumento, sudaryta galimybė nuomotis instrumentą (sudaryta 80 nuomos sutarčių). Mokykloje nuo atlyginimo už mokslą atleista 80 mokinių.</w:t>
      </w:r>
    </w:p>
    <w:p w:rsidR="00193FA8" w:rsidRPr="009014EB" w:rsidRDefault="00193FA8" w:rsidP="00193FA8">
      <w:pPr>
        <w:overflowPunct w:val="0"/>
        <w:ind w:firstLine="709"/>
        <w:jc w:val="both"/>
        <w:textAlignment w:val="baseline"/>
        <w:rPr>
          <w:caps/>
        </w:rPr>
      </w:pPr>
      <w:r w:rsidRPr="009014EB">
        <w:t>Mokykloje</w:t>
      </w:r>
      <w:r w:rsidRPr="009014EB">
        <w:rPr>
          <w:caps/>
        </w:rPr>
        <w:t xml:space="preserve"> </w:t>
      </w:r>
      <w:r w:rsidRPr="009014EB">
        <w:t>atliktas</w:t>
      </w:r>
      <w:r w:rsidRPr="009014EB">
        <w:rPr>
          <w:caps/>
        </w:rPr>
        <w:t xml:space="preserve"> </w:t>
      </w:r>
      <w:r w:rsidRPr="009014EB">
        <w:t xml:space="preserve">tyrimas </w:t>
      </w:r>
      <w:r w:rsidRPr="009014EB">
        <w:rPr>
          <w:caps/>
        </w:rPr>
        <w:t>„</w:t>
      </w:r>
      <w:r w:rsidRPr="009014EB">
        <w:t>Psichologinio klimato Klaipėdos Juozo Karoso muzikos mokykloje</w:t>
      </w:r>
      <w:r w:rsidR="00FE05AA">
        <w:t xml:space="preserve"> tyrimas</w:t>
      </w:r>
      <w:r w:rsidRPr="009014EB">
        <w:t>“. Tyrimą atliko Klaipėdos pedagoginė psichologinė tarnyba. Pirmojo tyrimo etapo rezultatai pateikti 2020-07-20 ataskaitoje, pakartotinio tyrimo – 2021-01-14 ataskaitoje. Pirmame tyrimo etape</w:t>
      </w:r>
      <w:r w:rsidRPr="009014EB">
        <w:rPr>
          <w:caps/>
        </w:rPr>
        <w:t xml:space="preserve"> (</w:t>
      </w:r>
      <w:r w:rsidRPr="009014EB">
        <w:t xml:space="preserve">balandžio mėn.) dalyvavo 95 </w:t>
      </w:r>
      <w:r w:rsidR="00CA3164">
        <w:t>(</w:t>
      </w:r>
      <w:r w:rsidRPr="009014EB">
        <w:t>51 %</w:t>
      </w:r>
      <w:r w:rsidR="00CA3164">
        <w:t>)</w:t>
      </w:r>
      <w:r w:rsidRPr="009014EB">
        <w:t xml:space="preserve"> Pagrindinio</w:t>
      </w:r>
      <w:r w:rsidR="00CA3164">
        <w:t xml:space="preserve"> ugdymo programoje dalyvaujantys mokiniai</w:t>
      </w:r>
      <w:r w:rsidRPr="009014EB">
        <w:t>. Antrame etape (lapkričio mėn.) – 148 mokiniai (74 %).</w:t>
      </w:r>
      <w:r w:rsidRPr="009014EB">
        <w:rPr>
          <w:noProof/>
        </w:rPr>
        <w:t xml:space="preserve"> </w:t>
      </w:r>
      <w:r w:rsidRPr="009014EB">
        <w:t xml:space="preserve">Psichologinį klimatą mokiniai vertina gerai ir pozityviai: </w:t>
      </w:r>
      <w:r w:rsidRPr="009014EB">
        <w:rPr>
          <w:noProof/>
        </w:rPr>
        <w:t>jaučiasi saugūs, nebijo pamokose daryti klaidų ar neteisingai atsakyti, yra objektyviai ir teisingai vertinami, santykiuose su kitais mokiniais nekyla konfliktų ir nesutarimų, nepatiria patyčių, mokytojai su mokiniais elgiasi pagarbiai</w:t>
      </w:r>
      <w:r w:rsidR="00B96FFD">
        <w:rPr>
          <w:noProof/>
        </w:rPr>
        <w:t>, gali</w:t>
      </w:r>
      <w:r w:rsidRPr="009014EB">
        <w:rPr>
          <w:noProof/>
        </w:rPr>
        <w:t xml:space="preserve"> kreiptis ir sulaukti pagalbos</w:t>
      </w:r>
      <w:r w:rsidRPr="009014EB">
        <w:rPr>
          <w:caps/>
          <w:noProof/>
        </w:rPr>
        <w:t xml:space="preserve">, </w:t>
      </w:r>
      <w:r w:rsidRPr="009014EB">
        <w:rPr>
          <w:noProof/>
        </w:rPr>
        <w:lastRenderedPageBreak/>
        <w:t xml:space="preserve">mokytojai padeda pažinti ir atskleisti mokinių meninius gebėjimus. Nustatytos tobulintos sritys, aptartos su Mokyklos bendruomene. </w:t>
      </w:r>
    </w:p>
    <w:p w:rsidR="00193FA8" w:rsidRPr="009014EB" w:rsidRDefault="00193FA8" w:rsidP="00193FA8">
      <w:pPr>
        <w:overflowPunct w:val="0"/>
        <w:ind w:firstLine="709"/>
        <w:jc w:val="both"/>
        <w:textAlignment w:val="baseline"/>
      </w:pPr>
      <w:r w:rsidRPr="009014EB">
        <w:t xml:space="preserve">Ruošiant Mokyklos dokumentų projektus, organizuojant projektines veiklas, direktoriaus įsakymu sudaromos darbo grupės. Mokyklos administracija nuolat informuoja darbuotojus apie vykdomus projektus, veiklos tikslus, švietimo sistemos naujoves, darbo grupių paruoštus dokumentus pasirašytinai. Lyderystės ir vadybos srityje laikomasi demokratiškumo principų, kuriama saugi ugdymo(si) bei emocinė ir psichologinė aplinka, sprendimai priimami, atsižvelgiant į daugumos darbuotojų nuomonę, strateginiais valdymo klausimais paisoma kolektyvo nuomonės, darbuotojai prisiima atsakomybę už ugdymo tikslų įgyvendinimą. Ištekliai tvarkomi </w:t>
      </w:r>
      <w:r w:rsidR="00965FCC">
        <w:t xml:space="preserve">vadovaujantis </w:t>
      </w:r>
      <w:r w:rsidRPr="009014EB">
        <w:t>teisės aktų nustatyt</w:t>
      </w:r>
      <w:r w:rsidR="00965FCC">
        <w:t>ais</w:t>
      </w:r>
      <w:r w:rsidRPr="009014EB">
        <w:t xml:space="preserve"> reikalavim</w:t>
      </w:r>
      <w:r w:rsidR="00965FCC">
        <w:t>ais</w:t>
      </w:r>
      <w:r w:rsidRPr="009014EB">
        <w:t>. Planuojant lėšas, mokslo metų pradžioje, administracija atsižvelgia į Mokyklos bendruomenės poreikius, pa</w:t>
      </w:r>
      <w:r w:rsidR="00A92C52">
        <w:t>siūlymus</w:t>
      </w:r>
      <w:r w:rsidRPr="009014EB">
        <w:t>.</w:t>
      </w:r>
      <w:r w:rsidR="00A92C52">
        <w:t xml:space="preserve"> Lėšos naudojamos kvalifikacijai</w:t>
      </w:r>
      <w:r w:rsidRPr="009014EB">
        <w:t>, dalyvavimui miesto, respublikiniuose, tarptautiniuose projektuose, konkursuose, patalpų remontui, baldų atnaujinimui, sveikatos patikrai, transporto paslaugoms, muzikos instrumentų įsigijimui.</w:t>
      </w:r>
    </w:p>
    <w:p w:rsidR="00193FA8" w:rsidRPr="00EF3B73" w:rsidRDefault="00193FA8" w:rsidP="00EF3B73">
      <w:pPr>
        <w:overflowPunct w:val="0"/>
        <w:ind w:firstLine="709"/>
        <w:jc w:val="both"/>
        <w:textAlignment w:val="baseline"/>
      </w:pPr>
      <w:r>
        <w:t>Atnaujinta M</w:t>
      </w:r>
      <w:r w:rsidRPr="009014EB">
        <w:t xml:space="preserve">okyklos ugdymo aplinka ir praturtinta materialinė bazė: </w:t>
      </w:r>
      <w:r>
        <w:t>interaktyvus ekranas</w:t>
      </w:r>
      <w:r w:rsidRPr="009014EB">
        <w:t xml:space="preserve"> (4,4 tūkst. eurų), 17 nešiojamų kompiuterių (8,5 tūkst. eurų), IT priemon</w:t>
      </w:r>
      <w:r w:rsidR="00965FCC">
        <w:t>ės</w:t>
      </w:r>
      <w:r w:rsidRPr="009014EB">
        <w:t xml:space="preserve"> (15,4 tūkst. eurų), natų leidini</w:t>
      </w:r>
      <w:r w:rsidR="00965FCC">
        <w:t>ai</w:t>
      </w:r>
      <w:r w:rsidRPr="009014EB">
        <w:t xml:space="preserve"> </w:t>
      </w:r>
      <w:r>
        <w:t>(</w:t>
      </w:r>
      <w:r w:rsidRPr="009014EB">
        <w:t>420 eurų</w:t>
      </w:r>
      <w:r>
        <w:t>)</w:t>
      </w:r>
      <w:r w:rsidRPr="009014EB">
        <w:t>, įvairi</w:t>
      </w:r>
      <w:r w:rsidR="00965FCC">
        <w:t>os</w:t>
      </w:r>
      <w:r w:rsidRPr="009014EB">
        <w:t xml:space="preserve"> prek</w:t>
      </w:r>
      <w:r w:rsidR="00965FCC">
        <w:t>ės</w:t>
      </w:r>
      <w:r w:rsidRPr="009014EB">
        <w:t xml:space="preserve"> </w:t>
      </w:r>
      <w:r w:rsidR="00D15B44">
        <w:t>M</w:t>
      </w:r>
      <w:r w:rsidRPr="009014EB">
        <w:t xml:space="preserve">okyklos reikmėms </w:t>
      </w:r>
      <w:r>
        <w:t>(</w:t>
      </w:r>
      <w:r w:rsidRPr="009014EB">
        <w:t>7,0 tūkst. eurų</w:t>
      </w:r>
      <w:r>
        <w:t>)</w:t>
      </w:r>
      <w:r w:rsidRPr="009014EB">
        <w:t>. Atlikta patalpų ir aplinkos atnaujinimo darbų už 9,0 tūkst. eurų.</w:t>
      </w:r>
      <w:r w:rsidR="00B96FFD">
        <w:t xml:space="preserve"> </w:t>
      </w:r>
      <w:r w:rsidRPr="007639B0">
        <w:t>Klaipėdos miesto savivaldybės kontrolės ir a</w:t>
      </w:r>
      <w:r>
        <w:t>udito tarnyba lapkričio mėnesį M</w:t>
      </w:r>
      <w:r w:rsidRPr="007639B0">
        <w:t>okykloje atliko auditą, pažeidimų nenustatyta (</w:t>
      </w:r>
      <w:r>
        <w:t>2020-12-30</w:t>
      </w:r>
      <w:r w:rsidRPr="007639B0">
        <w:t xml:space="preserve"> Nr. KAT13-(3.4)-135). Kitos tikrinančios institucijos pažeidimų nenustatė, nusiskundi</w:t>
      </w:r>
      <w:r>
        <w:t>mų dėl Mokyklos veiklos negauta.</w:t>
      </w:r>
    </w:p>
    <w:p w:rsidR="00193FA8" w:rsidRDefault="00193FA8" w:rsidP="00193FA8">
      <w:pPr>
        <w:ind w:firstLine="720"/>
        <w:rPr>
          <w:sz w:val="22"/>
          <w:szCs w:val="22"/>
        </w:rPr>
      </w:pPr>
      <w:r>
        <w:t>Finansinė informacija:</w:t>
      </w:r>
    </w:p>
    <w:tbl>
      <w:tblPr>
        <w:tblStyle w:val="Lentelstinklelis"/>
        <w:tblW w:w="0" w:type="auto"/>
        <w:tblLook w:val="04A0" w:firstRow="1" w:lastRow="0" w:firstColumn="1" w:lastColumn="0" w:noHBand="0" w:noVBand="1"/>
      </w:tblPr>
      <w:tblGrid>
        <w:gridCol w:w="2389"/>
        <w:gridCol w:w="1495"/>
        <w:gridCol w:w="1445"/>
        <w:gridCol w:w="1283"/>
        <w:gridCol w:w="3016"/>
      </w:tblGrid>
      <w:tr w:rsidR="00193FA8" w:rsidTr="00EE3A66">
        <w:tc>
          <w:tcPr>
            <w:tcW w:w="2389" w:type="dxa"/>
            <w:vMerge w:val="restart"/>
            <w:tcBorders>
              <w:top w:val="single" w:sz="4" w:space="0" w:color="auto"/>
              <w:left w:val="single" w:sz="4" w:space="0" w:color="auto"/>
              <w:bottom w:val="single" w:sz="4" w:space="0" w:color="auto"/>
              <w:right w:val="single" w:sz="4" w:space="0" w:color="auto"/>
            </w:tcBorders>
            <w:hideMark/>
          </w:tcPr>
          <w:p w:rsidR="00193FA8" w:rsidRDefault="00193FA8" w:rsidP="00EE3A66">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193FA8" w:rsidRPr="00AF175F" w:rsidRDefault="00193FA8" w:rsidP="00EE3A66">
            <w:pPr>
              <w:jc w:val="center"/>
            </w:pPr>
            <w:r w:rsidRPr="00AF175F">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193FA8" w:rsidRDefault="00193FA8" w:rsidP="00EE3A66">
            <w:pPr>
              <w:jc w:val="both"/>
            </w:pPr>
            <w:r>
              <w:t>Pastabos</w:t>
            </w:r>
          </w:p>
          <w:p w:rsidR="00193FA8" w:rsidRDefault="00193FA8" w:rsidP="00EE3A66">
            <w:pPr>
              <w:jc w:val="center"/>
            </w:pPr>
          </w:p>
        </w:tc>
      </w:tr>
      <w:tr w:rsidR="00193FA8" w:rsidTr="00EE3A66">
        <w:tc>
          <w:tcPr>
            <w:tcW w:w="0" w:type="auto"/>
            <w:vMerge/>
            <w:tcBorders>
              <w:top w:val="single" w:sz="4" w:space="0" w:color="auto"/>
              <w:left w:val="single" w:sz="4" w:space="0" w:color="auto"/>
              <w:bottom w:val="single" w:sz="4" w:space="0" w:color="auto"/>
              <w:right w:val="single" w:sz="4" w:space="0" w:color="auto"/>
            </w:tcBorders>
            <w:vAlign w:val="center"/>
            <w:hideMark/>
          </w:tcPr>
          <w:p w:rsidR="00193FA8" w:rsidRDefault="00193FA8" w:rsidP="00EE3A66"/>
        </w:tc>
        <w:tc>
          <w:tcPr>
            <w:tcW w:w="1495" w:type="dxa"/>
            <w:tcBorders>
              <w:top w:val="single" w:sz="4" w:space="0" w:color="auto"/>
              <w:left w:val="single" w:sz="4" w:space="0" w:color="auto"/>
              <w:bottom w:val="single" w:sz="4" w:space="0" w:color="auto"/>
              <w:right w:val="single" w:sz="4" w:space="0" w:color="auto"/>
            </w:tcBorders>
            <w:hideMark/>
          </w:tcPr>
          <w:p w:rsidR="00193FA8" w:rsidRDefault="00193FA8" w:rsidP="00EE3A66">
            <w:pPr>
              <w:rPr>
                <w:sz w:val="22"/>
                <w:szCs w:val="22"/>
              </w:rPr>
            </w:pPr>
            <w: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193FA8" w:rsidRDefault="00193FA8" w:rsidP="00EE3A66">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93FA8" w:rsidRDefault="00193FA8" w:rsidP="00EE3A66">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3FA8" w:rsidRDefault="00193FA8" w:rsidP="00EE3A66"/>
        </w:tc>
      </w:tr>
      <w:tr w:rsidR="00193FA8" w:rsidTr="00EE3A66">
        <w:trPr>
          <w:trHeight w:val="415"/>
        </w:trPr>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Savivaldybės biudžetas (SB) (151)</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1472</w:t>
            </w:r>
            <w:r>
              <w:t>,6</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1470</w:t>
            </w:r>
            <w:r>
              <w:t>,4</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100 </w:t>
            </w:r>
          </w:p>
        </w:tc>
        <w:tc>
          <w:tcPr>
            <w:tcW w:w="3016" w:type="dxa"/>
            <w:tcBorders>
              <w:top w:val="single" w:sz="4" w:space="0" w:color="auto"/>
              <w:left w:val="single" w:sz="4" w:space="0" w:color="auto"/>
              <w:bottom w:val="single" w:sz="4" w:space="0" w:color="auto"/>
              <w:right w:val="single" w:sz="4" w:space="0" w:color="auto"/>
            </w:tcBorders>
          </w:tcPr>
          <w:p w:rsidR="00193FA8" w:rsidRDefault="00193FA8" w:rsidP="00EE3A66"/>
        </w:tc>
      </w:tr>
      <w:tr w:rsidR="00193FA8" w:rsidTr="00EE3A66">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Specialioji tikslinė dotacija (VB) (141)</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45</w:t>
            </w:r>
            <w:r>
              <w:t>,4</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44</w:t>
            </w:r>
            <w:r>
              <w:t>,5</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98 </w:t>
            </w:r>
          </w:p>
        </w:tc>
        <w:tc>
          <w:tcPr>
            <w:tcW w:w="3016" w:type="dxa"/>
            <w:tcBorders>
              <w:top w:val="single" w:sz="4" w:space="0" w:color="auto"/>
              <w:left w:val="single" w:sz="4" w:space="0" w:color="auto"/>
              <w:bottom w:val="single" w:sz="4" w:space="0" w:color="auto"/>
              <w:right w:val="single" w:sz="4" w:space="0" w:color="auto"/>
            </w:tcBorders>
          </w:tcPr>
          <w:p w:rsidR="00193FA8" w:rsidRDefault="00193FA8" w:rsidP="00CA3164">
            <w:r w:rsidRPr="00A260F8">
              <w:t>Nepa</w:t>
            </w:r>
            <w:r>
              <w:t>naudota ligos pašalpoms 0,</w:t>
            </w:r>
            <w:r w:rsidRPr="00AF175F">
              <w:t>9</w:t>
            </w:r>
            <w:r>
              <w:t xml:space="preserve"> </w:t>
            </w:r>
            <w:r w:rsidR="00965FCC" w:rsidRPr="00AF175F">
              <w:t>tūkst. eurų</w:t>
            </w:r>
          </w:p>
        </w:tc>
      </w:tr>
      <w:tr w:rsidR="00193FA8" w:rsidTr="00EE3A66">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60</w:t>
            </w:r>
            <w:r>
              <w:t>,3</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D15B44" w:rsidP="00EE3A66">
            <w:r w:rsidRPr="00AF175F">
              <w:t>30</w:t>
            </w:r>
            <w:r>
              <w:t>,8</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51 </w:t>
            </w:r>
          </w:p>
        </w:tc>
        <w:tc>
          <w:tcPr>
            <w:tcW w:w="3016" w:type="dxa"/>
            <w:tcBorders>
              <w:top w:val="single" w:sz="4" w:space="0" w:color="auto"/>
              <w:left w:val="single" w:sz="4" w:space="0" w:color="auto"/>
              <w:bottom w:val="single" w:sz="4" w:space="0" w:color="auto"/>
              <w:right w:val="single" w:sz="4" w:space="0" w:color="auto"/>
            </w:tcBorders>
          </w:tcPr>
          <w:p w:rsidR="00193FA8" w:rsidRDefault="0084375F" w:rsidP="00EF3B73">
            <w:r>
              <w:t xml:space="preserve">Įmokos už mokslą (surinkta </w:t>
            </w:r>
            <w:r w:rsidRPr="007F6798">
              <w:t xml:space="preserve">– </w:t>
            </w:r>
            <w:r w:rsidRPr="00AF175F">
              <w:t>34</w:t>
            </w:r>
            <w:r>
              <w:t>,1</w:t>
            </w:r>
            <w:r w:rsidR="00965FCC" w:rsidRPr="00AF175F">
              <w:t xml:space="preserve"> tūkst. eurų</w:t>
            </w:r>
            <w:r w:rsidRPr="007F6798">
              <w:t>)</w:t>
            </w:r>
            <w:r w:rsidR="00965FCC">
              <w:t>. Nesurinktos planuotos lėšos dėl atleidimo nuo mokesčio, vykdant ugdymą nuotoliniu būdu</w:t>
            </w:r>
            <w:r>
              <w:t xml:space="preserve"> </w:t>
            </w:r>
          </w:p>
        </w:tc>
      </w:tr>
      <w:tr w:rsidR="00193FA8" w:rsidTr="00EE3A66">
        <w:trPr>
          <w:trHeight w:val="477"/>
        </w:trPr>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193FA8" w:rsidRDefault="00193FA8" w:rsidP="00EE3A66">
            <w:r>
              <w:t>–</w:t>
            </w:r>
          </w:p>
        </w:tc>
        <w:tc>
          <w:tcPr>
            <w:tcW w:w="1445" w:type="dxa"/>
            <w:tcBorders>
              <w:top w:val="single" w:sz="4" w:space="0" w:color="auto"/>
              <w:left w:val="single" w:sz="4" w:space="0" w:color="auto"/>
              <w:bottom w:val="single" w:sz="4" w:space="0" w:color="auto"/>
              <w:right w:val="single" w:sz="4" w:space="0" w:color="auto"/>
            </w:tcBorders>
          </w:tcPr>
          <w:p w:rsidR="00193FA8" w:rsidRDefault="00193FA8" w:rsidP="00EE3A66"/>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tc>
        <w:tc>
          <w:tcPr>
            <w:tcW w:w="3016" w:type="dxa"/>
            <w:tcBorders>
              <w:top w:val="single" w:sz="4" w:space="0" w:color="auto"/>
              <w:left w:val="single" w:sz="4" w:space="0" w:color="auto"/>
              <w:bottom w:val="single" w:sz="4" w:space="0" w:color="auto"/>
              <w:right w:val="single" w:sz="4" w:space="0" w:color="auto"/>
            </w:tcBorders>
          </w:tcPr>
          <w:p w:rsidR="00193FA8" w:rsidRDefault="00193FA8" w:rsidP="00EE3A66"/>
        </w:tc>
      </w:tr>
      <w:tr w:rsidR="00193FA8" w:rsidTr="00EE3A66">
        <w:trPr>
          <w:trHeight w:val="125"/>
        </w:trPr>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Projektų finansavimas (ES; VB;</w:t>
            </w:r>
            <w:r w:rsidR="00B96FFD">
              <w:t xml:space="preserve"> </w:t>
            </w:r>
            <w:r>
              <w:t>SB)</w:t>
            </w:r>
          </w:p>
        </w:tc>
        <w:tc>
          <w:tcPr>
            <w:tcW w:w="1495" w:type="dxa"/>
            <w:tcBorders>
              <w:top w:val="single" w:sz="4" w:space="0" w:color="auto"/>
              <w:left w:val="single" w:sz="4" w:space="0" w:color="auto"/>
              <w:bottom w:val="single" w:sz="4" w:space="0" w:color="auto"/>
              <w:right w:val="single" w:sz="4" w:space="0" w:color="auto"/>
            </w:tcBorders>
          </w:tcPr>
          <w:p w:rsidR="00193FA8" w:rsidRDefault="00193FA8" w:rsidP="00EE3A66">
            <w:r>
              <w:t>–</w:t>
            </w:r>
          </w:p>
        </w:tc>
        <w:tc>
          <w:tcPr>
            <w:tcW w:w="1445" w:type="dxa"/>
            <w:tcBorders>
              <w:top w:val="single" w:sz="4" w:space="0" w:color="auto"/>
              <w:left w:val="single" w:sz="4" w:space="0" w:color="auto"/>
              <w:bottom w:val="single" w:sz="4" w:space="0" w:color="auto"/>
              <w:right w:val="single" w:sz="4" w:space="0" w:color="auto"/>
            </w:tcBorders>
          </w:tcPr>
          <w:p w:rsidR="00193FA8" w:rsidRDefault="00193FA8" w:rsidP="00EE3A66"/>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tc>
        <w:tc>
          <w:tcPr>
            <w:tcW w:w="3016" w:type="dxa"/>
            <w:tcBorders>
              <w:top w:val="single" w:sz="4" w:space="0" w:color="auto"/>
              <w:left w:val="single" w:sz="4" w:space="0" w:color="auto"/>
              <w:bottom w:val="single" w:sz="4" w:space="0" w:color="auto"/>
              <w:right w:val="single" w:sz="4" w:space="0" w:color="auto"/>
            </w:tcBorders>
          </w:tcPr>
          <w:p w:rsidR="00193FA8" w:rsidRDefault="00193FA8" w:rsidP="00EE3A66"/>
        </w:tc>
      </w:tr>
      <w:tr w:rsidR="00193FA8" w:rsidTr="00EE3A66">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2</w:t>
            </w:r>
            <w:r>
              <w:t>,4</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t>0,</w:t>
            </w:r>
            <w:r w:rsidRPr="00AF175F">
              <w:t>8</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34 </w:t>
            </w:r>
          </w:p>
        </w:tc>
        <w:tc>
          <w:tcPr>
            <w:tcW w:w="3016" w:type="dxa"/>
            <w:tcBorders>
              <w:top w:val="single" w:sz="4" w:space="0" w:color="auto"/>
              <w:left w:val="single" w:sz="4" w:space="0" w:color="auto"/>
              <w:bottom w:val="single" w:sz="4" w:space="0" w:color="auto"/>
              <w:right w:val="single" w:sz="4" w:space="0" w:color="auto"/>
            </w:tcBorders>
          </w:tcPr>
          <w:p w:rsidR="00193FA8" w:rsidRDefault="00DF687E" w:rsidP="00EE3A66">
            <w:r w:rsidRPr="005D1710">
              <w:t>Dėl karanti</w:t>
            </w:r>
            <w:r>
              <w:t>no apribojus veiklą nepanaudota 1,6</w:t>
            </w:r>
          </w:p>
        </w:tc>
      </w:tr>
      <w:tr w:rsidR="00193FA8" w:rsidTr="00EE3A66">
        <w:trPr>
          <w:trHeight w:val="430"/>
        </w:trPr>
        <w:tc>
          <w:tcPr>
            <w:tcW w:w="2389" w:type="dxa"/>
            <w:tcBorders>
              <w:top w:val="single" w:sz="4" w:space="0" w:color="auto"/>
              <w:left w:val="single" w:sz="4" w:space="0" w:color="auto"/>
              <w:bottom w:val="single" w:sz="4" w:space="0" w:color="auto"/>
              <w:right w:val="single" w:sz="4" w:space="0" w:color="auto"/>
            </w:tcBorders>
            <w:hideMark/>
          </w:tcPr>
          <w:p w:rsidR="00193FA8" w:rsidRDefault="00193FA8" w:rsidP="00EE3A66">
            <w:r>
              <w:t>Iš viso</w:t>
            </w:r>
          </w:p>
        </w:tc>
        <w:tc>
          <w:tcPr>
            <w:tcW w:w="149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1580</w:t>
            </w:r>
            <w:r>
              <w:t>,</w:t>
            </w:r>
            <w:r w:rsidRPr="00AF175F">
              <w:t>7</w:t>
            </w:r>
          </w:p>
        </w:tc>
        <w:tc>
          <w:tcPr>
            <w:tcW w:w="1445" w:type="dxa"/>
            <w:tcBorders>
              <w:top w:val="single" w:sz="4" w:space="0" w:color="auto"/>
              <w:left w:val="single" w:sz="4" w:space="0" w:color="auto"/>
              <w:bottom w:val="single" w:sz="4" w:space="0" w:color="auto"/>
              <w:right w:val="single" w:sz="4" w:space="0" w:color="auto"/>
            </w:tcBorders>
          </w:tcPr>
          <w:p w:rsidR="00193FA8" w:rsidRPr="00AF175F" w:rsidRDefault="00193FA8" w:rsidP="00EE3A66">
            <w:r w:rsidRPr="00AF175F">
              <w:t>1546</w:t>
            </w:r>
            <w:r>
              <w:t>,5</w:t>
            </w:r>
          </w:p>
        </w:tc>
        <w:tc>
          <w:tcPr>
            <w:tcW w:w="1283" w:type="dxa"/>
            <w:tcBorders>
              <w:top w:val="single" w:sz="4" w:space="0" w:color="auto"/>
              <w:left w:val="single" w:sz="4" w:space="0" w:color="auto"/>
              <w:bottom w:val="single" w:sz="4" w:space="0" w:color="auto"/>
              <w:right w:val="single" w:sz="4" w:space="0" w:color="auto"/>
            </w:tcBorders>
          </w:tcPr>
          <w:p w:rsidR="00193FA8" w:rsidRDefault="00193FA8" w:rsidP="00EE3A66">
            <w:r>
              <w:t xml:space="preserve">98 </w:t>
            </w:r>
          </w:p>
        </w:tc>
        <w:tc>
          <w:tcPr>
            <w:tcW w:w="3016" w:type="dxa"/>
            <w:tcBorders>
              <w:top w:val="single" w:sz="4" w:space="0" w:color="auto"/>
              <w:left w:val="single" w:sz="4" w:space="0" w:color="auto"/>
              <w:bottom w:val="single" w:sz="4" w:space="0" w:color="auto"/>
              <w:right w:val="single" w:sz="4" w:space="0" w:color="auto"/>
            </w:tcBorders>
          </w:tcPr>
          <w:p w:rsidR="00193FA8" w:rsidRDefault="00193FA8" w:rsidP="00EE3A66"/>
        </w:tc>
      </w:tr>
      <w:tr w:rsidR="00BB6B81" w:rsidTr="00E445D0">
        <w:tc>
          <w:tcPr>
            <w:tcW w:w="6612" w:type="dxa"/>
            <w:gridSpan w:val="4"/>
            <w:tcBorders>
              <w:top w:val="single" w:sz="4" w:space="0" w:color="auto"/>
              <w:left w:val="single" w:sz="4" w:space="0" w:color="auto"/>
              <w:bottom w:val="single" w:sz="4" w:space="0" w:color="auto"/>
              <w:right w:val="single" w:sz="4" w:space="0" w:color="auto"/>
            </w:tcBorders>
            <w:hideMark/>
          </w:tcPr>
          <w:p w:rsidR="00BB6B81" w:rsidRDefault="00BB6B81" w:rsidP="00EE3A66">
            <w:r>
              <w:t>Kreditinis įsiskolinimas (pagal visus finansavimo šaltinius) 2021 m. sausio 1 d.:</w:t>
            </w:r>
          </w:p>
          <w:p w:rsidR="00BB6B81" w:rsidRDefault="00BB6B81" w:rsidP="00EE3A66">
            <w:r>
              <w:t xml:space="preserve"> SB – 244,14 (elektra);</w:t>
            </w:r>
          </w:p>
          <w:p w:rsidR="00BB6B81" w:rsidRDefault="00BB6B81" w:rsidP="00EE3A66">
            <w:r>
              <w:t xml:space="preserve"> SP – 10,47 </w:t>
            </w:r>
            <w:r>
              <w:rPr>
                <w:lang w:eastAsia="en-US"/>
              </w:rPr>
              <w:t>(</w:t>
            </w:r>
            <w:r>
              <w:t>ryšiai)</w:t>
            </w:r>
          </w:p>
        </w:tc>
        <w:tc>
          <w:tcPr>
            <w:tcW w:w="3016" w:type="dxa"/>
            <w:tcBorders>
              <w:top w:val="single" w:sz="4" w:space="0" w:color="auto"/>
              <w:left w:val="single" w:sz="4" w:space="0" w:color="auto"/>
              <w:bottom w:val="single" w:sz="4" w:space="0" w:color="auto"/>
              <w:right w:val="single" w:sz="4" w:space="0" w:color="auto"/>
            </w:tcBorders>
          </w:tcPr>
          <w:p w:rsidR="00BB6B81" w:rsidRDefault="00BB6B81" w:rsidP="00EE3A66">
            <w:r>
              <w:t>K</w:t>
            </w:r>
            <w:r>
              <w:rPr>
                <w:color w:val="000000"/>
              </w:rPr>
              <w:t>reditinį įsiskolinimą sudarė komunalinių paslaugų mokesčiai, nes paslaugų sąskaitos išrašytos 2020 m. gruodžio 31 d. data</w:t>
            </w:r>
          </w:p>
        </w:tc>
      </w:tr>
    </w:tbl>
    <w:p w:rsidR="00193FA8" w:rsidRDefault="00193FA8" w:rsidP="00193FA8">
      <w:pPr>
        <w:rPr>
          <w:sz w:val="22"/>
          <w:szCs w:val="22"/>
        </w:rPr>
      </w:pPr>
    </w:p>
    <w:p w:rsidR="00A92C52" w:rsidRDefault="00193FA8" w:rsidP="00D15B44">
      <w:pPr>
        <w:ind w:firstLine="851"/>
        <w:jc w:val="both"/>
      </w:pPr>
      <w:r w:rsidRPr="005805F2">
        <w:t>Planuodam</w:t>
      </w:r>
      <w:r>
        <w:t>a 2021 metų</w:t>
      </w:r>
      <w:r w:rsidRPr="00A260F8">
        <w:t xml:space="preserve"> veiklą, </w:t>
      </w:r>
      <w:r w:rsidR="00D15B44">
        <w:t>M</w:t>
      </w:r>
      <w:r>
        <w:t>okyklos</w:t>
      </w:r>
      <w:r w:rsidRPr="00A260F8">
        <w:t xml:space="preserve"> bendruomenė susitarė </w:t>
      </w:r>
      <w:r>
        <w:t>u</w:t>
      </w:r>
      <w:r w:rsidRPr="00A260F8">
        <w:t>žtikrinti kokybi</w:t>
      </w:r>
      <w:r>
        <w:t>šką ugdymo proceso organizavimą</w:t>
      </w:r>
      <w:r w:rsidR="00D15B44">
        <w:t xml:space="preserve"> ir </w:t>
      </w:r>
      <w:r w:rsidR="00D15B44" w:rsidRPr="00A260F8">
        <w:t>saugią ugdymo aplinką</w:t>
      </w:r>
      <w:r w:rsidR="00D15B44">
        <w:t xml:space="preserve"> bei</w:t>
      </w:r>
      <w:r>
        <w:t xml:space="preserve"> g</w:t>
      </w:r>
      <w:r w:rsidRPr="00A260F8">
        <w:t xml:space="preserve">erinti </w:t>
      </w:r>
      <w:r w:rsidR="00D15B44">
        <w:t>M</w:t>
      </w:r>
      <w:r w:rsidRPr="00A260F8">
        <w:t>okyklos materialinę bazę</w:t>
      </w:r>
      <w:r w:rsidR="00D15B44">
        <w:t>.</w:t>
      </w:r>
    </w:p>
    <w:p w:rsidR="00D15B44" w:rsidRDefault="00D15B44" w:rsidP="00B96FFD">
      <w:pPr>
        <w:jc w:val="both"/>
      </w:pPr>
    </w:p>
    <w:p w:rsidR="00D15B44" w:rsidRDefault="00D15B44" w:rsidP="00B96FFD">
      <w:pPr>
        <w:jc w:val="both"/>
      </w:pPr>
    </w:p>
    <w:p w:rsidR="00D57F27" w:rsidRPr="00832CC9" w:rsidRDefault="00193FA8" w:rsidP="00B96FFD">
      <w:pPr>
        <w:jc w:val="both"/>
      </w:pPr>
      <w:r>
        <w:t>Direktorius</w:t>
      </w:r>
      <w:r>
        <w:tab/>
      </w:r>
      <w:r>
        <w:tab/>
      </w:r>
      <w:r>
        <w:tab/>
      </w:r>
      <w:r>
        <w:tab/>
      </w:r>
      <w:r>
        <w:tab/>
      </w:r>
      <w:r>
        <w:tab/>
        <w:t>Sigitas Kusas</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14AFA">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3FA8"/>
    <w:rsid w:val="0019615E"/>
    <w:rsid w:val="00214AFA"/>
    <w:rsid w:val="0034183E"/>
    <w:rsid w:val="004476DD"/>
    <w:rsid w:val="00597EE8"/>
    <w:rsid w:val="005B434A"/>
    <w:rsid w:val="005F495C"/>
    <w:rsid w:val="006C2C98"/>
    <w:rsid w:val="00832CC9"/>
    <w:rsid w:val="008354D5"/>
    <w:rsid w:val="0084375F"/>
    <w:rsid w:val="008E6E82"/>
    <w:rsid w:val="00965FCC"/>
    <w:rsid w:val="00A92C52"/>
    <w:rsid w:val="00AF7D08"/>
    <w:rsid w:val="00B750B6"/>
    <w:rsid w:val="00B96FFD"/>
    <w:rsid w:val="00BB6B81"/>
    <w:rsid w:val="00C57681"/>
    <w:rsid w:val="00CA3164"/>
    <w:rsid w:val="00CA4D3B"/>
    <w:rsid w:val="00D15B44"/>
    <w:rsid w:val="00D42B72"/>
    <w:rsid w:val="00D57F27"/>
    <w:rsid w:val="00DF687E"/>
    <w:rsid w:val="00E33871"/>
    <w:rsid w:val="00E56A73"/>
    <w:rsid w:val="00EF3B73"/>
    <w:rsid w:val="00F1275A"/>
    <w:rsid w:val="00F72A1E"/>
    <w:rsid w:val="00FE05AA"/>
    <w:rsid w:val="00FF20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948A7"/>
  <w15:docId w15:val="{C4A1CD13-709C-4ACE-8C5A-C8E78D1A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93F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outub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4417</Words>
  <Characters>2519</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2021-03-16T09:27:00Z</cp:lastPrinted>
  <dcterms:created xsi:type="dcterms:W3CDTF">2021-04-13T10:27:00Z</dcterms:created>
  <dcterms:modified xsi:type="dcterms:W3CDTF">2021-04-13T10:27:00Z</dcterms:modified>
</cp:coreProperties>
</file>