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23F55" w14:textId="77777777" w:rsidR="00DF5A17" w:rsidRPr="007E5940" w:rsidRDefault="00DF5A17" w:rsidP="00526114">
      <w:pPr>
        <w:jc w:val="center"/>
        <w:rPr>
          <w:b/>
          <w:bCs/>
        </w:rPr>
      </w:pPr>
      <w:bookmarkStart w:id="0" w:name="_GoBack"/>
      <w:bookmarkEnd w:id="0"/>
      <w:r w:rsidRPr="007E5940">
        <w:rPr>
          <w:b/>
          <w:bCs/>
        </w:rPr>
        <w:t>AIŠKINAMASIS RAŠTAS</w:t>
      </w:r>
    </w:p>
    <w:p w14:paraId="1ACC0077" w14:textId="77777777" w:rsidR="00446D9A" w:rsidRPr="001E4967" w:rsidRDefault="00446D9A" w:rsidP="00526114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pavedimo KLAIPĖDOS MIESTO SAVIVALDYBės </w:t>
      </w:r>
      <w:r w:rsidRPr="001E4967">
        <w:rPr>
          <w:b/>
          <w:caps/>
        </w:rPr>
        <w:t>ADMINISTRACIJOS DIREKTORI</w:t>
      </w:r>
      <w:r>
        <w:rPr>
          <w:b/>
          <w:caps/>
        </w:rPr>
        <w:t>aus pavaduotojui</w:t>
      </w:r>
      <w:r w:rsidRPr="001E4967">
        <w:rPr>
          <w:b/>
          <w:caps/>
        </w:rPr>
        <w:t xml:space="preserve"> TVIRTINTI SAVIVALDYB</w:t>
      </w:r>
      <w:r>
        <w:rPr>
          <w:b/>
          <w:caps/>
        </w:rPr>
        <w:t xml:space="preserve">ĖS VIEŠŲJŲ ĮSTAIGŲ </w:t>
      </w:r>
      <w:r>
        <w:rPr>
          <w:b/>
          <w:bCs/>
          <w:caps/>
          <w:color w:val="000000"/>
        </w:rPr>
        <w:t xml:space="preserve">(KURIŲ SAVININKĖ YRA SAVIVALDYBĖ) </w:t>
      </w:r>
      <w:r>
        <w:rPr>
          <w:b/>
          <w:caps/>
        </w:rPr>
        <w:t>VIDAUS KONTROLĖS TVARKĄ</w:t>
      </w:r>
    </w:p>
    <w:p w14:paraId="3E337889" w14:textId="1BFB828C" w:rsidR="00075C44" w:rsidRPr="001E4967" w:rsidRDefault="00075C44" w:rsidP="00526114">
      <w:pPr>
        <w:jc w:val="center"/>
        <w:rPr>
          <w:b/>
          <w:caps/>
        </w:rPr>
      </w:pPr>
    </w:p>
    <w:p w14:paraId="1401A71D" w14:textId="77777777" w:rsidR="00DF5A17" w:rsidRPr="007E5940" w:rsidRDefault="00DF5A17" w:rsidP="00526114">
      <w:pPr>
        <w:pStyle w:val="Pagrindiniotekstotrauka"/>
        <w:ind w:firstLine="0"/>
        <w:jc w:val="center"/>
      </w:pPr>
    </w:p>
    <w:p w14:paraId="1E74C7F2" w14:textId="56B8F8F3" w:rsidR="00DF5A17" w:rsidRPr="007E5940" w:rsidRDefault="00F850E8" w:rsidP="00526114">
      <w:pPr>
        <w:ind w:left="711"/>
        <w:jc w:val="both"/>
        <w:rPr>
          <w:b/>
        </w:rPr>
      </w:pPr>
      <w:r>
        <w:rPr>
          <w:b/>
        </w:rPr>
        <w:t xml:space="preserve">1. </w:t>
      </w:r>
      <w:r w:rsidR="00DF5A17" w:rsidRPr="007E5940">
        <w:rPr>
          <w:b/>
        </w:rPr>
        <w:t>Sprendimo projekto esmė, tikslai ir uždaviniai.</w:t>
      </w:r>
    </w:p>
    <w:p w14:paraId="1505F9B0" w14:textId="5004D141" w:rsidR="0050596E" w:rsidRDefault="006C1591" w:rsidP="00526114">
      <w:pPr>
        <w:ind w:firstLine="709"/>
        <w:jc w:val="both"/>
        <w:rPr>
          <w:color w:val="000000"/>
        </w:rPr>
      </w:pPr>
      <w:r>
        <w:t xml:space="preserve">Vadovaujantis Lietuvos Respublikos vietos savivaldos įstatymo </w:t>
      </w:r>
      <w:r w:rsidR="00346C0D">
        <w:t>1</w:t>
      </w:r>
      <w:r w:rsidR="00346C0D" w:rsidRPr="00AD4B62">
        <w:t xml:space="preserve">6 straipsnio </w:t>
      </w:r>
      <w:r w:rsidR="00346C0D">
        <w:t>3</w:t>
      </w:r>
      <w:r w:rsidR="00346C0D" w:rsidRPr="00AD4B62">
        <w:t xml:space="preserve"> dal</w:t>
      </w:r>
      <w:r w:rsidR="00346C0D">
        <w:t xml:space="preserve">imi Klaipėdos miesto savivaldybės tarybai teikiamas projektas su siūlymu </w:t>
      </w:r>
      <w:r w:rsidR="0074225A">
        <w:t>pavesti</w:t>
      </w:r>
      <w:r w:rsidR="00A35CA2" w:rsidRPr="00940838">
        <w:t xml:space="preserve"> Klaipėdos miesto savivaldybės administracijos </w:t>
      </w:r>
      <w:r w:rsidR="00EB7632" w:rsidRPr="00940838">
        <w:t>direktori</w:t>
      </w:r>
      <w:r w:rsidR="00EB7632">
        <w:t>aus pavaduotojui</w:t>
      </w:r>
      <w:r w:rsidR="00EB7632" w:rsidRPr="00940838">
        <w:t xml:space="preserve"> </w:t>
      </w:r>
      <w:r w:rsidR="00A35CA2" w:rsidRPr="00940838">
        <w:t>nustatyti savivaldyb</w:t>
      </w:r>
      <w:r w:rsidR="00A35CA2">
        <w:t>ės</w:t>
      </w:r>
      <w:r w:rsidR="00A35CA2" w:rsidRPr="00940838">
        <w:t xml:space="preserve"> </w:t>
      </w:r>
      <w:r w:rsidR="00A35CA2" w:rsidRPr="007B4043">
        <w:t xml:space="preserve">viešųjų įstaigų </w:t>
      </w:r>
      <w:r w:rsidR="00A35CA2" w:rsidRPr="007B4043">
        <w:rPr>
          <w:bCs/>
          <w:color w:val="000000"/>
        </w:rPr>
        <w:t xml:space="preserve">(kurių savininkė yra savivaldybė) </w:t>
      </w:r>
      <w:r w:rsidR="00A35CA2">
        <w:t>vidaus kontrolės tvarką.</w:t>
      </w:r>
      <w:r w:rsidR="00346C0D" w:rsidRPr="00AD4B62">
        <w:t xml:space="preserve"> </w:t>
      </w:r>
      <w:r w:rsidR="00A35CA2">
        <w:t xml:space="preserve">LR vietos savivaldos įstatyme </w:t>
      </w:r>
      <w:r w:rsidR="00346C0D" w:rsidRPr="00AD4B62">
        <w:t xml:space="preserve">nustatyta, kad </w:t>
      </w:r>
      <w:r w:rsidR="00346C0D" w:rsidRPr="00154128">
        <w:rPr>
          <w:lang w:eastAsia="lt-LT"/>
        </w:rPr>
        <w:t>viešųjų įstaigų (kurių savininkė yra savivaldybė) vidaus kontrolės tvarkos nustatymas</w:t>
      </w:r>
      <w:r w:rsidR="00346C0D">
        <w:rPr>
          <w:lang w:eastAsia="lt-LT"/>
        </w:rPr>
        <w:t xml:space="preserve"> yra </w:t>
      </w:r>
      <w:r w:rsidR="00346C0D" w:rsidRPr="002E33E2">
        <w:rPr>
          <w:lang w:eastAsia="lt-LT"/>
        </w:rPr>
        <w:t>paprastoji savivaldybės tarybos kompetencija</w:t>
      </w:r>
      <w:r w:rsidR="00346C0D" w:rsidRPr="002E33E2">
        <w:t>,</w:t>
      </w:r>
      <w:r w:rsidR="00346C0D" w:rsidRPr="00AD4B62">
        <w:t xml:space="preserve"> </w:t>
      </w:r>
      <w:r w:rsidR="00346C0D" w:rsidRPr="00C41C9B">
        <w:rPr>
          <w:color w:val="000000"/>
        </w:rPr>
        <w:t xml:space="preserve">kurią savivaldybės taryba įgyvendina pati arba </w:t>
      </w:r>
      <w:r w:rsidR="00346C0D" w:rsidRPr="00A35CA2">
        <w:rPr>
          <w:color w:val="000000"/>
        </w:rPr>
        <w:t>gali perduoti savivaldybės vykdomajai institucijai (institucijoms)</w:t>
      </w:r>
      <w:r w:rsidR="00346C0D" w:rsidRPr="00584F8F">
        <w:rPr>
          <w:color w:val="000000"/>
        </w:rPr>
        <w:t xml:space="preserve"> </w:t>
      </w:r>
      <w:r w:rsidR="00EB7632">
        <w:rPr>
          <w:color w:val="000000"/>
        </w:rPr>
        <w:t xml:space="preserve">– savivaldybės administracijos direktoriui ar jo pavaduotojui </w:t>
      </w:r>
      <w:r w:rsidR="00346C0D" w:rsidRPr="00584F8F">
        <w:rPr>
          <w:color w:val="000000"/>
        </w:rPr>
        <w:t xml:space="preserve">savivaldybės tarybos </w:t>
      </w:r>
      <w:r w:rsidR="00EB7632">
        <w:rPr>
          <w:color w:val="000000"/>
        </w:rPr>
        <w:t xml:space="preserve">reglamente </w:t>
      </w:r>
      <w:r w:rsidR="00346C0D" w:rsidRPr="00584F8F">
        <w:rPr>
          <w:color w:val="000000"/>
        </w:rPr>
        <w:t xml:space="preserve">nustatyta </w:t>
      </w:r>
      <w:r w:rsidR="00346C0D" w:rsidRPr="00E25ABC">
        <w:rPr>
          <w:color w:val="000000"/>
        </w:rPr>
        <w:t>tvarka (</w:t>
      </w:r>
      <w:r w:rsidR="00E25ABC" w:rsidRPr="00E25ABC">
        <w:rPr>
          <w:color w:val="000000"/>
        </w:rPr>
        <w:t xml:space="preserve">įstatymo </w:t>
      </w:r>
      <w:r w:rsidR="00346C0D" w:rsidRPr="00E25ABC">
        <w:t>3</w:t>
      </w:r>
      <w:r w:rsidR="00346C0D">
        <w:rPr>
          <w:color w:val="000000"/>
        </w:rPr>
        <w:t xml:space="preserve"> straipsnio 10 p.)</w:t>
      </w:r>
      <w:r w:rsidR="00346C0D" w:rsidRPr="00C41C9B">
        <w:rPr>
          <w:color w:val="000000"/>
        </w:rPr>
        <w:t>.</w:t>
      </w:r>
    </w:p>
    <w:p w14:paraId="05D33E86" w14:textId="40D82FBC" w:rsidR="00DF5A17" w:rsidRDefault="006C1591" w:rsidP="00526114">
      <w:pPr>
        <w:ind w:left="711"/>
        <w:jc w:val="both"/>
        <w:rPr>
          <w:b/>
        </w:rPr>
      </w:pPr>
      <w:r>
        <w:rPr>
          <w:b/>
        </w:rPr>
        <w:t xml:space="preserve">2. </w:t>
      </w:r>
      <w:r w:rsidR="00DF5A17" w:rsidRPr="007E5940">
        <w:rPr>
          <w:b/>
        </w:rPr>
        <w:t>Projekto rengimo priežastys ir kuo remiantis parengtas sprendimo projektas.</w:t>
      </w:r>
    </w:p>
    <w:p w14:paraId="55DADE7E" w14:textId="6FB5444D" w:rsidR="00FA3FD1" w:rsidRPr="00FA3FD1" w:rsidRDefault="00FA3FD1" w:rsidP="00FA3FD1">
      <w:pPr>
        <w:pStyle w:val="Pagrindinistekstas"/>
        <w:spacing w:after="0"/>
        <w:ind w:firstLine="709"/>
        <w:jc w:val="both"/>
      </w:pPr>
      <w:r>
        <w:t>Lietuvos Respublikos</w:t>
      </w:r>
      <w:r w:rsidRPr="00FA3FD1">
        <w:t xml:space="preserve"> Seimas 2019 m. liepos 11 d. priėmė </w:t>
      </w:r>
      <w:r>
        <w:t>Lietuvos Respublikos</w:t>
      </w:r>
      <w:r w:rsidRPr="00FA3FD1">
        <w:t xml:space="preserve"> vidaus kontrolės ir vidaus audito įstatymo Nr. IX-1253 pakeitimo įstatymą Nr, XIII-2312 (įsigaliojo nuo 2020-01-01), kuriuo pakeistas ir nauja redakcija išdėstytas LR vidaus kontrolės ir vidaus audito įstatymas (toliau - Įstatymas). Įstatymas papildytas „Vidaus kontrolės politika“ ir kitomis sąvokomis, pakeista „Vidaus kontrolė“ sąvoka, antrasis skirsnis „Vidaus kontrolė“ papildytas nuostatomis, kuriomis plačiau reglamentuojamas vidaus kontrolės mechanizmas: pavyzdžiui, nustatyti vidaus kontrolės principai (tinkamumo, efektyvumo, rezultatyvumo, optimalumo, dinamiškumo, nenutrūkstamo funkcionavimo), vidaus kontrolės elementai (kontrolės aplinka, rizikos vertinimas, kontrolės veikla, informavimas ir komunikacija, stebėsena), vidaus kontrolės dalyvių kompetencija ir kt.</w:t>
      </w:r>
    </w:p>
    <w:p w14:paraId="489666B5" w14:textId="16BDC2B9" w:rsidR="00FA3FD1" w:rsidRPr="00FA3FD1" w:rsidRDefault="00FA3FD1" w:rsidP="00FA3FD1">
      <w:pPr>
        <w:pStyle w:val="Pagrindinistekstas"/>
        <w:spacing w:after="0"/>
        <w:ind w:firstLine="780"/>
        <w:jc w:val="both"/>
      </w:pPr>
      <w:r>
        <w:t>Lietuvos Respublikos</w:t>
      </w:r>
      <w:r w:rsidRPr="00FA3FD1">
        <w:t xml:space="preserve"> finansų ministras 2020 m. bir</w:t>
      </w:r>
      <w:r>
        <w:t>želio 29 d. įsakymu Nr. IK-195 „</w:t>
      </w:r>
      <w:r w:rsidRPr="00FA3FD1">
        <w:t>Dėl Vidaus kontrolės įgyvendinimo</w:t>
      </w:r>
      <w:r>
        <w:t xml:space="preserve"> viešajame juridiniame asmenyje“</w:t>
      </w:r>
      <w:r w:rsidRPr="00FA3FD1">
        <w:t xml:space="preserve"> 1 punktu patvirtino Vidaus kontrolės įgyvendinimo viešajame juridiniame asmenyje tvarkos aprašą (toliau - Aprašas).</w:t>
      </w:r>
    </w:p>
    <w:p w14:paraId="4CEF0CEA" w14:textId="544272AD" w:rsidR="00FA3FD1" w:rsidRPr="00FA3FD1" w:rsidRDefault="00FA3FD1" w:rsidP="00FA3FD1">
      <w:pPr>
        <w:pStyle w:val="Pagrindinistekstas"/>
        <w:spacing w:after="0"/>
        <w:ind w:firstLine="780"/>
        <w:jc w:val="both"/>
      </w:pPr>
      <w:r w:rsidRPr="00FA3FD1">
        <w:t xml:space="preserve">Vadovaujantis </w:t>
      </w:r>
      <w:r>
        <w:t>Lietuvos Respublikos</w:t>
      </w:r>
      <w:r w:rsidRPr="00FA3FD1">
        <w:t xml:space="preserve"> vietos savivaldos įstatymo 16 straipsnio 3 dalies 6 punkto nuostatomis ir Lietuvos Respublikos viešųjų įstaigų įstatymo 10 straipsnio 1 dalies 13 punkto nuostatomis, Savivaldybė pagal Įstatymo ir Aprašo nuostatas turi nustatyti ir </w:t>
      </w:r>
      <w:r w:rsidRPr="00FA3FD1">
        <w:rPr>
          <w:b/>
        </w:rPr>
        <w:t xml:space="preserve">viešųjų įstaigų (kurių savininkė yra savivaldybė) vidaus kontrolės tvarką </w:t>
      </w:r>
      <w:r w:rsidRPr="00FA3FD1">
        <w:t>(tvarkas).</w:t>
      </w:r>
    </w:p>
    <w:p w14:paraId="47E59688" w14:textId="58A46DFF" w:rsidR="00354ACE" w:rsidRDefault="00FA3FD1" w:rsidP="00FA3FD1">
      <w:pPr>
        <w:ind w:firstLine="709"/>
        <w:jc w:val="both"/>
      </w:pPr>
      <w:r>
        <w:t xml:space="preserve">Įstatymas </w:t>
      </w:r>
      <w:r w:rsidR="00F4199B">
        <w:t xml:space="preserve">nustato </w:t>
      </w:r>
      <w:r w:rsidR="00F4199B" w:rsidRPr="00871E83">
        <w:t xml:space="preserve">vidaus kontrolės veikimą, </w:t>
      </w:r>
      <w:r w:rsidR="00354ACE">
        <w:rPr>
          <w:i/>
        </w:rPr>
        <w:t>taikomą</w:t>
      </w:r>
      <w:r w:rsidR="00F4199B" w:rsidRPr="00871E83">
        <w:rPr>
          <w:i/>
        </w:rPr>
        <w:t xml:space="preserve"> viešiesiems juridiniams asmenims, kurie yra viešojo sektoriaus subjektai</w:t>
      </w:r>
      <w:r w:rsidR="00F4199B" w:rsidRPr="00871E83">
        <w:rPr>
          <w:vertAlign w:val="superscript"/>
        </w:rPr>
        <w:footnoteReference w:id="1"/>
      </w:r>
      <w:r w:rsidR="00F4199B" w:rsidRPr="00871E83">
        <w:t xml:space="preserve">. </w:t>
      </w:r>
      <w:r w:rsidR="00354ACE">
        <w:rPr>
          <w:bCs/>
          <w:kern w:val="3"/>
        </w:rPr>
        <w:t xml:space="preserve">Pagal </w:t>
      </w:r>
      <w:r w:rsidR="00354ACE" w:rsidRPr="00BE7349">
        <w:rPr>
          <w:bCs/>
          <w:kern w:val="3"/>
        </w:rPr>
        <w:t>Lietuvos Respublikos viešojo sektoriaus subjektų finansinių ataskaitų konsolidavimo schem</w:t>
      </w:r>
      <w:r w:rsidR="00354ACE">
        <w:rPr>
          <w:bCs/>
          <w:kern w:val="3"/>
        </w:rPr>
        <w:t>ą</w:t>
      </w:r>
      <w:r w:rsidR="00354ACE" w:rsidRPr="00BE7349">
        <w:rPr>
          <w:bCs/>
          <w:kern w:val="3"/>
        </w:rPr>
        <w:t>, patvirtint</w:t>
      </w:r>
      <w:r w:rsidR="00354ACE">
        <w:rPr>
          <w:bCs/>
          <w:kern w:val="3"/>
        </w:rPr>
        <w:t>ą</w:t>
      </w:r>
      <w:r w:rsidR="00354ACE" w:rsidRPr="00BE7349">
        <w:rPr>
          <w:bCs/>
          <w:kern w:val="3"/>
        </w:rPr>
        <w:t xml:space="preserve"> Lietuvos Respublikos finansų ministro 2020 m. sausio 30 d. įsakymu Nr. 1K-18</w:t>
      </w:r>
      <w:r w:rsidR="00354ACE">
        <w:rPr>
          <w:bCs/>
          <w:kern w:val="3"/>
        </w:rPr>
        <w:t xml:space="preserve">, Klaipėdos miesto savivaldybėje yra 126 </w:t>
      </w:r>
      <w:r w:rsidR="00354ACE" w:rsidRPr="00BE7349">
        <w:rPr>
          <w:bCs/>
          <w:kern w:val="3"/>
        </w:rPr>
        <w:t>pavald</w:t>
      </w:r>
      <w:r w:rsidR="00354ACE">
        <w:rPr>
          <w:bCs/>
          <w:kern w:val="3"/>
        </w:rPr>
        <w:t>ūs</w:t>
      </w:r>
      <w:r w:rsidR="00354ACE" w:rsidRPr="00BE7349">
        <w:rPr>
          <w:bCs/>
          <w:kern w:val="3"/>
        </w:rPr>
        <w:t xml:space="preserve"> ir (arba) atskaiting</w:t>
      </w:r>
      <w:r w:rsidR="00354ACE">
        <w:rPr>
          <w:bCs/>
          <w:kern w:val="3"/>
        </w:rPr>
        <w:t>i</w:t>
      </w:r>
      <w:r w:rsidR="00354ACE" w:rsidRPr="00BE7349">
        <w:rPr>
          <w:bCs/>
          <w:kern w:val="3"/>
        </w:rPr>
        <w:t xml:space="preserve"> vieš</w:t>
      </w:r>
      <w:r w:rsidR="00354ACE">
        <w:rPr>
          <w:bCs/>
          <w:kern w:val="3"/>
        </w:rPr>
        <w:t>ieji juridiniai</w:t>
      </w:r>
      <w:r w:rsidR="00354ACE" w:rsidRPr="00BE7349">
        <w:rPr>
          <w:bCs/>
          <w:kern w:val="3"/>
        </w:rPr>
        <w:t xml:space="preserve"> asmen</w:t>
      </w:r>
      <w:r w:rsidR="00354ACE">
        <w:rPr>
          <w:bCs/>
          <w:kern w:val="3"/>
        </w:rPr>
        <w:t xml:space="preserve">ys, tarp kurių yra 13 viešųjų įstaigų. Viešosios įstaigos (kurių savininkė yra Savivaldybė), vadovaudamosi Savivaldybės administracijos direktoriaus pavaduotojo patvirtinta Vidaus kontrolės tvarka, turės patvirtinti savo </w:t>
      </w:r>
      <w:r w:rsidR="00354ACE">
        <w:t xml:space="preserve">Vidaus kontrolės politikas, atsižvelgiant </w:t>
      </w:r>
      <w:r w:rsidR="00354ACE" w:rsidRPr="00871E83">
        <w:t xml:space="preserve">į </w:t>
      </w:r>
      <w:r w:rsidR="00124DAB">
        <w:t>jų</w:t>
      </w:r>
      <w:r w:rsidR="00354ACE" w:rsidRPr="00871E83">
        <w:t xml:space="preserve"> veiklos ypatumus (organizacin</w:t>
      </w:r>
      <w:r w:rsidR="00124DAB">
        <w:t>ę</w:t>
      </w:r>
      <w:r w:rsidR="00354ACE" w:rsidRPr="00871E83">
        <w:t xml:space="preserve"> struktūr</w:t>
      </w:r>
      <w:r w:rsidR="00124DAB">
        <w:t>ą</w:t>
      </w:r>
      <w:r w:rsidR="00354ACE" w:rsidRPr="00871E83">
        <w:t>, dyd</w:t>
      </w:r>
      <w:r w:rsidR="00124DAB">
        <w:t>į, reguliavimo lygį</w:t>
      </w:r>
      <w:r w:rsidR="00354ACE" w:rsidRPr="00871E83">
        <w:t>, rizik</w:t>
      </w:r>
      <w:r w:rsidR="00124DAB">
        <w:t>ą</w:t>
      </w:r>
      <w:r w:rsidR="00354ACE" w:rsidRPr="00871E83">
        <w:t>, veiklos aplink</w:t>
      </w:r>
      <w:r w:rsidR="00124DAB">
        <w:t>ą, sudėtingumą</w:t>
      </w:r>
      <w:r w:rsidR="00354ACE" w:rsidRPr="00871E83">
        <w:t>, veiklos srit</w:t>
      </w:r>
      <w:r w:rsidR="00124DAB">
        <w:t>į ir kt.</w:t>
      </w:r>
      <w:r w:rsidR="00354ACE" w:rsidRPr="00871E83">
        <w:t>)</w:t>
      </w:r>
      <w:r w:rsidR="00124DAB">
        <w:t>.</w:t>
      </w:r>
    </w:p>
    <w:p w14:paraId="1ABFC38C" w14:textId="38D1C5DC" w:rsidR="00142BBD" w:rsidRDefault="00124DAB" w:rsidP="00526114">
      <w:pPr>
        <w:ind w:firstLine="720"/>
        <w:jc w:val="both"/>
      </w:pPr>
      <w:r w:rsidRPr="000B5B01">
        <w:t xml:space="preserve">Pagal </w:t>
      </w:r>
      <w:r w:rsidR="00142BBD" w:rsidRPr="000B5B01">
        <w:t xml:space="preserve">VKVA įstatymo nuostatas, </w:t>
      </w:r>
      <w:r w:rsidR="00142BBD" w:rsidRPr="000B5B01">
        <w:rPr>
          <w:i/>
        </w:rPr>
        <w:t>vidaus kontrolė</w:t>
      </w:r>
      <w:r w:rsidR="00142BBD" w:rsidRPr="000B5B01">
        <w:t xml:space="preserve"> – VJA rizikos valdymui jo vadovo sukurta kontrolės sistema, padedanti siekti šio įstatymo 4 straipsnio 1 dalyje nurodytų tikslų</w:t>
      </w:r>
      <w:r w:rsidR="00142BBD" w:rsidRPr="000B5B01">
        <w:rPr>
          <w:vertAlign w:val="superscript"/>
        </w:rPr>
        <w:footnoteReference w:id="2"/>
      </w:r>
      <w:r w:rsidR="00142BBD" w:rsidRPr="000B5B01">
        <w:t xml:space="preserve"> (2 straipsnio 7 dalis), </w:t>
      </w:r>
      <w:r w:rsidR="00142BBD" w:rsidRPr="000B5B01">
        <w:rPr>
          <w:i/>
        </w:rPr>
        <w:t>vidaus kontrolės politika</w:t>
      </w:r>
      <w:r w:rsidR="00142BBD" w:rsidRPr="000B5B01">
        <w:t xml:space="preserve"> – VJA veiklos sričių vidaus kontrolės tvarkos aprašų, taisyklių ir kitų dokumentų, skirtų vidaus kontrolei viešajame juridiniame asmenyje sukurti ir įgyvendinti, visuma (2 </w:t>
      </w:r>
      <w:r w:rsidR="00142BBD" w:rsidRPr="000B5B01">
        <w:lastRenderedPageBreak/>
        <w:t xml:space="preserve">straipsnio 8 dalis). Vidaus kontrolės politiką VJA vadovas turi nustatyti remdamasis VJA rizikos </w:t>
      </w:r>
      <w:r w:rsidR="00142BBD" w:rsidRPr="00871E83">
        <w:t xml:space="preserve">vertinimu, atsižvelgdamas į VJA veiklos ypatumus, vidaus kontrolės politikos pritaikymą VJA ir vadovaudamasis </w:t>
      </w:r>
      <w:r w:rsidR="000B5B01">
        <w:t xml:space="preserve">teisės aktuose </w:t>
      </w:r>
      <w:r w:rsidR="00142BBD" w:rsidRPr="00871E83">
        <w:t xml:space="preserve">keliamais reikalavimais. </w:t>
      </w:r>
    </w:p>
    <w:p w14:paraId="26C2C0FD" w14:textId="21C5AE8E" w:rsidR="00166D4B" w:rsidRDefault="00166D4B" w:rsidP="00526114">
      <w:pPr>
        <w:ind w:firstLine="709"/>
        <w:jc w:val="both"/>
      </w:pPr>
      <w:r>
        <w:t>Prie aiškinamojo rašto pridedamas parengtas Klaipėdos miesto savivaldybės viešųjų įstaigų vidaus kontrolės tvarkos aprašo projektas</w:t>
      </w:r>
      <w:r w:rsidR="000B5B01">
        <w:t>.</w:t>
      </w:r>
    </w:p>
    <w:p w14:paraId="2C7432EC" w14:textId="77777777" w:rsidR="00F630EC" w:rsidRDefault="00DF5A17" w:rsidP="00526114">
      <w:pPr>
        <w:ind w:firstLine="711"/>
        <w:jc w:val="both"/>
        <w:rPr>
          <w:b/>
          <w:bCs/>
        </w:rPr>
      </w:pPr>
      <w:r w:rsidRPr="007E5940">
        <w:rPr>
          <w:b/>
        </w:rPr>
        <w:t xml:space="preserve">3. </w:t>
      </w:r>
      <w:r w:rsidRPr="007E5940">
        <w:rPr>
          <w:b/>
          <w:bCs/>
        </w:rPr>
        <w:t>Sprendimo projekto rengimo metu gauti specialistų vertinimai</w:t>
      </w:r>
      <w:r>
        <w:rPr>
          <w:b/>
          <w:bCs/>
        </w:rPr>
        <w:t xml:space="preserve"> ir pastabos</w:t>
      </w:r>
      <w:r w:rsidRPr="007E5940">
        <w:rPr>
          <w:b/>
          <w:bCs/>
        </w:rPr>
        <w:t>.</w:t>
      </w:r>
    </w:p>
    <w:p w14:paraId="2FC8958D" w14:textId="761B20DA" w:rsidR="00DF5A17" w:rsidRPr="007E5940" w:rsidRDefault="0041577E" w:rsidP="00526114">
      <w:pPr>
        <w:ind w:firstLine="711"/>
        <w:jc w:val="both"/>
        <w:rPr>
          <w:bCs/>
        </w:rPr>
      </w:pPr>
      <w:r>
        <w:t>Sprendimo projekto rengimo metu specialistų vertinimų ir išvadų negauta.</w:t>
      </w:r>
      <w:r>
        <w:tab/>
      </w:r>
    </w:p>
    <w:p w14:paraId="38FBD211" w14:textId="78069C92" w:rsidR="00183660" w:rsidRDefault="00DF5A17" w:rsidP="00526114">
      <w:pPr>
        <w:pStyle w:val="Sraopastraipa"/>
        <w:numPr>
          <w:ilvl w:val="0"/>
          <w:numId w:val="5"/>
        </w:numPr>
        <w:jc w:val="both"/>
        <w:rPr>
          <w:b/>
          <w:bCs/>
        </w:rPr>
      </w:pPr>
      <w:r w:rsidRPr="0061581C">
        <w:rPr>
          <w:b/>
          <w:bCs/>
        </w:rPr>
        <w:t>Išlaidų sąmatos, skaičiavimai, reikalingi pagrindimai ir paaiškinimai.</w:t>
      </w:r>
    </w:p>
    <w:p w14:paraId="74F7E68F" w14:textId="42FE48AF" w:rsidR="00974151" w:rsidRPr="00D912F0" w:rsidRDefault="00183660" w:rsidP="00526114">
      <w:pPr>
        <w:ind w:firstLine="709"/>
        <w:jc w:val="both"/>
      </w:pPr>
      <w:r w:rsidRPr="00183660">
        <w:rPr>
          <w:bCs/>
        </w:rPr>
        <w:t xml:space="preserve">Klaipėdos </w:t>
      </w:r>
      <w:r>
        <w:rPr>
          <w:bCs/>
        </w:rPr>
        <w:t xml:space="preserve">m. savivaldybės </w:t>
      </w:r>
      <w:r w:rsidR="0038335A">
        <w:rPr>
          <w:bCs/>
        </w:rPr>
        <w:t xml:space="preserve">direktoriui savivaldybės tarybos sprendimais yra pavesta </w:t>
      </w:r>
      <w:r>
        <w:t>tvirtinti Klaipėdos miesto savivaldybės biudžetinių įstaigų ir savivaldybės viešųjų įstaigų (kurių savininkė yra savivaldybė) finansinių ataskaitų rinkinius (2015 m. kovo 26 d. Nr</w:t>
      </w:r>
      <w:r w:rsidRPr="003C09F9">
        <w:t>.</w:t>
      </w:r>
      <w:r>
        <w:t xml:space="preserve"> T2-31) ir </w:t>
      </w:r>
      <w:r w:rsidRPr="00D912F0">
        <w:t>įgyvendinti Klaipėdos miesto savivaldybės, kaip viešųjų įstaigų dalininkės (savininkės) turtines ir neturtines teises</w:t>
      </w:r>
      <w:r w:rsidR="00974151">
        <w:t xml:space="preserve"> (</w:t>
      </w:r>
      <w:r w:rsidR="00974151" w:rsidRPr="00D912F0">
        <w:t>2008 m. balandžio 3 d. Nr. T2-106</w:t>
      </w:r>
      <w:r w:rsidR="00974151">
        <w:t xml:space="preserve">). Šiuose teisės aktuose nėra paminėta </w:t>
      </w:r>
      <w:r w:rsidR="00EB7632">
        <w:t xml:space="preserve">vidaus </w:t>
      </w:r>
      <w:r w:rsidR="00974151">
        <w:t>kontrolės politika, todėl tikslinga</w:t>
      </w:r>
      <w:r w:rsidR="0038335A">
        <w:t xml:space="preserve"> atskiru savivaldybės tarybos sprendimu</w:t>
      </w:r>
      <w:r w:rsidR="00974151">
        <w:t xml:space="preserve"> </w:t>
      </w:r>
      <w:r w:rsidR="0038335A">
        <w:t xml:space="preserve">pavesti </w:t>
      </w:r>
      <w:r w:rsidR="00974151">
        <w:t xml:space="preserve"> </w:t>
      </w:r>
      <w:r w:rsidR="000A79FD">
        <w:t xml:space="preserve">Savivaldybės administracijos </w:t>
      </w:r>
      <w:r w:rsidR="0038335A">
        <w:t>direktoriaus pavaduotojui atlikti viešųjų įstaigų vidaus kontrolės tvarkos nustatymo funkciją</w:t>
      </w:r>
      <w:r w:rsidR="00974151">
        <w:t>.</w:t>
      </w:r>
    </w:p>
    <w:p w14:paraId="12C12BBD" w14:textId="027B5C23" w:rsidR="00DF5A17" w:rsidRPr="007E5940" w:rsidRDefault="00DF5A17" w:rsidP="00526114">
      <w:pPr>
        <w:ind w:firstLine="711"/>
        <w:rPr>
          <w:b/>
          <w:bCs/>
        </w:rPr>
      </w:pPr>
      <w:r w:rsidRPr="007E5940">
        <w:rPr>
          <w:b/>
        </w:rPr>
        <w:t>5. Lėšų poreikis sprendimo įgyvendinimui</w:t>
      </w:r>
      <w:r w:rsidRPr="007E5940">
        <w:rPr>
          <w:b/>
          <w:bCs/>
        </w:rPr>
        <w:t>.</w:t>
      </w:r>
    </w:p>
    <w:p w14:paraId="25FBABE9" w14:textId="77777777" w:rsidR="0061581C" w:rsidRDefault="0061581C" w:rsidP="00526114">
      <w:pPr>
        <w:ind w:firstLine="711"/>
      </w:pPr>
      <w:r>
        <w:t>Papildomo finansavimo priėmus sprendimo projektą iš savivaldybės biudžeto skirti nereikės.</w:t>
      </w:r>
    </w:p>
    <w:p w14:paraId="720AAFB7" w14:textId="77777777" w:rsidR="00DF5A17" w:rsidRPr="007E5940" w:rsidRDefault="00DF5A17" w:rsidP="00526114">
      <w:pPr>
        <w:ind w:firstLine="711"/>
        <w:jc w:val="both"/>
        <w:rPr>
          <w:b/>
          <w:bCs/>
        </w:rPr>
      </w:pPr>
      <w:r w:rsidRPr="007E5940">
        <w:rPr>
          <w:b/>
          <w:bCs/>
        </w:rPr>
        <w:t>6. Galimos teigiamos ar neigiamos sprendimo priėmimo pasekmės.</w:t>
      </w:r>
    </w:p>
    <w:p w14:paraId="7740F0A5" w14:textId="77777777" w:rsidR="00DF5A17" w:rsidRDefault="00DF5A17" w:rsidP="00526114">
      <w:pPr>
        <w:ind w:firstLine="711"/>
        <w:jc w:val="both"/>
      </w:pPr>
      <w:r w:rsidRPr="007E5940">
        <w:t>Neigiamų pasekmių nenumatoma.</w:t>
      </w:r>
    </w:p>
    <w:p w14:paraId="115CEE1E" w14:textId="77777777" w:rsidR="00DF5A17" w:rsidRDefault="00DF5A17" w:rsidP="00526114">
      <w:pPr>
        <w:ind w:firstLine="711"/>
        <w:jc w:val="both"/>
      </w:pPr>
    </w:p>
    <w:p w14:paraId="3527B843" w14:textId="4F344D9B" w:rsidR="00DF5A17" w:rsidRDefault="000A79FD" w:rsidP="00526114">
      <w:pPr>
        <w:ind w:firstLine="709"/>
        <w:jc w:val="both"/>
      </w:pPr>
      <w:r>
        <w:t xml:space="preserve">PRIDEDAMA. </w:t>
      </w:r>
      <w:r w:rsidR="00166D4B">
        <w:t>Klaipėdos miesto savivaldybės viešųjų įstaigų vidaus kontrolės tvarkos aprašo projektas</w:t>
      </w:r>
      <w:r>
        <w:t xml:space="preserve">, </w:t>
      </w:r>
      <w:r w:rsidR="009F1DDE">
        <w:t>4 lapai</w:t>
      </w:r>
      <w:r>
        <w:t>.</w:t>
      </w:r>
    </w:p>
    <w:p w14:paraId="4C9D4EE6" w14:textId="378A33BD" w:rsidR="0089506C" w:rsidRDefault="0089506C" w:rsidP="00526114">
      <w:pPr>
        <w:ind w:firstLine="711"/>
        <w:jc w:val="both"/>
      </w:pPr>
    </w:p>
    <w:p w14:paraId="4BEFA975" w14:textId="4EA5C1EE" w:rsidR="0089506C" w:rsidRDefault="0089506C" w:rsidP="00526114">
      <w:pPr>
        <w:ind w:firstLine="711"/>
        <w:jc w:val="both"/>
      </w:pPr>
    </w:p>
    <w:p w14:paraId="480D9EC1" w14:textId="02C9E337" w:rsidR="0089506C" w:rsidRDefault="0089506C" w:rsidP="00526114">
      <w:pPr>
        <w:ind w:firstLine="711"/>
        <w:jc w:val="both"/>
      </w:pPr>
    </w:p>
    <w:p w14:paraId="161E5F05" w14:textId="7EB2ACA1" w:rsidR="0089506C" w:rsidRDefault="0089506C" w:rsidP="00526114">
      <w:pPr>
        <w:ind w:firstLine="711"/>
        <w:jc w:val="both"/>
      </w:pPr>
    </w:p>
    <w:p w14:paraId="2795A529" w14:textId="6515F9F8" w:rsidR="0089506C" w:rsidRDefault="0089506C" w:rsidP="00526114">
      <w:pPr>
        <w:ind w:firstLine="711"/>
        <w:jc w:val="both"/>
      </w:pPr>
    </w:p>
    <w:p w14:paraId="172382E7" w14:textId="17FBFB3D" w:rsidR="0089506C" w:rsidRDefault="0089506C" w:rsidP="00526114">
      <w:pPr>
        <w:ind w:firstLine="711"/>
        <w:jc w:val="both"/>
      </w:pPr>
    </w:p>
    <w:p w14:paraId="38E216E5" w14:textId="6B07A793" w:rsidR="0089506C" w:rsidRDefault="0089506C" w:rsidP="00526114">
      <w:pPr>
        <w:ind w:firstLine="711"/>
        <w:jc w:val="both"/>
      </w:pPr>
    </w:p>
    <w:p w14:paraId="1FB49BFB" w14:textId="6C05B2D8" w:rsidR="0089506C" w:rsidRDefault="0089506C" w:rsidP="00526114">
      <w:pPr>
        <w:ind w:firstLine="711"/>
        <w:jc w:val="both"/>
      </w:pPr>
    </w:p>
    <w:p w14:paraId="52160318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5D24D481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5BB19191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4F8FD9F2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7DB0BD4B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1DE280AF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112FA7F0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48F11E11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24A4B269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08B77388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405A2C5E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70C6C11B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6429DACF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343B8F86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311B7C6A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517D89E7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03EE451C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68E9488D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5F2B823D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7A1A20B0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45033D18" w14:textId="77777777" w:rsidR="00A4394F" w:rsidRDefault="00A4394F" w:rsidP="00526114">
      <w:pPr>
        <w:jc w:val="right"/>
        <w:rPr>
          <w:b/>
          <w:bCs/>
          <w:color w:val="000000"/>
          <w:shd w:val="clear" w:color="auto" w:fill="FFFFFF"/>
        </w:rPr>
      </w:pPr>
    </w:p>
    <w:p w14:paraId="1BD42E09" w14:textId="77777777" w:rsidR="00FA3FD1" w:rsidRDefault="00FA3FD1" w:rsidP="00526114">
      <w:pPr>
        <w:jc w:val="right"/>
        <w:rPr>
          <w:b/>
          <w:bCs/>
          <w:color w:val="000000"/>
          <w:shd w:val="clear" w:color="auto" w:fill="FFFFFF"/>
        </w:rPr>
      </w:pPr>
    </w:p>
    <w:sectPr w:rsidR="00FA3FD1" w:rsidSect="00E014C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B5C76C" w16cid:durableId="24044566"/>
  <w16cid:commentId w16cid:paraId="56CDDE56" w16cid:durableId="24046871"/>
  <w16cid:commentId w16cid:paraId="5D0BE2AD" w16cid:durableId="24046360"/>
  <w16cid:commentId w16cid:paraId="760FBF79" w16cid:durableId="240466A0"/>
  <w16cid:commentId w16cid:paraId="20E2F151" w16cid:durableId="2404671A"/>
  <w16cid:commentId w16cid:paraId="2F5C70BD" w16cid:durableId="240467B6"/>
  <w16cid:commentId w16cid:paraId="7BDFDF2C" w16cid:durableId="24046954"/>
  <w16cid:commentId w16cid:paraId="32EC03FE" w16cid:durableId="240469B2"/>
  <w16cid:commentId w16cid:paraId="293351A8" w16cid:durableId="240469E8"/>
  <w16cid:commentId w16cid:paraId="24C8B3DB" w16cid:durableId="24046A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  <w:footnote w:id="1">
    <w:p w14:paraId="3DA4367A" w14:textId="77777777" w:rsidR="00F4199B" w:rsidRPr="00964978" w:rsidRDefault="00F4199B" w:rsidP="00F4199B">
      <w:pPr>
        <w:pStyle w:val="Puslapioinaostekstas"/>
        <w:rPr>
          <w:rFonts w:ascii="Times New Roman" w:hAnsi="Times New Roman"/>
        </w:rPr>
      </w:pPr>
      <w:r w:rsidRPr="00964978">
        <w:rPr>
          <w:rStyle w:val="Puslapioinaosnuoroda"/>
          <w:rFonts w:ascii="Times New Roman" w:hAnsi="Times New Roman"/>
        </w:rPr>
        <w:footnoteRef/>
      </w:r>
      <w:r w:rsidRPr="00964978">
        <w:rPr>
          <w:rFonts w:ascii="Times New Roman" w:hAnsi="Times New Roman"/>
        </w:rPr>
        <w:t xml:space="preserve"> </w:t>
      </w:r>
      <w:r w:rsidRPr="00964978">
        <w:rPr>
          <w:rFonts w:ascii="Times New Roman" w:hAnsi="Times New Roman"/>
          <w:i/>
        </w:rPr>
        <w:t>Viešojo sektoriaus subjektų</w:t>
      </w:r>
      <w:r w:rsidRPr="00964978">
        <w:rPr>
          <w:rFonts w:ascii="Times New Roman" w:hAnsi="Times New Roman"/>
        </w:rPr>
        <w:t xml:space="preserve"> sąvoka reglamentuojama Lietuvos Respublikos viešojo sektoriaus atskaitomybės įstatymo </w:t>
      </w:r>
      <w:r w:rsidRPr="00297FB0">
        <w:rPr>
          <w:rFonts w:ascii="Times New Roman" w:hAnsi="Times New Roman"/>
        </w:rPr>
        <w:t xml:space="preserve">2 </w:t>
      </w:r>
      <w:r w:rsidRPr="00964978">
        <w:rPr>
          <w:rFonts w:ascii="Times New Roman" w:hAnsi="Times New Roman"/>
        </w:rPr>
        <w:t xml:space="preserve">straipsnio </w:t>
      </w:r>
      <w:r w:rsidRPr="00297FB0">
        <w:rPr>
          <w:rFonts w:ascii="Times New Roman" w:hAnsi="Times New Roman"/>
        </w:rPr>
        <w:t xml:space="preserve">22 </w:t>
      </w:r>
      <w:r w:rsidRPr="00964978">
        <w:rPr>
          <w:rFonts w:ascii="Times New Roman" w:hAnsi="Times New Roman"/>
        </w:rPr>
        <w:t>dalyje.</w:t>
      </w:r>
    </w:p>
  </w:footnote>
  <w:footnote w:id="2">
    <w:p w14:paraId="07FB970C" w14:textId="77777777" w:rsidR="00142BBD" w:rsidRPr="001A31A3" w:rsidRDefault="00142BBD" w:rsidP="00142BBD">
      <w:pPr>
        <w:pStyle w:val="Puslapioinaostekstas"/>
        <w:jc w:val="both"/>
        <w:rPr>
          <w:rFonts w:ascii="Times New Roman" w:hAnsi="Times New Roman"/>
        </w:rPr>
      </w:pPr>
      <w:r w:rsidRPr="002234E5">
        <w:rPr>
          <w:rStyle w:val="Puslapioinaosnuorod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234E5">
        <w:rPr>
          <w:rFonts w:ascii="Times New Roman" w:hAnsi="Times New Roman"/>
        </w:rPr>
        <w:t xml:space="preserve">VKVA įstatymo </w:t>
      </w:r>
      <w:r w:rsidRPr="00297FB0">
        <w:rPr>
          <w:rFonts w:ascii="Times New Roman" w:hAnsi="Times New Roman"/>
        </w:rPr>
        <w:t xml:space="preserve">4 </w:t>
      </w:r>
      <w:r w:rsidRPr="002234E5">
        <w:rPr>
          <w:rFonts w:ascii="Times New Roman" w:hAnsi="Times New Roman"/>
        </w:rPr>
        <w:t xml:space="preserve">straipsnio </w:t>
      </w:r>
      <w:r w:rsidRPr="00297FB0">
        <w:rPr>
          <w:rFonts w:ascii="Times New Roman" w:hAnsi="Times New Roman"/>
        </w:rPr>
        <w:t xml:space="preserve">1 </w:t>
      </w:r>
      <w:r w:rsidRPr="002234E5">
        <w:rPr>
          <w:rFonts w:ascii="Times New Roman" w:hAnsi="Times New Roman"/>
        </w:rPr>
        <w:t>dalyje nurodyti šie tiksla</w:t>
      </w:r>
      <w:r>
        <w:rPr>
          <w:rFonts w:ascii="Times New Roman" w:hAnsi="Times New Roman"/>
        </w:rPr>
        <w:t>i:</w:t>
      </w:r>
      <w:r w:rsidRPr="002234E5">
        <w:rPr>
          <w:rFonts w:ascii="Times New Roman" w:hAnsi="Times New Roman"/>
        </w:rPr>
        <w:t xml:space="preserve"> kad VJA laikytųsi teisės aktų reikalavimų, saugotų turtą, vykdytų veiklą</w:t>
      </w:r>
      <w:r w:rsidRPr="007940A8">
        <w:rPr>
          <w:rFonts w:ascii="Times New Roman" w:hAnsi="Times New Roman"/>
        </w:rPr>
        <w:t xml:space="preserve"> laikydamasis patikimo finansų valdymo principo, teiktų patikimą, aktualią, išsamią ir teisingą informaciją apie savo finansinę ir kitą veiklą</w:t>
      </w:r>
      <w:r>
        <w:rPr>
          <w:rFonts w:ascii="Times New Roman" w:eastAsia="Times New Roman" w:hAnsi="Times New Roman"/>
          <w:sz w:val="24"/>
          <w:lang w:eastAsia="lt-LT"/>
        </w:rPr>
        <w:t>.</w:t>
      </w:r>
    </w:p>
    <w:p w14:paraId="59DE4CD3" w14:textId="77777777" w:rsidR="00142BBD" w:rsidRPr="00D400DF" w:rsidRDefault="00142BBD" w:rsidP="00142BBD">
      <w:pPr>
        <w:pStyle w:val="Puslapioinaostekstas"/>
        <w:jc w:val="both"/>
        <w:rPr>
          <w:rFonts w:ascii="Times New Roman" w:eastAsia="Times New Roman" w:hAnsi="Times New Roman"/>
          <w:bCs/>
          <w:color w:val="000000"/>
          <w:lang w:eastAsia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1536C093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60E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77777777" w:rsidR="009A4C8B" w:rsidRDefault="009A4C8B" w:rsidP="009A4C8B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2C7C"/>
    <w:multiLevelType w:val="hybridMultilevel"/>
    <w:tmpl w:val="93EC3C22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818BF"/>
    <w:multiLevelType w:val="hybridMultilevel"/>
    <w:tmpl w:val="45E4C422"/>
    <w:lvl w:ilvl="0" w:tplc="EE96B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3A65F9F"/>
    <w:multiLevelType w:val="hybridMultilevel"/>
    <w:tmpl w:val="668CA7FA"/>
    <w:lvl w:ilvl="0" w:tplc="64A80432">
      <w:start w:val="4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1BA"/>
    <w:rsid w:val="00061DD0"/>
    <w:rsid w:val="00075C44"/>
    <w:rsid w:val="000A79FD"/>
    <w:rsid w:val="000B5B01"/>
    <w:rsid w:val="00103BEB"/>
    <w:rsid w:val="001210B3"/>
    <w:rsid w:val="00124DAB"/>
    <w:rsid w:val="00142BBD"/>
    <w:rsid w:val="00146B30"/>
    <w:rsid w:val="00166D4B"/>
    <w:rsid w:val="00183660"/>
    <w:rsid w:val="001E7FB1"/>
    <w:rsid w:val="002179A6"/>
    <w:rsid w:val="00227422"/>
    <w:rsid w:val="00286E83"/>
    <w:rsid w:val="002A281F"/>
    <w:rsid w:val="002D1387"/>
    <w:rsid w:val="002D4ED5"/>
    <w:rsid w:val="002D7963"/>
    <w:rsid w:val="002E18DC"/>
    <w:rsid w:val="002E33E2"/>
    <w:rsid w:val="003222B4"/>
    <w:rsid w:val="00346C0D"/>
    <w:rsid w:val="00354ACE"/>
    <w:rsid w:val="0038335A"/>
    <w:rsid w:val="003D2D25"/>
    <w:rsid w:val="003F13EC"/>
    <w:rsid w:val="004015F1"/>
    <w:rsid w:val="0041577E"/>
    <w:rsid w:val="00446D9A"/>
    <w:rsid w:val="004476DD"/>
    <w:rsid w:val="00457DEC"/>
    <w:rsid w:val="00471586"/>
    <w:rsid w:val="004969C7"/>
    <w:rsid w:val="004A6E30"/>
    <w:rsid w:val="004C0D56"/>
    <w:rsid w:val="004D149C"/>
    <w:rsid w:val="00505507"/>
    <w:rsid w:val="0050596E"/>
    <w:rsid w:val="00526114"/>
    <w:rsid w:val="005547FF"/>
    <w:rsid w:val="00584F8F"/>
    <w:rsid w:val="005903A7"/>
    <w:rsid w:val="00597EE8"/>
    <w:rsid w:val="005A074D"/>
    <w:rsid w:val="005B2589"/>
    <w:rsid w:val="005C4083"/>
    <w:rsid w:val="005D4D42"/>
    <w:rsid w:val="005E26D6"/>
    <w:rsid w:val="005E2E86"/>
    <w:rsid w:val="005F495C"/>
    <w:rsid w:val="0061402A"/>
    <w:rsid w:val="0061581C"/>
    <w:rsid w:val="00652008"/>
    <w:rsid w:val="0066017E"/>
    <w:rsid w:val="006C1591"/>
    <w:rsid w:val="0074225A"/>
    <w:rsid w:val="00760335"/>
    <w:rsid w:val="00787861"/>
    <w:rsid w:val="007922CE"/>
    <w:rsid w:val="007B4043"/>
    <w:rsid w:val="007C6912"/>
    <w:rsid w:val="007F2D92"/>
    <w:rsid w:val="008076D2"/>
    <w:rsid w:val="008354D5"/>
    <w:rsid w:val="0084207B"/>
    <w:rsid w:val="00886853"/>
    <w:rsid w:val="008904CD"/>
    <w:rsid w:val="00894D6F"/>
    <w:rsid w:val="0089506C"/>
    <w:rsid w:val="008A0344"/>
    <w:rsid w:val="008B1469"/>
    <w:rsid w:val="008D2B6E"/>
    <w:rsid w:val="00921766"/>
    <w:rsid w:val="00922CD4"/>
    <w:rsid w:val="00940838"/>
    <w:rsid w:val="0096560E"/>
    <w:rsid w:val="009661AF"/>
    <w:rsid w:val="00970E40"/>
    <w:rsid w:val="0097180F"/>
    <w:rsid w:val="00974151"/>
    <w:rsid w:val="009A4C8B"/>
    <w:rsid w:val="009B1DBC"/>
    <w:rsid w:val="009E6870"/>
    <w:rsid w:val="009F1DDE"/>
    <w:rsid w:val="00A12691"/>
    <w:rsid w:val="00A25C3A"/>
    <w:rsid w:val="00A300E2"/>
    <w:rsid w:val="00A35CA2"/>
    <w:rsid w:val="00A4394F"/>
    <w:rsid w:val="00AD456D"/>
    <w:rsid w:val="00AD7246"/>
    <w:rsid w:val="00AE1AF7"/>
    <w:rsid w:val="00AF6B13"/>
    <w:rsid w:val="00AF7D08"/>
    <w:rsid w:val="00B14A0C"/>
    <w:rsid w:val="00B46F22"/>
    <w:rsid w:val="00B52C9C"/>
    <w:rsid w:val="00B54888"/>
    <w:rsid w:val="00B65EFE"/>
    <w:rsid w:val="00B74B31"/>
    <w:rsid w:val="00B8147C"/>
    <w:rsid w:val="00BB4A07"/>
    <w:rsid w:val="00BE7349"/>
    <w:rsid w:val="00C04352"/>
    <w:rsid w:val="00C12C89"/>
    <w:rsid w:val="00C22F17"/>
    <w:rsid w:val="00C40414"/>
    <w:rsid w:val="00C411D2"/>
    <w:rsid w:val="00C56F56"/>
    <w:rsid w:val="00CA4D3B"/>
    <w:rsid w:val="00CB25D5"/>
    <w:rsid w:val="00CC317B"/>
    <w:rsid w:val="00CD564E"/>
    <w:rsid w:val="00D2416C"/>
    <w:rsid w:val="00D3163E"/>
    <w:rsid w:val="00DB582E"/>
    <w:rsid w:val="00DF5A17"/>
    <w:rsid w:val="00E014C1"/>
    <w:rsid w:val="00E25ABC"/>
    <w:rsid w:val="00E3254C"/>
    <w:rsid w:val="00E33871"/>
    <w:rsid w:val="00E80BC0"/>
    <w:rsid w:val="00EB7632"/>
    <w:rsid w:val="00EC0AE9"/>
    <w:rsid w:val="00EC4896"/>
    <w:rsid w:val="00ED2F36"/>
    <w:rsid w:val="00F1650A"/>
    <w:rsid w:val="00F24C19"/>
    <w:rsid w:val="00F27FD4"/>
    <w:rsid w:val="00F41107"/>
    <w:rsid w:val="00F4199B"/>
    <w:rsid w:val="00F51622"/>
    <w:rsid w:val="00F61A90"/>
    <w:rsid w:val="00F630EC"/>
    <w:rsid w:val="00F77E0C"/>
    <w:rsid w:val="00F850E8"/>
    <w:rsid w:val="00F92C9D"/>
    <w:rsid w:val="00FA3FD1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40838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F5A17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F5A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DF5A17"/>
  </w:style>
  <w:style w:type="character" w:styleId="Hipersaitas">
    <w:name w:val="Hyperlink"/>
    <w:basedOn w:val="Numatytasispastraiposriftas"/>
    <w:uiPriority w:val="99"/>
    <w:unhideWhenUsed/>
    <w:rsid w:val="00DF5A17"/>
    <w:rPr>
      <w:color w:val="0000FF" w:themeColor="hyperlink"/>
      <w:u w:val="single"/>
    </w:rPr>
  </w:style>
  <w:style w:type="paragraph" w:customStyle="1" w:styleId="Preformatted">
    <w:name w:val="Preformatted"/>
    <w:basedOn w:val="prastasis"/>
    <w:rsid w:val="00F630EC"/>
    <w:rPr>
      <w:rFonts w:ascii="Courier New" w:eastAsiaTheme="minorHAnsi" w:hAnsi="Courier New" w:cs="Courier New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3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3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33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35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D79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F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1402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140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aliases w:val="FZ,(Voetnootmarkering),Char1,Ref,de nota al pie,Footnote,Footnote Reference Number,Footnote Reference_LVL6,Footnote Reference_LVL61,Footnote Reference_LVL62,Footnote Reference_LVL63,Footnote Reference_LVL64,Footnote number,Nota"/>
    <w:basedOn w:val="Numatytasispastraiposriftas"/>
    <w:uiPriority w:val="99"/>
    <w:unhideWhenUsed/>
    <w:qFormat/>
    <w:rsid w:val="0061402A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B258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B25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9261-781C-47F6-962E-D3864F06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3455</Words>
  <Characters>1970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2021-04-14T10:39:00Z</dcterms:created>
  <dcterms:modified xsi:type="dcterms:W3CDTF">2021-04-14T10:39:00Z</dcterms:modified>
</cp:coreProperties>
</file>