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7E42AF7B" w14:textId="77777777" w:rsidTr="00C57681">
        <w:tc>
          <w:tcPr>
            <w:tcW w:w="3969" w:type="dxa"/>
          </w:tcPr>
          <w:p w14:paraId="7E42AF7A"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7E42AF7D" w14:textId="77777777" w:rsidTr="00C57681">
        <w:tc>
          <w:tcPr>
            <w:tcW w:w="3969" w:type="dxa"/>
          </w:tcPr>
          <w:p w14:paraId="7E42AF7C" w14:textId="77777777" w:rsidR="0006079E" w:rsidRDefault="0006079E" w:rsidP="0006079E">
            <w:r>
              <w:t>Klaipėdos miesto savivaldybės</w:t>
            </w:r>
          </w:p>
        </w:tc>
      </w:tr>
      <w:tr w:rsidR="0006079E" w14:paraId="7E42AF7F" w14:textId="77777777" w:rsidTr="00C57681">
        <w:tc>
          <w:tcPr>
            <w:tcW w:w="3969" w:type="dxa"/>
          </w:tcPr>
          <w:p w14:paraId="7E42AF7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14:paraId="7E42AF81" w14:textId="77777777" w:rsidTr="00C57681">
        <w:tc>
          <w:tcPr>
            <w:tcW w:w="3969" w:type="dxa"/>
          </w:tcPr>
          <w:p w14:paraId="7E42AF80"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T2-96</w:t>
            </w:r>
            <w:bookmarkEnd w:id="2"/>
          </w:p>
        </w:tc>
      </w:tr>
    </w:tbl>
    <w:p w14:paraId="7E42AF82" w14:textId="77777777" w:rsidR="00832CC9" w:rsidRPr="00F72A1E" w:rsidRDefault="00832CC9" w:rsidP="0006079E">
      <w:pPr>
        <w:jc w:val="center"/>
      </w:pPr>
    </w:p>
    <w:p w14:paraId="7E42AF83" w14:textId="77777777" w:rsidR="00414982" w:rsidRDefault="00414982" w:rsidP="00414982">
      <w:pPr>
        <w:ind w:firstLine="709"/>
        <w:jc w:val="both"/>
        <w:rPr>
          <w:b/>
        </w:rPr>
      </w:pPr>
    </w:p>
    <w:p w14:paraId="7E42AF84" w14:textId="77777777" w:rsidR="00414982" w:rsidRDefault="00414982" w:rsidP="00414982">
      <w:pPr>
        <w:shd w:val="clear" w:color="auto" w:fill="FFFFFF"/>
        <w:jc w:val="center"/>
        <w:rPr>
          <w:b/>
          <w:bCs/>
          <w:spacing w:val="-1"/>
        </w:rPr>
      </w:pPr>
      <w:r>
        <w:rPr>
          <w:b/>
        </w:rPr>
        <w:t>BĮ KLAIPĖDOS VLADO KNAŠIAUS KREPŠINIO MOKYKL</w:t>
      </w:r>
      <w:r w:rsidR="009C4E28">
        <w:rPr>
          <w:b/>
        </w:rPr>
        <w:t>OS</w:t>
      </w:r>
    </w:p>
    <w:p w14:paraId="7E42AF85" w14:textId="77777777" w:rsidR="00414982" w:rsidRDefault="00414982" w:rsidP="00414982">
      <w:pPr>
        <w:shd w:val="clear" w:color="auto" w:fill="FFFFFF"/>
        <w:jc w:val="center"/>
        <w:rPr>
          <w:b/>
          <w:bCs/>
          <w:spacing w:val="-1"/>
        </w:rPr>
      </w:pPr>
      <w:r>
        <w:rPr>
          <w:b/>
          <w:caps/>
        </w:rPr>
        <w:t>2020 </w:t>
      </w:r>
      <w:r>
        <w:rPr>
          <w:b/>
          <w:bCs/>
          <w:spacing w:val="-1"/>
        </w:rPr>
        <w:t xml:space="preserve"> METŲ VEIKLOS ATASKAITA</w:t>
      </w:r>
    </w:p>
    <w:p w14:paraId="7E42AF86" w14:textId="77777777" w:rsidR="00414982" w:rsidRDefault="00414982" w:rsidP="00414982">
      <w:pPr>
        <w:ind w:firstLine="709"/>
        <w:jc w:val="both"/>
        <w:rPr>
          <w:bCs/>
          <w:i/>
          <w:spacing w:val="-1"/>
        </w:rPr>
      </w:pPr>
    </w:p>
    <w:p w14:paraId="7E42AF87" w14:textId="77777777" w:rsidR="009C4E28" w:rsidRDefault="009C4E28" w:rsidP="00414982">
      <w:pPr>
        <w:ind w:firstLine="709"/>
        <w:jc w:val="both"/>
        <w:rPr>
          <w:b/>
        </w:rPr>
      </w:pPr>
    </w:p>
    <w:p w14:paraId="7E42AF88" w14:textId="77777777" w:rsidR="00414982" w:rsidRDefault="00414982" w:rsidP="00414982">
      <w:pPr>
        <w:ind w:left="360" w:firstLine="349"/>
        <w:jc w:val="both"/>
        <w:rPr>
          <w:b/>
        </w:rPr>
      </w:pPr>
      <w:r>
        <w:rPr>
          <w:b/>
        </w:rPr>
        <w:t>1.Įstaigos pristatymas.</w:t>
      </w:r>
    </w:p>
    <w:p w14:paraId="7E42AF89" w14:textId="77777777" w:rsidR="00414982" w:rsidRDefault="00414982" w:rsidP="00414982">
      <w:pPr>
        <w:ind w:left="720"/>
        <w:jc w:val="both"/>
        <w:rPr>
          <w:rFonts w:eastAsia="SimSun"/>
          <w:lang w:eastAsia="zh-CN"/>
        </w:rPr>
      </w:pPr>
      <w:r>
        <w:t xml:space="preserve">1.1. </w:t>
      </w:r>
      <w:r>
        <w:rPr>
          <w:rFonts w:eastAsia="SimSun"/>
          <w:lang w:eastAsia="zh-CN"/>
        </w:rPr>
        <w:t xml:space="preserve">BĮ Klaipėdos Vlado Knašiaus krepšinio mokykla, Dubysos g. 10/2, </w:t>
      </w:r>
      <w:r>
        <w:rPr>
          <w:rFonts w:eastAsia="SimSun"/>
          <w:lang w:eastAsia="zh-CN"/>
        </w:rPr>
        <w:br/>
        <w:t xml:space="preserve">tel. (8 46) 41 10 13, faks. (8 46) 48 50 73, el. paštas </w:t>
      </w:r>
      <w:hyperlink r:id="rId6" w:history="1">
        <w:r>
          <w:rPr>
            <w:rStyle w:val="Hipersaitas"/>
            <w:rFonts w:eastAsia="SimSun"/>
            <w:lang w:eastAsia="zh-CN"/>
          </w:rPr>
          <w:t>info</w:t>
        </w:r>
        <w:r>
          <w:rPr>
            <w:rStyle w:val="Hipersaitas"/>
            <w:rFonts w:eastAsia="SimSun"/>
            <w:lang w:val="en-US" w:eastAsia="zh-CN"/>
          </w:rPr>
          <w:t>@</w:t>
        </w:r>
        <w:r>
          <w:rPr>
            <w:rStyle w:val="Hipersaitas"/>
            <w:rFonts w:eastAsia="SimSun"/>
            <w:lang w:eastAsia="zh-CN"/>
          </w:rPr>
          <w:t>klaipedoskrepsinis.lt</w:t>
        </w:r>
      </w:hyperlink>
      <w:r>
        <w:rPr>
          <w:rFonts w:eastAsia="SimSun"/>
          <w:lang w:eastAsia="zh-CN"/>
        </w:rPr>
        <w:t xml:space="preserve">, internetinės svetainės adresas: </w:t>
      </w:r>
      <w:hyperlink r:id="rId7" w:history="1">
        <w:r>
          <w:rPr>
            <w:rStyle w:val="Hipersaitas"/>
            <w:rFonts w:ascii="Arial" w:hAnsi="Arial" w:cs="Arial"/>
            <w:sz w:val="21"/>
            <w:szCs w:val="21"/>
          </w:rPr>
          <w:t>http://www.vkkm.lt</w:t>
        </w:r>
      </w:hyperlink>
    </w:p>
    <w:p w14:paraId="7E42AF8A" w14:textId="77777777" w:rsidR="00414982" w:rsidRDefault="00414982" w:rsidP="00414982">
      <w:pPr>
        <w:ind w:firstLine="720"/>
        <w:rPr>
          <w:rFonts w:eastAsia="SimSun"/>
          <w:lang w:eastAsia="zh-CN"/>
        </w:rPr>
      </w:pPr>
      <w:r>
        <w:rPr>
          <w:b/>
        </w:rPr>
        <w:t>1.2. Įstaigos vadovas</w:t>
      </w:r>
      <w:r>
        <w:t xml:space="preserve"> </w:t>
      </w:r>
      <w:r>
        <w:rPr>
          <w:rFonts w:eastAsia="SimSun"/>
          <w:lang w:eastAsia="zh-CN"/>
        </w:rPr>
        <w:t>Alfredas Kaniava – nuo 2017 m. balandžio 18 d.</w:t>
      </w:r>
    </w:p>
    <w:p w14:paraId="7E42AF8B" w14:textId="77777777" w:rsidR="00414982" w:rsidRDefault="00414982" w:rsidP="00414982">
      <w:pPr>
        <w:ind w:firstLine="709"/>
        <w:jc w:val="both"/>
        <w:rPr>
          <w:b/>
        </w:rPr>
      </w:pPr>
      <w:r>
        <w:rPr>
          <w:b/>
        </w:rPr>
        <w:t xml:space="preserve">1.3. Darbuotojų ir pareigybių skaičius: </w:t>
      </w:r>
    </w:p>
    <w:p w14:paraId="7E42AF8C" w14:textId="77777777" w:rsidR="00414982" w:rsidRDefault="00414982" w:rsidP="00414982">
      <w:pPr>
        <w:jc w:val="both"/>
        <w:rPr>
          <w:lang w:eastAsia="lt-LT"/>
        </w:rPr>
      </w:pPr>
    </w:p>
    <w:tbl>
      <w:tblPr>
        <w:tblStyle w:val="Lentelstinklelis"/>
        <w:tblW w:w="0" w:type="auto"/>
        <w:tblLook w:val="04A0" w:firstRow="1" w:lastRow="0" w:firstColumn="1" w:lastColumn="0" w:noHBand="0" w:noVBand="1"/>
      </w:tblPr>
      <w:tblGrid>
        <w:gridCol w:w="988"/>
        <w:gridCol w:w="3543"/>
        <w:gridCol w:w="2693"/>
        <w:gridCol w:w="2404"/>
      </w:tblGrid>
      <w:tr w:rsidR="00414982" w14:paraId="7E42AF91"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8D" w14:textId="77777777" w:rsidR="00414982" w:rsidRDefault="00414982">
            <w:pPr>
              <w:jc w:val="both"/>
              <w:rPr>
                <w:sz w:val="22"/>
                <w:szCs w:val="22"/>
              </w:rPr>
            </w:pPr>
            <w:r>
              <w:rPr>
                <w:sz w:val="22"/>
                <w:szCs w:val="22"/>
              </w:rPr>
              <w:t>Eil. Nr.</w:t>
            </w:r>
          </w:p>
        </w:tc>
        <w:tc>
          <w:tcPr>
            <w:tcW w:w="3543" w:type="dxa"/>
            <w:tcBorders>
              <w:top w:val="single" w:sz="4" w:space="0" w:color="auto"/>
              <w:left w:val="single" w:sz="4" w:space="0" w:color="auto"/>
              <w:bottom w:val="single" w:sz="4" w:space="0" w:color="auto"/>
              <w:right w:val="single" w:sz="4" w:space="0" w:color="auto"/>
            </w:tcBorders>
            <w:hideMark/>
          </w:tcPr>
          <w:p w14:paraId="7E42AF8E" w14:textId="77777777" w:rsidR="00414982" w:rsidRDefault="00414982">
            <w:pPr>
              <w:jc w:val="both"/>
            </w:pPr>
            <w:r>
              <w:t>Pareigybės pavadinimas</w:t>
            </w:r>
          </w:p>
        </w:tc>
        <w:tc>
          <w:tcPr>
            <w:tcW w:w="2693" w:type="dxa"/>
            <w:tcBorders>
              <w:top w:val="single" w:sz="4" w:space="0" w:color="auto"/>
              <w:left w:val="single" w:sz="4" w:space="0" w:color="auto"/>
              <w:bottom w:val="single" w:sz="4" w:space="0" w:color="auto"/>
              <w:right w:val="single" w:sz="4" w:space="0" w:color="auto"/>
            </w:tcBorders>
            <w:hideMark/>
          </w:tcPr>
          <w:p w14:paraId="7E42AF8F" w14:textId="77777777" w:rsidR="00414982" w:rsidRDefault="00414982">
            <w:pPr>
              <w:jc w:val="both"/>
            </w:pPr>
            <w:r>
              <w:t>Pareigybės lygis</w:t>
            </w:r>
          </w:p>
        </w:tc>
        <w:tc>
          <w:tcPr>
            <w:tcW w:w="2404" w:type="dxa"/>
            <w:tcBorders>
              <w:top w:val="single" w:sz="4" w:space="0" w:color="auto"/>
              <w:left w:val="single" w:sz="4" w:space="0" w:color="auto"/>
              <w:bottom w:val="single" w:sz="4" w:space="0" w:color="auto"/>
              <w:right w:val="single" w:sz="4" w:space="0" w:color="auto"/>
            </w:tcBorders>
            <w:hideMark/>
          </w:tcPr>
          <w:p w14:paraId="7E42AF90" w14:textId="77777777" w:rsidR="00414982" w:rsidRDefault="00414982">
            <w:pPr>
              <w:jc w:val="center"/>
            </w:pPr>
            <w:r>
              <w:t>Pareigybių skaičius</w:t>
            </w:r>
          </w:p>
        </w:tc>
      </w:tr>
      <w:tr w:rsidR="00414982" w14:paraId="7E42AF96"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92" w14:textId="77777777" w:rsidR="00414982" w:rsidRDefault="00414982">
            <w:pPr>
              <w:jc w:val="both"/>
            </w:pPr>
            <w:r>
              <w:t>1.</w:t>
            </w:r>
          </w:p>
        </w:tc>
        <w:tc>
          <w:tcPr>
            <w:tcW w:w="3543" w:type="dxa"/>
            <w:tcBorders>
              <w:top w:val="single" w:sz="4" w:space="0" w:color="auto"/>
              <w:left w:val="single" w:sz="4" w:space="0" w:color="auto"/>
              <w:bottom w:val="single" w:sz="4" w:space="0" w:color="auto"/>
              <w:right w:val="single" w:sz="4" w:space="0" w:color="auto"/>
            </w:tcBorders>
            <w:hideMark/>
          </w:tcPr>
          <w:p w14:paraId="7E42AF93" w14:textId="77777777" w:rsidR="00414982" w:rsidRDefault="00414982">
            <w:pPr>
              <w:jc w:val="both"/>
            </w:pPr>
            <w:r>
              <w:t>Įstaigos vadovas</w:t>
            </w:r>
          </w:p>
        </w:tc>
        <w:tc>
          <w:tcPr>
            <w:tcW w:w="2693" w:type="dxa"/>
            <w:tcBorders>
              <w:top w:val="single" w:sz="4" w:space="0" w:color="auto"/>
              <w:left w:val="single" w:sz="4" w:space="0" w:color="auto"/>
              <w:bottom w:val="single" w:sz="4" w:space="0" w:color="auto"/>
              <w:right w:val="single" w:sz="4" w:space="0" w:color="auto"/>
            </w:tcBorders>
            <w:hideMark/>
          </w:tcPr>
          <w:p w14:paraId="7E42AF94" w14:textId="77777777" w:rsidR="00414982" w:rsidRDefault="00414982">
            <w:pPr>
              <w:jc w:val="center"/>
            </w:pPr>
            <w:r>
              <w:t>A2</w:t>
            </w:r>
          </w:p>
        </w:tc>
        <w:tc>
          <w:tcPr>
            <w:tcW w:w="2404" w:type="dxa"/>
            <w:tcBorders>
              <w:top w:val="single" w:sz="4" w:space="0" w:color="auto"/>
              <w:left w:val="single" w:sz="4" w:space="0" w:color="auto"/>
              <w:bottom w:val="single" w:sz="4" w:space="0" w:color="auto"/>
              <w:right w:val="single" w:sz="4" w:space="0" w:color="auto"/>
            </w:tcBorders>
            <w:hideMark/>
          </w:tcPr>
          <w:p w14:paraId="7E42AF95" w14:textId="77777777" w:rsidR="00414982" w:rsidRDefault="00414982">
            <w:pPr>
              <w:jc w:val="center"/>
            </w:pPr>
            <w:r>
              <w:t>1</w:t>
            </w:r>
          </w:p>
        </w:tc>
      </w:tr>
      <w:tr w:rsidR="00414982" w14:paraId="7E42AF9B"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97" w14:textId="77777777" w:rsidR="00414982" w:rsidRDefault="00414982">
            <w:pPr>
              <w:jc w:val="both"/>
            </w:pPr>
            <w:r>
              <w:t>2.</w:t>
            </w:r>
          </w:p>
        </w:tc>
        <w:tc>
          <w:tcPr>
            <w:tcW w:w="3543" w:type="dxa"/>
            <w:tcBorders>
              <w:top w:val="single" w:sz="4" w:space="0" w:color="auto"/>
              <w:left w:val="single" w:sz="4" w:space="0" w:color="auto"/>
              <w:bottom w:val="single" w:sz="4" w:space="0" w:color="auto"/>
              <w:right w:val="single" w:sz="4" w:space="0" w:color="auto"/>
            </w:tcBorders>
            <w:hideMark/>
          </w:tcPr>
          <w:p w14:paraId="7E42AF98" w14:textId="77777777" w:rsidR="00414982" w:rsidRDefault="00414982">
            <w:pPr>
              <w:jc w:val="both"/>
            </w:pPr>
            <w:r>
              <w:t>Įstaigos vadovo pavaduotojai</w:t>
            </w:r>
          </w:p>
        </w:tc>
        <w:tc>
          <w:tcPr>
            <w:tcW w:w="2693" w:type="dxa"/>
            <w:tcBorders>
              <w:top w:val="single" w:sz="4" w:space="0" w:color="auto"/>
              <w:left w:val="single" w:sz="4" w:space="0" w:color="auto"/>
              <w:bottom w:val="single" w:sz="4" w:space="0" w:color="auto"/>
              <w:right w:val="single" w:sz="4" w:space="0" w:color="auto"/>
            </w:tcBorders>
            <w:hideMark/>
          </w:tcPr>
          <w:p w14:paraId="7E42AF99" w14:textId="77777777" w:rsidR="00414982" w:rsidRDefault="00414982">
            <w:pPr>
              <w:jc w:val="center"/>
            </w:pPr>
            <w:r>
              <w:t>A2</w:t>
            </w:r>
          </w:p>
        </w:tc>
        <w:tc>
          <w:tcPr>
            <w:tcW w:w="2404" w:type="dxa"/>
            <w:tcBorders>
              <w:top w:val="single" w:sz="4" w:space="0" w:color="auto"/>
              <w:left w:val="single" w:sz="4" w:space="0" w:color="auto"/>
              <w:bottom w:val="single" w:sz="4" w:space="0" w:color="auto"/>
              <w:right w:val="single" w:sz="4" w:space="0" w:color="auto"/>
            </w:tcBorders>
            <w:hideMark/>
          </w:tcPr>
          <w:p w14:paraId="7E42AF9A" w14:textId="77777777" w:rsidR="00414982" w:rsidRDefault="00414982">
            <w:pPr>
              <w:jc w:val="center"/>
            </w:pPr>
            <w:r>
              <w:t>1</w:t>
            </w:r>
          </w:p>
        </w:tc>
      </w:tr>
      <w:tr w:rsidR="00414982" w14:paraId="7E42AFA0"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9C" w14:textId="77777777" w:rsidR="00414982" w:rsidRDefault="00414982">
            <w:pPr>
              <w:jc w:val="both"/>
            </w:pPr>
            <w:r>
              <w:t>3.</w:t>
            </w:r>
          </w:p>
        </w:tc>
        <w:tc>
          <w:tcPr>
            <w:tcW w:w="3543" w:type="dxa"/>
            <w:tcBorders>
              <w:top w:val="single" w:sz="4" w:space="0" w:color="auto"/>
              <w:left w:val="single" w:sz="4" w:space="0" w:color="auto"/>
              <w:bottom w:val="single" w:sz="4" w:space="0" w:color="auto"/>
              <w:right w:val="single" w:sz="4" w:space="0" w:color="auto"/>
            </w:tcBorders>
            <w:hideMark/>
          </w:tcPr>
          <w:p w14:paraId="7E42AF9D" w14:textId="77777777" w:rsidR="00414982" w:rsidRDefault="00414982">
            <w:pPr>
              <w:jc w:val="both"/>
            </w:pPr>
            <w:r>
              <w:t>Struktūrinių padalinių vadovai</w:t>
            </w:r>
          </w:p>
        </w:tc>
        <w:tc>
          <w:tcPr>
            <w:tcW w:w="2693" w:type="dxa"/>
            <w:tcBorders>
              <w:top w:val="single" w:sz="4" w:space="0" w:color="auto"/>
              <w:left w:val="single" w:sz="4" w:space="0" w:color="auto"/>
              <w:bottom w:val="single" w:sz="4" w:space="0" w:color="auto"/>
              <w:right w:val="single" w:sz="4" w:space="0" w:color="auto"/>
            </w:tcBorders>
            <w:hideMark/>
          </w:tcPr>
          <w:p w14:paraId="7E42AF9E" w14:textId="77777777" w:rsidR="00414982" w:rsidRDefault="00414982">
            <w:pPr>
              <w:jc w:val="center"/>
            </w:pPr>
            <w:r>
              <w:t>A2</w:t>
            </w:r>
          </w:p>
        </w:tc>
        <w:tc>
          <w:tcPr>
            <w:tcW w:w="2404" w:type="dxa"/>
            <w:tcBorders>
              <w:top w:val="single" w:sz="4" w:space="0" w:color="auto"/>
              <w:left w:val="single" w:sz="4" w:space="0" w:color="auto"/>
              <w:bottom w:val="single" w:sz="4" w:space="0" w:color="auto"/>
              <w:right w:val="single" w:sz="4" w:space="0" w:color="auto"/>
            </w:tcBorders>
            <w:hideMark/>
          </w:tcPr>
          <w:p w14:paraId="7E42AF9F" w14:textId="77777777" w:rsidR="00414982" w:rsidRDefault="00414982">
            <w:pPr>
              <w:jc w:val="center"/>
            </w:pPr>
            <w:r>
              <w:t>-</w:t>
            </w:r>
          </w:p>
        </w:tc>
      </w:tr>
      <w:tr w:rsidR="00414982" w14:paraId="7E42AFA3"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A1" w14:textId="77777777" w:rsidR="00414982" w:rsidRDefault="00414982">
            <w:pPr>
              <w:jc w:val="both"/>
            </w:pPr>
            <w:r>
              <w:t>4.</w:t>
            </w:r>
          </w:p>
        </w:tc>
        <w:tc>
          <w:tcPr>
            <w:tcW w:w="8640" w:type="dxa"/>
            <w:gridSpan w:val="3"/>
            <w:tcBorders>
              <w:top w:val="single" w:sz="4" w:space="0" w:color="auto"/>
              <w:left w:val="single" w:sz="4" w:space="0" w:color="auto"/>
              <w:bottom w:val="single" w:sz="4" w:space="0" w:color="auto"/>
              <w:right w:val="single" w:sz="4" w:space="0" w:color="auto"/>
            </w:tcBorders>
            <w:hideMark/>
          </w:tcPr>
          <w:p w14:paraId="7E42AFA2" w14:textId="77777777" w:rsidR="00414982" w:rsidRDefault="00414982">
            <w:pPr>
              <w:jc w:val="both"/>
            </w:pPr>
            <w:r>
              <w:t>Specialistai:</w:t>
            </w:r>
          </w:p>
        </w:tc>
      </w:tr>
      <w:tr w:rsidR="00414982" w14:paraId="7E42AFA8"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A4" w14:textId="77777777" w:rsidR="00414982" w:rsidRDefault="00414982">
            <w:pPr>
              <w:jc w:val="both"/>
            </w:pPr>
            <w:r>
              <w:t>4.1.</w:t>
            </w:r>
          </w:p>
        </w:tc>
        <w:tc>
          <w:tcPr>
            <w:tcW w:w="3543" w:type="dxa"/>
            <w:tcBorders>
              <w:top w:val="single" w:sz="4" w:space="0" w:color="auto"/>
              <w:left w:val="single" w:sz="4" w:space="0" w:color="auto"/>
              <w:bottom w:val="single" w:sz="4" w:space="0" w:color="auto"/>
              <w:right w:val="single" w:sz="4" w:space="0" w:color="auto"/>
            </w:tcBorders>
            <w:hideMark/>
          </w:tcPr>
          <w:p w14:paraId="7E42AFA5" w14:textId="77777777" w:rsidR="00414982" w:rsidRDefault="00414982">
            <w:pPr>
              <w:jc w:val="both"/>
            </w:pPr>
            <w:r>
              <w:t>Finansų specialistė</w:t>
            </w:r>
          </w:p>
        </w:tc>
        <w:tc>
          <w:tcPr>
            <w:tcW w:w="2693" w:type="dxa"/>
            <w:tcBorders>
              <w:top w:val="single" w:sz="4" w:space="0" w:color="auto"/>
              <w:left w:val="single" w:sz="4" w:space="0" w:color="auto"/>
              <w:bottom w:val="single" w:sz="4" w:space="0" w:color="auto"/>
              <w:right w:val="single" w:sz="4" w:space="0" w:color="auto"/>
            </w:tcBorders>
            <w:hideMark/>
          </w:tcPr>
          <w:p w14:paraId="7E42AFA6" w14:textId="77777777" w:rsidR="00414982" w:rsidRDefault="00414982">
            <w:pPr>
              <w:jc w:val="center"/>
            </w:pPr>
            <w:r>
              <w:t>B</w:t>
            </w:r>
          </w:p>
        </w:tc>
        <w:tc>
          <w:tcPr>
            <w:tcW w:w="2404" w:type="dxa"/>
            <w:tcBorders>
              <w:top w:val="single" w:sz="4" w:space="0" w:color="auto"/>
              <w:left w:val="single" w:sz="4" w:space="0" w:color="auto"/>
              <w:bottom w:val="single" w:sz="4" w:space="0" w:color="auto"/>
              <w:right w:val="single" w:sz="4" w:space="0" w:color="auto"/>
            </w:tcBorders>
            <w:hideMark/>
          </w:tcPr>
          <w:p w14:paraId="7E42AFA7" w14:textId="77777777" w:rsidR="00414982" w:rsidRDefault="00414982">
            <w:pPr>
              <w:jc w:val="center"/>
            </w:pPr>
            <w:r>
              <w:t>0,5</w:t>
            </w:r>
          </w:p>
        </w:tc>
      </w:tr>
      <w:tr w:rsidR="00414982" w14:paraId="7E42AFAD"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A9" w14:textId="77777777" w:rsidR="00414982" w:rsidRDefault="00414982">
            <w:pPr>
              <w:jc w:val="both"/>
            </w:pPr>
            <w:r>
              <w:t>4.2.</w:t>
            </w:r>
          </w:p>
        </w:tc>
        <w:tc>
          <w:tcPr>
            <w:tcW w:w="3543" w:type="dxa"/>
            <w:tcBorders>
              <w:top w:val="single" w:sz="4" w:space="0" w:color="auto"/>
              <w:left w:val="single" w:sz="4" w:space="0" w:color="auto"/>
              <w:bottom w:val="single" w:sz="4" w:space="0" w:color="auto"/>
              <w:right w:val="single" w:sz="4" w:space="0" w:color="auto"/>
            </w:tcBorders>
            <w:hideMark/>
          </w:tcPr>
          <w:p w14:paraId="7E42AFAA" w14:textId="77777777" w:rsidR="00414982" w:rsidRDefault="00414982">
            <w:pPr>
              <w:jc w:val="both"/>
            </w:pPr>
            <w:r>
              <w:t>Metodininkas</w:t>
            </w:r>
          </w:p>
        </w:tc>
        <w:tc>
          <w:tcPr>
            <w:tcW w:w="2693" w:type="dxa"/>
            <w:tcBorders>
              <w:top w:val="single" w:sz="4" w:space="0" w:color="auto"/>
              <w:left w:val="single" w:sz="4" w:space="0" w:color="auto"/>
              <w:bottom w:val="single" w:sz="4" w:space="0" w:color="auto"/>
              <w:right w:val="single" w:sz="4" w:space="0" w:color="auto"/>
            </w:tcBorders>
            <w:hideMark/>
          </w:tcPr>
          <w:p w14:paraId="7E42AFAB" w14:textId="77777777" w:rsidR="00414982" w:rsidRDefault="00414982">
            <w:pPr>
              <w:jc w:val="center"/>
            </w:pPr>
            <w:r>
              <w:t>A2</w:t>
            </w:r>
          </w:p>
        </w:tc>
        <w:tc>
          <w:tcPr>
            <w:tcW w:w="2404" w:type="dxa"/>
            <w:tcBorders>
              <w:top w:val="single" w:sz="4" w:space="0" w:color="auto"/>
              <w:left w:val="single" w:sz="4" w:space="0" w:color="auto"/>
              <w:bottom w:val="single" w:sz="4" w:space="0" w:color="auto"/>
              <w:right w:val="single" w:sz="4" w:space="0" w:color="auto"/>
            </w:tcBorders>
            <w:hideMark/>
          </w:tcPr>
          <w:p w14:paraId="7E42AFAC" w14:textId="77777777" w:rsidR="00414982" w:rsidRDefault="00414982">
            <w:pPr>
              <w:jc w:val="center"/>
            </w:pPr>
            <w:r>
              <w:t>1</w:t>
            </w:r>
          </w:p>
        </w:tc>
      </w:tr>
      <w:tr w:rsidR="00414982" w14:paraId="7E42AFB2"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AE" w14:textId="77777777" w:rsidR="00414982" w:rsidRDefault="00414982">
            <w:pPr>
              <w:jc w:val="both"/>
            </w:pPr>
            <w:r>
              <w:t>4.3.</w:t>
            </w:r>
          </w:p>
        </w:tc>
        <w:tc>
          <w:tcPr>
            <w:tcW w:w="3543" w:type="dxa"/>
            <w:tcBorders>
              <w:top w:val="single" w:sz="4" w:space="0" w:color="auto"/>
              <w:left w:val="single" w:sz="4" w:space="0" w:color="auto"/>
              <w:bottom w:val="single" w:sz="4" w:space="0" w:color="auto"/>
              <w:right w:val="single" w:sz="4" w:space="0" w:color="auto"/>
            </w:tcBorders>
            <w:hideMark/>
          </w:tcPr>
          <w:p w14:paraId="7E42AFAF" w14:textId="77777777" w:rsidR="00414982" w:rsidRDefault="00414982">
            <w:pPr>
              <w:jc w:val="both"/>
            </w:pPr>
            <w:r>
              <w:t>Medicinos pagalbos specialistė</w:t>
            </w:r>
          </w:p>
        </w:tc>
        <w:tc>
          <w:tcPr>
            <w:tcW w:w="2693" w:type="dxa"/>
            <w:tcBorders>
              <w:top w:val="single" w:sz="4" w:space="0" w:color="auto"/>
              <w:left w:val="single" w:sz="4" w:space="0" w:color="auto"/>
              <w:bottom w:val="single" w:sz="4" w:space="0" w:color="auto"/>
              <w:right w:val="single" w:sz="4" w:space="0" w:color="auto"/>
            </w:tcBorders>
            <w:hideMark/>
          </w:tcPr>
          <w:p w14:paraId="7E42AFB0" w14:textId="77777777" w:rsidR="00414982" w:rsidRDefault="00414982">
            <w:pPr>
              <w:jc w:val="center"/>
            </w:pPr>
            <w:r>
              <w:t>B</w:t>
            </w:r>
          </w:p>
        </w:tc>
        <w:tc>
          <w:tcPr>
            <w:tcW w:w="2404" w:type="dxa"/>
            <w:tcBorders>
              <w:top w:val="single" w:sz="4" w:space="0" w:color="auto"/>
              <w:left w:val="single" w:sz="4" w:space="0" w:color="auto"/>
              <w:bottom w:val="single" w:sz="4" w:space="0" w:color="auto"/>
              <w:right w:val="single" w:sz="4" w:space="0" w:color="auto"/>
            </w:tcBorders>
            <w:hideMark/>
          </w:tcPr>
          <w:p w14:paraId="7E42AFB1" w14:textId="77777777" w:rsidR="00414982" w:rsidRDefault="00414982">
            <w:pPr>
              <w:jc w:val="center"/>
            </w:pPr>
            <w:r>
              <w:t>1</w:t>
            </w:r>
          </w:p>
        </w:tc>
      </w:tr>
      <w:tr w:rsidR="00414982" w14:paraId="7E42AFB7"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B3" w14:textId="77777777" w:rsidR="00414982" w:rsidRDefault="00414982">
            <w:pPr>
              <w:jc w:val="both"/>
            </w:pPr>
            <w:r>
              <w:t>4.4</w:t>
            </w:r>
          </w:p>
        </w:tc>
        <w:tc>
          <w:tcPr>
            <w:tcW w:w="3543" w:type="dxa"/>
            <w:tcBorders>
              <w:top w:val="single" w:sz="4" w:space="0" w:color="auto"/>
              <w:left w:val="single" w:sz="4" w:space="0" w:color="auto"/>
              <w:bottom w:val="single" w:sz="4" w:space="0" w:color="auto"/>
              <w:right w:val="single" w:sz="4" w:space="0" w:color="auto"/>
            </w:tcBorders>
            <w:hideMark/>
          </w:tcPr>
          <w:p w14:paraId="7E42AFB4" w14:textId="77777777" w:rsidR="00414982" w:rsidRDefault="00414982">
            <w:pPr>
              <w:jc w:val="both"/>
            </w:pPr>
            <w:r>
              <w:t>Sporto ir poilsio instruktorius</w:t>
            </w:r>
          </w:p>
        </w:tc>
        <w:tc>
          <w:tcPr>
            <w:tcW w:w="2693" w:type="dxa"/>
            <w:tcBorders>
              <w:top w:val="single" w:sz="4" w:space="0" w:color="auto"/>
              <w:left w:val="single" w:sz="4" w:space="0" w:color="auto"/>
              <w:bottom w:val="single" w:sz="4" w:space="0" w:color="auto"/>
              <w:right w:val="single" w:sz="4" w:space="0" w:color="auto"/>
            </w:tcBorders>
            <w:hideMark/>
          </w:tcPr>
          <w:p w14:paraId="7E42AFB5" w14:textId="77777777" w:rsidR="00414982" w:rsidRDefault="00414982">
            <w:pPr>
              <w:jc w:val="center"/>
            </w:pPr>
            <w:r>
              <w:t>B</w:t>
            </w:r>
          </w:p>
        </w:tc>
        <w:tc>
          <w:tcPr>
            <w:tcW w:w="2404" w:type="dxa"/>
            <w:tcBorders>
              <w:top w:val="single" w:sz="4" w:space="0" w:color="auto"/>
              <w:left w:val="single" w:sz="4" w:space="0" w:color="auto"/>
              <w:bottom w:val="single" w:sz="4" w:space="0" w:color="auto"/>
              <w:right w:val="single" w:sz="4" w:space="0" w:color="auto"/>
            </w:tcBorders>
            <w:hideMark/>
          </w:tcPr>
          <w:p w14:paraId="7E42AFB6" w14:textId="77777777" w:rsidR="00414982" w:rsidRDefault="00414982">
            <w:pPr>
              <w:jc w:val="center"/>
            </w:pPr>
            <w:r>
              <w:t>1</w:t>
            </w:r>
          </w:p>
        </w:tc>
      </w:tr>
      <w:tr w:rsidR="00414982" w14:paraId="7E42AFBC"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B8" w14:textId="77777777" w:rsidR="00414982" w:rsidRDefault="00414982">
            <w:pPr>
              <w:jc w:val="both"/>
            </w:pPr>
            <w:r>
              <w:t xml:space="preserve">5. </w:t>
            </w:r>
          </w:p>
        </w:tc>
        <w:tc>
          <w:tcPr>
            <w:tcW w:w="3543" w:type="dxa"/>
            <w:tcBorders>
              <w:top w:val="single" w:sz="4" w:space="0" w:color="auto"/>
              <w:left w:val="single" w:sz="4" w:space="0" w:color="auto"/>
              <w:bottom w:val="single" w:sz="4" w:space="0" w:color="auto"/>
              <w:right w:val="single" w:sz="4" w:space="0" w:color="auto"/>
            </w:tcBorders>
            <w:hideMark/>
          </w:tcPr>
          <w:p w14:paraId="7E42AFB9" w14:textId="77777777" w:rsidR="00414982" w:rsidRDefault="00414982">
            <w:pPr>
              <w:jc w:val="both"/>
            </w:pPr>
            <w:r>
              <w:t>Kvalifikuoti darbuotojai</w:t>
            </w:r>
          </w:p>
        </w:tc>
        <w:tc>
          <w:tcPr>
            <w:tcW w:w="2693" w:type="dxa"/>
            <w:tcBorders>
              <w:top w:val="single" w:sz="4" w:space="0" w:color="auto"/>
              <w:left w:val="single" w:sz="4" w:space="0" w:color="auto"/>
              <w:bottom w:val="single" w:sz="4" w:space="0" w:color="auto"/>
              <w:right w:val="single" w:sz="4" w:space="0" w:color="auto"/>
            </w:tcBorders>
            <w:hideMark/>
          </w:tcPr>
          <w:p w14:paraId="7E42AFBA" w14:textId="77777777" w:rsidR="00414982" w:rsidRDefault="00414982">
            <w:pPr>
              <w:jc w:val="center"/>
            </w:pPr>
            <w:r>
              <w:t>C</w:t>
            </w:r>
          </w:p>
        </w:tc>
        <w:tc>
          <w:tcPr>
            <w:tcW w:w="2404" w:type="dxa"/>
            <w:tcBorders>
              <w:top w:val="single" w:sz="4" w:space="0" w:color="auto"/>
              <w:left w:val="single" w:sz="4" w:space="0" w:color="auto"/>
              <w:bottom w:val="single" w:sz="4" w:space="0" w:color="auto"/>
              <w:right w:val="single" w:sz="4" w:space="0" w:color="auto"/>
            </w:tcBorders>
            <w:hideMark/>
          </w:tcPr>
          <w:p w14:paraId="7E42AFBB" w14:textId="77777777" w:rsidR="00414982" w:rsidRDefault="00414982">
            <w:pPr>
              <w:jc w:val="center"/>
            </w:pPr>
            <w:r>
              <w:t>1,5</w:t>
            </w:r>
          </w:p>
        </w:tc>
      </w:tr>
      <w:tr w:rsidR="00414982" w14:paraId="7E42AFC1"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BD" w14:textId="77777777" w:rsidR="00414982" w:rsidRDefault="00414982">
            <w:pPr>
              <w:jc w:val="both"/>
            </w:pPr>
            <w:r>
              <w:t xml:space="preserve">6. </w:t>
            </w:r>
          </w:p>
        </w:tc>
        <w:tc>
          <w:tcPr>
            <w:tcW w:w="3543" w:type="dxa"/>
            <w:tcBorders>
              <w:top w:val="single" w:sz="4" w:space="0" w:color="auto"/>
              <w:left w:val="single" w:sz="4" w:space="0" w:color="auto"/>
              <w:bottom w:val="single" w:sz="4" w:space="0" w:color="auto"/>
              <w:right w:val="single" w:sz="4" w:space="0" w:color="auto"/>
            </w:tcBorders>
            <w:hideMark/>
          </w:tcPr>
          <w:p w14:paraId="7E42AFBE" w14:textId="77777777" w:rsidR="00414982" w:rsidRDefault="00414982">
            <w:pPr>
              <w:jc w:val="both"/>
            </w:pPr>
            <w:r>
              <w:t>Darbuotojai</w:t>
            </w:r>
          </w:p>
        </w:tc>
        <w:tc>
          <w:tcPr>
            <w:tcW w:w="2693" w:type="dxa"/>
            <w:tcBorders>
              <w:top w:val="single" w:sz="4" w:space="0" w:color="auto"/>
              <w:left w:val="single" w:sz="4" w:space="0" w:color="auto"/>
              <w:bottom w:val="single" w:sz="4" w:space="0" w:color="auto"/>
              <w:right w:val="single" w:sz="4" w:space="0" w:color="auto"/>
            </w:tcBorders>
            <w:hideMark/>
          </w:tcPr>
          <w:p w14:paraId="7E42AFBF" w14:textId="77777777" w:rsidR="00414982" w:rsidRDefault="00414982">
            <w:pPr>
              <w:jc w:val="center"/>
            </w:pPr>
            <w:r>
              <w:t>D</w:t>
            </w:r>
          </w:p>
        </w:tc>
        <w:tc>
          <w:tcPr>
            <w:tcW w:w="2404" w:type="dxa"/>
            <w:tcBorders>
              <w:top w:val="single" w:sz="4" w:space="0" w:color="auto"/>
              <w:left w:val="single" w:sz="4" w:space="0" w:color="auto"/>
              <w:bottom w:val="single" w:sz="4" w:space="0" w:color="auto"/>
              <w:right w:val="single" w:sz="4" w:space="0" w:color="auto"/>
            </w:tcBorders>
            <w:hideMark/>
          </w:tcPr>
          <w:p w14:paraId="7E42AFC0" w14:textId="77777777" w:rsidR="00414982" w:rsidRDefault="00414982">
            <w:pPr>
              <w:jc w:val="center"/>
            </w:pPr>
            <w:r>
              <w:t>7,5</w:t>
            </w:r>
          </w:p>
        </w:tc>
      </w:tr>
      <w:tr w:rsidR="00414982" w14:paraId="7E42AFC4"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C2" w14:textId="77777777" w:rsidR="00414982" w:rsidRDefault="00414982">
            <w:pPr>
              <w:jc w:val="both"/>
            </w:pPr>
            <w:r>
              <w:t xml:space="preserve">7. </w:t>
            </w:r>
          </w:p>
        </w:tc>
        <w:tc>
          <w:tcPr>
            <w:tcW w:w="8640" w:type="dxa"/>
            <w:gridSpan w:val="3"/>
            <w:tcBorders>
              <w:top w:val="single" w:sz="4" w:space="0" w:color="auto"/>
              <w:left w:val="single" w:sz="4" w:space="0" w:color="auto"/>
              <w:bottom w:val="single" w:sz="4" w:space="0" w:color="auto"/>
              <w:right w:val="single" w:sz="4" w:space="0" w:color="auto"/>
            </w:tcBorders>
            <w:hideMark/>
          </w:tcPr>
          <w:p w14:paraId="7E42AFC3" w14:textId="77777777" w:rsidR="00414982" w:rsidRDefault="00414982">
            <w:pPr>
              <w:jc w:val="both"/>
            </w:pPr>
            <w:r>
              <w:t>Pedagoginiai darbuotojai:</w:t>
            </w:r>
          </w:p>
        </w:tc>
      </w:tr>
      <w:tr w:rsidR="00414982" w14:paraId="7E42AFC9"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C5" w14:textId="77777777" w:rsidR="00414982" w:rsidRDefault="00414982">
            <w:pPr>
              <w:jc w:val="both"/>
            </w:pPr>
            <w:r>
              <w:t>7.1.</w:t>
            </w:r>
          </w:p>
        </w:tc>
        <w:tc>
          <w:tcPr>
            <w:tcW w:w="3543" w:type="dxa"/>
            <w:tcBorders>
              <w:top w:val="single" w:sz="4" w:space="0" w:color="auto"/>
              <w:left w:val="single" w:sz="4" w:space="0" w:color="auto"/>
              <w:bottom w:val="single" w:sz="4" w:space="0" w:color="auto"/>
              <w:right w:val="single" w:sz="4" w:space="0" w:color="auto"/>
            </w:tcBorders>
          </w:tcPr>
          <w:p w14:paraId="7E42AFC6" w14:textId="77777777" w:rsidR="00414982" w:rsidRDefault="00414982">
            <w:pPr>
              <w:jc w:val="both"/>
            </w:pPr>
          </w:p>
        </w:tc>
        <w:tc>
          <w:tcPr>
            <w:tcW w:w="2693" w:type="dxa"/>
            <w:tcBorders>
              <w:top w:val="single" w:sz="4" w:space="0" w:color="auto"/>
              <w:left w:val="single" w:sz="4" w:space="0" w:color="auto"/>
              <w:bottom w:val="single" w:sz="4" w:space="0" w:color="auto"/>
              <w:right w:val="single" w:sz="4" w:space="0" w:color="auto"/>
            </w:tcBorders>
            <w:hideMark/>
          </w:tcPr>
          <w:p w14:paraId="7E42AFC7" w14:textId="77777777" w:rsidR="00414982" w:rsidRDefault="00414982">
            <w:pPr>
              <w:jc w:val="center"/>
            </w:pPr>
            <w:r>
              <w:t>A1</w:t>
            </w:r>
          </w:p>
        </w:tc>
        <w:tc>
          <w:tcPr>
            <w:tcW w:w="2404" w:type="dxa"/>
            <w:tcBorders>
              <w:top w:val="single" w:sz="4" w:space="0" w:color="auto"/>
              <w:left w:val="single" w:sz="4" w:space="0" w:color="auto"/>
              <w:bottom w:val="single" w:sz="4" w:space="0" w:color="auto"/>
              <w:right w:val="single" w:sz="4" w:space="0" w:color="auto"/>
            </w:tcBorders>
          </w:tcPr>
          <w:p w14:paraId="7E42AFC8" w14:textId="77777777" w:rsidR="00414982" w:rsidRDefault="00414982">
            <w:pPr>
              <w:jc w:val="both"/>
            </w:pPr>
          </w:p>
        </w:tc>
      </w:tr>
      <w:tr w:rsidR="00414982" w14:paraId="7E42AFCE"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CA" w14:textId="77777777" w:rsidR="00414982" w:rsidRDefault="00414982">
            <w:pPr>
              <w:jc w:val="both"/>
            </w:pPr>
            <w:r>
              <w:t>7.2.</w:t>
            </w:r>
          </w:p>
        </w:tc>
        <w:tc>
          <w:tcPr>
            <w:tcW w:w="3543" w:type="dxa"/>
            <w:tcBorders>
              <w:top w:val="single" w:sz="4" w:space="0" w:color="auto"/>
              <w:left w:val="single" w:sz="4" w:space="0" w:color="auto"/>
              <w:bottom w:val="single" w:sz="4" w:space="0" w:color="auto"/>
              <w:right w:val="single" w:sz="4" w:space="0" w:color="auto"/>
            </w:tcBorders>
            <w:hideMark/>
          </w:tcPr>
          <w:p w14:paraId="7E42AFCB" w14:textId="77777777" w:rsidR="00414982" w:rsidRDefault="00414982">
            <w:pPr>
              <w:jc w:val="both"/>
            </w:pPr>
            <w:r>
              <w:t>Treneriai</w:t>
            </w:r>
          </w:p>
        </w:tc>
        <w:tc>
          <w:tcPr>
            <w:tcW w:w="2693" w:type="dxa"/>
            <w:tcBorders>
              <w:top w:val="single" w:sz="4" w:space="0" w:color="auto"/>
              <w:left w:val="single" w:sz="4" w:space="0" w:color="auto"/>
              <w:bottom w:val="single" w:sz="4" w:space="0" w:color="auto"/>
              <w:right w:val="single" w:sz="4" w:space="0" w:color="auto"/>
            </w:tcBorders>
            <w:hideMark/>
          </w:tcPr>
          <w:p w14:paraId="7E42AFCC" w14:textId="77777777" w:rsidR="00414982" w:rsidRDefault="00414982">
            <w:pPr>
              <w:jc w:val="center"/>
            </w:pPr>
            <w:r>
              <w:t>A2</w:t>
            </w:r>
          </w:p>
        </w:tc>
        <w:tc>
          <w:tcPr>
            <w:tcW w:w="2404" w:type="dxa"/>
            <w:tcBorders>
              <w:top w:val="single" w:sz="4" w:space="0" w:color="auto"/>
              <w:left w:val="single" w:sz="4" w:space="0" w:color="auto"/>
              <w:bottom w:val="single" w:sz="4" w:space="0" w:color="auto"/>
              <w:right w:val="single" w:sz="4" w:space="0" w:color="auto"/>
            </w:tcBorders>
            <w:hideMark/>
          </w:tcPr>
          <w:p w14:paraId="7E42AFCD" w14:textId="77777777" w:rsidR="00414982" w:rsidRDefault="00414982">
            <w:pPr>
              <w:jc w:val="center"/>
            </w:pPr>
            <w:r>
              <w:t>12</w:t>
            </w:r>
          </w:p>
        </w:tc>
      </w:tr>
      <w:tr w:rsidR="00414982" w14:paraId="7E42AFD3" w14:textId="77777777" w:rsidTr="00414982">
        <w:tc>
          <w:tcPr>
            <w:tcW w:w="988" w:type="dxa"/>
            <w:tcBorders>
              <w:top w:val="single" w:sz="4" w:space="0" w:color="auto"/>
              <w:left w:val="single" w:sz="4" w:space="0" w:color="auto"/>
              <w:bottom w:val="single" w:sz="4" w:space="0" w:color="auto"/>
              <w:right w:val="single" w:sz="4" w:space="0" w:color="auto"/>
            </w:tcBorders>
            <w:hideMark/>
          </w:tcPr>
          <w:p w14:paraId="7E42AFCF" w14:textId="77777777" w:rsidR="00414982" w:rsidRDefault="00414982">
            <w:pPr>
              <w:jc w:val="both"/>
            </w:pPr>
            <w:r>
              <w:t>7.3.</w:t>
            </w:r>
          </w:p>
        </w:tc>
        <w:tc>
          <w:tcPr>
            <w:tcW w:w="3543" w:type="dxa"/>
            <w:tcBorders>
              <w:top w:val="single" w:sz="4" w:space="0" w:color="auto"/>
              <w:left w:val="single" w:sz="4" w:space="0" w:color="auto"/>
              <w:bottom w:val="single" w:sz="4" w:space="0" w:color="auto"/>
              <w:right w:val="single" w:sz="4" w:space="0" w:color="auto"/>
            </w:tcBorders>
          </w:tcPr>
          <w:p w14:paraId="7E42AFD0" w14:textId="77777777" w:rsidR="00414982" w:rsidRDefault="00414982">
            <w:pPr>
              <w:jc w:val="both"/>
            </w:pPr>
          </w:p>
        </w:tc>
        <w:tc>
          <w:tcPr>
            <w:tcW w:w="2693" w:type="dxa"/>
            <w:tcBorders>
              <w:top w:val="single" w:sz="4" w:space="0" w:color="auto"/>
              <w:left w:val="single" w:sz="4" w:space="0" w:color="auto"/>
              <w:bottom w:val="single" w:sz="4" w:space="0" w:color="auto"/>
              <w:right w:val="single" w:sz="4" w:space="0" w:color="auto"/>
            </w:tcBorders>
            <w:hideMark/>
          </w:tcPr>
          <w:p w14:paraId="7E42AFD1" w14:textId="77777777" w:rsidR="00414982" w:rsidRDefault="00414982">
            <w:pPr>
              <w:jc w:val="center"/>
            </w:pPr>
            <w:r>
              <w:t>B</w:t>
            </w:r>
          </w:p>
        </w:tc>
        <w:tc>
          <w:tcPr>
            <w:tcW w:w="2404" w:type="dxa"/>
            <w:tcBorders>
              <w:top w:val="single" w:sz="4" w:space="0" w:color="auto"/>
              <w:left w:val="single" w:sz="4" w:space="0" w:color="auto"/>
              <w:bottom w:val="single" w:sz="4" w:space="0" w:color="auto"/>
              <w:right w:val="single" w:sz="4" w:space="0" w:color="auto"/>
            </w:tcBorders>
          </w:tcPr>
          <w:p w14:paraId="7E42AFD2" w14:textId="77777777" w:rsidR="00414982" w:rsidRDefault="00414982">
            <w:pPr>
              <w:jc w:val="both"/>
            </w:pPr>
          </w:p>
        </w:tc>
      </w:tr>
      <w:tr w:rsidR="00414982" w14:paraId="7E42AFD7" w14:textId="77777777" w:rsidTr="00414982">
        <w:tc>
          <w:tcPr>
            <w:tcW w:w="4531" w:type="dxa"/>
            <w:gridSpan w:val="2"/>
            <w:tcBorders>
              <w:top w:val="single" w:sz="4" w:space="0" w:color="auto"/>
              <w:left w:val="single" w:sz="4" w:space="0" w:color="auto"/>
              <w:bottom w:val="single" w:sz="4" w:space="0" w:color="auto"/>
              <w:right w:val="single" w:sz="4" w:space="0" w:color="auto"/>
            </w:tcBorders>
            <w:hideMark/>
          </w:tcPr>
          <w:p w14:paraId="7E42AFD4" w14:textId="77777777" w:rsidR="00414982" w:rsidRDefault="00414982">
            <w:pPr>
              <w:jc w:val="right"/>
            </w:pPr>
            <w:r>
              <w:t>Iš viso</w:t>
            </w:r>
          </w:p>
        </w:tc>
        <w:tc>
          <w:tcPr>
            <w:tcW w:w="2693" w:type="dxa"/>
            <w:tcBorders>
              <w:top w:val="single" w:sz="4" w:space="0" w:color="auto"/>
              <w:left w:val="single" w:sz="4" w:space="0" w:color="auto"/>
              <w:bottom w:val="single" w:sz="4" w:space="0" w:color="auto"/>
              <w:right w:val="single" w:sz="4" w:space="0" w:color="auto"/>
            </w:tcBorders>
            <w:hideMark/>
          </w:tcPr>
          <w:p w14:paraId="7E42AFD5" w14:textId="77777777" w:rsidR="00414982" w:rsidRDefault="00414982">
            <w:pPr>
              <w:jc w:val="center"/>
            </w:pPr>
            <w:r>
              <w:t>–</w:t>
            </w:r>
          </w:p>
        </w:tc>
        <w:tc>
          <w:tcPr>
            <w:tcW w:w="2404" w:type="dxa"/>
            <w:tcBorders>
              <w:top w:val="single" w:sz="4" w:space="0" w:color="auto"/>
              <w:left w:val="single" w:sz="4" w:space="0" w:color="auto"/>
              <w:bottom w:val="single" w:sz="4" w:space="0" w:color="auto"/>
              <w:right w:val="single" w:sz="4" w:space="0" w:color="auto"/>
            </w:tcBorders>
            <w:hideMark/>
          </w:tcPr>
          <w:p w14:paraId="7E42AFD6" w14:textId="77777777" w:rsidR="00414982" w:rsidRDefault="00414982">
            <w:pPr>
              <w:jc w:val="center"/>
            </w:pPr>
            <w:r>
              <w:t>26,5</w:t>
            </w:r>
          </w:p>
        </w:tc>
      </w:tr>
    </w:tbl>
    <w:p w14:paraId="7E42AFD8" w14:textId="77777777" w:rsidR="00414982" w:rsidRDefault="00414982" w:rsidP="00414982">
      <w:pPr>
        <w:jc w:val="both"/>
        <w:rPr>
          <w:lang w:eastAsia="lt-LT"/>
        </w:rPr>
      </w:pPr>
    </w:p>
    <w:p w14:paraId="7E42AFD9" w14:textId="77777777" w:rsidR="00414982" w:rsidRDefault="00414982" w:rsidP="00414982">
      <w:pPr>
        <w:ind w:firstLine="426"/>
        <w:jc w:val="both"/>
        <w:rPr>
          <w:i/>
          <w:lang w:eastAsia="lt-LT"/>
        </w:rPr>
      </w:pPr>
    </w:p>
    <w:p w14:paraId="7E42AFDA" w14:textId="77777777" w:rsidR="00414982" w:rsidRDefault="00414982" w:rsidP="00414982">
      <w:pPr>
        <w:ind w:firstLine="426"/>
        <w:jc w:val="both"/>
        <w:rPr>
          <w:i/>
          <w:lang w:eastAsia="lt-LT"/>
        </w:rPr>
      </w:pPr>
      <w:r>
        <w:rPr>
          <w:i/>
          <w:lang w:eastAsia="lt-LT"/>
        </w:rPr>
        <w:t>1.3.1. Sportuojančių asmenų skaičius (pildo sporto mokyklos):</w:t>
      </w:r>
    </w:p>
    <w:p w14:paraId="7E42AFDB" w14:textId="77777777" w:rsidR="00414982" w:rsidRDefault="00414982" w:rsidP="00414982">
      <w:pPr>
        <w:jc w:val="both"/>
        <w:rPr>
          <w:i/>
          <w:lang w:eastAsia="lt-LT"/>
        </w:rPr>
      </w:pPr>
    </w:p>
    <w:tbl>
      <w:tblPr>
        <w:tblStyle w:val="Lentelstinklelis"/>
        <w:tblW w:w="9703" w:type="dxa"/>
        <w:tblLook w:val="04A0" w:firstRow="1" w:lastRow="0" w:firstColumn="1" w:lastColumn="0" w:noHBand="0" w:noVBand="1"/>
      </w:tblPr>
      <w:tblGrid>
        <w:gridCol w:w="798"/>
        <w:gridCol w:w="1556"/>
        <w:gridCol w:w="1167"/>
        <w:gridCol w:w="1656"/>
        <w:gridCol w:w="1656"/>
        <w:gridCol w:w="1640"/>
        <w:gridCol w:w="1230"/>
      </w:tblGrid>
      <w:tr w:rsidR="00414982" w14:paraId="7E42AFE3" w14:textId="77777777" w:rsidTr="00414982">
        <w:trPr>
          <w:trHeight w:val="524"/>
        </w:trPr>
        <w:tc>
          <w:tcPr>
            <w:tcW w:w="798" w:type="dxa"/>
            <w:tcBorders>
              <w:top w:val="single" w:sz="4" w:space="0" w:color="auto"/>
              <w:left w:val="single" w:sz="4" w:space="0" w:color="auto"/>
              <w:bottom w:val="single" w:sz="4" w:space="0" w:color="auto"/>
              <w:right w:val="single" w:sz="4" w:space="0" w:color="auto"/>
            </w:tcBorders>
            <w:hideMark/>
          </w:tcPr>
          <w:p w14:paraId="7E42AFDC" w14:textId="77777777" w:rsidR="00414982" w:rsidRDefault="00414982">
            <w:pPr>
              <w:jc w:val="both"/>
            </w:pPr>
            <w:r>
              <w:t>Iš viso</w:t>
            </w:r>
          </w:p>
        </w:tc>
        <w:tc>
          <w:tcPr>
            <w:tcW w:w="1556" w:type="dxa"/>
            <w:tcBorders>
              <w:top w:val="single" w:sz="4" w:space="0" w:color="auto"/>
              <w:left w:val="single" w:sz="4" w:space="0" w:color="auto"/>
              <w:bottom w:val="single" w:sz="4" w:space="0" w:color="auto"/>
              <w:right w:val="single" w:sz="4" w:space="0" w:color="auto"/>
            </w:tcBorders>
            <w:hideMark/>
          </w:tcPr>
          <w:p w14:paraId="7E42AFDD" w14:textId="77777777" w:rsidR="00414982" w:rsidRDefault="00414982">
            <w:pPr>
              <w:jc w:val="center"/>
            </w:pPr>
            <w:r>
              <w:t>Neformalaus ugdymo</w:t>
            </w:r>
          </w:p>
        </w:tc>
        <w:tc>
          <w:tcPr>
            <w:tcW w:w="1167" w:type="dxa"/>
            <w:tcBorders>
              <w:top w:val="single" w:sz="4" w:space="0" w:color="auto"/>
              <w:left w:val="single" w:sz="4" w:space="0" w:color="auto"/>
              <w:bottom w:val="single" w:sz="4" w:space="0" w:color="auto"/>
              <w:right w:val="single" w:sz="4" w:space="0" w:color="auto"/>
            </w:tcBorders>
            <w:hideMark/>
          </w:tcPr>
          <w:p w14:paraId="7E42AFDE" w14:textId="77777777" w:rsidR="00414982" w:rsidRDefault="00414982">
            <w:pPr>
              <w:jc w:val="center"/>
            </w:pPr>
            <w:r>
              <w:t>Pradinio rengimo</w:t>
            </w:r>
          </w:p>
        </w:tc>
        <w:tc>
          <w:tcPr>
            <w:tcW w:w="1656" w:type="dxa"/>
            <w:tcBorders>
              <w:top w:val="single" w:sz="4" w:space="0" w:color="auto"/>
              <w:left w:val="single" w:sz="4" w:space="0" w:color="auto"/>
              <w:bottom w:val="single" w:sz="4" w:space="0" w:color="auto"/>
              <w:right w:val="single" w:sz="4" w:space="0" w:color="auto"/>
            </w:tcBorders>
            <w:hideMark/>
          </w:tcPr>
          <w:p w14:paraId="7E42AFDF" w14:textId="77777777" w:rsidR="00414982" w:rsidRDefault="00414982">
            <w:pPr>
              <w:jc w:val="center"/>
            </w:pPr>
            <w:r>
              <w:t>Meistriškumo ugdymo</w:t>
            </w:r>
          </w:p>
        </w:tc>
        <w:tc>
          <w:tcPr>
            <w:tcW w:w="1656" w:type="dxa"/>
            <w:tcBorders>
              <w:top w:val="single" w:sz="4" w:space="0" w:color="auto"/>
              <w:left w:val="single" w:sz="4" w:space="0" w:color="auto"/>
              <w:bottom w:val="single" w:sz="4" w:space="0" w:color="auto"/>
              <w:right w:val="single" w:sz="4" w:space="0" w:color="auto"/>
            </w:tcBorders>
            <w:hideMark/>
          </w:tcPr>
          <w:p w14:paraId="7E42AFE0" w14:textId="77777777" w:rsidR="00414982" w:rsidRDefault="00414982">
            <w:pPr>
              <w:jc w:val="center"/>
            </w:pPr>
            <w:r>
              <w:t>Meistriškumo tobulinimo</w:t>
            </w:r>
          </w:p>
        </w:tc>
        <w:tc>
          <w:tcPr>
            <w:tcW w:w="1640" w:type="dxa"/>
            <w:tcBorders>
              <w:top w:val="single" w:sz="4" w:space="0" w:color="auto"/>
              <w:left w:val="single" w:sz="4" w:space="0" w:color="auto"/>
              <w:bottom w:val="single" w:sz="4" w:space="0" w:color="auto"/>
              <w:right w:val="single" w:sz="4" w:space="0" w:color="auto"/>
            </w:tcBorders>
            <w:hideMark/>
          </w:tcPr>
          <w:p w14:paraId="7E42AFE1" w14:textId="77777777" w:rsidR="00414982" w:rsidRDefault="00414982">
            <w:pPr>
              <w:jc w:val="center"/>
            </w:pPr>
            <w:r>
              <w:t>Aukšto meistriškumo</w:t>
            </w:r>
          </w:p>
        </w:tc>
        <w:tc>
          <w:tcPr>
            <w:tcW w:w="1230" w:type="dxa"/>
            <w:tcBorders>
              <w:top w:val="single" w:sz="4" w:space="0" w:color="auto"/>
              <w:left w:val="single" w:sz="4" w:space="0" w:color="auto"/>
              <w:bottom w:val="single" w:sz="4" w:space="0" w:color="auto"/>
              <w:right w:val="single" w:sz="4" w:space="0" w:color="auto"/>
            </w:tcBorders>
            <w:hideMark/>
          </w:tcPr>
          <w:p w14:paraId="7E42AFE2" w14:textId="77777777" w:rsidR="00414982" w:rsidRDefault="00414982">
            <w:pPr>
              <w:jc w:val="center"/>
            </w:pPr>
            <w:r>
              <w:t>Neįgaliųjų sporto</w:t>
            </w:r>
          </w:p>
        </w:tc>
      </w:tr>
      <w:tr w:rsidR="00414982" w14:paraId="7E42AFEB" w14:textId="77777777" w:rsidTr="00414982">
        <w:trPr>
          <w:trHeight w:val="469"/>
        </w:trPr>
        <w:tc>
          <w:tcPr>
            <w:tcW w:w="798" w:type="dxa"/>
            <w:tcBorders>
              <w:top w:val="single" w:sz="4" w:space="0" w:color="auto"/>
              <w:left w:val="single" w:sz="4" w:space="0" w:color="auto"/>
              <w:bottom w:val="single" w:sz="4" w:space="0" w:color="auto"/>
              <w:right w:val="single" w:sz="4" w:space="0" w:color="auto"/>
            </w:tcBorders>
            <w:hideMark/>
          </w:tcPr>
          <w:p w14:paraId="7E42AFE4" w14:textId="77777777" w:rsidR="00414982" w:rsidRDefault="00414982">
            <w:pPr>
              <w:jc w:val="center"/>
            </w:pPr>
            <w:r>
              <w:t>603</w:t>
            </w:r>
          </w:p>
        </w:tc>
        <w:tc>
          <w:tcPr>
            <w:tcW w:w="1556" w:type="dxa"/>
            <w:tcBorders>
              <w:top w:val="single" w:sz="4" w:space="0" w:color="auto"/>
              <w:left w:val="single" w:sz="4" w:space="0" w:color="auto"/>
              <w:bottom w:val="single" w:sz="4" w:space="0" w:color="auto"/>
              <w:right w:val="single" w:sz="4" w:space="0" w:color="auto"/>
            </w:tcBorders>
            <w:hideMark/>
          </w:tcPr>
          <w:p w14:paraId="7E42AFE5" w14:textId="77777777" w:rsidR="00414982" w:rsidRDefault="00414982">
            <w:pPr>
              <w:jc w:val="center"/>
            </w:pPr>
            <w:r>
              <w:t>47</w:t>
            </w:r>
          </w:p>
        </w:tc>
        <w:tc>
          <w:tcPr>
            <w:tcW w:w="1167" w:type="dxa"/>
            <w:tcBorders>
              <w:top w:val="single" w:sz="4" w:space="0" w:color="auto"/>
              <w:left w:val="single" w:sz="4" w:space="0" w:color="auto"/>
              <w:bottom w:val="single" w:sz="4" w:space="0" w:color="auto"/>
              <w:right w:val="single" w:sz="4" w:space="0" w:color="auto"/>
            </w:tcBorders>
            <w:hideMark/>
          </w:tcPr>
          <w:p w14:paraId="7E42AFE6" w14:textId="77777777" w:rsidR="00414982" w:rsidRDefault="00414982">
            <w:pPr>
              <w:jc w:val="center"/>
            </w:pPr>
            <w:r>
              <w:t>191</w:t>
            </w:r>
          </w:p>
        </w:tc>
        <w:tc>
          <w:tcPr>
            <w:tcW w:w="1656" w:type="dxa"/>
            <w:tcBorders>
              <w:top w:val="single" w:sz="4" w:space="0" w:color="auto"/>
              <w:left w:val="single" w:sz="4" w:space="0" w:color="auto"/>
              <w:bottom w:val="single" w:sz="4" w:space="0" w:color="auto"/>
              <w:right w:val="single" w:sz="4" w:space="0" w:color="auto"/>
            </w:tcBorders>
            <w:hideMark/>
          </w:tcPr>
          <w:p w14:paraId="7E42AFE7" w14:textId="77777777" w:rsidR="00414982" w:rsidRDefault="00414982">
            <w:pPr>
              <w:jc w:val="center"/>
            </w:pPr>
            <w:r>
              <w:t>311</w:t>
            </w:r>
          </w:p>
        </w:tc>
        <w:tc>
          <w:tcPr>
            <w:tcW w:w="1656" w:type="dxa"/>
            <w:tcBorders>
              <w:top w:val="single" w:sz="4" w:space="0" w:color="auto"/>
              <w:left w:val="single" w:sz="4" w:space="0" w:color="auto"/>
              <w:bottom w:val="single" w:sz="4" w:space="0" w:color="auto"/>
              <w:right w:val="single" w:sz="4" w:space="0" w:color="auto"/>
            </w:tcBorders>
            <w:hideMark/>
          </w:tcPr>
          <w:p w14:paraId="7E42AFE8" w14:textId="77777777" w:rsidR="00414982" w:rsidRDefault="00414982">
            <w:pPr>
              <w:jc w:val="center"/>
            </w:pPr>
            <w:r>
              <w:t>46</w:t>
            </w:r>
          </w:p>
        </w:tc>
        <w:tc>
          <w:tcPr>
            <w:tcW w:w="1640" w:type="dxa"/>
            <w:tcBorders>
              <w:top w:val="single" w:sz="4" w:space="0" w:color="auto"/>
              <w:left w:val="single" w:sz="4" w:space="0" w:color="auto"/>
              <w:bottom w:val="single" w:sz="4" w:space="0" w:color="auto"/>
              <w:right w:val="single" w:sz="4" w:space="0" w:color="auto"/>
            </w:tcBorders>
            <w:hideMark/>
          </w:tcPr>
          <w:p w14:paraId="7E42AFE9" w14:textId="77777777" w:rsidR="00414982" w:rsidRDefault="00414982">
            <w:pPr>
              <w:jc w:val="center"/>
            </w:pPr>
            <w:r>
              <w:t>-</w:t>
            </w:r>
          </w:p>
        </w:tc>
        <w:tc>
          <w:tcPr>
            <w:tcW w:w="1230" w:type="dxa"/>
            <w:tcBorders>
              <w:top w:val="single" w:sz="4" w:space="0" w:color="auto"/>
              <w:left w:val="single" w:sz="4" w:space="0" w:color="auto"/>
              <w:bottom w:val="single" w:sz="4" w:space="0" w:color="auto"/>
              <w:right w:val="single" w:sz="4" w:space="0" w:color="auto"/>
            </w:tcBorders>
            <w:hideMark/>
          </w:tcPr>
          <w:p w14:paraId="7E42AFEA" w14:textId="77777777" w:rsidR="00414982" w:rsidRDefault="00414982">
            <w:pPr>
              <w:jc w:val="center"/>
            </w:pPr>
            <w:r>
              <w:t>8</w:t>
            </w:r>
          </w:p>
        </w:tc>
      </w:tr>
    </w:tbl>
    <w:tbl>
      <w:tblPr>
        <w:tblStyle w:val="Lentelstinklelis"/>
        <w:tblpPr w:leftFromText="180" w:rightFromText="180" w:vertAnchor="text" w:horzAnchor="margin" w:tblpY="-260"/>
        <w:tblW w:w="9634" w:type="dxa"/>
        <w:tblLook w:val="04A0" w:firstRow="1" w:lastRow="0" w:firstColumn="1" w:lastColumn="0" w:noHBand="0" w:noVBand="1"/>
      </w:tblPr>
      <w:tblGrid>
        <w:gridCol w:w="1656"/>
        <w:gridCol w:w="1603"/>
        <w:gridCol w:w="1522"/>
        <w:gridCol w:w="2076"/>
        <w:gridCol w:w="1310"/>
        <w:gridCol w:w="1467"/>
      </w:tblGrid>
      <w:tr w:rsidR="00414982" w14:paraId="7E42AFF1" w14:textId="77777777" w:rsidTr="00414982">
        <w:trPr>
          <w:trHeight w:val="789"/>
        </w:trPr>
        <w:tc>
          <w:tcPr>
            <w:tcW w:w="1656" w:type="dxa"/>
            <w:vMerge w:val="restart"/>
            <w:tcBorders>
              <w:top w:val="single" w:sz="4" w:space="0" w:color="auto"/>
              <w:left w:val="single" w:sz="4" w:space="0" w:color="auto"/>
              <w:bottom w:val="single" w:sz="4" w:space="0" w:color="auto"/>
              <w:right w:val="single" w:sz="4" w:space="0" w:color="auto"/>
            </w:tcBorders>
            <w:hideMark/>
          </w:tcPr>
          <w:p w14:paraId="7E42AFEC" w14:textId="77777777" w:rsidR="00414982" w:rsidRDefault="00414982">
            <w:pPr>
              <w:jc w:val="center"/>
            </w:pPr>
            <w:r>
              <w:lastRenderedPageBreak/>
              <w:t>Jaunių ir jaunimo komandų, dalyvaujančių Lietuvos čempionatuose</w:t>
            </w:r>
          </w:p>
        </w:tc>
        <w:tc>
          <w:tcPr>
            <w:tcW w:w="1603" w:type="dxa"/>
            <w:vMerge w:val="restart"/>
            <w:tcBorders>
              <w:top w:val="single" w:sz="4" w:space="0" w:color="auto"/>
              <w:left w:val="single" w:sz="4" w:space="0" w:color="auto"/>
              <w:bottom w:val="single" w:sz="4" w:space="0" w:color="auto"/>
              <w:right w:val="single" w:sz="4" w:space="0" w:color="auto"/>
            </w:tcBorders>
            <w:hideMark/>
          </w:tcPr>
          <w:p w14:paraId="7E42AFED" w14:textId="77777777" w:rsidR="00414982" w:rsidRDefault="00414982">
            <w:pPr>
              <w:jc w:val="center"/>
            </w:pPr>
            <w:r>
              <w:t>Parengta sportininkų jaunių, jaunimo, suaugusiųjų nacionalinėms rinktinėms</w:t>
            </w:r>
          </w:p>
        </w:tc>
        <w:tc>
          <w:tcPr>
            <w:tcW w:w="1565" w:type="dxa"/>
            <w:vMerge w:val="restart"/>
            <w:tcBorders>
              <w:top w:val="single" w:sz="4" w:space="0" w:color="auto"/>
              <w:left w:val="single" w:sz="4" w:space="0" w:color="auto"/>
              <w:bottom w:val="single" w:sz="4" w:space="0" w:color="auto"/>
              <w:right w:val="single" w:sz="4" w:space="0" w:color="auto"/>
            </w:tcBorders>
            <w:hideMark/>
          </w:tcPr>
          <w:p w14:paraId="7E42AFEE" w14:textId="77777777" w:rsidR="00414982" w:rsidRDefault="00414982">
            <w:pPr>
              <w:jc w:val="center"/>
            </w:pPr>
            <w:r>
              <w:t>Paruoštų olimpinių bei nacionalinių rinktinių narių</w:t>
            </w:r>
          </w:p>
        </w:tc>
        <w:tc>
          <w:tcPr>
            <w:tcW w:w="2259" w:type="dxa"/>
            <w:vMerge w:val="restart"/>
            <w:tcBorders>
              <w:top w:val="single" w:sz="4" w:space="0" w:color="auto"/>
              <w:left w:val="single" w:sz="4" w:space="0" w:color="auto"/>
              <w:bottom w:val="single" w:sz="4" w:space="0" w:color="auto"/>
              <w:right w:val="single" w:sz="4" w:space="0" w:color="auto"/>
            </w:tcBorders>
            <w:hideMark/>
          </w:tcPr>
          <w:p w14:paraId="7E42AFEF" w14:textId="77777777" w:rsidR="00414982" w:rsidRDefault="00414982">
            <w:pPr>
              <w:jc w:val="center"/>
            </w:pPr>
            <w:r>
              <w:t>Olimpinių bei nacionalinių rinktinių narių, dalyvaujančių šalies ir tarptautinėse varžybose</w:t>
            </w:r>
          </w:p>
        </w:tc>
        <w:tc>
          <w:tcPr>
            <w:tcW w:w="2551" w:type="dxa"/>
            <w:gridSpan w:val="2"/>
            <w:tcBorders>
              <w:top w:val="single" w:sz="4" w:space="0" w:color="auto"/>
              <w:left w:val="single" w:sz="4" w:space="0" w:color="auto"/>
              <w:bottom w:val="single" w:sz="4" w:space="0" w:color="auto"/>
              <w:right w:val="single" w:sz="4" w:space="0" w:color="auto"/>
            </w:tcBorders>
            <w:hideMark/>
          </w:tcPr>
          <w:p w14:paraId="7E42AFF0" w14:textId="77777777" w:rsidR="00414982" w:rsidRDefault="00414982">
            <w:pPr>
              <w:jc w:val="center"/>
            </w:pPr>
            <w:r>
              <w:t>Prizines vietas Lietuvos, Europos ir pasaulio čempionatuose užėmusių bei komandų</w:t>
            </w:r>
          </w:p>
        </w:tc>
      </w:tr>
      <w:tr w:rsidR="00414982" w14:paraId="7E42AFF8" w14:textId="77777777" w:rsidTr="00414982">
        <w:trPr>
          <w:trHeight w:val="7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AFF2" w14:textId="77777777" w:rsidR="00414982" w:rsidRDefault="00414982"/>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AFF3" w14:textId="77777777" w:rsidR="00414982" w:rsidRDefault="00414982"/>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AFF4" w14:textId="77777777" w:rsidR="00414982" w:rsidRDefault="00414982"/>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AFF5" w14:textId="77777777" w:rsidR="00414982" w:rsidRDefault="00414982"/>
        </w:tc>
        <w:tc>
          <w:tcPr>
            <w:tcW w:w="957" w:type="dxa"/>
            <w:tcBorders>
              <w:top w:val="single" w:sz="4" w:space="0" w:color="auto"/>
              <w:left w:val="single" w:sz="4" w:space="0" w:color="auto"/>
              <w:bottom w:val="single" w:sz="4" w:space="0" w:color="auto"/>
              <w:right w:val="single" w:sz="4" w:space="0" w:color="auto"/>
            </w:tcBorders>
            <w:hideMark/>
          </w:tcPr>
          <w:p w14:paraId="7E42AFF6" w14:textId="77777777" w:rsidR="00414982" w:rsidRDefault="00414982">
            <w:pPr>
              <w:jc w:val="center"/>
            </w:pPr>
            <w:r>
              <w:t>sportininkų</w:t>
            </w:r>
          </w:p>
        </w:tc>
        <w:tc>
          <w:tcPr>
            <w:tcW w:w="1594" w:type="dxa"/>
            <w:tcBorders>
              <w:top w:val="single" w:sz="4" w:space="0" w:color="auto"/>
              <w:left w:val="single" w:sz="4" w:space="0" w:color="auto"/>
              <w:bottom w:val="single" w:sz="4" w:space="0" w:color="auto"/>
              <w:right w:val="single" w:sz="4" w:space="0" w:color="auto"/>
            </w:tcBorders>
            <w:hideMark/>
          </w:tcPr>
          <w:p w14:paraId="7E42AFF7" w14:textId="77777777" w:rsidR="00414982" w:rsidRDefault="00414982">
            <w:pPr>
              <w:jc w:val="center"/>
            </w:pPr>
            <w:r>
              <w:t>komandų</w:t>
            </w:r>
          </w:p>
        </w:tc>
      </w:tr>
      <w:tr w:rsidR="00414982" w14:paraId="7E42B004" w14:textId="77777777" w:rsidTr="00414982">
        <w:trPr>
          <w:trHeight w:val="456"/>
        </w:trPr>
        <w:tc>
          <w:tcPr>
            <w:tcW w:w="1656" w:type="dxa"/>
            <w:tcBorders>
              <w:top w:val="single" w:sz="4" w:space="0" w:color="auto"/>
              <w:left w:val="single" w:sz="4" w:space="0" w:color="auto"/>
              <w:bottom w:val="single" w:sz="4" w:space="0" w:color="auto"/>
              <w:right w:val="single" w:sz="4" w:space="0" w:color="auto"/>
            </w:tcBorders>
          </w:tcPr>
          <w:p w14:paraId="7E42AFF9" w14:textId="77777777" w:rsidR="00414982" w:rsidRDefault="00414982">
            <w:pPr>
              <w:jc w:val="center"/>
            </w:pPr>
          </w:p>
          <w:p w14:paraId="7E42AFFA" w14:textId="77777777" w:rsidR="00414982" w:rsidRDefault="00414982">
            <w:pPr>
              <w:jc w:val="center"/>
            </w:pPr>
            <w:r>
              <w:t>7</w:t>
            </w:r>
          </w:p>
        </w:tc>
        <w:tc>
          <w:tcPr>
            <w:tcW w:w="1603" w:type="dxa"/>
            <w:tcBorders>
              <w:top w:val="single" w:sz="4" w:space="0" w:color="auto"/>
              <w:left w:val="single" w:sz="4" w:space="0" w:color="auto"/>
              <w:bottom w:val="single" w:sz="4" w:space="0" w:color="auto"/>
              <w:right w:val="single" w:sz="4" w:space="0" w:color="auto"/>
            </w:tcBorders>
            <w:hideMark/>
          </w:tcPr>
          <w:p w14:paraId="7E42AFFB" w14:textId="77777777" w:rsidR="00414982" w:rsidRDefault="00414982">
            <w:pPr>
              <w:jc w:val="both"/>
              <w:rPr>
                <w:sz w:val="18"/>
                <w:szCs w:val="18"/>
              </w:rPr>
            </w:pPr>
            <w:r>
              <w:rPr>
                <w:sz w:val="18"/>
                <w:szCs w:val="18"/>
              </w:rPr>
              <w:t>Dėl covid19 pandemijos nebuvo sudaromos rinktinės</w:t>
            </w:r>
          </w:p>
        </w:tc>
        <w:tc>
          <w:tcPr>
            <w:tcW w:w="1565" w:type="dxa"/>
            <w:tcBorders>
              <w:top w:val="single" w:sz="4" w:space="0" w:color="auto"/>
              <w:left w:val="single" w:sz="4" w:space="0" w:color="auto"/>
              <w:bottom w:val="single" w:sz="4" w:space="0" w:color="auto"/>
              <w:right w:val="single" w:sz="4" w:space="0" w:color="auto"/>
            </w:tcBorders>
          </w:tcPr>
          <w:p w14:paraId="7E42AFFC" w14:textId="77777777" w:rsidR="00414982" w:rsidRDefault="00414982">
            <w:pPr>
              <w:jc w:val="center"/>
            </w:pPr>
          </w:p>
          <w:p w14:paraId="7E42AFFD" w14:textId="77777777" w:rsidR="00414982" w:rsidRDefault="00414982">
            <w:r>
              <w:t xml:space="preserve">          -</w:t>
            </w:r>
          </w:p>
        </w:tc>
        <w:tc>
          <w:tcPr>
            <w:tcW w:w="2259" w:type="dxa"/>
            <w:tcBorders>
              <w:top w:val="single" w:sz="4" w:space="0" w:color="auto"/>
              <w:left w:val="single" w:sz="4" w:space="0" w:color="auto"/>
              <w:bottom w:val="single" w:sz="4" w:space="0" w:color="auto"/>
              <w:right w:val="single" w:sz="4" w:space="0" w:color="auto"/>
            </w:tcBorders>
          </w:tcPr>
          <w:p w14:paraId="7E42AFFE" w14:textId="77777777" w:rsidR="00414982" w:rsidRDefault="00414982"/>
          <w:p w14:paraId="7E42AFFF" w14:textId="77777777" w:rsidR="00414982" w:rsidRDefault="00414982">
            <w:pPr>
              <w:jc w:val="center"/>
            </w:pPr>
            <w:r>
              <w:t>-</w:t>
            </w:r>
          </w:p>
        </w:tc>
        <w:tc>
          <w:tcPr>
            <w:tcW w:w="957" w:type="dxa"/>
            <w:tcBorders>
              <w:top w:val="single" w:sz="4" w:space="0" w:color="auto"/>
              <w:left w:val="single" w:sz="4" w:space="0" w:color="auto"/>
              <w:bottom w:val="single" w:sz="4" w:space="0" w:color="auto"/>
              <w:right w:val="single" w:sz="4" w:space="0" w:color="auto"/>
            </w:tcBorders>
          </w:tcPr>
          <w:p w14:paraId="7E42B000" w14:textId="77777777" w:rsidR="00414982" w:rsidRDefault="00414982">
            <w:pPr>
              <w:jc w:val="both"/>
            </w:pPr>
          </w:p>
          <w:p w14:paraId="7E42B001" w14:textId="77777777" w:rsidR="00414982" w:rsidRDefault="00414982">
            <w:pPr>
              <w:jc w:val="center"/>
            </w:pPr>
            <w:r>
              <w:t>64</w:t>
            </w:r>
          </w:p>
        </w:tc>
        <w:tc>
          <w:tcPr>
            <w:tcW w:w="1594" w:type="dxa"/>
            <w:tcBorders>
              <w:top w:val="single" w:sz="4" w:space="0" w:color="auto"/>
              <w:left w:val="single" w:sz="4" w:space="0" w:color="auto"/>
              <w:bottom w:val="single" w:sz="4" w:space="0" w:color="auto"/>
              <w:right w:val="single" w:sz="4" w:space="0" w:color="auto"/>
            </w:tcBorders>
          </w:tcPr>
          <w:p w14:paraId="7E42B002" w14:textId="77777777" w:rsidR="00414982" w:rsidRDefault="00414982">
            <w:pPr>
              <w:jc w:val="both"/>
            </w:pPr>
          </w:p>
          <w:p w14:paraId="7E42B003" w14:textId="77777777" w:rsidR="00414982" w:rsidRDefault="00414982">
            <w:pPr>
              <w:jc w:val="center"/>
            </w:pPr>
            <w:r>
              <w:t>4</w:t>
            </w:r>
          </w:p>
        </w:tc>
      </w:tr>
    </w:tbl>
    <w:p w14:paraId="7E42B005" w14:textId="77777777" w:rsidR="00414982" w:rsidRDefault="00414982" w:rsidP="00414982">
      <w:pPr>
        <w:jc w:val="both"/>
        <w:rPr>
          <w:lang w:val="en-US"/>
        </w:rPr>
      </w:pPr>
    </w:p>
    <w:p w14:paraId="7E42B006" w14:textId="77777777" w:rsidR="00414982" w:rsidRDefault="00414982" w:rsidP="00414982">
      <w:pPr>
        <w:jc w:val="both"/>
        <w:rPr>
          <w:b/>
          <w:lang w:eastAsia="lt-LT"/>
        </w:rPr>
      </w:pPr>
      <w:r>
        <w:rPr>
          <w:b/>
          <w:lang w:val="en-US"/>
        </w:rPr>
        <w:t>1.4. Patikėjimo teise valdomos patalpos:</w:t>
      </w:r>
    </w:p>
    <w:p w14:paraId="7E42B007" w14:textId="77777777" w:rsidR="00414982" w:rsidRDefault="00414982" w:rsidP="00414982">
      <w:pPr>
        <w:jc w:val="both"/>
        <w:rPr>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414982" w14:paraId="7E42B00A" w14:textId="77777777" w:rsidTr="00414982">
        <w:tc>
          <w:tcPr>
            <w:tcW w:w="6946" w:type="dxa"/>
            <w:tcBorders>
              <w:top w:val="single" w:sz="4" w:space="0" w:color="auto"/>
              <w:left w:val="single" w:sz="4" w:space="0" w:color="auto"/>
              <w:bottom w:val="single" w:sz="4" w:space="0" w:color="auto"/>
              <w:right w:val="single" w:sz="4" w:space="0" w:color="auto"/>
            </w:tcBorders>
            <w:hideMark/>
          </w:tcPr>
          <w:p w14:paraId="7E42B008" w14:textId="77777777" w:rsidR="00414982" w:rsidRDefault="00414982">
            <w:pPr>
              <w:spacing w:line="276" w:lineRule="auto"/>
              <w:jc w:val="both"/>
              <w:rPr>
                <w:lang w:val="en-US"/>
              </w:rPr>
            </w:pPr>
            <w:r>
              <w:rPr>
                <w:lang w:val="en-US"/>
              </w:rPr>
              <w:t>Pastatai (nurodyti adresus)</w:t>
            </w:r>
          </w:p>
        </w:tc>
        <w:tc>
          <w:tcPr>
            <w:tcW w:w="2835" w:type="dxa"/>
            <w:tcBorders>
              <w:top w:val="single" w:sz="4" w:space="0" w:color="auto"/>
              <w:left w:val="single" w:sz="4" w:space="0" w:color="auto"/>
              <w:bottom w:val="single" w:sz="4" w:space="0" w:color="auto"/>
              <w:right w:val="single" w:sz="4" w:space="0" w:color="auto"/>
            </w:tcBorders>
            <w:hideMark/>
          </w:tcPr>
          <w:p w14:paraId="7E42B009" w14:textId="77777777" w:rsidR="00414982" w:rsidRDefault="00414982">
            <w:pPr>
              <w:spacing w:line="276" w:lineRule="auto"/>
              <w:jc w:val="both"/>
              <w:rPr>
                <w:strike/>
                <w:lang w:val="en-US"/>
              </w:rPr>
            </w:pPr>
            <w:r>
              <w:rPr>
                <w:lang w:val="en-US"/>
              </w:rPr>
              <w:t>Plotas (kv. m)</w:t>
            </w:r>
          </w:p>
        </w:tc>
      </w:tr>
      <w:tr w:rsidR="00414982" w14:paraId="7E42B00D" w14:textId="77777777" w:rsidTr="00414982">
        <w:trPr>
          <w:trHeight w:val="449"/>
        </w:trPr>
        <w:tc>
          <w:tcPr>
            <w:tcW w:w="6946" w:type="dxa"/>
            <w:tcBorders>
              <w:top w:val="single" w:sz="4" w:space="0" w:color="auto"/>
              <w:left w:val="single" w:sz="4" w:space="0" w:color="auto"/>
              <w:bottom w:val="single" w:sz="4" w:space="0" w:color="auto"/>
              <w:right w:val="single" w:sz="4" w:space="0" w:color="auto"/>
            </w:tcBorders>
            <w:hideMark/>
          </w:tcPr>
          <w:p w14:paraId="7E42B00B" w14:textId="77777777" w:rsidR="00414982" w:rsidRDefault="00414982">
            <w:pPr>
              <w:spacing w:line="276" w:lineRule="auto"/>
              <w:rPr>
                <w:lang w:val="en-US"/>
              </w:rPr>
            </w:pPr>
            <w:r>
              <w:t>Dubysos g. 10/2, Klaipėda</w:t>
            </w:r>
          </w:p>
        </w:tc>
        <w:tc>
          <w:tcPr>
            <w:tcW w:w="2835" w:type="dxa"/>
            <w:tcBorders>
              <w:top w:val="single" w:sz="4" w:space="0" w:color="auto"/>
              <w:left w:val="single" w:sz="4" w:space="0" w:color="auto"/>
              <w:bottom w:val="single" w:sz="4" w:space="0" w:color="auto"/>
              <w:right w:val="single" w:sz="4" w:space="0" w:color="auto"/>
            </w:tcBorders>
            <w:hideMark/>
          </w:tcPr>
          <w:p w14:paraId="7E42B00C" w14:textId="77777777" w:rsidR="00414982" w:rsidRDefault="00414982">
            <w:pPr>
              <w:spacing w:line="276" w:lineRule="auto"/>
              <w:ind w:right="-108"/>
              <w:rPr>
                <w:lang w:val="en-US"/>
              </w:rPr>
            </w:pPr>
            <w:r>
              <w:t>2 424,79 m</w:t>
            </w:r>
            <w:r>
              <w:rPr>
                <w:vertAlign w:val="superscript"/>
              </w:rPr>
              <w:t>2</w:t>
            </w:r>
          </w:p>
        </w:tc>
      </w:tr>
    </w:tbl>
    <w:p w14:paraId="7E42B00E" w14:textId="77777777" w:rsidR="00414982" w:rsidRDefault="00414982" w:rsidP="00414982">
      <w:pPr>
        <w:jc w:val="both"/>
        <w:rPr>
          <w:b/>
        </w:rPr>
      </w:pPr>
    </w:p>
    <w:p w14:paraId="7E42B00F" w14:textId="77777777" w:rsidR="00414982" w:rsidRDefault="00414982" w:rsidP="00414982">
      <w:pPr>
        <w:ind w:firstLine="709"/>
        <w:jc w:val="both"/>
        <w:rPr>
          <w:b/>
        </w:rPr>
      </w:pPr>
      <w:r>
        <w:rPr>
          <w:b/>
        </w:rPr>
        <w:t>1.5. Finansinė informacija:</w:t>
      </w:r>
    </w:p>
    <w:p w14:paraId="7E42B010" w14:textId="77777777" w:rsidR="00414982" w:rsidRDefault="00414982" w:rsidP="00414982">
      <w:pPr>
        <w:ind w:firstLine="709"/>
        <w:jc w:val="both"/>
        <w:rPr>
          <w:b/>
        </w:rPr>
      </w:pPr>
    </w:p>
    <w:tbl>
      <w:tblPr>
        <w:tblStyle w:val="Lentelstinklelis"/>
        <w:tblW w:w="0" w:type="auto"/>
        <w:tblLook w:val="04A0" w:firstRow="1" w:lastRow="0" w:firstColumn="1" w:lastColumn="0" w:noHBand="0" w:noVBand="1"/>
      </w:tblPr>
      <w:tblGrid>
        <w:gridCol w:w="2389"/>
        <w:gridCol w:w="1495"/>
        <w:gridCol w:w="1445"/>
        <w:gridCol w:w="1283"/>
        <w:gridCol w:w="3016"/>
      </w:tblGrid>
      <w:tr w:rsidR="00414982" w14:paraId="7E42B015" w14:textId="77777777" w:rsidTr="00414982">
        <w:tc>
          <w:tcPr>
            <w:tcW w:w="2389" w:type="dxa"/>
            <w:vMerge w:val="restart"/>
            <w:tcBorders>
              <w:top w:val="single" w:sz="4" w:space="0" w:color="auto"/>
              <w:left w:val="single" w:sz="4" w:space="0" w:color="auto"/>
              <w:bottom w:val="single" w:sz="4" w:space="0" w:color="auto"/>
              <w:right w:val="single" w:sz="4" w:space="0" w:color="auto"/>
            </w:tcBorders>
            <w:hideMark/>
          </w:tcPr>
          <w:p w14:paraId="7E42B011" w14:textId="77777777" w:rsidR="00414982" w:rsidRDefault="00414982">
            <w:pPr>
              <w:jc w:val="center"/>
            </w:pPr>
            <w:r>
              <w:t>Finansavimo šaltinis</w:t>
            </w:r>
          </w:p>
        </w:tc>
        <w:tc>
          <w:tcPr>
            <w:tcW w:w="4223" w:type="dxa"/>
            <w:gridSpan w:val="3"/>
            <w:tcBorders>
              <w:top w:val="single" w:sz="4" w:space="0" w:color="auto"/>
              <w:left w:val="single" w:sz="4" w:space="0" w:color="auto"/>
              <w:bottom w:val="single" w:sz="4" w:space="0" w:color="auto"/>
              <w:right w:val="single" w:sz="4" w:space="0" w:color="auto"/>
            </w:tcBorders>
            <w:hideMark/>
          </w:tcPr>
          <w:p w14:paraId="7E42B012" w14:textId="77777777" w:rsidR="00414982" w:rsidRDefault="00414982">
            <w:pPr>
              <w:jc w:val="center"/>
            </w:pPr>
            <w:r>
              <w:t>Lėšos (tūkst. eurų)</w:t>
            </w:r>
          </w:p>
        </w:tc>
        <w:tc>
          <w:tcPr>
            <w:tcW w:w="3016" w:type="dxa"/>
            <w:vMerge w:val="restart"/>
            <w:tcBorders>
              <w:top w:val="single" w:sz="4" w:space="0" w:color="auto"/>
              <w:left w:val="single" w:sz="4" w:space="0" w:color="auto"/>
              <w:bottom w:val="single" w:sz="4" w:space="0" w:color="auto"/>
              <w:right w:val="single" w:sz="4" w:space="0" w:color="auto"/>
            </w:tcBorders>
          </w:tcPr>
          <w:p w14:paraId="7E42B013" w14:textId="77777777" w:rsidR="00414982" w:rsidRDefault="00414982">
            <w:pPr>
              <w:jc w:val="both"/>
            </w:pPr>
            <w:r>
              <w:t>Pastabos</w:t>
            </w:r>
          </w:p>
          <w:p w14:paraId="7E42B014" w14:textId="77777777" w:rsidR="00414982" w:rsidRDefault="00414982">
            <w:pPr>
              <w:jc w:val="center"/>
            </w:pPr>
          </w:p>
        </w:tc>
      </w:tr>
      <w:tr w:rsidR="00414982" w14:paraId="7E42B01B" w14:textId="77777777" w:rsidTr="00414982">
        <w:tc>
          <w:tcPr>
            <w:tcW w:w="0" w:type="auto"/>
            <w:vMerge/>
            <w:tcBorders>
              <w:top w:val="single" w:sz="4" w:space="0" w:color="auto"/>
              <w:left w:val="single" w:sz="4" w:space="0" w:color="auto"/>
              <w:bottom w:val="single" w:sz="4" w:space="0" w:color="auto"/>
              <w:right w:val="single" w:sz="4" w:space="0" w:color="auto"/>
            </w:tcBorders>
            <w:vAlign w:val="center"/>
            <w:hideMark/>
          </w:tcPr>
          <w:p w14:paraId="7E42B016" w14:textId="77777777" w:rsidR="00414982" w:rsidRDefault="00414982"/>
        </w:tc>
        <w:tc>
          <w:tcPr>
            <w:tcW w:w="1495" w:type="dxa"/>
            <w:tcBorders>
              <w:top w:val="single" w:sz="4" w:space="0" w:color="auto"/>
              <w:left w:val="single" w:sz="4" w:space="0" w:color="auto"/>
              <w:bottom w:val="single" w:sz="4" w:space="0" w:color="auto"/>
              <w:right w:val="single" w:sz="4" w:space="0" w:color="auto"/>
            </w:tcBorders>
            <w:hideMark/>
          </w:tcPr>
          <w:p w14:paraId="7E42B017" w14:textId="77777777" w:rsidR="00414982" w:rsidRDefault="00414982">
            <w:pPr>
              <w:rPr>
                <w:sz w:val="22"/>
                <w:szCs w:val="22"/>
              </w:rPr>
            </w:pPr>
            <w:r>
              <w:rPr>
                <w:sz w:val="22"/>
                <w:szCs w:val="22"/>
              </w:rPr>
              <w:t>Planas (patikslintas)</w:t>
            </w:r>
          </w:p>
        </w:tc>
        <w:tc>
          <w:tcPr>
            <w:tcW w:w="1445" w:type="dxa"/>
            <w:tcBorders>
              <w:top w:val="single" w:sz="4" w:space="0" w:color="auto"/>
              <w:left w:val="single" w:sz="4" w:space="0" w:color="auto"/>
              <w:bottom w:val="single" w:sz="4" w:space="0" w:color="auto"/>
              <w:right w:val="single" w:sz="4" w:space="0" w:color="auto"/>
            </w:tcBorders>
            <w:hideMark/>
          </w:tcPr>
          <w:p w14:paraId="7E42B018" w14:textId="77777777" w:rsidR="00414982" w:rsidRDefault="00414982">
            <w:r>
              <w:t>Panaudota lėšų</w:t>
            </w:r>
          </w:p>
        </w:tc>
        <w:tc>
          <w:tcPr>
            <w:tcW w:w="1283" w:type="dxa"/>
            <w:tcBorders>
              <w:top w:val="single" w:sz="4" w:space="0" w:color="auto"/>
              <w:left w:val="single" w:sz="4" w:space="0" w:color="auto"/>
              <w:bottom w:val="single" w:sz="4" w:space="0" w:color="auto"/>
              <w:right w:val="single" w:sz="4" w:space="0" w:color="auto"/>
            </w:tcBorders>
            <w:hideMark/>
          </w:tcPr>
          <w:p w14:paraId="7E42B019" w14:textId="77777777" w:rsidR="00414982" w:rsidRDefault="00414982">
            <w:r>
              <w:t>Įvykdymas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B01A" w14:textId="77777777" w:rsidR="00414982" w:rsidRDefault="00414982"/>
        </w:tc>
      </w:tr>
      <w:tr w:rsidR="00414982" w14:paraId="7E42B039" w14:textId="77777777" w:rsidTr="00414982">
        <w:trPr>
          <w:trHeight w:val="415"/>
        </w:trPr>
        <w:tc>
          <w:tcPr>
            <w:tcW w:w="2389" w:type="dxa"/>
            <w:tcBorders>
              <w:top w:val="single" w:sz="4" w:space="0" w:color="auto"/>
              <w:left w:val="single" w:sz="4" w:space="0" w:color="auto"/>
              <w:bottom w:val="single" w:sz="4" w:space="0" w:color="auto"/>
              <w:right w:val="single" w:sz="4" w:space="0" w:color="auto"/>
            </w:tcBorders>
          </w:tcPr>
          <w:p w14:paraId="7E42B01C" w14:textId="77777777" w:rsidR="00414982" w:rsidRDefault="00414982"/>
          <w:p w14:paraId="7E42B01D" w14:textId="77777777" w:rsidR="00414982" w:rsidRDefault="00414982"/>
          <w:p w14:paraId="7E42B01E" w14:textId="77777777" w:rsidR="00414982" w:rsidRDefault="00414982"/>
          <w:p w14:paraId="7E42B01F" w14:textId="77777777" w:rsidR="00414982" w:rsidRDefault="00414982"/>
          <w:p w14:paraId="7E42B020" w14:textId="77777777" w:rsidR="00414982" w:rsidRDefault="00414982"/>
          <w:p w14:paraId="7E42B021" w14:textId="77777777" w:rsidR="00414982" w:rsidRDefault="00414982"/>
          <w:p w14:paraId="7E42B022" w14:textId="77777777" w:rsidR="00414982" w:rsidRDefault="00414982">
            <w:r>
              <w:t>Savivaldybės biudžetas (SB)</w:t>
            </w:r>
          </w:p>
        </w:tc>
        <w:tc>
          <w:tcPr>
            <w:tcW w:w="1495" w:type="dxa"/>
            <w:tcBorders>
              <w:top w:val="single" w:sz="4" w:space="0" w:color="auto"/>
              <w:left w:val="single" w:sz="4" w:space="0" w:color="auto"/>
              <w:bottom w:val="single" w:sz="4" w:space="0" w:color="auto"/>
              <w:right w:val="single" w:sz="4" w:space="0" w:color="auto"/>
            </w:tcBorders>
          </w:tcPr>
          <w:p w14:paraId="7E42B023" w14:textId="77777777" w:rsidR="00414982" w:rsidRDefault="00414982">
            <w:pPr>
              <w:jc w:val="center"/>
            </w:pPr>
          </w:p>
          <w:p w14:paraId="7E42B024" w14:textId="77777777" w:rsidR="00414982" w:rsidRDefault="00414982">
            <w:pPr>
              <w:jc w:val="center"/>
            </w:pPr>
          </w:p>
          <w:p w14:paraId="7E42B025" w14:textId="77777777" w:rsidR="00414982" w:rsidRDefault="00414982">
            <w:pPr>
              <w:jc w:val="center"/>
            </w:pPr>
          </w:p>
          <w:p w14:paraId="7E42B026" w14:textId="77777777" w:rsidR="00414982" w:rsidRDefault="00414982">
            <w:pPr>
              <w:jc w:val="center"/>
            </w:pPr>
          </w:p>
          <w:p w14:paraId="7E42B027" w14:textId="77777777" w:rsidR="00414982" w:rsidRDefault="00414982">
            <w:pPr>
              <w:jc w:val="center"/>
            </w:pPr>
          </w:p>
          <w:p w14:paraId="7E42B028" w14:textId="77777777" w:rsidR="00414982" w:rsidRDefault="00414982">
            <w:pPr>
              <w:jc w:val="center"/>
            </w:pPr>
          </w:p>
          <w:p w14:paraId="7E42B029" w14:textId="77777777" w:rsidR="00414982" w:rsidRDefault="00414982">
            <w:pPr>
              <w:jc w:val="center"/>
            </w:pPr>
            <w:r>
              <w:t>517,6</w:t>
            </w:r>
          </w:p>
        </w:tc>
        <w:tc>
          <w:tcPr>
            <w:tcW w:w="1445" w:type="dxa"/>
            <w:tcBorders>
              <w:top w:val="single" w:sz="4" w:space="0" w:color="auto"/>
              <w:left w:val="single" w:sz="4" w:space="0" w:color="auto"/>
              <w:bottom w:val="single" w:sz="4" w:space="0" w:color="auto"/>
              <w:right w:val="single" w:sz="4" w:space="0" w:color="auto"/>
            </w:tcBorders>
          </w:tcPr>
          <w:p w14:paraId="7E42B02A" w14:textId="77777777" w:rsidR="00414982" w:rsidRDefault="00414982">
            <w:pPr>
              <w:jc w:val="center"/>
            </w:pPr>
          </w:p>
          <w:p w14:paraId="7E42B02B" w14:textId="77777777" w:rsidR="00414982" w:rsidRDefault="00414982">
            <w:pPr>
              <w:jc w:val="center"/>
            </w:pPr>
          </w:p>
          <w:p w14:paraId="7E42B02C" w14:textId="77777777" w:rsidR="00414982" w:rsidRDefault="00414982">
            <w:pPr>
              <w:jc w:val="center"/>
            </w:pPr>
          </w:p>
          <w:p w14:paraId="7E42B02D" w14:textId="77777777" w:rsidR="00414982" w:rsidRDefault="00414982">
            <w:pPr>
              <w:jc w:val="center"/>
            </w:pPr>
          </w:p>
          <w:p w14:paraId="7E42B02E" w14:textId="77777777" w:rsidR="00414982" w:rsidRDefault="00414982">
            <w:pPr>
              <w:jc w:val="center"/>
            </w:pPr>
          </w:p>
          <w:p w14:paraId="7E42B02F" w14:textId="77777777" w:rsidR="00414982" w:rsidRDefault="00414982">
            <w:pPr>
              <w:jc w:val="center"/>
            </w:pPr>
          </w:p>
          <w:p w14:paraId="7E42B030" w14:textId="77777777" w:rsidR="00414982" w:rsidRDefault="00414982">
            <w:pPr>
              <w:jc w:val="center"/>
            </w:pPr>
            <w:r>
              <w:t>488.0</w:t>
            </w:r>
          </w:p>
        </w:tc>
        <w:tc>
          <w:tcPr>
            <w:tcW w:w="1283" w:type="dxa"/>
            <w:tcBorders>
              <w:top w:val="single" w:sz="4" w:space="0" w:color="auto"/>
              <w:left w:val="single" w:sz="4" w:space="0" w:color="auto"/>
              <w:bottom w:val="single" w:sz="4" w:space="0" w:color="auto"/>
              <w:right w:val="single" w:sz="4" w:space="0" w:color="auto"/>
            </w:tcBorders>
          </w:tcPr>
          <w:p w14:paraId="7E42B031" w14:textId="77777777" w:rsidR="00414982" w:rsidRDefault="00414982"/>
          <w:p w14:paraId="7E42B032" w14:textId="77777777" w:rsidR="00414982" w:rsidRDefault="00414982"/>
          <w:p w14:paraId="7E42B033" w14:textId="77777777" w:rsidR="00414982" w:rsidRDefault="00414982"/>
          <w:p w14:paraId="7E42B034" w14:textId="77777777" w:rsidR="00414982" w:rsidRDefault="00414982"/>
          <w:p w14:paraId="7E42B035" w14:textId="77777777" w:rsidR="00414982" w:rsidRDefault="00414982"/>
          <w:p w14:paraId="7E42B036" w14:textId="77777777" w:rsidR="00414982" w:rsidRDefault="00414982"/>
          <w:p w14:paraId="7E42B037" w14:textId="77777777" w:rsidR="00414982" w:rsidRDefault="00414982">
            <w:pPr>
              <w:jc w:val="center"/>
            </w:pPr>
            <w:r>
              <w:t>94%</w:t>
            </w:r>
          </w:p>
        </w:tc>
        <w:tc>
          <w:tcPr>
            <w:tcW w:w="3016" w:type="dxa"/>
            <w:tcBorders>
              <w:top w:val="single" w:sz="4" w:space="0" w:color="auto"/>
              <w:left w:val="single" w:sz="4" w:space="0" w:color="auto"/>
              <w:bottom w:val="single" w:sz="4" w:space="0" w:color="auto"/>
              <w:right w:val="single" w:sz="4" w:space="0" w:color="auto"/>
            </w:tcBorders>
            <w:hideMark/>
          </w:tcPr>
          <w:p w14:paraId="7E42B038" w14:textId="77777777" w:rsidR="00414982" w:rsidRDefault="00414982">
            <w:r>
              <w:t xml:space="preserve">Dėl covid19 pandemijos ir šalyje paskelbto karantino buvo sustabdyti visi čempionatai, sportinis ugdymas vyko nuotoliniu būdu, todėl buvo nepanaudotos lėšos skirtos sportiniam mokomajam ugdymo procesui (vykimas į rungtynes ir jų pravedimas, sporto bazių nuoma) organizuoti. Dėl šių priežasčių į biudžetą grąžinta </w:t>
            </w:r>
            <w:r>
              <w:rPr>
                <w:rFonts w:eastAsia="SimSun"/>
                <w:lang w:eastAsia="zh-CN"/>
              </w:rPr>
              <w:t>29,6</w:t>
            </w:r>
          </w:p>
        </w:tc>
      </w:tr>
      <w:tr w:rsidR="00414982" w14:paraId="7E42B03F" w14:textId="77777777" w:rsidTr="00414982">
        <w:tc>
          <w:tcPr>
            <w:tcW w:w="2389" w:type="dxa"/>
            <w:tcBorders>
              <w:top w:val="single" w:sz="4" w:space="0" w:color="auto"/>
              <w:left w:val="single" w:sz="4" w:space="0" w:color="auto"/>
              <w:bottom w:val="single" w:sz="4" w:space="0" w:color="auto"/>
              <w:right w:val="single" w:sz="4" w:space="0" w:color="auto"/>
            </w:tcBorders>
            <w:hideMark/>
          </w:tcPr>
          <w:p w14:paraId="7E42B03A" w14:textId="77777777" w:rsidR="00414982" w:rsidRDefault="00414982">
            <w:r>
              <w:t>Specialioji tikslinė dotacija (VB)</w:t>
            </w:r>
          </w:p>
        </w:tc>
        <w:tc>
          <w:tcPr>
            <w:tcW w:w="1495" w:type="dxa"/>
            <w:tcBorders>
              <w:top w:val="single" w:sz="4" w:space="0" w:color="auto"/>
              <w:left w:val="single" w:sz="4" w:space="0" w:color="auto"/>
              <w:bottom w:val="single" w:sz="4" w:space="0" w:color="auto"/>
              <w:right w:val="single" w:sz="4" w:space="0" w:color="auto"/>
            </w:tcBorders>
            <w:hideMark/>
          </w:tcPr>
          <w:p w14:paraId="7E42B03B" w14:textId="77777777" w:rsidR="00414982" w:rsidRDefault="00414982">
            <w:pPr>
              <w:jc w:val="center"/>
            </w:pPr>
            <w:r>
              <w:t>-</w:t>
            </w:r>
          </w:p>
        </w:tc>
        <w:tc>
          <w:tcPr>
            <w:tcW w:w="1445" w:type="dxa"/>
            <w:tcBorders>
              <w:top w:val="single" w:sz="4" w:space="0" w:color="auto"/>
              <w:left w:val="single" w:sz="4" w:space="0" w:color="auto"/>
              <w:bottom w:val="single" w:sz="4" w:space="0" w:color="auto"/>
              <w:right w:val="single" w:sz="4" w:space="0" w:color="auto"/>
            </w:tcBorders>
            <w:hideMark/>
          </w:tcPr>
          <w:p w14:paraId="7E42B03C" w14:textId="77777777" w:rsidR="00414982" w:rsidRDefault="00414982">
            <w:pPr>
              <w:jc w:val="center"/>
            </w:pPr>
            <w:r>
              <w:t>-</w:t>
            </w:r>
          </w:p>
        </w:tc>
        <w:tc>
          <w:tcPr>
            <w:tcW w:w="1283" w:type="dxa"/>
            <w:tcBorders>
              <w:top w:val="single" w:sz="4" w:space="0" w:color="auto"/>
              <w:left w:val="single" w:sz="4" w:space="0" w:color="auto"/>
              <w:bottom w:val="single" w:sz="4" w:space="0" w:color="auto"/>
              <w:right w:val="single" w:sz="4" w:space="0" w:color="auto"/>
            </w:tcBorders>
            <w:hideMark/>
          </w:tcPr>
          <w:p w14:paraId="7E42B03D" w14:textId="77777777" w:rsidR="00414982" w:rsidRDefault="00414982">
            <w:pPr>
              <w:jc w:val="center"/>
            </w:pPr>
            <w:r>
              <w:t>-</w:t>
            </w:r>
          </w:p>
        </w:tc>
        <w:tc>
          <w:tcPr>
            <w:tcW w:w="3016" w:type="dxa"/>
            <w:tcBorders>
              <w:top w:val="single" w:sz="4" w:space="0" w:color="auto"/>
              <w:left w:val="single" w:sz="4" w:space="0" w:color="auto"/>
              <w:bottom w:val="single" w:sz="4" w:space="0" w:color="auto"/>
              <w:right w:val="single" w:sz="4" w:space="0" w:color="auto"/>
            </w:tcBorders>
          </w:tcPr>
          <w:p w14:paraId="7E42B03E" w14:textId="77777777" w:rsidR="00414982" w:rsidRDefault="00414982">
            <w:pPr>
              <w:jc w:val="center"/>
            </w:pPr>
          </w:p>
        </w:tc>
      </w:tr>
      <w:tr w:rsidR="00414982" w14:paraId="7E42B048" w14:textId="77777777" w:rsidTr="00414982">
        <w:tc>
          <w:tcPr>
            <w:tcW w:w="2389" w:type="dxa"/>
            <w:tcBorders>
              <w:top w:val="single" w:sz="4" w:space="0" w:color="auto"/>
              <w:left w:val="single" w:sz="4" w:space="0" w:color="auto"/>
              <w:bottom w:val="single" w:sz="4" w:space="0" w:color="auto"/>
              <w:right w:val="single" w:sz="4" w:space="0" w:color="auto"/>
            </w:tcBorders>
            <w:hideMark/>
          </w:tcPr>
          <w:p w14:paraId="7E42B040" w14:textId="77777777" w:rsidR="00414982" w:rsidRDefault="00414982">
            <w:r>
              <w:t>Įstaigos gautos pajamos (surinkta pajamų SP), iš jų:</w:t>
            </w:r>
          </w:p>
        </w:tc>
        <w:tc>
          <w:tcPr>
            <w:tcW w:w="1495" w:type="dxa"/>
            <w:tcBorders>
              <w:top w:val="single" w:sz="4" w:space="0" w:color="auto"/>
              <w:left w:val="single" w:sz="4" w:space="0" w:color="auto"/>
              <w:bottom w:val="single" w:sz="4" w:space="0" w:color="auto"/>
              <w:right w:val="single" w:sz="4" w:space="0" w:color="auto"/>
            </w:tcBorders>
          </w:tcPr>
          <w:p w14:paraId="7E42B041" w14:textId="77777777" w:rsidR="00414982" w:rsidRDefault="00414982">
            <w:pPr>
              <w:jc w:val="center"/>
            </w:pPr>
          </w:p>
          <w:p w14:paraId="7E42B042" w14:textId="77777777" w:rsidR="00414982" w:rsidRDefault="00414982">
            <w:pPr>
              <w:jc w:val="center"/>
            </w:pPr>
            <w:r>
              <w:t>21,3</w:t>
            </w:r>
          </w:p>
        </w:tc>
        <w:tc>
          <w:tcPr>
            <w:tcW w:w="1445" w:type="dxa"/>
            <w:tcBorders>
              <w:top w:val="single" w:sz="4" w:space="0" w:color="auto"/>
              <w:left w:val="single" w:sz="4" w:space="0" w:color="auto"/>
              <w:bottom w:val="single" w:sz="4" w:space="0" w:color="auto"/>
              <w:right w:val="single" w:sz="4" w:space="0" w:color="auto"/>
            </w:tcBorders>
          </w:tcPr>
          <w:p w14:paraId="7E42B043" w14:textId="77777777" w:rsidR="00414982" w:rsidRDefault="00414982">
            <w:pPr>
              <w:jc w:val="center"/>
            </w:pPr>
          </w:p>
          <w:p w14:paraId="7E42B044" w14:textId="77777777" w:rsidR="00414982" w:rsidRDefault="00414982">
            <w:pPr>
              <w:jc w:val="center"/>
            </w:pPr>
            <w:r>
              <w:t>0,6</w:t>
            </w:r>
          </w:p>
        </w:tc>
        <w:tc>
          <w:tcPr>
            <w:tcW w:w="1283" w:type="dxa"/>
            <w:tcBorders>
              <w:top w:val="single" w:sz="4" w:space="0" w:color="auto"/>
              <w:left w:val="single" w:sz="4" w:space="0" w:color="auto"/>
              <w:bottom w:val="single" w:sz="4" w:space="0" w:color="auto"/>
              <w:right w:val="single" w:sz="4" w:space="0" w:color="auto"/>
            </w:tcBorders>
          </w:tcPr>
          <w:p w14:paraId="7E42B045" w14:textId="77777777" w:rsidR="00414982" w:rsidRDefault="00414982">
            <w:pPr>
              <w:jc w:val="center"/>
            </w:pPr>
          </w:p>
          <w:p w14:paraId="7E42B046" w14:textId="77777777" w:rsidR="00414982" w:rsidRDefault="00414982">
            <w:pPr>
              <w:jc w:val="center"/>
            </w:pPr>
            <w:r>
              <w:t>3%</w:t>
            </w:r>
          </w:p>
        </w:tc>
        <w:tc>
          <w:tcPr>
            <w:tcW w:w="3016" w:type="dxa"/>
            <w:tcBorders>
              <w:top w:val="single" w:sz="4" w:space="0" w:color="auto"/>
              <w:left w:val="single" w:sz="4" w:space="0" w:color="auto"/>
              <w:bottom w:val="single" w:sz="4" w:space="0" w:color="auto"/>
              <w:right w:val="single" w:sz="4" w:space="0" w:color="auto"/>
            </w:tcBorders>
            <w:hideMark/>
          </w:tcPr>
          <w:p w14:paraId="7E42B047" w14:textId="77777777" w:rsidR="00414982" w:rsidRDefault="00414982">
            <w:r>
              <w:t>Buvo naudojamos 2019 surinktų pajamų lėšų likutis</w:t>
            </w:r>
          </w:p>
        </w:tc>
      </w:tr>
      <w:tr w:rsidR="00414982" w14:paraId="7E42B04E" w14:textId="77777777" w:rsidTr="00414982">
        <w:trPr>
          <w:trHeight w:val="477"/>
        </w:trPr>
        <w:tc>
          <w:tcPr>
            <w:tcW w:w="2389" w:type="dxa"/>
            <w:tcBorders>
              <w:top w:val="single" w:sz="4" w:space="0" w:color="auto"/>
              <w:left w:val="single" w:sz="4" w:space="0" w:color="auto"/>
              <w:bottom w:val="single" w:sz="4" w:space="0" w:color="auto"/>
              <w:right w:val="single" w:sz="4" w:space="0" w:color="auto"/>
            </w:tcBorders>
            <w:hideMark/>
          </w:tcPr>
          <w:p w14:paraId="7E42B049" w14:textId="77777777" w:rsidR="00414982" w:rsidRDefault="00414982">
            <w:r>
              <w:t>Pajamų išlaidos (SP)</w:t>
            </w:r>
          </w:p>
        </w:tc>
        <w:tc>
          <w:tcPr>
            <w:tcW w:w="1495" w:type="dxa"/>
            <w:tcBorders>
              <w:top w:val="single" w:sz="4" w:space="0" w:color="auto"/>
              <w:left w:val="single" w:sz="4" w:space="0" w:color="auto"/>
              <w:bottom w:val="single" w:sz="4" w:space="0" w:color="auto"/>
              <w:right w:val="single" w:sz="4" w:space="0" w:color="auto"/>
            </w:tcBorders>
            <w:hideMark/>
          </w:tcPr>
          <w:p w14:paraId="7E42B04A" w14:textId="77777777" w:rsidR="00414982" w:rsidRDefault="00414982">
            <w:pPr>
              <w:jc w:val="center"/>
            </w:pPr>
            <w:r>
              <w:t>-</w:t>
            </w:r>
          </w:p>
        </w:tc>
        <w:tc>
          <w:tcPr>
            <w:tcW w:w="1445" w:type="dxa"/>
            <w:tcBorders>
              <w:top w:val="single" w:sz="4" w:space="0" w:color="auto"/>
              <w:left w:val="single" w:sz="4" w:space="0" w:color="auto"/>
              <w:bottom w:val="single" w:sz="4" w:space="0" w:color="auto"/>
              <w:right w:val="single" w:sz="4" w:space="0" w:color="auto"/>
            </w:tcBorders>
            <w:hideMark/>
          </w:tcPr>
          <w:p w14:paraId="7E42B04B" w14:textId="77777777" w:rsidR="00414982" w:rsidRDefault="00414982">
            <w:pPr>
              <w:jc w:val="center"/>
            </w:pPr>
            <w:r>
              <w:t>-</w:t>
            </w:r>
          </w:p>
        </w:tc>
        <w:tc>
          <w:tcPr>
            <w:tcW w:w="1283" w:type="dxa"/>
            <w:tcBorders>
              <w:top w:val="single" w:sz="4" w:space="0" w:color="auto"/>
              <w:left w:val="single" w:sz="4" w:space="0" w:color="auto"/>
              <w:bottom w:val="single" w:sz="4" w:space="0" w:color="auto"/>
              <w:right w:val="single" w:sz="4" w:space="0" w:color="auto"/>
            </w:tcBorders>
            <w:hideMark/>
          </w:tcPr>
          <w:p w14:paraId="7E42B04C" w14:textId="77777777" w:rsidR="00414982" w:rsidRDefault="00414982">
            <w:pPr>
              <w:jc w:val="center"/>
            </w:pPr>
            <w:r>
              <w:t>-</w:t>
            </w:r>
          </w:p>
        </w:tc>
        <w:tc>
          <w:tcPr>
            <w:tcW w:w="3016" w:type="dxa"/>
            <w:tcBorders>
              <w:top w:val="single" w:sz="4" w:space="0" w:color="auto"/>
              <w:left w:val="single" w:sz="4" w:space="0" w:color="auto"/>
              <w:bottom w:val="single" w:sz="4" w:space="0" w:color="auto"/>
              <w:right w:val="single" w:sz="4" w:space="0" w:color="auto"/>
            </w:tcBorders>
          </w:tcPr>
          <w:p w14:paraId="7E42B04D" w14:textId="77777777" w:rsidR="00414982" w:rsidRDefault="00414982"/>
        </w:tc>
      </w:tr>
      <w:tr w:rsidR="00414982" w14:paraId="7E42B054" w14:textId="77777777" w:rsidTr="00414982">
        <w:trPr>
          <w:trHeight w:val="125"/>
        </w:trPr>
        <w:tc>
          <w:tcPr>
            <w:tcW w:w="2389" w:type="dxa"/>
            <w:tcBorders>
              <w:top w:val="single" w:sz="4" w:space="0" w:color="auto"/>
              <w:left w:val="single" w:sz="4" w:space="0" w:color="auto"/>
              <w:bottom w:val="single" w:sz="4" w:space="0" w:color="auto"/>
              <w:right w:val="single" w:sz="4" w:space="0" w:color="auto"/>
            </w:tcBorders>
            <w:hideMark/>
          </w:tcPr>
          <w:p w14:paraId="7E42B04F" w14:textId="77777777" w:rsidR="00414982" w:rsidRDefault="00414982">
            <w:r>
              <w:t>Projektų finansavimas (ES; VB;SB)</w:t>
            </w:r>
          </w:p>
        </w:tc>
        <w:tc>
          <w:tcPr>
            <w:tcW w:w="1495" w:type="dxa"/>
            <w:tcBorders>
              <w:top w:val="single" w:sz="4" w:space="0" w:color="auto"/>
              <w:left w:val="single" w:sz="4" w:space="0" w:color="auto"/>
              <w:bottom w:val="single" w:sz="4" w:space="0" w:color="auto"/>
              <w:right w:val="single" w:sz="4" w:space="0" w:color="auto"/>
            </w:tcBorders>
            <w:hideMark/>
          </w:tcPr>
          <w:p w14:paraId="7E42B050" w14:textId="77777777" w:rsidR="00414982" w:rsidRDefault="00414982">
            <w:pPr>
              <w:jc w:val="center"/>
            </w:pPr>
            <w:r>
              <w:t>42,0</w:t>
            </w:r>
          </w:p>
        </w:tc>
        <w:tc>
          <w:tcPr>
            <w:tcW w:w="1445" w:type="dxa"/>
            <w:tcBorders>
              <w:top w:val="single" w:sz="4" w:space="0" w:color="auto"/>
              <w:left w:val="single" w:sz="4" w:space="0" w:color="auto"/>
              <w:bottom w:val="single" w:sz="4" w:space="0" w:color="auto"/>
              <w:right w:val="single" w:sz="4" w:space="0" w:color="auto"/>
            </w:tcBorders>
            <w:hideMark/>
          </w:tcPr>
          <w:p w14:paraId="7E42B051" w14:textId="77777777" w:rsidR="00414982" w:rsidRDefault="00414982">
            <w:pPr>
              <w:jc w:val="center"/>
            </w:pPr>
            <w:r>
              <w:t>40,9</w:t>
            </w:r>
          </w:p>
        </w:tc>
        <w:tc>
          <w:tcPr>
            <w:tcW w:w="1283" w:type="dxa"/>
            <w:tcBorders>
              <w:top w:val="single" w:sz="4" w:space="0" w:color="auto"/>
              <w:left w:val="single" w:sz="4" w:space="0" w:color="auto"/>
              <w:bottom w:val="single" w:sz="4" w:space="0" w:color="auto"/>
              <w:right w:val="single" w:sz="4" w:space="0" w:color="auto"/>
            </w:tcBorders>
            <w:hideMark/>
          </w:tcPr>
          <w:p w14:paraId="7E42B052" w14:textId="77777777" w:rsidR="00414982" w:rsidRDefault="00414982">
            <w:pPr>
              <w:jc w:val="center"/>
            </w:pPr>
            <w:r>
              <w:t>97%</w:t>
            </w:r>
          </w:p>
        </w:tc>
        <w:tc>
          <w:tcPr>
            <w:tcW w:w="3016" w:type="dxa"/>
            <w:tcBorders>
              <w:top w:val="single" w:sz="4" w:space="0" w:color="auto"/>
              <w:left w:val="single" w:sz="4" w:space="0" w:color="auto"/>
              <w:bottom w:val="single" w:sz="4" w:space="0" w:color="auto"/>
              <w:right w:val="single" w:sz="4" w:space="0" w:color="auto"/>
            </w:tcBorders>
          </w:tcPr>
          <w:p w14:paraId="7E42B053" w14:textId="77777777" w:rsidR="00414982" w:rsidRDefault="00414982"/>
        </w:tc>
      </w:tr>
      <w:tr w:rsidR="00414982" w14:paraId="7E42B05A" w14:textId="77777777" w:rsidTr="00414982">
        <w:tc>
          <w:tcPr>
            <w:tcW w:w="2389" w:type="dxa"/>
            <w:tcBorders>
              <w:top w:val="single" w:sz="4" w:space="0" w:color="auto"/>
              <w:left w:val="single" w:sz="4" w:space="0" w:color="auto"/>
              <w:bottom w:val="single" w:sz="4" w:space="0" w:color="auto"/>
              <w:right w:val="single" w:sz="4" w:space="0" w:color="auto"/>
            </w:tcBorders>
            <w:hideMark/>
          </w:tcPr>
          <w:p w14:paraId="7E42B055" w14:textId="77777777" w:rsidR="00414982" w:rsidRDefault="00414982">
            <w:r>
              <w:t>Kitos lėšos (parama 2 % GM ir kt.)</w:t>
            </w:r>
          </w:p>
        </w:tc>
        <w:tc>
          <w:tcPr>
            <w:tcW w:w="1495" w:type="dxa"/>
            <w:tcBorders>
              <w:top w:val="single" w:sz="4" w:space="0" w:color="auto"/>
              <w:left w:val="single" w:sz="4" w:space="0" w:color="auto"/>
              <w:bottom w:val="single" w:sz="4" w:space="0" w:color="auto"/>
              <w:right w:val="single" w:sz="4" w:space="0" w:color="auto"/>
            </w:tcBorders>
            <w:hideMark/>
          </w:tcPr>
          <w:p w14:paraId="7E42B056" w14:textId="77777777" w:rsidR="00414982" w:rsidRDefault="00414982">
            <w:pPr>
              <w:jc w:val="center"/>
            </w:pPr>
            <w:r>
              <w:t>2,4</w:t>
            </w:r>
          </w:p>
        </w:tc>
        <w:tc>
          <w:tcPr>
            <w:tcW w:w="1445" w:type="dxa"/>
            <w:tcBorders>
              <w:top w:val="single" w:sz="4" w:space="0" w:color="auto"/>
              <w:left w:val="single" w:sz="4" w:space="0" w:color="auto"/>
              <w:bottom w:val="single" w:sz="4" w:space="0" w:color="auto"/>
              <w:right w:val="single" w:sz="4" w:space="0" w:color="auto"/>
            </w:tcBorders>
            <w:hideMark/>
          </w:tcPr>
          <w:p w14:paraId="7E42B057" w14:textId="77777777" w:rsidR="00414982" w:rsidRDefault="00414982">
            <w:pPr>
              <w:jc w:val="center"/>
            </w:pPr>
            <w:r>
              <w:t>-</w:t>
            </w:r>
          </w:p>
        </w:tc>
        <w:tc>
          <w:tcPr>
            <w:tcW w:w="1283" w:type="dxa"/>
            <w:tcBorders>
              <w:top w:val="single" w:sz="4" w:space="0" w:color="auto"/>
              <w:left w:val="single" w:sz="4" w:space="0" w:color="auto"/>
              <w:bottom w:val="single" w:sz="4" w:space="0" w:color="auto"/>
              <w:right w:val="single" w:sz="4" w:space="0" w:color="auto"/>
            </w:tcBorders>
            <w:hideMark/>
          </w:tcPr>
          <w:p w14:paraId="7E42B058" w14:textId="77777777" w:rsidR="00414982" w:rsidRDefault="00414982">
            <w:pPr>
              <w:jc w:val="center"/>
            </w:pPr>
            <w:r>
              <w:t>-</w:t>
            </w:r>
          </w:p>
        </w:tc>
        <w:tc>
          <w:tcPr>
            <w:tcW w:w="3016" w:type="dxa"/>
            <w:tcBorders>
              <w:top w:val="single" w:sz="4" w:space="0" w:color="auto"/>
              <w:left w:val="single" w:sz="4" w:space="0" w:color="auto"/>
              <w:bottom w:val="single" w:sz="4" w:space="0" w:color="auto"/>
              <w:right w:val="single" w:sz="4" w:space="0" w:color="auto"/>
            </w:tcBorders>
          </w:tcPr>
          <w:p w14:paraId="7E42B059" w14:textId="77777777" w:rsidR="00414982" w:rsidRDefault="00414982"/>
        </w:tc>
      </w:tr>
      <w:tr w:rsidR="00414982" w14:paraId="7E42B060" w14:textId="77777777" w:rsidTr="00414982">
        <w:trPr>
          <w:trHeight w:val="430"/>
        </w:trPr>
        <w:tc>
          <w:tcPr>
            <w:tcW w:w="2389" w:type="dxa"/>
            <w:tcBorders>
              <w:top w:val="single" w:sz="4" w:space="0" w:color="auto"/>
              <w:left w:val="single" w:sz="4" w:space="0" w:color="auto"/>
              <w:bottom w:val="single" w:sz="4" w:space="0" w:color="auto"/>
              <w:right w:val="single" w:sz="4" w:space="0" w:color="auto"/>
            </w:tcBorders>
            <w:hideMark/>
          </w:tcPr>
          <w:p w14:paraId="7E42B05B" w14:textId="77777777" w:rsidR="00414982" w:rsidRDefault="00414982">
            <w:r>
              <w:t>Iš viso</w:t>
            </w:r>
          </w:p>
        </w:tc>
        <w:tc>
          <w:tcPr>
            <w:tcW w:w="1495" w:type="dxa"/>
            <w:tcBorders>
              <w:top w:val="single" w:sz="4" w:space="0" w:color="auto"/>
              <w:left w:val="single" w:sz="4" w:space="0" w:color="auto"/>
              <w:bottom w:val="single" w:sz="4" w:space="0" w:color="auto"/>
              <w:right w:val="single" w:sz="4" w:space="0" w:color="auto"/>
            </w:tcBorders>
            <w:hideMark/>
          </w:tcPr>
          <w:p w14:paraId="7E42B05C" w14:textId="77777777" w:rsidR="00414982" w:rsidRDefault="00414982">
            <w:pPr>
              <w:jc w:val="center"/>
            </w:pPr>
            <w:r>
              <w:t>583,3</w:t>
            </w:r>
          </w:p>
        </w:tc>
        <w:tc>
          <w:tcPr>
            <w:tcW w:w="1445" w:type="dxa"/>
            <w:tcBorders>
              <w:top w:val="single" w:sz="4" w:space="0" w:color="auto"/>
              <w:left w:val="single" w:sz="4" w:space="0" w:color="auto"/>
              <w:bottom w:val="single" w:sz="4" w:space="0" w:color="auto"/>
              <w:right w:val="single" w:sz="4" w:space="0" w:color="auto"/>
            </w:tcBorders>
            <w:hideMark/>
          </w:tcPr>
          <w:p w14:paraId="7E42B05D" w14:textId="77777777" w:rsidR="00414982" w:rsidRDefault="00414982">
            <w:pPr>
              <w:jc w:val="center"/>
            </w:pPr>
            <w:r>
              <w:t>529,5</w:t>
            </w:r>
          </w:p>
        </w:tc>
        <w:tc>
          <w:tcPr>
            <w:tcW w:w="1283" w:type="dxa"/>
            <w:tcBorders>
              <w:top w:val="single" w:sz="4" w:space="0" w:color="auto"/>
              <w:left w:val="single" w:sz="4" w:space="0" w:color="auto"/>
              <w:bottom w:val="single" w:sz="4" w:space="0" w:color="auto"/>
              <w:right w:val="single" w:sz="4" w:space="0" w:color="auto"/>
            </w:tcBorders>
          </w:tcPr>
          <w:p w14:paraId="7E42B05E" w14:textId="77777777" w:rsidR="00414982" w:rsidRDefault="00414982"/>
        </w:tc>
        <w:tc>
          <w:tcPr>
            <w:tcW w:w="3016" w:type="dxa"/>
            <w:tcBorders>
              <w:top w:val="single" w:sz="4" w:space="0" w:color="auto"/>
              <w:left w:val="single" w:sz="4" w:space="0" w:color="auto"/>
              <w:bottom w:val="single" w:sz="4" w:space="0" w:color="auto"/>
              <w:right w:val="single" w:sz="4" w:space="0" w:color="auto"/>
            </w:tcBorders>
          </w:tcPr>
          <w:p w14:paraId="7E42B05F" w14:textId="77777777" w:rsidR="00414982" w:rsidRDefault="00414982"/>
        </w:tc>
      </w:tr>
      <w:tr w:rsidR="00414982" w14:paraId="7E42B064" w14:textId="77777777" w:rsidTr="00414982">
        <w:tc>
          <w:tcPr>
            <w:tcW w:w="5329" w:type="dxa"/>
            <w:gridSpan w:val="3"/>
            <w:tcBorders>
              <w:top w:val="single" w:sz="4" w:space="0" w:color="auto"/>
              <w:left w:val="single" w:sz="4" w:space="0" w:color="auto"/>
              <w:bottom w:val="single" w:sz="4" w:space="0" w:color="auto"/>
              <w:right w:val="single" w:sz="4" w:space="0" w:color="auto"/>
            </w:tcBorders>
            <w:hideMark/>
          </w:tcPr>
          <w:p w14:paraId="7E42B061" w14:textId="77777777" w:rsidR="00414982" w:rsidRDefault="00414982">
            <w:r>
              <w:t xml:space="preserve">Kreditinis įsiskolinimas (pagal visus finansavimo šaltinius) 20xx m. sausio 1 d. </w:t>
            </w:r>
          </w:p>
        </w:tc>
        <w:tc>
          <w:tcPr>
            <w:tcW w:w="1283" w:type="dxa"/>
            <w:tcBorders>
              <w:top w:val="single" w:sz="4" w:space="0" w:color="auto"/>
              <w:left w:val="single" w:sz="4" w:space="0" w:color="auto"/>
              <w:bottom w:val="single" w:sz="4" w:space="0" w:color="auto"/>
              <w:right w:val="single" w:sz="4" w:space="0" w:color="auto"/>
            </w:tcBorders>
            <w:hideMark/>
          </w:tcPr>
          <w:p w14:paraId="7E42B062" w14:textId="77777777" w:rsidR="00414982" w:rsidRDefault="00414982">
            <w:pPr>
              <w:jc w:val="center"/>
            </w:pPr>
            <w:r>
              <w:t>-</w:t>
            </w:r>
          </w:p>
        </w:tc>
        <w:tc>
          <w:tcPr>
            <w:tcW w:w="3016" w:type="dxa"/>
            <w:tcBorders>
              <w:top w:val="single" w:sz="4" w:space="0" w:color="auto"/>
              <w:left w:val="single" w:sz="4" w:space="0" w:color="auto"/>
              <w:bottom w:val="single" w:sz="4" w:space="0" w:color="auto"/>
              <w:right w:val="single" w:sz="4" w:space="0" w:color="auto"/>
            </w:tcBorders>
          </w:tcPr>
          <w:p w14:paraId="7E42B063" w14:textId="77777777" w:rsidR="00414982" w:rsidRDefault="00414982">
            <w:pPr>
              <w:jc w:val="center"/>
            </w:pPr>
          </w:p>
        </w:tc>
      </w:tr>
    </w:tbl>
    <w:p w14:paraId="7E42B065" w14:textId="77777777" w:rsidR="00414982" w:rsidRDefault="00414982" w:rsidP="00414982">
      <w:pPr>
        <w:jc w:val="both"/>
      </w:pPr>
    </w:p>
    <w:p w14:paraId="7E42B066" w14:textId="77777777" w:rsidR="00414982" w:rsidRDefault="00414982" w:rsidP="00414982">
      <w:pPr>
        <w:ind w:firstLine="720"/>
      </w:pPr>
      <w:r>
        <w:rPr>
          <w:b/>
        </w:rPr>
        <w:t>2. Įstaigos veiklos rezultatai (</w:t>
      </w:r>
      <w:r>
        <w:t>veiklos tikslai, uždaviniai ir priemonės, rezultato vertinimo kriterijai ir pasiekti rezultatai):</w:t>
      </w:r>
    </w:p>
    <w:p w14:paraId="7E42B067" w14:textId="77777777" w:rsidR="00414982" w:rsidRDefault="00414982" w:rsidP="00414982">
      <w:pPr>
        <w:ind w:firstLine="720"/>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500"/>
        <w:gridCol w:w="1871"/>
      </w:tblGrid>
      <w:tr w:rsidR="00414982" w14:paraId="7E42B069" w14:textId="77777777" w:rsidTr="00414982">
        <w:trPr>
          <w:trHeight w:val="437"/>
        </w:trPr>
        <w:tc>
          <w:tcPr>
            <w:tcW w:w="9634" w:type="dxa"/>
            <w:gridSpan w:val="3"/>
            <w:tcBorders>
              <w:top w:val="single" w:sz="4" w:space="0" w:color="auto"/>
              <w:left w:val="single" w:sz="4" w:space="0" w:color="auto"/>
              <w:bottom w:val="single" w:sz="4" w:space="0" w:color="auto"/>
              <w:right w:val="single" w:sz="4" w:space="0" w:color="auto"/>
            </w:tcBorders>
            <w:hideMark/>
          </w:tcPr>
          <w:p w14:paraId="7E42B068" w14:textId="77777777" w:rsidR="00414982" w:rsidRDefault="00414982">
            <w:pPr>
              <w:spacing w:line="276" w:lineRule="auto"/>
              <w:rPr>
                <w:b/>
              </w:rPr>
            </w:pPr>
            <w:r>
              <w:rPr>
                <w:b/>
              </w:rPr>
              <w:t xml:space="preserve"> Tikslas – per sportą skatinti vaikų ir jaunimo saviraišką, rengti sportininkus, sugebančius deramai atstovauti Klaipėdos miestui šalies čempionatuose ir pirmenybėse, Lietuvai pasaulio ir Europos čempionatuose.</w:t>
            </w:r>
          </w:p>
        </w:tc>
      </w:tr>
      <w:tr w:rsidR="00414982" w14:paraId="7E42B06B" w14:textId="77777777" w:rsidTr="00414982">
        <w:trPr>
          <w:trHeight w:val="415"/>
        </w:trPr>
        <w:tc>
          <w:tcPr>
            <w:tcW w:w="9634" w:type="dxa"/>
            <w:gridSpan w:val="3"/>
            <w:tcBorders>
              <w:top w:val="single" w:sz="4" w:space="0" w:color="auto"/>
              <w:left w:val="single" w:sz="4" w:space="0" w:color="auto"/>
              <w:bottom w:val="single" w:sz="4" w:space="0" w:color="auto"/>
              <w:right w:val="single" w:sz="4" w:space="0" w:color="auto"/>
            </w:tcBorders>
            <w:hideMark/>
          </w:tcPr>
          <w:p w14:paraId="7E42B06A" w14:textId="77777777" w:rsidR="00414982" w:rsidRDefault="00414982">
            <w:pPr>
              <w:tabs>
                <w:tab w:val="left" w:pos="426"/>
              </w:tabs>
              <w:spacing w:line="276" w:lineRule="auto"/>
              <w:rPr>
                <w:b/>
              </w:rPr>
            </w:pPr>
            <w:r>
              <w:rPr>
                <w:b/>
              </w:rPr>
              <w:t>Uždavinys – pagal savo veiklos sritį įgyvendinti Klaipėdos miesto savivaldybės kūno kultūros ir plėtros sporto programą, sukurti  ugdymui saugią aplinką ir palankų psichologinį klimatą, sudarytis vaikams ir jaunimui  sąlygas pasirinkti krepšinio sporto šaką, ieškoti talentingų sportininkų, vykdyti jų atranką ir ugdymą, įgyvendinti neįgaliųjų integracijos per krepšinio sporto šaką programą.</w:t>
            </w:r>
          </w:p>
        </w:tc>
      </w:tr>
      <w:tr w:rsidR="00414982" w14:paraId="7E42B06F" w14:textId="77777777" w:rsidTr="00414982">
        <w:trPr>
          <w:trHeight w:val="686"/>
        </w:trPr>
        <w:tc>
          <w:tcPr>
            <w:tcW w:w="2263" w:type="dxa"/>
            <w:tcBorders>
              <w:top w:val="single" w:sz="4" w:space="0" w:color="auto"/>
              <w:left w:val="single" w:sz="4" w:space="0" w:color="auto"/>
              <w:bottom w:val="single" w:sz="4" w:space="0" w:color="auto"/>
              <w:right w:val="single" w:sz="4" w:space="0" w:color="auto"/>
            </w:tcBorders>
            <w:hideMark/>
          </w:tcPr>
          <w:p w14:paraId="7E42B06C" w14:textId="77777777" w:rsidR="00414982" w:rsidRDefault="00414982">
            <w:pPr>
              <w:tabs>
                <w:tab w:val="left" w:pos="567"/>
              </w:tabs>
              <w:spacing w:line="276" w:lineRule="auto"/>
              <w:jc w:val="center"/>
            </w:pPr>
            <w:r>
              <w:t>Priemonės</w:t>
            </w:r>
          </w:p>
        </w:tc>
        <w:tc>
          <w:tcPr>
            <w:tcW w:w="5500" w:type="dxa"/>
            <w:tcBorders>
              <w:top w:val="single" w:sz="4" w:space="0" w:color="auto"/>
              <w:left w:val="single" w:sz="4" w:space="0" w:color="auto"/>
              <w:bottom w:val="single" w:sz="4" w:space="0" w:color="auto"/>
              <w:right w:val="single" w:sz="4" w:space="0" w:color="auto"/>
            </w:tcBorders>
            <w:hideMark/>
          </w:tcPr>
          <w:p w14:paraId="7E42B06D" w14:textId="77777777" w:rsidR="00414982" w:rsidRDefault="00414982">
            <w:pPr>
              <w:spacing w:line="276" w:lineRule="auto"/>
              <w:jc w:val="center"/>
            </w:pPr>
            <w:r>
              <w:t>Rezultato vertinimo kriterijai</w:t>
            </w:r>
          </w:p>
        </w:tc>
        <w:tc>
          <w:tcPr>
            <w:tcW w:w="1871" w:type="dxa"/>
            <w:tcBorders>
              <w:top w:val="single" w:sz="4" w:space="0" w:color="auto"/>
              <w:left w:val="single" w:sz="4" w:space="0" w:color="auto"/>
              <w:bottom w:val="single" w:sz="4" w:space="0" w:color="auto"/>
              <w:right w:val="single" w:sz="4" w:space="0" w:color="auto"/>
            </w:tcBorders>
            <w:hideMark/>
          </w:tcPr>
          <w:p w14:paraId="7E42B06E" w14:textId="77777777" w:rsidR="00414982" w:rsidRDefault="00414982">
            <w:pPr>
              <w:spacing w:line="276" w:lineRule="auto"/>
              <w:jc w:val="center"/>
            </w:pPr>
            <w:r>
              <w:t>Pasiekti rezultatai</w:t>
            </w:r>
          </w:p>
        </w:tc>
      </w:tr>
      <w:tr w:rsidR="00414982" w14:paraId="7E42B073" w14:textId="77777777" w:rsidTr="00414982">
        <w:trPr>
          <w:trHeight w:val="111"/>
        </w:trPr>
        <w:tc>
          <w:tcPr>
            <w:tcW w:w="2263" w:type="dxa"/>
            <w:vMerge w:val="restart"/>
            <w:tcBorders>
              <w:top w:val="single" w:sz="4" w:space="0" w:color="auto"/>
              <w:left w:val="single" w:sz="4" w:space="0" w:color="auto"/>
              <w:bottom w:val="single" w:sz="4" w:space="0" w:color="auto"/>
              <w:right w:val="single" w:sz="4" w:space="0" w:color="auto"/>
            </w:tcBorders>
            <w:hideMark/>
          </w:tcPr>
          <w:p w14:paraId="7E42B070" w14:textId="77777777" w:rsidR="00414982" w:rsidRDefault="00414982">
            <w:pPr>
              <w:tabs>
                <w:tab w:val="left" w:pos="0"/>
              </w:tabs>
              <w:spacing w:line="276" w:lineRule="auto"/>
            </w:pPr>
            <w:r>
              <w:t>1.1.1. Sąlygų sudarymas  sportinio ugdymo proceso organizavimui.</w:t>
            </w:r>
          </w:p>
        </w:tc>
        <w:tc>
          <w:tcPr>
            <w:tcW w:w="5500" w:type="dxa"/>
            <w:tcBorders>
              <w:top w:val="single" w:sz="4" w:space="0" w:color="auto"/>
              <w:left w:val="single" w:sz="4" w:space="0" w:color="auto"/>
              <w:bottom w:val="single" w:sz="4" w:space="0" w:color="auto"/>
              <w:right w:val="single" w:sz="4" w:space="0" w:color="auto"/>
            </w:tcBorders>
            <w:hideMark/>
          </w:tcPr>
          <w:p w14:paraId="7E42B071" w14:textId="77777777" w:rsidR="00414982" w:rsidRDefault="00414982">
            <w:pPr>
              <w:spacing w:line="276" w:lineRule="auto"/>
            </w:pPr>
            <w:r>
              <w:t>Pareigybių etatų skaičius, vnt.</w:t>
            </w:r>
          </w:p>
        </w:tc>
        <w:tc>
          <w:tcPr>
            <w:tcW w:w="1871" w:type="dxa"/>
            <w:tcBorders>
              <w:top w:val="single" w:sz="4" w:space="0" w:color="auto"/>
              <w:left w:val="single" w:sz="4" w:space="0" w:color="auto"/>
              <w:bottom w:val="single" w:sz="4" w:space="0" w:color="auto"/>
              <w:right w:val="single" w:sz="4" w:space="0" w:color="auto"/>
            </w:tcBorders>
            <w:hideMark/>
          </w:tcPr>
          <w:p w14:paraId="7E42B072" w14:textId="77777777" w:rsidR="00414982" w:rsidRDefault="00414982">
            <w:pPr>
              <w:spacing w:line="276" w:lineRule="auto"/>
              <w:jc w:val="center"/>
            </w:pPr>
            <w:r>
              <w:t>26,5</w:t>
            </w:r>
          </w:p>
        </w:tc>
      </w:tr>
      <w:tr w:rsidR="00414982" w14:paraId="7E42B077" w14:textId="77777777" w:rsidTr="00414982">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74"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75" w14:textId="77777777" w:rsidR="00414982" w:rsidRDefault="00414982">
            <w:pPr>
              <w:spacing w:line="276" w:lineRule="auto"/>
            </w:pPr>
            <w:r>
              <w:t>Trenerių skaičius, vnt.</w:t>
            </w:r>
          </w:p>
        </w:tc>
        <w:tc>
          <w:tcPr>
            <w:tcW w:w="1871" w:type="dxa"/>
            <w:tcBorders>
              <w:top w:val="single" w:sz="4" w:space="0" w:color="auto"/>
              <w:left w:val="single" w:sz="4" w:space="0" w:color="auto"/>
              <w:bottom w:val="single" w:sz="4" w:space="0" w:color="auto"/>
              <w:right w:val="single" w:sz="4" w:space="0" w:color="auto"/>
            </w:tcBorders>
            <w:hideMark/>
          </w:tcPr>
          <w:p w14:paraId="7E42B076" w14:textId="77777777" w:rsidR="00414982" w:rsidRDefault="00414982">
            <w:pPr>
              <w:spacing w:line="276" w:lineRule="auto"/>
              <w:jc w:val="center"/>
            </w:pPr>
            <w:r>
              <w:t>18</w:t>
            </w:r>
          </w:p>
        </w:tc>
      </w:tr>
      <w:tr w:rsidR="00414982" w14:paraId="7E42B07B" w14:textId="77777777" w:rsidTr="00414982">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78"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79" w14:textId="77777777" w:rsidR="00414982" w:rsidRDefault="00414982">
            <w:pPr>
              <w:spacing w:line="276" w:lineRule="auto"/>
            </w:pPr>
            <w:r>
              <w:t>Trenerių, turinčių kvalifikacinę kategoriją dalis, proc.</w:t>
            </w:r>
          </w:p>
        </w:tc>
        <w:tc>
          <w:tcPr>
            <w:tcW w:w="1871" w:type="dxa"/>
            <w:tcBorders>
              <w:top w:val="single" w:sz="4" w:space="0" w:color="auto"/>
              <w:left w:val="single" w:sz="4" w:space="0" w:color="auto"/>
              <w:bottom w:val="single" w:sz="4" w:space="0" w:color="auto"/>
              <w:right w:val="single" w:sz="4" w:space="0" w:color="auto"/>
            </w:tcBorders>
            <w:hideMark/>
          </w:tcPr>
          <w:p w14:paraId="7E42B07A" w14:textId="77777777" w:rsidR="00414982" w:rsidRDefault="00414982">
            <w:pPr>
              <w:spacing w:line="276" w:lineRule="auto"/>
              <w:jc w:val="center"/>
            </w:pPr>
            <w:r>
              <w:t>61%</w:t>
            </w:r>
          </w:p>
        </w:tc>
      </w:tr>
      <w:tr w:rsidR="00414982" w14:paraId="7E42B07F" w14:textId="77777777" w:rsidTr="00414982">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7C"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7D" w14:textId="77777777" w:rsidR="00414982" w:rsidRDefault="00414982">
            <w:pPr>
              <w:spacing w:line="276" w:lineRule="auto"/>
            </w:pPr>
            <w:r>
              <w:t>Sudarytų sportinių grupių skaičius, vnt.</w:t>
            </w:r>
          </w:p>
        </w:tc>
        <w:tc>
          <w:tcPr>
            <w:tcW w:w="1871" w:type="dxa"/>
            <w:tcBorders>
              <w:top w:val="single" w:sz="4" w:space="0" w:color="auto"/>
              <w:left w:val="single" w:sz="4" w:space="0" w:color="auto"/>
              <w:bottom w:val="single" w:sz="4" w:space="0" w:color="auto"/>
              <w:right w:val="single" w:sz="4" w:space="0" w:color="auto"/>
            </w:tcBorders>
            <w:hideMark/>
          </w:tcPr>
          <w:p w14:paraId="7E42B07E" w14:textId="77777777" w:rsidR="00414982" w:rsidRDefault="00414982">
            <w:pPr>
              <w:spacing w:line="276" w:lineRule="auto"/>
              <w:jc w:val="center"/>
            </w:pPr>
            <w:r>
              <w:t>38</w:t>
            </w:r>
          </w:p>
        </w:tc>
      </w:tr>
      <w:tr w:rsidR="00414982" w14:paraId="7E42B083" w14:textId="77777777" w:rsidTr="00414982">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80"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81" w14:textId="77777777" w:rsidR="00414982" w:rsidRDefault="00414982">
            <w:pPr>
              <w:spacing w:line="276" w:lineRule="auto"/>
            </w:pPr>
            <w:r>
              <w:t>Pradinio rengimo grupių skaičius, vnt.</w:t>
            </w:r>
          </w:p>
        </w:tc>
        <w:tc>
          <w:tcPr>
            <w:tcW w:w="1871" w:type="dxa"/>
            <w:tcBorders>
              <w:top w:val="single" w:sz="4" w:space="0" w:color="auto"/>
              <w:left w:val="single" w:sz="4" w:space="0" w:color="auto"/>
              <w:bottom w:val="single" w:sz="4" w:space="0" w:color="auto"/>
              <w:right w:val="single" w:sz="4" w:space="0" w:color="auto"/>
            </w:tcBorders>
            <w:hideMark/>
          </w:tcPr>
          <w:p w14:paraId="7E42B082" w14:textId="77777777" w:rsidR="00414982" w:rsidRDefault="00414982">
            <w:pPr>
              <w:spacing w:line="276" w:lineRule="auto"/>
              <w:jc w:val="center"/>
            </w:pPr>
            <w:r>
              <w:t>8</w:t>
            </w:r>
          </w:p>
        </w:tc>
      </w:tr>
      <w:tr w:rsidR="00414982" w14:paraId="7E42B087" w14:textId="77777777" w:rsidTr="00414982">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84"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85" w14:textId="77777777" w:rsidR="00414982" w:rsidRDefault="00414982">
            <w:pPr>
              <w:spacing w:line="276" w:lineRule="auto"/>
            </w:pPr>
            <w:r>
              <w:t>Meistriškumo ugdymo grupių skaičius, vnt.</w:t>
            </w:r>
          </w:p>
        </w:tc>
        <w:tc>
          <w:tcPr>
            <w:tcW w:w="1871" w:type="dxa"/>
            <w:tcBorders>
              <w:top w:val="single" w:sz="4" w:space="0" w:color="auto"/>
              <w:left w:val="single" w:sz="4" w:space="0" w:color="auto"/>
              <w:bottom w:val="single" w:sz="4" w:space="0" w:color="auto"/>
              <w:right w:val="single" w:sz="4" w:space="0" w:color="auto"/>
            </w:tcBorders>
            <w:hideMark/>
          </w:tcPr>
          <w:p w14:paraId="7E42B086" w14:textId="77777777" w:rsidR="00414982" w:rsidRDefault="00414982">
            <w:pPr>
              <w:spacing w:line="276" w:lineRule="auto"/>
              <w:jc w:val="center"/>
            </w:pPr>
            <w:r>
              <w:t>22</w:t>
            </w:r>
          </w:p>
        </w:tc>
      </w:tr>
      <w:tr w:rsidR="00414982" w14:paraId="7E42B08B" w14:textId="77777777" w:rsidTr="00414982">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88"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89" w14:textId="77777777" w:rsidR="00414982" w:rsidRDefault="00414982">
            <w:pPr>
              <w:spacing w:line="276" w:lineRule="auto"/>
            </w:pPr>
            <w:r>
              <w:t>Meistriškumo tobulinimo grupių skaičius, vnt.</w:t>
            </w:r>
          </w:p>
        </w:tc>
        <w:tc>
          <w:tcPr>
            <w:tcW w:w="1871" w:type="dxa"/>
            <w:tcBorders>
              <w:top w:val="single" w:sz="4" w:space="0" w:color="auto"/>
              <w:left w:val="single" w:sz="4" w:space="0" w:color="auto"/>
              <w:bottom w:val="single" w:sz="4" w:space="0" w:color="auto"/>
              <w:right w:val="single" w:sz="4" w:space="0" w:color="auto"/>
            </w:tcBorders>
            <w:hideMark/>
          </w:tcPr>
          <w:p w14:paraId="7E42B08A" w14:textId="77777777" w:rsidR="00414982" w:rsidRDefault="00414982">
            <w:pPr>
              <w:spacing w:line="276" w:lineRule="auto"/>
              <w:jc w:val="center"/>
            </w:pPr>
            <w:r>
              <w:t>4</w:t>
            </w:r>
          </w:p>
        </w:tc>
      </w:tr>
      <w:tr w:rsidR="00414982" w14:paraId="7E42B08F" w14:textId="77777777" w:rsidTr="00414982">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8C"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8D" w14:textId="77777777" w:rsidR="00414982" w:rsidRDefault="00414982">
            <w:pPr>
              <w:spacing w:line="276" w:lineRule="auto"/>
            </w:pPr>
            <w:r>
              <w:t>Neformalaus ugdymo grupių skaičius, vnt.</w:t>
            </w:r>
          </w:p>
        </w:tc>
        <w:tc>
          <w:tcPr>
            <w:tcW w:w="1871" w:type="dxa"/>
            <w:tcBorders>
              <w:top w:val="single" w:sz="4" w:space="0" w:color="auto"/>
              <w:left w:val="single" w:sz="4" w:space="0" w:color="auto"/>
              <w:bottom w:val="single" w:sz="4" w:space="0" w:color="auto"/>
              <w:right w:val="single" w:sz="4" w:space="0" w:color="auto"/>
            </w:tcBorders>
            <w:hideMark/>
          </w:tcPr>
          <w:p w14:paraId="7E42B08E" w14:textId="77777777" w:rsidR="00414982" w:rsidRDefault="00414982">
            <w:pPr>
              <w:spacing w:line="276" w:lineRule="auto"/>
              <w:jc w:val="center"/>
            </w:pPr>
            <w:r>
              <w:t>3</w:t>
            </w:r>
          </w:p>
        </w:tc>
      </w:tr>
      <w:tr w:rsidR="00414982" w14:paraId="7E42B093" w14:textId="77777777" w:rsidTr="00414982">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90"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91" w14:textId="77777777" w:rsidR="00414982" w:rsidRDefault="00414982">
            <w:pPr>
              <w:spacing w:line="276" w:lineRule="auto"/>
            </w:pPr>
            <w:r>
              <w:t>Neįgaliųjų ugdymo grupių skaičius, vnt</w:t>
            </w:r>
          </w:p>
        </w:tc>
        <w:tc>
          <w:tcPr>
            <w:tcW w:w="1871" w:type="dxa"/>
            <w:tcBorders>
              <w:top w:val="single" w:sz="4" w:space="0" w:color="auto"/>
              <w:left w:val="single" w:sz="4" w:space="0" w:color="auto"/>
              <w:bottom w:val="single" w:sz="4" w:space="0" w:color="auto"/>
              <w:right w:val="single" w:sz="4" w:space="0" w:color="auto"/>
            </w:tcBorders>
            <w:hideMark/>
          </w:tcPr>
          <w:p w14:paraId="7E42B092" w14:textId="77777777" w:rsidR="00414982" w:rsidRDefault="00414982">
            <w:pPr>
              <w:spacing w:line="276" w:lineRule="auto"/>
              <w:jc w:val="center"/>
            </w:pPr>
            <w:r>
              <w:t>1</w:t>
            </w:r>
          </w:p>
        </w:tc>
      </w:tr>
      <w:tr w:rsidR="00414982" w14:paraId="7E42B097" w14:textId="77777777" w:rsidTr="00414982">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94"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95" w14:textId="77777777" w:rsidR="00414982" w:rsidRDefault="00414982">
            <w:pPr>
              <w:spacing w:line="276" w:lineRule="auto"/>
            </w:pPr>
            <w:r>
              <w:t>Sportuojančių vaikų skaičius, vnt.</w:t>
            </w:r>
          </w:p>
        </w:tc>
        <w:tc>
          <w:tcPr>
            <w:tcW w:w="1871" w:type="dxa"/>
            <w:tcBorders>
              <w:top w:val="single" w:sz="4" w:space="0" w:color="auto"/>
              <w:left w:val="single" w:sz="4" w:space="0" w:color="auto"/>
              <w:bottom w:val="single" w:sz="4" w:space="0" w:color="auto"/>
              <w:right w:val="single" w:sz="4" w:space="0" w:color="auto"/>
            </w:tcBorders>
            <w:hideMark/>
          </w:tcPr>
          <w:p w14:paraId="7E42B096" w14:textId="77777777" w:rsidR="00414982" w:rsidRDefault="00414982">
            <w:pPr>
              <w:spacing w:line="276" w:lineRule="auto"/>
              <w:jc w:val="center"/>
            </w:pPr>
            <w:r>
              <w:t>603</w:t>
            </w:r>
          </w:p>
        </w:tc>
      </w:tr>
      <w:tr w:rsidR="00414982" w14:paraId="7E42B09B" w14:textId="77777777" w:rsidTr="00414982">
        <w:trPr>
          <w:trHeight w:val="413"/>
        </w:trPr>
        <w:tc>
          <w:tcPr>
            <w:tcW w:w="2263" w:type="dxa"/>
            <w:vMerge w:val="restart"/>
            <w:tcBorders>
              <w:top w:val="single" w:sz="4" w:space="0" w:color="auto"/>
              <w:left w:val="single" w:sz="4" w:space="0" w:color="auto"/>
              <w:bottom w:val="single" w:sz="4" w:space="0" w:color="auto"/>
              <w:right w:val="single" w:sz="4" w:space="0" w:color="auto"/>
            </w:tcBorders>
            <w:hideMark/>
          </w:tcPr>
          <w:p w14:paraId="7E42B098" w14:textId="77777777" w:rsidR="00414982" w:rsidRDefault="00414982">
            <w:pPr>
              <w:tabs>
                <w:tab w:val="left" w:pos="0"/>
              </w:tabs>
              <w:spacing w:line="276" w:lineRule="auto"/>
            </w:pPr>
            <w:r>
              <w:t>1.1.2. Darbuotojų kvalifikacijos kėlimas.</w:t>
            </w:r>
          </w:p>
        </w:tc>
        <w:tc>
          <w:tcPr>
            <w:tcW w:w="5500" w:type="dxa"/>
            <w:tcBorders>
              <w:top w:val="single" w:sz="4" w:space="0" w:color="auto"/>
              <w:left w:val="single" w:sz="4" w:space="0" w:color="auto"/>
              <w:bottom w:val="single" w:sz="4" w:space="0" w:color="auto"/>
              <w:right w:val="single" w:sz="4" w:space="0" w:color="auto"/>
            </w:tcBorders>
            <w:hideMark/>
          </w:tcPr>
          <w:p w14:paraId="7E42B099" w14:textId="77777777" w:rsidR="00414982" w:rsidRDefault="00414982">
            <w:pPr>
              <w:spacing w:line="276" w:lineRule="auto"/>
            </w:pPr>
            <w:r>
              <w:t>Kvalifikacijos kėlimo kursų skaičius</w:t>
            </w:r>
          </w:p>
        </w:tc>
        <w:tc>
          <w:tcPr>
            <w:tcW w:w="1871" w:type="dxa"/>
            <w:tcBorders>
              <w:top w:val="single" w:sz="4" w:space="0" w:color="auto"/>
              <w:left w:val="single" w:sz="4" w:space="0" w:color="auto"/>
              <w:bottom w:val="single" w:sz="4" w:space="0" w:color="auto"/>
              <w:right w:val="single" w:sz="4" w:space="0" w:color="auto"/>
            </w:tcBorders>
            <w:hideMark/>
          </w:tcPr>
          <w:p w14:paraId="7E42B09A" w14:textId="77777777" w:rsidR="00414982" w:rsidRDefault="00414982">
            <w:pPr>
              <w:spacing w:line="276" w:lineRule="auto"/>
              <w:jc w:val="center"/>
            </w:pPr>
            <w:r>
              <w:t>17</w:t>
            </w:r>
          </w:p>
        </w:tc>
      </w:tr>
      <w:tr w:rsidR="00414982" w14:paraId="7E42B09F" w14:textId="77777777" w:rsidTr="0041498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9C"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9D" w14:textId="77777777" w:rsidR="00414982" w:rsidRDefault="00414982">
            <w:pPr>
              <w:spacing w:line="276" w:lineRule="auto"/>
            </w:pPr>
            <w:r>
              <w:t>Kvalifikacijos kėlimo kursuose dalyvavusių darbuotojų skaičius</w:t>
            </w:r>
          </w:p>
        </w:tc>
        <w:tc>
          <w:tcPr>
            <w:tcW w:w="1871" w:type="dxa"/>
            <w:tcBorders>
              <w:top w:val="single" w:sz="4" w:space="0" w:color="auto"/>
              <w:left w:val="single" w:sz="4" w:space="0" w:color="auto"/>
              <w:bottom w:val="single" w:sz="4" w:space="0" w:color="auto"/>
              <w:right w:val="single" w:sz="4" w:space="0" w:color="auto"/>
            </w:tcBorders>
            <w:hideMark/>
          </w:tcPr>
          <w:p w14:paraId="7E42B09E" w14:textId="77777777" w:rsidR="00414982" w:rsidRDefault="00414982">
            <w:pPr>
              <w:spacing w:line="276" w:lineRule="auto"/>
              <w:jc w:val="center"/>
            </w:pPr>
            <w:r>
              <w:t>23</w:t>
            </w:r>
          </w:p>
        </w:tc>
      </w:tr>
      <w:tr w:rsidR="00414982" w14:paraId="7E42B0A7" w14:textId="77777777" w:rsidTr="00414982">
        <w:trPr>
          <w:trHeight w:val="554"/>
        </w:trPr>
        <w:tc>
          <w:tcPr>
            <w:tcW w:w="2263" w:type="dxa"/>
            <w:tcBorders>
              <w:top w:val="single" w:sz="4" w:space="0" w:color="auto"/>
              <w:left w:val="single" w:sz="4" w:space="0" w:color="auto"/>
              <w:bottom w:val="single" w:sz="4" w:space="0" w:color="auto"/>
              <w:right w:val="single" w:sz="4" w:space="0" w:color="auto"/>
            </w:tcBorders>
            <w:hideMark/>
          </w:tcPr>
          <w:p w14:paraId="7E42B0A0" w14:textId="77777777" w:rsidR="00414982" w:rsidRDefault="00414982">
            <w:pPr>
              <w:tabs>
                <w:tab w:val="left" w:pos="567"/>
              </w:tabs>
              <w:spacing w:line="276" w:lineRule="auto"/>
            </w:pPr>
            <w:r>
              <w:t>1.1.3. Sportinių prekių, aprangų, inventoriaus įsigijimas, bei paslaugų užsakymas.</w:t>
            </w:r>
          </w:p>
        </w:tc>
        <w:tc>
          <w:tcPr>
            <w:tcW w:w="5500" w:type="dxa"/>
            <w:tcBorders>
              <w:top w:val="single" w:sz="4" w:space="0" w:color="auto"/>
              <w:left w:val="single" w:sz="4" w:space="0" w:color="auto"/>
              <w:bottom w:val="single" w:sz="4" w:space="0" w:color="auto"/>
              <w:right w:val="single" w:sz="4" w:space="0" w:color="auto"/>
            </w:tcBorders>
          </w:tcPr>
          <w:p w14:paraId="7E42B0A1" w14:textId="77777777" w:rsidR="00414982" w:rsidRDefault="00414982">
            <w:pPr>
              <w:spacing w:line="276" w:lineRule="auto"/>
            </w:pPr>
          </w:p>
          <w:p w14:paraId="7E42B0A2" w14:textId="77777777" w:rsidR="00414982" w:rsidRDefault="00414982">
            <w:pPr>
              <w:spacing w:line="276" w:lineRule="auto"/>
            </w:pPr>
          </w:p>
          <w:p w14:paraId="7E42B0A3" w14:textId="77777777" w:rsidR="00414982" w:rsidRDefault="00414982">
            <w:pPr>
              <w:spacing w:line="276" w:lineRule="auto"/>
            </w:pPr>
            <w:r>
              <w:t>Įsigytos sportinės aprangos, inventorius, vnt.</w:t>
            </w:r>
          </w:p>
        </w:tc>
        <w:tc>
          <w:tcPr>
            <w:tcW w:w="1871" w:type="dxa"/>
            <w:tcBorders>
              <w:top w:val="single" w:sz="4" w:space="0" w:color="auto"/>
              <w:left w:val="single" w:sz="4" w:space="0" w:color="auto"/>
              <w:bottom w:val="single" w:sz="4" w:space="0" w:color="auto"/>
              <w:right w:val="single" w:sz="4" w:space="0" w:color="auto"/>
            </w:tcBorders>
          </w:tcPr>
          <w:p w14:paraId="7E42B0A4" w14:textId="77777777" w:rsidR="00414982" w:rsidRDefault="00414982">
            <w:pPr>
              <w:spacing w:line="276" w:lineRule="auto"/>
            </w:pPr>
          </w:p>
          <w:p w14:paraId="7E42B0A5" w14:textId="77777777" w:rsidR="00414982" w:rsidRDefault="00414982">
            <w:pPr>
              <w:spacing w:line="276" w:lineRule="auto"/>
            </w:pPr>
          </w:p>
          <w:p w14:paraId="7E42B0A6" w14:textId="77777777" w:rsidR="00414982" w:rsidRDefault="00414982">
            <w:pPr>
              <w:spacing w:line="276" w:lineRule="auto"/>
              <w:jc w:val="center"/>
            </w:pPr>
            <w:r>
              <w:t>720</w:t>
            </w:r>
          </w:p>
        </w:tc>
      </w:tr>
      <w:tr w:rsidR="00414982" w14:paraId="7E42B0AB" w14:textId="77777777" w:rsidTr="00414982">
        <w:trPr>
          <w:trHeight w:val="165"/>
        </w:trPr>
        <w:tc>
          <w:tcPr>
            <w:tcW w:w="2263" w:type="dxa"/>
            <w:vMerge w:val="restart"/>
            <w:tcBorders>
              <w:top w:val="single" w:sz="4" w:space="0" w:color="auto"/>
              <w:left w:val="single" w:sz="4" w:space="0" w:color="auto"/>
              <w:bottom w:val="single" w:sz="4" w:space="0" w:color="auto"/>
              <w:right w:val="single" w:sz="4" w:space="0" w:color="auto"/>
            </w:tcBorders>
            <w:hideMark/>
          </w:tcPr>
          <w:p w14:paraId="7E42B0A8" w14:textId="77777777" w:rsidR="00414982" w:rsidRDefault="00414982">
            <w:pPr>
              <w:tabs>
                <w:tab w:val="left" w:pos="567"/>
              </w:tabs>
              <w:spacing w:line="276" w:lineRule="auto"/>
            </w:pPr>
            <w:r>
              <w:t>1.1.4. Dalyvavimas krepšinio sporto varžybose ir pasirengimo joms stovyklose ir turnyruose.</w:t>
            </w:r>
          </w:p>
        </w:tc>
        <w:tc>
          <w:tcPr>
            <w:tcW w:w="5500" w:type="dxa"/>
            <w:tcBorders>
              <w:top w:val="single" w:sz="4" w:space="0" w:color="auto"/>
              <w:left w:val="single" w:sz="4" w:space="0" w:color="auto"/>
              <w:bottom w:val="single" w:sz="4" w:space="0" w:color="auto"/>
              <w:right w:val="single" w:sz="4" w:space="0" w:color="auto"/>
            </w:tcBorders>
            <w:hideMark/>
          </w:tcPr>
          <w:p w14:paraId="7E42B0A9" w14:textId="77777777" w:rsidR="00414982" w:rsidRDefault="00414982">
            <w:pPr>
              <w:spacing w:line="276" w:lineRule="auto"/>
            </w:pPr>
            <w:r>
              <w:t>Klaipėdos miesto mėgėjų pirmenybių skaičius</w:t>
            </w:r>
          </w:p>
        </w:tc>
        <w:tc>
          <w:tcPr>
            <w:tcW w:w="1871" w:type="dxa"/>
            <w:tcBorders>
              <w:top w:val="single" w:sz="4" w:space="0" w:color="auto"/>
              <w:left w:val="single" w:sz="4" w:space="0" w:color="auto"/>
              <w:bottom w:val="single" w:sz="4" w:space="0" w:color="auto"/>
              <w:right w:val="single" w:sz="4" w:space="0" w:color="auto"/>
            </w:tcBorders>
            <w:hideMark/>
          </w:tcPr>
          <w:p w14:paraId="7E42B0AA" w14:textId="77777777" w:rsidR="00414982" w:rsidRDefault="00414982">
            <w:pPr>
              <w:spacing w:line="276" w:lineRule="auto"/>
              <w:jc w:val="center"/>
            </w:pPr>
            <w:r>
              <w:t>2</w:t>
            </w:r>
          </w:p>
        </w:tc>
      </w:tr>
      <w:tr w:rsidR="00414982" w14:paraId="7E42B0AF" w14:textId="77777777" w:rsidTr="00414982">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AC"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AD" w14:textId="77777777" w:rsidR="00414982" w:rsidRDefault="00414982">
            <w:pPr>
              <w:spacing w:line="276" w:lineRule="auto"/>
            </w:pPr>
            <w:r>
              <w:t>Sportininkų dalyvavusių Klaipėdos miesto mėgėjų pirmenybėse, skaičius</w:t>
            </w:r>
          </w:p>
        </w:tc>
        <w:tc>
          <w:tcPr>
            <w:tcW w:w="1871" w:type="dxa"/>
            <w:tcBorders>
              <w:top w:val="single" w:sz="4" w:space="0" w:color="auto"/>
              <w:left w:val="single" w:sz="4" w:space="0" w:color="auto"/>
              <w:bottom w:val="single" w:sz="4" w:space="0" w:color="auto"/>
              <w:right w:val="single" w:sz="4" w:space="0" w:color="auto"/>
            </w:tcBorders>
            <w:hideMark/>
          </w:tcPr>
          <w:p w14:paraId="7E42B0AE" w14:textId="77777777" w:rsidR="00414982" w:rsidRDefault="00414982">
            <w:pPr>
              <w:spacing w:line="276" w:lineRule="auto"/>
              <w:jc w:val="center"/>
            </w:pPr>
            <w:r>
              <w:t>64</w:t>
            </w:r>
          </w:p>
        </w:tc>
      </w:tr>
      <w:tr w:rsidR="00414982" w14:paraId="7E42B0B3" w14:textId="77777777" w:rsidTr="00414982">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B0"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B1" w14:textId="77777777" w:rsidR="00414982" w:rsidRDefault="00414982">
            <w:pPr>
              <w:spacing w:line="276" w:lineRule="auto"/>
            </w:pPr>
            <w:r>
              <w:t>Oficialių Lietuvos čempionatų varžybų skaičius</w:t>
            </w:r>
          </w:p>
        </w:tc>
        <w:tc>
          <w:tcPr>
            <w:tcW w:w="1871" w:type="dxa"/>
            <w:tcBorders>
              <w:top w:val="single" w:sz="4" w:space="0" w:color="auto"/>
              <w:left w:val="single" w:sz="4" w:space="0" w:color="auto"/>
              <w:bottom w:val="single" w:sz="4" w:space="0" w:color="auto"/>
              <w:right w:val="single" w:sz="4" w:space="0" w:color="auto"/>
            </w:tcBorders>
            <w:hideMark/>
          </w:tcPr>
          <w:p w14:paraId="7E42B0B2" w14:textId="77777777" w:rsidR="00414982" w:rsidRDefault="00414982">
            <w:pPr>
              <w:spacing w:line="276" w:lineRule="auto"/>
              <w:jc w:val="center"/>
            </w:pPr>
            <w:r>
              <w:t>16</w:t>
            </w:r>
          </w:p>
        </w:tc>
      </w:tr>
      <w:tr w:rsidR="00414982" w14:paraId="7E42B0B7" w14:textId="77777777" w:rsidTr="00414982">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B4"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B5" w14:textId="77777777" w:rsidR="00414982" w:rsidRDefault="00414982">
            <w:pPr>
              <w:spacing w:line="276" w:lineRule="auto"/>
            </w:pPr>
            <w:r>
              <w:t>Sportininkų dalyvavusių oficialiuose Lietuvos čempionatų varžybose skaičius</w:t>
            </w:r>
          </w:p>
        </w:tc>
        <w:tc>
          <w:tcPr>
            <w:tcW w:w="1871" w:type="dxa"/>
            <w:tcBorders>
              <w:top w:val="single" w:sz="4" w:space="0" w:color="auto"/>
              <w:left w:val="single" w:sz="4" w:space="0" w:color="auto"/>
              <w:bottom w:val="single" w:sz="4" w:space="0" w:color="auto"/>
              <w:right w:val="single" w:sz="4" w:space="0" w:color="auto"/>
            </w:tcBorders>
            <w:hideMark/>
          </w:tcPr>
          <w:p w14:paraId="7E42B0B6" w14:textId="77777777" w:rsidR="00414982" w:rsidRDefault="00414982">
            <w:pPr>
              <w:spacing w:line="276" w:lineRule="auto"/>
              <w:jc w:val="center"/>
            </w:pPr>
            <w:r>
              <w:t>336</w:t>
            </w:r>
          </w:p>
        </w:tc>
      </w:tr>
      <w:tr w:rsidR="00414982" w14:paraId="7E42B0BB" w14:textId="77777777" w:rsidTr="00414982">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B8"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B9" w14:textId="77777777" w:rsidR="00414982" w:rsidRDefault="00414982">
            <w:pPr>
              <w:spacing w:line="276" w:lineRule="auto"/>
            </w:pPr>
            <w:r>
              <w:t>Tarptautinių ir respublikinių turnyrų skaičius</w:t>
            </w:r>
          </w:p>
        </w:tc>
        <w:tc>
          <w:tcPr>
            <w:tcW w:w="1871" w:type="dxa"/>
            <w:tcBorders>
              <w:top w:val="single" w:sz="4" w:space="0" w:color="auto"/>
              <w:left w:val="single" w:sz="4" w:space="0" w:color="auto"/>
              <w:bottom w:val="single" w:sz="4" w:space="0" w:color="auto"/>
              <w:right w:val="single" w:sz="4" w:space="0" w:color="auto"/>
            </w:tcBorders>
            <w:hideMark/>
          </w:tcPr>
          <w:p w14:paraId="7E42B0BA" w14:textId="77777777" w:rsidR="00414982" w:rsidRDefault="00414982">
            <w:pPr>
              <w:spacing w:line="276" w:lineRule="auto"/>
              <w:jc w:val="center"/>
            </w:pPr>
            <w:r>
              <w:t>14</w:t>
            </w:r>
          </w:p>
        </w:tc>
      </w:tr>
      <w:tr w:rsidR="00414982" w14:paraId="7E42B0BF" w14:textId="77777777" w:rsidTr="00414982">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BC"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BD" w14:textId="77777777" w:rsidR="00414982" w:rsidRDefault="00414982">
            <w:pPr>
              <w:spacing w:line="276" w:lineRule="auto"/>
            </w:pPr>
            <w:r>
              <w:t>Sportininkų dalyvavusių tarptautiniuose ir respublikiniuose turnyruose skaičius</w:t>
            </w:r>
          </w:p>
        </w:tc>
        <w:tc>
          <w:tcPr>
            <w:tcW w:w="1871" w:type="dxa"/>
            <w:tcBorders>
              <w:top w:val="single" w:sz="4" w:space="0" w:color="auto"/>
              <w:left w:val="single" w:sz="4" w:space="0" w:color="auto"/>
              <w:bottom w:val="single" w:sz="4" w:space="0" w:color="auto"/>
              <w:right w:val="single" w:sz="4" w:space="0" w:color="auto"/>
            </w:tcBorders>
            <w:hideMark/>
          </w:tcPr>
          <w:p w14:paraId="7E42B0BE" w14:textId="77777777" w:rsidR="00414982" w:rsidRDefault="00414982">
            <w:pPr>
              <w:spacing w:line="276" w:lineRule="auto"/>
              <w:jc w:val="center"/>
            </w:pPr>
            <w:r>
              <w:t>503</w:t>
            </w:r>
          </w:p>
        </w:tc>
      </w:tr>
      <w:tr w:rsidR="00414982" w14:paraId="7E42B0C3" w14:textId="77777777" w:rsidTr="00414982">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C0"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C1" w14:textId="77777777" w:rsidR="00414982" w:rsidRDefault="00414982">
            <w:pPr>
              <w:spacing w:line="276" w:lineRule="auto"/>
            </w:pPr>
            <w:r>
              <w:t>Stovyklų skaičius pasirengti Lietuvos čempionato varžyboms</w:t>
            </w:r>
          </w:p>
        </w:tc>
        <w:tc>
          <w:tcPr>
            <w:tcW w:w="1871" w:type="dxa"/>
            <w:tcBorders>
              <w:top w:val="single" w:sz="4" w:space="0" w:color="auto"/>
              <w:left w:val="single" w:sz="4" w:space="0" w:color="auto"/>
              <w:bottom w:val="single" w:sz="4" w:space="0" w:color="auto"/>
              <w:right w:val="single" w:sz="4" w:space="0" w:color="auto"/>
            </w:tcBorders>
            <w:hideMark/>
          </w:tcPr>
          <w:p w14:paraId="7E42B0C2" w14:textId="77777777" w:rsidR="00414982" w:rsidRDefault="00414982">
            <w:pPr>
              <w:spacing w:line="276" w:lineRule="auto"/>
              <w:jc w:val="center"/>
            </w:pPr>
            <w:r>
              <w:t>7</w:t>
            </w:r>
          </w:p>
        </w:tc>
      </w:tr>
      <w:tr w:rsidR="00414982" w14:paraId="7E42B0C7" w14:textId="77777777" w:rsidTr="00414982">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C4"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C5" w14:textId="77777777" w:rsidR="00414982" w:rsidRDefault="00414982">
            <w:pPr>
              <w:spacing w:line="276" w:lineRule="auto"/>
            </w:pPr>
            <w:r>
              <w:t>Lietuvos čempionato varžybų  pasirengimo stovyklose dalyvavusių sportininkų skaičius</w:t>
            </w:r>
          </w:p>
        </w:tc>
        <w:tc>
          <w:tcPr>
            <w:tcW w:w="1871" w:type="dxa"/>
            <w:tcBorders>
              <w:top w:val="single" w:sz="4" w:space="0" w:color="auto"/>
              <w:left w:val="single" w:sz="4" w:space="0" w:color="auto"/>
              <w:bottom w:val="single" w:sz="4" w:space="0" w:color="auto"/>
              <w:right w:val="single" w:sz="4" w:space="0" w:color="auto"/>
            </w:tcBorders>
            <w:hideMark/>
          </w:tcPr>
          <w:p w14:paraId="7E42B0C6" w14:textId="77777777" w:rsidR="00414982" w:rsidRDefault="00414982">
            <w:pPr>
              <w:spacing w:line="276" w:lineRule="auto"/>
              <w:jc w:val="center"/>
            </w:pPr>
            <w:r>
              <w:t>112</w:t>
            </w:r>
          </w:p>
        </w:tc>
      </w:tr>
      <w:tr w:rsidR="00414982" w14:paraId="7E42B0CB" w14:textId="77777777" w:rsidTr="00414982">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C8"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C9" w14:textId="77777777" w:rsidR="00414982" w:rsidRDefault="00414982">
            <w:pPr>
              <w:spacing w:line="276" w:lineRule="auto"/>
            </w:pPr>
            <w:r>
              <w:t>Lietuvos jaunimo krepšinio rinktinių narių skaičius</w:t>
            </w:r>
          </w:p>
        </w:tc>
        <w:tc>
          <w:tcPr>
            <w:tcW w:w="1871" w:type="dxa"/>
            <w:tcBorders>
              <w:top w:val="single" w:sz="4" w:space="0" w:color="auto"/>
              <w:left w:val="single" w:sz="4" w:space="0" w:color="auto"/>
              <w:bottom w:val="single" w:sz="4" w:space="0" w:color="auto"/>
              <w:right w:val="single" w:sz="4" w:space="0" w:color="auto"/>
            </w:tcBorders>
          </w:tcPr>
          <w:p w14:paraId="7E42B0CA" w14:textId="77777777" w:rsidR="00414982" w:rsidRDefault="00414982">
            <w:pPr>
              <w:spacing w:line="276" w:lineRule="auto"/>
              <w:jc w:val="center"/>
            </w:pPr>
          </w:p>
        </w:tc>
      </w:tr>
      <w:tr w:rsidR="00414982" w14:paraId="7E42B0CF" w14:textId="77777777" w:rsidTr="00414982">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CC"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CD" w14:textId="77777777" w:rsidR="00414982" w:rsidRDefault="00414982">
            <w:pPr>
              <w:spacing w:line="276" w:lineRule="auto"/>
            </w:pPr>
            <w:r>
              <w:t>Lietuvos čempionatuose iškovotų prizinių vietų skaičius</w:t>
            </w:r>
          </w:p>
        </w:tc>
        <w:tc>
          <w:tcPr>
            <w:tcW w:w="1871" w:type="dxa"/>
            <w:tcBorders>
              <w:top w:val="single" w:sz="4" w:space="0" w:color="auto"/>
              <w:left w:val="single" w:sz="4" w:space="0" w:color="auto"/>
              <w:bottom w:val="single" w:sz="4" w:space="0" w:color="auto"/>
              <w:right w:val="single" w:sz="4" w:space="0" w:color="auto"/>
            </w:tcBorders>
            <w:hideMark/>
          </w:tcPr>
          <w:p w14:paraId="7E42B0CE" w14:textId="77777777" w:rsidR="00414982" w:rsidRDefault="00414982">
            <w:pPr>
              <w:spacing w:line="276" w:lineRule="auto"/>
              <w:jc w:val="center"/>
            </w:pPr>
            <w:r>
              <w:t>6</w:t>
            </w:r>
          </w:p>
        </w:tc>
      </w:tr>
      <w:tr w:rsidR="00414982" w14:paraId="7E42B0D3" w14:textId="77777777" w:rsidTr="00414982">
        <w:trPr>
          <w:trHeight w:val="413"/>
        </w:trPr>
        <w:tc>
          <w:tcPr>
            <w:tcW w:w="2263" w:type="dxa"/>
            <w:vMerge w:val="restart"/>
            <w:tcBorders>
              <w:top w:val="single" w:sz="4" w:space="0" w:color="auto"/>
              <w:left w:val="single" w:sz="4" w:space="0" w:color="auto"/>
              <w:bottom w:val="single" w:sz="4" w:space="0" w:color="auto"/>
              <w:right w:val="single" w:sz="4" w:space="0" w:color="auto"/>
            </w:tcBorders>
            <w:hideMark/>
          </w:tcPr>
          <w:p w14:paraId="7E42B0D0" w14:textId="77777777" w:rsidR="00414982" w:rsidRDefault="00414982">
            <w:pPr>
              <w:tabs>
                <w:tab w:val="left" w:pos="567"/>
              </w:tabs>
              <w:spacing w:line="276" w:lineRule="auto"/>
            </w:pPr>
            <w:r>
              <w:t>1.1.5. Sporto renginių organizavimas.</w:t>
            </w:r>
          </w:p>
        </w:tc>
        <w:tc>
          <w:tcPr>
            <w:tcW w:w="5500" w:type="dxa"/>
            <w:tcBorders>
              <w:top w:val="single" w:sz="4" w:space="0" w:color="auto"/>
              <w:left w:val="single" w:sz="4" w:space="0" w:color="auto"/>
              <w:bottom w:val="single" w:sz="4" w:space="0" w:color="auto"/>
              <w:right w:val="single" w:sz="4" w:space="0" w:color="auto"/>
            </w:tcBorders>
            <w:hideMark/>
          </w:tcPr>
          <w:p w14:paraId="7E42B0D1" w14:textId="77777777" w:rsidR="00414982" w:rsidRDefault="00414982">
            <w:pPr>
              <w:spacing w:line="276" w:lineRule="auto"/>
            </w:pPr>
            <w:r>
              <w:t>Suorganizuotų renginių skaičius</w:t>
            </w:r>
          </w:p>
        </w:tc>
        <w:tc>
          <w:tcPr>
            <w:tcW w:w="1871" w:type="dxa"/>
            <w:tcBorders>
              <w:top w:val="single" w:sz="4" w:space="0" w:color="auto"/>
              <w:left w:val="single" w:sz="4" w:space="0" w:color="auto"/>
              <w:bottom w:val="single" w:sz="4" w:space="0" w:color="auto"/>
              <w:right w:val="single" w:sz="4" w:space="0" w:color="auto"/>
            </w:tcBorders>
            <w:hideMark/>
          </w:tcPr>
          <w:p w14:paraId="7E42B0D2" w14:textId="77777777" w:rsidR="00414982" w:rsidRDefault="00414982">
            <w:pPr>
              <w:spacing w:line="276" w:lineRule="auto"/>
              <w:jc w:val="center"/>
            </w:pPr>
            <w:r>
              <w:t>17</w:t>
            </w:r>
          </w:p>
        </w:tc>
      </w:tr>
      <w:tr w:rsidR="00414982" w14:paraId="7E42B0D7" w14:textId="77777777" w:rsidTr="0041498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D4"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D5" w14:textId="77777777" w:rsidR="00414982" w:rsidRDefault="00414982">
            <w:pPr>
              <w:spacing w:line="276" w:lineRule="auto"/>
            </w:pPr>
            <w:r>
              <w:t>Renginiuose dalyvavusių  dalyvių skaičius</w:t>
            </w:r>
          </w:p>
        </w:tc>
        <w:tc>
          <w:tcPr>
            <w:tcW w:w="1871" w:type="dxa"/>
            <w:tcBorders>
              <w:top w:val="single" w:sz="4" w:space="0" w:color="auto"/>
              <w:left w:val="single" w:sz="4" w:space="0" w:color="auto"/>
              <w:bottom w:val="single" w:sz="4" w:space="0" w:color="auto"/>
              <w:right w:val="single" w:sz="4" w:space="0" w:color="auto"/>
            </w:tcBorders>
            <w:hideMark/>
          </w:tcPr>
          <w:p w14:paraId="7E42B0D6" w14:textId="77777777" w:rsidR="00414982" w:rsidRDefault="00414982">
            <w:pPr>
              <w:spacing w:line="276" w:lineRule="auto"/>
              <w:jc w:val="center"/>
            </w:pPr>
            <w:r>
              <w:t>900</w:t>
            </w:r>
          </w:p>
        </w:tc>
      </w:tr>
      <w:tr w:rsidR="00414982" w14:paraId="7E42B0DD" w14:textId="77777777" w:rsidTr="00414982">
        <w:tc>
          <w:tcPr>
            <w:tcW w:w="2263" w:type="dxa"/>
            <w:tcBorders>
              <w:top w:val="single" w:sz="4" w:space="0" w:color="auto"/>
              <w:left w:val="single" w:sz="4" w:space="0" w:color="auto"/>
              <w:bottom w:val="single" w:sz="4" w:space="0" w:color="auto"/>
              <w:right w:val="single" w:sz="4" w:space="0" w:color="auto"/>
            </w:tcBorders>
          </w:tcPr>
          <w:p w14:paraId="7E42B0D8" w14:textId="77777777" w:rsidR="00414982" w:rsidRDefault="00414982">
            <w:pPr>
              <w:tabs>
                <w:tab w:val="left" w:pos="567"/>
              </w:tabs>
              <w:spacing w:line="276" w:lineRule="auto"/>
              <w:jc w:val="center"/>
            </w:pPr>
            <w:r>
              <w:t>Priemonės</w:t>
            </w:r>
          </w:p>
          <w:p w14:paraId="7E42B0D9" w14:textId="77777777" w:rsidR="00414982" w:rsidRDefault="00414982">
            <w:pPr>
              <w:tabs>
                <w:tab w:val="left" w:pos="567"/>
              </w:tabs>
              <w:spacing w:line="276" w:lineRule="auto"/>
              <w:jc w:val="center"/>
            </w:pPr>
          </w:p>
          <w:p w14:paraId="7E42B0DA" w14:textId="77777777" w:rsidR="00414982" w:rsidRDefault="00414982">
            <w:pPr>
              <w:tabs>
                <w:tab w:val="left" w:pos="567"/>
              </w:tabs>
              <w:spacing w:line="276" w:lineRule="auto"/>
              <w:jc w:val="center"/>
            </w:pPr>
          </w:p>
        </w:tc>
        <w:tc>
          <w:tcPr>
            <w:tcW w:w="5500" w:type="dxa"/>
            <w:tcBorders>
              <w:top w:val="single" w:sz="4" w:space="0" w:color="auto"/>
              <w:left w:val="single" w:sz="4" w:space="0" w:color="auto"/>
              <w:bottom w:val="single" w:sz="4" w:space="0" w:color="auto"/>
              <w:right w:val="single" w:sz="4" w:space="0" w:color="auto"/>
            </w:tcBorders>
            <w:hideMark/>
          </w:tcPr>
          <w:p w14:paraId="7E42B0DB" w14:textId="77777777" w:rsidR="00414982" w:rsidRDefault="00414982">
            <w:pPr>
              <w:spacing w:line="276" w:lineRule="auto"/>
              <w:jc w:val="center"/>
            </w:pPr>
            <w:r>
              <w:t>Rezultato vertinimo kriterijai</w:t>
            </w:r>
          </w:p>
        </w:tc>
        <w:tc>
          <w:tcPr>
            <w:tcW w:w="1871" w:type="dxa"/>
            <w:tcBorders>
              <w:top w:val="single" w:sz="4" w:space="0" w:color="auto"/>
              <w:left w:val="single" w:sz="4" w:space="0" w:color="auto"/>
              <w:bottom w:val="single" w:sz="4" w:space="0" w:color="auto"/>
              <w:right w:val="single" w:sz="4" w:space="0" w:color="auto"/>
            </w:tcBorders>
            <w:hideMark/>
          </w:tcPr>
          <w:p w14:paraId="7E42B0DC" w14:textId="77777777" w:rsidR="00414982" w:rsidRDefault="00414982">
            <w:pPr>
              <w:spacing w:line="276" w:lineRule="auto"/>
              <w:jc w:val="center"/>
            </w:pPr>
            <w:r>
              <w:t>Pasiekti rezultatai</w:t>
            </w:r>
          </w:p>
        </w:tc>
      </w:tr>
      <w:tr w:rsidR="00414982" w14:paraId="7E42B0E1" w14:textId="77777777" w:rsidTr="00414982">
        <w:trPr>
          <w:trHeight w:val="550"/>
        </w:trPr>
        <w:tc>
          <w:tcPr>
            <w:tcW w:w="2263" w:type="dxa"/>
            <w:vMerge w:val="restart"/>
            <w:tcBorders>
              <w:top w:val="single" w:sz="4" w:space="0" w:color="auto"/>
              <w:left w:val="single" w:sz="4" w:space="0" w:color="auto"/>
              <w:bottom w:val="single" w:sz="4" w:space="0" w:color="auto"/>
              <w:right w:val="single" w:sz="4" w:space="0" w:color="auto"/>
            </w:tcBorders>
            <w:hideMark/>
          </w:tcPr>
          <w:p w14:paraId="7E42B0DE" w14:textId="77777777" w:rsidR="00414982" w:rsidRDefault="00414982">
            <w:pPr>
              <w:tabs>
                <w:tab w:val="left" w:pos="567"/>
              </w:tabs>
              <w:spacing w:line="276" w:lineRule="auto"/>
            </w:pPr>
            <w:r>
              <w:t>1.1.6. Mokomojo ugdymo proceso organizavimui reikalingų sporto poreikio užtikrinimas.</w:t>
            </w:r>
          </w:p>
        </w:tc>
        <w:tc>
          <w:tcPr>
            <w:tcW w:w="5500" w:type="dxa"/>
            <w:tcBorders>
              <w:top w:val="single" w:sz="4" w:space="0" w:color="auto"/>
              <w:left w:val="single" w:sz="4" w:space="0" w:color="auto"/>
              <w:bottom w:val="single" w:sz="4" w:space="0" w:color="auto"/>
              <w:right w:val="single" w:sz="4" w:space="0" w:color="auto"/>
            </w:tcBorders>
            <w:hideMark/>
          </w:tcPr>
          <w:p w14:paraId="7E42B0DF" w14:textId="77777777" w:rsidR="00414982" w:rsidRDefault="00414982">
            <w:pPr>
              <w:spacing w:line="276" w:lineRule="auto"/>
            </w:pPr>
            <w:r>
              <w:t>Sporto bazių BVC valandų skaičius</w:t>
            </w:r>
          </w:p>
        </w:tc>
        <w:tc>
          <w:tcPr>
            <w:tcW w:w="1871" w:type="dxa"/>
            <w:tcBorders>
              <w:top w:val="single" w:sz="4" w:space="0" w:color="auto"/>
              <w:left w:val="single" w:sz="4" w:space="0" w:color="auto"/>
              <w:bottom w:val="single" w:sz="4" w:space="0" w:color="auto"/>
              <w:right w:val="single" w:sz="4" w:space="0" w:color="auto"/>
            </w:tcBorders>
            <w:hideMark/>
          </w:tcPr>
          <w:p w14:paraId="7E42B0E0" w14:textId="77777777" w:rsidR="00414982" w:rsidRDefault="00414982">
            <w:pPr>
              <w:spacing w:line="276" w:lineRule="auto"/>
              <w:jc w:val="center"/>
            </w:pPr>
            <w:r>
              <w:t>682</w:t>
            </w:r>
          </w:p>
        </w:tc>
      </w:tr>
      <w:tr w:rsidR="00414982" w14:paraId="7E42B0E5" w14:textId="77777777" w:rsidTr="00414982">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E2"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E3" w14:textId="77777777" w:rsidR="00414982" w:rsidRDefault="00414982">
            <w:pPr>
              <w:spacing w:line="276" w:lineRule="auto"/>
            </w:pPr>
            <w:r>
              <w:t>Sporto bazių bendrojo ugdymo mokyklose valandų skaičius</w:t>
            </w:r>
          </w:p>
        </w:tc>
        <w:tc>
          <w:tcPr>
            <w:tcW w:w="1871" w:type="dxa"/>
            <w:tcBorders>
              <w:top w:val="single" w:sz="4" w:space="0" w:color="auto"/>
              <w:left w:val="single" w:sz="4" w:space="0" w:color="auto"/>
              <w:bottom w:val="single" w:sz="4" w:space="0" w:color="auto"/>
              <w:right w:val="single" w:sz="4" w:space="0" w:color="auto"/>
            </w:tcBorders>
            <w:hideMark/>
          </w:tcPr>
          <w:p w14:paraId="7E42B0E4" w14:textId="77777777" w:rsidR="00414982" w:rsidRDefault="00414982">
            <w:pPr>
              <w:spacing w:line="276" w:lineRule="auto"/>
              <w:jc w:val="center"/>
            </w:pPr>
            <w:r>
              <w:t>6782</w:t>
            </w:r>
          </w:p>
        </w:tc>
      </w:tr>
      <w:tr w:rsidR="00414982" w14:paraId="7E42B0E9" w14:textId="77777777" w:rsidTr="00414982">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B0E6" w14:textId="77777777" w:rsidR="00414982" w:rsidRDefault="00414982">
            <w:pPr>
              <w:spacing w:line="276" w:lineRule="auto"/>
            </w:pPr>
          </w:p>
        </w:tc>
        <w:tc>
          <w:tcPr>
            <w:tcW w:w="5500" w:type="dxa"/>
            <w:tcBorders>
              <w:top w:val="single" w:sz="4" w:space="0" w:color="auto"/>
              <w:left w:val="single" w:sz="4" w:space="0" w:color="auto"/>
              <w:bottom w:val="single" w:sz="4" w:space="0" w:color="auto"/>
              <w:right w:val="single" w:sz="4" w:space="0" w:color="auto"/>
            </w:tcBorders>
            <w:hideMark/>
          </w:tcPr>
          <w:p w14:paraId="7E42B0E7" w14:textId="77777777" w:rsidR="00414982" w:rsidRDefault="00414982">
            <w:pPr>
              <w:spacing w:line="276" w:lineRule="auto"/>
            </w:pPr>
            <w:r>
              <w:t>LAM sporto bazės valandų skaičius</w:t>
            </w:r>
          </w:p>
        </w:tc>
        <w:tc>
          <w:tcPr>
            <w:tcW w:w="1871" w:type="dxa"/>
            <w:tcBorders>
              <w:top w:val="single" w:sz="4" w:space="0" w:color="auto"/>
              <w:left w:val="single" w:sz="4" w:space="0" w:color="auto"/>
              <w:bottom w:val="single" w:sz="4" w:space="0" w:color="auto"/>
              <w:right w:val="single" w:sz="4" w:space="0" w:color="auto"/>
            </w:tcBorders>
            <w:hideMark/>
          </w:tcPr>
          <w:p w14:paraId="7E42B0E8" w14:textId="77777777" w:rsidR="00414982" w:rsidRDefault="00414982">
            <w:pPr>
              <w:spacing w:line="276" w:lineRule="auto"/>
              <w:jc w:val="center"/>
            </w:pPr>
            <w:r>
              <w:t>402</w:t>
            </w:r>
          </w:p>
        </w:tc>
      </w:tr>
      <w:tr w:rsidR="00414982" w14:paraId="7E42B0F0" w14:textId="77777777" w:rsidTr="00414982">
        <w:trPr>
          <w:trHeight w:val="465"/>
        </w:trPr>
        <w:tc>
          <w:tcPr>
            <w:tcW w:w="2263" w:type="dxa"/>
            <w:tcBorders>
              <w:top w:val="single" w:sz="4" w:space="0" w:color="auto"/>
              <w:left w:val="single" w:sz="4" w:space="0" w:color="auto"/>
              <w:bottom w:val="single" w:sz="4" w:space="0" w:color="auto"/>
              <w:right w:val="single" w:sz="4" w:space="0" w:color="auto"/>
            </w:tcBorders>
            <w:hideMark/>
          </w:tcPr>
          <w:p w14:paraId="7E42B0EA" w14:textId="77777777" w:rsidR="00414982" w:rsidRDefault="00414982">
            <w:pPr>
              <w:tabs>
                <w:tab w:val="left" w:pos="567"/>
              </w:tabs>
              <w:spacing w:line="276" w:lineRule="auto"/>
            </w:pPr>
            <w:r>
              <w:t>1.1.7. Sporto bazių atnaujinimas, saugumo užtikrinimas ir patalpų pritaikymas ugdymo (si) poreikiams tenkinti</w:t>
            </w:r>
          </w:p>
        </w:tc>
        <w:tc>
          <w:tcPr>
            <w:tcW w:w="5500" w:type="dxa"/>
            <w:tcBorders>
              <w:top w:val="single" w:sz="4" w:space="0" w:color="auto"/>
              <w:left w:val="single" w:sz="4" w:space="0" w:color="auto"/>
              <w:bottom w:val="single" w:sz="4" w:space="0" w:color="auto"/>
              <w:right w:val="single" w:sz="4" w:space="0" w:color="auto"/>
            </w:tcBorders>
          </w:tcPr>
          <w:p w14:paraId="7E42B0EB" w14:textId="77777777" w:rsidR="00414982" w:rsidRDefault="00414982">
            <w:pPr>
              <w:spacing w:line="276" w:lineRule="auto"/>
            </w:pPr>
          </w:p>
          <w:p w14:paraId="7E42B0EC" w14:textId="77777777" w:rsidR="00414982" w:rsidRDefault="00414982">
            <w:pPr>
              <w:spacing w:line="276" w:lineRule="auto"/>
            </w:pPr>
          </w:p>
          <w:p w14:paraId="7E42B0ED" w14:textId="77777777" w:rsidR="00414982" w:rsidRDefault="00414982">
            <w:pPr>
              <w:spacing w:line="276" w:lineRule="auto"/>
            </w:pPr>
          </w:p>
          <w:p w14:paraId="7E42B0EE" w14:textId="77777777" w:rsidR="00414982" w:rsidRDefault="00414982">
            <w:pPr>
              <w:spacing w:line="276" w:lineRule="auto"/>
            </w:pPr>
            <w:r>
              <w:t>Saugumo ir higienos normų atitikimas įstaigoje.</w:t>
            </w:r>
          </w:p>
        </w:tc>
        <w:tc>
          <w:tcPr>
            <w:tcW w:w="1871" w:type="dxa"/>
            <w:tcBorders>
              <w:top w:val="single" w:sz="4" w:space="0" w:color="auto"/>
              <w:left w:val="single" w:sz="4" w:space="0" w:color="auto"/>
              <w:bottom w:val="single" w:sz="4" w:space="0" w:color="auto"/>
              <w:right w:val="single" w:sz="4" w:space="0" w:color="auto"/>
            </w:tcBorders>
            <w:hideMark/>
          </w:tcPr>
          <w:p w14:paraId="7E42B0EF" w14:textId="77777777" w:rsidR="00414982" w:rsidRDefault="00414982">
            <w:pPr>
              <w:spacing w:line="276" w:lineRule="auto"/>
            </w:pPr>
            <w:r>
              <w:t>Atlikti rūbinių, kabinetų, sporto salės, laiptinių sienų dažymo ir remonto darbai. Lauko sienos stiklo paketo keitimas, transporto priemonės (mikroautobuso) einamasis remontas. Užtikrintas patalpų atitikimas higienos normoms. (4370 Eur.)</w:t>
            </w:r>
          </w:p>
        </w:tc>
      </w:tr>
    </w:tbl>
    <w:p w14:paraId="7E42B0F1" w14:textId="77777777" w:rsidR="00414982" w:rsidRDefault="00414982" w:rsidP="00414982">
      <w:pPr>
        <w:tabs>
          <w:tab w:val="left" w:pos="284"/>
          <w:tab w:val="left" w:pos="426"/>
        </w:tabs>
        <w:jc w:val="both"/>
        <w:rPr>
          <w:b/>
        </w:rPr>
      </w:pPr>
    </w:p>
    <w:p w14:paraId="7E42B0F2" w14:textId="77777777" w:rsidR="00414982" w:rsidRDefault="00414982" w:rsidP="00414982">
      <w:pPr>
        <w:ind w:firstLine="720"/>
        <w:jc w:val="both"/>
        <w:rPr>
          <w:rFonts w:eastAsia="SimSun"/>
          <w:lang w:eastAsia="zh-CN"/>
        </w:rPr>
      </w:pPr>
      <w:r>
        <w:t xml:space="preserve">Mokykloje dirba 19 trenerių, lyginant su 2019 m. trenerių skaičius padidėjo 1 specialistu, nes  </w:t>
      </w:r>
      <w:r>
        <w:rPr>
          <w:rFonts w:eastAsia="SimSun"/>
          <w:lang w:eastAsia="zh-CN"/>
        </w:rPr>
        <w:t>2020 m. pabaigoje skirtas papildomas sporto instruktoriaus etatas.</w:t>
      </w:r>
    </w:p>
    <w:p w14:paraId="7E42B0F3" w14:textId="77777777" w:rsidR="00414982" w:rsidRDefault="00414982" w:rsidP="00414982">
      <w:pPr>
        <w:ind w:firstLine="720"/>
        <w:jc w:val="both"/>
      </w:pPr>
      <w:r>
        <w:t xml:space="preserve">Iki karantino paskelbimo LR dalyvavome Lietuvos krepšinio federacijos ir moksleivių lygos oficialiose varžybose, įvairiuose turnyruose Lietuvoje ir užsienyje. </w:t>
      </w:r>
    </w:p>
    <w:p w14:paraId="7E42B0F4" w14:textId="77777777" w:rsidR="00414982" w:rsidRDefault="00414982" w:rsidP="00414982">
      <w:pPr>
        <w:jc w:val="both"/>
      </w:pPr>
      <w:r>
        <w:t>Taip pat dalyvavome ir prisidėjome organizuojant Lietuvos krepšinio federacijos rengiamus projektus kaip: „Vikruolių taurė“; „Aukime kartu“; „Talentų karta U14 ir U15.</w:t>
      </w:r>
    </w:p>
    <w:p w14:paraId="7E42B0F5" w14:textId="77777777" w:rsidR="00414982" w:rsidRDefault="00414982" w:rsidP="00414982">
      <w:pPr>
        <w:ind w:firstLine="720"/>
        <w:jc w:val="both"/>
      </w:pPr>
      <w:r>
        <w:t>Prisidėjome prie  Klaipėdos miesto krepšinio klubo „Fortūna“ organizuojamo projekto „Fortum treneris“. Projekto metu lankėmės daugelyje Klaipėdos miesto bendrojo lavinimo mokyklų ir vedėme krepšinio parodomąsias treniruotes. Prisidėjome prie Klaipėdos vaikų darželių projekto „Judrusis uostas“. Organizavome Klaipėdos miesto ikimokyklinių įstaigų (vaikų darželių) auklėtinių ekskursijas V. Knašiaus krepšinio mokykloje ir Klaipėdos „Švyturio arenoje“, kurių metu supažindindavome su krepšinio sporto šaka.</w:t>
      </w:r>
    </w:p>
    <w:p w14:paraId="7E42B0F6" w14:textId="77777777" w:rsidR="00414982" w:rsidRDefault="00414982" w:rsidP="00414982">
      <w:pPr>
        <w:ind w:firstLine="720"/>
        <w:jc w:val="both"/>
      </w:pPr>
      <w:r>
        <w:t>2020 m. sezono Lietuvos moksleivių lygos krepšinio čempionatų varžybose dalyvavo: A divizione – 9 komandos (6 – vaikinų ir 3 – merginų), B divizione – 8 komandos (6 – vaikinų ir 2 – merginų), „Pirmojo iššūkio“ čempionate – 6 komandos (5 – berniukų ir 1 – mergaičių), EYBL krepšinio čempionate – 2 vaikinų komandos. Iš viso startavo 24 vaikų, jaunučių, jaunių krepšinio mokyklos komandos</w:t>
      </w:r>
      <w:r>
        <w:rPr>
          <w:color w:val="000000"/>
        </w:rPr>
        <w:t xml:space="preserve">. </w:t>
      </w:r>
      <w:r>
        <w:t>Per 2020 metus namuose ir išvykose sužaista 185 Lietuvos krepšinio čempionato varžybos, 24 – EYBL varžybos išvykose.</w:t>
      </w:r>
    </w:p>
    <w:p w14:paraId="7E42B0F7" w14:textId="77777777" w:rsidR="00414982" w:rsidRDefault="00414982" w:rsidP="00414982">
      <w:pPr>
        <w:jc w:val="both"/>
        <w:rPr>
          <w:color w:val="000000"/>
        </w:rPr>
      </w:pPr>
      <w:r>
        <w:t xml:space="preserve">  </w:t>
      </w:r>
      <w:r>
        <w:rPr>
          <w:color w:val="000000"/>
        </w:rPr>
        <w:t xml:space="preserve"> 2019/2020 metų Lietuvos moksleivių krepšinio lygos čempionatas dėl pandemijos paplitimo šalyje buvo nutrauktas ir galutiniai komandų rezultatai paskelbti imties tvarka. Prizines  1-3 vietas skirtingose amžiaus grupėse iškovojo 4 mokyklos komandos. </w:t>
      </w:r>
      <w:r>
        <w:t>EYBL čempionatas sustabdytas, jų pratęsimas numatytas 2021 m.</w:t>
      </w:r>
    </w:p>
    <w:p w14:paraId="7E42B0F8" w14:textId="77777777" w:rsidR="00414982" w:rsidRDefault="00414982" w:rsidP="00414982">
      <w:pPr>
        <w:ind w:firstLine="720"/>
        <w:jc w:val="both"/>
      </w:pPr>
      <w:r>
        <w:t>Nemaža dalis mokyklos auklėtinių buvo įtraukti į šalies jaunimo rinktinių kandidatų sąrašus, tačiau dėl Covid-19 pandemijos buvo atidėti visi Europos ir pasaulio jaunimo čempionatai, todėl nei vienas mokyklos auklėtinis negalėjo dalyvauti tarptautiniuose aukščiausio rango čempionatuose.</w:t>
      </w:r>
    </w:p>
    <w:p w14:paraId="7E42B0F9" w14:textId="77777777" w:rsidR="00414982" w:rsidRDefault="00414982" w:rsidP="00414982">
      <w:pPr>
        <w:ind w:firstLine="720"/>
        <w:jc w:val="both"/>
      </w:pPr>
      <w:r>
        <w:t>Krepšinio mokykloje sukurta ir toliau tobulinama vaikų, jaunučių ir jaunių rengimo sistema. Rengiama nauja krepšinio mokymo metodinė programa, kurią planuojame baigti 2021 metų eigoje.</w:t>
      </w:r>
      <w:r>
        <w:rPr>
          <w:color w:val="FF0000"/>
        </w:rPr>
        <w:t xml:space="preserve"> </w:t>
      </w:r>
    </w:p>
    <w:p w14:paraId="7E42B0FA" w14:textId="77777777" w:rsidR="00414982" w:rsidRDefault="00414982" w:rsidP="00414982">
      <w:pPr>
        <w:ind w:firstLine="738"/>
        <w:jc w:val="both"/>
      </w:pPr>
      <w:r>
        <w:t xml:space="preserve">Operatyvų ir laiku atliekamą ugdymo planų įgyvendinimą ir geresnius komandų pasiekimus labai įtakojo pandemijos plitimas ir su tuo susijęs karantino paskelbimas, todėl teko ieškoti naujų ugdymo organizavimo formų, o tai sukėlė nemažai iššūkių tiek administracijai,  sporto pedagogams ir aptarnaujančiam personalui. </w:t>
      </w:r>
    </w:p>
    <w:p w14:paraId="7E42B0FB" w14:textId="77777777" w:rsidR="00414982" w:rsidRDefault="00414982" w:rsidP="00414982">
      <w:pPr>
        <w:ind w:firstLine="738"/>
        <w:jc w:val="both"/>
      </w:pPr>
      <w:r>
        <w:t>Nežiūrint į tai, V. Knašiaus krepšinio mokyklai pavyko reaguoti į pasikeitusią situaciją  ir ugdymo procesui taikant mišrų ugdymo organizavimo metodą, sporto pratybas vykdyti nepertraukiamai, saugiai ir laikantis visų reikalavimų.</w:t>
      </w:r>
    </w:p>
    <w:p w14:paraId="7E42B0FC" w14:textId="77777777" w:rsidR="00414982" w:rsidRDefault="00414982" w:rsidP="00414982">
      <w:pPr>
        <w:jc w:val="both"/>
      </w:pPr>
      <w:r>
        <w:t xml:space="preserve">         Per 2020 metus iki karantino paskelbimo ir krepšinio čempionatų sustabdymo ar nutraukimo, Klaipėdoje ir išvykose sužaista 407 Lietuvos krepšinio čempionato rungtynės, 42 – EYBL rungtynės išvykose. </w:t>
      </w:r>
    </w:p>
    <w:p w14:paraId="7E42B0FD" w14:textId="77777777" w:rsidR="00414982" w:rsidRDefault="00414982" w:rsidP="00414982">
      <w:pPr>
        <w:jc w:val="both"/>
      </w:pPr>
      <w:r>
        <w:t xml:space="preserve">           Artimas bendradarbiavimas su Lietuvos krepšinio federacija, Lietuvos moksleivių krepšinio lyga, Nacionaline krepšinio lyga, Lietuvos krepšinio trenerių asociacija, Lietuvos sporto mokyklomis ir centrais bei krepšinio klubais padeda sukoncentruoti organizacinius, materialinius ir techninius išteklius bei optimaliai organizuoti geriausių mokyklos sportininkų ir trenerių darbą.</w:t>
      </w:r>
    </w:p>
    <w:p w14:paraId="7E42B0FE" w14:textId="77777777" w:rsidR="00414982" w:rsidRDefault="00414982" w:rsidP="00414982">
      <w:pPr>
        <w:ind w:firstLine="720"/>
        <w:jc w:val="both"/>
      </w:pPr>
      <w:r>
        <w:rPr>
          <w:rFonts w:eastAsia="SimSun"/>
          <w:lang w:eastAsia="zh-CN"/>
        </w:rPr>
        <w:t xml:space="preserve"> Naudodami savivaldybės skirtas lėšas, rėmėjų lėšas ir lėšas, surinktas už neformalų vaikų ugdymą, iki čempionatų nutraukimo ir sustabdymo, dėl pandemijos plitimo LR, dalyvavome  Lietuvos krepšinio federacijos moksleivių lygos oficialiose varžybose, įvairiuose turnyruose Lietuvoje ir užsienyje. Paskelbus karantiną, ugdymo procesą ir pradėjus nuotolinį ugdymo procesą negalėjome nuomotis sporto bazių, dalyvauti varžybų procese bei rengti stovyklų, tad metų gale teko grąžinti į savivaldybės biudžetą 29612 Eur. sumą sportiniam procesui nepanaudotų lėšų</w:t>
      </w:r>
    </w:p>
    <w:p w14:paraId="7E42B0FF" w14:textId="77777777" w:rsidR="00414982" w:rsidRDefault="00414982" w:rsidP="00414982">
      <w:pPr>
        <w:jc w:val="both"/>
        <w:rPr>
          <w:rFonts w:eastAsia="SimSun"/>
          <w:lang w:eastAsia="zh-CN"/>
        </w:rPr>
      </w:pPr>
      <w:r>
        <w:rPr>
          <w:rFonts w:eastAsia="SimSun"/>
          <w:lang w:eastAsia="zh-CN"/>
        </w:rPr>
        <w:t xml:space="preserve">            Miesto tarybos sprendimu buvo atsisakyta karantino metu rinkti įmokas už neformaliojo ugdymo paslaugas, todėl nesurinktų įmokų suma siekia beveik 8000 Eur.</w:t>
      </w:r>
    </w:p>
    <w:p w14:paraId="7E42B100" w14:textId="77777777" w:rsidR="00414982" w:rsidRDefault="00414982" w:rsidP="00414982">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tblGrid>
      <w:tr w:rsidR="00414982" w14:paraId="7E42B103" w14:textId="77777777" w:rsidTr="00414982">
        <w:tc>
          <w:tcPr>
            <w:tcW w:w="2943" w:type="dxa"/>
            <w:tcBorders>
              <w:top w:val="single" w:sz="4" w:space="0" w:color="auto"/>
              <w:left w:val="single" w:sz="4" w:space="0" w:color="auto"/>
              <w:bottom w:val="single" w:sz="4" w:space="0" w:color="auto"/>
              <w:right w:val="single" w:sz="4" w:space="0" w:color="auto"/>
            </w:tcBorders>
            <w:hideMark/>
          </w:tcPr>
          <w:p w14:paraId="7E42B101" w14:textId="77777777" w:rsidR="00414982" w:rsidRDefault="00414982">
            <w:pPr>
              <w:spacing w:line="276" w:lineRule="auto"/>
              <w:jc w:val="both"/>
              <w:rPr>
                <w:rFonts w:eastAsia="SimSun"/>
                <w:lang w:eastAsia="zh-CN"/>
              </w:rPr>
            </w:pPr>
            <w:r>
              <w:rPr>
                <w:rFonts w:eastAsia="SimSun"/>
                <w:lang w:eastAsia="zh-CN"/>
              </w:rPr>
              <w:t xml:space="preserve">Planuota </w:t>
            </w:r>
          </w:p>
        </w:tc>
        <w:tc>
          <w:tcPr>
            <w:tcW w:w="3119" w:type="dxa"/>
            <w:tcBorders>
              <w:top w:val="single" w:sz="4" w:space="0" w:color="auto"/>
              <w:left w:val="single" w:sz="4" w:space="0" w:color="auto"/>
              <w:bottom w:val="single" w:sz="4" w:space="0" w:color="auto"/>
              <w:right w:val="single" w:sz="4" w:space="0" w:color="auto"/>
            </w:tcBorders>
            <w:hideMark/>
          </w:tcPr>
          <w:p w14:paraId="7E42B102" w14:textId="77777777" w:rsidR="00414982" w:rsidRDefault="00414982">
            <w:pPr>
              <w:spacing w:line="276" w:lineRule="auto"/>
              <w:jc w:val="both"/>
              <w:rPr>
                <w:rFonts w:eastAsia="SimSun"/>
                <w:lang w:eastAsia="zh-CN"/>
              </w:rPr>
            </w:pPr>
            <w:r>
              <w:rPr>
                <w:rFonts w:eastAsia="SimSun"/>
                <w:lang w:eastAsia="zh-CN"/>
              </w:rPr>
              <w:t>Surinkta</w:t>
            </w:r>
          </w:p>
        </w:tc>
      </w:tr>
      <w:tr w:rsidR="00414982" w14:paraId="7E42B106" w14:textId="77777777" w:rsidTr="00414982">
        <w:tc>
          <w:tcPr>
            <w:tcW w:w="2943" w:type="dxa"/>
            <w:tcBorders>
              <w:top w:val="single" w:sz="4" w:space="0" w:color="auto"/>
              <w:left w:val="single" w:sz="4" w:space="0" w:color="auto"/>
              <w:bottom w:val="single" w:sz="4" w:space="0" w:color="auto"/>
              <w:right w:val="single" w:sz="4" w:space="0" w:color="auto"/>
            </w:tcBorders>
            <w:hideMark/>
          </w:tcPr>
          <w:p w14:paraId="7E42B104" w14:textId="77777777" w:rsidR="00414982" w:rsidRDefault="00414982">
            <w:pPr>
              <w:spacing w:line="276" w:lineRule="auto"/>
              <w:jc w:val="both"/>
              <w:rPr>
                <w:rFonts w:eastAsia="SimSun"/>
                <w:highlight w:val="yellow"/>
                <w:lang w:eastAsia="zh-CN"/>
              </w:rPr>
            </w:pPr>
            <w:r>
              <w:rPr>
                <w:rFonts w:eastAsia="SimSun"/>
                <w:lang w:eastAsia="zh-CN"/>
              </w:rPr>
              <w:t>29 000 Eur.</w:t>
            </w:r>
          </w:p>
        </w:tc>
        <w:tc>
          <w:tcPr>
            <w:tcW w:w="3119" w:type="dxa"/>
            <w:tcBorders>
              <w:top w:val="single" w:sz="4" w:space="0" w:color="auto"/>
              <w:left w:val="single" w:sz="4" w:space="0" w:color="auto"/>
              <w:bottom w:val="single" w:sz="4" w:space="0" w:color="auto"/>
              <w:right w:val="single" w:sz="4" w:space="0" w:color="auto"/>
            </w:tcBorders>
            <w:hideMark/>
          </w:tcPr>
          <w:p w14:paraId="7E42B105" w14:textId="77777777" w:rsidR="00414982" w:rsidRDefault="00414982">
            <w:pPr>
              <w:spacing w:line="276" w:lineRule="auto"/>
              <w:jc w:val="both"/>
              <w:rPr>
                <w:rFonts w:eastAsia="SimSun"/>
                <w:highlight w:val="yellow"/>
                <w:lang w:eastAsia="zh-CN"/>
              </w:rPr>
            </w:pPr>
            <w:r>
              <w:rPr>
                <w:rFonts w:eastAsia="SimSun"/>
                <w:lang w:eastAsia="zh-CN"/>
              </w:rPr>
              <w:t>21003 Eur.</w:t>
            </w:r>
          </w:p>
        </w:tc>
      </w:tr>
    </w:tbl>
    <w:p w14:paraId="7E42B107" w14:textId="77777777" w:rsidR="00414982" w:rsidRDefault="00414982" w:rsidP="00414982">
      <w:pPr>
        <w:jc w:val="both"/>
        <w:rPr>
          <w:rFonts w:eastAsia="SimSun"/>
          <w:b/>
          <w:lang w:eastAsia="zh-CN"/>
        </w:rPr>
      </w:pPr>
    </w:p>
    <w:p w14:paraId="7E42B108" w14:textId="77777777" w:rsidR="00414982" w:rsidRDefault="00414982" w:rsidP="00414982">
      <w:pPr>
        <w:jc w:val="both"/>
        <w:rPr>
          <w:rFonts w:eastAsia="SimSun"/>
          <w:lang w:eastAsia="zh-CN"/>
        </w:rPr>
      </w:pPr>
    </w:p>
    <w:p w14:paraId="7E42B109" w14:textId="77777777" w:rsidR="00414982" w:rsidRDefault="00414982" w:rsidP="00414982">
      <w:pPr>
        <w:ind w:firstLine="738"/>
        <w:jc w:val="both"/>
      </w:pPr>
      <w:r>
        <w:rPr>
          <w:rFonts w:eastAsia="SimSun"/>
          <w:lang w:eastAsia="zh-CN"/>
        </w:rPr>
        <w:t xml:space="preserve">Siekiant gerinti pedagoginio personalo veiklą, gerinti darbo sąlygas, mokyklos personalas skatinamas tobulėti, sudarytos galimybės dalyvauti trenerių kvalifikacijos, profesinio pasirengimo kursuose. </w:t>
      </w:r>
      <w:r>
        <w:t xml:space="preserve">2020 metais V. Knašiaus krepšinio mokyklos personalo kvalifikacijos kėlimui buvo organizuoti  mokymai: „Privalomojo higienos įgūdžių mokymo bendroji programa“; „Privalomojo pirmosios pagalbos mokymo tęstinė programa“. </w:t>
      </w:r>
    </w:p>
    <w:p w14:paraId="7E42B10A" w14:textId="77777777" w:rsidR="00414982" w:rsidRDefault="00414982" w:rsidP="00414982">
      <w:pPr>
        <w:ind w:firstLine="738"/>
        <w:jc w:val="both"/>
      </w:pPr>
      <w:r>
        <w:t>Treneriams sudarytos sąlygos dalyvauti individuliai pasirinktuose  sporto psichologijos ir specialiuose krepšinio sporto šakos treniravimo metodikų ir sportininkų rengimo mokymuose.</w:t>
      </w:r>
    </w:p>
    <w:p w14:paraId="7E42B10B" w14:textId="77777777" w:rsidR="00414982" w:rsidRDefault="00414982" w:rsidP="00414982">
      <w:pPr>
        <w:ind w:firstLine="738"/>
        <w:jc w:val="both"/>
      </w:pPr>
      <w:r>
        <w:t>Administracijos darbuotojai  kompetencijas kėlė šiuose seminaruose: „Viešųjų pirkimų vykdymo ypatumai”; „Neformalusis ugdymas nuotoliniu būdu: kokybiniai ir teisiniai organizavimo aspektai”; „Biudžetinių įstaigų darbuotojų kasmetinės veiklos vertinimas 2021 m. teisiniai ir buhalteriniai aspektai“, „Bendrojo duomenų apsaugos reglamento taikymas švietimo įstaigų veikloje“; „Sporto projektai ir jų finansavimo galimybės“.</w:t>
      </w:r>
    </w:p>
    <w:p w14:paraId="7E42B10C" w14:textId="77777777" w:rsidR="00414982" w:rsidRDefault="00414982" w:rsidP="00414982">
      <w:pPr>
        <w:jc w:val="both"/>
      </w:pPr>
      <w:r>
        <w:rPr>
          <w:rFonts w:eastAsia="SimSun"/>
          <w:lang w:eastAsia="zh-CN"/>
        </w:rPr>
        <w:t xml:space="preserve">           </w:t>
      </w:r>
      <w:r>
        <w:t>2015 m. balandžio 15 d. pasirašius bendradarbiavimo sutartį „Dėl krepšinio talentų ugdymo“ su Lietuvos krepšinio federacija, 2020 m. į mokyklos sąskaitą buvo pervesta 750 Eur. talentingų sportininkų ir jų komandų treniruočių sąlygų gerinimui. Iš 1,2 GPM surinkta 1636 Eur.</w:t>
      </w:r>
    </w:p>
    <w:p w14:paraId="7E42B10D" w14:textId="77777777" w:rsidR="00414982" w:rsidRDefault="00414982" w:rsidP="00414982">
      <w:pPr>
        <w:jc w:val="both"/>
        <w:rPr>
          <w:rFonts w:eastAsia="SimSun"/>
          <w:lang w:eastAsia="zh-CN"/>
        </w:rPr>
      </w:pPr>
      <w:r>
        <w:rPr>
          <w:rFonts w:eastAsia="SimSun"/>
          <w:b/>
          <w:lang w:eastAsia="zh-CN"/>
        </w:rPr>
        <w:t xml:space="preserve">        </w:t>
      </w:r>
      <w:r>
        <w:rPr>
          <w:rFonts w:eastAsia="SimSun"/>
          <w:lang w:eastAsia="zh-CN"/>
        </w:rPr>
        <w:t xml:space="preserve"> Sėkmingi krepšinio mokyklos auklėtinių pasirodymai – puiki įvaizdžio gerinimo priemonė. </w:t>
      </w:r>
    </w:p>
    <w:p w14:paraId="7E42B10E" w14:textId="77777777" w:rsidR="00414982" w:rsidRDefault="00414982" w:rsidP="00414982">
      <w:pPr>
        <w:jc w:val="both"/>
        <w:rPr>
          <w:rFonts w:eastAsia="SimSun"/>
          <w:lang w:eastAsia="zh-CN"/>
        </w:rPr>
      </w:pPr>
      <w:r>
        <w:rPr>
          <w:rFonts w:eastAsia="SimSun"/>
          <w:lang w:eastAsia="zh-CN"/>
        </w:rPr>
        <w:t>Apie mokykloje vykstančius sportinius renginius, iškovotas pergales, geriausius sportininkus nuolat pranešame Klaipėdos miesto dienraščiams „Klaipėda“ ir „Vakarų ekspresas“ bei skelbiame internetiniame portale „Atvira Klaipėda“ bei socialinio tinklo „Facebook“ mokyklos paskyroje.</w:t>
      </w:r>
    </w:p>
    <w:p w14:paraId="7E42B10F" w14:textId="77777777" w:rsidR="00414982" w:rsidRDefault="00414982" w:rsidP="00414982">
      <w:pPr>
        <w:rPr>
          <w:lang w:eastAsia="lt-LT"/>
        </w:rPr>
      </w:pPr>
      <w:r>
        <w:rPr>
          <w:lang w:eastAsia="lt-LT"/>
        </w:rPr>
        <w:t>Karantino metu sukurta V.Knašiaus krepšinio mokyklos paskyra „Youtube“ platformoje, kur talpinamos visiems pasiekiamos nuotolinių treniruočių metodikos ir instrukcijos vaizdo formatu.</w:t>
      </w:r>
    </w:p>
    <w:p w14:paraId="7E42B110" w14:textId="77777777" w:rsidR="00414982" w:rsidRDefault="00414982" w:rsidP="00414982">
      <w:pPr>
        <w:rPr>
          <w:lang w:eastAsia="lt-LT"/>
        </w:rPr>
      </w:pPr>
      <w:r>
        <w:rPr>
          <w:lang w:eastAsia="lt-LT"/>
        </w:rPr>
        <w:t>Sukurta ir aktyvuota nauja mokyklos internetinė svetainė (</w:t>
      </w:r>
      <w:hyperlink r:id="rId8" w:history="1">
        <w:r>
          <w:rPr>
            <w:rStyle w:val="Hipersaitas"/>
            <w:color w:val="0000FF"/>
            <w:lang w:eastAsia="lt-LT"/>
          </w:rPr>
          <w:t>www.vkkm.lt</w:t>
        </w:r>
      </w:hyperlink>
      <w:r>
        <w:rPr>
          <w:lang w:eastAsia="lt-LT"/>
        </w:rPr>
        <w:t>), kuri dabar pasiekiama ir iš mobiliojo telefono. V.Knašiaus krepšinio mokyklos „Facebook“ paskyroje pradėtos nuotolinių treniruočių ir mokyklos auklėtinių rungtynių tiesioginės transliacijos.</w:t>
      </w:r>
    </w:p>
    <w:p w14:paraId="7E42B111" w14:textId="77777777" w:rsidR="00414982" w:rsidRDefault="00414982" w:rsidP="00414982">
      <w:pPr>
        <w:jc w:val="both"/>
        <w:rPr>
          <w:rFonts w:eastAsia="SimSun"/>
          <w:lang w:eastAsia="zh-CN"/>
        </w:rPr>
      </w:pPr>
      <w:r>
        <w:rPr>
          <w:rFonts w:eastAsia="SimSun"/>
          <w:b/>
          <w:lang w:eastAsia="zh-CN"/>
        </w:rPr>
        <w:t xml:space="preserve">              </w:t>
      </w:r>
      <w:r>
        <w:rPr>
          <w:rFonts w:eastAsia="SimSun"/>
          <w:lang w:eastAsia="zh-CN"/>
        </w:rPr>
        <w:t xml:space="preserve"> Mokykloje buvo organizuojami įvairūs renginiai: atvirų durų dienos. Direktoriaus iniciatyva V. Knašiaus patalpose pradėtos rengti sporto šventės Klaipėdos ikimokyklinio ugdymo įstaigoms, pradinio ugdymo įstaigoms ir gimnazijoms, kurių mokiniai susipažinę su mūsų įstaigos veikla, sporto baze, garsiausiais auklėtiniais, turėjo galimybę bendrauti su mokyklos krepšinio treneriais, kurie dalino reklaminius lankstinukus ir kvietė lankyti mūsų krepšinio užsiėmimus</w:t>
      </w:r>
    </w:p>
    <w:p w14:paraId="7E42B112" w14:textId="77777777" w:rsidR="00414982" w:rsidRDefault="00414982" w:rsidP="00414982">
      <w:pPr>
        <w:ind w:firstLine="720"/>
        <w:jc w:val="both"/>
        <w:rPr>
          <w:rFonts w:eastAsia="SimSun"/>
          <w:lang w:eastAsia="zh-CN"/>
        </w:rPr>
      </w:pPr>
      <w:r>
        <w:rPr>
          <w:rFonts w:eastAsia="SimSun"/>
          <w:lang w:eastAsia="zh-CN"/>
        </w:rPr>
        <w:t xml:space="preserve"> Bendradarbiaujant su krepšinio klubais „Neptūnas“ ir „Klaipėdos miesto studentų krepšinio klubas“ buvo papildyta trišalė bendradarbiavimo sutartis siekiant patobulinti jaunų krepšininkų vystymo piramidę Klaipėdos meiste, sudaryti sąlygas talentingiausiems mokyklos auklėtiniams likti Klaipėdoje  ir  taip užtikrinti sporto proceso tęstinumą baigus V. Knašiaus krepšinio mokyklą, bei vietiniais miesto žaidėjais pastiprinti Klaipėdos miestą reprezentuojančią komandą. Sutarta, dėl reprezentacinių komandų Neptūnas ir Neptūnas-2 trenerių gerosios patirties dalinimosi principo bei trenerių karjeros kilimo galimybių. 2020/2021 m. Lietuvos krepšinio lygos čempionate rungtyniaujančio Klaipėdos krepšinio klubo „Neptūnas“ trenerių štabe pradėjo dirbti mūsų mokyklos treneris Audrius Mineikis, į komandą taip pat pakviesti du 2019 metais mūsų mokyklą baigę auklėtiniai, Nojus Mineikis ir Klaidas Metrikis, net 9 mokyklos auklėtiniai atstovauja Neptūnas-2 komandą, o Lietuvos Regionų krepšinio lygoje žaidžia pilnai iš mokyklos auklėtinių sudaryta VKKM – Neptūnas jaunimo komanda, kurios išlaikymui didžiąją dalį lėšų skiria Krepšinio klubas Neptūnas.</w:t>
      </w:r>
    </w:p>
    <w:p w14:paraId="7E42B113" w14:textId="77777777" w:rsidR="00414982" w:rsidRDefault="00414982" w:rsidP="00414982">
      <w:pPr>
        <w:ind w:firstLine="720"/>
        <w:jc w:val="both"/>
        <w:rPr>
          <w:rFonts w:eastAsia="SimSun"/>
          <w:lang w:eastAsia="zh-CN"/>
        </w:rPr>
      </w:pPr>
      <w:r>
        <w:rPr>
          <w:rFonts w:eastAsia="SimSun"/>
          <w:b/>
          <w:lang w:eastAsia="zh-CN"/>
        </w:rPr>
        <w:t xml:space="preserve"> </w:t>
      </w:r>
      <w:r>
        <w:rPr>
          <w:rFonts w:eastAsia="SimSun"/>
          <w:lang w:eastAsia="zh-CN"/>
        </w:rPr>
        <w:t>Papildyta ir pratęsta partnerystės sutartis su VŠĮ „ Nacionaline krepšinio akademija“, kuri vykdo sportinę veiklą Klaipėdos miesto ikimokyklinėse įstaigose. Nutarta su šia akademija mūsų mokyklos patalpose rengti bendrus sporto renginius ir šventes Klaipėdos ikimokyklinio ugdymo įstaigoms ir taip supažindinti ir pritraukti būsimus mokyklos auklėtinius.</w:t>
      </w:r>
    </w:p>
    <w:p w14:paraId="7E42B114" w14:textId="77777777" w:rsidR="00414982" w:rsidRDefault="00414982" w:rsidP="00414982">
      <w:pPr>
        <w:ind w:firstLine="720"/>
        <w:jc w:val="both"/>
        <w:rPr>
          <w:rFonts w:eastAsia="SimSun"/>
          <w:lang w:eastAsia="zh-CN"/>
        </w:rPr>
      </w:pPr>
      <w:r>
        <w:rPr>
          <w:rFonts w:eastAsia="SimSun"/>
          <w:b/>
          <w:lang w:eastAsia="zh-CN"/>
        </w:rPr>
        <w:t xml:space="preserve">  </w:t>
      </w:r>
      <w:r>
        <w:rPr>
          <w:rFonts w:eastAsia="SimSun"/>
          <w:lang w:eastAsia="zh-CN"/>
        </w:rPr>
        <w:t xml:space="preserve">Pasirašyta nauja bendradarbiavimo su Tarptautinio LCC universiteto merginų krepšinio komanda, kuri nuo šių metų dalyvauja aukščiausiame Lietuvos moterų krepšinio čempionate. </w:t>
      </w:r>
    </w:p>
    <w:p w14:paraId="7E42B115" w14:textId="77777777" w:rsidR="00414982" w:rsidRDefault="00414982" w:rsidP="00414982">
      <w:pPr>
        <w:jc w:val="both"/>
        <w:rPr>
          <w:rFonts w:eastAsia="SimSun"/>
          <w:lang w:eastAsia="zh-CN"/>
        </w:rPr>
      </w:pPr>
      <w:r>
        <w:rPr>
          <w:rFonts w:eastAsia="SimSun"/>
          <w:lang w:eastAsia="zh-CN"/>
        </w:rPr>
        <w:t xml:space="preserve">              Komandos pagrindą sudaro V. Knašiaus krepšinio mokyklos vyriausių merginų grupių perspektyvios krepšininkės, komandos treneriu paskirtas mūsų mokyklos treneris Vilius Stanišauskas. Tai taip pat sąlygojo palankesnių sąlygų gavimas nuomojantis LCC tarptautinio universiteto sporto bazę, taip pagerinant sąlygas mokyklos auklėtinių komandoms.</w:t>
      </w:r>
    </w:p>
    <w:p w14:paraId="7E42B116" w14:textId="77777777" w:rsidR="00414982" w:rsidRDefault="00414982" w:rsidP="00414982">
      <w:pPr>
        <w:tabs>
          <w:tab w:val="left" w:pos="284"/>
          <w:tab w:val="left" w:pos="426"/>
        </w:tabs>
        <w:ind w:firstLine="567"/>
        <w:jc w:val="both"/>
        <w:rPr>
          <w:b/>
        </w:rPr>
      </w:pPr>
      <w:r>
        <w:rPr>
          <w:rFonts w:eastAsia="SimSun"/>
          <w:lang w:eastAsia="zh-CN"/>
        </w:rPr>
        <w:t>Bendraujant su Lietuvos krepšinio federacija bei garsiomis ir gerus rezultatus jaunųjų krepšininkų ruošime turinčiomis užsienio akademijomis pradėta ruošti nauja dviejų dalių, krepšininkų ruošimo metodinė  medžiaga, kurios viena dalis skirta neformaliojo ugdymo grupėms o kita aukštų rezultatų krepšinio sporto šakoje siekiantiems Klaipėdos miesto bei rajono vaikams.</w:t>
      </w:r>
    </w:p>
    <w:p w14:paraId="7E42B117" w14:textId="77777777" w:rsidR="00414982" w:rsidRDefault="00414982" w:rsidP="00414982">
      <w:pPr>
        <w:tabs>
          <w:tab w:val="left" w:pos="284"/>
          <w:tab w:val="left" w:pos="426"/>
        </w:tabs>
        <w:ind w:firstLine="567"/>
        <w:jc w:val="both"/>
        <w:rPr>
          <w:b/>
        </w:rPr>
      </w:pPr>
    </w:p>
    <w:p w14:paraId="7E42B118" w14:textId="77777777" w:rsidR="00414982" w:rsidRDefault="00414982" w:rsidP="00414982">
      <w:pPr>
        <w:tabs>
          <w:tab w:val="left" w:pos="284"/>
          <w:tab w:val="left" w:pos="426"/>
        </w:tabs>
        <w:jc w:val="both"/>
        <w:rPr>
          <w:b/>
        </w:rPr>
      </w:pPr>
      <w:r>
        <w:rPr>
          <w:b/>
        </w:rPr>
        <w:t xml:space="preserve">         3. Atlikti patikrinimai</w:t>
      </w:r>
      <w:r>
        <w:t xml:space="preserve">, </w:t>
      </w:r>
      <w:r>
        <w:rPr>
          <w:b/>
        </w:rPr>
        <w:t>auditai. Tikrinusių institucijų išvados.</w:t>
      </w:r>
    </w:p>
    <w:p w14:paraId="7E42B119" w14:textId="77777777" w:rsidR="00414982" w:rsidRDefault="00414982" w:rsidP="00414982">
      <w:pPr>
        <w:tabs>
          <w:tab w:val="left" w:pos="284"/>
          <w:tab w:val="left" w:pos="426"/>
        </w:tabs>
        <w:ind w:firstLine="567"/>
        <w:jc w:val="both"/>
      </w:pPr>
      <w:r>
        <w:t xml:space="preserve">2020 metais įstaigoje buvo pradėtas KLAIPĖDOS MIESTO SAVIVALDYBĖS KONTROLĖS  IR AUDITO TARNYBOS patikrinimas, kurio tikslas – įvertinti ar Savivaldybės biudžetinėje sporto mokymo įstaigoje mokesčiai už sportininkų ugdymą renkami, administruojami ir naudojami teisės aktų nustatyta tvarka. Auditavimo laikotarpis 2019 – 2020 metai. </w:t>
      </w:r>
    </w:p>
    <w:p w14:paraId="7E42B11A" w14:textId="77777777" w:rsidR="00414982" w:rsidRDefault="00414982" w:rsidP="00414982">
      <w:pPr>
        <w:tabs>
          <w:tab w:val="left" w:pos="284"/>
          <w:tab w:val="left" w:pos="426"/>
        </w:tabs>
        <w:ind w:firstLine="567"/>
        <w:jc w:val="both"/>
      </w:pPr>
      <w:r>
        <w:t xml:space="preserve">Atlikus audito procedūras, nustatyta, kad Įstaigoje mokesčiai už sportininkų ugdymą renkami vadovaujantis teisės aktais. </w:t>
      </w:r>
    </w:p>
    <w:p w14:paraId="7E42B11B" w14:textId="77777777" w:rsidR="00414982" w:rsidRDefault="00414982" w:rsidP="00414982">
      <w:pPr>
        <w:tabs>
          <w:tab w:val="left" w:pos="284"/>
          <w:tab w:val="left" w:pos="426"/>
        </w:tabs>
        <w:ind w:firstLine="567"/>
        <w:jc w:val="both"/>
      </w:pPr>
      <w:r>
        <w:t>Surinktos lėšos buvo naudojamos teisės aktuose nustatytiems tikslams – sporto šakai skirtam inventoriui įsigyti (sportinei aprangai, sportiniams apdovanojimams) ir vasaros užimtumo sporto stovykloms organizuoti bei vykti į varžybas ir joms organizuoti (transporto, apgyvendinimo, teisėjavimo paslaugoms; varžybų, turnyrų startiniams mokesčiams; dienpinigiams, maistpinigiams apmokėti).</w:t>
      </w:r>
    </w:p>
    <w:p w14:paraId="7E42B11C" w14:textId="77777777" w:rsidR="00414982" w:rsidRDefault="00414982" w:rsidP="00414982">
      <w:pPr>
        <w:tabs>
          <w:tab w:val="left" w:pos="284"/>
          <w:tab w:val="left" w:pos="426"/>
        </w:tabs>
        <w:ind w:firstLine="567"/>
        <w:jc w:val="both"/>
      </w:pPr>
      <w:r>
        <w:t>Pažymėta, kad kontrolės priemonės skoloms už sportininko ugdymą išieškoti yra nepakankamos. Mokinių įsiskolinimai įstaigai už ugdymo paslaugas sudarė:  2020.12.31 dienai – 8.606,18 Eur (390 skolininkų) iš jų skolos, kurių apmokėjimo terminas pradelstas daugiau kaip 360 dienų – 8.104,50 Eur (225 skolininkai).</w:t>
      </w:r>
    </w:p>
    <w:p w14:paraId="7E42B11D" w14:textId="77777777" w:rsidR="00414982" w:rsidRDefault="00414982" w:rsidP="00414982">
      <w:pPr>
        <w:tabs>
          <w:tab w:val="left" w:pos="284"/>
          <w:tab w:val="left" w:pos="426"/>
        </w:tabs>
        <w:ind w:firstLine="567"/>
        <w:jc w:val="both"/>
      </w:pPr>
      <w:r>
        <w:t>Įpareigota, kartu su KMSA sukurti procedūras, užtikrinančias tinkamą įsiskolinimų už sportininkų ugdymą išieškojimą ir šio proceso kontrolę.</w:t>
      </w:r>
    </w:p>
    <w:p w14:paraId="7E42B11E" w14:textId="77777777" w:rsidR="00414982" w:rsidRDefault="00414982" w:rsidP="00414982">
      <w:pPr>
        <w:tabs>
          <w:tab w:val="left" w:pos="284"/>
          <w:tab w:val="left" w:pos="426"/>
        </w:tabs>
        <w:ind w:left="360" w:firstLine="207"/>
        <w:jc w:val="both"/>
        <w:rPr>
          <w:b/>
        </w:rPr>
      </w:pPr>
    </w:p>
    <w:p w14:paraId="7E42B11F" w14:textId="77777777" w:rsidR="00414982" w:rsidRDefault="00414982" w:rsidP="00414982">
      <w:pPr>
        <w:tabs>
          <w:tab w:val="left" w:pos="284"/>
          <w:tab w:val="left" w:pos="426"/>
        </w:tabs>
        <w:ind w:left="360" w:firstLine="207"/>
        <w:jc w:val="both"/>
        <w:rPr>
          <w:b/>
        </w:rPr>
      </w:pPr>
      <w:r>
        <w:rPr>
          <w:b/>
        </w:rPr>
        <w:t>4. Problemos (sąlygotos vidaus ir išorės faktorių).</w:t>
      </w:r>
    </w:p>
    <w:p w14:paraId="7E42B120" w14:textId="77777777" w:rsidR="00414982" w:rsidRDefault="00414982" w:rsidP="00414982">
      <w:pPr>
        <w:ind w:firstLine="720"/>
        <w:jc w:val="both"/>
        <w:rPr>
          <w:rFonts w:eastAsia="SimSun"/>
          <w:lang w:eastAsia="zh-CN"/>
        </w:rPr>
      </w:pPr>
      <w:r>
        <w:rPr>
          <w:rFonts w:eastAsia="SimSun"/>
          <w:lang w:eastAsia="zh-CN"/>
        </w:rPr>
        <w:t>4.1. Blogėjantis vaikų sveikatos indeksas: mokyklinio amžiaus vaikų sergamumas Lietuvoje nuolat auga, todėl į krepšinio mokyklą ateina vis mažiau visiškai sveikų vaikų.</w:t>
      </w:r>
    </w:p>
    <w:p w14:paraId="7E42B121" w14:textId="77777777" w:rsidR="00414982" w:rsidRDefault="00414982" w:rsidP="00414982">
      <w:pPr>
        <w:ind w:firstLine="720"/>
        <w:jc w:val="both"/>
        <w:rPr>
          <w:rFonts w:eastAsia="SimSun"/>
          <w:lang w:eastAsia="zh-CN"/>
        </w:rPr>
      </w:pPr>
      <w:r>
        <w:rPr>
          <w:rFonts w:eastAsia="SimSun"/>
          <w:lang w:eastAsia="zh-CN"/>
        </w:rPr>
        <w:t>4.2. Klaipėdos miesto sporto bazių stoka šiaurinėje miesto dalyje, sporto bazių trūkumas dieninėmis valandomis (nuo 15.00 val. iki 18.00 val.) sukelia sunkumų planuojant ir skiriant krūvius sportinio ugdymo grupėms.</w:t>
      </w:r>
    </w:p>
    <w:p w14:paraId="7E42B122" w14:textId="77777777" w:rsidR="00414982" w:rsidRDefault="00414982" w:rsidP="00414982">
      <w:pPr>
        <w:ind w:firstLine="720"/>
        <w:jc w:val="both"/>
        <w:rPr>
          <w:rFonts w:eastAsia="SimSun"/>
          <w:lang w:eastAsia="zh-CN"/>
        </w:rPr>
      </w:pPr>
      <w:r>
        <w:rPr>
          <w:rFonts w:eastAsia="SimSun"/>
          <w:lang w:eastAsia="zh-CN"/>
        </w:rPr>
        <w:t>4.2. Klaipėdos miesto gyventojų persikėlimas į aplinkines gyvenvietes (Slengiai, Mazūriškės, Kiškėnai, Radailiai).</w:t>
      </w:r>
    </w:p>
    <w:p w14:paraId="7E42B123" w14:textId="77777777" w:rsidR="00414982" w:rsidRDefault="00414982" w:rsidP="00414982">
      <w:pPr>
        <w:ind w:firstLine="720"/>
        <w:jc w:val="both"/>
        <w:rPr>
          <w:rFonts w:eastAsia="SimSun"/>
          <w:lang w:eastAsia="zh-CN"/>
        </w:rPr>
      </w:pPr>
      <w:r>
        <w:rPr>
          <w:rFonts w:eastAsia="SimSun"/>
          <w:lang w:eastAsia="zh-CN"/>
        </w:rPr>
        <w:t>4.3. Didėjanti žmonių emigracija į kitas Europos šalis.</w:t>
      </w:r>
    </w:p>
    <w:p w14:paraId="7E42B124" w14:textId="77777777" w:rsidR="00414982" w:rsidRDefault="00414982" w:rsidP="00414982">
      <w:pPr>
        <w:ind w:firstLine="720"/>
        <w:jc w:val="both"/>
        <w:rPr>
          <w:rFonts w:eastAsia="SimSun"/>
          <w:lang w:eastAsia="zh-CN"/>
        </w:rPr>
      </w:pPr>
      <w:r>
        <w:rPr>
          <w:rFonts w:eastAsia="SimSun"/>
          <w:lang w:eastAsia="zh-CN"/>
        </w:rPr>
        <w:t>4.4. Žmogiškieji ištekliai: norint padidinti įstaigos žinomumą, suburti platesnę ir darnesnę bendruomenę ir pagerinti įstaigos atliekamų funkcijų rezultatus ypač keliant efektyvumą nuotolinio ugdymo srityje  yra reikalingas  IT specialistas. Užtikrinti sėkmingam dalyvavimui sporto rėmimo fondo  programose, kuriose galima gauti finansavimą sporto srityje yra reikalingas žmogus, kuris dirbtų ties programinio finansavimo programos rašymu, tai didžiąja dalimi atpirktų šios pareigybės išlaikymą.</w:t>
      </w:r>
    </w:p>
    <w:p w14:paraId="7E42B125" w14:textId="77777777" w:rsidR="00414982" w:rsidRDefault="00414982" w:rsidP="00414982">
      <w:pPr>
        <w:ind w:firstLine="720"/>
        <w:jc w:val="both"/>
        <w:rPr>
          <w:rFonts w:eastAsia="SimSun"/>
          <w:lang w:eastAsia="zh-CN"/>
        </w:rPr>
      </w:pPr>
      <w:r>
        <w:rPr>
          <w:rFonts w:eastAsia="SimSun"/>
          <w:lang w:eastAsia="zh-CN"/>
        </w:rPr>
        <w:t>4.5. Mažas kvalifikuotų krepšinio trenerių pasirinkimas regione.</w:t>
      </w:r>
    </w:p>
    <w:p w14:paraId="7E42B126" w14:textId="77777777" w:rsidR="00414982" w:rsidRDefault="00414982" w:rsidP="00414982">
      <w:pPr>
        <w:ind w:firstLine="720"/>
        <w:jc w:val="both"/>
        <w:rPr>
          <w:rFonts w:eastAsia="SimSun"/>
          <w:lang w:eastAsia="zh-CN"/>
        </w:rPr>
      </w:pPr>
      <w:r>
        <w:rPr>
          <w:rFonts w:eastAsia="SimSun"/>
          <w:lang w:eastAsia="zh-CN"/>
        </w:rPr>
        <w:t>4.6. Privačių sporto klubų vykdoma veikla Klaipėdos miesto ikimokyklinio ugdymo įstaigose, taip jau nuo ikimokyklinio amžiaus pritraukiant vaikus į privačias sporto organizacijas.</w:t>
      </w:r>
    </w:p>
    <w:p w14:paraId="7E42B127" w14:textId="77777777" w:rsidR="00414982" w:rsidRDefault="00414982" w:rsidP="00414982">
      <w:pPr>
        <w:ind w:firstLine="720"/>
        <w:jc w:val="both"/>
        <w:rPr>
          <w:rFonts w:eastAsia="SimSun"/>
          <w:lang w:eastAsia="zh-CN"/>
        </w:rPr>
      </w:pPr>
      <w:r>
        <w:rPr>
          <w:rFonts w:eastAsia="SimSun"/>
          <w:lang w:eastAsia="zh-CN"/>
        </w:rPr>
        <w:t>4.7.</w:t>
      </w:r>
      <w:r>
        <w:rPr>
          <w:rFonts w:eastAsia="SimSun"/>
          <w:b/>
          <w:lang w:eastAsia="zh-CN"/>
        </w:rPr>
        <w:t xml:space="preserve"> </w:t>
      </w:r>
      <w:r>
        <w:rPr>
          <w:rFonts w:eastAsia="SimSun"/>
          <w:lang w:eastAsia="zh-CN"/>
        </w:rPr>
        <w:t>Covid-19 pandemijos plitimas ir jos sukelti padariniai.</w:t>
      </w:r>
    </w:p>
    <w:p w14:paraId="7E42B128" w14:textId="77777777" w:rsidR="00414982" w:rsidRDefault="00414982" w:rsidP="00414982">
      <w:pPr>
        <w:tabs>
          <w:tab w:val="left" w:pos="284"/>
          <w:tab w:val="left" w:pos="426"/>
        </w:tabs>
        <w:ind w:left="360" w:firstLine="207"/>
        <w:jc w:val="both"/>
      </w:pPr>
    </w:p>
    <w:p w14:paraId="7E42B129" w14:textId="77777777" w:rsidR="00414982" w:rsidRDefault="00414982" w:rsidP="00414982">
      <w:pPr>
        <w:ind w:firstLine="567"/>
        <w:jc w:val="both"/>
        <w:rPr>
          <w:b/>
        </w:rPr>
      </w:pPr>
      <w:r>
        <w:rPr>
          <w:b/>
        </w:rPr>
        <w:t xml:space="preserve">5. Kitų metų veiklos prioritetai, tikslai ar kryptys. </w:t>
      </w:r>
    </w:p>
    <w:p w14:paraId="7E42B12A" w14:textId="77777777" w:rsidR="00414982" w:rsidRDefault="00414982" w:rsidP="00414982">
      <w:pPr>
        <w:ind w:firstLine="720"/>
        <w:jc w:val="both"/>
        <w:rPr>
          <w:rFonts w:eastAsia="SimSun"/>
          <w:lang w:eastAsia="zh-CN"/>
        </w:rPr>
      </w:pPr>
      <w:r>
        <w:rPr>
          <w:rFonts w:eastAsia="SimSun"/>
          <w:lang w:eastAsia="zh-CN"/>
        </w:rPr>
        <w:t>5.1. Toliau bus kuriama ir įgyvendinama sportinio ugdymo metodinė programa, atitinkanti sportininkų ugdymosi poreikius, ugdytinių amžiaus tarpsnių periodizavimą ir naujausias krepšinio sporto šakos treniravimo tendencijas.</w:t>
      </w:r>
    </w:p>
    <w:p w14:paraId="7E42B12B" w14:textId="77777777" w:rsidR="00414982" w:rsidRDefault="00414982" w:rsidP="00414982">
      <w:pPr>
        <w:ind w:firstLine="720"/>
        <w:jc w:val="both"/>
        <w:rPr>
          <w:rFonts w:eastAsia="SimSun"/>
          <w:lang w:eastAsia="zh-CN"/>
        </w:rPr>
      </w:pPr>
      <w:r>
        <w:rPr>
          <w:rFonts w:eastAsia="SimSun"/>
          <w:lang w:eastAsia="zh-CN"/>
        </w:rPr>
        <w:t>5.2. Stiprinamas bendradarbiavimas su mokinių tėvais, socialiniais partneriais ir plečiama mokyklos bendruomenė, taip siekiant pritraukti į mokyklą daugiau sportininkų ir rėmėjų.</w:t>
      </w:r>
    </w:p>
    <w:p w14:paraId="7E42B12C" w14:textId="77777777" w:rsidR="00414982" w:rsidRDefault="00414982" w:rsidP="00414982">
      <w:pPr>
        <w:ind w:firstLine="720"/>
        <w:jc w:val="both"/>
        <w:rPr>
          <w:rFonts w:eastAsia="SimSun"/>
          <w:lang w:eastAsia="zh-CN"/>
        </w:rPr>
      </w:pPr>
      <w:r>
        <w:rPr>
          <w:rFonts w:eastAsia="SimSun"/>
          <w:lang w:eastAsia="zh-CN"/>
        </w:rPr>
        <w:t>5.3. Treneriai ir personalo darbuotojai bus skatinami aktyviau dalyvauti kompetencijų plėtros tobulinimo veiklose.</w:t>
      </w:r>
    </w:p>
    <w:p w14:paraId="7E42B12D" w14:textId="77777777" w:rsidR="00414982" w:rsidRDefault="00414982" w:rsidP="00414982">
      <w:pPr>
        <w:ind w:firstLine="720"/>
        <w:jc w:val="both"/>
        <w:rPr>
          <w:rFonts w:eastAsia="SimSun"/>
          <w:lang w:eastAsia="zh-CN"/>
        </w:rPr>
      </w:pPr>
      <w:r>
        <w:rPr>
          <w:rFonts w:eastAsia="SimSun"/>
          <w:lang w:eastAsia="zh-CN"/>
        </w:rPr>
        <w:t>5.4. Toliau bus stebimas sportinio ugdymo poreikis mieste ir rajone, pagal gautas išvadas kryptingai rengiama formalų švietimą papildančio sportinio ugdymo  metodinė programa, dedamos pastangos padėti vystyti įsteigtos sporto klasės efektyvumą ir sudaryti geresnes sąlygas talentingiems sportininkams profesionaliai treniruotis ir siekti mokslo, toliau bus stebima ir gerinama įstaigoje įkurtos neįgaliųjų grupės veikla.</w:t>
      </w:r>
    </w:p>
    <w:p w14:paraId="7E42B12E" w14:textId="77777777" w:rsidR="00414982" w:rsidRDefault="00414982" w:rsidP="00414982">
      <w:pPr>
        <w:jc w:val="both"/>
        <w:rPr>
          <w:rFonts w:eastAsia="SimSun"/>
          <w:lang w:eastAsia="zh-CN"/>
        </w:rPr>
      </w:pPr>
      <w:r>
        <w:rPr>
          <w:rFonts w:eastAsia="SimSun"/>
          <w:lang w:eastAsia="zh-CN"/>
        </w:rPr>
        <w:t xml:space="preserve">           5.5 Aktyviai įvairiomis priemonėmis prisidėti prie LKF veiklos atgaivinant mergaičių krepšinį Lietuvoje ir Klaipėdos regione.</w:t>
      </w:r>
    </w:p>
    <w:p w14:paraId="7E42B12F" w14:textId="77777777" w:rsidR="00414982" w:rsidRDefault="00414982" w:rsidP="00414982">
      <w:pPr>
        <w:jc w:val="both"/>
        <w:rPr>
          <w:rFonts w:eastAsia="SimSun"/>
          <w:lang w:eastAsia="zh-CN"/>
        </w:rPr>
      </w:pPr>
      <w:r>
        <w:rPr>
          <w:rFonts w:eastAsia="SimSun"/>
          <w:lang w:eastAsia="zh-CN"/>
        </w:rPr>
        <w:t xml:space="preserve">           5.6.  Padedant  Klaipėdos miesto savivaldybės sporto skyriui, sieksime pertvarkyti mokyklos pareigybių sąrašą, kad nedidinant mokyklos atlyginimo fondui skirtų lėšų atsirastų IT specialisto ir projektų rengėjo etatas.</w:t>
      </w:r>
    </w:p>
    <w:p w14:paraId="7E42B130" w14:textId="77777777" w:rsidR="00414982" w:rsidRDefault="00414982" w:rsidP="00414982">
      <w:pPr>
        <w:jc w:val="both"/>
        <w:rPr>
          <w:rFonts w:eastAsia="SimSun"/>
          <w:color w:val="FF0000"/>
          <w:lang w:eastAsia="zh-CN"/>
        </w:rPr>
      </w:pPr>
    </w:p>
    <w:p w14:paraId="7E42B131" w14:textId="77777777" w:rsidR="00414982" w:rsidRDefault="00414982" w:rsidP="00414982">
      <w:pPr>
        <w:jc w:val="both"/>
        <w:rPr>
          <w:rFonts w:eastAsia="SimSun"/>
          <w:color w:val="FF0000"/>
          <w:lang w:eastAsia="zh-CN"/>
        </w:rPr>
      </w:pPr>
      <w:r>
        <w:rPr>
          <w:rFonts w:eastAsia="SimSun"/>
          <w:lang w:eastAsia="zh-CN"/>
        </w:rPr>
        <w:t>Ataskaitai pritarta BĮ Klaipėdos Vlado Knašiaus krepšinio mokyklos 2021 m. vasario 8 d.</w:t>
      </w:r>
      <w:r>
        <w:rPr>
          <w:rFonts w:eastAsia="SimSun"/>
          <w:color w:val="FF0000"/>
          <w:lang w:eastAsia="zh-CN"/>
        </w:rPr>
        <w:t xml:space="preserve"> </w:t>
      </w:r>
      <w:r>
        <w:rPr>
          <w:rFonts w:eastAsia="SimSun"/>
          <w:lang w:eastAsia="zh-CN"/>
        </w:rPr>
        <w:t>pedagogų tarybos posėdyje (protokolo Nr. U1 - 5).</w:t>
      </w:r>
    </w:p>
    <w:p w14:paraId="7E42B132" w14:textId="77777777" w:rsidR="00414982" w:rsidRDefault="00414982" w:rsidP="00414982">
      <w:pPr>
        <w:ind w:firstLine="567"/>
        <w:jc w:val="both"/>
        <w:rPr>
          <w:b/>
        </w:rPr>
      </w:pPr>
    </w:p>
    <w:p w14:paraId="7E42B133" w14:textId="77777777" w:rsidR="00414982" w:rsidRDefault="00414982" w:rsidP="00414982">
      <w:pPr>
        <w:jc w:val="both"/>
      </w:pPr>
    </w:p>
    <w:p w14:paraId="7E42B134" w14:textId="77777777" w:rsidR="00D57F27" w:rsidRPr="00832CC9" w:rsidRDefault="00414982" w:rsidP="00414982">
      <w:pPr>
        <w:jc w:val="both"/>
      </w:pPr>
      <w:r>
        <w:t xml:space="preserve">Direktorius                                                                                                </w:t>
      </w:r>
      <w:r w:rsidR="00703147">
        <w:t xml:space="preserve">            </w:t>
      </w:r>
      <w:r>
        <w:t xml:space="preserve"> Alfredas Kaniava</w:t>
      </w:r>
    </w:p>
    <w:sectPr w:rsidR="00D57F27" w:rsidRPr="00832CC9"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2B137" w14:textId="77777777" w:rsidR="004B6F78" w:rsidRDefault="004B6F78" w:rsidP="00D57F27">
      <w:r>
        <w:separator/>
      </w:r>
    </w:p>
  </w:endnote>
  <w:endnote w:type="continuationSeparator" w:id="0">
    <w:p w14:paraId="7E42B138" w14:textId="77777777" w:rsidR="004B6F78" w:rsidRDefault="004B6F7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2B135" w14:textId="77777777" w:rsidR="004B6F78" w:rsidRDefault="004B6F78" w:rsidP="00D57F27">
      <w:r>
        <w:separator/>
      </w:r>
    </w:p>
  </w:footnote>
  <w:footnote w:type="continuationSeparator" w:id="0">
    <w:p w14:paraId="7E42B136" w14:textId="77777777" w:rsidR="004B6F78" w:rsidRDefault="004B6F7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E42B139" w14:textId="77777777" w:rsidR="00D57F27" w:rsidRDefault="00D57F27">
        <w:pPr>
          <w:pStyle w:val="Antrats"/>
          <w:jc w:val="center"/>
        </w:pPr>
        <w:r>
          <w:fldChar w:fldCharType="begin"/>
        </w:r>
        <w:r>
          <w:instrText>PAGE   \* MERGEFORMAT</w:instrText>
        </w:r>
        <w:r>
          <w:fldChar w:fldCharType="separate"/>
        </w:r>
        <w:r w:rsidR="00BE1A72">
          <w:rPr>
            <w:noProof/>
          </w:rPr>
          <w:t>8</w:t>
        </w:r>
        <w:r>
          <w:fldChar w:fldCharType="end"/>
        </w:r>
      </w:p>
    </w:sdtContent>
  </w:sdt>
  <w:p w14:paraId="7E42B13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1D1394"/>
    <w:rsid w:val="0034183E"/>
    <w:rsid w:val="00414982"/>
    <w:rsid w:val="004476DD"/>
    <w:rsid w:val="004B6F78"/>
    <w:rsid w:val="00597EE8"/>
    <w:rsid w:val="005B434A"/>
    <w:rsid w:val="005F495C"/>
    <w:rsid w:val="00684BC7"/>
    <w:rsid w:val="00703147"/>
    <w:rsid w:val="00832CC9"/>
    <w:rsid w:val="008354D5"/>
    <w:rsid w:val="008E6E82"/>
    <w:rsid w:val="00917739"/>
    <w:rsid w:val="0095476B"/>
    <w:rsid w:val="009C4E28"/>
    <w:rsid w:val="00AF7D08"/>
    <w:rsid w:val="00B750B6"/>
    <w:rsid w:val="00BE1A72"/>
    <w:rsid w:val="00C57681"/>
    <w:rsid w:val="00CA4D3B"/>
    <w:rsid w:val="00D42B72"/>
    <w:rsid w:val="00D57F27"/>
    <w:rsid w:val="00E20E43"/>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AF7A"/>
  <w15:docId w15:val="{4E5F42F5-080D-403A-A629-566EF822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semiHidden/>
    <w:unhideWhenUsed/>
    <w:rsid w:val="004149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514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m.lt" TargetMode="External"/><Relationship Id="rId3" Type="http://schemas.openxmlformats.org/officeDocument/2006/relationships/webSettings" Target="webSettings.xml"/><Relationship Id="rId7" Type="http://schemas.openxmlformats.org/officeDocument/2006/relationships/hyperlink" Target="http://www.vkk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laipedoskrepsini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12517</Words>
  <Characters>7136</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2021-04-30T11:14:00Z</dcterms:created>
  <dcterms:modified xsi:type="dcterms:W3CDTF">2021-04-30T11:14:00Z</dcterms:modified>
</cp:coreProperties>
</file>