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E7" w:rsidRDefault="00B453DB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DB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B453DB" w:rsidRPr="00EA7B3C" w:rsidRDefault="00EA7B3C" w:rsidP="00EA7B3C">
      <w:pPr>
        <w:jc w:val="center"/>
        <w:rPr>
          <w:rFonts w:ascii="Arial" w:hAnsi="Arial" w:cs="Arial"/>
          <w:color w:val="1F4E79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</w:t>
      </w:r>
      <w:r w:rsidR="00454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kompiuterinės įrangos, skirtos</w:t>
      </w:r>
      <w:r w:rsidR="0045424F" w:rsidRPr="00454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Klaipėdos miesto savivaldybės viešosios bibliotekos „Kauno atžalyno“ filialui</w:t>
      </w:r>
      <w:r w:rsidR="00454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5424F" w:rsidRPr="00454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4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pirkimo</w:t>
      </w:r>
      <w:r w:rsidR="00464D26" w:rsidRPr="00464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53DB"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</w:p>
    <w:p w:rsidR="00464D26" w:rsidRPr="00B453DB" w:rsidRDefault="00464D26" w:rsidP="00464D2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986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9"/>
        <w:gridCol w:w="6946"/>
      </w:tblGrid>
      <w:tr w:rsidR="00B453DB" w:rsidRPr="00B453DB" w:rsidTr="00B453DB">
        <w:trPr>
          <w:cantSplit/>
          <w:trHeight w:val="657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DB" w:rsidRPr="00B453DB" w:rsidRDefault="00B453DB" w:rsidP="0042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Ar pirkimas bus atliekamas per centrinę perkančiąją organizaciją (CPO)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DB" w:rsidRPr="00B453DB" w:rsidRDefault="00B453DB" w:rsidP="00420B1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</w:p>
          <w:p w:rsidR="00B453DB" w:rsidRPr="00B453DB" w:rsidRDefault="00B453DB" w:rsidP="00420B13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Priežastys dėl kurių negalime vykdyti pirkimą per CPO katalogą (toliau – katalogas):</w:t>
            </w:r>
          </w:p>
          <w:p w:rsidR="0045424F" w:rsidRDefault="0045424F" w:rsidP="0045424F">
            <w:pPr>
              <w:pStyle w:val="Sraopastraipa"/>
              <w:framePr w:hSpace="180" w:wrap="around" w:vAnchor="text" w:hAnchor="margin" w:xAlign="center" w:y="-254"/>
              <w:numPr>
                <w:ilvl w:val="0"/>
                <w:numId w:val="1"/>
              </w:numPr>
              <w:jc w:val="both"/>
            </w:pPr>
            <w:r>
              <w:t xml:space="preserve">Elektroniniame kataloge nėra </w:t>
            </w:r>
            <w:r>
              <w:t>i</w:t>
            </w:r>
            <w:bookmarkStart w:id="0" w:name="_GoBack"/>
            <w:bookmarkEnd w:id="0"/>
            <w:r>
              <w:t xml:space="preserve">nteraktyvaus ekrano; </w:t>
            </w:r>
          </w:p>
          <w:p w:rsidR="0045424F" w:rsidRDefault="0045424F" w:rsidP="0045424F">
            <w:pPr>
              <w:pStyle w:val="Sraopastraipa"/>
              <w:framePr w:hSpace="180" w:wrap="around" w:vAnchor="text" w:hAnchor="margin" w:xAlign="center" w:y="-254"/>
              <w:numPr>
                <w:ilvl w:val="0"/>
                <w:numId w:val="1"/>
              </w:numPr>
              <w:jc w:val="both"/>
            </w:pPr>
            <w:r>
              <w:t xml:space="preserve">Nėra galimybės įsigyti Microsoft Office 2019 Standard </w:t>
            </w:r>
            <w:proofErr w:type="spellStart"/>
            <w:r>
              <w:t>Education</w:t>
            </w:r>
            <w:proofErr w:type="spellEnd"/>
            <w:r>
              <w:t xml:space="preserve"> ar lygiavertės licencijos; </w:t>
            </w:r>
          </w:p>
          <w:p w:rsidR="0045424F" w:rsidRDefault="0045424F" w:rsidP="0045424F">
            <w:pPr>
              <w:pStyle w:val="Sraopastraipa"/>
              <w:framePr w:hSpace="180" w:wrap="around" w:vAnchor="text" w:hAnchor="margin" w:xAlign="center" w:y="-254"/>
              <w:numPr>
                <w:ilvl w:val="0"/>
                <w:numId w:val="1"/>
              </w:numPr>
              <w:jc w:val="both"/>
            </w:pPr>
            <w:r>
              <w:t xml:space="preserve">Kompiuteris (darbo stotis): nėra galimybės įsigyti su dviem vidiniais diskais, su 34 colių įstrižaine ir papildomomis jungtimis, nėra galimybės pasirinkti priedų su reikalingais techniniais parametrais (ausinės, braižymo padas); </w:t>
            </w:r>
          </w:p>
          <w:p w:rsidR="0045424F" w:rsidRDefault="0045424F" w:rsidP="0045424F">
            <w:pPr>
              <w:pStyle w:val="Sraopastraipa"/>
              <w:framePr w:hSpace="180" w:wrap="around" w:vAnchor="text" w:hAnchor="margin" w:xAlign="center" w:y="-254"/>
              <w:numPr>
                <w:ilvl w:val="0"/>
                <w:numId w:val="1"/>
              </w:numPr>
              <w:jc w:val="both"/>
            </w:pPr>
            <w:r>
              <w:t xml:space="preserve">Daugiafunkcinio </w:t>
            </w:r>
            <w:proofErr w:type="spellStart"/>
            <w:r>
              <w:t>kopijuoklio</w:t>
            </w:r>
            <w:proofErr w:type="spellEnd"/>
            <w:r>
              <w:t xml:space="preserve"> A3 nėra elektroniniame kataloge su reikalinga spausdinimo rezoliucija ir reikalingu garantiniu laikotarpiu; </w:t>
            </w:r>
          </w:p>
          <w:p w:rsidR="00B453DB" w:rsidRPr="00464D26" w:rsidRDefault="0045424F" w:rsidP="0045424F">
            <w:pPr>
              <w:pStyle w:val="Sraopastraipa"/>
              <w:framePr w:hSpace="180" w:wrap="around" w:vAnchor="text" w:hAnchor="margin" w:xAlign="center" w:y="-254"/>
              <w:numPr>
                <w:ilvl w:val="0"/>
                <w:numId w:val="1"/>
              </w:numPr>
              <w:spacing w:after="160" w:line="259" w:lineRule="auto"/>
              <w:jc w:val="both"/>
            </w:pPr>
            <w:r>
              <w:t>Ekranas su projektoriumi: nėra elektroniniame kataloge įrangos montavimo/tvirtinimo  darbų galimybės.</w:t>
            </w:r>
          </w:p>
        </w:tc>
      </w:tr>
    </w:tbl>
    <w:p w:rsidR="00B453DB" w:rsidRPr="00B453DB" w:rsidRDefault="00B453DB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53DB" w:rsidRPr="00B453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F62C89A2"/>
    <w:lvl w:ilvl="0" w:tplc="99F4CA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DB"/>
    <w:rsid w:val="003070E7"/>
    <w:rsid w:val="0045424F"/>
    <w:rsid w:val="0046064F"/>
    <w:rsid w:val="00464D26"/>
    <w:rsid w:val="008D0AEF"/>
    <w:rsid w:val="009A7A94"/>
    <w:rsid w:val="00B453DB"/>
    <w:rsid w:val="00EA7B3C"/>
    <w:rsid w:val="00EC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0BE1"/>
  <w15:chartTrackingRefBased/>
  <w15:docId w15:val="{B71611B2-A864-451F-A684-B6D84C5F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,List Paragraph12,List Paragraph21,Lentele,List not in Table,punktai,Table of contents numbered,Bullet,Buletai,lp1,Bullet 1,Use Case List Paragraph"/>
    <w:basedOn w:val="prastasis"/>
    <w:link w:val="SraopastraipaDiagrama"/>
    <w:uiPriority w:val="99"/>
    <w:qFormat/>
    <w:rsid w:val="00B45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Diagrama,List Paragraph12 Diagrama,List Paragraph21 Diagrama,Lentele Diagrama,List not in Table Diagrama,punktai Diagrama,Table of contents numbered Diagrama,Bullet Diagrama,Buletai Diagrama,lp1 Diagrama"/>
    <w:link w:val="Sraopastraipa"/>
    <w:uiPriority w:val="99"/>
    <w:locked/>
    <w:rsid w:val="00B453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Lamakinaite</dc:creator>
  <cp:keywords/>
  <dc:description/>
  <cp:lastModifiedBy>Milda Lamakinaite</cp:lastModifiedBy>
  <cp:revision>5</cp:revision>
  <dcterms:created xsi:type="dcterms:W3CDTF">2019-08-22T05:38:00Z</dcterms:created>
  <dcterms:modified xsi:type="dcterms:W3CDTF">2021-05-17T09:07:00Z</dcterms:modified>
</cp:coreProperties>
</file>