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D2D" w:rsidRPr="00386E20" w:rsidRDefault="00682D2D" w:rsidP="00682D2D">
      <w:pPr>
        <w:tabs>
          <w:tab w:val="left" w:pos="900"/>
        </w:tabs>
        <w:jc w:val="center"/>
        <w:rPr>
          <w:b/>
          <w:caps/>
        </w:rPr>
      </w:pPr>
      <w:bookmarkStart w:id="0" w:name="_GoBack"/>
      <w:bookmarkEnd w:id="0"/>
      <w:r w:rsidRPr="00386E20">
        <w:rPr>
          <w:b/>
          <w:caps/>
        </w:rPr>
        <w:t>Aiškinamasis raštas</w:t>
      </w:r>
    </w:p>
    <w:p w:rsidR="00682D2D" w:rsidRPr="00386E20" w:rsidRDefault="00682D2D" w:rsidP="008173C7">
      <w:pPr>
        <w:pStyle w:val="Pagrindinistekstas"/>
        <w:jc w:val="center"/>
        <w:rPr>
          <w:b/>
        </w:rPr>
      </w:pPr>
      <w:r w:rsidRPr="00386E20">
        <w:rPr>
          <w:b/>
        </w:rPr>
        <w:t xml:space="preserve">DĖL PRITARIMO PROJEKTO </w:t>
      </w:r>
      <w:r w:rsidR="008173C7" w:rsidRPr="00386E20">
        <w:rPr>
          <w:b/>
        </w:rPr>
        <w:t xml:space="preserve">„ŽVEJYBOS PRODUKTŲ IŠKROVIMO VIETOS PRIE JŪROS KLAIPĖDOS MIESTO TERITORIJOJE ĮRENGIMAS“ </w:t>
      </w:r>
      <w:r w:rsidRPr="00386E20">
        <w:rPr>
          <w:b/>
        </w:rPr>
        <w:t>ĮGYVENDINIMUI</w:t>
      </w:r>
    </w:p>
    <w:p w:rsidR="00682D2D" w:rsidRPr="00386E20" w:rsidRDefault="00682D2D" w:rsidP="00682D2D">
      <w:pPr>
        <w:jc w:val="center"/>
      </w:pPr>
    </w:p>
    <w:p w:rsidR="00682D2D" w:rsidRPr="00386E20" w:rsidRDefault="00682D2D" w:rsidP="002751FC">
      <w:pPr>
        <w:pStyle w:val="Sraopastraipa"/>
        <w:numPr>
          <w:ilvl w:val="0"/>
          <w:numId w:val="5"/>
        </w:numPr>
        <w:spacing w:after="0"/>
        <w:jc w:val="both"/>
        <w:rPr>
          <w:szCs w:val="24"/>
        </w:rPr>
      </w:pPr>
      <w:r w:rsidRPr="00386E20">
        <w:rPr>
          <w:b/>
          <w:szCs w:val="24"/>
        </w:rPr>
        <w:t>Sprendimo projekto esmė, tikslai ir uždaviniai</w:t>
      </w:r>
      <w:r w:rsidRPr="00386E20">
        <w:rPr>
          <w:szCs w:val="24"/>
        </w:rPr>
        <w:t xml:space="preserve"> </w:t>
      </w:r>
    </w:p>
    <w:p w:rsidR="00682D2D" w:rsidRPr="00466BD1" w:rsidRDefault="00682D2D" w:rsidP="002751FC">
      <w:pPr>
        <w:pStyle w:val="a"/>
        <w:tabs>
          <w:tab w:val="left" w:pos="720"/>
          <w:tab w:val="left" w:pos="2925"/>
        </w:tabs>
        <w:spacing w:line="225" w:lineRule="atLeast"/>
        <w:jc w:val="both"/>
        <w:rPr>
          <w:strike/>
          <w:lang w:val="lt-LT"/>
        </w:rPr>
      </w:pPr>
      <w:r w:rsidRPr="00386E20">
        <w:rPr>
          <w:lang w:val="lt-LT"/>
        </w:rPr>
        <w:tab/>
        <w:t xml:space="preserve">Teikiamu tarybos sprendimu </w:t>
      </w:r>
      <w:r w:rsidRPr="00386E20">
        <w:rPr>
          <w:u w:val="single"/>
          <w:lang w:val="lt-LT"/>
        </w:rPr>
        <w:t xml:space="preserve">prašoma </w:t>
      </w:r>
      <w:r w:rsidR="00057E59" w:rsidRPr="00386E20">
        <w:rPr>
          <w:u w:val="single"/>
          <w:lang w:val="lt-LT"/>
        </w:rPr>
        <w:t xml:space="preserve"> </w:t>
      </w:r>
      <w:r w:rsidRPr="00386E20">
        <w:rPr>
          <w:u w:val="single"/>
          <w:lang w:val="lt-LT"/>
        </w:rPr>
        <w:t>pritarti projekto</w:t>
      </w:r>
      <w:r w:rsidR="008173C7" w:rsidRPr="00386E20">
        <w:rPr>
          <w:u w:val="single"/>
          <w:lang w:val="lt-LT"/>
        </w:rPr>
        <w:t xml:space="preserve"> „Žvejybos produktų iškrovimo vietos prie jūros Klaipėdos miesto teritorijoje įrengimas</w:t>
      </w:r>
      <w:r w:rsidR="00862791" w:rsidRPr="00386E20">
        <w:rPr>
          <w:u w:val="single"/>
          <w:lang w:val="lt-LT"/>
        </w:rPr>
        <w:t>“</w:t>
      </w:r>
      <w:r w:rsidRPr="00386E20">
        <w:rPr>
          <w:u w:val="single"/>
          <w:lang w:val="lt-LT"/>
        </w:rPr>
        <w:t xml:space="preserve"> </w:t>
      </w:r>
      <w:r w:rsidR="008173C7" w:rsidRPr="00386E20">
        <w:rPr>
          <w:lang w:val="lt-LT"/>
        </w:rPr>
        <w:t xml:space="preserve"> </w:t>
      </w:r>
      <w:r w:rsidRPr="00386E20">
        <w:rPr>
          <w:lang w:val="lt-LT"/>
        </w:rPr>
        <w:t xml:space="preserve">(toliau - Projektas)  </w:t>
      </w:r>
      <w:r w:rsidRPr="00386E20">
        <w:rPr>
          <w:u w:val="single"/>
          <w:lang w:val="lt-LT"/>
        </w:rPr>
        <w:t xml:space="preserve">paraiškos teikimui </w:t>
      </w:r>
      <w:r w:rsidR="00C13FC5" w:rsidRPr="00386E20">
        <w:rPr>
          <w:u w:val="single"/>
          <w:lang w:val="lt-LT"/>
        </w:rPr>
        <w:t xml:space="preserve">ir </w:t>
      </w:r>
      <w:r w:rsidRPr="00386E20">
        <w:rPr>
          <w:u w:val="single"/>
          <w:lang w:val="lt-LT"/>
        </w:rPr>
        <w:t>finansavim</w:t>
      </w:r>
      <w:r w:rsidR="00D90F5D" w:rsidRPr="00386E20">
        <w:rPr>
          <w:u w:val="single"/>
          <w:lang w:val="lt-LT"/>
        </w:rPr>
        <w:t>ui</w:t>
      </w:r>
      <w:r w:rsidRPr="00386E20">
        <w:rPr>
          <w:u w:val="single"/>
          <w:lang w:val="lt-LT"/>
        </w:rPr>
        <w:t xml:space="preserve"> gauti</w:t>
      </w:r>
      <w:r w:rsidRPr="00386E20">
        <w:rPr>
          <w:lang w:val="lt-LT"/>
        </w:rPr>
        <w:t xml:space="preserve"> pagal </w:t>
      </w:r>
      <w:r w:rsidR="00875170" w:rsidRPr="00386E20">
        <w:rPr>
          <w:lang w:val="lt-LT"/>
        </w:rPr>
        <w:t xml:space="preserve">Lietuvos žuvininkystės sektoriaus </w:t>
      </w:r>
      <w:r w:rsidRPr="00386E20">
        <w:rPr>
          <w:lang w:val="lt-LT"/>
        </w:rPr>
        <w:t xml:space="preserve">2014-2020 metų </w:t>
      </w:r>
      <w:r w:rsidR="00C13FC5" w:rsidRPr="00386E20">
        <w:rPr>
          <w:lang w:val="lt-LT"/>
        </w:rPr>
        <w:t>veiksmų</w:t>
      </w:r>
      <w:r w:rsidRPr="00386E20">
        <w:rPr>
          <w:lang w:val="lt-LT"/>
        </w:rPr>
        <w:t xml:space="preserve"> programos </w:t>
      </w:r>
      <w:r w:rsidR="00C13FC5" w:rsidRPr="00386E20">
        <w:rPr>
          <w:lang w:val="lt-LT"/>
        </w:rPr>
        <w:t xml:space="preserve">pirmojo </w:t>
      </w:r>
      <w:r w:rsidR="00875170" w:rsidRPr="00386E20">
        <w:rPr>
          <w:lang w:val="lt-LT"/>
        </w:rPr>
        <w:t xml:space="preserve">Sąjungos </w:t>
      </w:r>
      <w:r w:rsidRPr="00386E20">
        <w:rPr>
          <w:lang w:val="lt-LT"/>
        </w:rPr>
        <w:t>prioriteto „</w:t>
      </w:r>
      <w:r w:rsidR="00C13FC5" w:rsidRPr="00386E20">
        <w:rPr>
          <w:lang w:val="lt-LT"/>
        </w:rPr>
        <w:t>Aplinkosaugos požiūriu tvarios, efektyviai išteklius naudojančios, inovacinės, konkurencingos ir žiniomis grindžiamos žvejybos skatinimas</w:t>
      </w:r>
      <w:r w:rsidR="00142500" w:rsidRPr="00386E20">
        <w:rPr>
          <w:lang w:val="lt-LT"/>
        </w:rPr>
        <w:t xml:space="preserve">“ </w:t>
      </w:r>
      <w:r w:rsidRPr="00386E20">
        <w:rPr>
          <w:lang w:val="lt-LT"/>
        </w:rPr>
        <w:t>priemon</w:t>
      </w:r>
      <w:r w:rsidR="00C13FC5" w:rsidRPr="00386E20">
        <w:rPr>
          <w:lang w:val="lt-LT"/>
        </w:rPr>
        <w:t>ę</w:t>
      </w:r>
      <w:r w:rsidRPr="00386E20">
        <w:rPr>
          <w:lang w:val="lt-LT"/>
        </w:rPr>
        <w:t xml:space="preserve"> </w:t>
      </w:r>
      <w:r w:rsidR="00C13FC5" w:rsidRPr="00386E20">
        <w:rPr>
          <w:lang w:val="lt-LT"/>
        </w:rPr>
        <w:t>„Žvejybos uostai, iškrovimo vietos, aukcionų patalpos ir priedangos. Investicijos į žvejybos uostų ir aukcionų patalpų infrastruktūros arba iškrovimo vietų ir priedangų gerinimą“</w:t>
      </w:r>
      <w:r w:rsidR="002751FC">
        <w:rPr>
          <w:lang w:val="lt-LT"/>
        </w:rPr>
        <w:t>.</w:t>
      </w:r>
      <w:r w:rsidR="00466458" w:rsidRPr="00386E20">
        <w:rPr>
          <w:lang w:val="lt-LT"/>
        </w:rPr>
        <w:t xml:space="preserve"> </w:t>
      </w:r>
    </w:p>
    <w:p w:rsidR="00682D2D" w:rsidRPr="00386E20" w:rsidRDefault="00167FE3" w:rsidP="00167FE3">
      <w:pPr>
        <w:pStyle w:val="Pagrindinistekstas"/>
        <w:tabs>
          <w:tab w:val="left" w:pos="720"/>
          <w:tab w:val="left" w:pos="9639"/>
        </w:tabs>
        <w:spacing w:after="0"/>
        <w:jc w:val="both"/>
        <w:rPr>
          <w:b/>
        </w:rPr>
      </w:pPr>
      <w:r w:rsidRPr="00386E20">
        <w:tab/>
      </w:r>
    </w:p>
    <w:p w:rsidR="00682D2D" w:rsidRPr="00386E20" w:rsidRDefault="00682D2D" w:rsidP="00A52D09">
      <w:pPr>
        <w:pStyle w:val="Pagrindinistekstas"/>
        <w:numPr>
          <w:ilvl w:val="0"/>
          <w:numId w:val="5"/>
        </w:numPr>
        <w:tabs>
          <w:tab w:val="left" w:pos="9639"/>
        </w:tabs>
        <w:spacing w:after="0"/>
        <w:jc w:val="both"/>
        <w:rPr>
          <w:b/>
        </w:rPr>
      </w:pPr>
      <w:r w:rsidRPr="00386E20">
        <w:rPr>
          <w:b/>
        </w:rPr>
        <w:t>Projekto rengimo priežastys ir kuo remiantis parengtas sprendimo projektas</w:t>
      </w:r>
      <w:r w:rsidR="00A52D09" w:rsidRPr="00386E20">
        <w:rPr>
          <w:b/>
        </w:rPr>
        <w:t xml:space="preserve"> </w:t>
      </w:r>
    </w:p>
    <w:p w:rsidR="00822417" w:rsidRDefault="00682D2D" w:rsidP="00025BF2">
      <w:pPr>
        <w:pStyle w:val="Pagrindinistekstas"/>
        <w:tabs>
          <w:tab w:val="left" w:pos="720"/>
          <w:tab w:val="left" w:pos="9639"/>
        </w:tabs>
        <w:spacing w:after="0"/>
        <w:jc w:val="both"/>
      </w:pPr>
      <w:r w:rsidRPr="00386E20">
        <w:tab/>
      </w:r>
      <w:r w:rsidR="004C6200">
        <w:t xml:space="preserve">2021-04-19 Nacionalinė mokėjimo agentūra prie Žemės ūkio ministerijos (toliau – NMA) išplatino </w:t>
      </w:r>
      <w:r w:rsidR="00D57D5E">
        <w:t xml:space="preserve">pakartotiną </w:t>
      </w:r>
      <w:r w:rsidR="004C6200">
        <w:t>kvietimą  teikti paraiškas gauti param</w:t>
      </w:r>
      <w:r w:rsidR="00D57D5E">
        <w:t>ą</w:t>
      </w:r>
      <w:r w:rsidR="004C6200">
        <w:t xml:space="preserve"> pagal Lietuvos žuvininkystės sektoriaus 2014–2020 metų veiksmų programos (toliau – VP) pirmojo Sąjungos prioriteto „Aplinkosaugos požiūriu tvarios, efektyviai išteklius naudojančios, inovacinės, konkurencingos ir žiniomis grindžiamos žvejybos skatinimas“ priemonę „Žvejybos uostai, iškrovimo vietos, aukcionų patalpos ir priedangos. Investicijos į žvejybos uostų ir aukcionų patalpų infrastruktūros arba iškrovimo vietų ir priedangų gerinimą“.  </w:t>
      </w:r>
    </w:p>
    <w:p w:rsidR="0090330E" w:rsidRPr="00386E20" w:rsidRDefault="004C6200" w:rsidP="00947DD4">
      <w:pPr>
        <w:pStyle w:val="Pagrindinistekstas"/>
        <w:tabs>
          <w:tab w:val="left" w:pos="720"/>
          <w:tab w:val="left" w:pos="9639"/>
        </w:tabs>
        <w:spacing w:after="0"/>
        <w:jc w:val="both"/>
      </w:pPr>
      <w:r>
        <w:tab/>
      </w:r>
      <w:r w:rsidR="0090330E" w:rsidRPr="00386E20">
        <w:t>Priemonės konkretus tikslas – žuvininkystės įmonių, įskaitant mažos apimties priekrantės žvejybos laivyno, konkurencingumo ir gyvybingumo didinimas ir saugos bei darbo sąlygų gerinimas.</w:t>
      </w:r>
    </w:p>
    <w:p w:rsidR="002751FC" w:rsidRDefault="0090330E" w:rsidP="00947DD4">
      <w:pPr>
        <w:pStyle w:val="Pagrindinistekstas"/>
        <w:tabs>
          <w:tab w:val="left" w:pos="720"/>
          <w:tab w:val="left" w:pos="9639"/>
        </w:tabs>
        <w:spacing w:after="0"/>
        <w:jc w:val="both"/>
      </w:pPr>
      <w:r w:rsidRPr="00386E20">
        <w:tab/>
        <w:t xml:space="preserve">Paraiškos teikėjas – Klaipėdos miesto savivaldybės administracija. Paramos paraiška teikiama ir projektas įgyvendinamas kartu su partneriu – verslines </w:t>
      </w:r>
      <w:r w:rsidR="00191947" w:rsidRPr="00386E20">
        <w:t xml:space="preserve"> </w:t>
      </w:r>
      <w:r w:rsidRPr="00386E20">
        <w:t>žvejybos įmones vienijančia asociacija</w:t>
      </w:r>
      <w:r w:rsidR="00191947" w:rsidRPr="00386E20">
        <w:t>, t.</w:t>
      </w:r>
      <w:r w:rsidR="004C6200">
        <w:t xml:space="preserve"> </w:t>
      </w:r>
      <w:r w:rsidR="00191947" w:rsidRPr="00386E20">
        <w:t>y. Lietuvos Žuvininkystės produktų gamintojų asociacija.</w:t>
      </w:r>
      <w:r w:rsidR="00FD1B7B" w:rsidRPr="00386E20">
        <w:t xml:space="preserve"> </w:t>
      </w:r>
    </w:p>
    <w:p w:rsidR="0090330E" w:rsidRPr="00386E20" w:rsidRDefault="002751FC" w:rsidP="00947DD4">
      <w:pPr>
        <w:pStyle w:val="Pagrindinistekstas"/>
        <w:tabs>
          <w:tab w:val="left" w:pos="720"/>
          <w:tab w:val="left" w:pos="9639"/>
        </w:tabs>
        <w:spacing w:after="0"/>
        <w:jc w:val="both"/>
      </w:pPr>
      <w:r>
        <w:tab/>
      </w:r>
      <w:r w:rsidR="00FD1B7B" w:rsidRPr="00386E20">
        <w:t>Tarp</w:t>
      </w:r>
      <w:r>
        <w:t xml:space="preserve"> </w:t>
      </w:r>
      <w:r w:rsidR="00FD1B7B" w:rsidRPr="00386E20">
        <w:t>pareiškėjo ir jo</w:t>
      </w:r>
      <w:r w:rsidR="00466BD1">
        <w:t xml:space="preserve"> </w:t>
      </w:r>
      <w:r w:rsidR="00FD1B7B" w:rsidRPr="00386E20">
        <w:t xml:space="preserve">partnerio pasirašoma </w:t>
      </w:r>
      <w:r w:rsidR="00D57D5E">
        <w:t xml:space="preserve">Jungtinės veikos                                                                                                                    </w:t>
      </w:r>
      <w:r w:rsidR="00FD1B7B" w:rsidRPr="00386E20">
        <w:t>sutartis,</w:t>
      </w:r>
      <w:r w:rsidR="00466BD1">
        <w:t xml:space="preserve"> </w:t>
      </w:r>
      <w:r w:rsidR="00FD1B7B" w:rsidRPr="00386E20">
        <w:t>kuria reglamentuojamos pareiškėjo ir partnerio teisės, pareigos, bendra veikla ir tarpusavio atsakomybė</w:t>
      </w:r>
      <w:r w:rsidR="002F57F9" w:rsidRPr="00386E20">
        <w:t>.</w:t>
      </w:r>
    </w:p>
    <w:p w:rsidR="0090330E" w:rsidRPr="00386E20" w:rsidRDefault="00ED7EB8" w:rsidP="0090330E">
      <w:pPr>
        <w:pStyle w:val="Pagrindinistekstas"/>
        <w:tabs>
          <w:tab w:val="left" w:pos="720"/>
          <w:tab w:val="left" w:pos="9639"/>
        </w:tabs>
        <w:spacing w:after="0"/>
        <w:jc w:val="both"/>
      </w:pPr>
      <w:r w:rsidRPr="00386E20">
        <w:tab/>
      </w:r>
      <w:r w:rsidR="004A6ED9" w:rsidRPr="00386E20">
        <w:t xml:space="preserve"> </w:t>
      </w:r>
      <w:r w:rsidR="0090330E" w:rsidRPr="00386E20">
        <w:t>Paraiškos pagal Priemonę įgyvendinančiai institucijai (Nacionalinei mokėjimo agentūrai prie Žemės ūkio ministerijos) pateikimo terminas – nuo 20</w:t>
      </w:r>
      <w:r w:rsidR="003830C9" w:rsidRPr="00386E20">
        <w:t>21</w:t>
      </w:r>
      <w:r w:rsidR="0090330E" w:rsidRPr="00386E20">
        <w:t xml:space="preserve"> m.</w:t>
      </w:r>
      <w:r w:rsidR="003830C9" w:rsidRPr="00386E20">
        <w:t xml:space="preserve"> birželio</w:t>
      </w:r>
      <w:r w:rsidR="0090330E" w:rsidRPr="00386E20">
        <w:t xml:space="preserve"> </w:t>
      </w:r>
      <w:r w:rsidR="003830C9" w:rsidRPr="00386E20">
        <w:t>18</w:t>
      </w:r>
      <w:r w:rsidR="0090330E" w:rsidRPr="00386E20">
        <w:t xml:space="preserve"> d.</w:t>
      </w:r>
    </w:p>
    <w:p w:rsidR="0088581D" w:rsidRPr="00386E20" w:rsidRDefault="0090330E" w:rsidP="0088581D">
      <w:pPr>
        <w:pStyle w:val="Pagrindinistekstas"/>
        <w:tabs>
          <w:tab w:val="left" w:pos="720"/>
          <w:tab w:val="left" w:pos="9639"/>
        </w:tabs>
        <w:spacing w:after="0"/>
        <w:jc w:val="both"/>
      </w:pPr>
      <w:r w:rsidRPr="00386E20">
        <w:t xml:space="preserve">             </w:t>
      </w:r>
      <w:r w:rsidR="00124970">
        <w:t xml:space="preserve">  </w:t>
      </w:r>
      <w:r w:rsidRPr="00386E20">
        <w:t>Kai pareiškėjas yra savivaldybės administracija projektui suteikiamos paramos intensyvumas gali būti iki 95 proc. visų tinkamų finansuoti projekto išlaidų.</w:t>
      </w:r>
      <w:r w:rsidR="0088581D" w:rsidRPr="00386E20">
        <w:t xml:space="preserve"> Tuo pačiu įsipareigojama:</w:t>
      </w:r>
    </w:p>
    <w:p w:rsidR="0088581D" w:rsidRPr="00386E20" w:rsidRDefault="0088581D" w:rsidP="0088581D">
      <w:pPr>
        <w:pStyle w:val="Pagrindinistekstas"/>
        <w:tabs>
          <w:tab w:val="left" w:pos="720"/>
          <w:tab w:val="left" w:pos="9639"/>
        </w:tabs>
        <w:spacing w:after="0"/>
        <w:jc w:val="both"/>
        <w:rPr>
          <w:rFonts w:eastAsiaTheme="minorHAnsi"/>
          <w:color w:val="000000"/>
          <w:lang w:eastAsia="en-US"/>
        </w:rPr>
      </w:pPr>
      <w:r w:rsidRPr="00386E20">
        <w:tab/>
        <w:t xml:space="preserve">–  </w:t>
      </w:r>
      <w:r w:rsidRPr="00386E20">
        <w:rPr>
          <w:rFonts w:eastAsiaTheme="minorHAnsi"/>
          <w:color w:val="000000"/>
          <w:lang w:eastAsia="en-US"/>
        </w:rPr>
        <w:t xml:space="preserve">įgyvendinus projektą sudaryti vienodas sąlygas visoms verslinės žvejybos įmonėms naudotis projekto rezultatais; </w:t>
      </w:r>
    </w:p>
    <w:p w:rsidR="0088581D" w:rsidRPr="00386E20" w:rsidRDefault="0088581D" w:rsidP="0088581D">
      <w:pPr>
        <w:autoSpaceDE w:val="0"/>
        <w:autoSpaceDN w:val="0"/>
        <w:adjustRightInd w:val="0"/>
        <w:spacing w:after="42"/>
        <w:jc w:val="both"/>
        <w:rPr>
          <w:rFonts w:eastAsiaTheme="minorHAnsi"/>
          <w:color w:val="000000"/>
          <w:lang w:eastAsia="en-US"/>
        </w:rPr>
      </w:pPr>
      <w:r w:rsidRPr="00386E20">
        <w:rPr>
          <w:rFonts w:eastAsiaTheme="minorHAnsi"/>
          <w:color w:val="000000"/>
          <w:lang w:eastAsia="en-US"/>
        </w:rPr>
        <w:t xml:space="preserve">            – projektas turi būti nekomercinio pobūdžio (per trejus metus po projekto įgyvendinimo pabaigos gautas grynasis pelnas bus išskaitomas vadovaujantis Reglamento (ES) Nr. 1303/2013 61 straipsnio 6 dalimi); </w:t>
      </w:r>
    </w:p>
    <w:p w:rsidR="0088581D" w:rsidRPr="00386E20" w:rsidRDefault="0088581D" w:rsidP="0088581D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86E20">
        <w:rPr>
          <w:rFonts w:eastAsiaTheme="minorHAnsi"/>
          <w:color w:val="000000"/>
          <w:lang w:eastAsia="en-US"/>
        </w:rPr>
        <w:t xml:space="preserve">            – turi inovacinių aspektų vietos (iškrovimo vietos) lygmeniu.</w:t>
      </w:r>
    </w:p>
    <w:p w:rsidR="00DB7938" w:rsidRPr="00386E20" w:rsidRDefault="00DB7938" w:rsidP="004C6200">
      <w:pPr>
        <w:pStyle w:val="Default"/>
        <w:jc w:val="both"/>
      </w:pPr>
      <w:r w:rsidRPr="00386E20">
        <w:t xml:space="preserve">             </w:t>
      </w:r>
      <w:r w:rsidR="00F35EF6" w:rsidRPr="00386E20">
        <w:t>Numatoma didžiausia paramos suma vienam pagal Priemonę pateiktam projektui – 200</w:t>
      </w:r>
      <w:r w:rsidR="004C6200">
        <w:t>,0</w:t>
      </w:r>
      <w:r w:rsidR="00F35EF6" w:rsidRPr="00386E20">
        <w:t xml:space="preserve"> tūkst. Eur.</w:t>
      </w:r>
      <w:r w:rsidRPr="00386E20">
        <w:t xml:space="preserve"> </w:t>
      </w:r>
    </w:p>
    <w:p w:rsidR="00F35EF6" w:rsidRPr="00386E20" w:rsidRDefault="00DB7938" w:rsidP="004C6200">
      <w:pPr>
        <w:pStyle w:val="Pagrindinistekstas"/>
        <w:tabs>
          <w:tab w:val="left" w:pos="720"/>
          <w:tab w:val="left" w:pos="9639"/>
        </w:tabs>
        <w:spacing w:after="0"/>
        <w:jc w:val="both"/>
      </w:pPr>
      <w:r w:rsidRPr="00386E20">
        <w:t xml:space="preserve"> </w:t>
      </w:r>
      <w:r w:rsidRPr="00386E20">
        <w:tab/>
        <w:t>Paramos paraiškų priėmimo etapui skiriama 480 000 eurų.</w:t>
      </w:r>
    </w:p>
    <w:p w:rsidR="0090330E" w:rsidRPr="00386E20" w:rsidRDefault="00F35EF6" w:rsidP="004C6200">
      <w:pPr>
        <w:pStyle w:val="Pagrindinistekstas"/>
        <w:tabs>
          <w:tab w:val="left" w:pos="720"/>
          <w:tab w:val="left" w:pos="9639"/>
        </w:tabs>
        <w:spacing w:after="0"/>
        <w:jc w:val="both"/>
      </w:pPr>
      <w:r w:rsidRPr="00386E20">
        <w:tab/>
      </w:r>
      <w:r w:rsidR="0090330E" w:rsidRPr="00386E20">
        <w:t xml:space="preserve">Projekto įgyvendinimo pabaiga negali būti vėliau nei 36 mėn. nuo paramos sutarties pasirašymo  dienos. Projektas turi būti įgyvendintas iki 2023 m. rugpjūčio 31 d.  </w:t>
      </w:r>
      <w:r w:rsidR="00961EF6">
        <w:t xml:space="preserve">                                    </w:t>
      </w:r>
    </w:p>
    <w:p w:rsidR="00466BD1" w:rsidRPr="00386E20" w:rsidRDefault="0090330E" w:rsidP="00F53829">
      <w:pPr>
        <w:pStyle w:val="Pagrindinistekstas"/>
        <w:tabs>
          <w:tab w:val="left" w:pos="720"/>
          <w:tab w:val="left" w:pos="9639"/>
        </w:tabs>
        <w:spacing w:after="0"/>
        <w:jc w:val="both"/>
        <w:rPr>
          <w:rFonts w:eastAsiaTheme="minorHAnsi"/>
          <w:lang w:eastAsia="en-US"/>
        </w:rPr>
      </w:pPr>
      <w:r w:rsidRPr="00386E20">
        <w:tab/>
        <w:t>Priemonė yra įtraukta į Klaipėdos miesto savivaldybės 20</w:t>
      </w:r>
      <w:r w:rsidR="003830C9" w:rsidRPr="00386E20">
        <w:t>21</w:t>
      </w:r>
      <w:r w:rsidRPr="00386E20">
        <w:t>-20</w:t>
      </w:r>
      <w:r w:rsidR="00F35EF6" w:rsidRPr="00386E20">
        <w:t>2</w:t>
      </w:r>
      <w:r w:rsidR="003830C9" w:rsidRPr="00386E20">
        <w:t>3</w:t>
      </w:r>
      <w:r w:rsidRPr="00386E20">
        <w:t xml:space="preserve"> metų strateginį veiklos planą.</w:t>
      </w:r>
      <w:r w:rsidR="00F53829">
        <w:t xml:space="preserve"> </w:t>
      </w:r>
      <w:r w:rsidR="000834A2">
        <w:t>Pagal šį projektą žvejybos produktų iškrovimo vieta bus įrengta</w:t>
      </w:r>
      <w:r w:rsidR="00F53829">
        <w:t xml:space="preserve"> prie </w:t>
      </w:r>
      <w:r w:rsidR="000834A2">
        <w:t xml:space="preserve"> </w:t>
      </w:r>
      <w:r w:rsidR="00F53829">
        <w:t>s</w:t>
      </w:r>
      <w:r w:rsidR="000834A2">
        <w:t>pecialaus autotransporto įvažiavim</w:t>
      </w:r>
      <w:r w:rsidR="00F53829">
        <w:t>o</w:t>
      </w:r>
      <w:r w:rsidR="000834A2">
        <w:t xml:space="preserve"> (paplūdimių valymui) netoli Girulių</w:t>
      </w:r>
      <w:r w:rsidR="00F53829">
        <w:t>.</w:t>
      </w:r>
      <w:r w:rsidR="000834A2">
        <w:t xml:space="preserve"> </w:t>
      </w:r>
    </w:p>
    <w:p w:rsidR="005B0C54" w:rsidRPr="00D5462F" w:rsidRDefault="00F53829" w:rsidP="00D5462F">
      <w:pPr>
        <w:pStyle w:val="Pagrindinistekstas"/>
        <w:spacing w:after="0"/>
        <w:ind w:firstLine="720"/>
        <w:jc w:val="both"/>
      </w:pPr>
      <w:r>
        <w:rPr>
          <w:rFonts w:eastAsiaTheme="minorHAnsi"/>
          <w:lang w:eastAsia="en-US"/>
        </w:rPr>
        <w:t xml:space="preserve">Ši vieta atitinka keliamus reikalavimus: </w:t>
      </w:r>
      <w:r w:rsidR="00466BD1" w:rsidRPr="00386E20">
        <w:rPr>
          <w:rFonts w:eastAsiaTheme="minorHAnsi"/>
          <w:lang w:eastAsia="en-US"/>
        </w:rPr>
        <w:t xml:space="preserve"> </w:t>
      </w:r>
      <w:r w:rsidR="00466BD1" w:rsidRPr="00386E20">
        <w:t xml:space="preserve">iškrovimo vieta </w:t>
      </w:r>
      <w:r>
        <w:t xml:space="preserve">jau </w:t>
      </w:r>
      <w:r w:rsidR="00466BD1" w:rsidRPr="00386E20">
        <w:t xml:space="preserve">įtraukta į Jūrų vandenyse žvejojančiais laivais sugautų žvejybos produktų iškrovimo, pirminio pardavimo ir supirkimo vietų </w:t>
      </w:r>
      <w:r w:rsidR="00466BD1" w:rsidRPr="00386E20">
        <w:lastRenderedPageBreak/>
        <w:t>sąrašą, patvirtintą Lietuvos Respublikos žemės ūkio ministro įsakymu. Taip pat ši vieta  pažymėta ir Pajūrio juostos žemyninės dalies tvarkymo plane.</w:t>
      </w:r>
      <w:r>
        <w:t xml:space="preserve"> Taip pat, </w:t>
      </w:r>
      <w:r>
        <w:rPr>
          <w:rFonts w:eastAsiaTheme="minorHAnsi"/>
          <w:lang w:eastAsia="en-US"/>
        </w:rPr>
        <w:t>n</w:t>
      </w:r>
      <w:r w:rsidR="00466BD1" w:rsidRPr="00386E20">
        <w:rPr>
          <w:rFonts w:eastAsiaTheme="minorHAnsi"/>
          <w:lang w:eastAsia="en-US"/>
        </w:rPr>
        <w:t>orint gauti ES paramą, savivaldybė teisėtais pagrindais turi valdyti iškrovimo vietą, kurioje numatoma atlikti investicijas, t. y. žemė turi priklausyti savivaldybei. Buvo atliktos žemės perdavimo  naudotis savivaldybei procedūros</w:t>
      </w:r>
      <w:r w:rsidR="00466BD1">
        <w:rPr>
          <w:rFonts w:eastAsiaTheme="minorHAnsi"/>
          <w:lang w:eastAsia="en-US"/>
        </w:rPr>
        <w:t xml:space="preserve"> ir 2021-04-</w:t>
      </w:r>
      <w:r w:rsidR="00D5462F">
        <w:rPr>
          <w:rFonts w:eastAsiaTheme="minorHAnsi"/>
          <w:lang w:eastAsia="en-US"/>
        </w:rPr>
        <w:t>27</w:t>
      </w:r>
      <w:r w:rsidR="00466BD1">
        <w:rPr>
          <w:rFonts w:eastAsiaTheme="minorHAnsi"/>
          <w:lang w:eastAsia="en-US"/>
        </w:rPr>
        <w:t xml:space="preserve"> pasirašyta valstybinės žemės panaudos sutartis</w:t>
      </w:r>
      <w:r w:rsidR="00466BD1" w:rsidRPr="00386E20">
        <w:rPr>
          <w:rFonts w:eastAsiaTheme="minorHAnsi"/>
          <w:lang w:eastAsia="en-US"/>
        </w:rPr>
        <w:t xml:space="preserve">. </w:t>
      </w:r>
    </w:p>
    <w:p w:rsidR="005B0C54" w:rsidRPr="00386E20" w:rsidRDefault="005B0C54" w:rsidP="00682D2D">
      <w:pPr>
        <w:pStyle w:val="Pagrindinistekstas"/>
        <w:tabs>
          <w:tab w:val="left" w:pos="709"/>
          <w:tab w:val="left" w:pos="9639"/>
        </w:tabs>
        <w:spacing w:after="0"/>
        <w:ind w:firstLine="709"/>
        <w:jc w:val="both"/>
        <w:rPr>
          <w:b/>
        </w:rPr>
      </w:pPr>
    </w:p>
    <w:p w:rsidR="00682D2D" w:rsidRPr="00386E20" w:rsidRDefault="00A52D09" w:rsidP="00A52D09">
      <w:pPr>
        <w:pStyle w:val="Pagrindinistekstas"/>
        <w:tabs>
          <w:tab w:val="left" w:pos="709"/>
          <w:tab w:val="left" w:pos="9639"/>
        </w:tabs>
        <w:spacing w:after="0"/>
        <w:jc w:val="both"/>
        <w:rPr>
          <w:b/>
        </w:rPr>
      </w:pPr>
      <w:r w:rsidRPr="00386E20">
        <w:rPr>
          <w:b/>
        </w:rPr>
        <w:t xml:space="preserve">           3</w:t>
      </w:r>
      <w:r w:rsidR="00682D2D" w:rsidRPr="00386E20">
        <w:rPr>
          <w:b/>
        </w:rPr>
        <w:t xml:space="preserve">. Sprendimo projekto metu gauti specialistų vertinimai </w:t>
      </w:r>
    </w:p>
    <w:p w:rsidR="00682D2D" w:rsidRPr="00386E20" w:rsidRDefault="00682D2D" w:rsidP="00682D2D">
      <w:pPr>
        <w:jc w:val="both"/>
      </w:pPr>
      <w:r w:rsidRPr="00386E20">
        <w:t xml:space="preserve">             </w:t>
      </w:r>
      <w:r w:rsidR="00A52D09" w:rsidRPr="00386E20">
        <w:t>Sprendimo projekto rengimo metu specialistų vertinimų ir išvadų negauta.</w:t>
      </w:r>
    </w:p>
    <w:p w:rsidR="00A52D09" w:rsidRPr="00386E20" w:rsidRDefault="00682D2D" w:rsidP="00536ACC">
      <w:pPr>
        <w:pStyle w:val="Pagrindinistekstas"/>
        <w:tabs>
          <w:tab w:val="left" w:pos="9639"/>
        </w:tabs>
        <w:spacing w:after="0"/>
        <w:jc w:val="both"/>
        <w:rPr>
          <w:b/>
          <w:bCs/>
        </w:rPr>
      </w:pPr>
      <w:r w:rsidRPr="00386E20">
        <w:rPr>
          <w:b/>
          <w:bCs/>
        </w:rPr>
        <w:t xml:space="preserve">            </w:t>
      </w:r>
    </w:p>
    <w:p w:rsidR="00682D2D" w:rsidRPr="00386E20" w:rsidRDefault="00A52D09" w:rsidP="00A52D09">
      <w:pPr>
        <w:pStyle w:val="Pagrindinistekstas"/>
        <w:tabs>
          <w:tab w:val="left" w:pos="9639"/>
        </w:tabs>
        <w:spacing w:after="0"/>
        <w:jc w:val="both"/>
        <w:rPr>
          <w:b/>
          <w:bCs/>
        </w:rPr>
      </w:pPr>
      <w:r w:rsidRPr="00386E20">
        <w:rPr>
          <w:b/>
          <w:bCs/>
        </w:rPr>
        <w:t xml:space="preserve">           4</w:t>
      </w:r>
      <w:r w:rsidR="00682D2D" w:rsidRPr="00386E20">
        <w:rPr>
          <w:b/>
          <w:bCs/>
        </w:rPr>
        <w:t xml:space="preserve">. Išlaidų sąmatos, skaičiavimai, reikalingi pagrindimai ir paaiškinimai </w:t>
      </w:r>
    </w:p>
    <w:p w:rsidR="00463FCE" w:rsidRPr="00386E20" w:rsidRDefault="00682D2D" w:rsidP="000E6C34">
      <w:pPr>
        <w:pStyle w:val="Pagrindinistekstas"/>
        <w:tabs>
          <w:tab w:val="left" w:pos="9639"/>
        </w:tabs>
        <w:spacing w:after="0"/>
        <w:jc w:val="both"/>
      </w:pPr>
      <w:r w:rsidRPr="00386E20">
        <w:t xml:space="preserve">            </w:t>
      </w:r>
    </w:p>
    <w:p w:rsidR="00682D2D" w:rsidRPr="00386E20" w:rsidRDefault="00682D2D" w:rsidP="00682D2D">
      <w:pPr>
        <w:pStyle w:val="Pagrindinistekstas"/>
        <w:tabs>
          <w:tab w:val="left" w:pos="851"/>
          <w:tab w:val="left" w:pos="9639"/>
        </w:tabs>
        <w:spacing w:after="0"/>
        <w:jc w:val="both"/>
        <w:rPr>
          <w:b/>
        </w:rPr>
      </w:pPr>
      <w:r w:rsidRPr="00386E20">
        <w:rPr>
          <w:b/>
        </w:rPr>
        <w:t xml:space="preserve">           </w:t>
      </w:r>
      <w:r w:rsidR="00A52D09" w:rsidRPr="00386E20">
        <w:rPr>
          <w:b/>
        </w:rPr>
        <w:t>5</w:t>
      </w:r>
      <w:r w:rsidRPr="00386E20">
        <w:rPr>
          <w:b/>
        </w:rPr>
        <w:t>. Lėšų poreikis sprendimo įgyvendinimui</w:t>
      </w:r>
    </w:p>
    <w:p w:rsidR="00463FCE" w:rsidRPr="00386E20" w:rsidRDefault="00682D2D" w:rsidP="00463FCE">
      <w:pPr>
        <w:pStyle w:val="Pagrindinistekstas"/>
        <w:tabs>
          <w:tab w:val="left" w:pos="9639"/>
        </w:tabs>
        <w:spacing w:after="0"/>
        <w:jc w:val="both"/>
      </w:pPr>
      <w:r w:rsidRPr="00386E20">
        <w:t xml:space="preserve">             </w:t>
      </w:r>
      <w:r w:rsidR="00CE541E" w:rsidRPr="00386E20">
        <w:t xml:space="preserve">Preliminari projekto vertė – </w:t>
      </w:r>
      <w:r w:rsidR="007234BE" w:rsidRPr="00386E20">
        <w:t>140 043,</w:t>
      </w:r>
      <w:r w:rsidR="007A2B97" w:rsidRPr="00386E20">
        <w:t>5</w:t>
      </w:r>
      <w:r w:rsidR="007234BE" w:rsidRPr="00386E20">
        <w:t>1 Eur.</w:t>
      </w:r>
      <w:r w:rsidR="00CE541E" w:rsidRPr="00386E20">
        <w:t xml:space="preserve"> Iš jų: ES lėšos – </w:t>
      </w:r>
      <w:r w:rsidR="007234BE" w:rsidRPr="00386E20">
        <w:t xml:space="preserve">90 315,96 </w:t>
      </w:r>
      <w:r w:rsidR="00CE541E" w:rsidRPr="00386E20">
        <w:t xml:space="preserve">Eur., </w:t>
      </w:r>
      <w:r w:rsidR="007A2B97" w:rsidRPr="00386E20">
        <w:t xml:space="preserve">VB lėšos – 30 105,32; </w:t>
      </w:r>
      <w:r w:rsidR="00CE541E" w:rsidRPr="00386E20">
        <w:t xml:space="preserve">Klaipėdos miesto savivaldybės biudžeto lėšos –  </w:t>
      </w:r>
      <w:r w:rsidR="007A2B97" w:rsidRPr="00386E20">
        <w:t xml:space="preserve">19 622,23 </w:t>
      </w:r>
      <w:r w:rsidR="00CE541E" w:rsidRPr="00386E20">
        <w:t>Eur.</w:t>
      </w:r>
    </w:p>
    <w:p w:rsidR="00463FCE" w:rsidRPr="00386E20" w:rsidRDefault="00463FCE" w:rsidP="00682D2D">
      <w:pPr>
        <w:pStyle w:val="Pagrindinistekstas"/>
        <w:tabs>
          <w:tab w:val="left" w:pos="9639"/>
        </w:tabs>
        <w:spacing w:after="0"/>
        <w:jc w:val="both"/>
      </w:pPr>
      <w:r w:rsidRPr="00386E20">
        <w:tab/>
      </w:r>
    </w:p>
    <w:p w:rsidR="00682D2D" w:rsidRPr="00386E20" w:rsidRDefault="00682D2D" w:rsidP="00682D2D">
      <w:pPr>
        <w:pStyle w:val="Pagrindinistekstas"/>
        <w:tabs>
          <w:tab w:val="left" w:pos="709"/>
          <w:tab w:val="left" w:pos="9639"/>
        </w:tabs>
        <w:spacing w:after="0"/>
        <w:jc w:val="both"/>
        <w:rPr>
          <w:b/>
        </w:rPr>
      </w:pPr>
      <w:r w:rsidRPr="00386E20">
        <w:t xml:space="preserve">           </w:t>
      </w:r>
      <w:r w:rsidR="00A52D09" w:rsidRPr="00386E20">
        <w:rPr>
          <w:b/>
        </w:rPr>
        <w:t>6</w:t>
      </w:r>
      <w:r w:rsidRPr="00386E20">
        <w:rPr>
          <w:b/>
        </w:rPr>
        <w:t>. Galimos teigiamos ar neigiamos sprendimo priėmimo pasekmės.</w:t>
      </w:r>
    </w:p>
    <w:p w:rsidR="00682D2D" w:rsidRPr="00386E20" w:rsidRDefault="00682D2D" w:rsidP="00682D2D">
      <w:pPr>
        <w:pStyle w:val="Pagrindinistekstas"/>
        <w:tabs>
          <w:tab w:val="left" w:pos="9639"/>
        </w:tabs>
        <w:spacing w:after="0"/>
        <w:jc w:val="both"/>
        <w:rPr>
          <w:b/>
        </w:rPr>
      </w:pPr>
      <w:r w:rsidRPr="00386E20">
        <w:t xml:space="preserve">            Neigiamų sprendimo priėmimo pasekmių nenumatoma.</w:t>
      </w:r>
    </w:p>
    <w:p w:rsidR="00682D2D" w:rsidRPr="00386E20" w:rsidRDefault="00682D2D" w:rsidP="00682D2D">
      <w:pPr>
        <w:tabs>
          <w:tab w:val="left" w:pos="720"/>
        </w:tabs>
        <w:jc w:val="both"/>
      </w:pPr>
    </w:p>
    <w:p w:rsidR="00682D2D" w:rsidRPr="00386E20" w:rsidRDefault="00682D2D" w:rsidP="00682D2D">
      <w:pPr>
        <w:tabs>
          <w:tab w:val="left" w:pos="720"/>
        </w:tabs>
        <w:jc w:val="both"/>
      </w:pPr>
    </w:p>
    <w:p w:rsidR="00682D2D" w:rsidRPr="00386E20" w:rsidRDefault="00682D2D" w:rsidP="00682D2D">
      <w:pPr>
        <w:tabs>
          <w:tab w:val="left" w:pos="720"/>
        </w:tabs>
        <w:jc w:val="both"/>
      </w:pPr>
    </w:p>
    <w:p w:rsidR="00682D2D" w:rsidRPr="00386E20" w:rsidRDefault="00682D2D" w:rsidP="00682D2D">
      <w:pPr>
        <w:tabs>
          <w:tab w:val="left" w:pos="720"/>
        </w:tabs>
        <w:jc w:val="both"/>
      </w:pPr>
    </w:p>
    <w:p w:rsidR="00682D2D" w:rsidRPr="00386E20" w:rsidRDefault="00682D2D" w:rsidP="00682D2D">
      <w:pPr>
        <w:pStyle w:val="Pagrindinistekstas"/>
        <w:tabs>
          <w:tab w:val="left" w:pos="9639"/>
        </w:tabs>
        <w:jc w:val="both"/>
      </w:pPr>
    </w:p>
    <w:p w:rsidR="00961CEF" w:rsidRPr="00386E20" w:rsidRDefault="00961CEF"/>
    <w:sectPr w:rsidR="00961CEF" w:rsidRPr="00386E20" w:rsidSect="0038781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41F77"/>
    <w:multiLevelType w:val="hybridMultilevel"/>
    <w:tmpl w:val="98D2311E"/>
    <w:lvl w:ilvl="0" w:tplc="4A1CA0DC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DD1753"/>
    <w:multiLevelType w:val="hybridMultilevel"/>
    <w:tmpl w:val="BD3ADAAA"/>
    <w:lvl w:ilvl="0" w:tplc="1B144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A03D36"/>
    <w:multiLevelType w:val="hybridMultilevel"/>
    <w:tmpl w:val="176C096E"/>
    <w:lvl w:ilvl="0" w:tplc="68482D08">
      <w:start w:val="4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7A73562"/>
    <w:multiLevelType w:val="hybridMultilevel"/>
    <w:tmpl w:val="A1F8533C"/>
    <w:lvl w:ilvl="0" w:tplc="8DCA161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748D20A8"/>
    <w:multiLevelType w:val="hybridMultilevel"/>
    <w:tmpl w:val="2BA24BCE"/>
    <w:lvl w:ilvl="0" w:tplc="8B826B62">
      <w:start w:val="1"/>
      <w:numFmt w:val="decimal"/>
      <w:lvlText w:val="%1."/>
      <w:lvlJc w:val="left"/>
      <w:pPr>
        <w:ind w:left="107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91" w:hanging="360"/>
      </w:pPr>
    </w:lvl>
    <w:lvl w:ilvl="2" w:tplc="0427001B" w:tentative="1">
      <w:start w:val="1"/>
      <w:numFmt w:val="lowerRoman"/>
      <w:lvlText w:val="%3."/>
      <w:lvlJc w:val="right"/>
      <w:pPr>
        <w:ind w:left="2511" w:hanging="180"/>
      </w:pPr>
    </w:lvl>
    <w:lvl w:ilvl="3" w:tplc="0427000F" w:tentative="1">
      <w:start w:val="1"/>
      <w:numFmt w:val="decimal"/>
      <w:lvlText w:val="%4."/>
      <w:lvlJc w:val="left"/>
      <w:pPr>
        <w:ind w:left="3231" w:hanging="360"/>
      </w:pPr>
    </w:lvl>
    <w:lvl w:ilvl="4" w:tplc="04270019" w:tentative="1">
      <w:start w:val="1"/>
      <w:numFmt w:val="lowerLetter"/>
      <w:lvlText w:val="%5."/>
      <w:lvlJc w:val="left"/>
      <w:pPr>
        <w:ind w:left="3951" w:hanging="360"/>
      </w:pPr>
    </w:lvl>
    <w:lvl w:ilvl="5" w:tplc="0427001B" w:tentative="1">
      <w:start w:val="1"/>
      <w:numFmt w:val="lowerRoman"/>
      <w:lvlText w:val="%6."/>
      <w:lvlJc w:val="right"/>
      <w:pPr>
        <w:ind w:left="4671" w:hanging="180"/>
      </w:pPr>
    </w:lvl>
    <w:lvl w:ilvl="6" w:tplc="0427000F" w:tentative="1">
      <w:start w:val="1"/>
      <w:numFmt w:val="decimal"/>
      <w:lvlText w:val="%7."/>
      <w:lvlJc w:val="left"/>
      <w:pPr>
        <w:ind w:left="5391" w:hanging="360"/>
      </w:pPr>
    </w:lvl>
    <w:lvl w:ilvl="7" w:tplc="04270019" w:tentative="1">
      <w:start w:val="1"/>
      <w:numFmt w:val="lowerLetter"/>
      <w:lvlText w:val="%8."/>
      <w:lvlJc w:val="left"/>
      <w:pPr>
        <w:ind w:left="6111" w:hanging="360"/>
      </w:pPr>
    </w:lvl>
    <w:lvl w:ilvl="8" w:tplc="0427001B" w:tentative="1">
      <w:start w:val="1"/>
      <w:numFmt w:val="lowerRoman"/>
      <w:lvlText w:val="%9."/>
      <w:lvlJc w:val="right"/>
      <w:pPr>
        <w:ind w:left="683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2D"/>
    <w:rsid w:val="00020549"/>
    <w:rsid w:val="00025BF2"/>
    <w:rsid w:val="00042AEA"/>
    <w:rsid w:val="00047385"/>
    <w:rsid w:val="00053DA8"/>
    <w:rsid w:val="00057E59"/>
    <w:rsid w:val="000672E0"/>
    <w:rsid w:val="00071216"/>
    <w:rsid w:val="000834A2"/>
    <w:rsid w:val="000A0CFA"/>
    <w:rsid w:val="000A64DF"/>
    <w:rsid w:val="000E6C34"/>
    <w:rsid w:val="000F151C"/>
    <w:rsid w:val="00124970"/>
    <w:rsid w:val="00132C7C"/>
    <w:rsid w:val="00142500"/>
    <w:rsid w:val="00155B90"/>
    <w:rsid w:val="00167FE3"/>
    <w:rsid w:val="0017617F"/>
    <w:rsid w:val="00191947"/>
    <w:rsid w:val="001A7630"/>
    <w:rsid w:val="001F5E8A"/>
    <w:rsid w:val="002100CB"/>
    <w:rsid w:val="002203C5"/>
    <w:rsid w:val="0025342E"/>
    <w:rsid w:val="00267B6C"/>
    <w:rsid w:val="002751FC"/>
    <w:rsid w:val="0027725C"/>
    <w:rsid w:val="002D5364"/>
    <w:rsid w:val="002E34C3"/>
    <w:rsid w:val="002F29C2"/>
    <w:rsid w:val="002F57F9"/>
    <w:rsid w:val="0030041D"/>
    <w:rsid w:val="00301B48"/>
    <w:rsid w:val="00321C09"/>
    <w:rsid w:val="003507D5"/>
    <w:rsid w:val="003509CC"/>
    <w:rsid w:val="003830C9"/>
    <w:rsid w:val="003845D0"/>
    <w:rsid w:val="00384A69"/>
    <w:rsid w:val="00386E20"/>
    <w:rsid w:val="003B6529"/>
    <w:rsid w:val="003E60BE"/>
    <w:rsid w:val="004028AC"/>
    <w:rsid w:val="00421698"/>
    <w:rsid w:val="00440F32"/>
    <w:rsid w:val="00463FCE"/>
    <w:rsid w:val="00466458"/>
    <w:rsid w:val="00466BD1"/>
    <w:rsid w:val="0047128E"/>
    <w:rsid w:val="00492913"/>
    <w:rsid w:val="004A6ED9"/>
    <w:rsid w:val="004B2CBA"/>
    <w:rsid w:val="004C6200"/>
    <w:rsid w:val="00504178"/>
    <w:rsid w:val="005254EF"/>
    <w:rsid w:val="00536ACC"/>
    <w:rsid w:val="0056128D"/>
    <w:rsid w:val="00567031"/>
    <w:rsid w:val="005B0C54"/>
    <w:rsid w:val="005C3C70"/>
    <w:rsid w:val="005E5EDD"/>
    <w:rsid w:val="005F5C01"/>
    <w:rsid w:val="00602FF6"/>
    <w:rsid w:val="00605600"/>
    <w:rsid w:val="00676929"/>
    <w:rsid w:val="00682D2D"/>
    <w:rsid w:val="006A097E"/>
    <w:rsid w:val="006A6A1A"/>
    <w:rsid w:val="006F24E5"/>
    <w:rsid w:val="007234BE"/>
    <w:rsid w:val="00745A1E"/>
    <w:rsid w:val="007A2B97"/>
    <w:rsid w:val="007E1171"/>
    <w:rsid w:val="007F603C"/>
    <w:rsid w:val="00815041"/>
    <w:rsid w:val="008173C7"/>
    <w:rsid w:val="00822417"/>
    <w:rsid w:val="00834AC5"/>
    <w:rsid w:val="0084067C"/>
    <w:rsid w:val="008535B0"/>
    <w:rsid w:val="00853EDB"/>
    <w:rsid w:val="00861F25"/>
    <w:rsid w:val="00862791"/>
    <w:rsid w:val="00875170"/>
    <w:rsid w:val="0088581D"/>
    <w:rsid w:val="00892D8F"/>
    <w:rsid w:val="008C43E3"/>
    <w:rsid w:val="008D1D33"/>
    <w:rsid w:val="008D37CB"/>
    <w:rsid w:val="008D7D6C"/>
    <w:rsid w:val="008D7FFB"/>
    <w:rsid w:val="008F3781"/>
    <w:rsid w:val="0090330E"/>
    <w:rsid w:val="00912BA2"/>
    <w:rsid w:val="0094353F"/>
    <w:rsid w:val="00947DD4"/>
    <w:rsid w:val="00950211"/>
    <w:rsid w:val="00951E7B"/>
    <w:rsid w:val="00961CEF"/>
    <w:rsid w:val="00961EF6"/>
    <w:rsid w:val="0097558D"/>
    <w:rsid w:val="009A0120"/>
    <w:rsid w:val="00A16CC0"/>
    <w:rsid w:val="00A52D09"/>
    <w:rsid w:val="00AA5586"/>
    <w:rsid w:val="00B30A6D"/>
    <w:rsid w:val="00B444D9"/>
    <w:rsid w:val="00B73FCB"/>
    <w:rsid w:val="00BB45FF"/>
    <w:rsid w:val="00BC3A00"/>
    <w:rsid w:val="00BD3DEE"/>
    <w:rsid w:val="00BD3F4F"/>
    <w:rsid w:val="00BD67DE"/>
    <w:rsid w:val="00C0005C"/>
    <w:rsid w:val="00C13FC5"/>
    <w:rsid w:val="00C41335"/>
    <w:rsid w:val="00C51AA4"/>
    <w:rsid w:val="00C860C8"/>
    <w:rsid w:val="00C87FA6"/>
    <w:rsid w:val="00CC2F34"/>
    <w:rsid w:val="00CE541E"/>
    <w:rsid w:val="00CE715E"/>
    <w:rsid w:val="00CF266E"/>
    <w:rsid w:val="00D17210"/>
    <w:rsid w:val="00D21D18"/>
    <w:rsid w:val="00D5462F"/>
    <w:rsid w:val="00D57D5E"/>
    <w:rsid w:val="00D713C9"/>
    <w:rsid w:val="00D90F5D"/>
    <w:rsid w:val="00D96CC3"/>
    <w:rsid w:val="00DB7938"/>
    <w:rsid w:val="00E059F3"/>
    <w:rsid w:val="00EA33F7"/>
    <w:rsid w:val="00ED7EB8"/>
    <w:rsid w:val="00EF2E93"/>
    <w:rsid w:val="00F10CD0"/>
    <w:rsid w:val="00F208F7"/>
    <w:rsid w:val="00F35EF6"/>
    <w:rsid w:val="00F53829"/>
    <w:rsid w:val="00F57502"/>
    <w:rsid w:val="00F64F56"/>
    <w:rsid w:val="00F949F4"/>
    <w:rsid w:val="00FC6866"/>
    <w:rsid w:val="00FD1B7B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97401"/>
  <w15:chartTrackingRefBased/>
  <w15:docId w15:val="{48082CE3-4A95-4E17-BD8C-C9F95A98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2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682D2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82D2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a">
    <w:basedOn w:val="prastasis"/>
    <w:next w:val="prastasiniatinklio"/>
    <w:rsid w:val="00682D2D"/>
    <w:rPr>
      <w:lang w:val="en-US" w:eastAsia="en-US"/>
    </w:rPr>
  </w:style>
  <w:style w:type="paragraph" w:styleId="prastasiniatinklio">
    <w:name w:val="Normal (Web)"/>
    <w:basedOn w:val="prastasis"/>
    <w:uiPriority w:val="99"/>
    <w:semiHidden/>
    <w:unhideWhenUsed/>
    <w:rsid w:val="00682D2D"/>
  </w:style>
  <w:style w:type="paragraph" w:styleId="Sraopastraipa">
    <w:name w:val="List Paragraph"/>
    <w:aliases w:val="ERP-List Paragraph,List Paragraph11,Bullet EY,List Paragraph1,List Paragraph21,Numbering,List Paragraph2,Paragraph,Buletai,lp1,Use Case List Paragraph,List Paragraph111,List Paragraph Red,Sąrašo pastraipa1,Table of contents numbered"/>
    <w:basedOn w:val="prastasis"/>
    <w:link w:val="SraopastraipaDiagrama"/>
    <w:uiPriority w:val="34"/>
    <w:qFormat/>
    <w:rsid w:val="00053DA8"/>
    <w:pPr>
      <w:spacing w:after="80"/>
      <w:ind w:left="720"/>
      <w:contextualSpacing/>
    </w:pPr>
    <w:rPr>
      <w:szCs w:val="20"/>
      <w:lang w:eastAsia="en-US"/>
    </w:rPr>
  </w:style>
  <w:style w:type="character" w:customStyle="1" w:styleId="SraopastraipaDiagrama">
    <w:name w:val="Sąrašo pastraipa Diagrama"/>
    <w:aliases w:val="ERP-List Paragraph Diagrama,List Paragraph11 Diagrama,Bullet EY Diagrama,List Paragraph1 Diagrama,List Paragraph21 Diagrama,Numbering Diagrama,List Paragraph2 Diagrama,Paragraph Diagrama,Buletai Diagrama,lp1 Diagrama"/>
    <w:basedOn w:val="Numatytasispastraiposriftas"/>
    <w:link w:val="Sraopastraipa"/>
    <w:uiPriority w:val="34"/>
    <w:locked/>
    <w:rsid w:val="00053DA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44D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44D9"/>
    <w:rPr>
      <w:rFonts w:ascii="Segoe UI" w:eastAsia="Times New Roman" w:hAnsi="Segoe UI" w:cs="Segoe UI"/>
      <w:sz w:val="18"/>
      <w:szCs w:val="18"/>
      <w:lang w:eastAsia="lt-LT"/>
    </w:rPr>
  </w:style>
  <w:style w:type="character" w:styleId="Emfaz">
    <w:name w:val="Emphasis"/>
    <w:basedOn w:val="Numatytasispastraiposriftas"/>
    <w:uiPriority w:val="20"/>
    <w:qFormat/>
    <w:rsid w:val="00D713C9"/>
    <w:rPr>
      <w:i/>
      <w:iCs/>
    </w:rPr>
  </w:style>
  <w:style w:type="paragraph" w:customStyle="1" w:styleId="Default">
    <w:name w:val="Default"/>
    <w:rsid w:val="00DB79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EE0FF-61F1-4674-92B9-16E946DD9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3119</Words>
  <Characters>1778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 Orentiene</dc:creator>
  <cp:lastModifiedBy>Virginija Palaimiene</cp:lastModifiedBy>
  <cp:revision>2</cp:revision>
  <cp:lastPrinted>2018-01-25T13:22:00Z</cp:lastPrinted>
  <dcterms:created xsi:type="dcterms:W3CDTF">2021-05-06T12:58:00Z</dcterms:created>
  <dcterms:modified xsi:type="dcterms:W3CDTF">2021-05-06T12:58:00Z</dcterms:modified>
</cp:coreProperties>
</file>