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103BCD" w:rsidP="0006079E">
            <w:pPr>
              <w:tabs>
                <w:tab w:val="left" w:pos="5070"/>
                <w:tab w:val="left" w:pos="5366"/>
                <w:tab w:val="left" w:pos="6771"/>
                <w:tab w:val="left" w:pos="7363"/>
              </w:tabs>
              <w:jc w:val="both"/>
            </w:pPr>
            <w:bookmarkStart w:id="0" w:name="_GoBack"/>
            <w:bookmarkEnd w:id="0"/>
            <w:r>
              <w:t>PRITAR</w:t>
            </w:r>
            <w:r w:rsidR="0006079E">
              <w:t>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11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T1-151</w:t>
            </w:r>
            <w:bookmarkEnd w:id="2"/>
          </w:p>
        </w:tc>
      </w:tr>
    </w:tbl>
    <w:p w:rsidR="00832CC9" w:rsidRPr="00F72A1E" w:rsidRDefault="00832CC9" w:rsidP="0006079E">
      <w:pPr>
        <w:jc w:val="center"/>
      </w:pPr>
    </w:p>
    <w:p w:rsidR="00832CC9" w:rsidRPr="00F72A1E" w:rsidRDefault="00832CC9" w:rsidP="0006079E">
      <w:pPr>
        <w:jc w:val="center"/>
      </w:pPr>
    </w:p>
    <w:p w:rsidR="00EC01FB" w:rsidRDefault="00EC01FB" w:rsidP="00EC01FB">
      <w:pPr>
        <w:jc w:val="center"/>
        <w:rPr>
          <w:b/>
        </w:rPr>
      </w:pPr>
      <w:r>
        <w:rPr>
          <w:b/>
        </w:rPr>
        <w:t>BĮ KLAIPĖDOS VAIKŲ GLOBOS NAMŲ „RYTAS“ 2020 METŲ VEIKLOS ATASKAITA</w:t>
      </w:r>
    </w:p>
    <w:p w:rsidR="00832CC9" w:rsidRPr="00F72A1E" w:rsidRDefault="00832CC9" w:rsidP="0006079E">
      <w:pPr>
        <w:jc w:val="center"/>
      </w:pPr>
    </w:p>
    <w:p w:rsidR="00EC01FB" w:rsidRDefault="00EC01FB" w:rsidP="00EC01FB">
      <w:pPr>
        <w:ind w:left="360" w:firstLine="349"/>
        <w:jc w:val="both"/>
        <w:rPr>
          <w:b/>
        </w:rPr>
      </w:pPr>
      <w:r>
        <w:rPr>
          <w:b/>
        </w:rPr>
        <w:t>1.Įstaigos pristatymas.</w:t>
      </w:r>
    </w:p>
    <w:p w:rsidR="00EC01FB" w:rsidRDefault="00EC01FB" w:rsidP="00EC01FB">
      <w:pPr>
        <w:jc w:val="both"/>
        <w:rPr>
          <w:b/>
          <w:i/>
        </w:rPr>
      </w:pPr>
      <w:r>
        <w:t xml:space="preserve">           1.1. </w:t>
      </w:r>
      <w:r>
        <w:rPr>
          <w:bCs/>
        </w:rPr>
        <w:t xml:space="preserve">Savivaldybės biudžetinė įstaiga, </w:t>
      </w:r>
      <w:r>
        <w:t xml:space="preserve">Taikos pr. 68, 93219 Klaipėda, telefonai (8 46) 34 58 15, 86 746 56 36, el. p. </w:t>
      </w:r>
      <w:hyperlink r:id="rId7" w:history="1">
        <w:r>
          <w:rPr>
            <w:rStyle w:val="Hipersaitas"/>
          </w:rPr>
          <w:t>sekretore@vgnrytas.lt</w:t>
        </w:r>
      </w:hyperlink>
      <w:r>
        <w:t xml:space="preserve">, </w:t>
      </w:r>
      <w:hyperlink r:id="rId8" w:history="1">
        <w:r>
          <w:rPr>
            <w:rStyle w:val="Hipersaitas"/>
          </w:rPr>
          <w:t>http://www.vgnrytas.lt/</w:t>
        </w:r>
      </w:hyperlink>
      <w:r>
        <w:rPr>
          <w:rStyle w:val="Hipersaitas"/>
        </w:rPr>
        <w:t>.</w:t>
      </w:r>
    </w:p>
    <w:p w:rsidR="00EC01FB" w:rsidRDefault="00EC01FB" w:rsidP="00EC01FB">
      <w:pPr>
        <w:ind w:firstLine="709"/>
        <w:jc w:val="both"/>
      </w:pPr>
      <w:r>
        <w:t>1.2. Įstaigos vadovas – Regina Milašienė.</w:t>
      </w:r>
    </w:p>
    <w:p w:rsidR="00EC01FB" w:rsidRDefault="00EC01FB" w:rsidP="00EC01FB">
      <w:pPr>
        <w:ind w:firstLine="709"/>
        <w:jc w:val="both"/>
        <w:rPr>
          <w:lang w:eastAsia="lt-LT"/>
        </w:rPr>
      </w:pPr>
      <w:r>
        <w:t>1.3. Darbuotojų ir pareigybių skaičius:</w:t>
      </w:r>
    </w:p>
    <w:tbl>
      <w:tblPr>
        <w:tblStyle w:val="Lentelstinklelis"/>
        <w:tblW w:w="0" w:type="auto"/>
        <w:tblLook w:val="04A0" w:firstRow="1" w:lastRow="0" w:firstColumn="1" w:lastColumn="0" w:noHBand="0" w:noVBand="1"/>
      </w:tblPr>
      <w:tblGrid>
        <w:gridCol w:w="988"/>
        <w:gridCol w:w="3543"/>
        <w:gridCol w:w="2693"/>
        <w:gridCol w:w="2404"/>
      </w:tblGrid>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rPr>
                <w:sz w:val="22"/>
                <w:szCs w:val="22"/>
              </w:rPr>
            </w:pPr>
            <w:r>
              <w:rPr>
                <w:sz w:val="22"/>
                <w:szCs w:val="22"/>
              </w:rPr>
              <w:t>Eil. Nr.</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Pareigybės pavadinimas</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Pareigybės lygis</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Darbuotojų skaičius</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1.</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Įstaigos vadovas</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2.</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Įstaigos vadovo pavaduotojai</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3.</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Struktūrinių padalinių vadovai</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A2</w:t>
            </w:r>
          </w:p>
        </w:tc>
        <w:tc>
          <w:tcPr>
            <w:tcW w:w="2404" w:type="dxa"/>
            <w:tcBorders>
              <w:top w:val="single" w:sz="4" w:space="0" w:color="auto"/>
              <w:left w:val="single" w:sz="4" w:space="0" w:color="auto"/>
              <w:bottom w:val="single" w:sz="4" w:space="0" w:color="auto"/>
              <w:right w:val="single" w:sz="4" w:space="0" w:color="auto"/>
            </w:tcBorders>
          </w:tcPr>
          <w:p w:rsidR="00EC01FB" w:rsidRDefault="00EC01FB">
            <w:pPr>
              <w:jc w:val="center"/>
            </w:pP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4.</w:t>
            </w:r>
          </w:p>
        </w:tc>
        <w:tc>
          <w:tcPr>
            <w:tcW w:w="8640" w:type="dxa"/>
            <w:gridSpan w:val="3"/>
            <w:tcBorders>
              <w:top w:val="single" w:sz="4" w:space="0" w:color="auto"/>
              <w:left w:val="single" w:sz="4" w:space="0" w:color="auto"/>
              <w:bottom w:val="single" w:sz="4" w:space="0" w:color="auto"/>
              <w:right w:val="single" w:sz="4" w:space="0" w:color="auto"/>
            </w:tcBorders>
            <w:hideMark/>
          </w:tcPr>
          <w:p w:rsidR="00EC01FB" w:rsidRDefault="00EC01FB">
            <w:pPr>
              <w:jc w:val="both"/>
            </w:pPr>
            <w:r>
              <w:t>Specialistai:</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4.1.</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A1</w:t>
            </w:r>
          </w:p>
        </w:tc>
        <w:tc>
          <w:tcPr>
            <w:tcW w:w="2404" w:type="dxa"/>
            <w:tcBorders>
              <w:top w:val="single" w:sz="4" w:space="0" w:color="auto"/>
              <w:left w:val="single" w:sz="4" w:space="0" w:color="auto"/>
              <w:bottom w:val="single" w:sz="4" w:space="0" w:color="auto"/>
              <w:right w:val="single" w:sz="4" w:space="0" w:color="auto"/>
            </w:tcBorders>
          </w:tcPr>
          <w:p w:rsidR="00EC01FB" w:rsidRDefault="00EC01FB">
            <w:pPr>
              <w:jc w:val="both"/>
            </w:pP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4.2.</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23,5</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4.3.</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B</w:t>
            </w:r>
          </w:p>
        </w:tc>
        <w:tc>
          <w:tcPr>
            <w:tcW w:w="2404" w:type="dxa"/>
            <w:tcBorders>
              <w:top w:val="single" w:sz="4" w:space="0" w:color="auto"/>
              <w:left w:val="single" w:sz="4" w:space="0" w:color="auto"/>
              <w:bottom w:val="single" w:sz="4" w:space="0" w:color="auto"/>
              <w:right w:val="single" w:sz="4" w:space="0" w:color="auto"/>
            </w:tcBorders>
          </w:tcPr>
          <w:p w:rsidR="00EC01FB" w:rsidRDefault="00EC01FB">
            <w:pPr>
              <w:jc w:val="both"/>
            </w:pP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 xml:space="preserve">5. </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Kvalifikuoti darbuotojai</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C</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33,5</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 xml:space="preserve">6. </w:t>
            </w:r>
          </w:p>
        </w:tc>
        <w:tc>
          <w:tcPr>
            <w:tcW w:w="3543"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Darbuotojai</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D</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 xml:space="preserve">7. </w:t>
            </w:r>
          </w:p>
        </w:tc>
        <w:tc>
          <w:tcPr>
            <w:tcW w:w="8640" w:type="dxa"/>
            <w:gridSpan w:val="3"/>
            <w:tcBorders>
              <w:top w:val="single" w:sz="4" w:space="0" w:color="auto"/>
              <w:left w:val="single" w:sz="4" w:space="0" w:color="auto"/>
              <w:bottom w:val="single" w:sz="4" w:space="0" w:color="auto"/>
              <w:right w:val="single" w:sz="4" w:space="0" w:color="auto"/>
            </w:tcBorders>
            <w:hideMark/>
          </w:tcPr>
          <w:p w:rsidR="00EC01FB" w:rsidRDefault="00EC01FB">
            <w:pPr>
              <w:jc w:val="both"/>
            </w:pPr>
            <w:r>
              <w:t>Pedagoginiai darbuotojai:</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7.1.</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A1</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w:t>
            </w: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7.2.</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A2</w:t>
            </w:r>
          </w:p>
        </w:tc>
        <w:tc>
          <w:tcPr>
            <w:tcW w:w="2404" w:type="dxa"/>
            <w:tcBorders>
              <w:top w:val="single" w:sz="4" w:space="0" w:color="auto"/>
              <w:left w:val="single" w:sz="4" w:space="0" w:color="auto"/>
              <w:bottom w:val="single" w:sz="4" w:space="0" w:color="auto"/>
              <w:right w:val="single" w:sz="4" w:space="0" w:color="auto"/>
            </w:tcBorders>
          </w:tcPr>
          <w:p w:rsidR="00EC01FB" w:rsidRDefault="00EC01FB">
            <w:pPr>
              <w:jc w:val="both"/>
            </w:pPr>
          </w:p>
        </w:tc>
      </w:tr>
      <w:tr w:rsidR="00EC01FB" w:rsidTr="00EC01FB">
        <w:tc>
          <w:tcPr>
            <w:tcW w:w="988" w:type="dxa"/>
            <w:tcBorders>
              <w:top w:val="single" w:sz="4" w:space="0" w:color="auto"/>
              <w:left w:val="single" w:sz="4" w:space="0" w:color="auto"/>
              <w:bottom w:val="single" w:sz="4" w:space="0" w:color="auto"/>
              <w:right w:val="single" w:sz="4" w:space="0" w:color="auto"/>
            </w:tcBorders>
            <w:hideMark/>
          </w:tcPr>
          <w:p w:rsidR="00EC01FB" w:rsidRDefault="00EC01FB">
            <w:pPr>
              <w:jc w:val="both"/>
            </w:pPr>
            <w:r>
              <w:t>7.3.</w:t>
            </w:r>
          </w:p>
        </w:tc>
        <w:tc>
          <w:tcPr>
            <w:tcW w:w="3543" w:type="dxa"/>
            <w:tcBorders>
              <w:top w:val="single" w:sz="4" w:space="0" w:color="auto"/>
              <w:left w:val="single" w:sz="4" w:space="0" w:color="auto"/>
              <w:bottom w:val="single" w:sz="4" w:space="0" w:color="auto"/>
              <w:right w:val="single" w:sz="4" w:space="0" w:color="auto"/>
            </w:tcBorders>
          </w:tcPr>
          <w:p w:rsidR="00EC01FB" w:rsidRDefault="00EC01FB">
            <w:pPr>
              <w:jc w:val="both"/>
            </w:pP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B</w:t>
            </w:r>
          </w:p>
        </w:tc>
        <w:tc>
          <w:tcPr>
            <w:tcW w:w="2404" w:type="dxa"/>
            <w:tcBorders>
              <w:top w:val="single" w:sz="4" w:space="0" w:color="auto"/>
              <w:left w:val="single" w:sz="4" w:space="0" w:color="auto"/>
              <w:bottom w:val="single" w:sz="4" w:space="0" w:color="auto"/>
              <w:right w:val="single" w:sz="4" w:space="0" w:color="auto"/>
            </w:tcBorders>
          </w:tcPr>
          <w:p w:rsidR="00EC01FB" w:rsidRDefault="00EC01FB">
            <w:pPr>
              <w:jc w:val="both"/>
            </w:pPr>
          </w:p>
        </w:tc>
      </w:tr>
      <w:tr w:rsidR="00EC01FB" w:rsidTr="00EC01FB">
        <w:tc>
          <w:tcPr>
            <w:tcW w:w="4531" w:type="dxa"/>
            <w:gridSpan w:val="2"/>
            <w:tcBorders>
              <w:top w:val="single" w:sz="4" w:space="0" w:color="auto"/>
              <w:left w:val="single" w:sz="4" w:space="0" w:color="auto"/>
              <w:bottom w:val="single" w:sz="4" w:space="0" w:color="auto"/>
              <w:right w:val="single" w:sz="4" w:space="0" w:color="auto"/>
            </w:tcBorders>
            <w:hideMark/>
          </w:tcPr>
          <w:p w:rsidR="00EC01FB" w:rsidRDefault="00EC01FB">
            <w:pPr>
              <w:jc w:val="right"/>
            </w:pPr>
            <w:r>
              <w:t>Iš viso</w:t>
            </w:r>
          </w:p>
        </w:tc>
        <w:tc>
          <w:tcPr>
            <w:tcW w:w="269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w:t>
            </w:r>
          </w:p>
        </w:tc>
        <w:tc>
          <w:tcPr>
            <w:tcW w:w="2404"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62,75</w:t>
            </w:r>
          </w:p>
        </w:tc>
      </w:tr>
    </w:tbl>
    <w:p w:rsidR="00EC01FB" w:rsidRDefault="00EC01FB" w:rsidP="00EC01FB">
      <w:pPr>
        <w:jc w:val="both"/>
        <w:rPr>
          <w:lang w:eastAsia="lt-LT"/>
        </w:rPr>
      </w:pPr>
    </w:p>
    <w:p w:rsidR="00EC01FB" w:rsidRDefault="00EC01FB" w:rsidP="00EC01FB">
      <w:pPr>
        <w:jc w:val="both"/>
      </w:pPr>
      <w:r>
        <w:rPr>
          <w:lang w:val="en-US"/>
        </w:rPr>
        <w:t>1</w:t>
      </w:r>
      <w:r>
        <w:t>.4. Patikėjimo teise valdomos patalpos:</w:t>
      </w:r>
    </w:p>
    <w:p w:rsidR="00EC01FB" w:rsidRDefault="00EC01FB" w:rsidP="00EC01FB">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EC01FB" w:rsidTr="00EC01FB">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rPr>
                <w:strike/>
              </w:rPr>
            </w:pPr>
            <w:r>
              <w:t>Plotas (kv. m)</w:t>
            </w:r>
          </w:p>
        </w:tc>
      </w:tr>
      <w:tr w:rsidR="00EC01FB" w:rsidTr="00EC01FB">
        <w:trPr>
          <w:trHeight w:val="265"/>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1. Taikos pr. 68,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1473,29 kv.m.</w:t>
            </w:r>
          </w:p>
        </w:tc>
      </w:tr>
      <w:tr w:rsidR="00EC01FB" w:rsidTr="00EC01FB">
        <w:trPr>
          <w:trHeight w:val="243"/>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2. Rumpiškės g. 31-9,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120,57 kv.m.</w:t>
            </w:r>
          </w:p>
        </w:tc>
      </w:tr>
      <w:tr w:rsidR="00EC01FB" w:rsidTr="00EC01FB">
        <w:trPr>
          <w:trHeight w:val="207"/>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3. Šaulių g. 7-14,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122, 38 kv.m.</w:t>
            </w:r>
          </w:p>
        </w:tc>
      </w:tr>
      <w:tr w:rsidR="00EC01FB" w:rsidTr="00EC01FB">
        <w:trPr>
          <w:trHeight w:val="299"/>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4. Vingio g. 27 A-2,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115,26 kv.m.</w:t>
            </w:r>
          </w:p>
        </w:tc>
      </w:tr>
      <w:tr w:rsidR="00EC01FB" w:rsidTr="00EC01FB">
        <w:trPr>
          <w:trHeight w:val="277"/>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5. Naujojo Uosto g. 10 A-2,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159,67 kv.m.</w:t>
            </w:r>
          </w:p>
        </w:tc>
      </w:tr>
      <w:tr w:rsidR="00EC01FB" w:rsidTr="00EC01FB">
        <w:trPr>
          <w:trHeight w:val="241"/>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6. Dariaus ir Girėno g. 17-2,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120,27 kv.m.</w:t>
            </w:r>
          </w:p>
        </w:tc>
      </w:tr>
      <w:tr w:rsidR="00EC01FB" w:rsidTr="00EC01FB">
        <w:trPr>
          <w:trHeight w:val="347"/>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7. H. Manto g. 73-6,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114,64 kv.m.</w:t>
            </w:r>
          </w:p>
        </w:tc>
      </w:tr>
      <w:tr w:rsidR="00EC01FB" w:rsidTr="00EC01FB">
        <w:trPr>
          <w:trHeight w:val="293"/>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both"/>
            </w:pPr>
            <w:r>
              <w:t>8. Vingio g. 23 D, Klaipėda</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pPr>
            <w:r>
              <w:t>125,15 kv.m.</w:t>
            </w:r>
          </w:p>
        </w:tc>
      </w:tr>
      <w:tr w:rsidR="00EC01FB" w:rsidTr="00EC01FB">
        <w:trPr>
          <w:trHeight w:val="258"/>
        </w:trPr>
        <w:tc>
          <w:tcPr>
            <w:tcW w:w="6946"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right"/>
              <w:rPr>
                <w:b/>
              </w:rPr>
            </w:pPr>
            <w:r>
              <w:rPr>
                <w:b/>
              </w:rPr>
              <w:t xml:space="preserve">Viso: </w:t>
            </w:r>
          </w:p>
        </w:tc>
        <w:tc>
          <w:tcPr>
            <w:tcW w:w="2835"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ind w:right="-108"/>
              <w:jc w:val="both"/>
              <w:rPr>
                <w:b/>
              </w:rPr>
            </w:pPr>
            <w:r>
              <w:rPr>
                <w:b/>
              </w:rPr>
              <w:t>2351,23 kv.m.</w:t>
            </w:r>
          </w:p>
        </w:tc>
      </w:tr>
    </w:tbl>
    <w:p w:rsidR="00EC01FB" w:rsidRDefault="00EC01FB" w:rsidP="00EC01FB">
      <w:pPr>
        <w:jc w:val="both"/>
        <w:rPr>
          <w:b/>
        </w:rPr>
      </w:pPr>
    </w:p>
    <w:p w:rsidR="00EC01FB" w:rsidRDefault="00EC01FB" w:rsidP="00EC01FB">
      <w:pPr>
        <w:jc w:val="both"/>
        <w:rPr>
          <w:b/>
        </w:rPr>
      </w:pPr>
    </w:p>
    <w:p w:rsidR="00EC01FB" w:rsidRDefault="00EC01FB" w:rsidP="00EC01FB">
      <w:pPr>
        <w:jc w:val="both"/>
        <w:rPr>
          <w:b/>
        </w:rPr>
      </w:pPr>
    </w:p>
    <w:p w:rsidR="00EC01FB" w:rsidRDefault="00EC01FB" w:rsidP="00EC01FB">
      <w:pPr>
        <w:jc w:val="both"/>
        <w:rPr>
          <w:b/>
        </w:rPr>
      </w:pPr>
      <w:r>
        <w:t>1.5. Finansinė informacija:</w:t>
      </w:r>
    </w:p>
    <w:p w:rsidR="00EC01FB" w:rsidRDefault="00EC01FB" w:rsidP="00EC01FB">
      <w:pPr>
        <w:ind w:firstLine="709"/>
        <w:jc w:val="both"/>
        <w:rPr>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EC01FB" w:rsidTr="00EC01FB">
        <w:tc>
          <w:tcPr>
            <w:tcW w:w="2389" w:type="dxa"/>
            <w:vMerge w:val="restart"/>
            <w:tcBorders>
              <w:top w:val="single" w:sz="4" w:space="0" w:color="auto"/>
              <w:left w:val="single" w:sz="4" w:space="0" w:color="auto"/>
              <w:bottom w:val="single" w:sz="4" w:space="0" w:color="auto"/>
              <w:right w:val="single" w:sz="4" w:space="0" w:color="auto"/>
            </w:tcBorders>
            <w:hideMark/>
          </w:tcPr>
          <w:p w:rsidR="00EC01FB" w:rsidRDefault="00EC01FB">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EC01FB" w:rsidRDefault="00EC01FB">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EC01FB" w:rsidRDefault="00EC01FB">
            <w:pPr>
              <w:jc w:val="both"/>
            </w:pPr>
            <w:r>
              <w:t>Pastabos</w:t>
            </w:r>
          </w:p>
          <w:p w:rsidR="00EC01FB" w:rsidRDefault="00EC01FB">
            <w:pPr>
              <w:jc w:val="center"/>
            </w:pPr>
          </w:p>
        </w:tc>
      </w:tr>
      <w:tr w:rsidR="00EC01FB" w:rsidTr="00EC01FB">
        <w:tc>
          <w:tcPr>
            <w:tcW w:w="0" w:type="auto"/>
            <w:vMerge/>
            <w:tcBorders>
              <w:top w:val="single" w:sz="4" w:space="0" w:color="auto"/>
              <w:left w:val="single" w:sz="4" w:space="0" w:color="auto"/>
              <w:bottom w:val="single" w:sz="4" w:space="0" w:color="auto"/>
              <w:right w:val="single" w:sz="4" w:space="0" w:color="auto"/>
            </w:tcBorders>
            <w:vAlign w:val="center"/>
            <w:hideMark/>
          </w:tcPr>
          <w:p w:rsidR="00EC01FB" w:rsidRDefault="00EC01FB"/>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rPr>
                <w:sz w:val="22"/>
                <w:szCs w:val="22"/>
              </w:rPr>
            </w:pPr>
            <w:r>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1FB" w:rsidRDefault="00EC01FB"/>
        </w:tc>
      </w:tr>
      <w:tr w:rsidR="00EC01FB" w:rsidTr="00EC01FB">
        <w:trPr>
          <w:trHeight w:val="415"/>
        </w:trPr>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lastRenderedPageBreak/>
              <w:t>Savivaldybės biudžetas (SB)</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937,1</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911,8</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97,3</w:t>
            </w:r>
          </w:p>
        </w:tc>
        <w:tc>
          <w:tcPr>
            <w:tcW w:w="3016" w:type="dxa"/>
            <w:tcBorders>
              <w:top w:val="single" w:sz="4" w:space="0" w:color="auto"/>
              <w:left w:val="single" w:sz="4" w:space="0" w:color="auto"/>
              <w:bottom w:val="single" w:sz="4" w:space="0" w:color="auto"/>
              <w:right w:val="single" w:sz="4" w:space="0" w:color="auto"/>
            </w:tcBorders>
            <w:hideMark/>
          </w:tcPr>
          <w:p w:rsidR="00EC01FB" w:rsidRDefault="00EC01FB">
            <w:r>
              <w:t xml:space="preserve">Iš viso nepanaudota 2,7 %, t.y. 25,3 tūkst. Eur., iš jų: mitybos išlaidos - 1,7 tūkst. Eur dėl gautos maisto produktų paramos iš labdaros ir paramos fondo „Maisto bankas“; komunaliniai patarnavimai – 7,3 tūkst. Eur., nes dėl karantino vėliau vaikai perkelti į naujus butus; kito ilgalaikio materialiojo turto įsigijimo išlaidos – 15,6 tūkst. Eur., nes dalies baldų ir įrangos nereikėjo pirkti - liko nupirktuose butuose. </w:t>
            </w:r>
          </w:p>
        </w:tc>
      </w:tr>
      <w:tr w:rsidR="00EC01FB" w:rsidTr="00EC01FB">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Specialioji tikslinė dotacija (VB)</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33,8</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33,8</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100,0</w:t>
            </w:r>
          </w:p>
        </w:tc>
        <w:tc>
          <w:tcPr>
            <w:tcW w:w="3016" w:type="dxa"/>
            <w:tcBorders>
              <w:top w:val="single" w:sz="4" w:space="0" w:color="auto"/>
              <w:left w:val="single" w:sz="4" w:space="0" w:color="auto"/>
              <w:bottom w:val="single" w:sz="4" w:space="0" w:color="auto"/>
              <w:right w:val="single" w:sz="4" w:space="0" w:color="auto"/>
            </w:tcBorders>
          </w:tcPr>
          <w:p w:rsidR="00EC01FB" w:rsidRDefault="00EC01FB"/>
        </w:tc>
      </w:tr>
      <w:tr w:rsidR="00EC01FB" w:rsidTr="00EC01FB">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283,3</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103,5</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36,6</w:t>
            </w:r>
          </w:p>
        </w:tc>
        <w:tc>
          <w:tcPr>
            <w:tcW w:w="3016" w:type="dxa"/>
            <w:tcBorders>
              <w:top w:val="single" w:sz="4" w:space="0" w:color="auto"/>
              <w:left w:val="single" w:sz="4" w:space="0" w:color="auto"/>
              <w:bottom w:val="single" w:sz="4" w:space="0" w:color="auto"/>
              <w:right w:val="single" w:sz="4" w:space="0" w:color="auto"/>
            </w:tcBorders>
          </w:tcPr>
          <w:p w:rsidR="00EC01FB" w:rsidRDefault="00EC01FB"/>
        </w:tc>
      </w:tr>
      <w:tr w:rsidR="00EC01FB" w:rsidTr="00EC01FB">
        <w:trPr>
          <w:trHeight w:val="477"/>
        </w:trPr>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25,5</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17,9</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70,2</w:t>
            </w:r>
          </w:p>
        </w:tc>
        <w:tc>
          <w:tcPr>
            <w:tcW w:w="3016" w:type="dxa"/>
            <w:tcBorders>
              <w:top w:val="single" w:sz="4" w:space="0" w:color="auto"/>
              <w:left w:val="single" w:sz="4" w:space="0" w:color="auto"/>
              <w:bottom w:val="single" w:sz="4" w:space="0" w:color="auto"/>
              <w:right w:val="single" w:sz="4" w:space="0" w:color="auto"/>
            </w:tcBorders>
            <w:hideMark/>
          </w:tcPr>
          <w:p w:rsidR="00EC01FB" w:rsidRDefault="00EC01FB">
            <w:r>
              <w:t>Iš viso nepanaudota 7,6 tūkst. Eur., nes buvo naudojami 2019 m. lėšų likučiai.</w:t>
            </w:r>
          </w:p>
        </w:tc>
      </w:tr>
      <w:tr w:rsidR="00EC01FB" w:rsidTr="00EC01FB">
        <w:trPr>
          <w:trHeight w:val="125"/>
        </w:trPr>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Projektų finansavimas (ES; VB;SB)</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3,4</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3,4</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100,0</w:t>
            </w:r>
          </w:p>
        </w:tc>
        <w:tc>
          <w:tcPr>
            <w:tcW w:w="3016" w:type="dxa"/>
            <w:tcBorders>
              <w:top w:val="single" w:sz="4" w:space="0" w:color="auto"/>
              <w:left w:val="single" w:sz="4" w:space="0" w:color="auto"/>
              <w:bottom w:val="single" w:sz="4" w:space="0" w:color="auto"/>
              <w:right w:val="single" w:sz="4" w:space="0" w:color="auto"/>
            </w:tcBorders>
          </w:tcPr>
          <w:p w:rsidR="00EC01FB" w:rsidRDefault="00EC01FB"/>
        </w:tc>
      </w:tr>
      <w:tr w:rsidR="00EC01FB" w:rsidTr="00EC01FB">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Kitos lėšos (parama 2 % GM ir kt.)</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254,4</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82,2</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32,3</w:t>
            </w:r>
          </w:p>
        </w:tc>
        <w:tc>
          <w:tcPr>
            <w:tcW w:w="3016" w:type="dxa"/>
            <w:tcBorders>
              <w:top w:val="single" w:sz="4" w:space="0" w:color="auto"/>
              <w:left w:val="single" w:sz="4" w:space="0" w:color="auto"/>
              <w:bottom w:val="single" w:sz="4" w:space="0" w:color="auto"/>
              <w:right w:val="single" w:sz="4" w:space="0" w:color="auto"/>
            </w:tcBorders>
            <w:hideMark/>
          </w:tcPr>
          <w:p w:rsidR="00EC01FB" w:rsidRDefault="00EC01FB">
            <w:r>
              <w:t>Šią sumą sudaro sukauptos paramos lėšos per eilę metų ir kitos nepanaudotos lėšos, nes buvo naudojami 2019 m. lėšų likučiai.</w:t>
            </w:r>
          </w:p>
        </w:tc>
      </w:tr>
      <w:tr w:rsidR="00EC01FB" w:rsidTr="00EC01FB">
        <w:trPr>
          <w:trHeight w:val="430"/>
        </w:trPr>
        <w:tc>
          <w:tcPr>
            <w:tcW w:w="2389" w:type="dxa"/>
            <w:tcBorders>
              <w:top w:val="single" w:sz="4" w:space="0" w:color="auto"/>
              <w:left w:val="single" w:sz="4" w:space="0" w:color="auto"/>
              <w:bottom w:val="single" w:sz="4" w:space="0" w:color="auto"/>
              <w:right w:val="single" w:sz="4" w:space="0" w:color="auto"/>
            </w:tcBorders>
            <w:hideMark/>
          </w:tcPr>
          <w:p w:rsidR="00EC01FB" w:rsidRDefault="00EC01FB">
            <w:r>
              <w:t>Iš viso</w:t>
            </w:r>
          </w:p>
        </w:tc>
        <w:tc>
          <w:tcPr>
            <w:tcW w:w="149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1254,2</w:t>
            </w:r>
          </w:p>
        </w:tc>
        <w:tc>
          <w:tcPr>
            <w:tcW w:w="1445"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1049,1</w:t>
            </w:r>
          </w:p>
        </w:tc>
        <w:tc>
          <w:tcPr>
            <w:tcW w:w="1283" w:type="dxa"/>
            <w:tcBorders>
              <w:top w:val="single" w:sz="4" w:space="0" w:color="auto"/>
              <w:left w:val="single" w:sz="4" w:space="0" w:color="auto"/>
              <w:bottom w:val="single" w:sz="4" w:space="0" w:color="auto"/>
              <w:right w:val="single" w:sz="4" w:space="0" w:color="auto"/>
            </w:tcBorders>
            <w:hideMark/>
          </w:tcPr>
          <w:p w:rsidR="00EC01FB" w:rsidRDefault="00EC01FB">
            <w:pPr>
              <w:jc w:val="center"/>
            </w:pPr>
            <w:r>
              <w:t>83,6</w:t>
            </w:r>
          </w:p>
        </w:tc>
        <w:tc>
          <w:tcPr>
            <w:tcW w:w="3016" w:type="dxa"/>
            <w:tcBorders>
              <w:top w:val="single" w:sz="4" w:space="0" w:color="auto"/>
              <w:left w:val="single" w:sz="4" w:space="0" w:color="auto"/>
              <w:bottom w:val="single" w:sz="4" w:space="0" w:color="auto"/>
              <w:right w:val="single" w:sz="4" w:space="0" w:color="auto"/>
            </w:tcBorders>
          </w:tcPr>
          <w:p w:rsidR="00EC01FB" w:rsidRDefault="00EC01FB"/>
        </w:tc>
      </w:tr>
      <w:tr w:rsidR="00EC01FB" w:rsidTr="00EC01FB">
        <w:tc>
          <w:tcPr>
            <w:tcW w:w="5329" w:type="dxa"/>
            <w:gridSpan w:val="3"/>
            <w:tcBorders>
              <w:top w:val="single" w:sz="4" w:space="0" w:color="auto"/>
              <w:left w:val="single" w:sz="4" w:space="0" w:color="auto"/>
              <w:bottom w:val="single" w:sz="4" w:space="0" w:color="auto"/>
              <w:right w:val="single" w:sz="4" w:space="0" w:color="auto"/>
            </w:tcBorders>
            <w:hideMark/>
          </w:tcPr>
          <w:p w:rsidR="00EC01FB" w:rsidRDefault="00EC01FB">
            <w:r>
              <w:t xml:space="preserve">Kreditinis įsiskolinimas (pagal visus finansavimo šaltinius) 20xx m. sausio 1 d. </w:t>
            </w:r>
          </w:p>
        </w:tc>
        <w:tc>
          <w:tcPr>
            <w:tcW w:w="1283" w:type="dxa"/>
            <w:tcBorders>
              <w:top w:val="single" w:sz="4" w:space="0" w:color="auto"/>
              <w:left w:val="single" w:sz="4" w:space="0" w:color="auto"/>
              <w:bottom w:val="single" w:sz="4" w:space="0" w:color="auto"/>
              <w:right w:val="single" w:sz="4" w:space="0" w:color="auto"/>
            </w:tcBorders>
          </w:tcPr>
          <w:p w:rsidR="00EC01FB" w:rsidRDefault="00EC01FB"/>
        </w:tc>
        <w:tc>
          <w:tcPr>
            <w:tcW w:w="3016" w:type="dxa"/>
            <w:tcBorders>
              <w:top w:val="single" w:sz="4" w:space="0" w:color="auto"/>
              <w:left w:val="single" w:sz="4" w:space="0" w:color="auto"/>
              <w:bottom w:val="single" w:sz="4" w:space="0" w:color="auto"/>
              <w:right w:val="single" w:sz="4" w:space="0" w:color="auto"/>
            </w:tcBorders>
          </w:tcPr>
          <w:p w:rsidR="00EC01FB" w:rsidRDefault="00EC01FB"/>
        </w:tc>
      </w:tr>
    </w:tbl>
    <w:p w:rsidR="00EC01FB" w:rsidRDefault="00EC01FB" w:rsidP="00EC01FB">
      <w:pPr>
        <w:ind w:firstLine="720"/>
        <w:rPr>
          <w:b/>
        </w:rPr>
      </w:pPr>
    </w:p>
    <w:p w:rsidR="00EC01FB" w:rsidRDefault="00EC01FB" w:rsidP="00EC01FB">
      <w:pPr>
        <w:ind w:firstLine="720"/>
        <w:rPr>
          <w:b/>
        </w:rPr>
      </w:pPr>
      <w:r>
        <w:rPr>
          <w:b/>
        </w:rPr>
        <w:t>2. Įstaigos veiklos rezultatai (</w:t>
      </w:r>
      <w:r>
        <w:t>veiklos tikslai, uždaviniai ir priemonės, rezultato vertinimo kriterijai ir pasiekti rezultatai):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61"/>
      </w:tblGrid>
      <w:tr w:rsidR="00EC01FB" w:rsidTr="00EC01FB">
        <w:trPr>
          <w:trHeight w:val="437"/>
        </w:trPr>
        <w:tc>
          <w:tcPr>
            <w:tcW w:w="9634" w:type="dxa"/>
            <w:gridSpan w:val="3"/>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rPr>
                <w:b/>
              </w:rPr>
            </w:pPr>
            <w:r>
              <w:rPr>
                <w:b/>
              </w:rPr>
              <w:t>1. Tikslas – Užtikrinti globą ir kokybiškas socialines paslaugas vaikams, likusiems be tėvų globos.</w:t>
            </w:r>
          </w:p>
        </w:tc>
      </w:tr>
      <w:tr w:rsidR="00EC01FB" w:rsidTr="00EC01FB">
        <w:trPr>
          <w:trHeight w:val="415"/>
        </w:trPr>
        <w:tc>
          <w:tcPr>
            <w:tcW w:w="9634" w:type="dxa"/>
            <w:gridSpan w:val="3"/>
            <w:tcBorders>
              <w:top w:val="single" w:sz="4" w:space="0" w:color="auto"/>
              <w:left w:val="single" w:sz="4" w:space="0" w:color="auto"/>
              <w:bottom w:val="single" w:sz="4" w:space="0" w:color="auto"/>
              <w:right w:val="single" w:sz="4" w:space="0" w:color="auto"/>
            </w:tcBorders>
            <w:hideMark/>
          </w:tcPr>
          <w:p w:rsidR="00EC01FB" w:rsidRDefault="00EC01FB" w:rsidP="00A479FC">
            <w:pPr>
              <w:numPr>
                <w:ilvl w:val="1"/>
                <w:numId w:val="1"/>
              </w:numPr>
              <w:tabs>
                <w:tab w:val="left" w:pos="426"/>
              </w:tabs>
              <w:spacing w:line="276" w:lineRule="auto"/>
              <w:ind w:left="0" w:firstLine="0"/>
              <w:rPr>
                <w:b/>
              </w:rPr>
            </w:pPr>
            <w:r>
              <w:rPr>
                <w:b/>
              </w:rPr>
              <w:t>Uždavinys – Kurti saugią, šeimai artimą aplinką, tenkinant individualius vaikų poreikius.</w:t>
            </w:r>
          </w:p>
        </w:tc>
      </w:tr>
      <w:tr w:rsidR="00EC01FB" w:rsidTr="00EC01FB">
        <w:trPr>
          <w:trHeight w:val="581"/>
        </w:trPr>
        <w:tc>
          <w:tcPr>
            <w:tcW w:w="2263" w:type="dxa"/>
            <w:tcBorders>
              <w:top w:val="single" w:sz="4" w:space="0" w:color="auto"/>
              <w:left w:val="single" w:sz="4" w:space="0" w:color="auto"/>
              <w:bottom w:val="single" w:sz="4" w:space="0" w:color="auto"/>
              <w:right w:val="single" w:sz="4" w:space="0" w:color="auto"/>
            </w:tcBorders>
            <w:hideMark/>
          </w:tcPr>
          <w:p w:rsidR="00EC01FB" w:rsidRDefault="00EC01FB">
            <w:pPr>
              <w:tabs>
                <w:tab w:val="left" w:pos="567"/>
              </w:tabs>
              <w:spacing w:line="276" w:lineRule="auto"/>
              <w:jc w:val="center"/>
            </w:pPr>
            <w:r>
              <w:t>Priemonės</w:t>
            </w:r>
          </w:p>
        </w:tc>
        <w:tc>
          <w:tcPr>
            <w:tcW w:w="2410"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center"/>
            </w:pPr>
            <w:r>
              <w:t>Rezultato vertinimo kriterijai</w:t>
            </w:r>
          </w:p>
        </w:tc>
        <w:tc>
          <w:tcPr>
            <w:tcW w:w="4961"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jc w:val="center"/>
            </w:pPr>
            <w:r>
              <w:t>Pasiekti rezultatai</w:t>
            </w:r>
          </w:p>
        </w:tc>
      </w:tr>
      <w:tr w:rsidR="00EC01FB" w:rsidTr="00EC01FB">
        <w:trPr>
          <w:trHeight w:val="569"/>
        </w:trPr>
        <w:tc>
          <w:tcPr>
            <w:tcW w:w="2263" w:type="dxa"/>
            <w:tcBorders>
              <w:top w:val="single" w:sz="4" w:space="0" w:color="auto"/>
              <w:left w:val="single" w:sz="4" w:space="0" w:color="auto"/>
              <w:bottom w:val="nil"/>
              <w:right w:val="single" w:sz="4" w:space="0" w:color="auto"/>
            </w:tcBorders>
          </w:tcPr>
          <w:p w:rsidR="00EC01FB" w:rsidRDefault="00EC01FB">
            <w:pPr>
              <w:tabs>
                <w:tab w:val="left" w:pos="0"/>
              </w:tabs>
              <w:spacing w:line="276" w:lineRule="auto"/>
            </w:pPr>
            <w:r>
              <w:t xml:space="preserve">1.1.1.Socialinių, ugdymo ir sveikatos  priežiūros paslaugų, atitinkančių vaikų amžių, sveikatą, </w:t>
            </w:r>
            <w:r>
              <w:lastRenderedPageBreak/>
              <w:t>brandą organizavimas ir teikimas.</w:t>
            </w: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p>
          <w:p w:rsidR="00EC01FB" w:rsidRDefault="00EC01FB">
            <w:pPr>
              <w:tabs>
                <w:tab w:val="left" w:pos="0"/>
              </w:tabs>
              <w:spacing w:line="276" w:lineRule="auto"/>
            </w:pPr>
            <w:r>
              <w:t>1.1.2. Bendruomeninių vaikų globos namų paslauga globotiniams.</w:t>
            </w:r>
          </w:p>
          <w:p w:rsidR="00EC01FB" w:rsidRDefault="00EC01FB">
            <w:pPr>
              <w:tabs>
                <w:tab w:val="left" w:pos="0"/>
              </w:tabs>
              <w:spacing w:line="276" w:lineRule="auto"/>
            </w:pPr>
          </w:p>
        </w:tc>
        <w:tc>
          <w:tcPr>
            <w:tcW w:w="2410" w:type="dxa"/>
            <w:tcBorders>
              <w:top w:val="single" w:sz="4" w:space="0" w:color="auto"/>
              <w:left w:val="single" w:sz="4" w:space="0" w:color="auto"/>
              <w:bottom w:val="nil"/>
              <w:right w:val="single" w:sz="4" w:space="0" w:color="auto"/>
            </w:tcBorders>
          </w:tcPr>
          <w:p w:rsidR="00EC01FB" w:rsidRDefault="00EC01FB">
            <w:pPr>
              <w:spacing w:line="276" w:lineRule="auto"/>
            </w:pPr>
          </w:p>
          <w:p w:rsidR="00EC01FB" w:rsidRDefault="00EC01FB">
            <w:pPr>
              <w:spacing w:line="276" w:lineRule="auto"/>
            </w:pPr>
          </w:p>
          <w:p w:rsidR="00EC01FB" w:rsidRDefault="00EC01FB">
            <w:pPr>
              <w:spacing w:line="276" w:lineRule="auto"/>
            </w:pPr>
          </w:p>
          <w:p w:rsidR="00EC01FB" w:rsidRDefault="00EC01FB">
            <w:pPr>
              <w:spacing w:line="276" w:lineRule="auto"/>
            </w:pPr>
          </w:p>
          <w:p w:rsidR="00EC01FB" w:rsidRDefault="00EC01FB">
            <w:pPr>
              <w:spacing w:line="276" w:lineRule="auto"/>
            </w:pPr>
            <w:r>
              <w:lastRenderedPageBreak/>
              <w:t>Vaikų, patenkintų įstaigoje teikiamų paslaugų kokybe, procentas.</w:t>
            </w:r>
          </w:p>
        </w:tc>
        <w:tc>
          <w:tcPr>
            <w:tcW w:w="4961" w:type="dxa"/>
            <w:tcBorders>
              <w:top w:val="single" w:sz="4" w:space="0" w:color="auto"/>
              <w:left w:val="single" w:sz="4" w:space="0" w:color="auto"/>
              <w:bottom w:val="nil"/>
              <w:right w:val="single" w:sz="4" w:space="0" w:color="auto"/>
            </w:tcBorders>
          </w:tcPr>
          <w:p w:rsidR="00EC01FB" w:rsidRDefault="00EC01FB">
            <w:pPr>
              <w:spacing w:line="276" w:lineRule="auto"/>
            </w:pPr>
            <w:r>
              <w:lastRenderedPageBreak/>
              <w:t>2020 metais 57 vaikai gavo šias socialinės globos paslaugas:</w:t>
            </w:r>
          </w:p>
          <w:p w:rsidR="00EC01FB" w:rsidRDefault="00EC01FB">
            <w:pPr>
              <w:spacing w:line="276" w:lineRule="auto"/>
            </w:pPr>
            <w:r>
              <w:t>1. Apgyvendinimo.</w:t>
            </w:r>
          </w:p>
          <w:p w:rsidR="00EC01FB" w:rsidRDefault="00EC01FB">
            <w:pPr>
              <w:spacing w:line="276" w:lineRule="auto"/>
            </w:pPr>
            <w:r>
              <w:t>2. Informavimo.</w:t>
            </w:r>
          </w:p>
          <w:p w:rsidR="00EC01FB" w:rsidRDefault="00EC01FB">
            <w:pPr>
              <w:spacing w:line="276" w:lineRule="auto"/>
            </w:pPr>
            <w:r>
              <w:t>3. Konsultavimo.</w:t>
            </w:r>
          </w:p>
          <w:p w:rsidR="00EC01FB" w:rsidRDefault="00EC01FB">
            <w:pPr>
              <w:spacing w:line="276" w:lineRule="auto"/>
            </w:pPr>
            <w:r>
              <w:lastRenderedPageBreak/>
              <w:t>4.Tarpininkavimo ir atstovavimo.</w:t>
            </w:r>
          </w:p>
          <w:p w:rsidR="00EC01FB" w:rsidRDefault="00EC01FB">
            <w:pPr>
              <w:spacing w:line="276" w:lineRule="auto"/>
            </w:pPr>
            <w:r>
              <w:t>5. Maitinimo.</w:t>
            </w:r>
          </w:p>
          <w:p w:rsidR="00EC01FB" w:rsidRDefault="00EC01FB">
            <w:pPr>
              <w:spacing w:line="276" w:lineRule="auto"/>
            </w:pPr>
            <w:r>
              <w:t>6. Asmens higienos.</w:t>
            </w:r>
          </w:p>
          <w:p w:rsidR="00EC01FB" w:rsidRDefault="00EC01FB">
            <w:pPr>
              <w:spacing w:line="276" w:lineRule="auto"/>
            </w:pPr>
            <w:r>
              <w:t>7. Kasdienio gyvenimo įgūdžių ugdymo ir palaikymo.</w:t>
            </w:r>
          </w:p>
          <w:p w:rsidR="00EC01FB" w:rsidRDefault="00EC01FB">
            <w:pPr>
              <w:spacing w:line="276" w:lineRule="auto"/>
            </w:pPr>
            <w:r>
              <w:t>8. Laisvalaikio.</w:t>
            </w:r>
          </w:p>
          <w:p w:rsidR="00EC01FB" w:rsidRDefault="00EC01FB">
            <w:pPr>
              <w:spacing w:line="276" w:lineRule="auto"/>
            </w:pPr>
            <w:r>
              <w:t>9. Psichologines.</w:t>
            </w:r>
          </w:p>
          <w:p w:rsidR="00EC01FB" w:rsidRDefault="00EC01FB">
            <w:pPr>
              <w:spacing w:line="276" w:lineRule="auto"/>
            </w:pPr>
            <w:r>
              <w:t>10. Darbinių įgūdžių.</w:t>
            </w:r>
          </w:p>
          <w:p w:rsidR="00EC01FB" w:rsidRDefault="00EC01FB">
            <w:pPr>
              <w:spacing w:line="276" w:lineRule="auto"/>
            </w:pPr>
            <w:r>
              <w:t>11. Ugdymo.</w:t>
            </w:r>
          </w:p>
          <w:p w:rsidR="00EC01FB" w:rsidRDefault="00EC01FB">
            <w:pPr>
              <w:spacing w:line="276" w:lineRule="auto"/>
            </w:pPr>
            <w:r>
              <w:t>12. Pagalbos ruošiant pamokas.</w:t>
            </w:r>
          </w:p>
          <w:p w:rsidR="00EC01FB" w:rsidRDefault="00EC01FB">
            <w:pPr>
              <w:spacing w:line="276" w:lineRule="auto"/>
            </w:pPr>
            <w:r>
              <w:t>13. Neformalaus ugdymo.</w:t>
            </w:r>
          </w:p>
          <w:p w:rsidR="00EC01FB" w:rsidRDefault="00EC01FB">
            <w:pPr>
              <w:spacing w:line="276" w:lineRule="auto"/>
            </w:pPr>
            <w:r>
              <w:t>14. Sveikatos priežiūros.</w:t>
            </w:r>
          </w:p>
          <w:p w:rsidR="00EC01FB" w:rsidRDefault="00EC01FB">
            <w:pPr>
              <w:spacing w:line="276" w:lineRule="auto"/>
            </w:pPr>
            <w:r>
              <w:t>15. Transporto.</w:t>
            </w:r>
          </w:p>
          <w:p w:rsidR="00EC01FB" w:rsidRDefault="00EC01FB">
            <w:pPr>
              <w:spacing w:line="276" w:lineRule="auto"/>
            </w:pPr>
            <w:r>
              <w:t>16. Pagalbos ikimokyklinio amžiaus ir globotiniams su negalia.</w:t>
            </w:r>
          </w:p>
          <w:p w:rsidR="00EC01FB" w:rsidRDefault="00EC01FB">
            <w:pPr>
              <w:spacing w:line="276" w:lineRule="auto"/>
            </w:pPr>
          </w:p>
          <w:p w:rsidR="00EC01FB" w:rsidRDefault="00EC01FB">
            <w:pPr>
              <w:spacing w:line="276" w:lineRule="auto"/>
            </w:pPr>
            <w:r>
              <w:t>84,21 % vaikų patenkinti teikiamų paslaugų kokybe (Tyrimas „Globotinių savijauta bendruomeniniuose vaikų globos namuose“).</w:t>
            </w:r>
          </w:p>
          <w:p w:rsidR="00EC01FB" w:rsidRDefault="00EC01FB">
            <w:pPr>
              <w:spacing w:line="276" w:lineRule="auto"/>
            </w:pPr>
          </w:p>
          <w:p w:rsidR="00EC01FB" w:rsidRDefault="00EC01FB">
            <w:pPr>
              <w:spacing w:line="276" w:lineRule="auto"/>
            </w:pPr>
            <w:r>
              <w:t>2020 metais įkurti 2 nauji bendruomeniniai vaikų globos namai. Šiuo metu įstaiga turi 7 bendruomeninius vaikų globos namus. Juose patvirtintos 56 vietos, kiekvienose – po 8, kuriuose veikla organizuojama vadovaujantis šeimai artimos aplinkos sukūrimo principu, ugdančiu vaikų savarankiškumą ir finansinį raštingumą bei pasirengimą savarankiškam gyvenimui.</w:t>
            </w:r>
          </w:p>
        </w:tc>
      </w:tr>
      <w:tr w:rsidR="00EC01FB" w:rsidTr="00EC01FB">
        <w:trPr>
          <w:trHeight w:val="70"/>
        </w:trPr>
        <w:tc>
          <w:tcPr>
            <w:tcW w:w="2263" w:type="dxa"/>
            <w:tcBorders>
              <w:top w:val="nil"/>
              <w:left w:val="single" w:sz="4" w:space="0" w:color="auto"/>
              <w:bottom w:val="single" w:sz="4" w:space="0" w:color="auto"/>
              <w:right w:val="single" w:sz="4" w:space="0" w:color="auto"/>
            </w:tcBorders>
          </w:tcPr>
          <w:p w:rsidR="00EC01FB" w:rsidRDefault="00EC01FB">
            <w:pPr>
              <w:tabs>
                <w:tab w:val="left" w:pos="0"/>
              </w:tabs>
              <w:spacing w:line="276" w:lineRule="auto"/>
            </w:pPr>
          </w:p>
        </w:tc>
        <w:tc>
          <w:tcPr>
            <w:tcW w:w="2410" w:type="dxa"/>
            <w:tcBorders>
              <w:top w:val="nil"/>
              <w:left w:val="single" w:sz="4" w:space="0" w:color="auto"/>
              <w:bottom w:val="single" w:sz="4" w:space="0" w:color="auto"/>
              <w:right w:val="single" w:sz="4" w:space="0" w:color="auto"/>
            </w:tcBorders>
          </w:tcPr>
          <w:p w:rsidR="00EC01FB" w:rsidRDefault="00EC01FB">
            <w:pPr>
              <w:spacing w:line="276" w:lineRule="auto"/>
            </w:pPr>
          </w:p>
        </w:tc>
        <w:tc>
          <w:tcPr>
            <w:tcW w:w="4961" w:type="dxa"/>
            <w:tcBorders>
              <w:top w:val="nil"/>
              <w:left w:val="single" w:sz="4" w:space="0" w:color="auto"/>
              <w:bottom w:val="single" w:sz="4" w:space="0" w:color="auto"/>
              <w:right w:val="single" w:sz="4" w:space="0" w:color="auto"/>
            </w:tcBorders>
          </w:tcPr>
          <w:p w:rsidR="00EC01FB" w:rsidRDefault="00EC01FB">
            <w:pPr>
              <w:spacing w:line="276" w:lineRule="auto"/>
            </w:pPr>
          </w:p>
        </w:tc>
      </w:tr>
      <w:tr w:rsidR="00EC01FB" w:rsidTr="00EC01FB">
        <w:tc>
          <w:tcPr>
            <w:tcW w:w="2263" w:type="dxa"/>
            <w:tcBorders>
              <w:top w:val="single" w:sz="4" w:space="0" w:color="auto"/>
              <w:left w:val="single" w:sz="4" w:space="0" w:color="auto"/>
              <w:bottom w:val="single" w:sz="4" w:space="0" w:color="auto"/>
              <w:right w:val="single" w:sz="4" w:space="0" w:color="auto"/>
            </w:tcBorders>
            <w:hideMark/>
          </w:tcPr>
          <w:p w:rsidR="00EC01FB" w:rsidRDefault="00EC01FB">
            <w:pPr>
              <w:tabs>
                <w:tab w:val="left" w:pos="567"/>
              </w:tabs>
              <w:spacing w:line="276" w:lineRule="auto"/>
            </w:pPr>
            <w:r>
              <w:t>1.3. Vaiko palydėjimas į savarankišką gyvenimą.</w:t>
            </w:r>
          </w:p>
        </w:tc>
        <w:tc>
          <w:tcPr>
            <w:tcW w:w="2410"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pPr>
            <w:r>
              <w:t>Paslaugų gavėjų, patenkintų teikiamų paslaugų kokybe, procentas</w:t>
            </w:r>
          </w:p>
        </w:tc>
        <w:tc>
          <w:tcPr>
            <w:tcW w:w="4961" w:type="dxa"/>
            <w:tcBorders>
              <w:top w:val="single" w:sz="4" w:space="0" w:color="auto"/>
              <w:left w:val="single" w:sz="4" w:space="0" w:color="auto"/>
              <w:bottom w:val="single" w:sz="4" w:space="0" w:color="auto"/>
              <w:right w:val="single" w:sz="4" w:space="0" w:color="auto"/>
            </w:tcBorders>
            <w:hideMark/>
          </w:tcPr>
          <w:p w:rsidR="00EC01FB" w:rsidRDefault="00EC01FB">
            <w:pPr>
              <w:spacing w:line="276" w:lineRule="auto"/>
            </w:pPr>
            <w:r>
              <w:t>2020 metais 41 jaunuoliui teikta Vaiko palydėjimo į savarankišką gyvenimą paslauga. 93 % jaunuolių, gaunančių Vaiko palydėjimo į savarankišką gyvenimą paslaugą, patenkinti paslaugų kokybe.</w:t>
            </w:r>
          </w:p>
        </w:tc>
      </w:tr>
    </w:tbl>
    <w:p w:rsidR="00EC01FB" w:rsidRDefault="00EC01FB" w:rsidP="00EC01FB">
      <w:pPr>
        <w:tabs>
          <w:tab w:val="left" w:pos="284"/>
          <w:tab w:val="left" w:pos="426"/>
        </w:tabs>
        <w:ind w:firstLine="567"/>
        <w:jc w:val="both"/>
        <w:rPr>
          <w:b/>
        </w:rPr>
      </w:pPr>
    </w:p>
    <w:p w:rsidR="00EC01FB" w:rsidRDefault="00EC01FB" w:rsidP="00EC01FB">
      <w:pPr>
        <w:tabs>
          <w:tab w:val="left" w:pos="284"/>
          <w:tab w:val="left" w:pos="426"/>
        </w:tabs>
        <w:ind w:firstLine="567"/>
        <w:jc w:val="both"/>
        <w:rPr>
          <w:b/>
        </w:rPr>
      </w:pPr>
      <w:r>
        <w:rPr>
          <w:b/>
        </w:rPr>
        <w:t>3. Atlikti patikrinimai</w:t>
      </w:r>
      <w:r>
        <w:t xml:space="preserve">, </w:t>
      </w:r>
      <w:r>
        <w:rPr>
          <w:b/>
        </w:rPr>
        <w:t>auditai. Tikrinusių institucijų išvados.</w:t>
      </w:r>
    </w:p>
    <w:p w:rsidR="00EC01FB" w:rsidRDefault="00EC01FB" w:rsidP="00EC01FB">
      <w:pPr>
        <w:pStyle w:val="Sraopastraipa"/>
        <w:numPr>
          <w:ilvl w:val="0"/>
          <w:numId w:val="2"/>
        </w:numPr>
        <w:jc w:val="both"/>
        <w:rPr>
          <w:szCs w:val="24"/>
          <w:lang w:eastAsia="lt-LT"/>
        </w:rPr>
      </w:pPr>
      <w:r>
        <w:rPr>
          <w:szCs w:val="24"/>
          <w:lang w:eastAsia="lt-LT"/>
        </w:rPr>
        <w:t xml:space="preserve">Socialinių paslaugų priežiūros departamento prie Socialinės apsaugos ir darbo ministerijos 2020-04-27 pažyma Nr. LVP-27 (butas adresu H. Manto g. 73-6) ir 2020-11-12 pažyma Nr. LVP-81 (butas adresu Vingio g. 23 D) „Dėl Klaipėdos vaikų globos namų „Rytas“ steigiamų bendruomeninių vaikų globos namų atitikties licencijavimo sąlygoms vertinimo“ išvados – bendruomeniniai vaikų globos namai atitinka teisės aktų reikalavimus, personalo struktūrai, skaičiui, išsilavinimui ir patalpoms (atstovai buvo atvykę į vietą ir atliko vertinimą). </w:t>
      </w:r>
    </w:p>
    <w:p w:rsidR="00EC01FB" w:rsidRDefault="00EC01FB" w:rsidP="00EC01FB">
      <w:pPr>
        <w:pStyle w:val="Sraopastraipa"/>
        <w:numPr>
          <w:ilvl w:val="0"/>
          <w:numId w:val="2"/>
        </w:numPr>
        <w:jc w:val="both"/>
        <w:rPr>
          <w:szCs w:val="24"/>
          <w:lang w:eastAsia="lt-LT"/>
        </w:rPr>
      </w:pPr>
      <w:r>
        <w:rPr>
          <w:szCs w:val="24"/>
          <w:lang w:eastAsia="lt-LT"/>
        </w:rPr>
        <w:t>Klaipėdos miesto savivaldybės administracijos Socialinės paramos skyriaus patikrinimai:</w:t>
      </w:r>
    </w:p>
    <w:p w:rsidR="00EC01FB" w:rsidRDefault="00EC01FB" w:rsidP="00EC01FB">
      <w:pPr>
        <w:pStyle w:val="Sraopastraipa"/>
        <w:numPr>
          <w:ilvl w:val="0"/>
          <w:numId w:val="3"/>
        </w:numPr>
        <w:jc w:val="both"/>
        <w:rPr>
          <w:szCs w:val="24"/>
          <w:lang w:eastAsia="lt-LT"/>
        </w:rPr>
      </w:pPr>
      <w:r>
        <w:rPr>
          <w:szCs w:val="24"/>
          <w:lang w:eastAsia="lt-LT"/>
        </w:rPr>
        <w:t>2020-05-11 Vaiko bylos patikrinimo aktas Nr. SP45-9 – pažeidimų nenustatyta, pateikta 1 rekomendacija;</w:t>
      </w:r>
    </w:p>
    <w:p w:rsidR="00EC01FB" w:rsidRDefault="00EC01FB" w:rsidP="00EC01FB">
      <w:pPr>
        <w:pStyle w:val="Sraopastraipa"/>
        <w:numPr>
          <w:ilvl w:val="0"/>
          <w:numId w:val="3"/>
        </w:numPr>
        <w:rPr>
          <w:szCs w:val="24"/>
          <w:lang w:eastAsia="lt-LT"/>
        </w:rPr>
      </w:pPr>
      <w:r>
        <w:rPr>
          <w:szCs w:val="24"/>
          <w:lang w:eastAsia="lt-LT"/>
        </w:rPr>
        <w:lastRenderedPageBreak/>
        <w:t>2020-06-02 Vaiko bylos patikrinimo aktas Nr. SP45-15 – pažeidimų nenustatyta, pateikta 1 rekomendacija;</w:t>
      </w:r>
    </w:p>
    <w:p w:rsidR="00EC01FB" w:rsidRDefault="00EC01FB" w:rsidP="00EC01FB">
      <w:pPr>
        <w:pStyle w:val="Sraopastraipa"/>
        <w:numPr>
          <w:ilvl w:val="0"/>
          <w:numId w:val="3"/>
        </w:numPr>
        <w:rPr>
          <w:szCs w:val="24"/>
          <w:lang w:eastAsia="lt-LT"/>
        </w:rPr>
      </w:pPr>
      <w:r>
        <w:rPr>
          <w:szCs w:val="24"/>
          <w:lang w:eastAsia="lt-LT"/>
        </w:rPr>
        <w:t>2020-06-10 Vaiko bylos patikrinimo aktas Nr. SP45-17 – pažeidimų nenustatyta, pateiktos 2 rekomendacijos;</w:t>
      </w:r>
    </w:p>
    <w:p w:rsidR="00EC01FB" w:rsidRDefault="00EC01FB" w:rsidP="00EC01FB">
      <w:pPr>
        <w:pStyle w:val="Sraopastraipa"/>
        <w:numPr>
          <w:ilvl w:val="0"/>
          <w:numId w:val="3"/>
        </w:numPr>
        <w:rPr>
          <w:szCs w:val="24"/>
          <w:lang w:eastAsia="lt-LT"/>
        </w:rPr>
      </w:pPr>
      <w:r>
        <w:rPr>
          <w:szCs w:val="24"/>
          <w:lang w:eastAsia="lt-LT"/>
        </w:rPr>
        <w:t>2020-10-28 Vaiko bylos patikrinimo aktas Nr. SP45-30 – pažeidimų nenustatyta, pateikta 1 rekomendacija;</w:t>
      </w:r>
    </w:p>
    <w:p w:rsidR="00EC01FB" w:rsidRDefault="00EC01FB" w:rsidP="00EC01FB">
      <w:pPr>
        <w:pStyle w:val="Sraopastraipa"/>
        <w:numPr>
          <w:ilvl w:val="0"/>
          <w:numId w:val="3"/>
        </w:numPr>
        <w:rPr>
          <w:szCs w:val="24"/>
          <w:lang w:eastAsia="lt-LT"/>
        </w:rPr>
      </w:pPr>
      <w:r>
        <w:rPr>
          <w:szCs w:val="24"/>
          <w:lang w:eastAsia="lt-LT"/>
        </w:rPr>
        <w:t>2020-05-11 Vaiko bylos patikrinimo aktas Nr. SP45- – pažeidimų nenustatyta, pateikta 1 rekomendacija;</w:t>
      </w:r>
    </w:p>
    <w:p w:rsidR="00EC01FB" w:rsidRDefault="00EC01FB" w:rsidP="00EC01FB">
      <w:pPr>
        <w:pStyle w:val="Sraopastraipa"/>
        <w:numPr>
          <w:ilvl w:val="0"/>
          <w:numId w:val="4"/>
        </w:numPr>
        <w:rPr>
          <w:szCs w:val="24"/>
          <w:lang w:eastAsia="lt-LT"/>
        </w:rPr>
      </w:pPr>
      <w:r>
        <w:rPr>
          <w:szCs w:val="24"/>
          <w:lang w:eastAsia="lt-LT"/>
        </w:rPr>
        <w:t>Klaipėdos miesto savivaldybės mero 2020-11-09 potvarkis Nr. M3-140 – pripažintas darbo pareigų pažeidimas.</w:t>
      </w:r>
    </w:p>
    <w:p w:rsidR="00EC01FB" w:rsidRDefault="00EC01FB" w:rsidP="00EC01FB">
      <w:pPr>
        <w:tabs>
          <w:tab w:val="left" w:pos="284"/>
          <w:tab w:val="left" w:pos="426"/>
        </w:tabs>
        <w:ind w:firstLine="567"/>
        <w:jc w:val="both"/>
        <w:rPr>
          <w:u w:val="single"/>
          <w:lang w:eastAsia="lt-LT"/>
        </w:rPr>
      </w:pPr>
    </w:p>
    <w:p w:rsidR="00EC01FB" w:rsidRDefault="00EC01FB" w:rsidP="00EC01FB">
      <w:pPr>
        <w:tabs>
          <w:tab w:val="left" w:pos="284"/>
          <w:tab w:val="left" w:pos="426"/>
        </w:tabs>
        <w:ind w:left="360" w:firstLine="207"/>
        <w:jc w:val="both"/>
        <w:rPr>
          <w:b/>
        </w:rPr>
      </w:pPr>
      <w:r>
        <w:rPr>
          <w:b/>
        </w:rPr>
        <w:t>4. Problemos (sąlygotos vidaus ir išorės faktorių).</w:t>
      </w:r>
    </w:p>
    <w:p w:rsidR="00EC01FB" w:rsidRDefault="00EC01FB" w:rsidP="00EC01FB">
      <w:pPr>
        <w:tabs>
          <w:tab w:val="left" w:pos="284"/>
          <w:tab w:val="left" w:pos="426"/>
        </w:tabs>
        <w:ind w:left="360" w:firstLine="207"/>
        <w:jc w:val="both"/>
      </w:pPr>
      <w:r>
        <w:t>4.1. Sąlygotos išorės faktorių:</w:t>
      </w:r>
    </w:p>
    <w:p w:rsidR="00EC01FB" w:rsidRDefault="00EC01FB" w:rsidP="00EC01FB">
      <w:pPr>
        <w:pStyle w:val="Sraopastraipa"/>
        <w:numPr>
          <w:ilvl w:val="0"/>
          <w:numId w:val="5"/>
        </w:numPr>
        <w:tabs>
          <w:tab w:val="left" w:pos="284"/>
          <w:tab w:val="left" w:pos="426"/>
        </w:tabs>
        <w:jc w:val="both"/>
      </w:pPr>
      <w:r>
        <w:t>Tinkamų patalpų suradimas dvejiems bendruomeniniams vaikų globos namams, jų pritaikymas pagal reikalavimus – licencijų gavimas;</w:t>
      </w:r>
    </w:p>
    <w:p w:rsidR="00EC01FB" w:rsidRDefault="00EC01FB" w:rsidP="00EC01FB">
      <w:pPr>
        <w:pStyle w:val="Sraopastraipa"/>
        <w:numPr>
          <w:ilvl w:val="0"/>
          <w:numId w:val="5"/>
        </w:numPr>
        <w:tabs>
          <w:tab w:val="left" w:pos="284"/>
          <w:tab w:val="left" w:pos="426"/>
        </w:tabs>
        <w:jc w:val="both"/>
      </w:pPr>
      <w:r>
        <w:t>Santykiai su kaimynais;</w:t>
      </w:r>
    </w:p>
    <w:p w:rsidR="00EC01FB" w:rsidRDefault="00EC01FB" w:rsidP="00EC01FB">
      <w:pPr>
        <w:pStyle w:val="Sraopastraipa"/>
        <w:numPr>
          <w:ilvl w:val="0"/>
          <w:numId w:val="5"/>
        </w:numPr>
        <w:tabs>
          <w:tab w:val="left" w:pos="284"/>
          <w:tab w:val="left" w:pos="426"/>
        </w:tabs>
        <w:jc w:val="both"/>
      </w:pPr>
      <w:r>
        <w:t>Vaikų iš kitų vaikų globos namų integracija į bendruomeninių vaikų globos namų bendruomenę;</w:t>
      </w:r>
    </w:p>
    <w:p w:rsidR="00EC01FB" w:rsidRDefault="00EC01FB" w:rsidP="00EC01FB">
      <w:pPr>
        <w:pStyle w:val="Sraopastraipa"/>
        <w:numPr>
          <w:ilvl w:val="0"/>
          <w:numId w:val="5"/>
        </w:numPr>
        <w:tabs>
          <w:tab w:val="left" w:pos="284"/>
          <w:tab w:val="left" w:pos="426"/>
        </w:tabs>
        <w:jc w:val="both"/>
      </w:pPr>
      <w:r>
        <w:t>COVID-19 viruso karantinas (sveikatos priežiūros paslaugų užtikrinimas, specialistų pagalbos neprieinamumas, nuotolinis mokymas).</w:t>
      </w:r>
    </w:p>
    <w:p w:rsidR="00EC01FB" w:rsidRDefault="00EC01FB" w:rsidP="00EC01FB">
      <w:pPr>
        <w:tabs>
          <w:tab w:val="left" w:pos="284"/>
          <w:tab w:val="left" w:pos="426"/>
        </w:tabs>
        <w:ind w:left="360" w:firstLine="207"/>
        <w:jc w:val="both"/>
      </w:pPr>
      <w:r>
        <w:t>4.2. Sąlygotos vidaus faktorių:</w:t>
      </w:r>
    </w:p>
    <w:p w:rsidR="00EC01FB" w:rsidRDefault="00EC01FB" w:rsidP="00EC01FB">
      <w:pPr>
        <w:pStyle w:val="Sraopastraipa"/>
        <w:numPr>
          <w:ilvl w:val="0"/>
          <w:numId w:val="6"/>
        </w:numPr>
        <w:tabs>
          <w:tab w:val="left" w:pos="284"/>
          <w:tab w:val="left" w:pos="426"/>
        </w:tabs>
        <w:jc w:val="both"/>
      </w:pPr>
      <w:r>
        <w:t>Paauglių išlaikymas namuose karantino metu;</w:t>
      </w:r>
    </w:p>
    <w:p w:rsidR="00EC01FB" w:rsidRDefault="00EC01FB" w:rsidP="00EC01FB">
      <w:pPr>
        <w:pStyle w:val="Sraopastraipa"/>
        <w:numPr>
          <w:ilvl w:val="0"/>
          <w:numId w:val="6"/>
        </w:numPr>
        <w:tabs>
          <w:tab w:val="left" w:pos="284"/>
          <w:tab w:val="left" w:pos="426"/>
        </w:tabs>
        <w:jc w:val="both"/>
      </w:pPr>
      <w:r>
        <w:t>Vaikų aprūpinimas karantino metu (maisto produktais, apranga, avalyne);</w:t>
      </w:r>
    </w:p>
    <w:p w:rsidR="00EC01FB" w:rsidRDefault="00EC01FB" w:rsidP="00EC01FB">
      <w:pPr>
        <w:pStyle w:val="Sraopastraipa"/>
        <w:numPr>
          <w:ilvl w:val="0"/>
          <w:numId w:val="6"/>
        </w:numPr>
        <w:tabs>
          <w:tab w:val="left" w:pos="284"/>
          <w:tab w:val="left" w:pos="426"/>
        </w:tabs>
        <w:jc w:val="both"/>
      </w:pPr>
      <w:r>
        <w:t>Vaikų mokymosi sunkumai, motyvacijos mažėjimas;</w:t>
      </w:r>
    </w:p>
    <w:p w:rsidR="00EC01FB" w:rsidRDefault="00EC01FB" w:rsidP="00EC01FB">
      <w:pPr>
        <w:pStyle w:val="Sraopastraipa"/>
        <w:numPr>
          <w:ilvl w:val="0"/>
          <w:numId w:val="6"/>
        </w:numPr>
        <w:tabs>
          <w:tab w:val="left" w:pos="284"/>
          <w:tab w:val="left" w:pos="426"/>
        </w:tabs>
        <w:jc w:val="both"/>
      </w:pPr>
      <w:r>
        <w:t>Darbuotojų darbo krūvio, emocinės įtampos didėjimas, motyvacijos mažėjimas.</w:t>
      </w:r>
    </w:p>
    <w:p w:rsidR="00EC01FB" w:rsidRDefault="00EC01FB" w:rsidP="00EC01FB">
      <w:pPr>
        <w:ind w:firstLine="567"/>
        <w:jc w:val="both"/>
        <w:rPr>
          <w:b/>
        </w:rPr>
      </w:pPr>
    </w:p>
    <w:p w:rsidR="00EC01FB" w:rsidRDefault="00EC01FB" w:rsidP="00EC01FB">
      <w:pPr>
        <w:ind w:firstLine="567"/>
        <w:jc w:val="both"/>
        <w:rPr>
          <w:b/>
        </w:rPr>
      </w:pPr>
    </w:p>
    <w:p w:rsidR="00EC01FB" w:rsidRDefault="00EC01FB" w:rsidP="00EC01FB">
      <w:pPr>
        <w:ind w:firstLine="567"/>
        <w:jc w:val="both"/>
        <w:rPr>
          <w:b/>
        </w:rPr>
      </w:pPr>
      <w:r>
        <w:rPr>
          <w:b/>
        </w:rPr>
        <w:t xml:space="preserve">5. Kitų metų veiklos prioritetai, tikslai ar kryptys. </w:t>
      </w:r>
    </w:p>
    <w:p w:rsidR="00EC01FB" w:rsidRDefault="00EC01FB" w:rsidP="00EC01FB">
      <w:pPr>
        <w:ind w:firstLine="567"/>
        <w:jc w:val="both"/>
      </w:pPr>
      <w:r>
        <w:t xml:space="preserve">5.1. 2021 metais išlieka įstaigos strateginis tikslas – paruošti vaikus, likusius be tėvų globos, savarankiškam gyvenimui šeimoje ir visuomenėje, užtikrinant globą ir kokybiškos socialines paslaugas be tėvų globos likusiems vaikams ir kuriant saugią, šeimai artimą aplinką bei tenkinant individualius vaikų poreikius. </w:t>
      </w:r>
    </w:p>
    <w:p w:rsidR="00EC01FB" w:rsidRDefault="00EC01FB" w:rsidP="00EC01FB">
      <w:pPr>
        <w:ind w:firstLine="567"/>
        <w:jc w:val="both"/>
      </w:pPr>
      <w:r>
        <w:t>5.2. 2021 metų prioritetai:</w:t>
      </w:r>
    </w:p>
    <w:p w:rsidR="00EC01FB" w:rsidRDefault="00EC01FB" w:rsidP="00EC01FB">
      <w:pPr>
        <w:jc w:val="both"/>
      </w:pPr>
      <w:r>
        <w:t xml:space="preserve">         5.2.1. Užtikrinti kokybišką įstaigos veiklą;</w:t>
      </w:r>
    </w:p>
    <w:p w:rsidR="00EC01FB" w:rsidRDefault="00EC01FB" w:rsidP="00EC01FB">
      <w:pPr>
        <w:jc w:val="both"/>
      </w:pPr>
      <w:r>
        <w:t xml:space="preserve">         5.2.2. Palaikyti pozityvų įstaigos mikroklimatą;</w:t>
      </w:r>
    </w:p>
    <w:p w:rsidR="00EC01FB" w:rsidRDefault="00EC01FB" w:rsidP="00EC01FB">
      <w:pPr>
        <w:jc w:val="both"/>
      </w:pPr>
      <w:r>
        <w:t xml:space="preserve">         5.2.3. Siekti paslaugų gavėjus įgalinti ir padėti jiems įgyti savarankiško gyvenimo įgūdžių;</w:t>
      </w:r>
    </w:p>
    <w:p w:rsidR="00EC01FB" w:rsidRDefault="00EC01FB" w:rsidP="00EC01FB">
      <w:pPr>
        <w:jc w:val="both"/>
      </w:pPr>
      <w:r>
        <w:t xml:space="preserve">         5.2.4. Diegti naują įstaigos kokybės kultūrą:</w:t>
      </w:r>
    </w:p>
    <w:p w:rsidR="00EC01FB" w:rsidRDefault="00EC01FB" w:rsidP="00EC01FB">
      <w:pPr>
        <w:pStyle w:val="Sraopastraipa"/>
        <w:numPr>
          <w:ilvl w:val="0"/>
          <w:numId w:val="7"/>
        </w:numPr>
        <w:jc w:val="both"/>
      </w:pPr>
      <w:r>
        <w:t>pagal EQUASS kokybės sistemą;</w:t>
      </w:r>
    </w:p>
    <w:p w:rsidR="00EC01FB" w:rsidRDefault="00EC01FB" w:rsidP="00EC01FB">
      <w:pPr>
        <w:pStyle w:val="Sraopastraipa"/>
        <w:numPr>
          <w:ilvl w:val="0"/>
          <w:numId w:val="7"/>
        </w:numPr>
        <w:jc w:val="both"/>
      </w:pPr>
      <w:r>
        <w:t>pagal paslaugų organizavimo ir asmenų aptarnavimo kokybės gerinimo Klaipėdos miesto savivaldybėje projektą.</w:t>
      </w:r>
    </w:p>
    <w:p w:rsidR="00EC01FB" w:rsidRDefault="00EC01FB" w:rsidP="00EC01FB">
      <w:pPr>
        <w:ind w:firstLine="567"/>
        <w:jc w:val="both"/>
        <w:rPr>
          <w:b/>
        </w:rPr>
      </w:pPr>
    </w:p>
    <w:p w:rsidR="00EC01FB" w:rsidRDefault="00EC01FB" w:rsidP="00EC01FB">
      <w:pPr>
        <w:ind w:firstLine="567"/>
        <w:jc w:val="both"/>
      </w:pPr>
    </w:p>
    <w:p w:rsidR="00EC01FB" w:rsidRDefault="00EC01FB" w:rsidP="00EC01FB">
      <w:pPr>
        <w:ind w:firstLine="567"/>
        <w:jc w:val="both"/>
      </w:pPr>
    </w:p>
    <w:p w:rsidR="00D57F27" w:rsidRPr="00832CC9" w:rsidRDefault="00EC01FB" w:rsidP="00832CC9">
      <w:pPr>
        <w:ind w:firstLine="709"/>
        <w:jc w:val="both"/>
      </w:pPr>
      <w:r>
        <w:t>Direktorė                                                                                                         Regina Milašienė</w:t>
      </w:r>
    </w:p>
    <w:sectPr w:rsidR="00D57F27" w:rsidRPr="00832CC9"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43BEB">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1259C"/>
    <w:multiLevelType w:val="hybridMultilevel"/>
    <w:tmpl w:val="1F824270"/>
    <w:lvl w:ilvl="0" w:tplc="04090003">
      <w:start w:val="1"/>
      <w:numFmt w:val="bullet"/>
      <w:lvlText w:val="o"/>
      <w:lvlJc w:val="left"/>
      <w:pPr>
        <w:ind w:left="360" w:hanging="360"/>
      </w:pPr>
      <w:rPr>
        <w:rFonts w:ascii="Courier New" w:hAnsi="Courier New" w:cs="Courier New"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20DC4AA7"/>
    <w:multiLevelType w:val="hybridMultilevel"/>
    <w:tmpl w:val="66F2E66C"/>
    <w:lvl w:ilvl="0" w:tplc="04090001">
      <w:start w:val="1"/>
      <w:numFmt w:val="bullet"/>
      <w:lvlText w:val=""/>
      <w:lvlJc w:val="left"/>
      <w:pPr>
        <w:ind w:left="1258" w:hanging="360"/>
      </w:pPr>
      <w:rPr>
        <w:rFonts w:ascii="Symbol" w:hAnsi="Symbol" w:hint="default"/>
      </w:rPr>
    </w:lvl>
    <w:lvl w:ilvl="1" w:tplc="04270003">
      <w:start w:val="1"/>
      <w:numFmt w:val="bullet"/>
      <w:lvlText w:val="o"/>
      <w:lvlJc w:val="left"/>
      <w:pPr>
        <w:ind w:left="1978" w:hanging="360"/>
      </w:pPr>
      <w:rPr>
        <w:rFonts w:ascii="Courier New" w:hAnsi="Courier New" w:cs="Courier New" w:hint="default"/>
      </w:rPr>
    </w:lvl>
    <w:lvl w:ilvl="2" w:tplc="04270005">
      <w:start w:val="1"/>
      <w:numFmt w:val="bullet"/>
      <w:lvlText w:val=""/>
      <w:lvlJc w:val="left"/>
      <w:pPr>
        <w:ind w:left="2698" w:hanging="360"/>
      </w:pPr>
      <w:rPr>
        <w:rFonts w:ascii="Wingdings" w:hAnsi="Wingdings" w:hint="default"/>
      </w:rPr>
    </w:lvl>
    <w:lvl w:ilvl="3" w:tplc="04270001">
      <w:start w:val="1"/>
      <w:numFmt w:val="bullet"/>
      <w:lvlText w:val=""/>
      <w:lvlJc w:val="left"/>
      <w:pPr>
        <w:ind w:left="3418" w:hanging="360"/>
      </w:pPr>
      <w:rPr>
        <w:rFonts w:ascii="Symbol" w:hAnsi="Symbol" w:hint="default"/>
      </w:rPr>
    </w:lvl>
    <w:lvl w:ilvl="4" w:tplc="04270003">
      <w:start w:val="1"/>
      <w:numFmt w:val="bullet"/>
      <w:lvlText w:val="o"/>
      <w:lvlJc w:val="left"/>
      <w:pPr>
        <w:ind w:left="4138" w:hanging="360"/>
      </w:pPr>
      <w:rPr>
        <w:rFonts w:ascii="Courier New" w:hAnsi="Courier New" w:cs="Courier New" w:hint="default"/>
      </w:rPr>
    </w:lvl>
    <w:lvl w:ilvl="5" w:tplc="04270005">
      <w:start w:val="1"/>
      <w:numFmt w:val="bullet"/>
      <w:lvlText w:val=""/>
      <w:lvlJc w:val="left"/>
      <w:pPr>
        <w:ind w:left="4858" w:hanging="360"/>
      </w:pPr>
      <w:rPr>
        <w:rFonts w:ascii="Wingdings" w:hAnsi="Wingdings" w:hint="default"/>
      </w:rPr>
    </w:lvl>
    <w:lvl w:ilvl="6" w:tplc="04270001">
      <w:start w:val="1"/>
      <w:numFmt w:val="bullet"/>
      <w:lvlText w:val=""/>
      <w:lvlJc w:val="left"/>
      <w:pPr>
        <w:ind w:left="5578" w:hanging="360"/>
      </w:pPr>
      <w:rPr>
        <w:rFonts w:ascii="Symbol" w:hAnsi="Symbol" w:hint="default"/>
      </w:rPr>
    </w:lvl>
    <w:lvl w:ilvl="7" w:tplc="04270003">
      <w:start w:val="1"/>
      <w:numFmt w:val="bullet"/>
      <w:lvlText w:val="o"/>
      <w:lvlJc w:val="left"/>
      <w:pPr>
        <w:ind w:left="6298" w:hanging="360"/>
      </w:pPr>
      <w:rPr>
        <w:rFonts w:ascii="Courier New" w:hAnsi="Courier New" w:cs="Courier New" w:hint="default"/>
      </w:rPr>
    </w:lvl>
    <w:lvl w:ilvl="8" w:tplc="04270005">
      <w:start w:val="1"/>
      <w:numFmt w:val="bullet"/>
      <w:lvlText w:val=""/>
      <w:lvlJc w:val="left"/>
      <w:pPr>
        <w:ind w:left="7018" w:hanging="360"/>
      </w:pPr>
      <w:rPr>
        <w:rFonts w:ascii="Wingdings" w:hAnsi="Wingdings" w:hint="default"/>
      </w:rPr>
    </w:lvl>
  </w:abstractNum>
  <w:abstractNum w:abstractNumId="2" w15:restartNumberingAfterBreak="0">
    <w:nsid w:val="2D6404BB"/>
    <w:multiLevelType w:val="hybridMultilevel"/>
    <w:tmpl w:val="5742D468"/>
    <w:lvl w:ilvl="0" w:tplc="0409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50657058"/>
    <w:multiLevelType w:val="multilevel"/>
    <w:tmpl w:val="11BEEFD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5C043CD3"/>
    <w:multiLevelType w:val="hybridMultilevel"/>
    <w:tmpl w:val="DE0ADF06"/>
    <w:lvl w:ilvl="0" w:tplc="6D607F14">
      <w:start w:val="1"/>
      <w:numFmt w:val="bullet"/>
      <w:lvlText w:val=""/>
      <w:lvlJc w:val="left"/>
      <w:pPr>
        <w:ind w:left="360" w:hanging="360"/>
      </w:pPr>
      <w:rPr>
        <w:rFonts w:ascii="Symbol" w:hAnsi="Symbol" w:hint="default"/>
        <w:color w:val="auto"/>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72A74A90"/>
    <w:multiLevelType w:val="hybridMultilevel"/>
    <w:tmpl w:val="83280F3C"/>
    <w:lvl w:ilvl="0" w:tplc="0409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6" w15:restartNumberingAfterBreak="0">
    <w:nsid w:val="743B3A77"/>
    <w:multiLevelType w:val="hybridMultilevel"/>
    <w:tmpl w:val="551ED6F8"/>
    <w:lvl w:ilvl="0" w:tplc="69EACE7C">
      <w:start w:val="1"/>
      <w:numFmt w:val="bullet"/>
      <w:lvlText w:val=""/>
      <w:lvlJc w:val="left"/>
      <w:pPr>
        <w:ind w:left="360" w:hanging="360"/>
      </w:pPr>
      <w:rPr>
        <w:rFonts w:ascii="Symbol" w:hAnsi="Symbol" w:hint="default"/>
        <w:color w:val="auto"/>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6"/>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03BCD"/>
    <w:rsid w:val="002B5289"/>
    <w:rsid w:val="00343BEB"/>
    <w:rsid w:val="004476DD"/>
    <w:rsid w:val="004832C8"/>
    <w:rsid w:val="00597EE8"/>
    <w:rsid w:val="005F495C"/>
    <w:rsid w:val="00832CC9"/>
    <w:rsid w:val="008354D5"/>
    <w:rsid w:val="008E6E82"/>
    <w:rsid w:val="00996C61"/>
    <w:rsid w:val="00AF7D08"/>
    <w:rsid w:val="00B750B6"/>
    <w:rsid w:val="00CA4D3B"/>
    <w:rsid w:val="00D42B72"/>
    <w:rsid w:val="00D57F27"/>
    <w:rsid w:val="00E33871"/>
    <w:rsid w:val="00E56A73"/>
    <w:rsid w:val="00EC01FB"/>
    <w:rsid w:val="00EC21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45B7B"/>
  <w15:docId w15:val="{3AB92D54-4440-4B46-B62F-97356111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EC01FB"/>
    <w:rPr>
      <w:color w:val="0000FF" w:themeColor="hyperlink"/>
      <w:u w:val="single"/>
    </w:rPr>
  </w:style>
  <w:style w:type="paragraph" w:styleId="Sraopastraipa">
    <w:name w:val="List Paragraph"/>
    <w:basedOn w:val="prastasis"/>
    <w:qFormat/>
    <w:rsid w:val="00EC01FB"/>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25633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gnrytas.lt/" TargetMode="External"/><Relationship Id="rId3" Type="http://schemas.openxmlformats.org/officeDocument/2006/relationships/settings" Target="settings.xml"/><Relationship Id="rId7" Type="http://schemas.openxmlformats.org/officeDocument/2006/relationships/hyperlink" Target="mailto:sekretore@vgnryt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4761</Words>
  <Characters>2715</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2021-05-11T12:41:00Z</dcterms:created>
  <dcterms:modified xsi:type="dcterms:W3CDTF">2021-05-11T12:41:00Z</dcterms:modified>
</cp:coreProperties>
</file>