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  <w:r w:rsidR="006A193B">
        <w:rPr>
          <w:b/>
          <w:sz w:val="24"/>
          <w:szCs w:val="24"/>
        </w:rPr>
        <w:t>(N)</w:t>
      </w:r>
    </w:p>
    <w:p w:rsidR="00331B6D" w:rsidRPr="00331B6D" w:rsidRDefault="00094BF7" w:rsidP="00331B6D">
      <w:pPr>
        <w:jc w:val="center"/>
        <w:rPr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331B6D" w:rsidRPr="00331B6D">
        <w:rPr>
          <w:b/>
          <w:sz w:val="24"/>
          <w:szCs w:val="24"/>
        </w:rPr>
        <w:t>SAVIVALDYBĖS BŪSTŲ</w:t>
      </w:r>
      <w:r w:rsidR="009D56A9">
        <w:rPr>
          <w:b/>
          <w:sz w:val="24"/>
          <w:szCs w:val="24"/>
        </w:rPr>
        <w:t xml:space="preserve"> IR PAGALBINIO ŪKIO PASKIRTIES ŪKINIO PASTATO</w:t>
      </w:r>
      <w:r w:rsidR="00331B6D" w:rsidRPr="00331B6D">
        <w:rPr>
          <w:b/>
          <w:sz w:val="24"/>
          <w:szCs w:val="24"/>
        </w:rPr>
        <w:t xml:space="preserve"> PARDAVIMO</w:t>
      </w:r>
      <w:r w:rsidR="00691CCA">
        <w:rPr>
          <w:b/>
          <w:sz w:val="24"/>
          <w:szCs w:val="24"/>
        </w:rPr>
        <w:t>“</w:t>
      </w: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691CCA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56A9">
        <w:rPr>
          <w:sz w:val="24"/>
          <w:szCs w:val="24"/>
        </w:rPr>
        <w:t xml:space="preserve"> ir </w:t>
      </w:r>
      <w:r w:rsidR="004C15B8">
        <w:rPr>
          <w:sz w:val="24"/>
          <w:szCs w:val="24"/>
        </w:rPr>
        <w:t xml:space="preserve">gyvenamojo namo Pievų Tako g. 14, Klaipėda, bendraturčių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>įsigyti nuomojamu</w:t>
      </w:r>
      <w:r w:rsidR="000F330B">
        <w:rPr>
          <w:sz w:val="24"/>
          <w:szCs w:val="24"/>
        </w:rPr>
        <w:t>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3D116A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3D116A">
        <w:rPr>
          <w:sz w:val="24"/>
          <w:szCs w:val="24"/>
        </w:rPr>
        <w:t>ūstus</w:t>
      </w:r>
      <w:r w:rsidR="009D56A9">
        <w:rPr>
          <w:sz w:val="24"/>
          <w:szCs w:val="24"/>
        </w:rPr>
        <w:t xml:space="preserve"> ir pagalbinio ūkio paskirties ūkinį pastatą</w:t>
      </w:r>
      <w:r w:rsidR="003D116A">
        <w:rPr>
          <w:sz w:val="24"/>
          <w:szCs w:val="24"/>
        </w:rPr>
        <w:t>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A05351">
        <w:rPr>
          <w:sz w:val="24"/>
          <w:szCs w:val="24"/>
        </w:rPr>
        <w:t xml:space="preserve"> </w:t>
      </w:r>
      <w:r w:rsidR="00962710" w:rsidRPr="000F11A1">
        <w:rPr>
          <w:sz w:val="24"/>
          <w:szCs w:val="24"/>
        </w:rPr>
        <w:t>nuomininkų</w:t>
      </w:r>
      <w:r w:rsidR="00A936F2">
        <w:rPr>
          <w:sz w:val="24"/>
          <w:szCs w:val="24"/>
        </w:rPr>
        <w:t xml:space="preserve"> R. P., N. F.</w:t>
      </w:r>
      <w:r w:rsidR="00252A48">
        <w:rPr>
          <w:sz w:val="24"/>
          <w:szCs w:val="24"/>
        </w:rPr>
        <w:t xml:space="preserve">, </w:t>
      </w:r>
      <w:r w:rsidR="00A936F2">
        <w:rPr>
          <w:sz w:val="24"/>
          <w:szCs w:val="24"/>
        </w:rPr>
        <w:t>I. V., D. M.</w:t>
      </w:r>
      <w:r w:rsidR="00F9159E">
        <w:rPr>
          <w:sz w:val="24"/>
          <w:szCs w:val="24"/>
        </w:rPr>
        <w:t xml:space="preserve"> pirkti nuomojamu</w:t>
      </w:r>
      <w:r w:rsidR="00F9159E" w:rsidRPr="006E46B5">
        <w:rPr>
          <w:sz w:val="24"/>
          <w:szCs w:val="24"/>
        </w:rPr>
        <w:t>s savivaldybei nuosavybės teise prikl</w:t>
      </w:r>
      <w:r w:rsidR="00F9159E">
        <w:rPr>
          <w:sz w:val="24"/>
          <w:szCs w:val="24"/>
        </w:rPr>
        <w:t>ausančius būstus. G</w:t>
      </w:r>
      <w:r w:rsidR="0021043C">
        <w:rPr>
          <w:sz w:val="24"/>
          <w:szCs w:val="24"/>
        </w:rPr>
        <w:t>yvenamojo namo</w:t>
      </w:r>
      <w:r w:rsidR="00A05351">
        <w:rPr>
          <w:sz w:val="24"/>
          <w:szCs w:val="24"/>
        </w:rPr>
        <w:t xml:space="preserve"> </w:t>
      </w:r>
      <w:r w:rsidR="0021043C">
        <w:rPr>
          <w:sz w:val="24"/>
          <w:szCs w:val="24"/>
        </w:rPr>
        <w:t xml:space="preserve">Pievų Tako g. 14, Klaipėda, </w:t>
      </w:r>
      <w:r w:rsidR="00457999">
        <w:rPr>
          <w:sz w:val="24"/>
          <w:szCs w:val="24"/>
        </w:rPr>
        <w:t>būs</w:t>
      </w:r>
      <w:r w:rsidR="00F9159E">
        <w:rPr>
          <w:sz w:val="24"/>
          <w:szCs w:val="24"/>
        </w:rPr>
        <w:t xml:space="preserve">tų savininkų </w:t>
      </w:r>
      <w:r w:rsidR="00A936F2">
        <w:rPr>
          <w:sz w:val="24"/>
          <w:szCs w:val="24"/>
        </w:rPr>
        <w:t>T. K.</w:t>
      </w:r>
      <w:r w:rsidR="0021043C">
        <w:rPr>
          <w:sz w:val="24"/>
          <w:szCs w:val="24"/>
        </w:rPr>
        <w:t xml:space="preserve">, </w:t>
      </w:r>
      <w:r w:rsidR="00A936F2">
        <w:rPr>
          <w:sz w:val="24"/>
          <w:szCs w:val="24"/>
          <w:lang w:bidi="he-IL"/>
        </w:rPr>
        <w:t>S. D.-K.</w:t>
      </w:r>
      <w:r w:rsidR="0021043C">
        <w:rPr>
          <w:lang w:bidi="he-IL"/>
        </w:rPr>
        <w:t xml:space="preserve"> </w:t>
      </w:r>
      <w:r w:rsidR="007D7819" w:rsidRPr="007D7819">
        <w:rPr>
          <w:sz w:val="24"/>
          <w:szCs w:val="24"/>
          <w:lang w:bidi="he-IL"/>
        </w:rPr>
        <w:t xml:space="preserve">ir </w:t>
      </w:r>
      <w:r w:rsidR="00A936F2">
        <w:rPr>
          <w:sz w:val="24"/>
          <w:szCs w:val="24"/>
        </w:rPr>
        <w:t>M. M.-R.</w:t>
      </w:r>
      <w:r w:rsidR="007D7819" w:rsidRPr="007D7819">
        <w:rPr>
          <w:sz w:val="24"/>
          <w:szCs w:val="24"/>
        </w:rPr>
        <w:t xml:space="preserve"> </w:t>
      </w:r>
      <w:r w:rsidR="00C57101">
        <w:rPr>
          <w:sz w:val="24"/>
          <w:szCs w:val="24"/>
        </w:rPr>
        <w:t xml:space="preserve">pateikti </w:t>
      </w:r>
      <w:r w:rsidR="00D42952" w:rsidRPr="006E46B5">
        <w:rPr>
          <w:sz w:val="24"/>
          <w:szCs w:val="24"/>
        </w:rPr>
        <w:t>prašymai</w:t>
      </w:r>
      <w:r w:rsidR="00236A5C" w:rsidRPr="006E46B5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savivaldybei </w:t>
      </w:r>
      <w:r w:rsidR="0063631D" w:rsidRPr="006E46B5">
        <w:rPr>
          <w:sz w:val="24"/>
          <w:szCs w:val="24"/>
        </w:rPr>
        <w:t>nuosavybės teise prikl</w:t>
      </w:r>
      <w:r w:rsidR="006B1065">
        <w:rPr>
          <w:sz w:val="24"/>
          <w:szCs w:val="24"/>
        </w:rPr>
        <w:t>ausan</w:t>
      </w:r>
      <w:r w:rsidR="00F9159E">
        <w:rPr>
          <w:sz w:val="24"/>
          <w:szCs w:val="24"/>
        </w:rPr>
        <w:t>tį</w:t>
      </w:r>
      <w:r w:rsidR="00C0123A">
        <w:rPr>
          <w:sz w:val="24"/>
          <w:szCs w:val="24"/>
        </w:rPr>
        <w:t xml:space="preserve"> ūkinį pastatą.</w:t>
      </w:r>
    </w:p>
    <w:p w:rsidR="00864ECC" w:rsidRDefault="00FF5151" w:rsidP="00864ECC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864ECC">
        <w:rPr>
          <w:sz w:val="24"/>
          <w:szCs w:val="24"/>
        </w:rPr>
        <w:t>Savivaldybės būsto nuomininkė</w:t>
      </w:r>
      <w:r w:rsidR="00A936F2">
        <w:rPr>
          <w:sz w:val="24"/>
          <w:szCs w:val="24"/>
        </w:rPr>
        <w:t xml:space="preserve"> R. P.</w:t>
      </w:r>
      <w:r w:rsidR="00C0123A">
        <w:rPr>
          <w:sz w:val="24"/>
          <w:szCs w:val="24"/>
        </w:rPr>
        <w:t xml:space="preserve"> </w:t>
      </w:r>
      <w:r w:rsidR="00864ECC">
        <w:rPr>
          <w:sz w:val="24"/>
          <w:szCs w:val="24"/>
        </w:rPr>
        <w:t>prašo ir sutinka rinkos verte pirkti Klaipėdos miesto savivaldybei nuo</w:t>
      </w:r>
      <w:r w:rsidR="00C0123A">
        <w:rPr>
          <w:sz w:val="24"/>
          <w:szCs w:val="24"/>
        </w:rPr>
        <w:t>savybės teise priklausantį 41,55 kv</w:t>
      </w:r>
      <w:r w:rsidR="00A936F2">
        <w:rPr>
          <w:sz w:val="24"/>
          <w:szCs w:val="24"/>
        </w:rPr>
        <w:t>. m ploto būstą Žalgirio g. 13-</w:t>
      </w:r>
      <w:r w:rsidR="00A936F2" w:rsidRPr="00A936F2">
        <w:rPr>
          <w:i/>
          <w:sz w:val="24"/>
          <w:szCs w:val="24"/>
        </w:rPr>
        <w:t>(duomenys neskelbtini)</w:t>
      </w:r>
      <w:r w:rsidR="00A936F2" w:rsidRPr="00A936F2">
        <w:rPr>
          <w:sz w:val="24"/>
          <w:szCs w:val="24"/>
        </w:rPr>
        <w:t>,</w:t>
      </w:r>
      <w:r w:rsidR="00A936F2">
        <w:rPr>
          <w:i/>
        </w:rPr>
        <w:t xml:space="preserve"> </w:t>
      </w:r>
      <w:r w:rsidR="00BF1746">
        <w:rPr>
          <w:sz w:val="24"/>
          <w:szCs w:val="24"/>
        </w:rPr>
        <w:t>Klaipėda.</w:t>
      </w:r>
      <w:r w:rsidR="005D6223" w:rsidRPr="005D6223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>Būstas nuomojamas ne socialinio būsto nuomos sąlygomis, kuriame nuomininkai išgyvenę ne trumpiau kaip 5 metus.</w:t>
      </w:r>
      <w:r w:rsidR="00864ECC">
        <w:rPr>
          <w:sz w:val="24"/>
          <w:szCs w:val="24"/>
        </w:rPr>
        <w:t xml:space="preserve"> </w:t>
      </w:r>
      <w:r w:rsidR="00BF1746">
        <w:rPr>
          <w:sz w:val="24"/>
          <w:szCs w:val="24"/>
        </w:rPr>
        <w:t>Turto vertintojai UAB „OBER-HAUS“ nekilnojamas</w:t>
      </w:r>
      <w:r w:rsidR="00864ECC">
        <w:rPr>
          <w:sz w:val="24"/>
          <w:szCs w:val="24"/>
        </w:rPr>
        <w:t xml:space="preserve"> turtas nustatė būsto</w:t>
      </w:r>
      <w:r w:rsidR="00BF1746">
        <w:rPr>
          <w:sz w:val="24"/>
          <w:szCs w:val="24"/>
        </w:rPr>
        <w:t xml:space="preserve"> </w:t>
      </w:r>
      <w:r w:rsidR="0022169C">
        <w:rPr>
          <w:sz w:val="24"/>
          <w:szCs w:val="24"/>
        </w:rPr>
        <w:t>rinkos vertę – 3</w:t>
      </w:r>
      <w:r w:rsidR="00864ECC">
        <w:rPr>
          <w:sz w:val="24"/>
          <w:szCs w:val="24"/>
        </w:rPr>
        <w:t>3</w:t>
      </w:r>
      <w:r w:rsidR="00D976F6">
        <w:rPr>
          <w:sz w:val="24"/>
          <w:szCs w:val="24"/>
        </w:rPr>
        <w:t xml:space="preserve"> </w:t>
      </w:r>
      <w:r w:rsidR="0022169C">
        <w:rPr>
          <w:sz w:val="24"/>
          <w:szCs w:val="24"/>
        </w:rPr>
        <w:t>5</w:t>
      </w:r>
      <w:r w:rsidR="00864ECC">
        <w:rPr>
          <w:sz w:val="24"/>
          <w:szCs w:val="24"/>
        </w:rPr>
        <w:t>80,00 Eur (iš jų 80,00 Eur už būsto vertės nustatymą), kuri atitinka būsto pardavimo kainą.</w:t>
      </w:r>
      <w:r w:rsidR="007F282A" w:rsidRPr="007F282A">
        <w:rPr>
          <w:sz w:val="24"/>
          <w:szCs w:val="24"/>
        </w:rPr>
        <w:t xml:space="preserve"> </w:t>
      </w:r>
      <w:r w:rsidR="007F282A">
        <w:rPr>
          <w:sz w:val="24"/>
          <w:szCs w:val="24"/>
        </w:rPr>
        <w:t>Nuomininkės būsto pirkimo skolinio įsipareigojimo įvykdymą užtikrina kredito davėjas</w:t>
      </w:r>
      <w:r w:rsidR="00457999">
        <w:rPr>
          <w:sz w:val="24"/>
          <w:szCs w:val="24"/>
        </w:rPr>
        <w:t xml:space="preserve"> –</w:t>
      </w:r>
      <w:r w:rsidR="007F282A">
        <w:rPr>
          <w:sz w:val="24"/>
          <w:szCs w:val="24"/>
        </w:rPr>
        <w:t xml:space="preserve"> kredito unija „Mėmelio taupomoji kasa“ </w:t>
      </w:r>
      <w:r w:rsidR="007F282A" w:rsidRPr="007F282A">
        <w:t xml:space="preserve"> </w:t>
      </w:r>
      <w:r w:rsidR="007F282A" w:rsidRPr="007F282A">
        <w:rPr>
          <w:sz w:val="24"/>
          <w:szCs w:val="24"/>
        </w:rPr>
        <w:t>(į. k. 300087289).</w:t>
      </w:r>
    </w:p>
    <w:p w:rsidR="005D6223" w:rsidRDefault="00563026" w:rsidP="005D6223">
      <w:pPr>
        <w:ind w:left="-284" w:firstLine="283"/>
        <w:contextualSpacing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5D6223">
        <w:rPr>
          <w:sz w:val="24"/>
          <w:szCs w:val="24"/>
        </w:rPr>
        <w:t>Savival</w:t>
      </w:r>
      <w:r w:rsidR="00CA1B72">
        <w:rPr>
          <w:sz w:val="24"/>
          <w:szCs w:val="24"/>
        </w:rPr>
        <w:t>dybės būsto nuomininkė N. F.</w:t>
      </w:r>
      <w:r w:rsidR="005D6223">
        <w:rPr>
          <w:sz w:val="24"/>
          <w:szCs w:val="24"/>
        </w:rPr>
        <w:t xml:space="preserve"> prašo ir sutinka pirkti rinkos verte nuomojamą, savivaldybei nuosavybės teise priklausantį 37,33 </w:t>
      </w:r>
      <w:r w:rsidR="00CA1B72">
        <w:rPr>
          <w:sz w:val="24"/>
          <w:szCs w:val="24"/>
        </w:rPr>
        <w:t>kv. m ploto būstą. Žalgirio 1-</w:t>
      </w:r>
      <w:r w:rsidR="00CA1B72" w:rsidRPr="00CA1B72">
        <w:rPr>
          <w:i/>
          <w:sz w:val="24"/>
          <w:szCs w:val="24"/>
        </w:rPr>
        <w:t>(duomenys neskelbtini)</w:t>
      </w:r>
      <w:r w:rsidR="00CA1B72">
        <w:rPr>
          <w:sz w:val="24"/>
          <w:szCs w:val="24"/>
        </w:rPr>
        <w:t>,</w:t>
      </w:r>
      <w:r w:rsidR="00CA1B72" w:rsidRPr="00CA1B72">
        <w:rPr>
          <w:i/>
          <w:sz w:val="24"/>
          <w:szCs w:val="24"/>
        </w:rPr>
        <w:t xml:space="preserve"> </w:t>
      </w:r>
      <w:r w:rsidR="00E413A9" w:rsidRPr="00CA1B72">
        <w:rPr>
          <w:sz w:val="24"/>
          <w:szCs w:val="24"/>
        </w:rPr>
        <w:t xml:space="preserve"> </w:t>
      </w:r>
      <w:r w:rsidR="00E413A9">
        <w:rPr>
          <w:sz w:val="24"/>
          <w:szCs w:val="24"/>
        </w:rPr>
        <w:t>Klaipėda</w:t>
      </w:r>
      <w:r w:rsidR="005D6223">
        <w:rPr>
          <w:sz w:val="24"/>
          <w:szCs w:val="24"/>
        </w:rPr>
        <w:t xml:space="preserve">. Būstas nuomojamas ne socialinio būsto nuomos sąlygomis, kuriame nuomininkai išgyvenę ne trumpiau kaip 5 metus. Turto vertintojai UAB </w:t>
      </w:r>
      <w:r w:rsidR="00E413A9">
        <w:rPr>
          <w:sz w:val="24"/>
          <w:szCs w:val="24"/>
        </w:rPr>
        <w:t>„OBER-HAUS“ nekilnojamas turtas</w:t>
      </w:r>
      <w:r w:rsidR="005D6223">
        <w:rPr>
          <w:sz w:val="24"/>
          <w:szCs w:val="24"/>
        </w:rPr>
        <w:t xml:space="preserve"> nustatė būsto</w:t>
      </w:r>
      <w:r w:rsidR="00BF1746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>rinkos</w:t>
      </w:r>
      <w:r w:rsidR="00E413A9">
        <w:rPr>
          <w:sz w:val="24"/>
          <w:szCs w:val="24"/>
        </w:rPr>
        <w:t xml:space="preserve"> vertę –</w:t>
      </w:r>
      <w:r w:rsidR="00457999">
        <w:rPr>
          <w:sz w:val="24"/>
          <w:szCs w:val="24"/>
        </w:rPr>
        <w:t xml:space="preserve">                 </w:t>
      </w:r>
      <w:r w:rsidR="00955040">
        <w:rPr>
          <w:sz w:val="24"/>
          <w:szCs w:val="24"/>
        </w:rPr>
        <w:t>32</w:t>
      </w:r>
      <w:r w:rsidR="005D6223">
        <w:rPr>
          <w:sz w:val="24"/>
          <w:szCs w:val="24"/>
        </w:rPr>
        <w:t xml:space="preserve"> 080,00 Eur (iš jų 80,00 Eur už būsto vertės nustatymą), kuri atitinka būsto pardavimo kainą.</w:t>
      </w:r>
    </w:p>
    <w:p w:rsidR="005D6223" w:rsidRDefault="005D6223" w:rsidP="005D6223">
      <w:pPr>
        <w:ind w:left="-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55040">
        <w:rPr>
          <w:sz w:val="24"/>
          <w:szCs w:val="24"/>
        </w:rPr>
        <w:t xml:space="preserve">Savivaldybės </w:t>
      </w:r>
      <w:r w:rsidR="00210D89">
        <w:rPr>
          <w:sz w:val="24"/>
          <w:szCs w:val="24"/>
        </w:rPr>
        <w:t>būsto nuomininkė I. V.</w:t>
      </w:r>
      <w:r>
        <w:rPr>
          <w:sz w:val="24"/>
          <w:szCs w:val="24"/>
        </w:rPr>
        <w:t xml:space="preserve"> </w:t>
      </w:r>
      <w:r w:rsidRPr="00D373C7">
        <w:rPr>
          <w:sz w:val="24"/>
          <w:szCs w:val="24"/>
        </w:rPr>
        <w:t xml:space="preserve">prašo ir sutinka rinkos verte pirkti savivaldybei nuosavybės </w:t>
      </w:r>
      <w:r>
        <w:rPr>
          <w:sz w:val="24"/>
          <w:szCs w:val="24"/>
        </w:rPr>
        <w:t>teise priklausantį</w:t>
      </w:r>
      <w:r>
        <w:rPr>
          <w:b/>
          <w:sz w:val="24"/>
          <w:szCs w:val="24"/>
        </w:rPr>
        <w:t xml:space="preserve"> </w:t>
      </w:r>
      <w:r w:rsidR="00955040">
        <w:rPr>
          <w:sz w:val="24"/>
          <w:szCs w:val="24"/>
        </w:rPr>
        <w:t>17,99</w:t>
      </w:r>
      <w:r w:rsidRPr="000F1594">
        <w:rPr>
          <w:sz w:val="24"/>
          <w:szCs w:val="24"/>
        </w:rPr>
        <w:t xml:space="preserve"> kv</w:t>
      </w:r>
      <w:r w:rsidR="00457999">
        <w:rPr>
          <w:sz w:val="24"/>
          <w:szCs w:val="24"/>
        </w:rPr>
        <w:t>. m</w:t>
      </w:r>
      <w:r>
        <w:rPr>
          <w:sz w:val="24"/>
          <w:szCs w:val="24"/>
        </w:rPr>
        <w:t xml:space="preserve"> ploto su bendro naudojimo patalpomis būstą </w:t>
      </w:r>
      <w:r w:rsidR="00955040">
        <w:rPr>
          <w:sz w:val="24"/>
          <w:szCs w:val="24"/>
        </w:rPr>
        <w:t xml:space="preserve">bendrabutyje Taikos pr. </w:t>
      </w:r>
      <w:r w:rsidR="00210D89">
        <w:rPr>
          <w:sz w:val="24"/>
          <w:szCs w:val="24"/>
        </w:rPr>
        <w:t>18-</w:t>
      </w:r>
      <w:r w:rsidR="00210D89" w:rsidRPr="00CA1B72">
        <w:rPr>
          <w:i/>
          <w:sz w:val="24"/>
          <w:szCs w:val="24"/>
        </w:rPr>
        <w:t>(duomenys neskelbtini)</w:t>
      </w:r>
      <w:r w:rsidR="00E413A9">
        <w:rPr>
          <w:sz w:val="24"/>
          <w:szCs w:val="24"/>
        </w:rPr>
        <w:t>, Klaipėda</w:t>
      </w:r>
      <w:r>
        <w:rPr>
          <w:sz w:val="24"/>
          <w:szCs w:val="24"/>
        </w:rPr>
        <w:t>. Būstas nuomojamas ne socialinio būsto nuomos sąlygomis, kuriame nuomininkai išgyvenę ne trumpiau kaip 5 metus. Turto vertintojai UAB „OBER-HAUS“ nekilnoja</w:t>
      </w:r>
      <w:r w:rsidR="00E413A9">
        <w:rPr>
          <w:sz w:val="24"/>
          <w:szCs w:val="24"/>
        </w:rPr>
        <w:t xml:space="preserve">mas turtas </w:t>
      </w:r>
      <w:r>
        <w:rPr>
          <w:sz w:val="24"/>
          <w:szCs w:val="24"/>
        </w:rPr>
        <w:t xml:space="preserve"> nustatė būsto</w:t>
      </w:r>
      <w:r w:rsidR="00E413A9">
        <w:rPr>
          <w:sz w:val="24"/>
          <w:szCs w:val="24"/>
        </w:rPr>
        <w:t xml:space="preserve"> rinkos vertę – 9</w:t>
      </w:r>
      <w:r>
        <w:rPr>
          <w:sz w:val="24"/>
          <w:szCs w:val="24"/>
        </w:rPr>
        <w:t>080,00 Eur (iš jų 80,00 Eur už būsto vertės nustatymą), kuri atitinka būsto pardavimo kainą.</w:t>
      </w:r>
    </w:p>
    <w:p w:rsidR="00E413A9" w:rsidRDefault="00E413A9" w:rsidP="00E413A9">
      <w:pPr>
        <w:ind w:left="-284" w:firstLine="283"/>
        <w:contextualSpacing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Savivaldybės būsto nuomininkė D</w:t>
      </w:r>
      <w:r w:rsidR="00617D49">
        <w:rPr>
          <w:sz w:val="24"/>
          <w:szCs w:val="24"/>
        </w:rPr>
        <w:t>. M.</w:t>
      </w:r>
      <w:r>
        <w:rPr>
          <w:sz w:val="24"/>
          <w:szCs w:val="24"/>
        </w:rPr>
        <w:t xml:space="preserve"> prašo ir sutinka pirkti rinkos verte nuomojamą, savivaldybei nuo</w:t>
      </w:r>
      <w:r w:rsidR="00E97F18">
        <w:rPr>
          <w:sz w:val="24"/>
          <w:szCs w:val="24"/>
        </w:rPr>
        <w:t>savybės teise priklausantį 66,62</w:t>
      </w:r>
      <w:r>
        <w:rPr>
          <w:sz w:val="24"/>
          <w:szCs w:val="24"/>
        </w:rPr>
        <w:t xml:space="preserve"> kv. m ploto būstą. </w:t>
      </w:r>
      <w:r w:rsidR="00E97F18">
        <w:rPr>
          <w:sz w:val="24"/>
          <w:szCs w:val="24"/>
        </w:rPr>
        <w:t>Minijos g.</w:t>
      </w:r>
      <w:r>
        <w:rPr>
          <w:sz w:val="24"/>
          <w:szCs w:val="24"/>
        </w:rPr>
        <w:t xml:space="preserve"> 1</w:t>
      </w:r>
      <w:r w:rsidR="00617D49">
        <w:rPr>
          <w:sz w:val="24"/>
          <w:szCs w:val="24"/>
        </w:rPr>
        <w:t>41-</w:t>
      </w:r>
      <w:r w:rsidR="00617D49" w:rsidRPr="00CA1B72"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>, Klaipėda. Būstas nuomojamas ne socialinio būsto nuomos sąlygomis, kuriame nuomininkai išgyvenę ne trumpiau kaip 5 metus. Turto vertintojai UAB „OBER-HAUS“ nekilnojamas turtas nustatė būsto rinkos vertę –</w:t>
      </w:r>
      <w:r w:rsidR="00617D49">
        <w:rPr>
          <w:sz w:val="24"/>
          <w:szCs w:val="24"/>
        </w:rPr>
        <w:t xml:space="preserve"> </w:t>
      </w:r>
      <w:r w:rsidR="00E97F18">
        <w:rPr>
          <w:sz w:val="24"/>
          <w:szCs w:val="24"/>
        </w:rPr>
        <w:t>41 8</w:t>
      </w:r>
      <w:r>
        <w:rPr>
          <w:sz w:val="24"/>
          <w:szCs w:val="24"/>
        </w:rPr>
        <w:t>80,00 Eur (iš jų 80,00 Eur už būsto vertės nustatymą), kuri atitinka būsto pardavimo kainą.</w:t>
      </w:r>
    </w:p>
    <w:p w:rsidR="00460F65" w:rsidRDefault="00460F65" w:rsidP="00460F65">
      <w:pPr>
        <w:ind w:left="-283" w:firstLine="283"/>
        <w:jc w:val="both"/>
        <w:rPr>
          <w:sz w:val="24"/>
          <w:szCs w:val="24"/>
        </w:rPr>
      </w:pPr>
      <w:r w:rsidRPr="00460F65">
        <w:rPr>
          <w:sz w:val="24"/>
          <w:szCs w:val="24"/>
        </w:rPr>
        <w:t xml:space="preserve">     Gyvenamojo namo Pievų tako g. 14, Klaipėda, nurodyti </w:t>
      </w:r>
      <w:r w:rsidR="00265729">
        <w:rPr>
          <w:sz w:val="24"/>
          <w:szCs w:val="24"/>
        </w:rPr>
        <w:t xml:space="preserve">3 būstų </w:t>
      </w:r>
      <w:r w:rsidRPr="00460F65">
        <w:rPr>
          <w:sz w:val="24"/>
          <w:szCs w:val="24"/>
        </w:rPr>
        <w:t>savininkai pateikė prašymus leisti pirkti rinkos verte savivaldybei nuosavybės teise priklausantį</w:t>
      </w:r>
      <w:r w:rsidRPr="00460F65">
        <w:rPr>
          <w:rStyle w:val="Grietas"/>
          <w:sz w:val="24"/>
          <w:szCs w:val="24"/>
        </w:rPr>
        <w:t xml:space="preserve"> </w:t>
      </w:r>
      <w:r w:rsidRPr="008A52AD">
        <w:rPr>
          <w:rStyle w:val="Grietas"/>
          <w:b w:val="0"/>
          <w:sz w:val="24"/>
          <w:szCs w:val="24"/>
        </w:rPr>
        <w:t>111,11 kv. m ploto, užstatytas plotas – 76,46 kv. m, plane žymimo – 2I2p pagalbinio ūkio paskirties ūkinį pastatą, esantį pirkėjams nuosavybės teise priklausančiame žemės sklype</w:t>
      </w:r>
      <w:r w:rsidRPr="008A52AD">
        <w:rPr>
          <w:b/>
          <w:sz w:val="24"/>
          <w:szCs w:val="24"/>
        </w:rPr>
        <w:t>.</w:t>
      </w:r>
      <w:r w:rsidRPr="00460F65">
        <w:rPr>
          <w:sz w:val="24"/>
          <w:szCs w:val="24"/>
        </w:rPr>
        <w:t xml:space="preserve"> Pirkėjai susitarė ūkinį pastatą pirkti lygiomis dalimis, t. y. po 1/3 dalį. Ūkinis pastatas yra gyvenamojo</w:t>
      </w:r>
      <w:r>
        <w:rPr>
          <w:sz w:val="24"/>
          <w:szCs w:val="24"/>
        </w:rPr>
        <w:t xml:space="preserve"> namo Pievų Tako g. 14, Klaipėdoje, valdoje ir gyvenamojo namo savininkams suteikiama pirmenybė pirkti nurodytą turtą. Turto vertintojai UAB „OBER-HAUS“ nekilnojamas turtas nustatė ūkinio pastato </w:t>
      </w:r>
      <w:r w:rsidR="00947FB9">
        <w:rPr>
          <w:sz w:val="24"/>
          <w:szCs w:val="24"/>
        </w:rPr>
        <w:t xml:space="preserve">rinkos vertę – </w:t>
      </w:r>
      <w:r>
        <w:rPr>
          <w:sz w:val="24"/>
          <w:szCs w:val="24"/>
        </w:rPr>
        <w:t xml:space="preserve">12 750,00 Eur (iš jų 350,00 Eur už </w:t>
      </w:r>
      <w:r w:rsidR="00947FB9">
        <w:rPr>
          <w:sz w:val="24"/>
          <w:szCs w:val="24"/>
        </w:rPr>
        <w:t>turto</w:t>
      </w:r>
      <w:r>
        <w:rPr>
          <w:sz w:val="24"/>
          <w:szCs w:val="24"/>
        </w:rPr>
        <w:t xml:space="preserve"> vertės nustatymą)</w:t>
      </w:r>
      <w:r w:rsidR="0009113E">
        <w:rPr>
          <w:sz w:val="24"/>
          <w:szCs w:val="24"/>
        </w:rPr>
        <w:t>, kuri</w:t>
      </w:r>
      <w:r>
        <w:rPr>
          <w:sz w:val="24"/>
          <w:szCs w:val="24"/>
        </w:rPr>
        <w:t xml:space="preserve"> atitinka turto pardavimo kainą. Pirkėjai už perkamą turtą atsiskaitys lygiomis dalimis.</w:t>
      </w:r>
    </w:p>
    <w:p w:rsidR="007E6DEC" w:rsidRDefault="00947FB9" w:rsidP="007E6DEC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9113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Sprendimo </w:t>
      </w:r>
      <w:r w:rsidR="002C071F">
        <w:rPr>
          <w:sz w:val="24"/>
          <w:szCs w:val="24"/>
        </w:rPr>
        <w:t xml:space="preserve">1 dalies </w:t>
      </w:r>
      <w:r w:rsidR="007E6DEC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="007E6DEC">
        <w:rPr>
          <w:sz w:val="24"/>
          <w:szCs w:val="24"/>
        </w:rPr>
        <w:t>. – 1.</w:t>
      </w:r>
      <w:r>
        <w:rPr>
          <w:sz w:val="24"/>
          <w:szCs w:val="24"/>
        </w:rPr>
        <w:t>7</w:t>
      </w:r>
      <w:r w:rsidR="007E6DEC">
        <w:rPr>
          <w:sz w:val="24"/>
          <w:szCs w:val="24"/>
        </w:rPr>
        <w:t xml:space="preserve">. punktuose </w:t>
      </w:r>
      <w:r>
        <w:rPr>
          <w:sz w:val="24"/>
          <w:szCs w:val="24"/>
        </w:rPr>
        <w:t xml:space="preserve">nurodyti pirkėjai už perkamą turtą </w:t>
      </w:r>
      <w:r w:rsidR="007E6DEC">
        <w:rPr>
          <w:sz w:val="24"/>
          <w:szCs w:val="24"/>
        </w:rPr>
        <w:t>atsiskaitys, sumokant nustatytą kainą po sprendimo priėmimo arba per 3 mėn. po pirkimo-pardavimo sutarties pasirašymo.</w:t>
      </w:r>
    </w:p>
    <w:p w:rsidR="00837194" w:rsidRPr="004A78F8" w:rsidRDefault="007E6DEC" w:rsidP="00837194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09113E">
        <w:rPr>
          <w:sz w:val="24"/>
          <w:szCs w:val="24"/>
        </w:rPr>
        <w:t xml:space="preserve">  </w:t>
      </w:r>
      <w:r w:rsidR="00AE2DC9">
        <w:rPr>
          <w:sz w:val="24"/>
          <w:szCs w:val="24"/>
        </w:rPr>
        <w:t xml:space="preserve">Sprendimo </w:t>
      </w:r>
      <w:r w:rsidR="00923FB9">
        <w:rPr>
          <w:sz w:val="24"/>
          <w:szCs w:val="24"/>
        </w:rPr>
        <w:t>1</w:t>
      </w:r>
      <w:r w:rsidR="002C071F">
        <w:rPr>
          <w:sz w:val="24"/>
          <w:szCs w:val="24"/>
        </w:rPr>
        <w:t xml:space="preserve"> dalies </w:t>
      </w:r>
      <w:r w:rsidR="00AE2DC9">
        <w:rPr>
          <w:sz w:val="24"/>
          <w:szCs w:val="24"/>
        </w:rPr>
        <w:t>1.1</w:t>
      </w:r>
      <w:r>
        <w:rPr>
          <w:sz w:val="24"/>
          <w:szCs w:val="24"/>
        </w:rPr>
        <w:t>. punkte nurodytai pirkėjai R. Prelgauskienei, s</w:t>
      </w:r>
      <w:r w:rsidR="00837194">
        <w:rPr>
          <w:sz w:val="24"/>
          <w:szCs w:val="24"/>
        </w:rPr>
        <w:t xml:space="preserve">avivaldybės taryba savo sprendimu turi užtikrinti leidimą </w:t>
      </w:r>
      <w:r w:rsidR="002D01E3">
        <w:rPr>
          <w:sz w:val="24"/>
          <w:szCs w:val="24"/>
        </w:rPr>
        <w:t>įkeisti pa</w:t>
      </w:r>
      <w:r w:rsidR="00E34BB5">
        <w:rPr>
          <w:sz w:val="24"/>
          <w:szCs w:val="24"/>
        </w:rPr>
        <w:t>rduodamą būstą Žalgirio g. 13-</w:t>
      </w:r>
      <w:r w:rsidR="00E34BB5" w:rsidRPr="00CA1B72">
        <w:rPr>
          <w:i/>
          <w:sz w:val="24"/>
          <w:szCs w:val="24"/>
        </w:rPr>
        <w:t>(duomenys neskelbtini)</w:t>
      </w:r>
      <w:r w:rsidR="00E34BB5" w:rsidRPr="00E34BB5">
        <w:rPr>
          <w:sz w:val="24"/>
          <w:szCs w:val="24"/>
        </w:rPr>
        <w:t xml:space="preserve">, </w:t>
      </w:r>
      <w:r w:rsidR="002D01E3">
        <w:rPr>
          <w:sz w:val="24"/>
          <w:szCs w:val="24"/>
        </w:rPr>
        <w:t xml:space="preserve">Klaipėda, pirkėjos skolinio įsipareigojimo </w:t>
      </w:r>
      <w:r w:rsidR="0009113E">
        <w:rPr>
          <w:sz w:val="24"/>
          <w:szCs w:val="24"/>
        </w:rPr>
        <w:t>į</w:t>
      </w:r>
      <w:r w:rsidR="002D01E3">
        <w:rPr>
          <w:sz w:val="24"/>
          <w:szCs w:val="24"/>
        </w:rPr>
        <w:t>vykdymo kredito davėjai –</w:t>
      </w:r>
      <w:r w:rsidR="002D01E3" w:rsidRPr="002D01E3">
        <w:rPr>
          <w:sz w:val="24"/>
          <w:szCs w:val="24"/>
        </w:rPr>
        <w:t xml:space="preserve"> </w:t>
      </w:r>
      <w:r w:rsidR="002D01E3">
        <w:rPr>
          <w:sz w:val="24"/>
          <w:szCs w:val="24"/>
        </w:rPr>
        <w:t>kredito unijai „Mėmelio taupomoji kasa“, numatant, kad nurodyto būsto</w:t>
      </w:r>
      <w:r w:rsidR="00837194">
        <w:rPr>
          <w:sz w:val="24"/>
          <w:szCs w:val="24"/>
        </w:rPr>
        <w:t xml:space="preserve"> hipoteka įsigalios, kai bus visiškai atsiskaityta </w:t>
      </w:r>
      <w:r w:rsidR="002D01E3">
        <w:rPr>
          <w:sz w:val="24"/>
          <w:szCs w:val="24"/>
        </w:rPr>
        <w:t>su savivaldybės administracija už perkamą būstą, sumokėta būsto</w:t>
      </w:r>
      <w:r w:rsidR="00837194">
        <w:rPr>
          <w:sz w:val="24"/>
          <w:szCs w:val="24"/>
        </w:rPr>
        <w:t xml:space="preserve"> kaina, netesybos ir įvykdytos kitos prievolės.</w:t>
      </w:r>
    </w:p>
    <w:p w:rsidR="00AA4AF0" w:rsidRDefault="00AA4AF0" w:rsidP="00241BE3">
      <w:pPr>
        <w:ind w:left="-340" w:firstLine="283"/>
        <w:jc w:val="both"/>
        <w:rPr>
          <w:sz w:val="24"/>
          <w:szCs w:val="24"/>
        </w:rPr>
      </w:pPr>
    </w:p>
    <w:p w:rsidR="00AA4AF0" w:rsidRDefault="00AA4AF0" w:rsidP="00241BE3">
      <w:pPr>
        <w:ind w:left="-340" w:firstLine="283"/>
        <w:jc w:val="both"/>
        <w:rPr>
          <w:sz w:val="24"/>
          <w:szCs w:val="24"/>
        </w:rPr>
      </w:pPr>
    </w:p>
    <w:p w:rsidR="000F484C" w:rsidRDefault="000F484C" w:rsidP="00241BE3">
      <w:pPr>
        <w:ind w:left="-340" w:firstLine="283"/>
        <w:jc w:val="both"/>
        <w:rPr>
          <w:sz w:val="24"/>
          <w:szCs w:val="24"/>
        </w:rPr>
      </w:pPr>
    </w:p>
    <w:p w:rsidR="002F0FBC" w:rsidRDefault="000F484C" w:rsidP="002F0FBC">
      <w:pPr>
        <w:tabs>
          <w:tab w:val="center" w:pos="4790"/>
        </w:tabs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2F0FBC">
        <w:rPr>
          <w:sz w:val="24"/>
          <w:szCs w:val="24"/>
        </w:rPr>
        <w:tab/>
        <w:t>2</w:t>
      </w:r>
    </w:p>
    <w:p w:rsidR="002F0FBC" w:rsidRDefault="002F0FBC" w:rsidP="00241BE3">
      <w:pPr>
        <w:ind w:left="-340" w:firstLine="283"/>
        <w:jc w:val="both"/>
        <w:rPr>
          <w:sz w:val="24"/>
          <w:szCs w:val="24"/>
        </w:rPr>
      </w:pPr>
    </w:p>
    <w:p w:rsidR="00644128" w:rsidRPr="00FC1608" w:rsidRDefault="002F0FBC" w:rsidP="00241BE3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F484C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DF5CD1" w:rsidRPr="00FC1608">
        <w:rPr>
          <w:sz w:val="24"/>
          <w:szCs w:val="24"/>
        </w:rPr>
        <w:t xml:space="preserve"> </w:t>
      </w:r>
      <w:r w:rsidR="00AA4AF0">
        <w:rPr>
          <w:sz w:val="24"/>
          <w:szCs w:val="24"/>
        </w:rPr>
        <w:t xml:space="preserve">3 ir </w:t>
      </w:r>
      <w:r w:rsidR="00916F0C" w:rsidRPr="00FC1608">
        <w:rPr>
          <w:sz w:val="24"/>
          <w:szCs w:val="24"/>
        </w:rPr>
        <w:t>5</w:t>
      </w:r>
      <w:r w:rsidR="006C4A00">
        <w:rPr>
          <w:sz w:val="24"/>
          <w:szCs w:val="24"/>
        </w:rPr>
        <w:t xml:space="preserve"> punktu</w:t>
      </w:r>
      <w:r w:rsidR="002B562A">
        <w:rPr>
          <w:sz w:val="24"/>
          <w:szCs w:val="24"/>
        </w:rPr>
        <w:t xml:space="preserve">, </w:t>
      </w:r>
      <w:r w:rsidR="00AA4AF0">
        <w:rPr>
          <w:sz w:val="24"/>
          <w:szCs w:val="24"/>
        </w:rPr>
        <w:t xml:space="preserve">3 dalimi, </w:t>
      </w:r>
      <w:r w:rsidR="00F17FE5" w:rsidRPr="00FC1608">
        <w:rPr>
          <w:sz w:val="24"/>
          <w:szCs w:val="24"/>
        </w:rPr>
        <w:t>27</w:t>
      </w:r>
      <w:r w:rsidR="00AA4AF0">
        <w:rPr>
          <w:sz w:val="24"/>
          <w:szCs w:val="24"/>
        </w:rPr>
        <w:t xml:space="preserve"> straipsniu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6C4A00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6C4A00" w:rsidRPr="00FC1608">
        <w:rPr>
          <w:sz w:val="24"/>
          <w:szCs w:val="24"/>
        </w:rPr>
        <w:t xml:space="preserve">gruodžio 22 </w:t>
      </w:r>
      <w:r w:rsidR="006C4A00">
        <w:rPr>
          <w:sz w:val="24"/>
          <w:szCs w:val="24"/>
        </w:rPr>
        <w:t>d. sprendimu Nr. T2-304</w:t>
      </w:r>
      <w:r w:rsidR="00420D15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 xml:space="preserve">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7D3523">
        <w:rPr>
          <w:sz w:val="24"/>
          <w:szCs w:val="24"/>
        </w:rPr>
        <w:t xml:space="preserve"> 16.6 papunkčiu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777E4A">
        <w:rPr>
          <w:sz w:val="24"/>
          <w:szCs w:val="24"/>
        </w:rPr>
        <w:t>2021</w:t>
      </w:r>
      <w:r w:rsidR="00295F6D" w:rsidRPr="00FC1608">
        <w:rPr>
          <w:sz w:val="24"/>
          <w:szCs w:val="24"/>
        </w:rPr>
        <w:t xml:space="preserve"> m.</w:t>
      </w:r>
      <w:r w:rsidR="006824FB">
        <w:rPr>
          <w:sz w:val="24"/>
          <w:szCs w:val="24"/>
        </w:rPr>
        <w:t xml:space="preserve"> gegužės</w:t>
      </w:r>
      <w:r w:rsidR="00942F37">
        <w:rPr>
          <w:sz w:val="24"/>
          <w:szCs w:val="24"/>
        </w:rPr>
        <w:t xml:space="preserve"> </w:t>
      </w:r>
      <w:r w:rsidR="006824FB">
        <w:rPr>
          <w:sz w:val="24"/>
          <w:szCs w:val="24"/>
        </w:rPr>
        <w:t>6</w:t>
      </w:r>
      <w:r w:rsidR="00B66BF0">
        <w:rPr>
          <w:sz w:val="24"/>
          <w:szCs w:val="24"/>
        </w:rPr>
        <w:t xml:space="preserve"> </w:t>
      </w:r>
      <w:r w:rsidR="00C44FFD" w:rsidRPr="00FC1608">
        <w:rPr>
          <w:sz w:val="24"/>
          <w:szCs w:val="24"/>
        </w:rPr>
        <w:t>d. įsakymu Nr. AD2</w:t>
      </w:r>
      <w:r w:rsidR="00420D15" w:rsidRPr="00FC1608">
        <w:rPr>
          <w:sz w:val="24"/>
          <w:szCs w:val="24"/>
        </w:rPr>
        <w:t>-</w:t>
      </w:r>
      <w:r w:rsidR="006824FB">
        <w:rPr>
          <w:sz w:val="24"/>
          <w:szCs w:val="24"/>
        </w:rPr>
        <w:t>770</w:t>
      </w:r>
      <w:r w:rsidR="00942F37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916F0C" w:rsidRPr="00FC1608">
        <w:rPr>
          <w:sz w:val="24"/>
          <w:szCs w:val="24"/>
        </w:rPr>
        <w:t>parduodamų savivaldybės būstų</w:t>
      </w:r>
      <w:r w:rsidR="00A82910" w:rsidRPr="00FC1608">
        <w:rPr>
          <w:sz w:val="24"/>
          <w:szCs w:val="24"/>
        </w:rPr>
        <w:t xml:space="preserve"> </w:t>
      </w:r>
      <w:r w:rsidR="00D264F0">
        <w:rPr>
          <w:sz w:val="24"/>
          <w:szCs w:val="24"/>
        </w:rPr>
        <w:t>ir p</w:t>
      </w:r>
      <w:r w:rsidR="000F3B06">
        <w:rPr>
          <w:sz w:val="24"/>
          <w:szCs w:val="24"/>
        </w:rPr>
        <w:t>agalbinio ūkio paskirties</w:t>
      </w:r>
      <w:r w:rsidR="00D264F0">
        <w:rPr>
          <w:sz w:val="24"/>
          <w:szCs w:val="24"/>
        </w:rPr>
        <w:t xml:space="preserve"> pastato </w:t>
      </w:r>
      <w:r w:rsidR="0070479F" w:rsidRPr="00FC1608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376DAA" w:rsidRPr="00FC1608">
        <w:rPr>
          <w:sz w:val="24"/>
          <w:szCs w:val="24"/>
        </w:rPr>
        <w:t xml:space="preserve">, patvirtinti </w:t>
      </w:r>
      <w:r w:rsidR="006D1078" w:rsidRPr="00FC1608">
        <w:rPr>
          <w:sz w:val="24"/>
          <w:szCs w:val="24"/>
        </w:rPr>
        <w:t>būstų</w:t>
      </w:r>
      <w:r w:rsidR="00A82910" w:rsidRPr="00FC1608">
        <w:rPr>
          <w:sz w:val="24"/>
          <w:szCs w:val="24"/>
        </w:rPr>
        <w:t xml:space="preserve"> </w:t>
      </w:r>
      <w:r w:rsidR="00D264F0">
        <w:rPr>
          <w:sz w:val="24"/>
          <w:szCs w:val="24"/>
        </w:rPr>
        <w:t xml:space="preserve">ir pagalbinio ūkio paskirties ūkinio pastato </w:t>
      </w:r>
      <w:r w:rsidR="0070479F" w:rsidRPr="00FC1608">
        <w:rPr>
          <w:sz w:val="24"/>
          <w:szCs w:val="24"/>
        </w:rPr>
        <w:t>įkainojimo aktai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>Savivaldybės nuomininkai</w:t>
      </w:r>
      <w:r w:rsidR="00C97BA8">
        <w:rPr>
          <w:sz w:val="24"/>
          <w:szCs w:val="24"/>
        </w:rPr>
        <w:t xml:space="preserve"> </w:t>
      </w:r>
      <w:r w:rsidR="00931BBD">
        <w:rPr>
          <w:sz w:val="24"/>
          <w:szCs w:val="24"/>
        </w:rPr>
        <w:t xml:space="preserve">ir kiti pareiškėjai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931BBD">
        <w:rPr>
          <w:sz w:val="24"/>
          <w:szCs w:val="24"/>
        </w:rPr>
        <w:t>2021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931BBD">
        <w:rPr>
          <w:sz w:val="24"/>
          <w:szCs w:val="24"/>
        </w:rPr>
        <w:t xml:space="preserve"> gegužės</w:t>
      </w:r>
      <w:r w:rsidR="0040068C" w:rsidRPr="00942F37">
        <w:rPr>
          <w:sz w:val="24"/>
          <w:szCs w:val="24"/>
        </w:rPr>
        <w:t xml:space="preserve"> </w:t>
      </w:r>
      <w:r w:rsidR="006824FB">
        <w:rPr>
          <w:sz w:val="24"/>
          <w:szCs w:val="24"/>
        </w:rPr>
        <w:t>6</w:t>
      </w:r>
      <w:r w:rsidR="00B66BF0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6824FB">
        <w:rPr>
          <w:sz w:val="24"/>
          <w:szCs w:val="24"/>
        </w:rPr>
        <w:t>770</w:t>
      </w:r>
      <w:r w:rsidR="005E0E36">
        <w:rPr>
          <w:sz w:val="24"/>
          <w:szCs w:val="24"/>
        </w:rPr>
        <w:t xml:space="preserve"> </w:t>
      </w:r>
      <w:r w:rsidR="00C97BA8" w:rsidRPr="00956F1D">
        <w:rPr>
          <w:sz w:val="24"/>
          <w:szCs w:val="24"/>
        </w:rPr>
        <w:t xml:space="preserve">„Dėl parduodamų savivaldybės būstų </w:t>
      </w:r>
      <w:r w:rsidR="00931BBD">
        <w:rPr>
          <w:sz w:val="24"/>
          <w:szCs w:val="24"/>
        </w:rPr>
        <w:t xml:space="preserve">ir pagalbinio ūkio paskirties pastato </w:t>
      </w:r>
      <w:r w:rsidR="00C97BA8" w:rsidRPr="00956F1D">
        <w:rPr>
          <w:sz w:val="24"/>
          <w:szCs w:val="24"/>
        </w:rPr>
        <w:t>įkainojimo aktų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991FCD">
        <w:rPr>
          <w:sz w:val="24"/>
          <w:szCs w:val="24"/>
        </w:rPr>
        <w:t>129 370</w:t>
      </w:r>
      <w:r w:rsidR="00CA781D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991FCD">
        <w:rPr>
          <w:sz w:val="24"/>
          <w:szCs w:val="24"/>
        </w:rPr>
        <w:t>670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261AFA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AFA">
        <w:rPr>
          <w:sz w:val="24"/>
          <w:szCs w:val="24"/>
        </w:rPr>
        <w:t>Teikiame svarstyti šį sprendimo projektą.</w:t>
      </w:r>
    </w:p>
    <w:p w:rsidR="00C97BA8" w:rsidRPr="00D976F6" w:rsidRDefault="00261AFA" w:rsidP="00F0424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246">
        <w:rPr>
          <w:sz w:val="24"/>
          <w:szCs w:val="24"/>
        </w:rPr>
        <w:t xml:space="preserve">PRIDEDAMA. </w:t>
      </w:r>
      <w:r w:rsidR="003F3768" w:rsidRPr="00D976F6">
        <w:rPr>
          <w:sz w:val="24"/>
          <w:szCs w:val="24"/>
        </w:rPr>
        <w:t>Tu</w:t>
      </w:r>
      <w:r w:rsidR="00F04246">
        <w:rPr>
          <w:sz w:val="24"/>
          <w:szCs w:val="24"/>
        </w:rPr>
        <w:t>rto vert</w:t>
      </w:r>
      <w:r w:rsidR="008B2775">
        <w:rPr>
          <w:sz w:val="24"/>
          <w:szCs w:val="24"/>
        </w:rPr>
        <w:t>ės nustatymo pažymų kopijos</w:t>
      </w:r>
      <w:r w:rsidR="006B187C">
        <w:rPr>
          <w:sz w:val="24"/>
          <w:szCs w:val="24"/>
        </w:rPr>
        <w:t xml:space="preserve"> (N)</w:t>
      </w:r>
      <w:r w:rsidR="008B2775">
        <w:rPr>
          <w:sz w:val="24"/>
          <w:szCs w:val="24"/>
        </w:rPr>
        <w:t xml:space="preserve"> – 5 lapai</w:t>
      </w:r>
      <w:r w:rsidR="00282DA4">
        <w:rPr>
          <w:sz w:val="24"/>
          <w:szCs w:val="24"/>
        </w:rPr>
        <w:t>.</w:t>
      </w:r>
    </w:p>
    <w:p w:rsidR="00E52CC0" w:rsidRPr="00E52CC0" w:rsidRDefault="00E52CC0" w:rsidP="00E52CC0">
      <w:pPr>
        <w:ind w:left="305"/>
        <w:jc w:val="both"/>
        <w:rPr>
          <w:sz w:val="24"/>
          <w:szCs w:val="24"/>
        </w:rPr>
      </w:pPr>
    </w:p>
    <w:p w:rsidR="00C46F9A" w:rsidRDefault="00C46F9A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C46F9A" w:rsidRDefault="004A0301" w:rsidP="00CE4D41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282DA4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</w:t>
      </w:r>
      <w:r w:rsidR="00F8407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97B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  </w:t>
      </w:r>
      <w:r w:rsidR="00CE4D41">
        <w:rPr>
          <w:sz w:val="24"/>
          <w:szCs w:val="24"/>
        </w:rPr>
        <w:t>Edvardas Simokaitis</w:t>
      </w:r>
    </w:p>
    <w:sectPr w:rsidR="00C46F9A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5" w:hanging="360"/>
      </w:pPr>
    </w:lvl>
    <w:lvl w:ilvl="2" w:tplc="0427001B" w:tentative="1">
      <w:start w:val="1"/>
      <w:numFmt w:val="lowerRoman"/>
      <w:lvlText w:val="%3."/>
      <w:lvlJc w:val="right"/>
      <w:pPr>
        <w:ind w:left="2105" w:hanging="180"/>
      </w:pPr>
    </w:lvl>
    <w:lvl w:ilvl="3" w:tplc="0427000F" w:tentative="1">
      <w:start w:val="1"/>
      <w:numFmt w:val="decimal"/>
      <w:lvlText w:val="%4."/>
      <w:lvlJc w:val="left"/>
      <w:pPr>
        <w:ind w:left="2825" w:hanging="360"/>
      </w:pPr>
    </w:lvl>
    <w:lvl w:ilvl="4" w:tplc="04270019" w:tentative="1">
      <w:start w:val="1"/>
      <w:numFmt w:val="lowerLetter"/>
      <w:lvlText w:val="%5."/>
      <w:lvlJc w:val="left"/>
      <w:pPr>
        <w:ind w:left="3545" w:hanging="360"/>
      </w:pPr>
    </w:lvl>
    <w:lvl w:ilvl="5" w:tplc="0427001B" w:tentative="1">
      <w:start w:val="1"/>
      <w:numFmt w:val="lowerRoman"/>
      <w:lvlText w:val="%6."/>
      <w:lvlJc w:val="right"/>
      <w:pPr>
        <w:ind w:left="4265" w:hanging="180"/>
      </w:pPr>
    </w:lvl>
    <w:lvl w:ilvl="6" w:tplc="0427000F" w:tentative="1">
      <w:start w:val="1"/>
      <w:numFmt w:val="decimal"/>
      <w:lvlText w:val="%7."/>
      <w:lvlJc w:val="left"/>
      <w:pPr>
        <w:ind w:left="4985" w:hanging="360"/>
      </w:pPr>
    </w:lvl>
    <w:lvl w:ilvl="7" w:tplc="04270019" w:tentative="1">
      <w:start w:val="1"/>
      <w:numFmt w:val="lowerLetter"/>
      <w:lvlText w:val="%8."/>
      <w:lvlJc w:val="left"/>
      <w:pPr>
        <w:ind w:left="5705" w:hanging="360"/>
      </w:pPr>
    </w:lvl>
    <w:lvl w:ilvl="8" w:tplc="0427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0DA3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113E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3B06"/>
    <w:rsid w:val="000F4667"/>
    <w:rsid w:val="000F484C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BB9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5FD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561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043C"/>
    <w:rsid w:val="00210D89"/>
    <w:rsid w:val="00211E1E"/>
    <w:rsid w:val="00214AEC"/>
    <w:rsid w:val="00214CBD"/>
    <w:rsid w:val="00214F6A"/>
    <w:rsid w:val="0021533C"/>
    <w:rsid w:val="00215C87"/>
    <w:rsid w:val="0022169C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2A48"/>
    <w:rsid w:val="00254EAD"/>
    <w:rsid w:val="00255168"/>
    <w:rsid w:val="00261AFA"/>
    <w:rsid w:val="00264FE5"/>
    <w:rsid w:val="00265729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2DA4"/>
    <w:rsid w:val="002843B3"/>
    <w:rsid w:val="00284911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071F"/>
    <w:rsid w:val="002C243E"/>
    <w:rsid w:val="002C280D"/>
    <w:rsid w:val="002C2A28"/>
    <w:rsid w:val="002C3AA5"/>
    <w:rsid w:val="002C518C"/>
    <w:rsid w:val="002C57AB"/>
    <w:rsid w:val="002C5F6F"/>
    <w:rsid w:val="002C774C"/>
    <w:rsid w:val="002D01E3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0FBC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454A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2248"/>
    <w:rsid w:val="0038431E"/>
    <w:rsid w:val="00387402"/>
    <w:rsid w:val="00390A84"/>
    <w:rsid w:val="00392308"/>
    <w:rsid w:val="0039367C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068C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8AE"/>
    <w:rsid w:val="00427797"/>
    <w:rsid w:val="00430824"/>
    <w:rsid w:val="004314DB"/>
    <w:rsid w:val="0043185B"/>
    <w:rsid w:val="0043357E"/>
    <w:rsid w:val="00433EF5"/>
    <w:rsid w:val="00434CE9"/>
    <w:rsid w:val="004356FD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57999"/>
    <w:rsid w:val="00460F65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6F1D"/>
    <w:rsid w:val="00491F01"/>
    <w:rsid w:val="00492B68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A78F8"/>
    <w:rsid w:val="004B01AE"/>
    <w:rsid w:val="004B030C"/>
    <w:rsid w:val="004B1690"/>
    <w:rsid w:val="004B28C5"/>
    <w:rsid w:val="004B49D6"/>
    <w:rsid w:val="004B60AB"/>
    <w:rsid w:val="004B7E2A"/>
    <w:rsid w:val="004C0A1E"/>
    <w:rsid w:val="004C15B8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026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382B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6223"/>
    <w:rsid w:val="005D774C"/>
    <w:rsid w:val="005D7D6D"/>
    <w:rsid w:val="005D7F76"/>
    <w:rsid w:val="005E0E36"/>
    <w:rsid w:val="005E1340"/>
    <w:rsid w:val="005E1FD9"/>
    <w:rsid w:val="005E25EE"/>
    <w:rsid w:val="005E2CB2"/>
    <w:rsid w:val="005E339C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17D49"/>
    <w:rsid w:val="0062142B"/>
    <w:rsid w:val="006223A2"/>
    <w:rsid w:val="0062278B"/>
    <w:rsid w:val="00622BBD"/>
    <w:rsid w:val="00622C30"/>
    <w:rsid w:val="00622CB4"/>
    <w:rsid w:val="00623A5B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800DE"/>
    <w:rsid w:val="006824FB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4BB"/>
    <w:rsid w:val="006A0AC0"/>
    <w:rsid w:val="006A193B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00E2"/>
    <w:rsid w:val="006B1065"/>
    <w:rsid w:val="006B15A7"/>
    <w:rsid w:val="006B187C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A00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2E53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77E4A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523"/>
    <w:rsid w:val="007D3D30"/>
    <w:rsid w:val="007D62A6"/>
    <w:rsid w:val="007D7819"/>
    <w:rsid w:val="007E2A40"/>
    <w:rsid w:val="007E4261"/>
    <w:rsid w:val="007E5608"/>
    <w:rsid w:val="007E5D1A"/>
    <w:rsid w:val="007E68ED"/>
    <w:rsid w:val="007E6DEC"/>
    <w:rsid w:val="007E7A69"/>
    <w:rsid w:val="007F00E6"/>
    <w:rsid w:val="007F282A"/>
    <w:rsid w:val="007F3F43"/>
    <w:rsid w:val="007F464D"/>
    <w:rsid w:val="007F5772"/>
    <w:rsid w:val="007F6CC1"/>
    <w:rsid w:val="007F6D99"/>
    <w:rsid w:val="007F7116"/>
    <w:rsid w:val="008008F3"/>
    <w:rsid w:val="0080186A"/>
    <w:rsid w:val="0080355C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194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4ECC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97EBF"/>
    <w:rsid w:val="008A52AD"/>
    <w:rsid w:val="008A5962"/>
    <w:rsid w:val="008A6573"/>
    <w:rsid w:val="008A6A03"/>
    <w:rsid w:val="008B0B82"/>
    <w:rsid w:val="008B238A"/>
    <w:rsid w:val="008B25FA"/>
    <w:rsid w:val="008B2775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3FB9"/>
    <w:rsid w:val="009258C9"/>
    <w:rsid w:val="00925A97"/>
    <w:rsid w:val="00925C89"/>
    <w:rsid w:val="00925D9A"/>
    <w:rsid w:val="00927ED1"/>
    <w:rsid w:val="00931BBD"/>
    <w:rsid w:val="00932FF7"/>
    <w:rsid w:val="009341AD"/>
    <w:rsid w:val="009346EA"/>
    <w:rsid w:val="009355FC"/>
    <w:rsid w:val="0094072E"/>
    <w:rsid w:val="00941D45"/>
    <w:rsid w:val="009425E1"/>
    <w:rsid w:val="00942F37"/>
    <w:rsid w:val="00943453"/>
    <w:rsid w:val="009446F9"/>
    <w:rsid w:val="0094484F"/>
    <w:rsid w:val="00947FB9"/>
    <w:rsid w:val="009508BF"/>
    <w:rsid w:val="00950D5A"/>
    <w:rsid w:val="00951B2A"/>
    <w:rsid w:val="00955040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0130"/>
    <w:rsid w:val="00984060"/>
    <w:rsid w:val="009852FC"/>
    <w:rsid w:val="00986A97"/>
    <w:rsid w:val="00990A97"/>
    <w:rsid w:val="00991A48"/>
    <w:rsid w:val="00991FCD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56A9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5B8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A3E"/>
    <w:rsid w:val="00A65D4C"/>
    <w:rsid w:val="00A6697C"/>
    <w:rsid w:val="00A7177E"/>
    <w:rsid w:val="00A723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36F2"/>
    <w:rsid w:val="00A94470"/>
    <w:rsid w:val="00A96B54"/>
    <w:rsid w:val="00A96F0E"/>
    <w:rsid w:val="00A97DE1"/>
    <w:rsid w:val="00AA01B5"/>
    <w:rsid w:val="00AA02FA"/>
    <w:rsid w:val="00AA0FA2"/>
    <w:rsid w:val="00AA2571"/>
    <w:rsid w:val="00AA4AF0"/>
    <w:rsid w:val="00AA5250"/>
    <w:rsid w:val="00AA726D"/>
    <w:rsid w:val="00AA7742"/>
    <w:rsid w:val="00AA7B09"/>
    <w:rsid w:val="00AA7EB4"/>
    <w:rsid w:val="00AB0598"/>
    <w:rsid w:val="00AB33B0"/>
    <w:rsid w:val="00AB6901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591"/>
    <w:rsid w:val="00AD5893"/>
    <w:rsid w:val="00AD5EC5"/>
    <w:rsid w:val="00AD7494"/>
    <w:rsid w:val="00AD79A1"/>
    <w:rsid w:val="00AE0EB8"/>
    <w:rsid w:val="00AE1DD8"/>
    <w:rsid w:val="00AE204B"/>
    <w:rsid w:val="00AE28A9"/>
    <w:rsid w:val="00AE2DC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314C"/>
    <w:rsid w:val="00BD35BB"/>
    <w:rsid w:val="00BD4F54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1746"/>
    <w:rsid w:val="00BF2274"/>
    <w:rsid w:val="00BF2316"/>
    <w:rsid w:val="00BF3B02"/>
    <w:rsid w:val="00BF7DA8"/>
    <w:rsid w:val="00C00316"/>
    <w:rsid w:val="00C006B5"/>
    <w:rsid w:val="00C009C0"/>
    <w:rsid w:val="00C0123A"/>
    <w:rsid w:val="00C01297"/>
    <w:rsid w:val="00C020E8"/>
    <w:rsid w:val="00C05212"/>
    <w:rsid w:val="00C07396"/>
    <w:rsid w:val="00C0793D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6F9A"/>
    <w:rsid w:val="00C514DF"/>
    <w:rsid w:val="00C57101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1B72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4C78"/>
    <w:rsid w:val="00CE4D41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929"/>
    <w:rsid w:val="00D23BC7"/>
    <w:rsid w:val="00D264F0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976F6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4F3A"/>
    <w:rsid w:val="00DD621A"/>
    <w:rsid w:val="00DD6DAC"/>
    <w:rsid w:val="00DE3184"/>
    <w:rsid w:val="00DE3CB8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4C0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4BB5"/>
    <w:rsid w:val="00E35017"/>
    <w:rsid w:val="00E35020"/>
    <w:rsid w:val="00E35FEC"/>
    <w:rsid w:val="00E36002"/>
    <w:rsid w:val="00E37997"/>
    <w:rsid w:val="00E4041E"/>
    <w:rsid w:val="00E4100F"/>
    <w:rsid w:val="00E411E3"/>
    <w:rsid w:val="00E413A9"/>
    <w:rsid w:val="00E41DEF"/>
    <w:rsid w:val="00E43250"/>
    <w:rsid w:val="00E4345A"/>
    <w:rsid w:val="00E44376"/>
    <w:rsid w:val="00E47664"/>
    <w:rsid w:val="00E477D7"/>
    <w:rsid w:val="00E5040B"/>
    <w:rsid w:val="00E52CC0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97F18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4246"/>
    <w:rsid w:val="00F119AF"/>
    <w:rsid w:val="00F11D23"/>
    <w:rsid w:val="00F124EC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4076"/>
    <w:rsid w:val="00F8733B"/>
    <w:rsid w:val="00F9159E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09709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5883</Characters>
  <Application>Microsoft Office Word</Application>
  <DocSecurity>4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2021-05-14T10:27:00Z</dcterms:created>
  <dcterms:modified xsi:type="dcterms:W3CDTF">2021-05-14T10:27:00Z</dcterms:modified>
</cp:coreProperties>
</file>