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8C27EC" w:rsidRPr="009C7680" w:rsidRDefault="008C27EC" w:rsidP="008C27EC">
      <w:pPr>
        <w:tabs>
          <w:tab w:val="left" w:pos="14656"/>
        </w:tabs>
        <w:overflowPunct w:val="0"/>
        <w:jc w:val="center"/>
        <w:textAlignment w:val="baseline"/>
        <w:rPr>
          <w:b/>
          <w:lang w:eastAsia="lt-LT"/>
        </w:rPr>
      </w:pPr>
      <w:r w:rsidRPr="009C7680">
        <w:rPr>
          <w:b/>
          <w:lang w:eastAsia="lt-LT"/>
        </w:rPr>
        <w:t>KLAIPĖDOS BALTIJOS GIMNAZIJOS 2020 METŲ VEIKLOS ATASKAITA</w:t>
      </w:r>
    </w:p>
    <w:p w:rsidR="008C27EC" w:rsidRPr="009C7680" w:rsidRDefault="008C27EC" w:rsidP="008C27EC">
      <w:pPr>
        <w:ind w:firstLine="851"/>
        <w:jc w:val="both"/>
      </w:pPr>
    </w:p>
    <w:p w:rsidR="008C27EC" w:rsidRPr="009C7680" w:rsidRDefault="008C27EC" w:rsidP="008C27EC">
      <w:pPr>
        <w:ind w:firstLine="851"/>
        <w:jc w:val="both"/>
        <w:rPr>
          <w:strike/>
        </w:rPr>
      </w:pPr>
      <w:r w:rsidRPr="009C7680">
        <w:t xml:space="preserve">Klaipėdos Baltijos gimnazijos (toliau – Gimnazija) 2020–2022 m. strateginio ir 2020 m. veiklos planuose nustatyti tikslai ir uždaviniai buvo orientuoti į švietimo paslaugų kokybės, lygių ugdymosi galimybių ir sąlygų užtikrinimą, materialinės bazės gerinimą. 2020 m. išsikelti tokie veiklos tikslai: mokinių ir mokytojų asmeninių bei dalykinių kompetencijų stiprinimas; saugios ir sveikos aplinkos, lemiančios pozityvų ir inovatyvų ugdymą, kūrimas. Tikslams įgyvendinti numatyti keturi uždaviniai. </w:t>
      </w:r>
    </w:p>
    <w:p w:rsidR="008C27EC" w:rsidRPr="009C7680" w:rsidRDefault="008C27EC" w:rsidP="008C27EC">
      <w:pPr>
        <w:ind w:firstLine="851"/>
        <w:jc w:val="both"/>
      </w:pPr>
      <w:r w:rsidRPr="009C7680">
        <w:t xml:space="preserve">Įgyvendinant pirmąjį uždavinį – užtikrinti sėkmingą ugdymo proceso organizavimą – fiksuojamas padidėjęs mokinių skaičius, lyginant su 2019 m.  – 17 </w:t>
      </w:r>
      <w:r w:rsidRPr="009C7680">
        <w:rPr>
          <w:rStyle w:val="5yl5"/>
        </w:rPr>
        <w:t>%</w:t>
      </w:r>
      <w:r w:rsidRPr="009C7680">
        <w:t>. 2020–20</w:t>
      </w:r>
      <w:r w:rsidRPr="009C7680">
        <w:rPr>
          <w:lang w:val="en-US"/>
        </w:rPr>
        <w:t>21</w:t>
      </w:r>
      <w:r w:rsidRPr="009C7680">
        <w:t xml:space="preserve"> m. m. Gimnazijoje sukomplektuota 14 klasių, mokėsi 353 mokiniai. </w:t>
      </w:r>
      <w:r w:rsidRPr="009C7680">
        <w:rPr>
          <w:lang w:val="en-US"/>
        </w:rPr>
        <w:t>4</w:t>
      </w:r>
      <w:r w:rsidRPr="009C7680">
        <w:t xml:space="preserve"> mokiniai mokėsi savarankišku būdu, ligoninėse mokyti 6 mokiniai. 29 mokiniams, turintiems specialiųjų ugdymosi poreikių, teikta švietimo pagalba. Socialiai remta 17 mokinių. Ugdymo programas įgyvendino 43 pedagogai (38,61 etato) ir 10 KU dėstytojų (2,15 etato), dirbo 22 nepedagoginiai darbuotojai (23,25 etato), 5 mokytojo padėjėjai (5 etatai). Labai gerą</w:t>
      </w:r>
      <w:r w:rsidRPr="009C7680">
        <w:rPr>
          <w:lang w:eastAsia="lt-LT"/>
        </w:rPr>
        <w:t xml:space="preserve"> 2020 m. veiklos plano įgyvendinimą rodo mokinių pasiekimai. V</w:t>
      </w:r>
      <w:r w:rsidRPr="009C7680">
        <w:rPr>
          <w:rStyle w:val="5yl5"/>
        </w:rPr>
        <w:t>isi abiturientai (100 %) įgijo vidurinį išsilavinimą (lyginant su 2019 m. – 1 % daugiau), aukštesnius už 86 balus valstybinių brandos egzaminų įvertinimus gavo 11 mokinių (16 %) (lyginant su 2019 m. – 12 % daugiau).  98,4 % II klasių mokinių įgijo pagrindinį išsilavinimą,</w:t>
      </w:r>
      <w:r w:rsidRPr="009C7680">
        <w:rPr>
          <w:lang w:eastAsia="lt-LT"/>
        </w:rPr>
        <w:t xml:space="preserve"> 1,6 </w:t>
      </w:r>
      <w:r w:rsidRPr="009C7680">
        <w:rPr>
          <w:rStyle w:val="5yl5"/>
        </w:rPr>
        <w:t>% spec. poreikių turinčių mokinių mokyti pagal individualizuotą pagrindinio ugdymo programą.</w:t>
      </w:r>
      <w:r w:rsidRPr="009C7680">
        <w:rPr>
          <w:lang w:eastAsia="lt-LT"/>
        </w:rPr>
        <w:t xml:space="preserve"> Š</w:t>
      </w:r>
      <w:r w:rsidRPr="009C7680">
        <w:t>alies ir miesto dalykinėse olimpiadose, konkursuose mokiniai pelnė 23 prizines vietas. Tarptautiniuose edukaciniuose konkursuose ,,Olympis 2020 – Pavasario sesija“ gavo 3 medalius, 55 diplomus ir 117 padėkų. Dalyvauta šalies aplinkosauginiame projekte „Mes rūšiuojam</w:t>
      </w:r>
      <w:r w:rsidRPr="009C7680">
        <w:rPr>
          <w:rFonts w:eastAsia="Calibri"/>
        </w:rPr>
        <w:t xml:space="preserve">“ (surinkta 1064 kg </w:t>
      </w:r>
      <w:r w:rsidRPr="009C7680">
        <w:t>elektros ir elektroninės įrangos</w:t>
      </w:r>
      <w:r w:rsidRPr="009C7680">
        <w:rPr>
          <w:rFonts w:eastAsia="Calibri"/>
        </w:rPr>
        <w:t xml:space="preserve"> atliekų). </w:t>
      </w:r>
      <w:r w:rsidRPr="009C7680">
        <w:rPr>
          <w:rStyle w:val="5yl5"/>
        </w:rPr>
        <w:t>Bendruomenėje buvo įgyvendinama vieninga mokinių individualios pažangos stebėjimo ir fiksavimo sistema, susitarta dėl geros pamokos kriterijų.</w:t>
      </w:r>
      <w:r w:rsidRPr="009C7680">
        <w:t xml:space="preserve"> Iš pokalbių su pedagogais, kitais bendruomenės nariais paaiškėjo, jog yra pagerėjusi mokinių mokymosi motyvacija, atitinkamai Gimnazijoje padaugėjo pažangių mokinių. 2020 m. Gimnazija įsivertino veiklos kokybę pagal rodiklį ,,</w:t>
      </w:r>
      <w:r w:rsidRPr="009C7680">
        <w:rPr>
          <w:bCs/>
        </w:rPr>
        <w:t xml:space="preserve">Mokymosi lūkesčiai ir mokinių skatinimas (tikėjimas mokinio galiomis)“. </w:t>
      </w:r>
      <w:r w:rsidRPr="009C7680">
        <w:rPr>
          <w:color w:val="000000"/>
          <w:shd w:val="clear" w:color="auto" w:fill="FFFFFF"/>
        </w:rPr>
        <w:t xml:space="preserve">Vertinimu nustatyta, kad 89 </w:t>
      </w:r>
      <w:r w:rsidRPr="009C7680">
        <w:rPr>
          <w:rStyle w:val="5yl5"/>
        </w:rPr>
        <w:t>%</w:t>
      </w:r>
      <w:r w:rsidRPr="009C7680">
        <w:t xml:space="preserve"> mokinių nuomone, Gimnazijos mokytojai skatina bendradarbiauti, padėti vieni kitiems, klausti ir paprašyti pagalbos, aptarti ir vertinti savo mokymąsi, planuoti ir valdyti laiką. 51 </w:t>
      </w:r>
      <w:r w:rsidRPr="009C7680">
        <w:rPr>
          <w:rStyle w:val="5yl5"/>
        </w:rPr>
        <w:t>% mokinių teigė, jog kartu su mokytoju planuoja savo mokymąsi.</w:t>
      </w:r>
    </w:p>
    <w:p w:rsidR="008C27EC" w:rsidRPr="009C7680" w:rsidRDefault="008C27EC" w:rsidP="008C27EC">
      <w:pPr>
        <w:ind w:firstLine="851"/>
        <w:jc w:val="both"/>
      </w:pPr>
      <w:r w:rsidRPr="009C7680">
        <w:t>Sėkmingai vykdytas antrasis uždavinys – plėtoti inžinerinio ugdymo strategijos įgyvendinimą. Klaipėdos miesto savivaldybės tarybos nustatyta tvarka</w:t>
      </w:r>
      <w:r w:rsidRPr="009C7680">
        <w:rPr>
          <w:bCs/>
        </w:rPr>
        <w:t xml:space="preserve"> 2020 m. suformuotos 5 universitetinės inžinerinio ugdymo klasės, kuriose mokėsi 128 mokiniai, bendradarbiauta su Klaipėdos universitetu (toliau </w:t>
      </w:r>
      <w:r w:rsidRPr="009C7680">
        <w:t>– KU)</w:t>
      </w:r>
      <w:r w:rsidRPr="009C7680">
        <w:rPr>
          <w:bCs/>
        </w:rPr>
        <w:t xml:space="preserve">, </w:t>
      </w:r>
      <w:r w:rsidRPr="009C7680">
        <w:t xml:space="preserve">mokinių ugdymui panaudoti KU žmogiškieji ir materialiniai ištekliai, bendradarbiauta su 11 uostamiesčio verslo įmonių (UAB ,,Fortum Klaipėda“, laivų krovos AB ,,Smeltė“; AB „Grigeo Klaipėda“, AB ,,Smiltynės perkėla“,  UAB „NEO GROUP“, UAB ,,Mano būstas“, AB „Vakarų laivų gamykla“, </w:t>
      </w:r>
      <w:r w:rsidRPr="009C7680">
        <w:rPr>
          <w:color w:val="000000"/>
          <w:spacing w:val="-3"/>
        </w:rPr>
        <w:t>UAB Klaipėdos jūrų krovinių kompanija „BEGA“, Klaipėdos valstybinio jūsų uosto direkcija, UAB ,,Vėjo projektai“, JSC ,,Vakarų medienos grupė“.</w:t>
      </w:r>
    </w:p>
    <w:p w:rsidR="008C27EC" w:rsidRPr="009C7680" w:rsidRDefault="008C27EC" w:rsidP="008C27EC">
      <w:pPr>
        <w:ind w:firstLine="851"/>
        <w:jc w:val="both"/>
      </w:pPr>
      <w:r w:rsidRPr="009C7680">
        <w:t>Įgyvendinant trečiąjį uždavinį – sudaryti palankias sąlygas mokinių ir mokytojų kompetencijų stiprinimui – Gimnazija dalyvavo šalies programoje ,,Renkuosi mokyti“. Įgyvendinta 14 neformaliojo vaikų švietimo programų, kuriose dalyvavo 197 mokiniai (56</w:t>
      </w:r>
      <w:r w:rsidRPr="009C7680">
        <w:rPr>
          <w:lang w:eastAsia="lt-LT"/>
        </w:rPr>
        <w:t xml:space="preserve"> %). 2020 m. tęsti ir pradėti vykdyti 7 tarptautiniai Erasmus+ programos projektai, iš jų 1 buvo skirtas mokytojų tobulėjimui, 6 – ugdymo proceso tobulinimui. </w:t>
      </w:r>
      <w:r w:rsidRPr="009C7680">
        <w:rPr>
          <w:kern w:val="24"/>
        </w:rPr>
        <w:t xml:space="preserve">Dalyvauta </w:t>
      </w:r>
      <w:r w:rsidRPr="009C7680">
        <w:t xml:space="preserve">tarptautiniame projekte </w:t>
      </w:r>
      <w:r w:rsidRPr="008C27EC">
        <w:rPr>
          <w:rStyle w:val="Grietas"/>
          <w:b w:val="0"/>
        </w:rPr>
        <w:t>„Saugios elektroninės erdvės vaikams kūrimas“. Vykdyta tarptautinė mokinių saviugdos ir savanorystės veiklas skatinanti DofE (</w:t>
      </w:r>
      <w:r w:rsidRPr="009C7680">
        <w:t>,,The Duke of Edinburgh‘s International Award“) programa</w:t>
      </w:r>
      <w:r w:rsidRPr="009C7680">
        <w:rPr>
          <w:b/>
        </w:rPr>
        <w:t xml:space="preserve">. </w:t>
      </w:r>
      <w:r w:rsidRPr="009C7680">
        <w:rPr>
          <w:rStyle w:val="Grietas"/>
        </w:rPr>
        <w:t>Į</w:t>
      </w:r>
      <w:r w:rsidRPr="008C27EC">
        <w:rPr>
          <w:rStyle w:val="Grietas"/>
          <w:b w:val="0"/>
        </w:rPr>
        <w:t>gyvendintos K</w:t>
      </w:r>
      <w:r w:rsidRPr="009C7680">
        <w:rPr>
          <w:kern w:val="24"/>
        </w:rPr>
        <w:t xml:space="preserve">laipėdos miesto savivaldybės finansuojamos programos ,,Mokinių dalyvaujamojo biudžeto </w:t>
      </w:r>
      <w:r w:rsidRPr="009C7680">
        <w:rPr>
          <w:kern w:val="24"/>
        </w:rPr>
        <w:lastRenderedPageBreak/>
        <w:t xml:space="preserve">iniciatyvos projektas“, neformaliojo vaikų švietimo veiklų projektas ,,Baltijos gintarai“. </w:t>
      </w:r>
      <w:r w:rsidRPr="009C7680">
        <w:rPr>
          <w:lang w:eastAsia="lt-LT"/>
        </w:rPr>
        <w:t>O</w:t>
      </w:r>
      <w:r w:rsidRPr="009C7680">
        <w:t>rganizuotos 26 atviros ugdomosios veiklos, 63 tikslinės mokinių pažintinės bei karjeros ugdymo išvykos, 37 socialinės akcijos, iniciatyvos, vykdytos atvirų durų dienos individualiai mokinių pažangai ir pasiekimams aptarti,</w:t>
      </w:r>
      <w:r w:rsidRPr="009C7680">
        <w:rPr>
          <w:lang w:eastAsia="lt-LT"/>
        </w:rPr>
        <w:t xml:space="preserve"> šalies Kultūros paso edukacijos. </w:t>
      </w:r>
      <w:r w:rsidRPr="009C7680">
        <w:rPr>
          <w:rFonts w:eastAsia="Calibri"/>
        </w:rPr>
        <w:t>F</w:t>
      </w:r>
      <w:r w:rsidRPr="009C7680">
        <w:t xml:space="preserve">iksuoti 604 pokalbiai bei konsultacijos mokiniams, jų tėvams (globėjams, rūpintojams) ir pedagogams, iš jų 10 vyko su Gimnazijos specialiuoju pedagogu, 254 – su psichologu, 340– su socialiniu pedagogu. Per metus įvyko 9 vaiko gerovės komisijos posėdžiai, organizuoti 9 ugdymo karjerai renginiai, klasių valandėlių ciklas II klasių mokiniams </w:t>
      </w:r>
      <w:r w:rsidRPr="009C7680">
        <w:rPr>
          <w:color w:val="000000" w:themeColor="text1"/>
        </w:rPr>
        <w:t xml:space="preserve">,,Planuok savo karjerą atsakingai ir apgalvotai", klasių valandėlių ciklas, skirtas kolektyvo formavimui ir stiprinimui I klasių mokiniams, </w:t>
      </w:r>
      <w:r w:rsidRPr="009C7680">
        <w:t xml:space="preserve">16 žalingų įpročių prevencijos renginių, 25 užsiėmimai (iš jų 5 nuotoliniai) mokinių grupei ,,Savęs pažinimas ir bendravimas“,  2 užsiėmimai tėvų grupei ,,Geriau pažink save ir savo paauglį“. </w:t>
      </w:r>
    </w:p>
    <w:p w:rsidR="008C27EC" w:rsidRPr="009C7680" w:rsidRDefault="008C27EC" w:rsidP="008C27EC">
      <w:pPr>
        <w:ind w:firstLine="851"/>
        <w:jc w:val="both"/>
      </w:pPr>
      <w:r w:rsidRPr="009C7680">
        <w:t>2020 m. 95 % pedagogų kvalifikaciją tobulino 5 ir daugiau dienų. Visiems pedagogams organizuoti seminarai ,,Emocinis atsparumas. Praktinės rekomendacijos“, ,,Turizmo renginių vadovų mokymai“, mokymai ,,ZOOM platformos naudojimas“, ,,Google Suite for Education – įrankis nuotoliniam ugdymui organizuoti“, 3 pedagogai dalyvavo Lions Quest mokymuose ,,Raktas į sėkmę“. Per metus 15 pedagogų parengė ir įgyvendino 3 kvalifikacijos tobulinimo programas, skaitė 16 pranešimų</w:t>
      </w:r>
      <w:r w:rsidRPr="009C7680">
        <w:rPr>
          <w:rFonts w:eastAsia="Calibri"/>
        </w:rPr>
        <w:t xml:space="preserve"> šalies, 1 </w:t>
      </w:r>
      <w:r w:rsidRPr="009C7680">
        <w:rPr>
          <w:rStyle w:val="5yl5"/>
        </w:rPr>
        <w:t xml:space="preserve">– </w:t>
      </w:r>
      <w:r w:rsidRPr="009C7680">
        <w:rPr>
          <w:rFonts w:eastAsia="Calibri"/>
        </w:rPr>
        <w:t>tarptautinėje,</w:t>
      </w:r>
      <w:r w:rsidRPr="009C7680">
        <w:t xml:space="preserve"> </w:t>
      </w:r>
      <w:r w:rsidRPr="009C7680">
        <w:rPr>
          <w:rFonts w:eastAsia="Calibri"/>
        </w:rPr>
        <w:t xml:space="preserve">8 </w:t>
      </w:r>
      <w:r w:rsidRPr="009C7680">
        <w:rPr>
          <w:rStyle w:val="5yl5"/>
        </w:rPr>
        <w:t xml:space="preserve">– </w:t>
      </w:r>
      <w:r w:rsidRPr="009C7680">
        <w:rPr>
          <w:rFonts w:eastAsia="Calibri"/>
        </w:rPr>
        <w:t xml:space="preserve">miesto </w:t>
      </w:r>
      <w:r w:rsidRPr="009C7680">
        <w:t>konferencijose. Per metus a</w:t>
      </w:r>
      <w:r w:rsidRPr="009C7680">
        <w:rPr>
          <w:kern w:val="24"/>
        </w:rPr>
        <w:t xml:space="preserve">ukštesnę kvalifikacinę kategoriją įgijo 4 mokytojai (1 – mokytojo eksperto, 3 – vyresniojo mokytojo). </w:t>
      </w:r>
      <w:r w:rsidRPr="009C7680">
        <w:t xml:space="preserve">Gimnazijoje </w:t>
      </w:r>
      <w:r w:rsidRPr="008C27EC">
        <w:t>organizuotas Klaipėdos miesto forumas ,,HOLOKAUSTAS – nusikaltimas žmoniškumui“. S</w:t>
      </w:r>
      <w:r w:rsidRPr="008C27EC">
        <w:rPr>
          <w:rStyle w:val="Grietas"/>
          <w:b w:val="0"/>
        </w:rPr>
        <w:t>ėkmingai vykdyta COVID-19 ligos plitimo prevencija.</w:t>
      </w:r>
      <w:r w:rsidRPr="009C7680">
        <w:rPr>
          <w:rStyle w:val="Grietas"/>
        </w:rPr>
        <w:t xml:space="preserve"> </w:t>
      </w:r>
      <w:r w:rsidRPr="009C7680">
        <w:t>Neviršijant nustatyto darbo užmokesčio fondo, visiems Gimnazijos darbuotojams skirtos premijos už indėlį, įgyvendinant Gimnazijos strategiją ir diegiant inovacijas.</w:t>
      </w:r>
    </w:p>
    <w:p w:rsidR="008C27EC" w:rsidRPr="009C7680" w:rsidRDefault="008C27EC" w:rsidP="008C27EC">
      <w:pPr>
        <w:ind w:firstLine="851"/>
        <w:jc w:val="both"/>
      </w:pPr>
      <w:r w:rsidRPr="009C7680">
        <w:t xml:space="preserve">Vykdant ketvirtąjį uždavinį – kurti inovatyvią, emociškai saugią ir palankią ugdymui aplinką – Gimnazijos  paramos, rėmėjų bei savivaldybės biudžeto lėšomis 2020 m. atnaujinti 2 mokomieji ir 3 administracijos kabinetai, įsigyta mokomųjų priemonių gamtamokslinei laboratorijai už 9,1 tūkst. Eur, įrengta išmanioji klasė, įsigyta skaitmeninių mokymo priemonių ir įrangos už 3,8 tūkst. Eur (2 interaktyvūs ekranai, nešiojamas kompiuteris, 11 vaizdo kamerų), panaudos pagrindais gauta 10 nešiojamų ir 10 planšetinių kompiuterių, papildytas bibliotekos fondas (573 vnt. mokomųjų vadovėlių už 6,1 tūkst. Eur), įrengti lauko apšvietimo judesio davikliai, 5 stacionarios ir 3 mobilios oro kondicionavimo sistemos mokomuosiuose kabinetuose, įrengtas išmanusis mokyklinis skambutis, </w:t>
      </w:r>
      <w:r w:rsidRPr="009C7680">
        <w:rPr>
          <w:rStyle w:val="d2edcug0"/>
        </w:rPr>
        <w:t>sumontuota 30 spintelių mokiniams</w:t>
      </w:r>
      <w:r w:rsidRPr="009C7680">
        <w:t xml:space="preserve"> bei atlikti kiti materialinės bazės gerinimo darbai. Liko neišspręstos tokios vidaus ir išorės faktorių sąlygotos problemos: </w:t>
      </w:r>
      <w:r w:rsidRPr="009C7680">
        <w:rPr>
          <w:color w:val="000000"/>
        </w:rPr>
        <w:t>prastėjanti pastato fasado, vidaus kiemelio grindinio būklė</w:t>
      </w:r>
      <w:r w:rsidRPr="009C7680">
        <w:rPr>
          <w:lang w:eastAsia="lt-LT"/>
        </w:rPr>
        <w:t xml:space="preserve">. </w:t>
      </w:r>
    </w:p>
    <w:p w:rsidR="008C27EC" w:rsidRPr="009C7680" w:rsidRDefault="008C27EC" w:rsidP="008C27EC">
      <w:pPr>
        <w:ind w:firstLine="851"/>
        <w:jc w:val="both"/>
        <w:rPr>
          <w:szCs w:val="20"/>
        </w:rPr>
      </w:pPr>
      <w:r w:rsidRPr="009C7680">
        <w:t>2020 m. V</w:t>
      </w:r>
      <w:r w:rsidRPr="009C7680">
        <w:rPr>
          <w:rStyle w:val="d2edcug0"/>
        </w:rPr>
        <w:t>okietijos firmų ,,Handicare Treppenlifte", ,,Detlev Siemer GmbH" bei Igrid ir Willi Bargemann dėka, draugiškai padedant ,,Gollner Spedition" firmai ir ,,Lions Club" Nienburg, Gimnazijoje įrengtas keltuvas (12,0 tūkst. Eur), kuriuo judėjimo ir fizinę negalią turintys mokiniai gali patekti į aktų salę bei kitus specializuotus kabinetus.</w:t>
      </w:r>
      <w:r w:rsidRPr="009C7680">
        <w:t xml:space="preserve"> Gauta 2,8 tūkst. Eur paramos lėšų. 2020 m. Gimnazijos veiklai skirtos lėšos panaudotos taip:</w:t>
      </w:r>
    </w:p>
    <w:tbl>
      <w:tblPr>
        <w:tblStyle w:val="Lentelstinklelis"/>
        <w:tblW w:w="9634" w:type="dxa"/>
        <w:tblLayout w:type="fixed"/>
        <w:tblLook w:val="04A0" w:firstRow="1" w:lastRow="0" w:firstColumn="1" w:lastColumn="0" w:noHBand="0" w:noVBand="1"/>
      </w:tblPr>
      <w:tblGrid>
        <w:gridCol w:w="2263"/>
        <w:gridCol w:w="1560"/>
        <w:gridCol w:w="1275"/>
        <w:gridCol w:w="1418"/>
        <w:gridCol w:w="3118"/>
      </w:tblGrid>
      <w:tr w:rsidR="008C27EC" w:rsidRPr="009C7680" w:rsidTr="009E0BC6">
        <w:tc>
          <w:tcPr>
            <w:tcW w:w="2263" w:type="dxa"/>
            <w:vMerge w:val="restart"/>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Finansavimo šaltinis</w:t>
            </w:r>
          </w:p>
        </w:tc>
        <w:tc>
          <w:tcPr>
            <w:tcW w:w="4253" w:type="dxa"/>
            <w:gridSpan w:val="3"/>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Lėšos (tūkst. eurų)</w:t>
            </w:r>
          </w:p>
        </w:tc>
        <w:tc>
          <w:tcPr>
            <w:tcW w:w="3118" w:type="dxa"/>
            <w:vMerge w:val="restart"/>
            <w:tcBorders>
              <w:top w:val="single" w:sz="4" w:space="0" w:color="auto"/>
              <w:left w:val="single" w:sz="4" w:space="0" w:color="auto"/>
              <w:bottom w:val="single" w:sz="4" w:space="0" w:color="auto"/>
              <w:right w:val="single" w:sz="4" w:space="0" w:color="auto"/>
            </w:tcBorders>
          </w:tcPr>
          <w:p w:rsidR="008C27EC" w:rsidRPr="009C7680" w:rsidRDefault="008C27EC" w:rsidP="009E0BC6">
            <w:pPr>
              <w:jc w:val="both"/>
            </w:pPr>
            <w:r w:rsidRPr="009C7680">
              <w:t>Pastabos</w:t>
            </w:r>
          </w:p>
          <w:p w:rsidR="008C27EC" w:rsidRPr="009C7680" w:rsidRDefault="008C27EC" w:rsidP="009E0BC6">
            <w:pPr>
              <w:jc w:val="center"/>
            </w:pPr>
          </w:p>
        </w:tc>
      </w:tr>
      <w:tr w:rsidR="008C27EC" w:rsidRPr="009C7680" w:rsidTr="009E0BC6">
        <w:tc>
          <w:tcPr>
            <w:tcW w:w="2263" w:type="dxa"/>
            <w:vMerge/>
            <w:tcBorders>
              <w:top w:val="single" w:sz="4" w:space="0" w:color="auto"/>
              <w:left w:val="single" w:sz="4" w:space="0" w:color="auto"/>
              <w:bottom w:val="single" w:sz="4" w:space="0" w:color="auto"/>
              <w:right w:val="single" w:sz="4" w:space="0" w:color="auto"/>
            </w:tcBorders>
            <w:vAlign w:val="center"/>
            <w:hideMark/>
          </w:tcPr>
          <w:p w:rsidR="008C27EC" w:rsidRPr="009C7680" w:rsidRDefault="008C27EC" w:rsidP="009E0BC6"/>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Planas (patikslintas)</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Panaudota lėšų</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Įvykdymas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8C27EC" w:rsidRPr="009C7680" w:rsidRDefault="008C27EC" w:rsidP="009E0BC6"/>
        </w:tc>
      </w:tr>
      <w:tr w:rsidR="008C27EC" w:rsidRPr="009C7680" w:rsidTr="009E0BC6">
        <w:trPr>
          <w:trHeight w:val="164"/>
        </w:trPr>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Savivaldybės biudžetas (SB)</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365,4</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359,9</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 xml:space="preserve">98,5 </w:t>
            </w:r>
          </w:p>
        </w:tc>
        <w:tc>
          <w:tcPr>
            <w:tcW w:w="31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 xml:space="preserve">Dėl karantino </w:t>
            </w:r>
            <w:r>
              <w:t>sutaupytos</w:t>
            </w:r>
            <w:r w:rsidRPr="009C7680">
              <w:t xml:space="preserve"> mokinių pavėžėjimo, elektros  energijos suvartojimo,</w:t>
            </w:r>
            <w:r w:rsidRPr="009C7680">
              <w:rPr>
                <w:strike/>
              </w:rPr>
              <w:t xml:space="preserve"> </w:t>
            </w:r>
            <w:r w:rsidRPr="009C7680">
              <w:t>nemokamo maitinimo gamybos lėšos</w:t>
            </w:r>
          </w:p>
        </w:tc>
      </w:tr>
      <w:tr w:rsidR="008C27EC" w:rsidRPr="009C7680" w:rsidTr="009E0BC6">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Specialioji tikslinė dotacija (VB)</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749,4</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748,0</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 xml:space="preserve">99,81 </w:t>
            </w:r>
          </w:p>
        </w:tc>
        <w:tc>
          <w:tcPr>
            <w:tcW w:w="31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 xml:space="preserve">Dėl karantino </w:t>
            </w:r>
            <w:r>
              <w:t>sutaupytos</w:t>
            </w:r>
            <w:r w:rsidRPr="009C7680">
              <w:t xml:space="preserve"> nemokamo maitinimo organizavimo lėšos</w:t>
            </w:r>
          </w:p>
        </w:tc>
      </w:tr>
      <w:tr w:rsidR="008C27EC" w:rsidRPr="009C7680" w:rsidTr="009E0BC6">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Gautos pajamos (surinkta pajamų SP), iš jų:</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11,3</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6,9</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 xml:space="preserve">61,1 </w:t>
            </w:r>
          </w:p>
        </w:tc>
        <w:tc>
          <w:tcPr>
            <w:tcW w:w="31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rPr>
                <w:strike/>
              </w:rPr>
            </w:pPr>
            <w:r w:rsidRPr="009C7680">
              <w:t>Dėl pandemijos stabdyta patalpų suteikimo paslauga</w:t>
            </w:r>
          </w:p>
        </w:tc>
      </w:tr>
      <w:tr w:rsidR="008C27EC" w:rsidRPr="009C7680" w:rsidTr="009E0BC6">
        <w:trPr>
          <w:trHeight w:val="58"/>
        </w:trPr>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lastRenderedPageBreak/>
              <w:t>Pajamų išlaidos (SP)</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6,9</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 xml:space="preserve">61,1 </w:t>
            </w:r>
          </w:p>
        </w:tc>
        <w:tc>
          <w:tcPr>
            <w:tcW w:w="3118" w:type="dxa"/>
            <w:tcBorders>
              <w:top w:val="single" w:sz="4" w:space="0" w:color="auto"/>
              <w:left w:val="single" w:sz="4" w:space="0" w:color="auto"/>
              <w:bottom w:val="single" w:sz="4" w:space="0" w:color="auto"/>
              <w:right w:val="single" w:sz="4" w:space="0" w:color="auto"/>
            </w:tcBorders>
          </w:tcPr>
          <w:p w:rsidR="008C27EC" w:rsidRPr="009C7680" w:rsidRDefault="008C27EC" w:rsidP="009E0BC6"/>
        </w:tc>
      </w:tr>
      <w:tr w:rsidR="008C27EC" w:rsidRPr="009C7680" w:rsidTr="009E0BC6">
        <w:trPr>
          <w:trHeight w:val="125"/>
        </w:trPr>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Projektų finansavimas (ES; VB; SB)</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135,2</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17,8</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13,2</w:t>
            </w:r>
          </w:p>
        </w:tc>
        <w:tc>
          <w:tcPr>
            <w:tcW w:w="31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Projektų finansavimas skirtas 3 m., veikla vykdyta 1 m.</w:t>
            </w:r>
          </w:p>
        </w:tc>
      </w:tr>
      <w:tr w:rsidR="008C27EC" w:rsidRPr="009C7680" w:rsidTr="009E0BC6">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Kitos lėšos (parama 1,2% GPM ir kt.)</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6,4</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2,7</w:t>
            </w:r>
          </w:p>
        </w:tc>
        <w:tc>
          <w:tcPr>
            <w:tcW w:w="14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42,2</w:t>
            </w:r>
          </w:p>
        </w:tc>
        <w:tc>
          <w:tcPr>
            <w:tcW w:w="3118"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r w:rsidRPr="009C7680">
              <w:t xml:space="preserve">Gauta parama perkelta į kitus </w:t>
            </w:r>
            <w:r>
              <w:t xml:space="preserve">finansinius </w:t>
            </w:r>
            <w:r w:rsidRPr="009C7680">
              <w:t>metus</w:t>
            </w:r>
          </w:p>
        </w:tc>
      </w:tr>
      <w:tr w:rsidR="008C27EC" w:rsidRPr="009C7680" w:rsidTr="009E0BC6">
        <w:trPr>
          <w:trHeight w:val="58"/>
        </w:trPr>
        <w:tc>
          <w:tcPr>
            <w:tcW w:w="2263"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right"/>
            </w:pPr>
            <w:r w:rsidRPr="009C7680">
              <w:t>Iš viso</w:t>
            </w:r>
          </w:p>
        </w:tc>
        <w:tc>
          <w:tcPr>
            <w:tcW w:w="1560"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1 267,7</w:t>
            </w:r>
          </w:p>
        </w:tc>
        <w:tc>
          <w:tcPr>
            <w:tcW w:w="1275" w:type="dxa"/>
            <w:tcBorders>
              <w:top w:val="single" w:sz="4" w:space="0" w:color="auto"/>
              <w:left w:val="single" w:sz="4" w:space="0" w:color="auto"/>
              <w:bottom w:val="single" w:sz="4" w:space="0" w:color="auto"/>
              <w:right w:val="single" w:sz="4" w:space="0" w:color="auto"/>
            </w:tcBorders>
            <w:hideMark/>
          </w:tcPr>
          <w:p w:rsidR="008C27EC" w:rsidRPr="009C7680" w:rsidRDefault="008C27EC" w:rsidP="009E0BC6">
            <w:pPr>
              <w:jc w:val="center"/>
            </w:pPr>
            <w:r w:rsidRPr="009C7680">
              <w:t>1 135,3</w:t>
            </w:r>
          </w:p>
        </w:tc>
        <w:tc>
          <w:tcPr>
            <w:tcW w:w="1418" w:type="dxa"/>
            <w:tcBorders>
              <w:top w:val="single" w:sz="4" w:space="0" w:color="auto"/>
              <w:left w:val="single" w:sz="4" w:space="0" w:color="auto"/>
              <w:bottom w:val="single" w:sz="4" w:space="0" w:color="auto"/>
              <w:right w:val="single" w:sz="4" w:space="0" w:color="auto"/>
            </w:tcBorders>
          </w:tcPr>
          <w:p w:rsidR="008C27EC" w:rsidRPr="009C7680" w:rsidRDefault="008C27EC" w:rsidP="009E0BC6">
            <w:pPr>
              <w:jc w:val="center"/>
            </w:pPr>
            <w:r w:rsidRPr="009C7680">
              <w:t>89,6</w:t>
            </w:r>
          </w:p>
        </w:tc>
        <w:tc>
          <w:tcPr>
            <w:tcW w:w="3118" w:type="dxa"/>
            <w:tcBorders>
              <w:top w:val="single" w:sz="4" w:space="0" w:color="auto"/>
              <w:left w:val="single" w:sz="4" w:space="0" w:color="auto"/>
              <w:bottom w:val="single" w:sz="4" w:space="0" w:color="auto"/>
              <w:right w:val="single" w:sz="4" w:space="0" w:color="auto"/>
            </w:tcBorders>
          </w:tcPr>
          <w:p w:rsidR="008C27EC" w:rsidRPr="009C7680" w:rsidRDefault="008C27EC" w:rsidP="009E0BC6"/>
        </w:tc>
      </w:tr>
      <w:tr w:rsidR="008C27EC" w:rsidRPr="009C7680" w:rsidTr="009E0BC6">
        <w:tc>
          <w:tcPr>
            <w:tcW w:w="6516" w:type="dxa"/>
            <w:gridSpan w:val="4"/>
            <w:tcBorders>
              <w:top w:val="single" w:sz="4" w:space="0" w:color="auto"/>
              <w:left w:val="single" w:sz="4" w:space="0" w:color="auto"/>
              <w:bottom w:val="single" w:sz="4" w:space="0" w:color="auto"/>
              <w:right w:val="single" w:sz="4" w:space="0" w:color="auto"/>
            </w:tcBorders>
            <w:shd w:val="clear" w:color="auto" w:fill="auto"/>
            <w:hideMark/>
          </w:tcPr>
          <w:p w:rsidR="008C27EC" w:rsidRPr="00351134" w:rsidRDefault="008C27EC" w:rsidP="009E0BC6">
            <w:r w:rsidRPr="00351134">
              <w:t>Kreditinis įsiskolinimas (pagal v</w:t>
            </w:r>
            <w:r>
              <w:t>isus finansavimo šaltinius) 2021</w:t>
            </w:r>
            <w:r w:rsidRPr="00351134">
              <w:t xml:space="preserve">-01-01 </w:t>
            </w:r>
            <w:r>
              <w:t xml:space="preserve">– </w:t>
            </w:r>
            <w:r w:rsidRPr="00351134">
              <w:t>8,9</w:t>
            </w:r>
            <w:r>
              <w:t xml:space="preserve"> tūkst. eurų</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8C27EC" w:rsidRPr="00351134" w:rsidRDefault="008C27EC" w:rsidP="009E0BC6">
            <w:r w:rsidRPr="00351134">
              <w:t xml:space="preserve">Sąskaitos už </w:t>
            </w:r>
            <w:r>
              <w:t>gruodžio mėnesio</w:t>
            </w:r>
            <w:r w:rsidRPr="00351134">
              <w:t xml:space="preserve"> elektros energiją</w:t>
            </w:r>
            <w:r>
              <w:t xml:space="preserve"> apmokėtos</w:t>
            </w:r>
            <w:r w:rsidRPr="00351134">
              <w:t xml:space="preserve"> sausį. </w:t>
            </w:r>
            <w:r>
              <w:t>Skirtos išeitinės išmokos ir kompensacijos už nepanaudotas atostogos darbuotojams, su kuriais buvo nutrauktos darbo sutartys</w:t>
            </w:r>
          </w:p>
        </w:tc>
      </w:tr>
    </w:tbl>
    <w:p w:rsidR="008C27EC" w:rsidRPr="009C7680" w:rsidRDefault="008C27EC" w:rsidP="008C27EC">
      <w:pPr>
        <w:ind w:firstLine="851"/>
        <w:jc w:val="both"/>
      </w:pPr>
    </w:p>
    <w:p w:rsidR="008C27EC" w:rsidRPr="009C7680" w:rsidRDefault="008C27EC" w:rsidP="008C27EC">
      <w:pPr>
        <w:ind w:firstLine="851"/>
        <w:jc w:val="both"/>
        <w:rPr>
          <w:b/>
          <w:lang w:eastAsia="lt-LT"/>
        </w:rPr>
      </w:pPr>
      <w:r w:rsidRPr="009C7680">
        <w:t>Planuodama 2021 m. veiklą, Gimnazijos bendruomenė susitarė dėl tokių prioritetų: kokybiškų ugdymo paslaugų teikimas, inžinerinio ugdymo programos įgyvendinimas, šiuolaikiškos mokymo(si) aplinkos kūrimas.</w:t>
      </w:r>
    </w:p>
    <w:p w:rsidR="008C27EC" w:rsidRPr="009C7680" w:rsidRDefault="008C27EC" w:rsidP="008C27EC">
      <w:pPr>
        <w:tabs>
          <w:tab w:val="left" w:pos="4253"/>
          <w:tab w:val="left" w:pos="6946"/>
        </w:tabs>
        <w:jc w:val="both"/>
        <w:rPr>
          <w:lang w:eastAsia="lt-LT"/>
        </w:rPr>
      </w:pPr>
    </w:p>
    <w:p w:rsidR="008C27EC" w:rsidRPr="009C7680" w:rsidRDefault="008C27EC" w:rsidP="008C27EC">
      <w:pPr>
        <w:tabs>
          <w:tab w:val="left" w:pos="4253"/>
          <w:tab w:val="left" w:pos="6946"/>
        </w:tabs>
        <w:jc w:val="both"/>
        <w:rPr>
          <w:lang w:eastAsia="lt-LT"/>
        </w:rPr>
      </w:pPr>
    </w:p>
    <w:p w:rsidR="008C27EC" w:rsidRPr="003733EE" w:rsidRDefault="008C27EC" w:rsidP="008C27EC">
      <w:pPr>
        <w:tabs>
          <w:tab w:val="left" w:pos="4253"/>
          <w:tab w:val="left" w:pos="6946"/>
        </w:tabs>
        <w:jc w:val="both"/>
        <w:rPr>
          <w:sz w:val="20"/>
          <w:lang w:eastAsia="lt-LT"/>
        </w:rPr>
      </w:pPr>
      <w:r w:rsidRPr="009C7680">
        <w:rPr>
          <w:lang w:eastAsia="lt-LT"/>
        </w:rPr>
        <w:t xml:space="preserve">Direktorė                                           </w:t>
      </w:r>
      <w:r w:rsidRPr="009C7680">
        <w:rPr>
          <w:lang w:eastAsia="lt-LT"/>
        </w:rPr>
        <w:tab/>
      </w:r>
      <w:r w:rsidRPr="009C7680">
        <w:rPr>
          <w:lang w:eastAsia="lt-LT"/>
        </w:rPr>
        <w:tab/>
        <w:t xml:space="preserve">        Jurgita Račkauskienė</w:t>
      </w:r>
    </w:p>
    <w:p w:rsidR="008C27EC" w:rsidRPr="00832CC9" w:rsidRDefault="008C27EC" w:rsidP="008C27EC">
      <w:pPr>
        <w:jc w:val="center"/>
      </w:pPr>
    </w:p>
    <w:p w:rsidR="00DD7826" w:rsidRDefault="00DD7826" w:rsidP="00DD7826">
      <w:pPr>
        <w:tabs>
          <w:tab w:val="left" w:pos="14656"/>
        </w:tabs>
        <w:overflowPunct w:val="0"/>
        <w:jc w:val="center"/>
        <w:textAlignment w:val="baseline"/>
      </w:pPr>
    </w:p>
    <w:p w:rsidR="00DD7826" w:rsidRPr="00832CC9" w:rsidRDefault="00DD7826" w:rsidP="00DD7826">
      <w:pPr>
        <w:autoSpaceDE w:val="0"/>
        <w:autoSpaceDN w:val="0"/>
        <w:adjustRightInd w:val="0"/>
        <w:ind w:firstLine="740"/>
        <w:jc w:val="both"/>
      </w:pPr>
    </w:p>
    <w:p w:rsidR="00D57F27" w:rsidRPr="00832CC9" w:rsidRDefault="00D57F27" w:rsidP="00DD7826">
      <w:pPr>
        <w:tabs>
          <w:tab w:val="left" w:pos="14656"/>
        </w:tabs>
        <w:overflowPunct w:val="0"/>
        <w:jc w:val="center"/>
        <w:textAlignment w:val="baseline"/>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81C90">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81C90"/>
    <w:rsid w:val="004476DD"/>
    <w:rsid w:val="00597EE8"/>
    <w:rsid w:val="005B434A"/>
    <w:rsid w:val="005F495C"/>
    <w:rsid w:val="00832CC9"/>
    <w:rsid w:val="008354D5"/>
    <w:rsid w:val="0089639F"/>
    <w:rsid w:val="008C27EC"/>
    <w:rsid w:val="008E6E82"/>
    <w:rsid w:val="00AF7D08"/>
    <w:rsid w:val="00B750B6"/>
    <w:rsid w:val="00C16B8F"/>
    <w:rsid w:val="00C57681"/>
    <w:rsid w:val="00C86304"/>
    <w:rsid w:val="00CA4D3B"/>
    <w:rsid w:val="00D42B72"/>
    <w:rsid w:val="00D57F27"/>
    <w:rsid w:val="00DD782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0F1B"/>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 w:type="character" w:customStyle="1" w:styleId="5yl5">
    <w:name w:val="_5yl5"/>
    <w:basedOn w:val="Numatytasispastraiposriftas"/>
    <w:rsid w:val="008C27EC"/>
  </w:style>
  <w:style w:type="character" w:styleId="Grietas">
    <w:name w:val="Strong"/>
    <w:basedOn w:val="Numatytasispastraiposriftas"/>
    <w:uiPriority w:val="22"/>
    <w:qFormat/>
    <w:rsid w:val="008C27EC"/>
    <w:rPr>
      <w:b/>
      <w:bCs/>
    </w:rPr>
  </w:style>
  <w:style w:type="character" w:customStyle="1" w:styleId="d2edcug0">
    <w:name w:val="d2edcug0"/>
    <w:basedOn w:val="Numatytasispastraiposriftas"/>
    <w:rsid w:val="008C2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5684</Words>
  <Characters>3241</Characters>
  <Application>Microsoft Office Word</Application>
  <DocSecurity>4</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2021-05-03T12:56:00Z</dcterms:created>
  <dcterms:modified xsi:type="dcterms:W3CDTF">2021-05-03T12:56:00Z</dcterms:modified>
</cp:coreProperties>
</file>