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w:t>
            </w:r>
            <w:r w:rsidR="008B3BC0">
              <w:t>RITAR</w:t>
            </w:r>
            <w:r>
              <w:t>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27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T2-131</w:t>
            </w:r>
            <w:bookmarkEnd w:id="2"/>
          </w:p>
        </w:tc>
      </w:tr>
    </w:tbl>
    <w:p w:rsidR="00832CC9" w:rsidRPr="00F72A1E" w:rsidRDefault="00832CC9" w:rsidP="0006079E">
      <w:pPr>
        <w:jc w:val="center"/>
      </w:pPr>
    </w:p>
    <w:p w:rsidR="00832CC9" w:rsidRPr="00F72A1E" w:rsidRDefault="00832CC9" w:rsidP="0006079E">
      <w:pPr>
        <w:jc w:val="center"/>
      </w:pPr>
    </w:p>
    <w:p w:rsidR="00A362AC" w:rsidRDefault="00A362AC" w:rsidP="00A362AC">
      <w:pPr>
        <w:jc w:val="center"/>
        <w:rPr>
          <w:rFonts w:eastAsiaTheme="minorHAnsi"/>
          <w:b/>
          <w:spacing w:val="-1"/>
        </w:rPr>
      </w:pPr>
      <w:r w:rsidRPr="00FD79C2">
        <w:rPr>
          <w:rFonts w:eastAsiaTheme="minorHAnsi"/>
          <w:b/>
          <w:bCs/>
        </w:rPr>
        <w:t xml:space="preserve">VIEŠOSIOS ĮSTAIGOS „KLAIPĖDOS BUTAI“ </w:t>
      </w:r>
      <w:r w:rsidRPr="00FD79C2">
        <w:rPr>
          <w:rFonts w:eastAsiaTheme="minorHAnsi"/>
          <w:b/>
          <w:spacing w:val="-1"/>
        </w:rPr>
        <w:t xml:space="preserve">2020 METŲ VEIKLOS </w:t>
      </w:r>
    </w:p>
    <w:p w:rsidR="0006079E" w:rsidRPr="00A362AC" w:rsidRDefault="00A362AC" w:rsidP="00A362AC">
      <w:pPr>
        <w:jc w:val="center"/>
        <w:rPr>
          <w:rFonts w:eastAsiaTheme="minorHAnsi"/>
          <w:b/>
          <w:spacing w:val="-1"/>
        </w:rPr>
      </w:pPr>
      <w:r w:rsidRPr="00FD79C2">
        <w:rPr>
          <w:rFonts w:eastAsiaTheme="minorHAnsi"/>
          <w:b/>
          <w:spacing w:val="-1"/>
        </w:rPr>
        <w:t>ATASKAITA</w:t>
      </w:r>
    </w:p>
    <w:p w:rsidR="00A362AC" w:rsidRDefault="00A362AC" w:rsidP="00A362AC">
      <w:pPr>
        <w:shd w:val="clear" w:color="auto" w:fill="FFFFFF"/>
        <w:jc w:val="center"/>
        <w:rPr>
          <w:rFonts w:eastAsiaTheme="minorHAnsi"/>
          <w:b/>
          <w:spacing w:val="-1"/>
        </w:rPr>
      </w:pPr>
    </w:p>
    <w:p w:rsidR="00A362AC" w:rsidRPr="00A362AC" w:rsidRDefault="00A362AC" w:rsidP="00A362AC">
      <w:pPr>
        <w:shd w:val="clear" w:color="auto" w:fill="FFFFFF"/>
        <w:jc w:val="center"/>
        <w:rPr>
          <w:rFonts w:eastAsiaTheme="minorHAnsi"/>
          <w:b/>
          <w:spacing w:val="-1"/>
        </w:rPr>
      </w:pPr>
      <w:r w:rsidRPr="00A362AC">
        <w:rPr>
          <w:rFonts w:eastAsiaTheme="minorHAnsi"/>
          <w:b/>
          <w:spacing w:val="-1"/>
        </w:rPr>
        <w:t xml:space="preserve">ĮSTAIGOS VADOVO ŽODIS  </w:t>
      </w:r>
    </w:p>
    <w:p w:rsidR="00A362AC" w:rsidRPr="00A362AC" w:rsidRDefault="00A362AC" w:rsidP="00A362AC">
      <w:pPr>
        <w:shd w:val="clear" w:color="auto" w:fill="FFFFFF"/>
        <w:jc w:val="center"/>
        <w:rPr>
          <w:rFonts w:eastAsiaTheme="minorHAnsi"/>
          <w:b/>
          <w:spacing w:val="-1"/>
        </w:rPr>
      </w:pPr>
    </w:p>
    <w:p w:rsidR="00A362AC" w:rsidRPr="00A362AC" w:rsidRDefault="00A362AC" w:rsidP="00A362AC">
      <w:pPr>
        <w:jc w:val="both"/>
        <w:rPr>
          <w:rFonts w:eastAsiaTheme="minorHAnsi"/>
        </w:rPr>
      </w:pPr>
      <w:r w:rsidRPr="00A362AC">
        <w:rPr>
          <w:rFonts w:eastAsiaTheme="minorHAnsi"/>
          <w:bCs/>
          <w:spacing w:val="-1"/>
        </w:rPr>
        <w:tab/>
        <w:t xml:space="preserve">Ataskaitiniais 2020 metais viešoji įstaiga dirbo pelningai ir įgyvendino savo misiją- </w:t>
      </w:r>
      <w:r w:rsidRPr="00A362AC">
        <w:rPr>
          <w:rFonts w:eastAsiaTheme="minorHAnsi"/>
        </w:rPr>
        <w:t xml:space="preserve">teikti visuomenei kokybiškas Klaipėdos miesto savivaldybei nuosavybės teise priklausančių gyvenamųjų patalpų nuomos administravimo viešąsias paslaugas ir daugiabučių namų bendrųjų objektų administravimo ir nuolatinės techninės priežiūros paslaugas. </w:t>
      </w:r>
    </w:p>
    <w:p w:rsidR="00A362AC" w:rsidRPr="00A362AC" w:rsidRDefault="00A362AC" w:rsidP="00A362AC">
      <w:pPr>
        <w:suppressAutoHyphens/>
        <w:autoSpaceDN w:val="0"/>
        <w:ind w:firstLine="1296"/>
        <w:jc w:val="both"/>
        <w:rPr>
          <w:bCs/>
          <w:lang w:eastAsia="lt-LT"/>
        </w:rPr>
      </w:pPr>
      <w:r w:rsidRPr="00A362AC">
        <w:rPr>
          <w:bCs/>
          <w:lang w:eastAsia="lt-LT"/>
        </w:rPr>
        <w:t>Atsižvelgiant į 2019-07-24 Klaipėdos miesto savivaldybės kontrolės ir audito tarnybos įstaigos veiklos patikrinimo akte Nr. KAT13-(3.4)-98 pateiktas rekomendacijas ir siekiant ištaisyti patikrinimo metu nustatytus trūkumus, buvo atlikti šie pakeitimai:</w:t>
      </w:r>
    </w:p>
    <w:p w:rsidR="00A362AC" w:rsidRPr="00A362AC" w:rsidRDefault="00A362AC" w:rsidP="00A362AC">
      <w:pPr>
        <w:suppressAutoHyphens/>
        <w:autoSpaceDN w:val="0"/>
        <w:jc w:val="both"/>
        <w:rPr>
          <w:bCs/>
          <w:lang w:eastAsia="lt-LT"/>
        </w:rPr>
      </w:pPr>
      <w:r w:rsidRPr="00A362AC">
        <w:rPr>
          <w:bCs/>
          <w:lang w:eastAsia="lt-LT"/>
        </w:rPr>
        <w:t xml:space="preserve">                      1. Patvirtinta VšĮ „Klaipėdos butai“ apskaitos politika pagal VSAFAS nuostatas – 2019 m.;</w:t>
      </w:r>
    </w:p>
    <w:p w:rsidR="00A362AC" w:rsidRPr="00A362AC" w:rsidRDefault="00A362AC" w:rsidP="00A362AC">
      <w:pPr>
        <w:suppressAutoHyphens/>
        <w:autoSpaceDN w:val="0"/>
        <w:jc w:val="both"/>
        <w:rPr>
          <w:bCs/>
          <w:lang w:eastAsia="lt-LT"/>
        </w:rPr>
      </w:pPr>
      <w:r w:rsidRPr="00A362AC">
        <w:rPr>
          <w:bCs/>
          <w:lang w:eastAsia="lt-LT"/>
        </w:rPr>
        <w:t xml:space="preserve">                      2. Patvirtintas atskaitingų asmenų, kuriems gali būti mokami avansai ūkio išlaidoms, sąrašas  - 2019 m.;</w:t>
      </w:r>
    </w:p>
    <w:p w:rsidR="00A362AC" w:rsidRPr="00A362AC" w:rsidRDefault="00A362AC" w:rsidP="00A362AC">
      <w:pPr>
        <w:suppressAutoHyphens/>
        <w:autoSpaceDN w:val="0"/>
        <w:jc w:val="both"/>
        <w:rPr>
          <w:bCs/>
          <w:lang w:eastAsia="lt-LT"/>
        </w:rPr>
      </w:pPr>
      <w:r w:rsidRPr="00A362AC">
        <w:rPr>
          <w:bCs/>
          <w:lang w:eastAsia="lt-LT"/>
        </w:rPr>
        <w:t xml:space="preserve">                      3. Patvirtinta nauja VšĮ „Klaipėdos butai“ darbuotojų darbo apmokėjimo tvarka – 2019 m.;</w:t>
      </w:r>
    </w:p>
    <w:p w:rsidR="00A362AC" w:rsidRPr="00A362AC" w:rsidRDefault="00A362AC" w:rsidP="00A362AC">
      <w:pPr>
        <w:suppressAutoHyphens/>
        <w:autoSpaceDN w:val="0"/>
        <w:ind w:firstLine="1296"/>
        <w:jc w:val="both"/>
        <w:rPr>
          <w:bCs/>
          <w:lang w:eastAsia="lt-LT"/>
        </w:rPr>
      </w:pPr>
      <w:r w:rsidRPr="00A362AC">
        <w:rPr>
          <w:bCs/>
          <w:lang w:eastAsia="lt-LT"/>
        </w:rPr>
        <w:t>4. Centrinėje viešųjų pirkimų informacinėje sistemoje paskelbtos raštu sudarytos sutartys, laimėjusių dalyvių pasiūlymai ir sutarčių pakeitimai – 2019-2020 m.;</w:t>
      </w:r>
    </w:p>
    <w:p w:rsidR="00A362AC" w:rsidRPr="00A362AC" w:rsidRDefault="00A362AC" w:rsidP="00A362AC">
      <w:pPr>
        <w:suppressAutoHyphens/>
        <w:autoSpaceDN w:val="0"/>
        <w:ind w:firstLine="1290"/>
        <w:jc w:val="both"/>
        <w:rPr>
          <w:bCs/>
          <w:lang w:eastAsia="lt-LT"/>
        </w:rPr>
      </w:pPr>
      <w:r w:rsidRPr="00A362AC">
        <w:rPr>
          <w:bCs/>
          <w:lang w:eastAsia="lt-LT"/>
        </w:rPr>
        <w:t>5. 2021 m. planuojama atsisakyti kiemsargio, priimto administruojamų gyvenamųjų namų teritorijai prižiūrėti ir kurio etatas nebuvo patvirtintas, paslaugų ir atlikus viešąjį pirkimą,  pasirašyti sutartį su laimėjusia įmone dėl administruojamų gyvenamųjų namų teritorijos priežiūros paslaugų teikimo.</w:t>
      </w:r>
    </w:p>
    <w:p w:rsidR="00A362AC" w:rsidRPr="00A362AC" w:rsidRDefault="00A362AC" w:rsidP="00A362AC">
      <w:pPr>
        <w:suppressAutoHyphens/>
        <w:autoSpaceDN w:val="0"/>
        <w:ind w:firstLine="1290"/>
        <w:rPr>
          <w:bCs/>
          <w:lang w:eastAsia="lt-LT"/>
        </w:rPr>
      </w:pPr>
      <w:r w:rsidRPr="00A362AC">
        <w:rPr>
          <w:bCs/>
          <w:lang w:eastAsia="lt-LT"/>
        </w:rPr>
        <w:t>Vykdant įstaigos funkcijas susiduriama su šiomis pagrindinėmis problemomis:</w:t>
      </w:r>
    </w:p>
    <w:p w:rsidR="00A362AC" w:rsidRPr="00A362AC" w:rsidRDefault="00A362AC" w:rsidP="00A362AC">
      <w:pPr>
        <w:suppressAutoHyphens/>
        <w:autoSpaceDN w:val="0"/>
        <w:ind w:firstLine="1290"/>
        <w:rPr>
          <w:bCs/>
          <w:lang w:eastAsia="lt-LT"/>
        </w:rPr>
      </w:pPr>
      <w:r w:rsidRPr="00A362AC">
        <w:rPr>
          <w:bCs/>
          <w:lang w:eastAsia="lt-LT"/>
        </w:rPr>
        <w:t>1. Nemokių asmenų ir šeimų apgyvendinimas Savivaldybei nuosavybės teise priklausančiuose būstuose.</w:t>
      </w:r>
    </w:p>
    <w:p w:rsidR="00A362AC" w:rsidRPr="00A362AC" w:rsidRDefault="00A362AC" w:rsidP="00A362AC">
      <w:pPr>
        <w:suppressAutoHyphens/>
        <w:autoSpaceDN w:val="0"/>
        <w:ind w:firstLine="1290"/>
        <w:rPr>
          <w:bCs/>
          <w:lang w:eastAsia="lt-LT"/>
        </w:rPr>
      </w:pPr>
      <w:r w:rsidRPr="00A362AC">
        <w:rPr>
          <w:bCs/>
          <w:lang w:eastAsia="lt-LT"/>
        </w:rPr>
        <w:t>2. Sugadinto turto žalos išieškojimas arba jo atstatymas.</w:t>
      </w:r>
    </w:p>
    <w:p w:rsidR="00A362AC" w:rsidRPr="00A362AC" w:rsidRDefault="00A362AC" w:rsidP="00A362AC">
      <w:pPr>
        <w:suppressAutoHyphens/>
        <w:autoSpaceDN w:val="0"/>
        <w:ind w:firstLine="1290"/>
        <w:jc w:val="both"/>
        <w:rPr>
          <w:bCs/>
          <w:lang w:eastAsia="lt-LT"/>
        </w:rPr>
      </w:pPr>
      <w:r w:rsidRPr="00A362AC">
        <w:rPr>
          <w:bCs/>
          <w:lang w:eastAsia="lt-LT"/>
        </w:rPr>
        <w:t xml:space="preserve">3. Paslaugų teikimas neįgaliesiems nuomininkams. </w:t>
      </w:r>
    </w:p>
    <w:p w:rsidR="00A362AC" w:rsidRPr="00A362AC" w:rsidRDefault="00A362AC" w:rsidP="00A362AC">
      <w:pPr>
        <w:suppressAutoHyphens/>
        <w:autoSpaceDN w:val="0"/>
        <w:ind w:firstLine="1290"/>
        <w:jc w:val="both"/>
        <w:rPr>
          <w:bCs/>
          <w:lang w:eastAsia="lt-LT"/>
        </w:rPr>
      </w:pPr>
      <w:r w:rsidRPr="00A362AC">
        <w:rPr>
          <w:bCs/>
          <w:lang w:eastAsia="lt-LT"/>
        </w:rPr>
        <w:t xml:space="preserve">4. Laikinai likusių netinkamų išnuomoti  butų apsauga nuo niokojimo. </w:t>
      </w:r>
    </w:p>
    <w:p w:rsidR="00A362AC" w:rsidRPr="00A362AC" w:rsidRDefault="00A362AC" w:rsidP="00A362AC">
      <w:pPr>
        <w:suppressAutoHyphens/>
        <w:autoSpaceDN w:val="0"/>
        <w:rPr>
          <w:bCs/>
          <w:color w:val="FF0000"/>
          <w:lang w:eastAsia="lt-LT"/>
        </w:rPr>
      </w:pPr>
    </w:p>
    <w:p w:rsidR="00A362AC" w:rsidRPr="00A362AC" w:rsidRDefault="00A362AC" w:rsidP="00A362AC">
      <w:pPr>
        <w:shd w:val="clear" w:color="auto" w:fill="FFFFFF"/>
        <w:jc w:val="center"/>
        <w:rPr>
          <w:rFonts w:eastAsiaTheme="minorHAnsi"/>
          <w:b/>
          <w:spacing w:val="-1"/>
        </w:rPr>
      </w:pPr>
      <w:r w:rsidRPr="00A362AC">
        <w:rPr>
          <w:rFonts w:eastAsiaTheme="minorHAnsi"/>
          <w:b/>
          <w:spacing w:val="-1"/>
        </w:rPr>
        <w:t xml:space="preserve">I SKYRIUS </w:t>
      </w:r>
    </w:p>
    <w:p w:rsidR="00A362AC" w:rsidRPr="00A362AC" w:rsidRDefault="00A362AC" w:rsidP="00A362AC">
      <w:pPr>
        <w:jc w:val="center"/>
        <w:rPr>
          <w:rFonts w:eastAsiaTheme="minorHAnsi"/>
          <w:b/>
          <w:bCs/>
        </w:rPr>
      </w:pPr>
      <w:r w:rsidRPr="00A362AC">
        <w:rPr>
          <w:rFonts w:eastAsiaTheme="minorHAnsi"/>
          <w:b/>
          <w:bCs/>
        </w:rPr>
        <w:t>BENDROJI INFORMACIJA</w:t>
      </w:r>
    </w:p>
    <w:p w:rsidR="00A362AC" w:rsidRPr="00A362AC" w:rsidRDefault="00A362AC" w:rsidP="00A362AC">
      <w:pPr>
        <w:jc w:val="center"/>
        <w:rPr>
          <w:rFonts w:eastAsiaTheme="minorHAnsi"/>
          <w:bCs/>
        </w:rPr>
      </w:pPr>
    </w:p>
    <w:p w:rsidR="00A362AC" w:rsidRPr="00A362AC" w:rsidRDefault="00A362AC" w:rsidP="00A362AC">
      <w:pPr>
        <w:jc w:val="center"/>
        <w:rPr>
          <w:rFonts w:eastAsiaTheme="minorHAnsi"/>
          <w:bCs/>
        </w:rPr>
      </w:pPr>
    </w:p>
    <w:p w:rsidR="00A362AC" w:rsidRPr="00A362AC" w:rsidRDefault="00A362AC" w:rsidP="00A362AC">
      <w:pPr>
        <w:spacing w:line="360" w:lineRule="auto"/>
        <w:rPr>
          <w:rFonts w:eastAsiaTheme="minorHAnsi"/>
          <w:bCs/>
          <w:u w:val="single"/>
        </w:rPr>
      </w:pPr>
      <w:r w:rsidRPr="00A362AC">
        <w:rPr>
          <w:rFonts w:eastAsiaTheme="minorHAnsi"/>
          <w:bCs/>
        </w:rPr>
        <w:t xml:space="preserve">Įstaigos kodas </w:t>
      </w:r>
      <w:r w:rsidRPr="00A362AC">
        <w:rPr>
          <w:rFonts w:eastAsiaTheme="minorHAnsi"/>
          <w:bCs/>
          <w:u w:val="single"/>
        </w:rPr>
        <w:t>300646839</w:t>
      </w:r>
    </w:p>
    <w:p w:rsidR="00A362AC" w:rsidRPr="00A362AC" w:rsidRDefault="00A362AC" w:rsidP="00A362AC">
      <w:pPr>
        <w:spacing w:line="360" w:lineRule="auto"/>
        <w:rPr>
          <w:rFonts w:eastAsiaTheme="minorHAnsi"/>
          <w:bCs/>
        </w:rPr>
      </w:pPr>
      <w:r w:rsidRPr="00A362AC">
        <w:rPr>
          <w:rFonts w:eastAsiaTheme="minorHAnsi"/>
          <w:bCs/>
        </w:rPr>
        <w:t xml:space="preserve">adresas: </w:t>
      </w:r>
      <w:r w:rsidRPr="00A362AC">
        <w:rPr>
          <w:rFonts w:eastAsiaTheme="minorHAnsi"/>
          <w:bCs/>
          <w:u w:val="single"/>
        </w:rPr>
        <w:t>Taikos pr. 66, Klaipėda</w:t>
      </w:r>
    </w:p>
    <w:p w:rsidR="00A362AC" w:rsidRPr="00A362AC" w:rsidRDefault="00A362AC" w:rsidP="00A362AC">
      <w:pPr>
        <w:spacing w:line="360" w:lineRule="auto"/>
        <w:rPr>
          <w:rFonts w:eastAsiaTheme="minorHAnsi"/>
          <w:bCs/>
        </w:rPr>
      </w:pPr>
      <w:r w:rsidRPr="00A362AC">
        <w:rPr>
          <w:rFonts w:eastAsiaTheme="minorHAnsi"/>
          <w:bCs/>
        </w:rPr>
        <w:t xml:space="preserve">Tel.: </w:t>
      </w:r>
      <w:r w:rsidRPr="00A362AC">
        <w:rPr>
          <w:rFonts w:eastAsiaTheme="minorHAnsi"/>
          <w:bCs/>
          <w:u w:val="single"/>
        </w:rPr>
        <w:t>(8 46) 313014</w:t>
      </w:r>
      <w:r w:rsidRPr="00A362AC">
        <w:rPr>
          <w:rFonts w:eastAsiaTheme="minorHAnsi"/>
          <w:bCs/>
        </w:rPr>
        <w:t xml:space="preserve">, el. paštas: </w:t>
      </w:r>
      <w:hyperlink r:id="rId7" w:history="1">
        <w:r w:rsidRPr="00A362AC">
          <w:rPr>
            <w:rFonts w:eastAsiaTheme="minorHAnsi"/>
            <w:bCs/>
            <w:color w:val="0000FF" w:themeColor="hyperlink"/>
            <w:u w:val="single"/>
          </w:rPr>
          <w:t>info@klaipedosbutai.lt</w:t>
        </w:r>
      </w:hyperlink>
      <w:r w:rsidRPr="00A362AC">
        <w:rPr>
          <w:rFonts w:eastAsiaTheme="minorHAnsi"/>
          <w:bCs/>
        </w:rPr>
        <w:t xml:space="preserve"> , internetinis adresas: </w:t>
      </w:r>
      <w:r w:rsidRPr="00A362AC">
        <w:rPr>
          <w:rFonts w:eastAsiaTheme="minorHAnsi"/>
          <w:bCs/>
          <w:u w:val="single"/>
        </w:rPr>
        <w:t>www.klaipedosbutai.lt</w:t>
      </w:r>
    </w:p>
    <w:p w:rsidR="00A362AC" w:rsidRPr="00A362AC" w:rsidRDefault="00A362AC" w:rsidP="00A362AC">
      <w:pPr>
        <w:spacing w:line="360" w:lineRule="auto"/>
        <w:rPr>
          <w:rFonts w:eastAsiaTheme="minorHAnsi"/>
          <w:bCs/>
        </w:rPr>
      </w:pPr>
      <w:r w:rsidRPr="00A362AC">
        <w:rPr>
          <w:rFonts w:eastAsiaTheme="minorHAnsi"/>
          <w:bCs/>
        </w:rPr>
        <w:t>Įstaigos vadovai:</w:t>
      </w:r>
    </w:p>
    <w:p w:rsidR="00A362AC" w:rsidRPr="00A362AC" w:rsidRDefault="00A362AC" w:rsidP="00A362AC">
      <w:pPr>
        <w:rPr>
          <w:rFonts w:eastAsiaTheme="minorHAnsi"/>
          <w:bCs/>
        </w:rPr>
      </w:pPr>
      <w:r w:rsidRPr="00A362AC">
        <w:rPr>
          <w:rFonts w:eastAsiaTheme="minorHAnsi"/>
          <w:bCs/>
        </w:rPr>
        <w:t xml:space="preserve"> nuo 2019-08-21 iki 2020-10-12 vadovavo vyriausiasis inžinierius, vykdantis direktoriaus funkcijas Eugenijus Vanagas. Nuo 2020 m. spalio 12 d. įstaigai vadovauja direktorius Paulius Lengvinas. _______________________________________________________________________________</w:t>
      </w:r>
    </w:p>
    <w:p w:rsidR="00A362AC" w:rsidRPr="00A362AC" w:rsidRDefault="00A362AC" w:rsidP="00A362AC">
      <w:pPr>
        <w:rPr>
          <w:rFonts w:eastAsiaTheme="minorHAnsi"/>
          <w:b/>
          <w:bCs/>
          <w:color w:val="000000"/>
          <w:lang w:eastAsia="lt-LT"/>
        </w:rPr>
      </w:pPr>
    </w:p>
    <w:p w:rsidR="00A362AC" w:rsidRPr="00A362AC" w:rsidRDefault="00A362AC" w:rsidP="00A362AC">
      <w:pPr>
        <w:rPr>
          <w:rFonts w:eastAsiaTheme="minorHAnsi"/>
          <w:b/>
          <w:bCs/>
          <w:color w:val="000000"/>
          <w:lang w:eastAsia="lt-LT"/>
        </w:rPr>
      </w:pPr>
      <w:r w:rsidRPr="00A362AC">
        <w:rPr>
          <w:rFonts w:eastAsiaTheme="minorHAnsi"/>
          <w:b/>
          <w:bCs/>
          <w:color w:val="000000"/>
          <w:lang w:eastAsia="lt-LT"/>
        </w:rPr>
        <w:lastRenderedPageBreak/>
        <w:t>1 lentelė. Informacija apie  įstaigos dalininkus ir kiekvieno jų įnašų vertę finansinių metų pabaigoje ir praėjusių finansinių metų pabaigoje.</w:t>
      </w:r>
    </w:p>
    <w:p w:rsidR="00A362AC" w:rsidRPr="00A362AC" w:rsidRDefault="00A362AC" w:rsidP="00A362AC">
      <w:pPr>
        <w:jc w:val="center"/>
        <w:rPr>
          <w:rFonts w:eastAsiaTheme="minorHAnsi"/>
          <w:b/>
          <w:bCs/>
          <w:i/>
        </w:rPr>
      </w:pPr>
    </w:p>
    <w:tbl>
      <w:tblPr>
        <w:tblStyle w:val="Lentelstinklelis1"/>
        <w:tblW w:w="0" w:type="auto"/>
        <w:tblLook w:val="04A0" w:firstRow="1" w:lastRow="0" w:firstColumn="1" w:lastColumn="0" w:noHBand="0" w:noVBand="1"/>
      </w:tblPr>
      <w:tblGrid>
        <w:gridCol w:w="988"/>
        <w:gridCol w:w="3826"/>
        <w:gridCol w:w="2407"/>
        <w:gridCol w:w="2407"/>
      </w:tblGrid>
      <w:tr w:rsidR="00A362AC" w:rsidRPr="00A362AC" w:rsidTr="00A362AC">
        <w:tc>
          <w:tcPr>
            <w:tcW w:w="988" w:type="dxa"/>
            <w:vMerge w:val="restart"/>
          </w:tcPr>
          <w:p w:rsidR="00A362AC" w:rsidRPr="00A362AC" w:rsidRDefault="00A362AC" w:rsidP="00A362AC">
            <w:pPr>
              <w:jc w:val="both"/>
              <w:rPr>
                <w:b/>
              </w:rPr>
            </w:pPr>
            <w:r w:rsidRPr="00A362AC">
              <w:rPr>
                <w:b/>
              </w:rPr>
              <w:t>Eil. Nr.</w:t>
            </w:r>
          </w:p>
        </w:tc>
        <w:tc>
          <w:tcPr>
            <w:tcW w:w="3826" w:type="dxa"/>
            <w:vMerge w:val="restart"/>
          </w:tcPr>
          <w:p w:rsidR="00A362AC" w:rsidRPr="00A362AC" w:rsidRDefault="00A362AC" w:rsidP="00A362AC">
            <w:pPr>
              <w:jc w:val="both"/>
              <w:rPr>
                <w:b/>
              </w:rPr>
            </w:pPr>
            <w:r w:rsidRPr="00A362AC">
              <w:rPr>
                <w:b/>
              </w:rPr>
              <w:t>Įstaigos dalininko pavadinimas</w:t>
            </w:r>
          </w:p>
        </w:tc>
        <w:tc>
          <w:tcPr>
            <w:tcW w:w="4814" w:type="dxa"/>
            <w:gridSpan w:val="2"/>
          </w:tcPr>
          <w:p w:rsidR="00A362AC" w:rsidRPr="00A362AC" w:rsidRDefault="00A362AC" w:rsidP="00A362AC">
            <w:pPr>
              <w:jc w:val="center"/>
              <w:rPr>
                <w:b/>
              </w:rPr>
            </w:pPr>
            <w:r w:rsidRPr="00A362AC">
              <w:rPr>
                <w:b/>
              </w:rPr>
              <w:t>Įstaigos dalininko įnašų vertė finansinių metų pabaigoje, Eur</w:t>
            </w:r>
          </w:p>
        </w:tc>
      </w:tr>
      <w:tr w:rsidR="00A362AC" w:rsidRPr="00A362AC" w:rsidTr="00A362AC">
        <w:tc>
          <w:tcPr>
            <w:tcW w:w="988" w:type="dxa"/>
            <w:vMerge/>
          </w:tcPr>
          <w:p w:rsidR="00A362AC" w:rsidRPr="00A362AC" w:rsidRDefault="00A362AC" w:rsidP="00A362AC">
            <w:pPr>
              <w:spacing w:line="360" w:lineRule="auto"/>
              <w:jc w:val="both"/>
              <w:rPr>
                <w:i/>
                <w:sz w:val="20"/>
                <w:szCs w:val="20"/>
              </w:rPr>
            </w:pPr>
          </w:p>
        </w:tc>
        <w:tc>
          <w:tcPr>
            <w:tcW w:w="3826" w:type="dxa"/>
            <w:vMerge/>
          </w:tcPr>
          <w:p w:rsidR="00A362AC" w:rsidRPr="00A362AC" w:rsidRDefault="00A362AC" w:rsidP="00A362AC">
            <w:pPr>
              <w:spacing w:line="360" w:lineRule="auto"/>
              <w:jc w:val="both"/>
              <w:rPr>
                <w:i/>
                <w:sz w:val="20"/>
                <w:szCs w:val="20"/>
              </w:rPr>
            </w:pPr>
          </w:p>
        </w:tc>
        <w:tc>
          <w:tcPr>
            <w:tcW w:w="2407" w:type="dxa"/>
          </w:tcPr>
          <w:p w:rsidR="00A362AC" w:rsidRPr="00A362AC" w:rsidRDefault="00A362AC" w:rsidP="00A362AC">
            <w:pPr>
              <w:jc w:val="center"/>
              <w:rPr>
                <w:b/>
              </w:rPr>
            </w:pPr>
            <w:r w:rsidRPr="00A362AC">
              <w:rPr>
                <w:b/>
              </w:rPr>
              <w:t>2019 m.</w:t>
            </w:r>
          </w:p>
          <w:p w:rsidR="00A362AC" w:rsidRPr="00A362AC" w:rsidRDefault="00A362AC" w:rsidP="00A362AC">
            <w:pPr>
              <w:spacing w:line="360" w:lineRule="auto"/>
              <w:jc w:val="center"/>
              <w:rPr>
                <w:b/>
                <w:i/>
              </w:rPr>
            </w:pPr>
            <w:r w:rsidRPr="00A362AC">
              <w:rPr>
                <w:i/>
              </w:rPr>
              <w:t>(praeiti metai)</w:t>
            </w:r>
          </w:p>
        </w:tc>
        <w:tc>
          <w:tcPr>
            <w:tcW w:w="2407" w:type="dxa"/>
          </w:tcPr>
          <w:p w:rsidR="00A362AC" w:rsidRPr="00A362AC" w:rsidRDefault="00A362AC" w:rsidP="00A362AC">
            <w:pPr>
              <w:jc w:val="center"/>
              <w:rPr>
                <w:b/>
              </w:rPr>
            </w:pPr>
            <w:r w:rsidRPr="00A362AC">
              <w:rPr>
                <w:b/>
              </w:rPr>
              <w:t>2020 m.</w:t>
            </w:r>
          </w:p>
          <w:p w:rsidR="00A362AC" w:rsidRPr="00A362AC" w:rsidRDefault="00A362AC" w:rsidP="00A362AC">
            <w:pPr>
              <w:spacing w:line="360" w:lineRule="auto"/>
              <w:jc w:val="center"/>
              <w:rPr>
                <w:b/>
                <w:i/>
              </w:rPr>
            </w:pPr>
            <w:r w:rsidRPr="00A362AC">
              <w:t>(</w:t>
            </w:r>
            <w:r w:rsidRPr="00A362AC">
              <w:rPr>
                <w:i/>
              </w:rPr>
              <w:t>ataskaitiniai metai)</w:t>
            </w:r>
          </w:p>
        </w:tc>
      </w:tr>
      <w:tr w:rsidR="00A362AC" w:rsidRPr="00A362AC" w:rsidTr="00A362AC">
        <w:tc>
          <w:tcPr>
            <w:tcW w:w="988" w:type="dxa"/>
          </w:tcPr>
          <w:p w:rsidR="00A362AC" w:rsidRPr="00A362AC" w:rsidRDefault="00A362AC" w:rsidP="00A362AC">
            <w:pPr>
              <w:spacing w:line="360" w:lineRule="auto"/>
              <w:jc w:val="both"/>
              <w:rPr>
                <w:i/>
              </w:rPr>
            </w:pPr>
            <w:r w:rsidRPr="00A362AC">
              <w:rPr>
                <w:i/>
              </w:rPr>
              <w:t>1.</w:t>
            </w:r>
          </w:p>
        </w:tc>
        <w:tc>
          <w:tcPr>
            <w:tcW w:w="3826" w:type="dxa"/>
          </w:tcPr>
          <w:p w:rsidR="00A362AC" w:rsidRPr="00A362AC" w:rsidRDefault="00A362AC" w:rsidP="00A362AC">
            <w:pPr>
              <w:spacing w:line="360" w:lineRule="auto"/>
              <w:jc w:val="both"/>
              <w:rPr>
                <w:i/>
              </w:rPr>
            </w:pPr>
            <w:r w:rsidRPr="00A362AC">
              <w:rPr>
                <w:i/>
              </w:rPr>
              <w:t>Klaipėdos miesto savivaldybė</w:t>
            </w:r>
          </w:p>
        </w:tc>
        <w:tc>
          <w:tcPr>
            <w:tcW w:w="2407" w:type="dxa"/>
          </w:tcPr>
          <w:p w:rsidR="00A362AC" w:rsidRPr="00A362AC" w:rsidRDefault="00A362AC" w:rsidP="00A362AC">
            <w:pPr>
              <w:spacing w:line="360" w:lineRule="auto"/>
              <w:jc w:val="both"/>
              <w:rPr>
                <w:i/>
              </w:rPr>
            </w:pPr>
            <w:r w:rsidRPr="00A362AC">
              <w:rPr>
                <w:i/>
              </w:rPr>
              <w:t>0,29 Eur</w:t>
            </w:r>
          </w:p>
        </w:tc>
        <w:tc>
          <w:tcPr>
            <w:tcW w:w="2407" w:type="dxa"/>
          </w:tcPr>
          <w:p w:rsidR="00A362AC" w:rsidRPr="00A362AC" w:rsidRDefault="00A362AC" w:rsidP="00A362AC">
            <w:pPr>
              <w:spacing w:line="360" w:lineRule="auto"/>
              <w:jc w:val="both"/>
              <w:rPr>
                <w:i/>
              </w:rPr>
            </w:pPr>
            <w:r w:rsidRPr="00A362AC">
              <w:rPr>
                <w:i/>
              </w:rPr>
              <w:t>0,29 Eur</w:t>
            </w:r>
          </w:p>
        </w:tc>
      </w:tr>
    </w:tbl>
    <w:p w:rsidR="00A362AC" w:rsidRPr="00A362AC" w:rsidRDefault="00A362AC" w:rsidP="00A362AC">
      <w:pPr>
        <w:spacing w:line="360" w:lineRule="auto"/>
        <w:jc w:val="both"/>
        <w:rPr>
          <w:rFonts w:eastAsiaTheme="minorHAnsi"/>
          <w:bCs/>
          <w:i/>
        </w:rPr>
      </w:pPr>
    </w:p>
    <w:p w:rsidR="00A362AC" w:rsidRPr="00A362AC" w:rsidRDefault="00A362AC" w:rsidP="00A362AC">
      <w:pPr>
        <w:spacing w:line="360" w:lineRule="auto"/>
        <w:jc w:val="both"/>
        <w:rPr>
          <w:rFonts w:eastAsiaTheme="minorHAnsi"/>
          <w:b/>
          <w:bCs/>
        </w:rPr>
      </w:pPr>
      <w:r w:rsidRPr="00A362AC">
        <w:rPr>
          <w:rFonts w:eastAsiaTheme="minorHAnsi"/>
          <w:b/>
          <w:bCs/>
        </w:rPr>
        <w:t xml:space="preserve">Įstaigos veiklos pobūdis, paskirtis, pagrindinės veiklos sritys. </w:t>
      </w:r>
    </w:p>
    <w:p w:rsidR="00A362AC" w:rsidRPr="00A362AC" w:rsidRDefault="00A362AC" w:rsidP="00A362AC">
      <w:pPr>
        <w:jc w:val="both"/>
        <w:rPr>
          <w:rFonts w:eastAsiaTheme="minorHAnsi"/>
        </w:rPr>
      </w:pPr>
      <w:r w:rsidRPr="00A362AC">
        <w:rPr>
          <w:rFonts w:eastAsiaTheme="minorHAnsi"/>
          <w:b/>
          <w:bCs/>
        </w:rPr>
        <w:t>Pagrindinė įstaigos veikla</w:t>
      </w:r>
      <w:r w:rsidRPr="00A362AC">
        <w:rPr>
          <w:rFonts w:eastAsiaTheme="minorHAnsi"/>
        </w:rPr>
        <w:t xml:space="preserve">- Klaipėdos miesto savivaldybės gyvenamųjų patalpų, tame tarpe ir socialinio būsto, nuomos ir daugiabučių namų administravimo paslaugos. </w:t>
      </w:r>
    </w:p>
    <w:p w:rsidR="00A362AC" w:rsidRPr="00A362AC" w:rsidRDefault="00A362AC" w:rsidP="00A362AC">
      <w:pPr>
        <w:jc w:val="both"/>
        <w:rPr>
          <w:rFonts w:eastAsiaTheme="minorHAnsi"/>
          <w:i/>
          <w:spacing w:val="6"/>
        </w:rPr>
      </w:pPr>
    </w:p>
    <w:p w:rsidR="00A362AC" w:rsidRPr="00A362AC" w:rsidRDefault="00A362AC" w:rsidP="00A362AC">
      <w:pPr>
        <w:jc w:val="both"/>
        <w:rPr>
          <w:rFonts w:eastAsiaTheme="minorHAnsi"/>
        </w:rPr>
      </w:pPr>
      <w:r w:rsidRPr="00A362AC">
        <w:rPr>
          <w:rFonts w:eastAsiaTheme="minorHAnsi"/>
          <w:b/>
          <w:bCs/>
          <w:spacing w:val="6"/>
        </w:rPr>
        <w:t xml:space="preserve">Misija </w:t>
      </w:r>
      <w:bookmarkStart w:id="3" w:name="_Hlk68783300"/>
      <w:r w:rsidRPr="00A362AC">
        <w:rPr>
          <w:rFonts w:eastAsiaTheme="minorHAnsi"/>
          <w:b/>
          <w:bCs/>
          <w:spacing w:val="6"/>
        </w:rPr>
        <w:t>-</w:t>
      </w:r>
      <w:r w:rsidRPr="00A362AC">
        <w:rPr>
          <w:rFonts w:eastAsiaTheme="minorHAnsi"/>
        </w:rPr>
        <w:t xml:space="preserve"> teikti visuomenei kokybiškas savivaldybei nuosavybės teise priklausančių gyvenamųjų patalpų nuomos administravimo viešąsias paslaugas ir daugiabučių namų bendrųjų objektų administravimo ir nuolatinės techninės priežiūros paslaugas. </w:t>
      </w:r>
    </w:p>
    <w:p w:rsidR="00A362AC" w:rsidRPr="00A362AC" w:rsidRDefault="00A362AC" w:rsidP="00A362AC">
      <w:pPr>
        <w:jc w:val="both"/>
        <w:rPr>
          <w:rFonts w:eastAsiaTheme="minorHAnsi"/>
          <w:i/>
          <w:spacing w:val="6"/>
        </w:rPr>
      </w:pPr>
    </w:p>
    <w:bookmarkEnd w:id="3"/>
    <w:p w:rsidR="00A362AC" w:rsidRPr="00A362AC" w:rsidRDefault="00A362AC" w:rsidP="00A362AC">
      <w:pPr>
        <w:jc w:val="both"/>
        <w:rPr>
          <w:rFonts w:eastAsiaTheme="minorHAnsi"/>
          <w:spacing w:val="4"/>
        </w:rPr>
      </w:pPr>
      <w:r w:rsidRPr="00A362AC">
        <w:rPr>
          <w:rFonts w:eastAsiaTheme="minorHAnsi"/>
          <w:b/>
          <w:bCs/>
          <w:spacing w:val="4"/>
        </w:rPr>
        <w:t xml:space="preserve">Vizija- </w:t>
      </w:r>
      <w:r w:rsidRPr="00A362AC">
        <w:rPr>
          <w:rFonts w:eastAsiaTheme="minorHAnsi"/>
          <w:spacing w:val="4"/>
        </w:rPr>
        <w:t>įstaiga ir ateityje stengsis užtikrinti maksimalų nuompinigių už išnuomotas savivaldybės gyvenamąsias patalpas surinkimą, sieks administruojamų gyvenamųjų patalpų ir administruojamų daugiabučių namų techninės būklės atitikimo statybos bei specialių jų normų reikalavimams.</w:t>
      </w:r>
    </w:p>
    <w:p w:rsidR="00A362AC" w:rsidRPr="00A362AC" w:rsidRDefault="00A362AC" w:rsidP="00A362AC">
      <w:pPr>
        <w:jc w:val="both"/>
        <w:rPr>
          <w:rFonts w:eastAsiaTheme="minorHAnsi"/>
          <w:bCs/>
        </w:rPr>
      </w:pPr>
    </w:p>
    <w:p w:rsidR="00A362AC" w:rsidRPr="00A362AC" w:rsidRDefault="00A362AC" w:rsidP="00A362AC">
      <w:pPr>
        <w:shd w:val="clear" w:color="auto" w:fill="FFFFFF"/>
        <w:jc w:val="center"/>
        <w:rPr>
          <w:rFonts w:eastAsiaTheme="minorHAnsi"/>
          <w:b/>
          <w:spacing w:val="-1"/>
        </w:rPr>
      </w:pPr>
      <w:r w:rsidRPr="00A362AC">
        <w:rPr>
          <w:rFonts w:eastAsiaTheme="minorHAnsi"/>
          <w:b/>
          <w:spacing w:val="-1"/>
        </w:rPr>
        <w:t xml:space="preserve">II SKYRIUS </w:t>
      </w:r>
    </w:p>
    <w:p w:rsidR="00A362AC" w:rsidRPr="00A362AC" w:rsidRDefault="00A362AC" w:rsidP="00A362AC">
      <w:pPr>
        <w:shd w:val="clear" w:color="auto" w:fill="FFFFFF"/>
        <w:jc w:val="center"/>
        <w:rPr>
          <w:rFonts w:eastAsiaTheme="minorHAnsi"/>
          <w:b/>
          <w:spacing w:val="-4"/>
        </w:rPr>
      </w:pPr>
      <w:r w:rsidRPr="00A362AC">
        <w:rPr>
          <w:rFonts w:eastAsiaTheme="minorHAnsi"/>
          <w:b/>
          <w:spacing w:val="-4"/>
        </w:rPr>
        <w:t>VEIKLOS REZULTATAI</w:t>
      </w:r>
    </w:p>
    <w:p w:rsidR="00A362AC" w:rsidRPr="00A362AC" w:rsidRDefault="00A362AC" w:rsidP="00A362AC">
      <w:pPr>
        <w:shd w:val="clear" w:color="auto" w:fill="FFFFFF"/>
        <w:jc w:val="center"/>
        <w:rPr>
          <w:rFonts w:eastAsiaTheme="minorHAnsi"/>
          <w:bCs/>
        </w:rPr>
      </w:pPr>
    </w:p>
    <w:p w:rsidR="00A362AC" w:rsidRPr="00A362AC" w:rsidRDefault="00A362AC" w:rsidP="00A362AC">
      <w:pPr>
        <w:shd w:val="clear" w:color="auto" w:fill="FFFFFF"/>
        <w:jc w:val="center"/>
        <w:rPr>
          <w:rFonts w:eastAsiaTheme="minorHAnsi"/>
          <w:bCs/>
        </w:rPr>
      </w:pPr>
    </w:p>
    <w:p w:rsidR="00A362AC" w:rsidRPr="00A362AC" w:rsidRDefault="00A362AC" w:rsidP="00A362AC">
      <w:pPr>
        <w:shd w:val="clear" w:color="auto" w:fill="FFFFFF"/>
        <w:jc w:val="center"/>
        <w:rPr>
          <w:rFonts w:eastAsiaTheme="minorHAnsi"/>
          <w:b/>
          <w:bCs/>
        </w:rPr>
      </w:pPr>
      <w:r w:rsidRPr="00A362AC">
        <w:rPr>
          <w:rFonts w:eastAsiaTheme="minorHAnsi"/>
          <w:b/>
          <w:bCs/>
        </w:rPr>
        <w:t>2.1. Pasiekimai įgyvendinant įstaigos strateginį veiklos planą (SVP)</w:t>
      </w:r>
    </w:p>
    <w:p w:rsidR="00A362AC" w:rsidRPr="00A362AC" w:rsidRDefault="00A362AC" w:rsidP="00A362AC">
      <w:pPr>
        <w:shd w:val="clear" w:color="auto" w:fill="FFFFFF"/>
        <w:jc w:val="center"/>
        <w:rPr>
          <w:rFonts w:eastAsiaTheme="minorHAnsi"/>
          <w:bCs/>
        </w:rPr>
      </w:pPr>
    </w:p>
    <w:p w:rsidR="00A362AC" w:rsidRPr="00A362AC" w:rsidRDefault="00A362AC" w:rsidP="00A362AC">
      <w:pPr>
        <w:shd w:val="clear" w:color="auto" w:fill="FFFFFF"/>
        <w:ind w:left="-142"/>
        <w:rPr>
          <w:rFonts w:eastAsiaTheme="minorHAnsi"/>
          <w:b/>
          <w:bCs/>
        </w:rPr>
      </w:pPr>
      <w:r w:rsidRPr="00A362AC">
        <w:rPr>
          <w:rFonts w:eastAsiaTheme="minorHAnsi"/>
          <w:b/>
          <w:bCs/>
        </w:rPr>
        <w:t>2 lentelė. Informacija apie rezultatus pasiektus įgyvendinant įstaigos SVP.</w:t>
      </w:r>
    </w:p>
    <w:p w:rsidR="00A362AC" w:rsidRPr="00A362AC" w:rsidRDefault="00A362AC" w:rsidP="00A362AC">
      <w:pPr>
        <w:shd w:val="clear" w:color="auto" w:fill="FFFFFF"/>
        <w:ind w:left="-142"/>
        <w:rPr>
          <w:rFonts w:eastAsiaTheme="minorHAnsi"/>
          <w:b/>
          <w:bCs/>
        </w:rPr>
      </w:pPr>
    </w:p>
    <w:tbl>
      <w:tblPr>
        <w:tblStyle w:val="Lentelstinklelis1"/>
        <w:tblW w:w="0" w:type="auto"/>
        <w:tblInd w:w="-714" w:type="dxa"/>
        <w:tblLook w:val="04A0" w:firstRow="1" w:lastRow="0" w:firstColumn="1" w:lastColumn="0" w:noHBand="0" w:noVBand="1"/>
      </w:tblPr>
      <w:tblGrid>
        <w:gridCol w:w="569"/>
        <w:gridCol w:w="1842"/>
        <w:gridCol w:w="1856"/>
        <w:gridCol w:w="1336"/>
        <w:gridCol w:w="1349"/>
        <w:gridCol w:w="1509"/>
        <w:gridCol w:w="1881"/>
      </w:tblGrid>
      <w:tr w:rsidR="00A362AC" w:rsidRPr="00A362AC" w:rsidTr="00A362AC">
        <w:tc>
          <w:tcPr>
            <w:tcW w:w="709" w:type="dxa"/>
            <w:vMerge w:val="restart"/>
          </w:tcPr>
          <w:p w:rsidR="00A362AC" w:rsidRPr="00A362AC" w:rsidRDefault="00A362AC" w:rsidP="00A362AC">
            <w:pPr>
              <w:rPr>
                <w:b/>
              </w:rPr>
            </w:pPr>
            <w:r w:rsidRPr="00A362AC">
              <w:rPr>
                <w:b/>
              </w:rPr>
              <w:t>Eil. Nr.</w:t>
            </w:r>
          </w:p>
        </w:tc>
        <w:tc>
          <w:tcPr>
            <w:tcW w:w="1702" w:type="dxa"/>
            <w:vMerge w:val="restart"/>
          </w:tcPr>
          <w:p w:rsidR="00A362AC" w:rsidRPr="00A362AC" w:rsidRDefault="00A362AC" w:rsidP="00A362AC">
            <w:pPr>
              <w:rPr>
                <w:b/>
              </w:rPr>
            </w:pPr>
            <w:r w:rsidRPr="00A362AC">
              <w:rPr>
                <w:b/>
              </w:rPr>
              <w:t>SVP elemento pavadinimas</w:t>
            </w:r>
          </w:p>
        </w:tc>
        <w:tc>
          <w:tcPr>
            <w:tcW w:w="6050" w:type="dxa"/>
            <w:gridSpan w:val="4"/>
          </w:tcPr>
          <w:p w:rsidR="00A362AC" w:rsidRPr="00A362AC" w:rsidRDefault="00A362AC" w:rsidP="00A362AC">
            <w:pPr>
              <w:jc w:val="center"/>
              <w:rPr>
                <w:b/>
              </w:rPr>
            </w:pPr>
            <w:r w:rsidRPr="00A362AC">
              <w:rPr>
                <w:b/>
              </w:rPr>
              <w:t>Informacija apie vertinimo kriterijus</w:t>
            </w:r>
          </w:p>
        </w:tc>
        <w:tc>
          <w:tcPr>
            <w:tcW w:w="1881" w:type="dxa"/>
            <w:vMerge w:val="restart"/>
          </w:tcPr>
          <w:p w:rsidR="00A362AC" w:rsidRPr="00A362AC" w:rsidRDefault="00A362AC" w:rsidP="00A362AC">
            <w:pPr>
              <w:rPr>
                <w:b/>
              </w:rPr>
            </w:pPr>
            <w:r w:rsidRPr="00A362AC">
              <w:rPr>
                <w:b/>
              </w:rPr>
              <w:t>Paaiškinimas</w:t>
            </w:r>
          </w:p>
        </w:tc>
      </w:tr>
      <w:tr w:rsidR="00A362AC" w:rsidRPr="00A362AC" w:rsidTr="00A362AC">
        <w:tc>
          <w:tcPr>
            <w:tcW w:w="709" w:type="dxa"/>
            <w:vMerge/>
          </w:tcPr>
          <w:p w:rsidR="00A362AC" w:rsidRPr="00A362AC" w:rsidRDefault="00A362AC" w:rsidP="00A362AC"/>
        </w:tc>
        <w:tc>
          <w:tcPr>
            <w:tcW w:w="1702" w:type="dxa"/>
            <w:vMerge/>
          </w:tcPr>
          <w:p w:rsidR="00A362AC" w:rsidRPr="00A362AC" w:rsidRDefault="00A362AC" w:rsidP="00A362AC">
            <w:pPr>
              <w:rPr>
                <w:i/>
              </w:rPr>
            </w:pPr>
          </w:p>
        </w:tc>
        <w:tc>
          <w:tcPr>
            <w:tcW w:w="1856" w:type="dxa"/>
          </w:tcPr>
          <w:p w:rsidR="00A362AC" w:rsidRPr="00A362AC" w:rsidRDefault="00A362AC" w:rsidP="00A362AC">
            <w:pPr>
              <w:jc w:val="center"/>
              <w:rPr>
                <w:b/>
                <w:i/>
              </w:rPr>
            </w:pPr>
            <w:r w:rsidRPr="00A362AC">
              <w:rPr>
                <w:b/>
              </w:rPr>
              <w:t>Kriterijaus pavadinimas</w:t>
            </w:r>
          </w:p>
        </w:tc>
        <w:tc>
          <w:tcPr>
            <w:tcW w:w="1336" w:type="dxa"/>
          </w:tcPr>
          <w:p w:rsidR="00A362AC" w:rsidRPr="00A362AC" w:rsidRDefault="00A362AC" w:rsidP="00A362AC">
            <w:pPr>
              <w:jc w:val="center"/>
              <w:rPr>
                <w:b/>
                <w:i/>
              </w:rPr>
            </w:pPr>
            <w:r w:rsidRPr="00A362AC">
              <w:rPr>
                <w:b/>
              </w:rPr>
              <w:t>Mato vienetas</w:t>
            </w:r>
          </w:p>
        </w:tc>
        <w:tc>
          <w:tcPr>
            <w:tcW w:w="1349" w:type="dxa"/>
          </w:tcPr>
          <w:p w:rsidR="00A362AC" w:rsidRPr="00A362AC" w:rsidRDefault="00A362AC" w:rsidP="00A362AC">
            <w:pPr>
              <w:jc w:val="center"/>
              <w:rPr>
                <w:b/>
                <w:i/>
              </w:rPr>
            </w:pPr>
            <w:r w:rsidRPr="00A362AC">
              <w:rPr>
                <w:b/>
              </w:rPr>
              <w:t>Planuota kriterijaus  reikšmė</w:t>
            </w:r>
          </w:p>
        </w:tc>
        <w:tc>
          <w:tcPr>
            <w:tcW w:w="1509" w:type="dxa"/>
          </w:tcPr>
          <w:p w:rsidR="00A362AC" w:rsidRPr="00A362AC" w:rsidRDefault="00A362AC" w:rsidP="00A362AC">
            <w:pPr>
              <w:jc w:val="center"/>
              <w:rPr>
                <w:b/>
              </w:rPr>
            </w:pPr>
            <w:r w:rsidRPr="00A362AC">
              <w:rPr>
                <w:b/>
              </w:rPr>
              <w:t>Pasiekta kriterijaus reikšmė</w:t>
            </w:r>
          </w:p>
        </w:tc>
        <w:tc>
          <w:tcPr>
            <w:tcW w:w="1881" w:type="dxa"/>
            <w:vMerge/>
          </w:tcPr>
          <w:p w:rsidR="00A362AC" w:rsidRPr="00A362AC" w:rsidRDefault="00A362AC" w:rsidP="00A362AC"/>
        </w:tc>
      </w:tr>
      <w:tr w:rsidR="00A362AC" w:rsidRPr="00A362AC" w:rsidTr="00A362AC">
        <w:tc>
          <w:tcPr>
            <w:tcW w:w="709" w:type="dxa"/>
          </w:tcPr>
          <w:p w:rsidR="00A362AC" w:rsidRPr="00A362AC" w:rsidRDefault="00A362AC" w:rsidP="00A362AC"/>
        </w:tc>
        <w:tc>
          <w:tcPr>
            <w:tcW w:w="1702" w:type="dxa"/>
          </w:tcPr>
          <w:p w:rsidR="00A362AC" w:rsidRPr="00A362AC" w:rsidRDefault="00A362AC" w:rsidP="00A362AC">
            <w:pPr>
              <w:rPr>
                <w:i/>
              </w:rPr>
            </w:pPr>
            <w:r w:rsidRPr="00A362AC">
              <w:rPr>
                <w:i/>
              </w:rPr>
              <w:t>Nurodomas tikslo pavadinimas</w:t>
            </w:r>
          </w:p>
        </w:tc>
        <w:tc>
          <w:tcPr>
            <w:tcW w:w="1856" w:type="dxa"/>
          </w:tcPr>
          <w:p w:rsidR="00A362AC" w:rsidRPr="00A362AC" w:rsidRDefault="00A362AC" w:rsidP="00A362AC">
            <w:pPr>
              <w:rPr>
                <w:i/>
              </w:rPr>
            </w:pPr>
            <w:r w:rsidRPr="00A362AC">
              <w:rPr>
                <w:i/>
              </w:rPr>
              <w:t>Nurodomas rodiklio pavadinimas</w:t>
            </w:r>
          </w:p>
          <w:p w:rsidR="00A362AC" w:rsidRPr="00A362AC" w:rsidRDefault="00A362AC" w:rsidP="00A362AC">
            <w:pPr>
              <w:rPr>
                <w:i/>
              </w:rPr>
            </w:pPr>
          </w:p>
        </w:tc>
        <w:tc>
          <w:tcPr>
            <w:tcW w:w="1336" w:type="dxa"/>
          </w:tcPr>
          <w:p w:rsidR="00A362AC" w:rsidRPr="00A362AC" w:rsidRDefault="00A362AC" w:rsidP="00A362AC">
            <w:pPr>
              <w:rPr>
                <w:i/>
              </w:rPr>
            </w:pPr>
            <w:r w:rsidRPr="00A362AC">
              <w:rPr>
                <w:i/>
              </w:rPr>
              <w:t>Nurodomas mato vienetas (vnt., asm., proc. ir pan.)</w:t>
            </w:r>
          </w:p>
        </w:tc>
        <w:tc>
          <w:tcPr>
            <w:tcW w:w="1349" w:type="dxa"/>
          </w:tcPr>
          <w:p w:rsidR="00A362AC" w:rsidRPr="00A362AC" w:rsidRDefault="00A362AC" w:rsidP="00A362AC">
            <w:pPr>
              <w:rPr>
                <w:i/>
              </w:rPr>
            </w:pPr>
            <w:r w:rsidRPr="00A362AC">
              <w:rPr>
                <w:i/>
              </w:rPr>
              <w:t>Nurodoma ataskaitinių metų SVP patvirtinta kriterijaus reikšmė</w:t>
            </w:r>
          </w:p>
        </w:tc>
        <w:tc>
          <w:tcPr>
            <w:tcW w:w="1509" w:type="dxa"/>
          </w:tcPr>
          <w:p w:rsidR="00A362AC" w:rsidRPr="00A362AC" w:rsidRDefault="00A362AC" w:rsidP="00A362AC">
            <w:pPr>
              <w:rPr>
                <w:i/>
              </w:rPr>
            </w:pPr>
            <w:r w:rsidRPr="00A362AC">
              <w:rPr>
                <w:i/>
              </w:rPr>
              <w:t xml:space="preserve">Nurodoma ataskaitiniais metais pasiekta kriterijaus reikšmė </w:t>
            </w:r>
          </w:p>
        </w:tc>
        <w:tc>
          <w:tcPr>
            <w:tcW w:w="1881" w:type="dxa"/>
          </w:tcPr>
          <w:p w:rsidR="00A362AC" w:rsidRPr="00A362AC" w:rsidRDefault="00A362AC" w:rsidP="00A362AC">
            <w:pPr>
              <w:rPr>
                <w:i/>
              </w:rPr>
            </w:pPr>
            <w:r w:rsidRPr="00A362AC">
              <w:rPr>
                <w:i/>
              </w:rPr>
              <w:t>Jei planuotos kriterijaus reikšmės nepavyko pasiekti, paaiškinamos priežastys</w:t>
            </w:r>
          </w:p>
        </w:tc>
      </w:tr>
      <w:tr w:rsidR="00A362AC" w:rsidRPr="00A362AC" w:rsidTr="00A362AC">
        <w:tc>
          <w:tcPr>
            <w:tcW w:w="709" w:type="dxa"/>
          </w:tcPr>
          <w:p w:rsidR="00A362AC" w:rsidRPr="00A362AC" w:rsidRDefault="00A362AC" w:rsidP="00A362AC">
            <w:pPr>
              <w:rPr>
                <w:sz w:val="20"/>
                <w:szCs w:val="20"/>
              </w:rPr>
            </w:pPr>
            <w:r w:rsidRPr="00A362AC">
              <w:rPr>
                <w:sz w:val="20"/>
                <w:szCs w:val="20"/>
              </w:rPr>
              <w:t>1.</w:t>
            </w:r>
          </w:p>
        </w:tc>
        <w:tc>
          <w:tcPr>
            <w:tcW w:w="1702" w:type="dxa"/>
          </w:tcPr>
          <w:p w:rsidR="00A362AC" w:rsidRPr="00A362AC" w:rsidRDefault="00A362AC" w:rsidP="00A362AC">
            <w:pPr>
              <w:rPr>
                <w:i/>
              </w:rPr>
            </w:pPr>
            <w:r w:rsidRPr="00A362AC">
              <w:t xml:space="preserve"> Gerinti Savivaldybei priklausančių gyvenamųjų patalpų nuomos administravimą, siekiant maksimaliai patenkinti gyvenamųjų patalpų savininko – Klaipėdos miesto savivaldybės lūkesčius kasmet surinkti pajamas už šių patalpų nuomą.</w:t>
            </w:r>
          </w:p>
        </w:tc>
        <w:tc>
          <w:tcPr>
            <w:tcW w:w="1856" w:type="dxa"/>
          </w:tcPr>
          <w:p w:rsidR="00A362AC" w:rsidRPr="00A362AC" w:rsidRDefault="00A362AC" w:rsidP="00A362AC">
            <w:r w:rsidRPr="00A362AC">
              <w:t>1.1.Nuompinigių už išnuomotas savivaldybės gyvenamąsias patalpas surinkimas lyginant su priskaitytu nuomos mokesčiu.</w:t>
            </w:r>
          </w:p>
          <w:p w:rsidR="00A362AC" w:rsidRPr="00A362AC" w:rsidRDefault="00A362AC" w:rsidP="00A362AC">
            <w:r w:rsidRPr="00A362AC">
              <w:t>1.2.Viešąjame registre įregistruotų /išregistruotų nuomos sutarčių skaičius.</w:t>
            </w:r>
          </w:p>
          <w:p w:rsidR="00A362AC" w:rsidRPr="00A362AC" w:rsidRDefault="00A362AC" w:rsidP="00A362AC">
            <w:r w:rsidRPr="00A362AC">
              <w:t>1.3. Pateikta įspėjimų ir reikalavimų sumokėti skolas</w:t>
            </w:r>
          </w:p>
          <w:p w:rsidR="00A362AC" w:rsidRPr="00A362AC" w:rsidRDefault="00A362AC" w:rsidP="00A362AC">
            <w:r w:rsidRPr="00A362AC">
              <w:t>1.4. Išieškota iš skolininkų nesumokėto nuomos mokesčio suma pagal priimtus teismų sprendimus.</w:t>
            </w:r>
          </w:p>
          <w:p w:rsidR="00A362AC" w:rsidRPr="00A362AC" w:rsidRDefault="00A362AC" w:rsidP="00A362AC">
            <w:r w:rsidRPr="00A362AC">
              <w:t>1.5. Išieškota nuompinigių skola procentine išraiška, apskaičiuojama nuo visos tais metais buvusios nuompinigių nepriemokos sumos.</w:t>
            </w:r>
          </w:p>
          <w:p w:rsidR="00A362AC" w:rsidRPr="00A362AC" w:rsidRDefault="00A362AC" w:rsidP="00A362AC">
            <w:r w:rsidRPr="00A362AC">
              <w:t>1.6. Pateikta dokumentų ieškiniams parengti dėl nuomininkų skolininkų iškeldinimo iš savivaldybės butų.</w:t>
            </w:r>
          </w:p>
        </w:tc>
        <w:tc>
          <w:tcPr>
            <w:tcW w:w="1336" w:type="dxa"/>
          </w:tcPr>
          <w:p w:rsidR="00A362AC" w:rsidRPr="00A362AC" w:rsidRDefault="00A362AC" w:rsidP="00A362AC">
            <w:r w:rsidRPr="00A362AC">
              <w:t>Procentai</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Vnt.</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Vnt.</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Eur.</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Procentai</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Vnt.</w:t>
            </w:r>
          </w:p>
        </w:tc>
        <w:tc>
          <w:tcPr>
            <w:tcW w:w="1349" w:type="dxa"/>
          </w:tcPr>
          <w:p w:rsidR="00A362AC" w:rsidRPr="00A362AC" w:rsidRDefault="00A362AC" w:rsidP="00A362AC">
            <w:r w:rsidRPr="00A362AC">
              <w:t>93%</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370</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250</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24000</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6%</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20</w:t>
            </w:r>
          </w:p>
        </w:tc>
        <w:tc>
          <w:tcPr>
            <w:tcW w:w="1509" w:type="dxa"/>
          </w:tcPr>
          <w:p w:rsidR="00A362AC" w:rsidRPr="00A362AC" w:rsidRDefault="00A362AC" w:rsidP="00A362AC">
            <w:r w:rsidRPr="00A362AC">
              <w:t>94%</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369</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322</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30095</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7%</w:t>
            </w:r>
          </w:p>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10</w:t>
            </w:r>
          </w:p>
        </w:tc>
        <w:tc>
          <w:tcPr>
            <w:tcW w:w="1881" w:type="dxa"/>
          </w:tcPr>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p w:rsidR="00A362AC" w:rsidRPr="00A362AC" w:rsidRDefault="00A362AC" w:rsidP="00A362AC">
            <w:r w:rsidRPr="00A362AC">
              <w:t xml:space="preserve">Buvo atsižvelgta į Darbo grupės, nagrinėjančios Savivaldybės valdomų įmonių ir kontroliuojamų viešųjų įstaigų 2020-2022 m. strateginius veiklos planus, 2020-09-04 raštu Nr. VS-5172 pateiktas rekomendacijas, kuriose įstaigai rekomenduojama įvertinti galimybę dėl skolų atidėjimo, esant ekstremaliai situacijai dėl viruso COVID-19 poveikio. </w:t>
            </w:r>
          </w:p>
        </w:tc>
      </w:tr>
      <w:tr w:rsidR="00A362AC" w:rsidRPr="00A362AC" w:rsidTr="00A362AC">
        <w:tc>
          <w:tcPr>
            <w:tcW w:w="709" w:type="dxa"/>
          </w:tcPr>
          <w:p w:rsidR="00A362AC" w:rsidRPr="00A362AC" w:rsidRDefault="00A362AC" w:rsidP="00A362AC">
            <w:pPr>
              <w:rPr>
                <w:sz w:val="20"/>
                <w:szCs w:val="20"/>
              </w:rPr>
            </w:pPr>
            <w:r w:rsidRPr="00A362AC">
              <w:rPr>
                <w:sz w:val="20"/>
                <w:szCs w:val="20"/>
              </w:rPr>
              <w:t>2.</w:t>
            </w:r>
          </w:p>
        </w:tc>
        <w:tc>
          <w:tcPr>
            <w:tcW w:w="1702" w:type="dxa"/>
          </w:tcPr>
          <w:p w:rsidR="00A362AC" w:rsidRPr="00A362AC" w:rsidRDefault="00A362AC" w:rsidP="00A362AC">
            <w:pPr>
              <w:rPr>
                <w:iCs/>
              </w:rPr>
            </w:pPr>
            <w:r w:rsidRPr="00A362AC">
              <w:rPr>
                <w:iCs/>
              </w:rPr>
              <w:t xml:space="preserve">Siekti administruojamų gyvenamųjų patalpų ir administruojamų daugiabučių namų techninės būklės atitikimo statybos bei specialiųjų normų reikalavimams,  gerinti Savivaldybei priklausančių gyvenamųjų patalpų techninę būklę </w:t>
            </w:r>
          </w:p>
        </w:tc>
        <w:tc>
          <w:tcPr>
            <w:tcW w:w="1856" w:type="dxa"/>
          </w:tcPr>
          <w:p w:rsidR="00A362AC" w:rsidRPr="00A362AC" w:rsidRDefault="00A362AC" w:rsidP="00A362AC">
            <w:pPr>
              <w:rPr>
                <w:iCs/>
              </w:rPr>
            </w:pPr>
            <w:r w:rsidRPr="00A362AC">
              <w:rPr>
                <w:iCs/>
              </w:rPr>
              <w:t xml:space="preserve">2.1. Suremontuotų Savivaldybės gyvenamųjų patalpų skaičius, iš jų: </w:t>
            </w:r>
          </w:p>
          <w:p w:rsidR="00A362AC" w:rsidRPr="00A362AC" w:rsidRDefault="00A362AC" w:rsidP="00A362AC">
            <w:pPr>
              <w:rPr>
                <w:iCs/>
              </w:rPr>
            </w:pPr>
            <w:r w:rsidRPr="00A362AC">
              <w:rPr>
                <w:iCs/>
              </w:rPr>
              <w:t>2.1.1. suremontuotų tuščių gyvenamųjų patalpų skaičius.</w:t>
            </w:r>
          </w:p>
          <w:p w:rsidR="00A362AC" w:rsidRPr="00A362AC" w:rsidRDefault="00A362AC" w:rsidP="00A362AC">
            <w:pPr>
              <w:rPr>
                <w:iCs/>
              </w:rPr>
            </w:pPr>
            <w:r w:rsidRPr="00A362AC">
              <w:rPr>
                <w:iCs/>
              </w:rPr>
              <w:t>2.2. Objektų, kuriuose pašalintos galimų grėsmės, skaičius.</w:t>
            </w: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r w:rsidRPr="00A362AC">
              <w:rPr>
                <w:iCs/>
              </w:rPr>
              <w:t>2.3. Pateikta siūlymų Klaipėdos miesto savivaldybės administracijai dėl gyvenamųjų patalpų, kurias remontuoti ekonomiškai nenaudinga, nurašymo iš apskaitos.</w:t>
            </w:r>
          </w:p>
          <w:p w:rsidR="00A362AC" w:rsidRPr="00A362AC" w:rsidRDefault="00A362AC" w:rsidP="00A362AC">
            <w:pPr>
              <w:rPr>
                <w:iCs/>
              </w:rPr>
            </w:pPr>
          </w:p>
        </w:tc>
        <w:tc>
          <w:tcPr>
            <w:tcW w:w="1336" w:type="dxa"/>
          </w:tcPr>
          <w:p w:rsidR="00A362AC" w:rsidRPr="00A362AC" w:rsidRDefault="00A362AC" w:rsidP="00A362AC">
            <w:pPr>
              <w:rPr>
                <w:iCs/>
              </w:rPr>
            </w:pPr>
            <w:r w:rsidRPr="00A362AC">
              <w:rPr>
                <w:iCs/>
              </w:rPr>
              <w:t>Vnt.</w:t>
            </w: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r w:rsidRPr="00A362AC">
              <w:rPr>
                <w:iCs/>
              </w:rPr>
              <w:t>Vnt.</w:t>
            </w: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r w:rsidRPr="00A362AC">
              <w:rPr>
                <w:iCs/>
              </w:rPr>
              <w:t>Vnt.</w:t>
            </w: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r w:rsidRPr="00A362AC">
              <w:rPr>
                <w:iCs/>
              </w:rPr>
              <w:t>Vnt.</w:t>
            </w:r>
          </w:p>
          <w:p w:rsidR="00A362AC" w:rsidRPr="00A362AC" w:rsidRDefault="00A362AC" w:rsidP="00A362AC">
            <w:pPr>
              <w:rPr>
                <w:iCs/>
              </w:rPr>
            </w:pPr>
          </w:p>
        </w:tc>
        <w:tc>
          <w:tcPr>
            <w:tcW w:w="1349" w:type="dxa"/>
          </w:tcPr>
          <w:p w:rsidR="00A362AC" w:rsidRPr="00A362AC" w:rsidRDefault="00A362AC" w:rsidP="00A362AC">
            <w:pPr>
              <w:rPr>
                <w:iCs/>
              </w:rPr>
            </w:pPr>
            <w:r w:rsidRPr="00A362AC">
              <w:rPr>
                <w:iCs/>
              </w:rPr>
              <w:t>70</w:t>
            </w: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r w:rsidRPr="00A362AC">
              <w:rPr>
                <w:iCs/>
              </w:rPr>
              <w:t>50</w:t>
            </w: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r w:rsidRPr="00A362AC">
              <w:rPr>
                <w:iCs/>
              </w:rPr>
              <w:t>40</w:t>
            </w: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r w:rsidRPr="00A362AC">
              <w:rPr>
                <w:iCs/>
              </w:rPr>
              <w:t>25</w:t>
            </w:r>
          </w:p>
        </w:tc>
        <w:tc>
          <w:tcPr>
            <w:tcW w:w="1509" w:type="dxa"/>
          </w:tcPr>
          <w:p w:rsidR="00A362AC" w:rsidRPr="00A362AC" w:rsidRDefault="00A362AC" w:rsidP="00A362AC">
            <w:pPr>
              <w:rPr>
                <w:iCs/>
              </w:rPr>
            </w:pPr>
            <w:r w:rsidRPr="00A362AC">
              <w:rPr>
                <w:iCs/>
              </w:rPr>
              <w:t>66</w:t>
            </w: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r w:rsidRPr="00A362AC">
              <w:rPr>
                <w:iCs/>
              </w:rPr>
              <w:t>41</w:t>
            </w: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r w:rsidRPr="00A362AC">
              <w:rPr>
                <w:iCs/>
              </w:rPr>
              <w:t>54</w:t>
            </w: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p>
          <w:p w:rsidR="00A362AC" w:rsidRPr="00A362AC" w:rsidRDefault="00A362AC" w:rsidP="00A362AC">
            <w:pPr>
              <w:rPr>
                <w:iCs/>
              </w:rPr>
            </w:pPr>
            <w:r w:rsidRPr="00A362AC">
              <w:rPr>
                <w:iCs/>
              </w:rPr>
              <w:t>6</w:t>
            </w:r>
          </w:p>
        </w:tc>
        <w:tc>
          <w:tcPr>
            <w:tcW w:w="1881" w:type="dxa"/>
          </w:tcPr>
          <w:p w:rsidR="00A362AC" w:rsidRPr="00A362AC" w:rsidRDefault="00A362AC" w:rsidP="00A362AC">
            <w:pPr>
              <w:rPr>
                <w:iCs/>
              </w:rPr>
            </w:pPr>
            <w:r w:rsidRPr="00A362AC">
              <w:rPr>
                <w:iCs/>
              </w:rPr>
              <w:t>Atsižvelgiant į 2020-09-04 pateiktas Darbo grupės rekomendacijas, Klaipėdos miesto savivaldybės gyvenamųjų patalpų remonto darbai pirkimuose skirstomi į dvi dalis, tokiu būdu optimizuojant prievolių įvykdymo terminus.</w:t>
            </w:r>
          </w:p>
          <w:p w:rsidR="00A362AC" w:rsidRPr="00A362AC" w:rsidRDefault="00A362AC" w:rsidP="00A362AC">
            <w:pPr>
              <w:rPr>
                <w:iCs/>
              </w:rPr>
            </w:pPr>
          </w:p>
          <w:p w:rsidR="00A362AC" w:rsidRPr="00A362AC" w:rsidRDefault="00A362AC" w:rsidP="00A362AC">
            <w:pPr>
              <w:rPr>
                <w:iCs/>
              </w:rPr>
            </w:pPr>
            <w:r w:rsidRPr="00A362AC">
              <w:rPr>
                <w:iCs/>
              </w:rPr>
              <w:t xml:space="preserve">Daugiau  nuomininkų dėl gyvenimo sąlygų pagerinimo nesikreipė, kiti nuo pasiūlymų atsisakė. </w:t>
            </w:r>
          </w:p>
        </w:tc>
      </w:tr>
    </w:tbl>
    <w:p w:rsidR="00A362AC" w:rsidRPr="00A362AC" w:rsidRDefault="00A362AC" w:rsidP="00A362AC">
      <w:pPr>
        <w:shd w:val="clear" w:color="auto" w:fill="FFFFFF"/>
        <w:ind w:left="-142"/>
        <w:rPr>
          <w:rFonts w:eastAsiaTheme="minorHAnsi"/>
          <w:bCs/>
        </w:rPr>
      </w:pPr>
    </w:p>
    <w:p w:rsidR="00A362AC" w:rsidRPr="00A362AC" w:rsidRDefault="00A362AC" w:rsidP="00A362AC">
      <w:pPr>
        <w:shd w:val="clear" w:color="auto" w:fill="FFFFFF"/>
        <w:jc w:val="center"/>
        <w:rPr>
          <w:rFonts w:eastAsiaTheme="minorHAnsi"/>
          <w:b/>
        </w:rPr>
      </w:pPr>
    </w:p>
    <w:p w:rsidR="00A362AC" w:rsidRPr="00A362AC" w:rsidRDefault="00A362AC" w:rsidP="00A362AC">
      <w:pPr>
        <w:shd w:val="clear" w:color="auto" w:fill="FFFFFF"/>
        <w:jc w:val="center"/>
        <w:rPr>
          <w:rFonts w:eastAsiaTheme="minorHAnsi"/>
          <w:b/>
          <w:spacing w:val="-1"/>
        </w:rPr>
      </w:pPr>
      <w:r w:rsidRPr="00A362AC">
        <w:rPr>
          <w:rFonts w:eastAsiaTheme="minorHAnsi"/>
          <w:b/>
          <w:spacing w:val="-1"/>
        </w:rPr>
        <w:t>2.2. Informacija apie ataskaitiniais metais atliktus svarbiausius darbus</w:t>
      </w:r>
    </w:p>
    <w:p w:rsidR="00A362AC" w:rsidRPr="00A362AC" w:rsidRDefault="00A362AC" w:rsidP="00A362AC">
      <w:pPr>
        <w:shd w:val="clear" w:color="auto" w:fill="FFFFFF"/>
        <w:jc w:val="center"/>
        <w:rPr>
          <w:rFonts w:eastAsiaTheme="minorHAnsi"/>
          <w:b/>
          <w:spacing w:val="-1"/>
        </w:rPr>
      </w:pPr>
    </w:p>
    <w:p w:rsidR="00A362AC" w:rsidRPr="00A362AC" w:rsidRDefault="00A362AC" w:rsidP="00A362AC">
      <w:pPr>
        <w:suppressAutoHyphens/>
        <w:autoSpaceDN w:val="0"/>
        <w:ind w:firstLine="1296"/>
        <w:jc w:val="both"/>
        <w:rPr>
          <w:bCs/>
          <w:lang w:eastAsia="lt-LT"/>
        </w:rPr>
      </w:pPr>
      <w:r w:rsidRPr="00A362AC">
        <w:rPr>
          <w:bCs/>
          <w:lang w:eastAsia="lt-LT"/>
        </w:rPr>
        <w:t>2.2.1. 2020-12-31 savivaldybei nuosavybės teise priklausė 1525 gyvenamosios patalpos, kurių bendras plotas sudarė 65046,63 m</w:t>
      </w:r>
      <w:r w:rsidRPr="00A362AC">
        <w:rPr>
          <w:bCs/>
          <w:vertAlign w:val="superscript"/>
          <w:lang w:eastAsia="lt-LT"/>
        </w:rPr>
        <w:t>2</w:t>
      </w:r>
      <w:r w:rsidRPr="00A362AC">
        <w:rPr>
          <w:bCs/>
          <w:lang w:eastAsia="lt-LT"/>
        </w:rPr>
        <w:t>. Tame tarpe socialinio būsto, kaip savivaldybės būsto dalies, fondui priklausė 577 patalpos, kurių bendras plotas  - 25754,68 m</w:t>
      </w:r>
      <w:r w:rsidRPr="00A362AC">
        <w:rPr>
          <w:bCs/>
          <w:vertAlign w:val="superscript"/>
          <w:lang w:eastAsia="lt-LT"/>
        </w:rPr>
        <w:t>2</w:t>
      </w:r>
      <w:r w:rsidRPr="00A362AC">
        <w:rPr>
          <w:bCs/>
          <w:lang w:eastAsia="lt-LT"/>
        </w:rPr>
        <w:t>. Gyvenamųjų patalpų, nepriskirtų socialinio būsto fondui – 948 , kurių bendras plotas sudarė 39291,95 kv. m</w:t>
      </w:r>
    </w:p>
    <w:p w:rsidR="00A362AC" w:rsidRPr="00A362AC" w:rsidRDefault="00A362AC" w:rsidP="00A362AC">
      <w:pPr>
        <w:suppressAutoHyphens/>
        <w:autoSpaceDN w:val="0"/>
        <w:jc w:val="both"/>
        <w:rPr>
          <w:bCs/>
          <w:lang w:eastAsia="lt-LT"/>
        </w:rPr>
      </w:pPr>
    </w:p>
    <w:p w:rsidR="00A362AC" w:rsidRPr="00A362AC" w:rsidRDefault="00A362AC" w:rsidP="00A362AC">
      <w:pPr>
        <w:suppressAutoHyphens/>
        <w:autoSpaceDN w:val="0"/>
        <w:jc w:val="both"/>
        <w:rPr>
          <w:bCs/>
          <w:lang w:eastAsia="lt-LT"/>
        </w:rPr>
      </w:pPr>
    </w:p>
    <w:p w:rsidR="00A362AC" w:rsidRPr="00A362AC" w:rsidRDefault="00A362AC" w:rsidP="00A362AC">
      <w:pPr>
        <w:suppressAutoHyphens/>
        <w:autoSpaceDN w:val="0"/>
        <w:jc w:val="center"/>
        <w:rPr>
          <w:bCs/>
          <w:lang w:eastAsia="lt-LT"/>
        </w:rPr>
      </w:pPr>
      <w:r w:rsidRPr="00A362AC">
        <w:rPr>
          <w:bCs/>
          <w:noProof/>
          <w:lang w:eastAsia="lt-LT"/>
        </w:rPr>
        <w:drawing>
          <wp:inline distT="0" distB="0" distL="0" distR="0" wp14:anchorId="3ABD49FB" wp14:editId="0ACBFDAD">
            <wp:extent cx="5229225" cy="2857500"/>
            <wp:effectExtent l="0" t="0" r="9525" b="952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362AC" w:rsidRPr="00A362AC" w:rsidRDefault="00A362AC" w:rsidP="00A362AC">
      <w:pPr>
        <w:shd w:val="clear" w:color="auto" w:fill="FFFFFF"/>
        <w:jc w:val="center"/>
        <w:rPr>
          <w:rFonts w:eastAsiaTheme="minorHAnsi"/>
          <w:b/>
          <w:spacing w:val="-1"/>
        </w:rPr>
      </w:pPr>
    </w:p>
    <w:p w:rsidR="00A362AC" w:rsidRPr="00A362AC" w:rsidRDefault="00A362AC" w:rsidP="00A362AC">
      <w:pPr>
        <w:suppressAutoHyphens/>
        <w:autoSpaceDN w:val="0"/>
        <w:ind w:firstLine="1290"/>
        <w:jc w:val="both"/>
        <w:rPr>
          <w:bCs/>
          <w:lang w:eastAsia="lt-LT"/>
        </w:rPr>
      </w:pPr>
      <w:r w:rsidRPr="00A362AC">
        <w:rPr>
          <w:bCs/>
          <w:lang w:eastAsia="lt-LT"/>
        </w:rPr>
        <w:t>2.2.2. Per 2020 metus viešoji įstaiga Savivaldybės gyvenamųjų patalpų ir socialinio būsto nuomininkams išrašė ir išsiuntė 16780 sąskaitų faktūrų nuomos mokesčiui sumokėti. Nuomininkams 2020 metais buvo priskaityta 1062435 eurai nuomos mokesčio. 2018 m. lapkričio 23 d. Paslaugų sutarties Nr. J9-2561, pasirašytos tarp Savivaldybės administracijos direktoriaus ir viešosios įstaigos vadovo, sąlygomis, surinko ir pervedė sukaupto nuomos mokesčio į Savivaldybės administracijos sąskaitą 1092000 eurų, iš jų padengtos praėjusių laikotarpių skolos – 89054 eurai. Įsiskolinimo lygis sudarė 6 % .</w:t>
      </w:r>
    </w:p>
    <w:p w:rsidR="00A362AC" w:rsidRPr="00A362AC" w:rsidRDefault="00A362AC" w:rsidP="00A362AC">
      <w:pPr>
        <w:suppressAutoHyphens/>
        <w:autoSpaceDN w:val="0"/>
        <w:ind w:firstLine="1290"/>
        <w:jc w:val="both"/>
        <w:rPr>
          <w:bCs/>
          <w:lang w:eastAsia="lt-LT"/>
        </w:rPr>
      </w:pPr>
      <w:r w:rsidRPr="00A362AC">
        <w:rPr>
          <w:bCs/>
          <w:lang w:eastAsia="lt-LT"/>
        </w:rPr>
        <w:t xml:space="preserve">2.2.3. Įstaiga, vykdydama savo funkcijas, numatytas 2007-06-06 pavedimo sutarties Nr. J4-595 sudarytos su Klaipėdos m. savivaldybės administracija,  6-9 punktuose, rengė ir teikė dokumentus Klaipėdos m. savivaldybės administracijos juridiniam skyriui dėl nuomininkų keldinimo, nuomos mokesčio įsiskolinimo priteisimo, turtinės žalos atlyginimo, savarankiškai teikė pareiškimus dėl teismo įsakymų išdavimo, ieškinius ginčo teisenos pagrindais ir tvarka dėl skolų už nuomą priteisimo, turtinės žalos atlyginimo iš asmenų, nesudariusių nuomos sutarčių su Klaipėdos m. savivaldybe, teikė antstoliams vykdomuosius dokumentus dėl skolų išieškojimo ir jų iškeldinimo. </w:t>
      </w:r>
    </w:p>
    <w:p w:rsidR="00A362AC" w:rsidRPr="00A362AC" w:rsidRDefault="00A362AC" w:rsidP="00A362AC">
      <w:pPr>
        <w:suppressAutoHyphens/>
        <w:autoSpaceDN w:val="0"/>
        <w:ind w:firstLine="1290"/>
        <w:jc w:val="both"/>
        <w:rPr>
          <w:bCs/>
          <w:lang w:eastAsia="lt-LT"/>
        </w:rPr>
      </w:pPr>
      <w:r w:rsidRPr="00A362AC">
        <w:rPr>
          <w:bCs/>
          <w:lang w:eastAsia="lt-LT"/>
        </w:rPr>
        <w:t xml:space="preserve">Įstaiga taip pat vykdė ir prevencinį darbą su nemokiais skolininkais, buvo teikiami įspėjimai dėl įsiskolinimo už nuomą. Taip pat atliekamas aiškinamasis darbas, kad nuomininkai, gaunantys mažas pajamas, teiktų turto ir pajamų deklaracijas Klaipėdos miesto administracijai dėl savivaldybės būsto nuomos sąlygų pakeitimo (nuo 2015-07-01). Pagal Klaipėdos miesto savivaldybės tarybos sprendimus per 2020 metus  7 nuomininkai buvo atleisti nuo  nuomos mokesčio, 4 nuomininkams buvo pakeistos nuomos sąlygos arba  jiems išnuomotas kitas būstas socialinio būsto nuomos sąlygomis. Per ataskaitinius metus 13 butų buvo privatizuota rinkos kaina ir 24 butai parduoti viešajame aukcione. </w:t>
      </w:r>
    </w:p>
    <w:p w:rsidR="00A362AC" w:rsidRPr="00A362AC" w:rsidRDefault="00A362AC" w:rsidP="00A362AC">
      <w:pPr>
        <w:suppressAutoHyphens/>
        <w:autoSpaceDN w:val="0"/>
        <w:ind w:firstLine="1290"/>
        <w:jc w:val="both"/>
        <w:rPr>
          <w:bCs/>
          <w:lang w:eastAsia="lt-LT"/>
        </w:rPr>
      </w:pPr>
      <w:r w:rsidRPr="00A362AC">
        <w:rPr>
          <w:bCs/>
          <w:lang w:eastAsia="lt-LT"/>
        </w:rPr>
        <w:t xml:space="preserve">Dėl nuomininkų keldinimo dokumentus įstaiga rengia ir teikia Klaipėdos m. savivaldybės administracijai tik tuomet, kai yra išnaudotos visos teisinės priemonės, galinčios užtikrinti nuomininkų pareigų, numatytų teisės norminiuose aktuose ir pasirašytose nuomos sutartyse, vykdymą. Didžiausias pastangas įstaiga skiria ir didžiausią teigiamą rezultatą nuompinigių įsiskolinimo mažinimui duoda prevencinis darbas su nemokiais nuomininkais – įspėjimų teikimas, skolos mokėjimo grafikų sudarymas, nuolatinės mokėjimų kontrolės vykdymas. Skolų pagal vykdomuosius dokumentus išieškojimas taip pat ne visada būna efektyvus dėl to, kad nuomininkai neturi pakankamai turto ir pajamų, į kurias gali būti nukreipiamas išieškojimas. </w:t>
      </w:r>
    </w:p>
    <w:p w:rsidR="00A362AC" w:rsidRPr="00A362AC" w:rsidRDefault="00A362AC" w:rsidP="00A362AC">
      <w:pPr>
        <w:suppressAutoHyphens/>
        <w:autoSpaceDN w:val="0"/>
        <w:ind w:firstLine="1290"/>
        <w:jc w:val="both"/>
        <w:rPr>
          <w:bCs/>
          <w:lang w:eastAsia="lt-LT"/>
        </w:rPr>
      </w:pPr>
      <w:r w:rsidRPr="00A362AC">
        <w:rPr>
          <w:bCs/>
          <w:lang w:eastAsia="lt-LT"/>
        </w:rPr>
        <w:t xml:space="preserve">Visais atvejais, kai nuomininkų skolininkų šeimose yra nepilnamečių vaikų, ieškiniui teisme dėl iškeldinimo į mažesnį būstą pareikšti būtinas Vaikų teisių apsaugos tarnybos sutikimas, kuris gaunamas tik detaliai išanalizavus situaciją apie tėvų nemokumo priežastis, jų pastangas ir galimybes savarankiškai spręsti būsto išlaikymo problemas.  </w:t>
      </w:r>
    </w:p>
    <w:p w:rsidR="00A362AC" w:rsidRPr="00A362AC" w:rsidRDefault="00A362AC" w:rsidP="00A362AC">
      <w:pPr>
        <w:suppressAutoHyphens/>
        <w:autoSpaceDN w:val="0"/>
        <w:ind w:firstLine="1290"/>
        <w:jc w:val="both"/>
        <w:rPr>
          <w:bCs/>
          <w:lang w:eastAsia="lt-LT"/>
        </w:rPr>
      </w:pPr>
      <w:r w:rsidRPr="00A362AC">
        <w:rPr>
          <w:bCs/>
          <w:lang w:eastAsia="lt-LT"/>
        </w:rPr>
        <w:t>Įstaiga, vykdydama prevencinį darbą su skolininkais, atsižvelgė į Savivaldybės administracijos direktoriaus įsakymu sudarytos darbo grupės, nagrinėjančios Savivaldybės valdomų įmonių ir kontroliuojamų viešųjų įstaigų 2020-2022 m. strateginius veiklos planus, 2020-09-04 raštu Nr. VS – 5172 pateiktas rekomendacijas, kuriose įstaigai rekomenduojama įvertinti galimybę dėl skolų atidėjimo, esant   ekstremaliai situacijai dėl viruso COVID -19 poveikio, siekiant efektyvaus nuompinigių už išnuomotas savivaldybės patalpas surinkimo.</w:t>
      </w:r>
    </w:p>
    <w:p w:rsidR="00A362AC" w:rsidRPr="00A362AC" w:rsidRDefault="00A362AC" w:rsidP="00A362AC">
      <w:pPr>
        <w:suppressAutoHyphens/>
        <w:autoSpaceDN w:val="0"/>
        <w:ind w:firstLine="1290"/>
        <w:jc w:val="both"/>
        <w:rPr>
          <w:bCs/>
          <w:color w:val="FF0000"/>
          <w:lang w:eastAsia="lt-LT"/>
        </w:rPr>
      </w:pPr>
      <w:r w:rsidRPr="00A362AC">
        <w:rPr>
          <w:bCs/>
          <w:lang w:eastAsia="lt-LT"/>
        </w:rPr>
        <w:t>2.2.4. Savivaldybės butų techninės būklės įvertinimas pateikiamas įstaigos darbuotojų parengtuose butų apžiūros aktuose, kai tušti butai perimami iš buvusių nuomininkų arba, kai tikrinami pirminių nuomininkų prašymai  dėl langų, durų, santechninės įrangos, šildymo prietaisų, elektros instaliacijos pakeitimo ir jų reikalavimų pagrįstumas. Tuo pagrindu Klaipėdos miesto savivaldybės administracija skelbia darbų viešą pirkimą, su konkurso laimėtoju sudaroma sutartis, kuris atlieka remonto darbus. Pagal Klaipėdos miesto savivaldybės administracijos pavedimus įstaiga vykdė  gyvenamųjų patalpų remonto darbų techninę priežiūrą. Per ataskaitinius metus iš viso buvo atlikti 66 butų remonto darbai, kurių vertė – 246540,90 Eur. Tame skaičiuje suremontuotas 41 tuščias gyvenamojo ir socialinio būsto fondo butas už 204751,74 Eur sumą ir 25 butuose atlikti langų ir durų remonto (keitimo) darbai už 41789,16  Eur. Kitų avarinių darbų atlikta 54 butuose už 23055 Eur sumą.</w:t>
      </w:r>
    </w:p>
    <w:p w:rsidR="00A362AC" w:rsidRPr="00A362AC" w:rsidRDefault="00A362AC" w:rsidP="00A362AC">
      <w:pPr>
        <w:shd w:val="clear" w:color="auto" w:fill="FFFFFF"/>
        <w:jc w:val="center"/>
        <w:rPr>
          <w:rFonts w:eastAsiaTheme="minorHAnsi"/>
          <w:b/>
          <w:spacing w:val="-1"/>
        </w:rPr>
      </w:pPr>
    </w:p>
    <w:p w:rsidR="00A362AC" w:rsidRPr="00A362AC" w:rsidRDefault="00A362AC" w:rsidP="00A362AC">
      <w:pPr>
        <w:shd w:val="clear" w:color="auto" w:fill="FFFFFF"/>
        <w:jc w:val="center"/>
        <w:rPr>
          <w:rFonts w:eastAsiaTheme="minorHAnsi"/>
          <w:b/>
          <w:spacing w:val="-1"/>
        </w:rPr>
      </w:pPr>
      <w:r w:rsidRPr="00A362AC">
        <w:rPr>
          <w:rFonts w:eastAsiaTheme="minorHAnsi"/>
          <w:b/>
          <w:spacing w:val="-1"/>
        </w:rPr>
        <w:t xml:space="preserve">2.3. Informacija apie įstaigoje taikomas korupcijos prevencijos priemones. </w:t>
      </w:r>
    </w:p>
    <w:p w:rsidR="00A362AC" w:rsidRPr="00A362AC" w:rsidRDefault="00A362AC" w:rsidP="00A362AC">
      <w:pPr>
        <w:shd w:val="clear" w:color="auto" w:fill="FFFFFF"/>
        <w:rPr>
          <w:rFonts w:eastAsiaTheme="minorHAnsi"/>
          <w:b/>
          <w:spacing w:val="-1"/>
        </w:rPr>
      </w:pPr>
      <w:r w:rsidRPr="00A362AC">
        <w:rPr>
          <w:rFonts w:eastAsiaTheme="minorHAnsi"/>
          <w:b/>
          <w:spacing w:val="-1"/>
        </w:rPr>
        <w:tab/>
      </w:r>
    </w:p>
    <w:p w:rsidR="00A362AC" w:rsidRPr="00A362AC" w:rsidRDefault="00A362AC" w:rsidP="00A362AC">
      <w:pPr>
        <w:shd w:val="clear" w:color="auto" w:fill="FFFFFF"/>
        <w:jc w:val="both"/>
        <w:rPr>
          <w:rFonts w:eastAsiaTheme="minorHAnsi"/>
          <w:bCs/>
          <w:spacing w:val="-1"/>
        </w:rPr>
      </w:pPr>
      <w:r w:rsidRPr="00A362AC">
        <w:rPr>
          <w:rFonts w:eastAsiaTheme="minorHAnsi"/>
          <w:b/>
          <w:spacing w:val="-1"/>
        </w:rPr>
        <w:tab/>
      </w:r>
      <w:r w:rsidRPr="00A362AC">
        <w:rPr>
          <w:rFonts w:eastAsiaTheme="minorHAnsi"/>
          <w:bCs/>
          <w:spacing w:val="-1"/>
        </w:rPr>
        <w:t xml:space="preserve">Įstaigos direktorės 2019-07-02 įsakymu Nr. 53 buvo paskirtas atsakingas darbuotojas už viešosios įstaigos „Klaipėdos butai“ 2019-2021 m. korupcijos prevencijos programos, patvirtintos įstaigos direktorės 2019-01-03 įsakymu Nr. 1 ir plano įgyvendinimą. Korupcijos prevencijos programa ir jos įgyvendinimo priemonių planas bei atsakingo asmens duomenys ir kontaktai skelbiami įstaigos interneto svetainėje. </w:t>
      </w:r>
    </w:p>
    <w:p w:rsidR="00A362AC" w:rsidRPr="00A362AC" w:rsidRDefault="00A362AC" w:rsidP="00A362AC">
      <w:pPr>
        <w:shd w:val="clear" w:color="auto" w:fill="FFFFFF"/>
        <w:ind w:firstLine="1296"/>
        <w:jc w:val="both"/>
        <w:rPr>
          <w:rFonts w:eastAsiaTheme="minorHAnsi"/>
          <w:bCs/>
          <w:spacing w:val="-1"/>
        </w:rPr>
      </w:pPr>
      <w:r w:rsidRPr="00A362AC">
        <w:rPr>
          <w:rFonts w:eastAsiaTheme="minorHAnsi"/>
          <w:bCs/>
          <w:spacing w:val="-1"/>
        </w:rPr>
        <w:t>Viešosios įstaigos darbuotojams ir kitiems piliečiams buvo sudarytos sąlygos anonimiškai pranešti įstaigos direktoriui ar atsakingam už korupcijos prevencijos priežiūrą ir kontrolę, asmeniui savo įtarimus dėl galimos personalo korupcinio pobūdžio nusikalstamos veikos. Per 2020 metus skundų, pareiškimų dėl galimų korupcijos atvejų įstaiga negavo.</w:t>
      </w:r>
    </w:p>
    <w:p w:rsidR="00A362AC" w:rsidRPr="00A362AC" w:rsidRDefault="00A362AC" w:rsidP="00A362AC">
      <w:pPr>
        <w:shd w:val="clear" w:color="auto" w:fill="FFFFFF"/>
        <w:rPr>
          <w:rFonts w:eastAsiaTheme="minorHAnsi"/>
          <w:bCs/>
          <w:spacing w:val="-1"/>
        </w:rPr>
      </w:pPr>
    </w:p>
    <w:p w:rsidR="00A362AC" w:rsidRPr="00A362AC" w:rsidRDefault="00A362AC" w:rsidP="00A362AC">
      <w:pPr>
        <w:shd w:val="clear" w:color="auto" w:fill="FFFFFF"/>
        <w:rPr>
          <w:rFonts w:eastAsiaTheme="minorHAnsi"/>
          <w:b/>
          <w:spacing w:val="-1"/>
        </w:rPr>
      </w:pPr>
    </w:p>
    <w:p w:rsidR="00A362AC" w:rsidRPr="00A362AC" w:rsidRDefault="00A362AC" w:rsidP="00A362AC">
      <w:pPr>
        <w:shd w:val="clear" w:color="auto" w:fill="FFFFFF"/>
        <w:jc w:val="center"/>
        <w:rPr>
          <w:rFonts w:eastAsiaTheme="minorHAnsi"/>
          <w:b/>
          <w:spacing w:val="-1"/>
        </w:rPr>
      </w:pPr>
      <w:r w:rsidRPr="00A362AC">
        <w:rPr>
          <w:rFonts w:eastAsiaTheme="minorHAnsi"/>
          <w:b/>
          <w:spacing w:val="-1"/>
        </w:rPr>
        <w:t xml:space="preserve">III SKYRIUS </w:t>
      </w:r>
    </w:p>
    <w:p w:rsidR="00A362AC" w:rsidRPr="00A362AC" w:rsidRDefault="00A362AC" w:rsidP="00A362AC">
      <w:pPr>
        <w:tabs>
          <w:tab w:val="left" w:pos="5994"/>
        </w:tabs>
        <w:jc w:val="center"/>
        <w:rPr>
          <w:rFonts w:eastAsiaTheme="minorHAnsi"/>
          <w:bCs/>
        </w:rPr>
      </w:pPr>
      <w:r w:rsidRPr="00A362AC">
        <w:rPr>
          <w:rFonts w:eastAsiaTheme="minorHAnsi"/>
          <w:b/>
          <w:bCs/>
        </w:rPr>
        <w:t>PERSONALAS IR KVALIFIKACIJOS KĖLIMAS</w:t>
      </w:r>
    </w:p>
    <w:p w:rsidR="00A362AC" w:rsidRPr="00A362AC" w:rsidRDefault="00A362AC" w:rsidP="00A362AC">
      <w:pPr>
        <w:jc w:val="both"/>
        <w:rPr>
          <w:rFonts w:eastAsiaTheme="minorHAnsi"/>
          <w:b/>
          <w:bCs/>
          <w:szCs w:val="28"/>
        </w:rPr>
      </w:pPr>
    </w:p>
    <w:p w:rsidR="00A362AC" w:rsidRPr="00A362AC" w:rsidRDefault="00A362AC" w:rsidP="00A362AC">
      <w:pPr>
        <w:jc w:val="both"/>
        <w:rPr>
          <w:rFonts w:eastAsiaTheme="minorHAnsi"/>
          <w:b/>
          <w:bCs/>
          <w:szCs w:val="28"/>
        </w:rPr>
      </w:pPr>
      <w:r w:rsidRPr="00A362AC">
        <w:rPr>
          <w:rFonts w:eastAsiaTheme="minorHAnsi"/>
          <w:b/>
          <w:bCs/>
          <w:szCs w:val="28"/>
        </w:rPr>
        <w:t>3.1. Informacija apie  įstaigų darbuotojų skaičių, vidutinį darbo užmokestį ir darbuotojų kaitą.</w:t>
      </w:r>
    </w:p>
    <w:p w:rsidR="00A362AC" w:rsidRPr="00A362AC" w:rsidRDefault="00A362AC" w:rsidP="00A362AC">
      <w:pPr>
        <w:jc w:val="both"/>
        <w:rPr>
          <w:rFonts w:eastAsiaTheme="minorHAnsi"/>
          <w:bCs/>
          <w:szCs w:val="28"/>
        </w:rPr>
      </w:pPr>
    </w:p>
    <w:p w:rsidR="00A362AC" w:rsidRPr="00A362AC" w:rsidRDefault="00A362AC" w:rsidP="00A362AC">
      <w:pPr>
        <w:jc w:val="both"/>
        <w:rPr>
          <w:rFonts w:eastAsiaTheme="minorHAnsi"/>
          <w:b/>
          <w:bCs/>
          <w:szCs w:val="28"/>
        </w:rPr>
      </w:pPr>
      <w:r w:rsidRPr="00A362AC">
        <w:rPr>
          <w:rFonts w:eastAsiaTheme="minorHAnsi"/>
          <w:b/>
          <w:bCs/>
          <w:szCs w:val="28"/>
        </w:rPr>
        <w:t>3 lentelė. Informacija apie įstaigos darbuotojus.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1855"/>
        <w:gridCol w:w="1832"/>
        <w:gridCol w:w="1133"/>
        <w:gridCol w:w="1135"/>
        <w:gridCol w:w="741"/>
        <w:gridCol w:w="850"/>
      </w:tblGrid>
      <w:tr w:rsidR="00A362AC" w:rsidRPr="00A362AC" w:rsidTr="00A362AC">
        <w:trPr>
          <w:trHeight w:val="586"/>
        </w:trPr>
        <w:tc>
          <w:tcPr>
            <w:tcW w:w="1038" w:type="pct"/>
            <w:vMerge w:val="restart"/>
            <w:shd w:val="clear" w:color="auto" w:fill="auto"/>
          </w:tcPr>
          <w:p w:rsidR="00A362AC" w:rsidRPr="00A362AC" w:rsidRDefault="00A362AC" w:rsidP="00A362AC">
            <w:pPr>
              <w:tabs>
                <w:tab w:val="left" w:pos="3840"/>
              </w:tabs>
              <w:jc w:val="center"/>
              <w:rPr>
                <w:rFonts w:eastAsiaTheme="minorHAnsi"/>
                <w:b/>
                <w:bCs/>
                <w:lang w:eastAsia="lt-LT"/>
              </w:rPr>
            </w:pPr>
            <w:r w:rsidRPr="00A362AC">
              <w:rPr>
                <w:rFonts w:eastAsiaTheme="minorHAnsi"/>
                <w:b/>
                <w:bCs/>
                <w:lang w:eastAsia="lt-LT"/>
              </w:rPr>
              <w:t>Personalas</w:t>
            </w:r>
          </w:p>
        </w:tc>
        <w:tc>
          <w:tcPr>
            <w:tcW w:w="974" w:type="pct"/>
            <w:vMerge w:val="restart"/>
            <w:shd w:val="clear" w:color="auto" w:fill="auto"/>
          </w:tcPr>
          <w:p w:rsidR="00A362AC" w:rsidRPr="00A362AC" w:rsidRDefault="00A362AC" w:rsidP="00A362AC">
            <w:pPr>
              <w:tabs>
                <w:tab w:val="left" w:pos="3840"/>
              </w:tabs>
              <w:jc w:val="center"/>
              <w:rPr>
                <w:rFonts w:eastAsiaTheme="minorHAnsi"/>
                <w:b/>
                <w:bCs/>
                <w:lang w:eastAsia="lt-LT"/>
              </w:rPr>
            </w:pPr>
            <w:r w:rsidRPr="00A362AC">
              <w:rPr>
                <w:rFonts w:eastAsiaTheme="minorHAnsi"/>
                <w:b/>
                <w:bCs/>
                <w:lang w:eastAsia="lt-LT"/>
              </w:rPr>
              <w:t>2019 m.         (etatai/fiz.asm.)</w:t>
            </w:r>
          </w:p>
        </w:tc>
        <w:tc>
          <w:tcPr>
            <w:tcW w:w="962" w:type="pct"/>
            <w:vMerge w:val="restart"/>
            <w:shd w:val="clear" w:color="auto" w:fill="auto"/>
          </w:tcPr>
          <w:p w:rsidR="00A362AC" w:rsidRPr="00A362AC" w:rsidRDefault="00A362AC" w:rsidP="00A362AC">
            <w:pPr>
              <w:tabs>
                <w:tab w:val="left" w:pos="3840"/>
              </w:tabs>
              <w:jc w:val="center"/>
              <w:rPr>
                <w:rFonts w:eastAsiaTheme="minorHAnsi"/>
                <w:b/>
                <w:bCs/>
                <w:lang w:eastAsia="lt-LT"/>
              </w:rPr>
            </w:pPr>
            <w:r w:rsidRPr="00A362AC">
              <w:rPr>
                <w:rFonts w:eastAsiaTheme="minorHAnsi"/>
                <w:b/>
                <w:bCs/>
                <w:lang w:eastAsia="lt-LT"/>
              </w:rPr>
              <w:t>2020 m.</w:t>
            </w:r>
          </w:p>
          <w:p w:rsidR="00A362AC" w:rsidRPr="00A362AC" w:rsidRDefault="00A362AC" w:rsidP="00A362AC">
            <w:pPr>
              <w:tabs>
                <w:tab w:val="left" w:pos="3840"/>
              </w:tabs>
              <w:jc w:val="center"/>
              <w:rPr>
                <w:rFonts w:eastAsiaTheme="minorHAnsi"/>
                <w:b/>
                <w:bCs/>
                <w:lang w:eastAsia="lt-LT"/>
              </w:rPr>
            </w:pPr>
            <w:r w:rsidRPr="00A362AC">
              <w:rPr>
                <w:rFonts w:eastAsiaTheme="minorHAnsi"/>
                <w:b/>
                <w:bCs/>
                <w:lang w:eastAsia="lt-LT"/>
              </w:rPr>
              <w:t>(etatai/fiz.asm.)</w:t>
            </w:r>
          </w:p>
        </w:tc>
        <w:tc>
          <w:tcPr>
            <w:tcW w:w="2026" w:type="pct"/>
            <w:gridSpan w:val="4"/>
          </w:tcPr>
          <w:p w:rsidR="00A362AC" w:rsidRPr="00A362AC" w:rsidRDefault="00A362AC" w:rsidP="00A362AC">
            <w:pPr>
              <w:tabs>
                <w:tab w:val="left" w:pos="3840"/>
              </w:tabs>
              <w:jc w:val="center"/>
              <w:rPr>
                <w:rFonts w:eastAsiaTheme="minorHAnsi"/>
                <w:b/>
                <w:bCs/>
                <w:lang w:eastAsia="lt-LT"/>
              </w:rPr>
            </w:pPr>
            <w:r w:rsidRPr="00A362AC">
              <w:rPr>
                <w:rFonts w:eastAsiaTheme="minorHAnsi"/>
                <w:b/>
                <w:bCs/>
                <w:lang w:eastAsia="lt-LT"/>
              </w:rPr>
              <w:t xml:space="preserve">Vidutinis darbo užmokestis </w:t>
            </w:r>
          </w:p>
          <w:p w:rsidR="00A362AC" w:rsidRPr="00A362AC" w:rsidRDefault="00A362AC" w:rsidP="00A362AC">
            <w:pPr>
              <w:tabs>
                <w:tab w:val="left" w:pos="3840"/>
              </w:tabs>
              <w:jc w:val="center"/>
              <w:rPr>
                <w:rFonts w:eastAsiaTheme="minorHAnsi"/>
                <w:b/>
                <w:bCs/>
                <w:lang w:eastAsia="lt-LT"/>
              </w:rPr>
            </w:pPr>
            <w:r w:rsidRPr="00A362AC">
              <w:rPr>
                <w:rFonts w:eastAsiaTheme="minorHAnsi"/>
                <w:b/>
                <w:bCs/>
                <w:lang w:eastAsia="lt-LT"/>
              </w:rPr>
              <w:t>(fiz. asmeniui), Eur</w:t>
            </w:r>
          </w:p>
        </w:tc>
      </w:tr>
      <w:tr w:rsidR="00A362AC" w:rsidRPr="00A362AC" w:rsidTr="00A362AC">
        <w:trPr>
          <w:trHeight w:val="324"/>
        </w:trPr>
        <w:tc>
          <w:tcPr>
            <w:tcW w:w="1038" w:type="pct"/>
            <w:vMerge/>
            <w:shd w:val="clear" w:color="auto" w:fill="auto"/>
          </w:tcPr>
          <w:p w:rsidR="00A362AC" w:rsidRPr="00A362AC" w:rsidRDefault="00A362AC" w:rsidP="00A362AC">
            <w:pPr>
              <w:tabs>
                <w:tab w:val="left" w:pos="3840"/>
              </w:tabs>
              <w:jc w:val="center"/>
              <w:rPr>
                <w:rFonts w:eastAsiaTheme="minorHAnsi"/>
                <w:b/>
                <w:bCs/>
                <w:lang w:eastAsia="lt-LT"/>
              </w:rPr>
            </w:pPr>
          </w:p>
        </w:tc>
        <w:tc>
          <w:tcPr>
            <w:tcW w:w="974" w:type="pct"/>
            <w:vMerge/>
            <w:shd w:val="clear" w:color="auto" w:fill="auto"/>
          </w:tcPr>
          <w:p w:rsidR="00A362AC" w:rsidRPr="00A362AC" w:rsidRDefault="00A362AC" w:rsidP="00A362AC">
            <w:pPr>
              <w:tabs>
                <w:tab w:val="left" w:pos="3840"/>
              </w:tabs>
              <w:jc w:val="center"/>
              <w:rPr>
                <w:rFonts w:eastAsiaTheme="minorHAnsi"/>
                <w:b/>
                <w:bCs/>
                <w:lang w:eastAsia="lt-LT"/>
              </w:rPr>
            </w:pPr>
          </w:p>
        </w:tc>
        <w:tc>
          <w:tcPr>
            <w:tcW w:w="962" w:type="pct"/>
            <w:vMerge/>
            <w:shd w:val="clear" w:color="auto" w:fill="auto"/>
          </w:tcPr>
          <w:p w:rsidR="00A362AC" w:rsidRPr="00A362AC" w:rsidRDefault="00A362AC" w:rsidP="00A362AC">
            <w:pPr>
              <w:tabs>
                <w:tab w:val="left" w:pos="3840"/>
              </w:tabs>
              <w:jc w:val="center"/>
              <w:rPr>
                <w:rFonts w:eastAsiaTheme="minorHAnsi"/>
                <w:b/>
                <w:bCs/>
                <w:lang w:eastAsia="lt-LT"/>
              </w:rPr>
            </w:pPr>
          </w:p>
        </w:tc>
        <w:tc>
          <w:tcPr>
            <w:tcW w:w="595" w:type="pct"/>
            <w:vMerge w:val="restart"/>
          </w:tcPr>
          <w:p w:rsidR="00A362AC" w:rsidRPr="00A362AC" w:rsidRDefault="00A362AC" w:rsidP="00A362AC">
            <w:pPr>
              <w:tabs>
                <w:tab w:val="left" w:pos="3840"/>
              </w:tabs>
              <w:jc w:val="center"/>
              <w:rPr>
                <w:rFonts w:eastAsiaTheme="minorHAnsi"/>
                <w:b/>
                <w:bCs/>
                <w:lang w:eastAsia="lt-LT"/>
              </w:rPr>
            </w:pPr>
            <w:r w:rsidRPr="00A362AC">
              <w:rPr>
                <w:rFonts w:eastAsiaTheme="minorHAnsi"/>
                <w:b/>
                <w:bCs/>
                <w:lang w:eastAsia="lt-LT"/>
              </w:rPr>
              <w:t>2019 m.</w:t>
            </w:r>
          </w:p>
          <w:p w:rsidR="00A362AC" w:rsidRPr="00A362AC" w:rsidRDefault="00A362AC" w:rsidP="00A362AC">
            <w:pPr>
              <w:tabs>
                <w:tab w:val="left" w:pos="3840"/>
              </w:tabs>
              <w:jc w:val="center"/>
              <w:rPr>
                <w:rFonts w:eastAsiaTheme="minorHAnsi"/>
                <w:bCs/>
                <w:i/>
                <w:lang w:eastAsia="lt-LT"/>
              </w:rPr>
            </w:pPr>
            <w:r w:rsidRPr="00A362AC">
              <w:rPr>
                <w:rFonts w:eastAsiaTheme="minorHAnsi"/>
                <w:bCs/>
                <w:i/>
                <w:lang w:eastAsia="lt-LT"/>
              </w:rPr>
              <w:t>(praeiti metai)</w:t>
            </w:r>
          </w:p>
        </w:tc>
        <w:tc>
          <w:tcPr>
            <w:tcW w:w="596" w:type="pct"/>
            <w:vMerge w:val="restart"/>
          </w:tcPr>
          <w:p w:rsidR="00A362AC" w:rsidRPr="00A362AC" w:rsidRDefault="00A362AC" w:rsidP="00A362AC">
            <w:pPr>
              <w:tabs>
                <w:tab w:val="left" w:pos="3840"/>
              </w:tabs>
              <w:jc w:val="center"/>
              <w:rPr>
                <w:rFonts w:eastAsiaTheme="minorHAnsi"/>
                <w:b/>
                <w:bCs/>
                <w:lang w:eastAsia="lt-LT"/>
              </w:rPr>
            </w:pPr>
            <w:r w:rsidRPr="00A362AC">
              <w:rPr>
                <w:rFonts w:eastAsiaTheme="minorHAnsi"/>
                <w:b/>
                <w:bCs/>
                <w:lang w:eastAsia="lt-LT"/>
              </w:rPr>
              <w:t>2020 m.</w:t>
            </w:r>
          </w:p>
          <w:p w:rsidR="00A362AC" w:rsidRPr="00A362AC" w:rsidRDefault="00A362AC" w:rsidP="00A362AC">
            <w:pPr>
              <w:tabs>
                <w:tab w:val="left" w:pos="3840"/>
              </w:tabs>
              <w:jc w:val="center"/>
              <w:rPr>
                <w:rFonts w:eastAsiaTheme="minorHAnsi"/>
                <w:bCs/>
                <w:i/>
                <w:lang w:eastAsia="lt-LT"/>
              </w:rPr>
            </w:pPr>
            <w:r w:rsidRPr="00A362AC">
              <w:rPr>
                <w:rFonts w:eastAsiaTheme="minorHAnsi"/>
                <w:bCs/>
                <w:i/>
                <w:lang w:eastAsia="lt-LT"/>
              </w:rPr>
              <w:t>(ataskaitiniai metai)</w:t>
            </w:r>
          </w:p>
        </w:tc>
        <w:tc>
          <w:tcPr>
            <w:tcW w:w="835" w:type="pct"/>
            <w:gridSpan w:val="2"/>
          </w:tcPr>
          <w:p w:rsidR="00A362AC" w:rsidRPr="00A362AC" w:rsidRDefault="00A362AC" w:rsidP="00A362AC">
            <w:pPr>
              <w:tabs>
                <w:tab w:val="left" w:pos="3840"/>
              </w:tabs>
              <w:jc w:val="center"/>
              <w:rPr>
                <w:rFonts w:eastAsiaTheme="minorHAnsi"/>
                <w:b/>
                <w:bCs/>
                <w:lang w:eastAsia="lt-LT"/>
              </w:rPr>
            </w:pPr>
            <w:r w:rsidRPr="00A362AC">
              <w:rPr>
                <w:rFonts w:eastAsiaTheme="minorHAnsi"/>
                <w:b/>
                <w:bCs/>
                <w:lang w:eastAsia="lt-LT"/>
              </w:rPr>
              <w:t>Pokytis</w:t>
            </w:r>
          </w:p>
        </w:tc>
      </w:tr>
      <w:tr w:rsidR="00A362AC" w:rsidRPr="00A362AC" w:rsidTr="00A362AC">
        <w:trPr>
          <w:trHeight w:val="271"/>
        </w:trPr>
        <w:tc>
          <w:tcPr>
            <w:tcW w:w="1038" w:type="pct"/>
            <w:vMerge/>
            <w:shd w:val="clear" w:color="auto" w:fill="auto"/>
          </w:tcPr>
          <w:p w:rsidR="00A362AC" w:rsidRPr="00A362AC" w:rsidRDefault="00A362AC" w:rsidP="00A362AC">
            <w:pPr>
              <w:tabs>
                <w:tab w:val="left" w:pos="3840"/>
              </w:tabs>
              <w:jc w:val="center"/>
              <w:rPr>
                <w:rFonts w:eastAsiaTheme="minorHAnsi"/>
                <w:b/>
                <w:bCs/>
                <w:lang w:eastAsia="lt-LT"/>
              </w:rPr>
            </w:pPr>
          </w:p>
        </w:tc>
        <w:tc>
          <w:tcPr>
            <w:tcW w:w="974" w:type="pct"/>
            <w:vMerge/>
            <w:shd w:val="clear" w:color="auto" w:fill="auto"/>
          </w:tcPr>
          <w:p w:rsidR="00A362AC" w:rsidRPr="00A362AC" w:rsidRDefault="00A362AC" w:rsidP="00A362AC">
            <w:pPr>
              <w:tabs>
                <w:tab w:val="left" w:pos="3840"/>
              </w:tabs>
              <w:jc w:val="center"/>
              <w:rPr>
                <w:rFonts w:eastAsiaTheme="minorHAnsi"/>
                <w:b/>
                <w:bCs/>
                <w:lang w:eastAsia="lt-LT"/>
              </w:rPr>
            </w:pPr>
          </w:p>
        </w:tc>
        <w:tc>
          <w:tcPr>
            <w:tcW w:w="962" w:type="pct"/>
            <w:vMerge/>
            <w:shd w:val="clear" w:color="auto" w:fill="auto"/>
          </w:tcPr>
          <w:p w:rsidR="00A362AC" w:rsidRPr="00A362AC" w:rsidRDefault="00A362AC" w:rsidP="00A362AC">
            <w:pPr>
              <w:tabs>
                <w:tab w:val="left" w:pos="3840"/>
              </w:tabs>
              <w:jc w:val="center"/>
              <w:rPr>
                <w:rFonts w:eastAsiaTheme="minorHAnsi"/>
                <w:b/>
                <w:bCs/>
                <w:lang w:eastAsia="lt-LT"/>
              </w:rPr>
            </w:pPr>
          </w:p>
        </w:tc>
        <w:tc>
          <w:tcPr>
            <w:tcW w:w="595" w:type="pct"/>
            <w:vMerge/>
          </w:tcPr>
          <w:p w:rsidR="00A362AC" w:rsidRPr="00A362AC" w:rsidRDefault="00A362AC" w:rsidP="00A362AC">
            <w:pPr>
              <w:tabs>
                <w:tab w:val="left" w:pos="3840"/>
              </w:tabs>
              <w:jc w:val="center"/>
              <w:rPr>
                <w:rFonts w:eastAsiaTheme="minorHAnsi"/>
                <w:b/>
                <w:bCs/>
                <w:lang w:eastAsia="lt-LT"/>
              </w:rPr>
            </w:pPr>
          </w:p>
        </w:tc>
        <w:tc>
          <w:tcPr>
            <w:tcW w:w="596" w:type="pct"/>
            <w:vMerge/>
          </w:tcPr>
          <w:p w:rsidR="00A362AC" w:rsidRPr="00A362AC" w:rsidRDefault="00A362AC" w:rsidP="00A362AC">
            <w:pPr>
              <w:tabs>
                <w:tab w:val="left" w:pos="3840"/>
              </w:tabs>
              <w:jc w:val="center"/>
              <w:rPr>
                <w:rFonts w:eastAsiaTheme="minorHAnsi"/>
                <w:b/>
                <w:bCs/>
                <w:lang w:eastAsia="lt-LT"/>
              </w:rPr>
            </w:pPr>
          </w:p>
        </w:tc>
        <w:tc>
          <w:tcPr>
            <w:tcW w:w="389" w:type="pct"/>
          </w:tcPr>
          <w:p w:rsidR="00A362AC" w:rsidRPr="00A362AC" w:rsidRDefault="00A362AC" w:rsidP="00A362AC">
            <w:pPr>
              <w:tabs>
                <w:tab w:val="left" w:pos="3840"/>
              </w:tabs>
              <w:jc w:val="center"/>
              <w:rPr>
                <w:rFonts w:eastAsiaTheme="minorHAnsi"/>
                <w:b/>
                <w:bCs/>
                <w:lang w:eastAsia="lt-LT"/>
              </w:rPr>
            </w:pPr>
            <w:r w:rsidRPr="00A362AC">
              <w:rPr>
                <w:rFonts w:eastAsiaTheme="minorHAnsi"/>
                <w:b/>
                <w:bCs/>
                <w:lang w:eastAsia="lt-LT"/>
              </w:rPr>
              <w:t>Eur</w:t>
            </w:r>
          </w:p>
        </w:tc>
        <w:tc>
          <w:tcPr>
            <w:tcW w:w="446" w:type="pct"/>
            <w:shd w:val="clear" w:color="auto" w:fill="auto"/>
          </w:tcPr>
          <w:p w:rsidR="00A362AC" w:rsidRPr="00A362AC" w:rsidRDefault="00A362AC" w:rsidP="00A362AC">
            <w:pPr>
              <w:tabs>
                <w:tab w:val="left" w:pos="3840"/>
              </w:tabs>
              <w:jc w:val="center"/>
              <w:rPr>
                <w:rFonts w:eastAsiaTheme="minorHAnsi"/>
                <w:b/>
                <w:bCs/>
                <w:lang w:eastAsia="lt-LT"/>
              </w:rPr>
            </w:pPr>
            <w:r w:rsidRPr="00A362AC">
              <w:rPr>
                <w:rFonts w:eastAsiaTheme="minorHAnsi"/>
                <w:b/>
                <w:bCs/>
                <w:lang w:eastAsia="lt-LT"/>
              </w:rPr>
              <w:t>Proc.</w:t>
            </w:r>
          </w:p>
        </w:tc>
      </w:tr>
      <w:tr w:rsidR="00A362AC" w:rsidRPr="00A362AC" w:rsidTr="00A362AC">
        <w:tc>
          <w:tcPr>
            <w:tcW w:w="1038" w:type="pct"/>
            <w:shd w:val="clear" w:color="auto" w:fill="auto"/>
          </w:tcPr>
          <w:p w:rsidR="00A362AC" w:rsidRPr="00A362AC" w:rsidRDefault="00A362AC" w:rsidP="00A362AC">
            <w:pPr>
              <w:jc w:val="both"/>
              <w:rPr>
                <w:rFonts w:eastAsiaTheme="minorHAnsi"/>
                <w:b/>
                <w:bCs/>
                <w:lang w:eastAsia="lt-LT"/>
              </w:rPr>
            </w:pPr>
            <w:r w:rsidRPr="00A362AC">
              <w:rPr>
                <w:rFonts w:eastAsiaTheme="minorHAnsi"/>
                <w:b/>
                <w:bCs/>
                <w:lang w:eastAsia="lt-LT"/>
              </w:rPr>
              <w:t xml:space="preserve">Bendras įstaigos darbuotojų skaičius, </w:t>
            </w:r>
            <w:r w:rsidRPr="00A362AC">
              <w:rPr>
                <w:rFonts w:eastAsiaTheme="minorHAnsi"/>
                <w:bCs/>
                <w:lang w:eastAsia="lt-LT"/>
              </w:rPr>
              <w:t>iš  jų:</w:t>
            </w:r>
          </w:p>
        </w:tc>
        <w:tc>
          <w:tcPr>
            <w:tcW w:w="974" w:type="pct"/>
            <w:tcBorders>
              <w:top w:val="nil"/>
            </w:tcBorders>
            <w:shd w:val="clear" w:color="auto" w:fill="auto"/>
          </w:tcPr>
          <w:p w:rsidR="00A362AC" w:rsidRPr="00A362AC" w:rsidRDefault="00A362AC" w:rsidP="00A362AC">
            <w:pPr>
              <w:jc w:val="center"/>
              <w:rPr>
                <w:rFonts w:eastAsiaTheme="minorHAnsi"/>
                <w:bCs/>
                <w:lang w:eastAsia="lt-LT"/>
              </w:rPr>
            </w:pPr>
            <w:r w:rsidRPr="00A362AC">
              <w:rPr>
                <w:rFonts w:eastAsiaTheme="minorHAnsi"/>
                <w:bCs/>
                <w:lang w:eastAsia="lt-LT"/>
              </w:rPr>
              <w:t>9/7,5</w:t>
            </w:r>
          </w:p>
        </w:tc>
        <w:tc>
          <w:tcPr>
            <w:tcW w:w="962" w:type="pct"/>
            <w:tcBorders>
              <w:top w:val="nil"/>
            </w:tcBorders>
            <w:shd w:val="clear" w:color="auto" w:fill="auto"/>
          </w:tcPr>
          <w:p w:rsidR="00A362AC" w:rsidRPr="00A362AC" w:rsidRDefault="00A362AC" w:rsidP="00A362AC">
            <w:pPr>
              <w:jc w:val="center"/>
              <w:rPr>
                <w:rFonts w:eastAsiaTheme="minorHAnsi"/>
                <w:bCs/>
                <w:lang w:eastAsia="lt-LT"/>
              </w:rPr>
            </w:pPr>
            <w:r w:rsidRPr="00A362AC">
              <w:rPr>
                <w:rFonts w:eastAsiaTheme="minorHAnsi"/>
                <w:bCs/>
                <w:lang w:eastAsia="lt-LT"/>
              </w:rPr>
              <w:t>9/8,2</w:t>
            </w:r>
          </w:p>
        </w:tc>
        <w:tc>
          <w:tcPr>
            <w:tcW w:w="595" w:type="pct"/>
            <w:tcBorders>
              <w:top w:val="nil"/>
            </w:tcBorders>
          </w:tcPr>
          <w:p w:rsidR="00A362AC" w:rsidRPr="00A362AC" w:rsidRDefault="00A362AC" w:rsidP="00A362AC">
            <w:pPr>
              <w:jc w:val="center"/>
              <w:rPr>
                <w:rFonts w:eastAsiaTheme="minorHAnsi"/>
                <w:bCs/>
                <w:lang w:eastAsia="lt-LT"/>
              </w:rPr>
            </w:pPr>
            <w:r w:rsidRPr="00A362AC">
              <w:rPr>
                <w:rFonts w:eastAsiaTheme="minorHAnsi"/>
                <w:bCs/>
                <w:lang w:eastAsia="lt-LT"/>
              </w:rPr>
              <w:t>1428</w:t>
            </w:r>
          </w:p>
        </w:tc>
        <w:tc>
          <w:tcPr>
            <w:tcW w:w="596" w:type="pct"/>
            <w:tcBorders>
              <w:top w:val="nil"/>
            </w:tcBorders>
          </w:tcPr>
          <w:p w:rsidR="00A362AC" w:rsidRPr="00A362AC" w:rsidRDefault="00A362AC" w:rsidP="00A362AC">
            <w:pPr>
              <w:jc w:val="center"/>
              <w:rPr>
                <w:rFonts w:eastAsiaTheme="minorHAnsi"/>
                <w:bCs/>
                <w:lang w:eastAsia="lt-LT"/>
              </w:rPr>
            </w:pPr>
            <w:r w:rsidRPr="00A362AC">
              <w:rPr>
                <w:rFonts w:eastAsiaTheme="minorHAnsi"/>
                <w:bCs/>
                <w:lang w:eastAsia="lt-LT"/>
              </w:rPr>
              <w:t>1360</w:t>
            </w:r>
          </w:p>
        </w:tc>
        <w:tc>
          <w:tcPr>
            <w:tcW w:w="389" w:type="pct"/>
            <w:tcBorders>
              <w:top w:val="nil"/>
            </w:tcBorders>
          </w:tcPr>
          <w:p w:rsidR="00A362AC" w:rsidRPr="00A362AC" w:rsidRDefault="00A362AC" w:rsidP="00A362AC">
            <w:pPr>
              <w:jc w:val="center"/>
              <w:rPr>
                <w:rFonts w:eastAsiaTheme="minorHAnsi"/>
                <w:bCs/>
                <w:lang w:val="en-US" w:eastAsia="lt-LT"/>
              </w:rPr>
            </w:pPr>
            <w:r w:rsidRPr="00A362AC">
              <w:rPr>
                <w:rFonts w:eastAsiaTheme="minorHAnsi"/>
                <w:bCs/>
                <w:lang w:val="en-US" w:eastAsia="lt-LT"/>
              </w:rPr>
              <w:t>-68</w:t>
            </w:r>
          </w:p>
        </w:tc>
        <w:tc>
          <w:tcPr>
            <w:tcW w:w="446" w:type="pct"/>
            <w:tcBorders>
              <w:top w:val="nil"/>
            </w:tcBorders>
            <w:shd w:val="clear" w:color="auto" w:fill="auto"/>
          </w:tcPr>
          <w:p w:rsidR="00A362AC" w:rsidRPr="00A362AC" w:rsidRDefault="00A362AC" w:rsidP="00A362AC">
            <w:pPr>
              <w:jc w:val="center"/>
              <w:rPr>
                <w:rFonts w:eastAsiaTheme="minorHAnsi"/>
                <w:bCs/>
                <w:lang w:eastAsia="lt-LT"/>
              </w:rPr>
            </w:pPr>
            <w:r w:rsidRPr="00A362AC">
              <w:rPr>
                <w:rFonts w:eastAsiaTheme="minorHAnsi"/>
                <w:bCs/>
                <w:lang w:eastAsia="lt-LT"/>
              </w:rPr>
              <w:t>-4.8%</w:t>
            </w:r>
          </w:p>
        </w:tc>
      </w:tr>
      <w:tr w:rsidR="00A362AC" w:rsidRPr="00A362AC" w:rsidTr="00A362AC">
        <w:trPr>
          <w:trHeight w:val="310"/>
        </w:trPr>
        <w:tc>
          <w:tcPr>
            <w:tcW w:w="1038" w:type="pct"/>
            <w:shd w:val="clear" w:color="auto" w:fill="auto"/>
          </w:tcPr>
          <w:p w:rsidR="00A362AC" w:rsidRPr="00A362AC" w:rsidRDefault="00A362AC" w:rsidP="00A362AC">
            <w:pPr>
              <w:jc w:val="right"/>
              <w:rPr>
                <w:rFonts w:eastAsiaTheme="minorHAnsi"/>
                <w:bCs/>
                <w:lang w:eastAsia="lt-LT"/>
              </w:rPr>
            </w:pPr>
          </w:p>
        </w:tc>
        <w:tc>
          <w:tcPr>
            <w:tcW w:w="974" w:type="pct"/>
            <w:shd w:val="clear" w:color="auto" w:fill="auto"/>
          </w:tcPr>
          <w:p w:rsidR="00A362AC" w:rsidRPr="00A362AC" w:rsidRDefault="00A362AC" w:rsidP="00A362AC">
            <w:pPr>
              <w:rPr>
                <w:rFonts w:eastAsiaTheme="minorHAnsi"/>
                <w:bCs/>
                <w:lang w:eastAsia="lt-LT"/>
              </w:rPr>
            </w:pPr>
          </w:p>
        </w:tc>
        <w:tc>
          <w:tcPr>
            <w:tcW w:w="962" w:type="pct"/>
            <w:shd w:val="clear" w:color="auto" w:fill="auto"/>
          </w:tcPr>
          <w:p w:rsidR="00A362AC" w:rsidRPr="00A362AC" w:rsidRDefault="00A362AC" w:rsidP="00A362AC">
            <w:pPr>
              <w:rPr>
                <w:rFonts w:eastAsiaTheme="minorHAnsi"/>
                <w:bCs/>
                <w:lang w:eastAsia="lt-LT"/>
              </w:rPr>
            </w:pPr>
          </w:p>
        </w:tc>
        <w:tc>
          <w:tcPr>
            <w:tcW w:w="595" w:type="pct"/>
          </w:tcPr>
          <w:p w:rsidR="00A362AC" w:rsidRPr="00A362AC" w:rsidRDefault="00A362AC" w:rsidP="00A362AC">
            <w:pPr>
              <w:rPr>
                <w:rFonts w:eastAsiaTheme="minorHAnsi"/>
                <w:bCs/>
                <w:lang w:eastAsia="lt-LT"/>
              </w:rPr>
            </w:pPr>
          </w:p>
        </w:tc>
        <w:tc>
          <w:tcPr>
            <w:tcW w:w="596" w:type="pct"/>
          </w:tcPr>
          <w:p w:rsidR="00A362AC" w:rsidRPr="00A362AC" w:rsidRDefault="00A362AC" w:rsidP="00A362AC">
            <w:pPr>
              <w:rPr>
                <w:rFonts w:eastAsiaTheme="minorHAnsi"/>
                <w:bCs/>
                <w:lang w:eastAsia="lt-LT"/>
              </w:rPr>
            </w:pPr>
          </w:p>
        </w:tc>
        <w:tc>
          <w:tcPr>
            <w:tcW w:w="389" w:type="pct"/>
          </w:tcPr>
          <w:p w:rsidR="00A362AC" w:rsidRPr="00A362AC" w:rsidRDefault="00A362AC" w:rsidP="00A362AC">
            <w:pPr>
              <w:rPr>
                <w:rFonts w:eastAsiaTheme="minorHAnsi"/>
                <w:bCs/>
                <w:lang w:eastAsia="lt-LT"/>
              </w:rPr>
            </w:pPr>
          </w:p>
        </w:tc>
        <w:tc>
          <w:tcPr>
            <w:tcW w:w="446" w:type="pct"/>
            <w:shd w:val="clear" w:color="auto" w:fill="auto"/>
          </w:tcPr>
          <w:p w:rsidR="00A362AC" w:rsidRPr="00A362AC" w:rsidRDefault="00A362AC" w:rsidP="00A362AC">
            <w:pPr>
              <w:rPr>
                <w:rFonts w:eastAsiaTheme="minorHAnsi"/>
                <w:bCs/>
                <w:lang w:eastAsia="lt-LT"/>
              </w:rPr>
            </w:pPr>
          </w:p>
        </w:tc>
      </w:tr>
    </w:tbl>
    <w:p w:rsidR="00A362AC" w:rsidRPr="00A362AC" w:rsidRDefault="00A362AC" w:rsidP="00A362AC">
      <w:pPr>
        <w:jc w:val="both"/>
        <w:rPr>
          <w:rFonts w:eastAsiaTheme="minorHAnsi"/>
          <w:bCs/>
          <w:lang w:eastAsia="lt-LT"/>
        </w:rPr>
      </w:pPr>
      <w:r w:rsidRPr="00A362AC">
        <w:rPr>
          <w:rFonts w:eastAsiaTheme="minorHAnsi"/>
          <w:bCs/>
          <w:lang w:eastAsia="lt-LT"/>
        </w:rPr>
        <w:t>*skaidoma ir pildoma pagal įstaigos poreikį</w:t>
      </w:r>
    </w:p>
    <w:p w:rsidR="00A362AC" w:rsidRPr="00A362AC" w:rsidRDefault="00A362AC" w:rsidP="00A362AC">
      <w:pPr>
        <w:ind w:firstLine="1296"/>
        <w:jc w:val="both"/>
        <w:rPr>
          <w:rFonts w:eastAsiaTheme="minorHAnsi"/>
          <w:bCs/>
          <w:lang w:eastAsia="lt-LT"/>
        </w:rPr>
      </w:pPr>
    </w:p>
    <w:p w:rsidR="00A362AC" w:rsidRPr="00A362AC" w:rsidRDefault="00A362AC" w:rsidP="00A362AC">
      <w:pPr>
        <w:ind w:firstLine="1296"/>
        <w:jc w:val="both"/>
        <w:rPr>
          <w:rFonts w:eastAsiaTheme="minorHAnsi"/>
          <w:bCs/>
          <w:lang w:eastAsia="lt-LT"/>
        </w:rPr>
      </w:pPr>
      <w:r w:rsidRPr="00A362AC">
        <w:rPr>
          <w:rFonts w:eastAsiaTheme="minorHAnsi"/>
          <w:bCs/>
          <w:lang w:eastAsia="lt-LT"/>
        </w:rPr>
        <w:t xml:space="preserve">Kadangi įstaigos direktorius Klaipėdos miesto savivaldybės mero 2020-10-07 potvarkiu Nr. M3-112 paskirtas nuo 2020 m. spalio 12 d. ir įvertinus vyriausiajam inžinieriui sumokėtą priemoką už papildomą darbo krūvį -laikinai vykdant įstaigos vadovo funkcijas-  įstaiga sutaupė 23945 Eur darbo užmokesčio ir socialinio draudimo lėšų.   </w:t>
      </w:r>
    </w:p>
    <w:p w:rsidR="00A362AC" w:rsidRPr="00A362AC" w:rsidRDefault="00A362AC" w:rsidP="00A362AC">
      <w:pPr>
        <w:jc w:val="both"/>
        <w:rPr>
          <w:rFonts w:eastAsiaTheme="minorHAnsi"/>
          <w:b/>
          <w:bCs/>
        </w:rPr>
      </w:pPr>
    </w:p>
    <w:p w:rsidR="00A362AC" w:rsidRPr="00A362AC" w:rsidRDefault="00A362AC" w:rsidP="00A362AC">
      <w:pPr>
        <w:shd w:val="clear" w:color="auto" w:fill="FFFFFF"/>
        <w:tabs>
          <w:tab w:val="left" w:pos="142"/>
        </w:tabs>
        <w:suppressAutoHyphens/>
        <w:contextualSpacing/>
        <w:jc w:val="both"/>
        <w:rPr>
          <w:rFonts w:eastAsiaTheme="minorHAnsi"/>
          <w:b/>
          <w:lang w:eastAsia="ar-SA"/>
        </w:rPr>
      </w:pPr>
      <w:r w:rsidRPr="00A362AC">
        <w:rPr>
          <w:rFonts w:eastAsiaTheme="minorHAnsi"/>
          <w:b/>
          <w:bCs/>
        </w:rPr>
        <w:t>4 lentelė. Įstaigos</w:t>
      </w:r>
      <w:r w:rsidRPr="00A362AC">
        <w:rPr>
          <w:rFonts w:eastAsiaTheme="minorHAnsi"/>
          <w:b/>
          <w:lang w:eastAsia="ar-SA"/>
        </w:rPr>
        <w:t xml:space="preserve"> darbuotojų kaita ataskaitiniais metais. </w:t>
      </w:r>
    </w:p>
    <w:p w:rsidR="00A362AC" w:rsidRPr="00A362AC" w:rsidRDefault="00A362AC" w:rsidP="00A362AC">
      <w:pPr>
        <w:shd w:val="clear" w:color="auto" w:fill="FFFFFF"/>
        <w:tabs>
          <w:tab w:val="left" w:pos="142"/>
        </w:tabs>
        <w:suppressAutoHyphens/>
        <w:contextualSpacing/>
        <w:jc w:val="both"/>
        <w:rPr>
          <w:rFonts w:eastAsiaTheme="minorHAnsi"/>
          <w:b/>
          <w:lang w:eastAsia="ar-SA"/>
        </w:rPr>
      </w:pPr>
      <w:r w:rsidRPr="00A362AC">
        <w:rPr>
          <w:rFonts w:eastAsiaTheme="minorHAnsi"/>
          <w:b/>
          <w:lang w:eastAsia="ar-SA"/>
        </w:rPr>
        <w:t xml:space="preserve"> </w:t>
      </w:r>
    </w:p>
    <w:tbl>
      <w:tblPr>
        <w:tblW w:w="9659" w:type="dxa"/>
        <w:tblInd w:w="-10" w:type="dxa"/>
        <w:tblLayout w:type="fixed"/>
        <w:tblCellMar>
          <w:left w:w="0" w:type="dxa"/>
          <w:right w:w="0" w:type="dxa"/>
        </w:tblCellMar>
        <w:tblLook w:val="0000" w:firstRow="0" w:lastRow="0" w:firstColumn="0" w:lastColumn="0" w:noHBand="0" w:noVBand="0"/>
      </w:tblPr>
      <w:tblGrid>
        <w:gridCol w:w="4273"/>
        <w:gridCol w:w="2551"/>
        <w:gridCol w:w="2835"/>
      </w:tblGrid>
      <w:tr w:rsidR="00A362AC" w:rsidRPr="00A362AC" w:rsidTr="00A362AC">
        <w:tc>
          <w:tcPr>
            <w:tcW w:w="4273" w:type="dxa"/>
            <w:tcBorders>
              <w:top w:val="single" w:sz="8" w:space="0" w:color="000000"/>
              <w:left w:val="single" w:sz="8" w:space="0" w:color="000000"/>
              <w:bottom w:val="single" w:sz="8" w:space="0" w:color="000000"/>
            </w:tcBorders>
            <w:shd w:val="clear" w:color="auto" w:fill="auto"/>
          </w:tcPr>
          <w:p w:rsidR="00A362AC" w:rsidRPr="00A362AC" w:rsidRDefault="00A362AC" w:rsidP="00A362AC">
            <w:pPr>
              <w:jc w:val="center"/>
              <w:rPr>
                <w:rFonts w:eastAsiaTheme="minorHAnsi"/>
                <w:b/>
              </w:rPr>
            </w:pPr>
            <w:r w:rsidRPr="00A362AC">
              <w:rPr>
                <w:rFonts w:eastAsiaTheme="minorHAnsi"/>
                <w:b/>
              </w:rPr>
              <w:t>Darbuotojai</w:t>
            </w:r>
          </w:p>
        </w:tc>
        <w:tc>
          <w:tcPr>
            <w:tcW w:w="2551" w:type="dxa"/>
            <w:tcBorders>
              <w:top w:val="single" w:sz="8" w:space="0" w:color="000000"/>
              <w:left w:val="single" w:sz="8" w:space="0" w:color="000000"/>
              <w:bottom w:val="single" w:sz="8" w:space="0" w:color="000000"/>
            </w:tcBorders>
            <w:shd w:val="clear" w:color="auto" w:fill="auto"/>
          </w:tcPr>
          <w:p w:rsidR="00A362AC" w:rsidRPr="00A362AC" w:rsidRDefault="00A362AC" w:rsidP="00A362AC">
            <w:pPr>
              <w:jc w:val="center"/>
              <w:rPr>
                <w:rFonts w:eastAsiaTheme="minorHAnsi"/>
                <w:b/>
              </w:rPr>
            </w:pPr>
            <w:r w:rsidRPr="00A362AC">
              <w:rPr>
                <w:rFonts w:eastAsiaTheme="minorHAnsi"/>
                <w:b/>
              </w:rPr>
              <w:t>Priimta (fiz. asm. sk.)</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rsidR="00A362AC" w:rsidRPr="00A362AC" w:rsidRDefault="00A362AC" w:rsidP="00A362AC">
            <w:pPr>
              <w:jc w:val="center"/>
              <w:rPr>
                <w:rFonts w:eastAsiaTheme="minorHAnsi"/>
                <w:bCs/>
              </w:rPr>
            </w:pPr>
            <w:r w:rsidRPr="00A362AC">
              <w:rPr>
                <w:rFonts w:eastAsiaTheme="minorHAnsi"/>
                <w:b/>
              </w:rPr>
              <w:t>Atleista (fiz. asm. sk.)</w:t>
            </w:r>
          </w:p>
        </w:tc>
      </w:tr>
      <w:tr w:rsidR="00A362AC" w:rsidRPr="00A362AC" w:rsidTr="00A362AC">
        <w:tc>
          <w:tcPr>
            <w:tcW w:w="4273" w:type="dxa"/>
            <w:tcBorders>
              <w:left w:val="single" w:sz="8" w:space="0" w:color="000000"/>
              <w:bottom w:val="single" w:sz="8" w:space="0" w:color="000000"/>
            </w:tcBorders>
            <w:shd w:val="clear" w:color="auto" w:fill="auto"/>
          </w:tcPr>
          <w:p w:rsidR="00A362AC" w:rsidRPr="00A362AC" w:rsidRDefault="00A362AC" w:rsidP="00A362AC">
            <w:pPr>
              <w:rPr>
                <w:rFonts w:eastAsiaTheme="minorHAnsi"/>
                <w:bCs/>
              </w:rPr>
            </w:pPr>
            <w:r w:rsidRPr="00A362AC">
              <w:rPr>
                <w:rFonts w:eastAsiaTheme="minorHAnsi"/>
                <w:bCs/>
              </w:rPr>
              <w:t>Direktorius</w:t>
            </w:r>
          </w:p>
        </w:tc>
        <w:tc>
          <w:tcPr>
            <w:tcW w:w="2551" w:type="dxa"/>
            <w:tcBorders>
              <w:left w:val="single" w:sz="8" w:space="0" w:color="000000"/>
              <w:bottom w:val="single" w:sz="8" w:space="0" w:color="000000"/>
            </w:tcBorders>
            <w:shd w:val="clear" w:color="auto" w:fill="auto"/>
          </w:tcPr>
          <w:p w:rsidR="00A362AC" w:rsidRPr="00A362AC" w:rsidRDefault="00A362AC" w:rsidP="00A362AC">
            <w:pPr>
              <w:jc w:val="center"/>
              <w:rPr>
                <w:rFonts w:eastAsiaTheme="minorHAnsi"/>
                <w:bCs/>
              </w:rPr>
            </w:pPr>
            <w:r w:rsidRPr="00A362AC">
              <w:rPr>
                <w:rFonts w:eastAsiaTheme="minorHAnsi"/>
                <w:bCs/>
              </w:rPr>
              <w:t>1</w:t>
            </w:r>
          </w:p>
        </w:tc>
        <w:tc>
          <w:tcPr>
            <w:tcW w:w="2835" w:type="dxa"/>
            <w:tcBorders>
              <w:left w:val="single" w:sz="8" w:space="0" w:color="000000"/>
              <w:bottom w:val="single" w:sz="8" w:space="0" w:color="000000"/>
              <w:right w:val="single" w:sz="8" w:space="0" w:color="000000"/>
            </w:tcBorders>
            <w:shd w:val="clear" w:color="auto" w:fill="auto"/>
          </w:tcPr>
          <w:p w:rsidR="00A362AC" w:rsidRPr="00A362AC" w:rsidRDefault="00A362AC" w:rsidP="00A362AC">
            <w:pPr>
              <w:jc w:val="center"/>
              <w:rPr>
                <w:rFonts w:eastAsiaTheme="minorHAnsi"/>
                <w:bCs/>
              </w:rPr>
            </w:pPr>
            <w:r w:rsidRPr="00A362AC">
              <w:rPr>
                <w:rFonts w:eastAsiaTheme="minorHAnsi"/>
                <w:bCs/>
              </w:rPr>
              <w:t>-</w:t>
            </w:r>
          </w:p>
        </w:tc>
      </w:tr>
    </w:tbl>
    <w:p w:rsidR="00A362AC" w:rsidRPr="00A362AC" w:rsidRDefault="00A362AC" w:rsidP="00A362AC">
      <w:pPr>
        <w:ind w:firstLine="720"/>
        <w:jc w:val="both"/>
        <w:rPr>
          <w:rFonts w:eastAsiaTheme="minorHAnsi"/>
          <w:bCs/>
        </w:rPr>
      </w:pPr>
    </w:p>
    <w:p w:rsidR="00A362AC" w:rsidRPr="00A362AC" w:rsidRDefault="00A362AC" w:rsidP="00A362AC">
      <w:pPr>
        <w:ind w:firstLine="720"/>
        <w:jc w:val="both"/>
        <w:rPr>
          <w:rFonts w:eastAsiaTheme="minorHAnsi"/>
          <w:bCs/>
        </w:rPr>
      </w:pPr>
      <w:r w:rsidRPr="00A362AC">
        <w:rPr>
          <w:rFonts w:eastAsiaTheme="minorHAnsi"/>
          <w:bCs/>
        </w:rPr>
        <w:t xml:space="preserve">2020 m. gruodžio 31d. buvo užimti visi viešosios įstaigos etatai. </w:t>
      </w:r>
    </w:p>
    <w:p w:rsidR="00A362AC" w:rsidRPr="00A362AC" w:rsidRDefault="00A362AC" w:rsidP="00A362AC">
      <w:pPr>
        <w:ind w:firstLine="720"/>
        <w:jc w:val="both"/>
        <w:rPr>
          <w:rFonts w:eastAsiaTheme="minorHAnsi"/>
          <w:bCs/>
        </w:rPr>
      </w:pPr>
      <w:r w:rsidRPr="00A362AC">
        <w:rPr>
          <w:rFonts w:eastAsiaTheme="minorHAnsi"/>
          <w:bCs/>
        </w:rPr>
        <w:t>Per ataskaitinius metus mokymuose dalyvavo du darbuotojai: vyriausioji buhalterė UAB „Factus sum“ organizuotuose seminaruose „Finansinė atskaitomybė ir duomenų pateikimas į VSAKIS“ ir „Darbo santykių ir darbo apmokėjimo aktualijos po 2020-08-01“ ir darbuotojas, dirbantis su viešaisiais pirkimais, - Viešųjų pirkimų agentūros kvalifikacijos kėlimo kursuose. Bendra mokymų sąnaudų suma sudarė 370 Eur.</w:t>
      </w:r>
    </w:p>
    <w:p w:rsidR="00A362AC" w:rsidRPr="00A362AC" w:rsidRDefault="00A362AC" w:rsidP="00A362AC">
      <w:pPr>
        <w:shd w:val="clear" w:color="auto" w:fill="FFFFFF"/>
        <w:jc w:val="center"/>
        <w:rPr>
          <w:rFonts w:eastAsiaTheme="minorHAnsi"/>
          <w:b/>
          <w:bCs/>
        </w:rPr>
      </w:pPr>
    </w:p>
    <w:p w:rsidR="00A362AC" w:rsidRPr="00A362AC" w:rsidRDefault="00A362AC" w:rsidP="00A362AC">
      <w:pPr>
        <w:shd w:val="clear" w:color="auto" w:fill="FFFFFF"/>
        <w:jc w:val="center"/>
        <w:rPr>
          <w:rFonts w:eastAsiaTheme="minorHAnsi"/>
          <w:b/>
          <w:spacing w:val="-1"/>
        </w:rPr>
      </w:pPr>
      <w:r w:rsidRPr="00A362AC">
        <w:rPr>
          <w:rFonts w:eastAsiaTheme="minorHAnsi"/>
          <w:b/>
          <w:bCs/>
        </w:rPr>
        <w:t xml:space="preserve">IV </w:t>
      </w:r>
      <w:r w:rsidRPr="00A362AC">
        <w:rPr>
          <w:rFonts w:eastAsiaTheme="minorHAnsi"/>
          <w:b/>
          <w:spacing w:val="-1"/>
        </w:rPr>
        <w:t xml:space="preserve">SKYRIUS </w:t>
      </w:r>
    </w:p>
    <w:p w:rsidR="00A362AC" w:rsidRPr="00A362AC" w:rsidRDefault="00A362AC" w:rsidP="00A362AC">
      <w:pPr>
        <w:jc w:val="center"/>
        <w:rPr>
          <w:rFonts w:eastAsiaTheme="minorHAnsi"/>
          <w:bCs/>
        </w:rPr>
      </w:pPr>
      <w:r w:rsidRPr="00A362AC">
        <w:rPr>
          <w:rFonts w:eastAsiaTheme="minorHAnsi"/>
          <w:b/>
          <w:bCs/>
        </w:rPr>
        <w:t xml:space="preserve"> INFORMACINIŲ TECHNOLOGIJŲ,  INFRASTRUKTŪROS PLĖTRA, PROJEKTŲ VYKDYMAS</w:t>
      </w:r>
    </w:p>
    <w:p w:rsidR="00A362AC" w:rsidRPr="00A362AC" w:rsidRDefault="00A362AC" w:rsidP="00A362AC">
      <w:pPr>
        <w:jc w:val="both"/>
        <w:rPr>
          <w:rFonts w:eastAsiaTheme="minorHAnsi"/>
          <w:bCs/>
        </w:rPr>
      </w:pPr>
    </w:p>
    <w:p w:rsidR="00A362AC" w:rsidRPr="00A362AC" w:rsidRDefault="00A362AC" w:rsidP="00A362AC">
      <w:pPr>
        <w:jc w:val="center"/>
        <w:rPr>
          <w:rFonts w:eastAsiaTheme="minorHAnsi"/>
          <w:b/>
          <w:bCs/>
        </w:rPr>
      </w:pPr>
      <w:r w:rsidRPr="00A362AC">
        <w:rPr>
          <w:rFonts w:eastAsiaTheme="minorHAnsi"/>
          <w:b/>
          <w:bCs/>
        </w:rPr>
        <w:t xml:space="preserve">4.1. Informacinių technologijų vystymas </w:t>
      </w:r>
    </w:p>
    <w:p w:rsidR="00A362AC" w:rsidRPr="00A362AC" w:rsidRDefault="00A362AC" w:rsidP="00A362AC">
      <w:pPr>
        <w:rPr>
          <w:rFonts w:eastAsiaTheme="minorHAnsi"/>
          <w:b/>
          <w:bCs/>
        </w:rPr>
      </w:pPr>
      <w:r w:rsidRPr="00A362AC">
        <w:rPr>
          <w:rFonts w:eastAsiaTheme="minorHAnsi"/>
          <w:b/>
          <w:bCs/>
        </w:rPr>
        <w:tab/>
      </w:r>
    </w:p>
    <w:p w:rsidR="00A362AC" w:rsidRPr="00A362AC" w:rsidRDefault="00A362AC" w:rsidP="00A362AC">
      <w:pPr>
        <w:tabs>
          <w:tab w:val="left" w:pos="7680"/>
        </w:tabs>
        <w:jc w:val="both"/>
        <w:rPr>
          <w:rFonts w:eastAsiaTheme="minorHAnsi"/>
          <w:bCs/>
          <w:iCs/>
        </w:rPr>
      </w:pPr>
      <w:r w:rsidRPr="00A362AC">
        <w:rPr>
          <w:rFonts w:eastAsiaTheme="minorHAnsi"/>
          <w:bCs/>
          <w:iCs/>
        </w:rPr>
        <w:t xml:space="preserve">                Ataskaitiniais metais įstaiga patobulino savo internetinę svetainę. Joje pateikiama pilna informacija apie įstaigos veiklą,  veiklos kryptys, patalpintos veiklos ataskaitos, informacija apie korupcijos prevenciją. Svetainėje patalpinta informacija apie asmenų aptarnavimą, pateikiami įstaigos kontaktai, rekvizitai. Nuomininkams suteikiama aktuali informacija dėl klientų aptarnavimo karantino metu, taip pat svarbi informacija dėl įsipareigojimo teikti  metinę  gyventojo (šeimos) turto deklaraciją (FR0001).</w:t>
      </w:r>
    </w:p>
    <w:p w:rsidR="00A362AC" w:rsidRPr="00A362AC" w:rsidRDefault="00A362AC" w:rsidP="00A362AC">
      <w:pPr>
        <w:tabs>
          <w:tab w:val="left" w:pos="7680"/>
        </w:tabs>
        <w:jc w:val="both"/>
        <w:rPr>
          <w:rFonts w:eastAsiaTheme="minorHAnsi"/>
          <w:bCs/>
          <w:i/>
        </w:rPr>
      </w:pPr>
      <w:r w:rsidRPr="00A362AC">
        <w:rPr>
          <w:rFonts w:eastAsiaTheme="minorHAnsi"/>
          <w:bCs/>
          <w:i/>
        </w:rPr>
        <w:tab/>
      </w:r>
      <w:r w:rsidRPr="00A362AC">
        <w:rPr>
          <w:rFonts w:eastAsiaTheme="minorHAnsi"/>
          <w:bCs/>
          <w:i/>
        </w:rPr>
        <w:tab/>
      </w:r>
    </w:p>
    <w:p w:rsidR="00A362AC" w:rsidRPr="00A362AC" w:rsidRDefault="00A362AC" w:rsidP="00A362AC">
      <w:pPr>
        <w:ind w:firstLine="720"/>
        <w:rPr>
          <w:rFonts w:eastAsiaTheme="minorHAnsi"/>
          <w:bCs/>
          <w:i/>
        </w:rPr>
      </w:pPr>
    </w:p>
    <w:p w:rsidR="00A362AC" w:rsidRPr="00A362AC" w:rsidRDefault="00A362AC" w:rsidP="00A362AC">
      <w:pPr>
        <w:jc w:val="center"/>
        <w:rPr>
          <w:rFonts w:eastAsiaTheme="minorHAnsi"/>
          <w:b/>
          <w:bCs/>
        </w:rPr>
      </w:pPr>
      <w:r w:rsidRPr="00A362AC">
        <w:rPr>
          <w:rFonts w:eastAsiaTheme="minorHAnsi"/>
          <w:b/>
          <w:bCs/>
        </w:rPr>
        <w:t>4.2. Infrastruktūros ir įrangos atnaujinimas</w:t>
      </w:r>
      <w:r w:rsidRPr="00A362AC">
        <w:rPr>
          <w:rFonts w:eastAsiaTheme="minorHAnsi"/>
          <w:b/>
          <w:bCs/>
          <w:vertAlign w:val="superscript"/>
        </w:rPr>
        <w:footnoteReference w:id="1"/>
      </w:r>
    </w:p>
    <w:p w:rsidR="00A362AC" w:rsidRPr="00A362AC" w:rsidRDefault="00A362AC" w:rsidP="00A362AC">
      <w:pPr>
        <w:jc w:val="center"/>
        <w:rPr>
          <w:rFonts w:eastAsiaTheme="minorHAnsi"/>
          <w:b/>
          <w:bCs/>
        </w:rPr>
      </w:pPr>
    </w:p>
    <w:p w:rsidR="00A362AC" w:rsidRPr="00A362AC" w:rsidRDefault="00A362AC" w:rsidP="00A362AC">
      <w:pPr>
        <w:ind w:firstLine="720"/>
        <w:jc w:val="both"/>
        <w:rPr>
          <w:rFonts w:eastAsiaTheme="minorHAnsi"/>
          <w:bCs/>
        </w:rPr>
      </w:pPr>
      <w:r w:rsidRPr="00A362AC">
        <w:rPr>
          <w:rFonts w:eastAsiaTheme="minorHAnsi"/>
        </w:rPr>
        <w:t xml:space="preserve">Viešoji įstaiga </w:t>
      </w:r>
      <w:r w:rsidRPr="00A362AC">
        <w:rPr>
          <w:rFonts w:eastAsiaTheme="minorHAnsi"/>
          <w:bCs/>
        </w:rPr>
        <w:t>ataskaitiniais metais infrastruktūros (pastatų, patalpų ir pan.) remonto / rekonstrukcijos darbų nevykdė.</w:t>
      </w:r>
    </w:p>
    <w:p w:rsidR="00A362AC" w:rsidRPr="00A362AC" w:rsidRDefault="00A362AC" w:rsidP="00A362AC">
      <w:pPr>
        <w:ind w:firstLine="720"/>
        <w:jc w:val="both"/>
        <w:rPr>
          <w:rFonts w:eastAsiaTheme="minorHAnsi"/>
          <w:bCs/>
        </w:rPr>
      </w:pPr>
      <w:r w:rsidRPr="00A362AC">
        <w:rPr>
          <w:rFonts w:eastAsiaTheme="minorHAnsi"/>
          <w:bCs/>
        </w:rPr>
        <w:t>2020 metais atnaujinta įstaigos kompiuterinė įranga už 1295 Eur.</w:t>
      </w:r>
    </w:p>
    <w:p w:rsidR="00A362AC" w:rsidRPr="00A362AC" w:rsidRDefault="00A362AC" w:rsidP="00A362AC">
      <w:pPr>
        <w:ind w:firstLine="720"/>
        <w:jc w:val="both"/>
        <w:rPr>
          <w:rFonts w:eastAsiaTheme="minorHAnsi"/>
        </w:rPr>
      </w:pPr>
    </w:p>
    <w:p w:rsidR="00A362AC" w:rsidRPr="00A362AC" w:rsidRDefault="00A362AC" w:rsidP="00A362AC">
      <w:pPr>
        <w:rPr>
          <w:rFonts w:eastAsiaTheme="minorHAnsi"/>
          <w:bCs/>
        </w:rPr>
      </w:pPr>
    </w:p>
    <w:p w:rsidR="00A362AC" w:rsidRPr="00A362AC" w:rsidRDefault="00A362AC" w:rsidP="00A362AC">
      <w:pPr>
        <w:tabs>
          <w:tab w:val="left" w:pos="5994"/>
        </w:tabs>
        <w:jc w:val="center"/>
        <w:rPr>
          <w:rFonts w:eastAsiaTheme="minorHAnsi"/>
          <w:b/>
          <w:bCs/>
        </w:rPr>
      </w:pPr>
      <w:r w:rsidRPr="00A362AC">
        <w:rPr>
          <w:rFonts w:eastAsiaTheme="minorHAnsi"/>
          <w:b/>
          <w:bCs/>
        </w:rPr>
        <w:t>4.3. Projektų įgyvendinimas</w:t>
      </w:r>
      <w:r w:rsidRPr="00A362AC">
        <w:rPr>
          <w:rFonts w:eastAsiaTheme="minorHAnsi"/>
          <w:b/>
          <w:bCs/>
          <w:vertAlign w:val="superscript"/>
        </w:rPr>
        <w:footnoteReference w:id="2"/>
      </w:r>
    </w:p>
    <w:p w:rsidR="00A362AC" w:rsidRPr="00A362AC" w:rsidRDefault="00A362AC" w:rsidP="00A362AC">
      <w:pPr>
        <w:tabs>
          <w:tab w:val="left" w:pos="5994"/>
        </w:tabs>
        <w:jc w:val="center"/>
        <w:rPr>
          <w:rFonts w:eastAsiaTheme="minorHAnsi"/>
          <w:bCs/>
        </w:rPr>
      </w:pPr>
    </w:p>
    <w:p w:rsidR="00A362AC" w:rsidRPr="00A362AC" w:rsidRDefault="00A362AC" w:rsidP="00A362AC">
      <w:pPr>
        <w:rPr>
          <w:rFonts w:eastAsiaTheme="minorHAnsi"/>
          <w:bCs/>
        </w:rPr>
      </w:pPr>
      <w:r w:rsidRPr="00A362AC">
        <w:rPr>
          <w:rFonts w:eastAsiaTheme="minorHAnsi"/>
          <w:bCs/>
          <w:sz w:val="20"/>
          <w:szCs w:val="20"/>
        </w:rPr>
        <w:tab/>
      </w:r>
      <w:r w:rsidRPr="00A362AC">
        <w:rPr>
          <w:rFonts w:eastAsiaTheme="minorHAnsi"/>
          <w:bCs/>
        </w:rPr>
        <w:t>2020 metais viešoji įstaiga jokių neinvesticinių ar investicinių projektų, finansuojamų Savivaldybės, valstybės, Europos Sąjungos ar įstaigos lėšomis nevykdė.</w:t>
      </w:r>
    </w:p>
    <w:p w:rsidR="00A362AC" w:rsidRPr="00A362AC" w:rsidRDefault="00A362AC" w:rsidP="00A362AC">
      <w:pPr>
        <w:shd w:val="clear" w:color="auto" w:fill="FFFFFF"/>
        <w:jc w:val="center"/>
        <w:rPr>
          <w:rFonts w:eastAsiaTheme="minorHAnsi"/>
          <w:b/>
          <w:spacing w:val="-1"/>
        </w:rPr>
      </w:pPr>
      <w:r w:rsidRPr="00A362AC">
        <w:rPr>
          <w:rFonts w:eastAsiaTheme="minorHAnsi"/>
          <w:b/>
        </w:rPr>
        <w:t>V</w:t>
      </w:r>
      <w:r w:rsidRPr="00A362AC">
        <w:rPr>
          <w:rFonts w:eastAsiaTheme="minorHAnsi"/>
          <w:b/>
          <w:spacing w:val="-1"/>
        </w:rPr>
        <w:t xml:space="preserve"> SKYRIUS </w:t>
      </w:r>
    </w:p>
    <w:p w:rsidR="00A362AC" w:rsidRPr="00A362AC" w:rsidRDefault="00A362AC" w:rsidP="00A362AC">
      <w:pPr>
        <w:tabs>
          <w:tab w:val="left" w:pos="5994"/>
        </w:tabs>
        <w:jc w:val="center"/>
        <w:rPr>
          <w:rFonts w:eastAsiaTheme="minorHAnsi"/>
          <w:bCs/>
          <w:shd w:val="clear" w:color="auto" w:fill="00FF00"/>
        </w:rPr>
      </w:pPr>
      <w:r w:rsidRPr="00A362AC">
        <w:rPr>
          <w:rFonts w:eastAsiaTheme="minorHAnsi"/>
          <w:b/>
        </w:rPr>
        <w:t>FINANSINĖ INFORMACIJA</w:t>
      </w:r>
    </w:p>
    <w:p w:rsidR="00A362AC" w:rsidRPr="00A362AC" w:rsidRDefault="00A362AC" w:rsidP="00A362AC">
      <w:pPr>
        <w:tabs>
          <w:tab w:val="left" w:pos="5994"/>
        </w:tabs>
        <w:jc w:val="both"/>
        <w:rPr>
          <w:rFonts w:eastAsiaTheme="minorHAnsi"/>
          <w:bCs/>
          <w:shd w:val="clear" w:color="auto" w:fill="00FF00"/>
        </w:rPr>
      </w:pPr>
    </w:p>
    <w:p w:rsidR="00A362AC" w:rsidRPr="00A362AC" w:rsidRDefault="00A362AC" w:rsidP="00A362AC">
      <w:pPr>
        <w:tabs>
          <w:tab w:val="left" w:pos="5994"/>
        </w:tabs>
        <w:jc w:val="center"/>
        <w:rPr>
          <w:rFonts w:eastAsiaTheme="minorHAnsi"/>
          <w:b/>
        </w:rPr>
      </w:pPr>
      <w:r w:rsidRPr="00A362AC">
        <w:rPr>
          <w:rFonts w:eastAsiaTheme="minorHAnsi"/>
          <w:b/>
        </w:rPr>
        <w:t>5.1. Įstaigos pajamos pagal šaltinius ir jų panaudojimas pagal išlaidų rūšis</w:t>
      </w:r>
    </w:p>
    <w:p w:rsidR="00A362AC" w:rsidRPr="00A362AC" w:rsidRDefault="00A362AC" w:rsidP="00A362AC">
      <w:pPr>
        <w:tabs>
          <w:tab w:val="left" w:pos="5994"/>
        </w:tabs>
        <w:jc w:val="center"/>
        <w:rPr>
          <w:rFonts w:eastAsiaTheme="minorHAnsi"/>
          <w:b/>
        </w:rPr>
      </w:pPr>
    </w:p>
    <w:p w:rsidR="00A362AC" w:rsidRPr="00A362AC" w:rsidRDefault="00A362AC" w:rsidP="00A362AC">
      <w:pPr>
        <w:tabs>
          <w:tab w:val="left" w:pos="5994"/>
        </w:tabs>
        <w:ind w:left="-142"/>
        <w:jc w:val="both"/>
        <w:rPr>
          <w:rFonts w:eastAsiaTheme="minorHAnsi"/>
          <w:b/>
        </w:rPr>
      </w:pPr>
      <w:r w:rsidRPr="00A362AC">
        <w:rPr>
          <w:rFonts w:eastAsiaTheme="minorHAnsi"/>
          <w:b/>
        </w:rPr>
        <w:t xml:space="preserve">   5 lentelė. Įstaigos pajamos pagal šaltinius ir jų panaudojimas pagal išlaidų rūšis.</w:t>
      </w:r>
    </w:p>
    <w:p w:rsidR="00A362AC" w:rsidRPr="00A362AC" w:rsidRDefault="00A362AC" w:rsidP="00A362AC">
      <w:pPr>
        <w:tabs>
          <w:tab w:val="left" w:pos="5994"/>
        </w:tabs>
        <w:ind w:left="-142"/>
        <w:jc w:val="both"/>
        <w:rPr>
          <w:rFonts w:eastAsiaTheme="minorHAnsi"/>
          <w:b/>
        </w:rPr>
      </w:pPr>
    </w:p>
    <w:tbl>
      <w:tblPr>
        <w:tblW w:w="4874" w:type="pct"/>
        <w:tblLook w:val="0000" w:firstRow="0" w:lastRow="0" w:firstColumn="0" w:lastColumn="0" w:noHBand="0" w:noVBand="0"/>
      </w:tblPr>
      <w:tblGrid>
        <w:gridCol w:w="2507"/>
        <w:gridCol w:w="1352"/>
        <w:gridCol w:w="1328"/>
        <w:gridCol w:w="1337"/>
        <w:gridCol w:w="1341"/>
        <w:gridCol w:w="1511"/>
      </w:tblGrid>
      <w:tr w:rsidR="00A362AC" w:rsidRPr="00A362AC" w:rsidTr="00A362AC">
        <w:trPr>
          <w:trHeight w:val="315"/>
          <w:tblHeader/>
        </w:trPr>
        <w:tc>
          <w:tcPr>
            <w:tcW w:w="1337" w:type="pct"/>
            <w:vMerge w:val="restart"/>
            <w:tcBorders>
              <w:top w:val="single" w:sz="8" w:space="0" w:color="000000"/>
              <w:left w:val="single" w:sz="8" w:space="0" w:color="000000"/>
              <w:bottom w:val="single" w:sz="4" w:space="0" w:color="000000"/>
            </w:tcBorders>
            <w:shd w:val="clear" w:color="auto" w:fill="auto"/>
            <w:vAlign w:val="center"/>
          </w:tcPr>
          <w:p w:rsidR="00A362AC" w:rsidRPr="00A362AC" w:rsidRDefault="00A362AC" w:rsidP="00A362AC">
            <w:pPr>
              <w:jc w:val="center"/>
              <w:rPr>
                <w:rFonts w:eastAsiaTheme="minorHAnsi"/>
                <w:b/>
                <w:sz w:val="22"/>
                <w:szCs w:val="22"/>
              </w:rPr>
            </w:pPr>
            <w:r w:rsidRPr="00A362AC">
              <w:rPr>
                <w:rFonts w:eastAsiaTheme="minorHAnsi"/>
                <w:b/>
                <w:sz w:val="22"/>
                <w:szCs w:val="22"/>
              </w:rPr>
              <w:t>Straipsniai</w:t>
            </w:r>
          </w:p>
        </w:tc>
        <w:tc>
          <w:tcPr>
            <w:tcW w:w="1429" w:type="pct"/>
            <w:gridSpan w:val="2"/>
            <w:tcBorders>
              <w:top w:val="single" w:sz="8" w:space="0" w:color="000000"/>
              <w:left w:val="single" w:sz="8" w:space="0" w:color="000000"/>
              <w:bottom w:val="single" w:sz="4" w:space="0" w:color="000000"/>
            </w:tcBorders>
            <w:shd w:val="clear" w:color="auto" w:fill="auto"/>
            <w:vAlign w:val="center"/>
          </w:tcPr>
          <w:p w:rsidR="00A362AC" w:rsidRPr="00A362AC" w:rsidRDefault="00A362AC" w:rsidP="00A362AC">
            <w:pPr>
              <w:jc w:val="center"/>
              <w:rPr>
                <w:rFonts w:eastAsiaTheme="minorHAnsi"/>
                <w:b/>
              </w:rPr>
            </w:pPr>
            <w:r w:rsidRPr="00A362AC">
              <w:rPr>
                <w:rFonts w:eastAsiaTheme="minorHAnsi"/>
                <w:b/>
              </w:rPr>
              <w:t>2019 m.</w:t>
            </w:r>
          </w:p>
          <w:p w:rsidR="00A362AC" w:rsidRPr="00A362AC" w:rsidRDefault="00A362AC" w:rsidP="00A362AC">
            <w:pPr>
              <w:jc w:val="center"/>
              <w:rPr>
                <w:rFonts w:eastAsiaTheme="minorHAnsi"/>
                <w:b/>
                <w:sz w:val="22"/>
                <w:szCs w:val="22"/>
              </w:rPr>
            </w:pPr>
            <w:r w:rsidRPr="00A362AC">
              <w:rPr>
                <w:rFonts w:eastAsiaTheme="minorHAnsi"/>
                <w:i/>
              </w:rPr>
              <w:t>(praeiti metai)</w:t>
            </w:r>
          </w:p>
        </w:tc>
        <w:tc>
          <w:tcPr>
            <w:tcW w:w="1428" w:type="pct"/>
            <w:gridSpan w:val="2"/>
            <w:tcBorders>
              <w:top w:val="single" w:sz="8" w:space="0" w:color="000000"/>
              <w:left w:val="single" w:sz="8" w:space="0" w:color="000000"/>
              <w:bottom w:val="single" w:sz="4" w:space="0" w:color="000000"/>
              <w:right w:val="single" w:sz="8" w:space="0" w:color="000000"/>
            </w:tcBorders>
            <w:shd w:val="clear" w:color="auto" w:fill="auto"/>
            <w:vAlign w:val="center"/>
          </w:tcPr>
          <w:p w:rsidR="00A362AC" w:rsidRPr="00A362AC" w:rsidRDefault="00A362AC" w:rsidP="00A362AC">
            <w:pPr>
              <w:jc w:val="center"/>
              <w:rPr>
                <w:rFonts w:eastAsiaTheme="minorHAnsi"/>
                <w:b/>
                <w:sz w:val="22"/>
                <w:szCs w:val="22"/>
              </w:rPr>
            </w:pPr>
            <w:r w:rsidRPr="00A362AC">
              <w:rPr>
                <w:rFonts w:eastAsiaTheme="minorHAnsi"/>
                <w:b/>
                <w:sz w:val="22"/>
                <w:szCs w:val="22"/>
              </w:rPr>
              <w:t xml:space="preserve">2020m. </w:t>
            </w:r>
          </w:p>
          <w:p w:rsidR="00A362AC" w:rsidRPr="00A362AC" w:rsidRDefault="00A362AC" w:rsidP="00A362AC">
            <w:pPr>
              <w:jc w:val="center"/>
              <w:rPr>
                <w:rFonts w:eastAsiaTheme="minorHAnsi"/>
                <w:bCs/>
                <w:i/>
              </w:rPr>
            </w:pPr>
            <w:r w:rsidRPr="00A362AC">
              <w:rPr>
                <w:rFonts w:eastAsiaTheme="minorHAnsi"/>
                <w:bCs/>
                <w:i/>
              </w:rPr>
              <w:t>(ataskaitiniai metai)</w:t>
            </w:r>
          </w:p>
        </w:tc>
        <w:tc>
          <w:tcPr>
            <w:tcW w:w="806" w:type="pct"/>
            <w:vMerge w:val="restart"/>
            <w:tcBorders>
              <w:top w:val="single" w:sz="8" w:space="0" w:color="000000"/>
              <w:left w:val="single" w:sz="8" w:space="0" w:color="000000"/>
              <w:right w:val="single" w:sz="8" w:space="0" w:color="000000"/>
            </w:tcBorders>
          </w:tcPr>
          <w:p w:rsidR="00A362AC" w:rsidRPr="00A362AC" w:rsidRDefault="00A362AC" w:rsidP="00A362AC">
            <w:pPr>
              <w:jc w:val="center"/>
              <w:rPr>
                <w:rFonts w:eastAsiaTheme="minorHAnsi"/>
                <w:b/>
                <w:sz w:val="22"/>
                <w:szCs w:val="22"/>
              </w:rPr>
            </w:pPr>
            <w:r w:rsidRPr="00A362AC">
              <w:rPr>
                <w:rFonts w:eastAsiaTheme="minorHAnsi"/>
                <w:b/>
                <w:sz w:val="22"/>
                <w:szCs w:val="22"/>
              </w:rPr>
              <w:t>Pokytis (proc.)</w:t>
            </w:r>
          </w:p>
        </w:tc>
      </w:tr>
      <w:tr w:rsidR="00A362AC" w:rsidRPr="00A362AC" w:rsidTr="00A362AC">
        <w:trPr>
          <w:trHeight w:val="315"/>
          <w:tblHeader/>
        </w:trPr>
        <w:tc>
          <w:tcPr>
            <w:tcW w:w="1337" w:type="pct"/>
            <w:vMerge/>
            <w:tcBorders>
              <w:top w:val="single" w:sz="8" w:space="0" w:color="000000"/>
              <w:left w:val="single" w:sz="8" w:space="0" w:color="000000"/>
              <w:bottom w:val="single" w:sz="4" w:space="0" w:color="000000"/>
            </w:tcBorders>
            <w:shd w:val="clear" w:color="auto" w:fill="auto"/>
            <w:vAlign w:val="center"/>
          </w:tcPr>
          <w:p w:rsidR="00A362AC" w:rsidRPr="00A362AC" w:rsidRDefault="00A362AC" w:rsidP="00A362AC">
            <w:pPr>
              <w:snapToGrid w:val="0"/>
              <w:rPr>
                <w:rFonts w:eastAsiaTheme="minorHAnsi"/>
                <w:b/>
                <w:sz w:val="22"/>
                <w:szCs w:val="22"/>
              </w:rPr>
            </w:pP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jc w:val="center"/>
              <w:rPr>
                <w:rFonts w:eastAsiaTheme="minorHAnsi"/>
                <w:b/>
                <w:sz w:val="22"/>
                <w:szCs w:val="22"/>
              </w:rPr>
            </w:pPr>
            <w:r w:rsidRPr="00A362AC">
              <w:rPr>
                <w:rFonts w:eastAsiaTheme="minorHAnsi"/>
                <w:b/>
                <w:bCs/>
                <w:sz w:val="22"/>
                <w:szCs w:val="22"/>
              </w:rPr>
              <w:t>Suma</w:t>
            </w:r>
          </w:p>
        </w:tc>
        <w:tc>
          <w:tcPr>
            <w:tcW w:w="708" w:type="pct"/>
            <w:tcBorders>
              <w:left w:val="single" w:sz="4" w:space="0" w:color="000000"/>
              <w:bottom w:val="single" w:sz="4" w:space="0" w:color="000000"/>
            </w:tcBorders>
            <w:shd w:val="clear" w:color="auto" w:fill="auto"/>
            <w:vAlign w:val="center"/>
          </w:tcPr>
          <w:p w:rsidR="00A362AC" w:rsidRPr="00A362AC" w:rsidRDefault="00A362AC" w:rsidP="00A362AC">
            <w:pPr>
              <w:jc w:val="center"/>
              <w:rPr>
                <w:rFonts w:eastAsiaTheme="minorHAnsi"/>
                <w:b/>
                <w:bCs/>
                <w:sz w:val="22"/>
                <w:szCs w:val="22"/>
              </w:rPr>
            </w:pPr>
            <w:r w:rsidRPr="00A362AC">
              <w:rPr>
                <w:rFonts w:eastAsiaTheme="minorHAnsi"/>
                <w:b/>
                <w:sz w:val="22"/>
                <w:szCs w:val="22"/>
              </w:rPr>
              <w:t>Proc.</w:t>
            </w: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jc w:val="center"/>
              <w:rPr>
                <w:rFonts w:eastAsiaTheme="minorHAnsi"/>
                <w:b/>
                <w:sz w:val="22"/>
                <w:szCs w:val="22"/>
              </w:rPr>
            </w:pPr>
            <w:r w:rsidRPr="00A362AC">
              <w:rPr>
                <w:rFonts w:eastAsiaTheme="minorHAnsi"/>
                <w:b/>
                <w:bCs/>
                <w:sz w:val="22"/>
                <w:szCs w:val="22"/>
              </w:rPr>
              <w:t>Suma</w:t>
            </w:r>
          </w:p>
        </w:tc>
        <w:tc>
          <w:tcPr>
            <w:tcW w:w="715"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center"/>
              <w:rPr>
                <w:rFonts w:eastAsiaTheme="minorHAnsi"/>
                <w:b/>
                <w:bCs/>
              </w:rPr>
            </w:pPr>
            <w:r w:rsidRPr="00A362AC">
              <w:rPr>
                <w:rFonts w:eastAsiaTheme="minorHAnsi"/>
                <w:b/>
                <w:sz w:val="22"/>
                <w:szCs w:val="22"/>
              </w:rPr>
              <w:t>Proc.</w:t>
            </w:r>
          </w:p>
        </w:tc>
        <w:tc>
          <w:tcPr>
            <w:tcW w:w="806" w:type="pct"/>
            <w:vMerge/>
            <w:tcBorders>
              <w:left w:val="single" w:sz="8" w:space="0" w:color="000000"/>
              <w:bottom w:val="single" w:sz="4" w:space="0" w:color="000000"/>
              <w:right w:val="single" w:sz="8" w:space="0" w:color="000000"/>
            </w:tcBorders>
          </w:tcPr>
          <w:p w:rsidR="00A362AC" w:rsidRPr="00A362AC" w:rsidRDefault="00A362AC" w:rsidP="00A362AC">
            <w:pPr>
              <w:jc w:val="center"/>
              <w:rPr>
                <w:rFonts w:eastAsiaTheme="minorHAnsi"/>
                <w:sz w:val="22"/>
                <w:szCs w:val="22"/>
              </w:rPr>
            </w:pPr>
          </w:p>
        </w:tc>
      </w:tr>
      <w:tr w:rsidR="00A362AC" w:rsidRPr="00A362AC" w:rsidTr="00A362AC">
        <w:trPr>
          <w:trHeight w:val="630"/>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
                <w:bCs/>
              </w:rPr>
            </w:pPr>
            <w:r w:rsidRPr="00A362AC">
              <w:rPr>
                <w:rFonts w:eastAsiaTheme="minorHAnsi"/>
                <w:b/>
                <w:sz w:val="22"/>
                <w:szCs w:val="22"/>
              </w:rPr>
              <w:t>PAGRINDINĖS VEIKLOS PAJAMOS</w:t>
            </w: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218677</w:t>
            </w:r>
          </w:p>
        </w:tc>
        <w:tc>
          <w:tcPr>
            <w:tcW w:w="70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bCs/>
              </w:rPr>
            </w:pPr>
            <w:r w:rsidRPr="00A362AC">
              <w:rPr>
                <w:rFonts w:eastAsiaTheme="minorHAnsi"/>
                <w:b/>
              </w:rPr>
              <w:t>100,00%</w:t>
            </w: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210546</w:t>
            </w:r>
          </w:p>
        </w:tc>
        <w:tc>
          <w:tcPr>
            <w:tcW w:w="715"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Cs/>
              </w:rPr>
            </w:pPr>
            <w:r w:rsidRPr="00A362AC">
              <w:rPr>
                <w:rFonts w:eastAsiaTheme="minorHAnsi"/>
                <w:b/>
              </w:rPr>
              <w:t>100,00%</w:t>
            </w: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-3,72%</w:t>
            </w:r>
          </w:p>
        </w:tc>
      </w:tr>
      <w:tr w:rsidR="00A362AC" w:rsidRPr="00A362AC" w:rsidTr="00A362AC">
        <w:trPr>
          <w:trHeight w:val="315"/>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
              </w:rPr>
            </w:pPr>
            <w:r w:rsidRPr="00A362AC">
              <w:rPr>
                <w:rFonts w:eastAsiaTheme="minorHAnsi"/>
                <w:b/>
                <w:bCs/>
              </w:rPr>
              <w:t>Finansavimo pajamos:</w:t>
            </w: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jc w:val="right"/>
              <w:rPr>
                <w:rFonts w:eastAsiaTheme="minorHAnsi"/>
                <w:b/>
              </w:rPr>
            </w:pPr>
            <w:r w:rsidRPr="00A362AC">
              <w:rPr>
                <w:rFonts w:eastAsiaTheme="minorHAnsi"/>
                <w:b/>
              </w:rPr>
              <w:t> </w:t>
            </w:r>
          </w:p>
        </w:tc>
        <w:tc>
          <w:tcPr>
            <w:tcW w:w="70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
              </w:rPr>
            </w:pPr>
            <w:r w:rsidRPr="00A362AC">
              <w:rPr>
                <w:rFonts w:eastAsiaTheme="minorHAnsi"/>
                <w:b/>
              </w:rPr>
              <w:t> </w:t>
            </w: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jc w:val="right"/>
              <w:rPr>
                <w:rFonts w:eastAsiaTheme="minorHAnsi"/>
                <w:b/>
              </w:rPr>
            </w:pPr>
            <w:r w:rsidRPr="00A362AC">
              <w:rPr>
                <w:rFonts w:eastAsiaTheme="minorHAnsi"/>
                <w:b/>
              </w:rPr>
              <w:t> </w:t>
            </w:r>
          </w:p>
        </w:tc>
        <w:tc>
          <w:tcPr>
            <w:tcW w:w="715"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Cs/>
              </w:rPr>
            </w:pPr>
            <w:r w:rsidRPr="00A362AC">
              <w:rPr>
                <w:rFonts w:eastAsiaTheme="minorHAnsi"/>
                <w:b/>
              </w:rPr>
              <w:t> </w:t>
            </w: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
              </w:rPr>
            </w:pPr>
          </w:p>
        </w:tc>
      </w:tr>
      <w:tr w:rsidR="00A362AC" w:rsidRPr="00A362AC" w:rsidTr="00A362AC">
        <w:trPr>
          <w:trHeight w:val="315"/>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 xml:space="preserve">Iš valstybės biudžeto </w:t>
            </w: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p>
        </w:tc>
        <w:tc>
          <w:tcPr>
            <w:tcW w:w="70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Cs/>
              </w:rPr>
            </w:pP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120" w:right="96"/>
              <w:jc w:val="right"/>
              <w:rPr>
                <w:rFonts w:eastAsiaTheme="minorHAnsi"/>
                <w:bCs/>
              </w:rPr>
            </w:pPr>
          </w:p>
        </w:tc>
        <w:tc>
          <w:tcPr>
            <w:tcW w:w="715"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Cs/>
              </w:rPr>
            </w:pP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Cs/>
              </w:rPr>
            </w:pPr>
          </w:p>
        </w:tc>
      </w:tr>
      <w:tr w:rsidR="00A362AC" w:rsidRPr="00A362AC" w:rsidTr="00A362AC">
        <w:trPr>
          <w:trHeight w:val="315"/>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 xml:space="preserve">Iš savivaldybių biudžetų </w:t>
            </w: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p>
        </w:tc>
        <w:tc>
          <w:tcPr>
            <w:tcW w:w="70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Cs/>
              </w:rPr>
            </w:pP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120" w:right="96"/>
              <w:jc w:val="right"/>
              <w:rPr>
                <w:rFonts w:eastAsiaTheme="minorHAnsi"/>
                <w:bCs/>
              </w:rPr>
            </w:pPr>
          </w:p>
        </w:tc>
        <w:tc>
          <w:tcPr>
            <w:tcW w:w="715"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Cs/>
              </w:rPr>
            </w:pP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Cs/>
              </w:rPr>
            </w:pPr>
          </w:p>
        </w:tc>
      </w:tr>
      <w:tr w:rsidR="00A362AC" w:rsidRPr="00A362AC" w:rsidTr="00A362AC">
        <w:trPr>
          <w:trHeight w:val="630"/>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Iš ES, užsienio valstybių ir tarptautinių organizacijų lėšų</w:t>
            </w: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ind w:left="45" w:right="125"/>
              <w:jc w:val="right"/>
              <w:rPr>
                <w:rFonts w:eastAsiaTheme="minorHAnsi"/>
                <w:bCs/>
              </w:rPr>
            </w:pPr>
          </w:p>
        </w:tc>
        <w:tc>
          <w:tcPr>
            <w:tcW w:w="70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Cs/>
              </w:rPr>
            </w:pP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ind w:left="120" w:right="96"/>
              <w:jc w:val="right"/>
              <w:rPr>
                <w:rFonts w:eastAsiaTheme="minorHAnsi"/>
                <w:bCs/>
              </w:rPr>
            </w:pPr>
          </w:p>
        </w:tc>
        <w:tc>
          <w:tcPr>
            <w:tcW w:w="715"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Cs/>
              </w:rPr>
            </w:pP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Cs/>
              </w:rPr>
            </w:pPr>
          </w:p>
        </w:tc>
      </w:tr>
      <w:tr w:rsidR="00A362AC" w:rsidRPr="00A362AC" w:rsidTr="00A362AC">
        <w:trPr>
          <w:trHeight w:val="315"/>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Iš kitų finansavimo šaltinių</w:t>
            </w: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p>
        </w:tc>
        <w:tc>
          <w:tcPr>
            <w:tcW w:w="70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Cs/>
              </w:rPr>
            </w:pP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120" w:right="96"/>
              <w:jc w:val="right"/>
              <w:rPr>
                <w:rFonts w:eastAsiaTheme="minorHAnsi"/>
                <w:bCs/>
              </w:rPr>
            </w:pPr>
          </w:p>
        </w:tc>
        <w:tc>
          <w:tcPr>
            <w:tcW w:w="715"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Cs/>
              </w:rPr>
            </w:pP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Cs/>
              </w:rPr>
            </w:pPr>
          </w:p>
        </w:tc>
      </w:tr>
      <w:tr w:rsidR="00A362AC" w:rsidRPr="00A362AC" w:rsidTr="00A362AC">
        <w:trPr>
          <w:trHeight w:val="315"/>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Pajamos už suteiktas paslaugas</w:t>
            </w:r>
          </w:p>
        </w:tc>
        <w:tc>
          <w:tcPr>
            <w:tcW w:w="721" w:type="pct"/>
            <w:tcBorders>
              <w:left w:val="single" w:sz="8"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218677</w:t>
            </w:r>
          </w:p>
        </w:tc>
        <w:tc>
          <w:tcPr>
            <w:tcW w:w="70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100,00%</w:t>
            </w:r>
          </w:p>
        </w:tc>
        <w:tc>
          <w:tcPr>
            <w:tcW w:w="713" w:type="pct"/>
            <w:tcBorders>
              <w:left w:val="single" w:sz="8"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210546</w:t>
            </w:r>
          </w:p>
        </w:tc>
        <w:tc>
          <w:tcPr>
            <w:tcW w:w="715"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100,00%</w:t>
            </w: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-3,72%</w:t>
            </w:r>
          </w:p>
        </w:tc>
      </w:tr>
      <w:tr w:rsidR="00A362AC" w:rsidRPr="00A362AC" w:rsidTr="00A362AC">
        <w:trPr>
          <w:trHeight w:val="315"/>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Kitos veiklos pajamos</w:t>
            </w:r>
          </w:p>
        </w:tc>
        <w:tc>
          <w:tcPr>
            <w:tcW w:w="721" w:type="pct"/>
            <w:tcBorders>
              <w:left w:val="single" w:sz="8" w:space="0" w:color="000000"/>
              <w:bottom w:val="single" w:sz="4" w:space="0" w:color="000000"/>
            </w:tcBorders>
            <w:shd w:val="clear" w:color="auto" w:fill="auto"/>
            <w:vAlign w:val="bottom"/>
          </w:tcPr>
          <w:p w:rsidR="00A362AC" w:rsidRPr="00A362AC" w:rsidRDefault="00A362AC" w:rsidP="00A362AC">
            <w:pPr>
              <w:snapToGrid w:val="0"/>
              <w:jc w:val="right"/>
              <w:rPr>
                <w:rFonts w:eastAsiaTheme="minorHAnsi"/>
                <w:bCs/>
              </w:rPr>
            </w:pPr>
          </w:p>
        </w:tc>
        <w:tc>
          <w:tcPr>
            <w:tcW w:w="708" w:type="pct"/>
            <w:tcBorders>
              <w:left w:val="single" w:sz="4" w:space="0" w:color="000000"/>
              <w:bottom w:val="single" w:sz="4" w:space="0" w:color="000000"/>
            </w:tcBorders>
            <w:shd w:val="clear" w:color="auto" w:fill="auto"/>
            <w:vAlign w:val="center"/>
          </w:tcPr>
          <w:p w:rsidR="00A362AC" w:rsidRPr="00A362AC" w:rsidRDefault="00A362AC" w:rsidP="00A362AC">
            <w:pPr>
              <w:snapToGrid w:val="0"/>
              <w:jc w:val="right"/>
              <w:rPr>
                <w:rFonts w:eastAsiaTheme="minorHAnsi"/>
                <w:bCs/>
              </w:rPr>
            </w:pPr>
          </w:p>
        </w:tc>
        <w:tc>
          <w:tcPr>
            <w:tcW w:w="713" w:type="pct"/>
            <w:tcBorders>
              <w:left w:val="single" w:sz="8"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p>
        </w:tc>
        <w:tc>
          <w:tcPr>
            <w:tcW w:w="715"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snapToGrid w:val="0"/>
              <w:jc w:val="right"/>
              <w:rPr>
                <w:rFonts w:eastAsiaTheme="minorHAnsi"/>
                <w:bCs/>
              </w:rPr>
            </w:pPr>
          </w:p>
        </w:tc>
        <w:tc>
          <w:tcPr>
            <w:tcW w:w="806" w:type="pct"/>
            <w:tcBorders>
              <w:left w:val="single" w:sz="4" w:space="0" w:color="000000"/>
              <w:bottom w:val="single" w:sz="4" w:space="0" w:color="000000"/>
              <w:right w:val="single" w:sz="8" w:space="0" w:color="000000"/>
            </w:tcBorders>
          </w:tcPr>
          <w:p w:rsidR="00A362AC" w:rsidRPr="00A362AC" w:rsidRDefault="00A362AC" w:rsidP="00A362AC">
            <w:pPr>
              <w:snapToGrid w:val="0"/>
              <w:jc w:val="right"/>
              <w:rPr>
                <w:rFonts w:eastAsiaTheme="minorHAnsi"/>
                <w:bCs/>
              </w:rPr>
            </w:pPr>
          </w:p>
        </w:tc>
      </w:tr>
      <w:tr w:rsidR="00A362AC" w:rsidRPr="00A362AC" w:rsidTr="00A362AC">
        <w:trPr>
          <w:trHeight w:val="630"/>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spacing w:before="240"/>
              <w:rPr>
                <w:rFonts w:eastAsiaTheme="minorHAnsi"/>
                <w:b/>
              </w:rPr>
            </w:pPr>
            <w:r w:rsidRPr="00A362AC">
              <w:rPr>
                <w:rFonts w:eastAsiaTheme="minorHAnsi"/>
                <w:b/>
              </w:rPr>
              <w:t>PAGRINDINĖS VEIKLOS SĄNAUDOS</w:t>
            </w: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spacing w:before="240"/>
              <w:jc w:val="right"/>
              <w:rPr>
                <w:rFonts w:eastAsiaTheme="minorHAnsi"/>
                <w:b/>
              </w:rPr>
            </w:pPr>
          </w:p>
          <w:p w:rsidR="00A362AC" w:rsidRPr="00A362AC" w:rsidRDefault="00A362AC" w:rsidP="00A362AC">
            <w:pPr>
              <w:spacing w:before="240"/>
              <w:jc w:val="right"/>
              <w:rPr>
                <w:rFonts w:eastAsiaTheme="minorHAnsi"/>
                <w:b/>
              </w:rPr>
            </w:pPr>
            <w:r w:rsidRPr="00A362AC">
              <w:rPr>
                <w:rFonts w:eastAsiaTheme="minorHAnsi"/>
                <w:b/>
              </w:rPr>
              <w:t>211189</w:t>
            </w:r>
          </w:p>
        </w:tc>
        <w:tc>
          <w:tcPr>
            <w:tcW w:w="708" w:type="pct"/>
            <w:tcBorders>
              <w:left w:val="single" w:sz="4" w:space="0" w:color="000000"/>
              <w:bottom w:val="single" w:sz="4" w:space="0" w:color="000000"/>
            </w:tcBorders>
            <w:shd w:val="clear" w:color="auto" w:fill="auto"/>
            <w:vAlign w:val="center"/>
          </w:tcPr>
          <w:p w:rsidR="00A362AC" w:rsidRPr="00A362AC" w:rsidRDefault="00A362AC" w:rsidP="00A362AC">
            <w:pPr>
              <w:spacing w:before="240"/>
              <w:jc w:val="right"/>
              <w:rPr>
                <w:rFonts w:eastAsiaTheme="minorHAnsi"/>
                <w:b/>
              </w:rPr>
            </w:pPr>
          </w:p>
          <w:p w:rsidR="00A362AC" w:rsidRPr="00A362AC" w:rsidRDefault="00A362AC" w:rsidP="00A362AC">
            <w:pPr>
              <w:spacing w:before="240"/>
              <w:jc w:val="right"/>
              <w:rPr>
                <w:rFonts w:eastAsiaTheme="minorHAnsi"/>
                <w:b/>
                <w:bCs/>
              </w:rPr>
            </w:pPr>
            <w:r w:rsidRPr="00A362AC">
              <w:rPr>
                <w:rFonts w:eastAsiaTheme="minorHAnsi"/>
                <w:b/>
              </w:rPr>
              <w:t>100,00 %</w:t>
            </w: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spacing w:before="240"/>
              <w:jc w:val="right"/>
              <w:rPr>
                <w:rFonts w:eastAsiaTheme="minorHAnsi"/>
                <w:b/>
              </w:rPr>
            </w:pPr>
          </w:p>
          <w:p w:rsidR="00A362AC" w:rsidRPr="00A362AC" w:rsidRDefault="00A362AC" w:rsidP="00A362AC">
            <w:pPr>
              <w:spacing w:before="240"/>
              <w:jc w:val="right"/>
              <w:rPr>
                <w:rFonts w:eastAsiaTheme="minorHAnsi"/>
                <w:b/>
              </w:rPr>
            </w:pPr>
            <w:r w:rsidRPr="00A362AC">
              <w:rPr>
                <w:rFonts w:eastAsiaTheme="minorHAnsi"/>
                <w:b/>
              </w:rPr>
              <w:t>174182</w:t>
            </w:r>
          </w:p>
        </w:tc>
        <w:tc>
          <w:tcPr>
            <w:tcW w:w="715"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spacing w:before="240"/>
              <w:jc w:val="right"/>
              <w:rPr>
                <w:rFonts w:eastAsiaTheme="minorHAnsi"/>
                <w:b/>
              </w:rPr>
            </w:pPr>
          </w:p>
          <w:p w:rsidR="00A362AC" w:rsidRPr="00A362AC" w:rsidRDefault="00A362AC" w:rsidP="00A362AC">
            <w:pPr>
              <w:spacing w:before="240"/>
              <w:jc w:val="right"/>
              <w:rPr>
                <w:rFonts w:eastAsiaTheme="minorHAnsi"/>
                <w:bCs/>
              </w:rPr>
            </w:pPr>
            <w:r w:rsidRPr="00A362AC">
              <w:rPr>
                <w:rFonts w:eastAsiaTheme="minorHAnsi"/>
                <w:b/>
              </w:rPr>
              <w:t>100,00 %</w:t>
            </w:r>
          </w:p>
        </w:tc>
        <w:tc>
          <w:tcPr>
            <w:tcW w:w="806" w:type="pct"/>
            <w:tcBorders>
              <w:left w:val="single" w:sz="4" w:space="0" w:color="000000"/>
              <w:bottom w:val="single" w:sz="4" w:space="0" w:color="000000"/>
              <w:right w:val="single" w:sz="8" w:space="0" w:color="000000"/>
            </w:tcBorders>
          </w:tcPr>
          <w:p w:rsidR="00A362AC" w:rsidRPr="00A362AC" w:rsidRDefault="00A362AC" w:rsidP="00A362AC">
            <w:pPr>
              <w:spacing w:before="240"/>
              <w:jc w:val="right"/>
              <w:rPr>
                <w:rFonts w:eastAsiaTheme="minorHAnsi"/>
                <w:b/>
              </w:rPr>
            </w:pPr>
          </w:p>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-17,52 %</w:t>
            </w:r>
          </w:p>
        </w:tc>
      </w:tr>
      <w:tr w:rsidR="00A362AC" w:rsidRPr="00A362AC" w:rsidTr="00A362AC">
        <w:trPr>
          <w:trHeight w:val="315"/>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Darbo užmokesčio ir socialinio draudimo</w:t>
            </w:r>
          </w:p>
        </w:tc>
        <w:tc>
          <w:tcPr>
            <w:tcW w:w="721" w:type="pct"/>
            <w:tcBorders>
              <w:left w:val="single" w:sz="8" w:space="0" w:color="000000"/>
              <w:bottom w:val="single" w:sz="4" w:space="0" w:color="000000"/>
            </w:tcBorders>
            <w:shd w:val="clear" w:color="auto" w:fill="auto"/>
            <w:vAlign w:val="bottom"/>
          </w:tcPr>
          <w:p w:rsidR="00A362AC" w:rsidRPr="00A362AC" w:rsidRDefault="00A362AC" w:rsidP="00A362AC">
            <w:pPr>
              <w:spacing w:before="7"/>
              <w:ind w:left="45" w:right="125"/>
              <w:jc w:val="right"/>
              <w:rPr>
                <w:rFonts w:eastAsiaTheme="minorHAnsi"/>
                <w:bCs/>
              </w:rPr>
            </w:pPr>
            <w:r w:rsidRPr="00A362AC">
              <w:rPr>
                <w:rFonts w:eastAsiaTheme="minorHAnsi"/>
                <w:bCs/>
              </w:rPr>
              <w:t>147132</w:t>
            </w:r>
          </w:p>
        </w:tc>
        <w:tc>
          <w:tcPr>
            <w:tcW w:w="70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69,67 %</w:t>
            </w:r>
          </w:p>
        </w:tc>
        <w:tc>
          <w:tcPr>
            <w:tcW w:w="713" w:type="pct"/>
            <w:tcBorders>
              <w:left w:val="single" w:sz="8"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123187</w:t>
            </w:r>
          </w:p>
        </w:tc>
        <w:tc>
          <w:tcPr>
            <w:tcW w:w="715"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70,72 %</w:t>
            </w: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-16,27 %</w:t>
            </w:r>
          </w:p>
        </w:tc>
      </w:tr>
      <w:tr w:rsidR="00A362AC" w:rsidRPr="00A362AC" w:rsidTr="00A362AC">
        <w:trPr>
          <w:trHeight w:val="315"/>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Nusidėvėjimo ir amortizacijos</w:t>
            </w: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p>
          <w:p w:rsidR="00A362AC" w:rsidRPr="00A362AC" w:rsidRDefault="00A362AC" w:rsidP="00A362AC">
            <w:pPr>
              <w:spacing w:before="5"/>
              <w:ind w:left="45" w:right="125"/>
              <w:jc w:val="right"/>
              <w:rPr>
                <w:rFonts w:eastAsiaTheme="minorHAnsi"/>
                <w:bCs/>
              </w:rPr>
            </w:pPr>
            <w:r w:rsidRPr="00A362AC">
              <w:rPr>
                <w:rFonts w:eastAsiaTheme="minorHAnsi"/>
                <w:bCs/>
              </w:rPr>
              <w:t>692</w:t>
            </w:r>
          </w:p>
        </w:tc>
        <w:tc>
          <w:tcPr>
            <w:tcW w:w="70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0,33 %</w:t>
            </w: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spacing w:before="7"/>
              <w:ind w:left="120" w:right="96"/>
              <w:jc w:val="right"/>
              <w:rPr>
                <w:rFonts w:eastAsiaTheme="minorHAnsi"/>
                <w:bCs/>
              </w:rPr>
            </w:pPr>
          </w:p>
          <w:p w:rsidR="00A362AC" w:rsidRPr="00A362AC" w:rsidRDefault="00A362AC" w:rsidP="00A362AC">
            <w:pPr>
              <w:spacing w:before="7"/>
              <w:ind w:left="120" w:right="96"/>
              <w:jc w:val="right"/>
              <w:rPr>
                <w:rFonts w:eastAsiaTheme="minorHAnsi"/>
                <w:bCs/>
              </w:rPr>
            </w:pPr>
            <w:r w:rsidRPr="00A362AC">
              <w:rPr>
                <w:rFonts w:eastAsiaTheme="minorHAnsi"/>
                <w:bCs/>
              </w:rPr>
              <w:t>421</w:t>
            </w:r>
          </w:p>
        </w:tc>
        <w:tc>
          <w:tcPr>
            <w:tcW w:w="715"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0,24 %</w:t>
            </w: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-39,16 %</w:t>
            </w:r>
          </w:p>
        </w:tc>
      </w:tr>
      <w:tr w:rsidR="00A362AC" w:rsidRPr="00A362AC" w:rsidTr="00A362AC">
        <w:trPr>
          <w:trHeight w:val="330"/>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Komunalinių paslaugų ir ryšių</w:t>
            </w: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p>
          <w:p w:rsidR="00A362AC" w:rsidRPr="00A362AC" w:rsidRDefault="00A362AC" w:rsidP="00A362AC">
            <w:pPr>
              <w:spacing w:before="5"/>
              <w:ind w:left="45" w:right="125"/>
              <w:jc w:val="right"/>
              <w:rPr>
                <w:rFonts w:eastAsiaTheme="minorHAnsi"/>
                <w:bCs/>
              </w:rPr>
            </w:pPr>
            <w:r w:rsidRPr="00A362AC">
              <w:rPr>
                <w:rFonts w:eastAsiaTheme="minorHAnsi"/>
                <w:bCs/>
              </w:rPr>
              <w:t>5798</w:t>
            </w:r>
          </w:p>
        </w:tc>
        <w:tc>
          <w:tcPr>
            <w:tcW w:w="70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2,75 %</w:t>
            </w: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spacing w:before="7"/>
              <w:ind w:left="120" w:right="96"/>
              <w:jc w:val="right"/>
              <w:rPr>
                <w:rFonts w:eastAsiaTheme="minorHAnsi"/>
                <w:bCs/>
              </w:rPr>
            </w:pPr>
          </w:p>
          <w:p w:rsidR="00A362AC" w:rsidRPr="00A362AC" w:rsidRDefault="00A362AC" w:rsidP="00A362AC">
            <w:pPr>
              <w:spacing w:before="7"/>
              <w:ind w:left="120" w:right="96"/>
              <w:jc w:val="right"/>
              <w:rPr>
                <w:rFonts w:eastAsiaTheme="minorHAnsi"/>
                <w:bCs/>
              </w:rPr>
            </w:pPr>
            <w:r w:rsidRPr="00A362AC">
              <w:rPr>
                <w:rFonts w:eastAsiaTheme="minorHAnsi"/>
                <w:bCs/>
              </w:rPr>
              <w:t>1148</w:t>
            </w:r>
          </w:p>
        </w:tc>
        <w:tc>
          <w:tcPr>
            <w:tcW w:w="715"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0,66 %</w:t>
            </w: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-80,20 %</w:t>
            </w:r>
          </w:p>
        </w:tc>
      </w:tr>
      <w:tr w:rsidR="00A362AC" w:rsidRPr="00A362AC" w:rsidTr="00A362AC">
        <w:trPr>
          <w:trHeight w:val="315"/>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Komandiruočių</w:t>
            </w: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r w:rsidRPr="00A362AC">
              <w:rPr>
                <w:rFonts w:eastAsiaTheme="minorHAnsi"/>
                <w:bCs/>
              </w:rPr>
              <w:t>31</w:t>
            </w:r>
          </w:p>
        </w:tc>
        <w:tc>
          <w:tcPr>
            <w:tcW w:w="70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0,01 %</w:t>
            </w: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spacing w:before="7"/>
              <w:ind w:left="120" w:right="96"/>
              <w:jc w:val="right"/>
              <w:rPr>
                <w:rFonts w:eastAsiaTheme="minorHAnsi"/>
                <w:bCs/>
              </w:rPr>
            </w:pPr>
          </w:p>
        </w:tc>
        <w:tc>
          <w:tcPr>
            <w:tcW w:w="715"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Cs/>
              </w:rPr>
            </w:pPr>
            <w:r w:rsidRPr="00A362AC">
              <w:rPr>
                <w:rFonts w:eastAsiaTheme="minorHAnsi"/>
                <w:bCs/>
              </w:rPr>
              <w:t>-100 %</w:t>
            </w:r>
          </w:p>
        </w:tc>
      </w:tr>
      <w:tr w:rsidR="00A362AC" w:rsidRPr="00A362AC" w:rsidTr="00A362AC">
        <w:trPr>
          <w:trHeight w:val="315"/>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Transporto</w:t>
            </w: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r w:rsidRPr="00A362AC">
              <w:rPr>
                <w:rFonts w:eastAsiaTheme="minorHAnsi"/>
                <w:bCs/>
              </w:rPr>
              <w:t>4951</w:t>
            </w:r>
          </w:p>
        </w:tc>
        <w:tc>
          <w:tcPr>
            <w:tcW w:w="70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2,34 %</w:t>
            </w: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spacing w:before="7"/>
              <w:ind w:left="120" w:right="96"/>
              <w:jc w:val="right"/>
              <w:rPr>
                <w:rFonts w:eastAsiaTheme="minorHAnsi"/>
                <w:bCs/>
              </w:rPr>
            </w:pPr>
            <w:r w:rsidRPr="00A362AC">
              <w:rPr>
                <w:rFonts w:eastAsiaTheme="minorHAnsi"/>
                <w:bCs/>
              </w:rPr>
              <w:t>4371</w:t>
            </w:r>
          </w:p>
        </w:tc>
        <w:tc>
          <w:tcPr>
            <w:tcW w:w="715"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2,51 %</w:t>
            </w: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Cs/>
              </w:rPr>
            </w:pPr>
            <w:r w:rsidRPr="00A362AC">
              <w:rPr>
                <w:rFonts w:eastAsiaTheme="minorHAnsi"/>
                <w:bCs/>
              </w:rPr>
              <w:t>-11,71 %</w:t>
            </w:r>
          </w:p>
        </w:tc>
      </w:tr>
      <w:tr w:rsidR="00A362AC" w:rsidRPr="00A362AC" w:rsidTr="00A362AC">
        <w:trPr>
          <w:trHeight w:val="315"/>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Kvalifikacijos kėlimo</w:t>
            </w: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r w:rsidRPr="00A362AC">
              <w:rPr>
                <w:rFonts w:eastAsiaTheme="minorHAnsi"/>
                <w:bCs/>
              </w:rPr>
              <w:t>369</w:t>
            </w:r>
          </w:p>
        </w:tc>
        <w:tc>
          <w:tcPr>
            <w:tcW w:w="70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0,17 %</w:t>
            </w: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spacing w:before="7"/>
              <w:ind w:left="120" w:right="96"/>
              <w:jc w:val="right"/>
              <w:rPr>
                <w:rFonts w:eastAsiaTheme="minorHAnsi"/>
                <w:bCs/>
              </w:rPr>
            </w:pPr>
            <w:r w:rsidRPr="00A362AC">
              <w:rPr>
                <w:rFonts w:eastAsiaTheme="minorHAnsi"/>
                <w:bCs/>
              </w:rPr>
              <w:t>370</w:t>
            </w:r>
          </w:p>
        </w:tc>
        <w:tc>
          <w:tcPr>
            <w:tcW w:w="715"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0,21 %</w:t>
            </w: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Cs/>
              </w:rPr>
            </w:pPr>
            <w:r w:rsidRPr="00A362AC">
              <w:rPr>
                <w:rFonts w:eastAsiaTheme="minorHAnsi"/>
                <w:bCs/>
              </w:rPr>
              <w:t>0,27 %</w:t>
            </w:r>
          </w:p>
        </w:tc>
      </w:tr>
      <w:tr w:rsidR="00A362AC" w:rsidRPr="00A362AC" w:rsidTr="00A362AC">
        <w:trPr>
          <w:trHeight w:val="315"/>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Patalpų remonto ir eksploatavimo</w:t>
            </w:r>
          </w:p>
        </w:tc>
        <w:tc>
          <w:tcPr>
            <w:tcW w:w="721"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p>
        </w:tc>
        <w:tc>
          <w:tcPr>
            <w:tcW w:w="70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p>
        </w:tc>
        <w:tc>
          <w:tcPr>
            <w:tcW w:w="713"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120" w:right="96"/>
              <w:jc w:val="right"/>
              <w:rPr>
                <w:rFonts w:eastAsiaTheme="minorHAnsi"/>
                <w:bCs/>
              </w:rPr>
            </w:pPr>
          </w:p>
        </w:tc>
        <w:tc>
          <w:tcPr>
            <w:tcW w:w="715"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Cs/>
              </w:rPr>
            </w:pPr>
          </w:p>
        </w:tc>
      </w:tr>
      <w:tr w:rsidR="00A362AC" w:rsidRPr="00A362AC" w:rsidTr="00A362AC">
        <w:trPr>
          <w:trHeight w:val="315"/>
        </w:trPr>
        <w:tc>
          <w:tcPr>
            <w:tcW w:w="1337"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Sunaudotų atsargų</w:t>
            </w:r>
          </w:p>
        </w:tc>
        <w:tc>
          <w:tcPr>
            <w:tcW w:w="721" w:type="pct"/>
            <w:tcBorders>
              <w:left w:val="single" w:sz="8"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2992</w:t>
            </w:r>
          </w:p>
        </w:tc>
        <w:tc>
          <w:tcPr>
            <w:tcW w:w="70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1,42 %</w:t>
            </w:r>
          </w:p>
        </w:tc>
        <w:tc>
          <w:tcPr>
            <w:tcW w:w="713" w:type="pct"/>
            <w:tcBorders>
              <w:left w:val="single" w:sz="8"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2813</w:t>
            </w:r>
          </w:p>
        </w:tc>
        <w:tc>
          <w:tcPr>
            <w:tcW w:w="715"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1,62 %</w:t>
            </w:r>
          </w:p>
        </w:tc>
        <w:tc>
          <w:tcPr>
            <w:tcW w:w="806" w:type="pct"/>
            <w:tcBorders>
              <w:left w:val="single" w:sz="4" w:space="0" w:color="000000"/>
              <w:bottom w:val="single" w:sz="4" w:space="0" w:color="000000"/>
              <w:right w:val="single" w:sz="8" w:space="0" w:color="000000"/>
            </w:tcBorders>
          </w:tcPr>
          <w:p w:rsidR="00A362AC" w:rsidRPr="00A362AC" w:rsidRDefault="00A362AC" w:rsidP="00A362AC">
            <w:pPr>
              <w:jc w:val="right"/>
              <w:rPr>
                <w:rFonts w:eastAsiaTheme="minorHAnsi"/>
                <w:bCs/>
              </w:rPr>
            </w:pPr>
            <w:r w:rsidRPr="00A362AC">
              <w:rPr>
                <w:rFonts w:eastAsiaTheme="minorHAnsi"/>
                <w:bCs/>
              </w:rPr>
              <w:t>-5,98 %</w:t>
            </w:r>
          </w:p>
        </w:tc>
      </w:tr>
      <w:tr w:rsidR="00A362AC" w:rsidRPr="00A362AC" w:rsidTr="00A362AC">
        <w:trPr>
          <w:trHeight w:val="315"/>
        </w:trPr>
        <w:tc>
          <w:tcPr>
            <w:tcW w:w="1337" w:type="pct"/>
            <w:tcBorders>
              <w:top w:val="single" w:sz="4" w:space="0" w:color="000000"/>
              <w:left w:val="single" w:sz="4"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Kitų paslaugų</w:t>
            </w:r>
          </w:p>
        </w:tc>
        <w:tc>
          <w:tcPr>
            <w:tcW w:w="721" w:type="pct"/>
            <w:tcBorders>
              <w:top w:val="single" w:sz="4" w:space="0" w:color="000000"/>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49224</w:t>
            </w:r>
          </w:p>
        </w:tc>
        <w:tc>
          <w:tcPr>
            <w:tcW w:w="708" w:type="pct"/>
            <w:tcBorders>
              <w:top w:val="single" w:sz="4" w:space="0" w:color="000000"/>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23,31%</w:t>
            </w:r>
          </w:p>
        </w:tc>
        <w:tc>
          <w:tcPr>
            <w:tcW w:w="713" w:type="pct"/>
            <w:tcBorders>
              <w:top w:val="single" w:sz="4" w:space="0" w:color="000000"/>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41872</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24,04 %</w:t>
            </w:r>
          </w:p>
        </w:tc>
        <w:tc>
          <w:tcPr>
            <w:tcW w:w="806" w:type="pct"/>
            <w:tcBorders>
              <w:top w:val="single" w:sz="4" w:space="0" w:color="000000"/>
              <w:left w:val="single" w:sz="4" w:space="0" w:color="000000"/>
              <w:bottom w:val="single" w:sz="4" w:space="0" w:color="000000"/>
              <w:right w:val="single" w:sz="4" w:space="0" w:color="000000"/>
            </w:tcBorders>
          </w:tcPr>
          <w:p w:rsidR="00A362AC" w:rsidRPr="00A362AC" w:rsidRDefault="00A362AC" w:rsidP="00A362AC">
            <w:pPr>
              <w:jc w:val="right"/>
              <w:rPr>
                <w:rFonts w:eastAsiaTheme="minorHAnsi"/>
                <w:bCs/>
              </w:rPr>
            </w:pPr>
            <w:r w:rsidRPr="00A362AC">
              <w:rPr>
                <w:rFonts w:eastAsiaTheme="minorHAnsi"/>
                <w:bCs/>
              </w:rPr>
              <w:t>-14,94 %</w:t>
            </w:r>
          </w:p>
        </w:tc>
      </w:tr>
      <w:tr w:rsidR="00A362AC" w:rsidRPr="00A362AC" w:rsidTr="00A362AC">
        <w:trPr>
          <w:trHeight w:val="315"/>
        </w:trPr>
        <w:tc>
          <w:tcPr>
            <w:tcW w:w="1337" w:type="pct"/>
            <w:tcBorders>
              <w:top w:val="single" w:sz="4" w:space="0" w:color="000000"/>
              <w:left w:val="single" w:sz="8"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Finansinės ir investicinės veiklos sąnaudos</w:t>
            </w:r>
          </w:p>
        </w:tc>
        <w:tc>
          <w:tcPr>
            <w:tcW w:w="721" w:type="pct"/>
            <w:tcBorders>
              <w:top w:val="single" w:sz="4" w:space="0" w:color="000000"/>
              <w:left w:val="single" w:sz="8" w:space="0" w:color="000000"/>
            </w:tcBorders>
            <w:shd w:val="clear" w:color="auto" w:fill="auto"/>
            <w:vAlign w:val="bottom"/>
          </w:tcPr>
          <w:p w:rsidR="00A362AC" w:rsidRPr="00A362AC" w:rsidRDefault="00A362AC" w:rsidP="00A362AC">
            <w:pPr>
              <w:jc w:val="right"/>
              <w:rPr>
                <w:rFonts w:eastAsiaTheme="minorHAnsi"/>
                <w:bCs/>
              </w:rPr>
            </w:pPr>
          </w:p>
        </w:tc>
        <w:tc>
          <w:tcPr>
            <w:tcW w:w="708" w:type="pct"/>
            <w:tcBorders>
              <w:top w:val="single" w:sz="4" w:space="0" w:color="000000"/>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p>
        </w:tc>
        <w:tc>
          <w:tcPr>
            <w:tcW w:w="713" w:type="pct"/>
            <w:tcBorders>
              <w:top w:val="single" w:sz="4" w:space="0" w:color="000000"/>
              <w:left w:val="single" w:sz="8" w:space="0" w:color="000000"/>
            </w:tcBorders>
            <w:shd w:val="clear" w:color="auto" w:fill="auto"/>
            <w:vAlign w:val="bottom"/>
          </w:tcPr>
          <w:p w:rsidR="00A362AC" w:rsidRPr="00A362AC" w:rsidRDefault="00A362AC" w:rsidP="00A362AC">
            <w:pPr>
              <w:jc w:val="right"/>
              <w:rPr>
                <w:rFonts w:eastAsiaTheme="minorHAnsi"/>
                <w:bCs/>
              </w:rPr>
            </w:pPr>
          </w:p>
        </w:tc>
        <w:tc>
          <w:tcPr>
            <w:tcW w:w="715" w:type="pct"/>
            <w:tcBorders>
              <w:top w:val="single" w:sz="4" w:space="0" w:color="000000"/>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snapToGrid w:val="0"/>
              <w:jc w:val="right"/>
              <w:rPr>
                <w:rFonts w:eastAsiaTheme="minorHAnsi"/>
                <w:bCs/>
              </w:rPr>
            </w:pPr>
          </w:p>
        </w:tc>
        <w:tc>
          <w:tcPr>
            <w:tcW w:w="806" w:type="pct"/>
            <w:tcBorders>
              <w:top w:val="single" w:sz="4" w:space="0" w:color="000000"/>
              <w:left w:val="single" w:sz="4" w:space="0" w:color="000000"/>
              <w:bottom w:val="single" w:sz="4" w:space="0" w:color="000000"/>
              <w:right w:val="single" w:sz="8" w:space="0" w:color="000000"/>
            </w:tcBorders>
          </w:tcPr>
          <w:p w:rsidR="00A362AC" w:rsidRPr="00A362AC" w:rsidRDefault="00A362AC" w:rsidP="00A362AC">
            <w:pPr>
              <w:snapToGrid w:val="0"/>
              <w:jc w:val="right"/>
              <w:rPr>
                <w:rFonts w:eastAsiaTheme="minorHAnsi"/>
                <w:bCs/>
              </w:rPr>
            </w:pPr>
          </w:p>
        </w:tc>
      </w:tr>
      <w:tr w:rsidR="00A362AC" w:rsidRPr="00A362AC" w:rsidTr="00A362AC">
        <w:trPr>
          <w:trHeight w:val="330"/>
        </w:trPr>
        <w:tc>
          <w:tcPr>
            <w:tcW w:w="1337" w:type="pct"/>
            <w:tcBorders>
              <w:top w:val="single" w:sz="8" w:space="0" w:color="000000"/>
              <w:left w:val="single" w:sz="8" w:space="0" w:color="000000"/>
              <w:bottom w:val="single" w:sz="8" w:space="0" w:color="000000"/>
            </w:tcBorders>
            <w:shd w:val="clear" w:color="auto" w:fill="auto"/>
            <w:vAlign w:val="center"/>
          </w:tcPr>
          <w:p w:rsidR="00A362AC" w:rsidRPr="00A362AC" w:rsidRDefault="00A362AC" w:rsidP="00A362AC">
            <w:pPr>
              <w:rPr>
                <w:rFonts w:eastAsiaTheme="minorHAnsi"/>
                <w:b/>
              </w:rPr>
            </w:pPr>
            <w:r w:rsidRPr="00A362AC">
              <w:rPr>
                <w:rFonts w:eastAsiaTheme="minorHAnsi"/>
                <w:b/>
              </w:rPr>
              <w:t>VEIKLOS REZULTATAS</w:t>
            </w:r>
          </w:p>
        </w:tc>
        <w:tc>
          <w:tcPr>
            <w:tcW w:w="721" w:type="pct"/>
            <w:tcBorders>
              <w:top w:val="single" w:sz="8" w:space="0" w:color="000000"/>
              <w:left w:val="single" w:sz="8" w:space="0" w:color="000000"/>
              <w:bottom w:val="single" w:sz="8" w:space="0" w:color="000000"/>
            </w:tcBorders>
            <w:shd w:val="clear" w:color="auto" w:fill="auto"/>
            <w:vAlign w:val="center"/>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7488</w:t>
            </w:r>
          </w:p>
        </w:tc>
        <w:tc>
          <w:tcPr>
            <w:tcW w:w="708" w:type="pct"/>
            <w:tcBorders>
              <w:top w:val="single" w:sz="8" w:space="0" w:color="000000"/>
              <w:left w:val="single" w:sz="4" w:space="0" w:color="000000"/>
              <w:bottom w:val="single" w:sz="8" w:space="0" w:color="000000"/>
            </w:tcBorders>
            <w:shd w:val="clear" w:color="auto" w:fill="auto"/>
            <w:vAlign w:val="center"/>
          </w:tcPr>
          <w:p w:rsidR="00A362AC" w:rsidRPr="00A362AC" w:rsidRDefault="00A362AC" w:rsidP="00A362AC">
            <w:pPr>
              <w:jc w:val="right"/>
              <w:rPr>
                <w:rFonts w:eastAsiaTheme="minorHAnsi"/>
                <w:b/>
              </w:rPr>
            </w:pPr>
          </w:p>
        </w:tc>
        <w:tc>
          <w:tcPr>
            <w:tcW w:w="713" w:type="pct"/>
            <w:tcBorders>
              <w:top w:val="single" w:sz="8" w:space="0" w:color="000000"/>
              <w:left w:val="single" w:sz="8" w:space="0" w:color="000000"/>
              <w:bottom w:val="single" w:sz="8" w:space="0" w:color="000000"/>
            </w:tcBorders>
            <w:shd w:val="clear" w:color="auto" w:fill="auto"/>
            <w:vAlign w:val="center"/>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36364</w:t>
            </w:r>
          </w:p>
        </w:tc>
        <w:tc>
          <w:tcPr>
            <w:tcW w:w="715" w:type="pct"/>
            <w:tcBorders>
              <w:top w:val="single" w:sz="8" w:space="0" w:color="000000"/>
              <w:left w:val="single" w:sz="4" w:space="0" w:color="000000"/>
              <w:bottom w:val="single" w:sz="8"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p>
        </w:tc>
        <w:tc>
          <w:tcPr>
            <w:tcW w:w="806" w:type="pct"/>
            <w:tcBorders>
              <w:top w:val="single" w:sz="8" w:space="0" w:color="000000"/>
              <w:left w:val="single" w:sz="4" w:space="0" w:color="000000"/>
              <w:bottom w:val="single" w:sz="8" w:space="0" w:color="000000"/>
              <w:right w:val="single" w:sz="8" w:space="0" w:color="000000"/>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385,63 %</w:t>
            </w:r>
          </w:p>
        </w:tc>
      </w:tr>
    </w:tbl>
    <w:p w:rsidR="00A362AC" w:rsidRPr="00A362AC" w:rsidRDefault="00A362AC" w:rsidP="00A362AC">
      <w:pPr>
        <w:suppressAutoHyphens/>
        <w:autoSpaceDN w:val="0"/>
        <w:ind w:firstLine="1296"/>
        <w:jc w:val="both"/>
        <w:rPr>
          <w:bCs/>
          <w:lang w:eastAsia="lt-LT"/>
        </w:rPr>
      </w:pPr>
    </w:p>
    <w:p w:rsidR="00A362AC" w:rsidRPr="00A362AC" w:rsidRDefault="00A362AC" w:rsidP="00A362AC">
      <w:pPr>
        <w:suppressAutoHyphens/>
        <w:autoSpaceDN w:val="0"/>
        <w:ind w:firstLine="1296"/>
        <w:jc w:val="both"/>
        <w:rPr>
          <w:bCs/>
          <w:lang w:eastAsia="lt-LT"/>
        </w:rPr>
      </w:pPr>
      <w:r w:rsidRPr="00A362AC">
        <w:rPr>
          <w:bCs/>
          <w:lang w:eastAsia="lt-LT"/>
        </w:rPr>
        <w:t>2020 m. pajamos sumažėjo 3,72 % lyginat su 2019 m., nes 2020 m. buvo mažiau atlikta paslaugų administruojamuose gyvenamuose namuose Irklų g. 5 ir Karlskronos g. 3, Klaipėdoje.</w:t>
      </w:r>
    </w:p>
    <w:p w:rsidR="00A362AC" w:rsidRPr="00A362AC" w:rsidRDefault="00A362AC" w:rsidP="00A362AC">
      <w:pPr>
        <w:suppressAutoHyphens/>
        <w:autoSpaceDN w:val="0"/>
        <w:ind w:firstLine="1296"/>
        <w:jc w:val="both"/>
        <w:rPr>
          <w:bCs/>
          <w:lang w:eastAsia="lt-LT"/>
        </w:rPr>
      </w:pPr>
      <w:r w:rsidRPr="00A362AC">
        <w:rPr>
          <w:bCs/>
          <w:lang w:eastAsia="lt-LT"/>
        </w:rPr>
        <w:t>2020 m. sąnaudos sumažėjo 17,52 % lyginant su 2019 m., nes buvo sutaupytas darbo užmokesčio fondas (įstaigos direktorius paskirtas 2020-10-12), dėl tiesioginių bendravimų apribojimų siekiant išvengti viruso COVID-19 infekcijos plitimo grėsmės, sumažėjo transporto sąnaudos, taip pat sumažėjo remonto paslaugų administruojamuose gyvenamuose namuose Irklų g. 5 ir Karlskronos g. 3.</w:t>
      </w:r>
    </w:p>
    <w:p w:rsidR="00A362AC" w:rsidRPr="00A362AC" w:rsidRDefault="00A362AC" w:rsidP="00A362AC">
      <w:pPr>
        <w:tabs>
          <w:tab w:val="left" w:pos="5994"/>
        </w:tabs>
        <w:jc w:val="both"/>
        <w:rPr>
          <w:rFonts w:eastAsiaTheme="minorHAnsi"/>
          <w:i/>
        </w:rPr>
      </w:pPr>
    </w:p>
    <w:p w:rsidR="00A362AC" w:rsidRPr="00A362AC" w:rsidRDefault="00A362AC" w:rsidP="00A362AC">
      <w:pPr>
        <w:tabs>
          <w:tab w:val="left" w:pos="5994"/>
        </w:tabs>
        <w:jc w:val="both"/>
        <w:rPr>
          <w:rFonts w:eastAsiaTheme="minorHAnsi"/>
          <w:b/>
        </w:rPr>
      </w:pPr>
    </w:p>
    <w:p w:rsidR="00A362AC" w:rsidRPr="00A362AC" w:rsidRDefault="00A362AC" w:rsidP="00A362AC">
      <w:pPr>
        <w:tabs>
          <w:tab w:val="left" w:pos="5994"/>
        </w:tabs>
        <w:jc w:val="center"/>
        <w:rPr>
          <w:rFonts w:eastAsiaTheme="minorHAnsi"/>
          <w:b/>
        </w:rPr>
      </w:pPr>
      <w:r w:rsidRPr="00A362AC">
        <w:rPr>
          <w:rFonts w:eastAsiaTheme="minorHAnsi"/>
          <w:b/>
        </w:rPr>
        <w:t>5.2. Informacija apie vadovaujamas pareigas einančių asmenų atlyginimą per ataskaitinius metus ir ataskaitiniais metais sudarytus reikšmingus sandorius ir sandorius su susijusiomis šalimis</w:t>
      </w:r>
      <w:r w:rsidRPr="00A362AC">
        <w:rPr>
          <w:rFonts w:eastAsiaTheme="minorHAnsi"/>
          <w:b/>
          <w:vertAlign w:val="superscript"/>
        </w:rPr>
        <w:footnoteReference w:id="3"/>
      </w:r>
    </w:p>
    <w:p w:rsidR="00A362AC" w:rsidRPr="00A362AC" w:rsidRDefault="00A362AC" w:rsidP="00A362AC">
      <w:pPr>
        <w:tabs>
          <w:tab w:val="left" w:pos="5994"/>
        </w:tabs>
        <w:jc w:val="center"/>
        <w:rPr>
          <w:rFonts w:eastAsiaTheme="minorHAnsi"/>
          <w:b/>
        </w:rPr>
      </w:pPr>
    </w:p>
    <w:p w:rsidR="00A362AC" w:rsidRPr="00A362AC" w:rsidRDefault="00A362AC" w:rsidP="00A362AC">
      <w:pPr>
        <w:tabs>
          <w:tab w:val="left" w:pos="5994"/>
        </w:tabs>
        <w:jc w:val="center"/>
        <w:rPr>
          <w:rFonts w:eastAsiaTheme="minorHAnsi"/>
          <w:b/>
        </w:rPr>
      </w:pPr>
    </w:p>
    <w:p w:rsidR="00A362AC" w:rsidRPr="00A362AC" w:rsidRDefault="00A362AC" w:rsidP="00A362AC">
      <w:pPr>
        <w:ind w:firstLine="720"/>
        <w:rPr>
          <w:rFonts w:eastAsiaTheme="minorHAnsi"/>
          <w:bCs/>
        </w:rPr>
      </w:pPr>
      <w:r w:rsidRPr="00A362AC">
        <w:rPr>
          <w:rFonts w:eastAsiaTheme="minorHAnsi"/>
          <w:bCs/>
        </w:rPr>
        <w:t xml:space="preserve">           Viešoji įstaiga „Klaipėdos butai“ neatitinka dviejų LR viešųjų įstaigų įstatymo 11 straipsnio 6 dalyje nustatytų sąlygų ir šios dalies nepildo.</w:t>
      </w:r>
    </w:p>
    <w:p w:rsidR="00A362AC" w:rsidRPr="00A362AC" w:rsidRDefault="00A362AC" w:rsidP="00A362AC">
      <w:pPr>
        <w:tabs>
          <w:tab w:val="left" w:pos="5994"/>
        </w:tabs>
        <w:rPr>
          <w:rFonts w:eastAsiaTheme="minorHAnsi"/>
          <w:bCs/>
        </w:rPr>
      </w:pPr>
      <w:r w:rsidRPr="00A362AC">
        <w:rPr>
          <w:rFonts w:eastAsiaTheme="minorHAnsi"/>
          <w:bCs/>
        </w:rPr>
        <w:t xml:space="preserve"> </w:t>
      </w:r>
    </w:p>
    <w:p w:rsidR="00A362AC" w:rsidRPr="00A362AC" w:rsidRDefault="00A362AC" w:rsidP="00A362AC">
      <w:pPr>
        <w:jc w:val="both"/>
        <w:rPr>
          <w:rFonts w:eastAsiaTheme="minorHAnsi"/>
          <w:bCs/>
          <w:i/>
          <w:iCs/>
          <w:color w:val="000000"/>
        </w:rPr>
      </w:pPr>
    </w:p>
    <w:p w:rsidR="00A362AC" w:rsidRPr="00A362AC" w:rsidRDefault="00A362AC" w:rsidP="00A362AC">
      <w:pPr>
        <w:jc w:val="both"/>
        <w:rPr>
          <w:rFonts w:eastAsiaTheme="minorHAnsi"/>
          <w:b/>
          <w:bCs/>
          <w:iCs/>
          <w:color w:val="000000"/>
        </w:rPr>
      </w:pPr>
      <w:r w:rsidRPr="00A362AC">
        <w:rPr>
          <w:rFonts w:eastAsiaTheme="minorHAnsi"/>
          <w:b/>
          <w:bCs/>
          <w:iCs/>
          <w:color w:val="000000"/>
        </w:rPr>
        <w:t xml:space="preserve">   5.3. Informacija apie įstaigos valdymo išlaidas</w:t>
      </w:r>
      <w:r w:rsidRPr="00A362AC">
        <w:rPr>
          <w:rFonts w:eastAsiaTheme="minorHAnsi"/>
          <w:b/>
          <w:bCs/>
          <w:iCs/>
          <w:color w:val="000000"/>
          <w:vertAlign w:val="superscript"/>
        </w:rPr>
        <w:footnoteReference w:id="4"/>
      </w:r>
    </w:p>
    <w:p w:rsidR="00A362AC" w:rsidRPr="00A362AC" w:rsidRDefault="00A362AC" w:rsidP="00A362AC">
      <w:pPr>
        <w:jc w:val="both"/>
        <w:rPr>
          <w:rFonts w:eastAsiaTheme="minorHAnsi"/>
          <w:b/>
          <w:bCs/>
          <w:i/>
          <w:iCs/>
          <w:color w:val="000000"/>
        </w:rPr>
      </w:pPr>
    </w:p>
    <w:p w:rsidR="00A362AC" w:rsidRPr="00A362AC" w:rsidRDefault="00A362AC" w:rsidP="00A362AC">
      <w:pPr>
        <w:tabs>
          <w:tab w:val="left" w:pos="5994"/>
        </w:tabs>
        <w:jc w:val="both"/>
        <w:rPr>
          <w:rFonts w:eastAsiaTheme="minorHAnsi"/>
          <w:b/>
        </w:rPr>
      </w:pPr>
      <w:r w:rsidRPr="00A362AC">
        <w:rPr>
          <w:rFonts w:eastAsiaTheme="minorHAnsi"/>
          <w:b/>
        </w:rPr>
        <w:t>9 lentelė. Įstaigos valdymo išlaidos.</w:t>
      </w:r>
    </w:p>
    <w:p w:rsidR="00A362AC" w:rsidRPr="00A362AC" w:rsidRDefault="00A362AC" w:rsidP="00A362AC">
      <w:pPr>
        <w:tabs>
          <w:tab w:val="left" w:pos="5994"/>
        </w:tabs>
        <w:jc w:val="both"/>
        <w:rPr>
          <w:rFonts w:eastAsiaTheme="minorHAnsi"/>
          <w:b/>
          <w:shd w:val="clear" w:color="auto" w:fill="FFFF00"/>
        </w:rPr>
      </w:pPr>
    </w:p>
    <w:tbl>
      <w:tblPr>
        <w:tblW w:w="4946" w:type="pct"/>
        <w:tblLook w:val="0000" w:firstRow="0" w:lastRow="0" w:firstColumn="0" w:lastColumn="0" w:noHBand="0" w:noVBand="0"/>
      </w:tblPr>
      <w:tblGrid>
        <w:gridCol w:w="2735"/>
        <w:gridCol w:w="950"/>
        <w:gridCol w:w="1170"/>
        <w:gridCol w:w="990"/>
        <w:gridCol w:w="1170"/>
        <w:gridCol w:w="1202"/>
        <w:gridCol w:w="1307"/>
      </w:tblGrid>
      <w:tr w:rsidR="00A362AC" w:rsidRPr="00A362AC" w:rsidTr="00A362AC">
        <w:trPr>
          <w:trHeight w:val="614"/>
          <w:tblHeader/>
        </w:trPr>
        <w:tc>
          <w:tcPr>
            <w:tcW w:w="1436" w:type="pct"/>
            <w:tcBorders>
              <w:top w:val="single" w:sz="4" w:space="0" w:color="000000"/>
              <w:left w:val="single" w:sz="4" w:space="0" w:color="000000"/>
              <w:bottom w:val="single" w:sz="4" w:space="0" w:color="000000"/>
            </w:tcBorders>
            <w:shd w:val="clear" w:color="auto" w:fill="auto"/>
            <w:vAlign w:val="center"/>
          </w:tcPr>
          <w:p w:rsidR="00A362AC" w:rsidRPr="00A362AC" w:rsidRDefault="00A362AC" w:rsidP="00A362AC">
            <w:pPr>
              <w:jc w:val="center"/>
              <w:rPr>
                <w:rFonts w:eastAsiaTheme="minorHAnsi"/>
                <w:b/>
                <w:bCs/>
              </w:rPr>
            </w:pPr>
            <w:r w:rsidRPr="00A362AC">
              <w:rPr>
                <w:rFonts w:eastAsiaTheme="minorHAnsi"/>
                <w:b/>
                <w:bCs/>
              </w:rPr>
              <w:t>Sąnaudos</w:t>
            </w:r>
          </w:p>
        </w:tc>
        <w:tc>
          <w:tcPr>
            <w:tcW w:w="1113" w:type="pct"/>
            <w:gridSpan w:val="2"/>
            <w:tcBorders>
              <w:top w:val="single" w:sz="4" w:space="0" w:color="000000"/>
              <w:left w:val="single" w:sz="4" w:space="0" w:color="000000"/>
              <w:bottom w:val="single" w:sz="4" w:space="0" w:color="000000"/>
              <w:right w:val="single" w:sz="4" w:space="0" w:color="000000"/>
            </w:tcBorders>
          </w:tcPr>
          <w:p w:rsidR="00A362AC" w:rsidRPr="00A362AC" w:rsidRDefault="00A362AC" w:rsidP="00A362AC">
            <w:pPr>
              <w:jc w:val="center"/>
              <w:rPr>
                <w:rFonts w:eastAsiaTheme="minorHAnsi"/>
                <w:b/>
                <w:bCs/>
              </w:rPr>
            </w:pPr>
            <w:r w:rsidRPr="00A362AC">
              <w:rPr>
                <w:rFonts w:eastAsiaTheme="minorHAnsi"/>
                <w:b/>
                <w:bCs/>
              </w:rPr>
              <w:t>2019 m.</w:t>
            </w:r>
          </w:p>
        </w:tc>
        <w:tc>
          <w:tcPr>
            <w:tcW w:w="1134" w:type="pct"/>
            <w:gridSpan w:val="2"/>
            <w:tcBorders>
              <w:top w:val="single" w:sz="4" w:space="0" w:color="000000"/>
              <w:left w:val="single" w:sz="4" w:space="0" w:color="000000"/>
              <w:bottom w:val="single" w:sz="4" w:space="0" w:color="000000"/>
              <w:right w:val="single" w:sz="4" w:space="0" w:color="auto"/>
            </w:tcBorders>
            <w:shd w:val="clear" w:color="auto" w:fill="auto"/>
          </w:tcPr>
          <w:p w:rsidR="00A362AC" w:rsidRPr="00A362AC" w:rsidRDefault="00A362AC" w:rsidP="00A362AC">
            <w:pPr>
              <w:jc w:val="center"/>
              <w:rPr>
                <w:rFonts w:eastAsiaTheme="minorHAnsi"/>
                <w:b/>
                <w:bCs/>
              </w:rPr>
            </w:pPr>
            <w:r w:rsidRPr="00A362AC">
              <w:rPr>
                <w:rFonts w:eastAsiaTheme="minorHAnsi"/>
                <w:b/>
                <w:bCs/>
              </w:rPr>
              <w:t>2020 m.</w:t>
            </w:r>
          </w:p>
        </w:tc>
        <w:tc>
          <w:tcPr>
            <w:tcW w:w="1317" w:type="pct"/>
            <w:gridSpan w:val="2"/>
            <w:tcBorders>
              <w:top w:val="single" w:sz="4" w:space="0" w:color="000000"/>
              <w:left w:val="single" w:sz="4" w:space="0" w:color="000000"/>
              <w:bottom w:val="single" w:sz="4" w:space="0" w:color="000000"/>
              <w:right w:val="single" w:sz="4" w:space="0" w:color="auto"/>
            </w:tcBorders>
          </w:tcPr>
          <w:p w:rsidR="00A362AC" w:rsidRPr="00A362AC" w:rsidRDefault="00A362AC" w:rsidP="00A362AC">
            <w:pPr>
              <w:jc w:val="center"/>
              <w:rPr>
                <w:rFonts w:eastAsiaTheme="minorHAnsi"/>
                <w:b/>
                <w:bCs/>
              </w:rPr>
            </w:pPr>
            <w:r w:rsidRPr="00A362AC">
              <w:rPr>
                <w:rFonts w:eastAsiaTheme="minorHAnsi"/>
                <w:b/>
                <w:bCs/>
              </w:rPr>
              <w:t>Pokytis</w:t>
            </w:r>
          </w:p>
        </w:tc>
      </w:tr>
      <w:tr w:rsidR="00A362AC" w:rsidRPr="00A362AC" w:rsidTr="00A362AC">
        <w:trPr>
          <w:trHeight w:val="281"/>
        </w:trPr>
        <w:tc>
          <w:tcPr>
            <w:tcW w:w="1436" w:type="pct"/>
            <w:tcBorders>
              <w:top w:val="single" w:sz="4" w:space="0" w:color="000000"/>
              <w:left w:val="single" w:sz="4" w:space="0" w:color="000000"/>
              <w:bottom w:val="single" w:sz="4" w:space="0" w:color="000000"/>
            </w:tcBorders>
            <w:shd w:val="clear" w:color="auto" w:fill="auto"/>
            <w:vAlign w:val="center"/>
          </w:tcPr>
          <w:p w:rsidR="00A362AC" w:rsidRPr="00A362AC" w:rsidRDefault="00A362AC" w:rsidP="00A362AC">
            <w:pPr>
              <w:rPr>
                <w:rFonts w:eastAsiaTheme="minorHAnsi"/>
                <w:bCs/>
              </w:rPr>
            </w:pPr>
          </w:p>
        </w:tc>
        <w:tc>
          <w:tcPr>
            <w:tcW w:w="499" w:type="pct"/>
            <w:tcBorders>
              <w:top w:val="single" w:sz="4" w:space="0" w:color="000000"/>
              <w:left w:val="single" w:sz="4" w:space="0" w:color="000000"/>
              <w:bottom w:val="single" w:sz="4" w:space="0" w:color="000000"/>
              <w:right w:val="single" w:sz="4" w:space="0" w:color="000000"/>
            </w:tcBorders>
          </w:tcPr>
          <w:p w:rsidR="00A362AC" w:rsidRPr="00A362AC" w:rsidRDefault="00A362AC" w:rsidP="00A362AC">
            <w:pPr>
              <w:jc w:val="center"/>
              <w:rPr>
                <w:rFonts w:eastAsiaTheme="minorHAnsi"/>
                <w:b/>
                <w:bCs/>
              </w:rPr>
            </w:pPr>
            <w:r w:rsidRPr="00A362AC">
              <w:rPr>
                <w:rFonts w:eastAsiaTheme="minorHAnsi"/>
                <w:b/>
                <w:bCs/>
              </w:rPr>
              <w:t>Eur</w:t>
            </w:r>
          </w:p>
        </w:tc>
        <w:tc>
          <w:tcPr>
            <w:tcW w:w="614" w:type="pct"/>
            <w:tcBorders>
              <w:top w:val="single" w:sz="4" w:space="0" w:color="000000"/>
              <w:left w:val="single" w:sz="4" w:space="0" w:color="000000"/>
              <w:bottom w:val="single" w:sz="4" w:space="0" w:color="000000"/>
              <w:right w:val="single" w:sz="4" w:space="0" w:color="000000"/>
            </w:tcBorders>
          </w:tcPr>
          <w:p w:rsidR="00A362AC" w:rsidRPr="00A362AC" w:rsidRDefault="00A362AC" w:rsidP="00A362AC">
            <w:pPr>
              <w:jc w:val="center"/>
              <w:rPr>
                <w:rFonts w:eastAsiaTheme="minorHAnsi"/>
                <w:b/>
                <w:bCs/>
              </w:rPr>
            </w:pPr>
            <w:r w:rsidRPr="00A362AC">
              <w:rPr>
                <w:rFonts w:eastAsiaTheme="minorHAnsi"/>
                <w:b/>
                <w:bCs/>
              </w:rPr>
              <w:t>Proc.</w:t>
            </w:r>
          </w:p>
        </w:tc>
        <w:tc>
          <w:tcPr>
            <w:tcW w:w="520" w:type="pct"/>
            <w:tcBorders>
              <w:top w:val="single" w:sz="4" w:space="0" w:color="000000"/>
              <w:left w:val="single" w:sz="4" w:space="0" w:color="000000"/>
              <w:bottom w:val="single" w:sz="4" w:space="0" w:color="000000"/>
            </w:tcBorders>
            <w:shd w:val="clear" w:color="auto" w:fill="auto"/>
          </w:tcPr>
          <w:p w:rsidR="00A362AC" w:rsidRPr="00A362AC" w:rsidRDefault="00A362AC" w:rsidP="00A362AC">
            <w:pPr>
              <w:jc w:val="center"/>
              <w:rPr>
                <w:rFonts w:eastAsiaTheme="minorHAnsi"/>
                <w:b/>
                <w:bCs/>
              </w:rPr>
            </w:pPr>
            <w:r w:rsidRPr="00A362AC">
              <w:rPr>
                <w:rFonts w:eastAsiaTheme="minorHAnsi"/>
                <w:b/>
                <w:bCs/>
              </w:rPr>
              <w:t>Eur</w:t>
            </w:r>
          </w:p>
        </w:tc>
        <w:tc>
          <w:tcPr>
            <w:tcW w:w="614" w:type="pct"/>
            <w:tcBorders>
              <w:top w:val="single" w:sz="4" w:space="0" w:color="000000"/>
              <w:left w:val="single" w:sz="4" w:space="0" w:color="000000"/>
              <w:bottom w:val="single" w:sz="4" w:space="0" w:color="000000"/>
              <w:right w:val="single" w:sz="4" w:space="0" w:color="auto"/>
            </w:tcBorders>
            <w:shd w:val="clear" w:color="auto" w:fill="auto"/>
          </w:tcPr>
          <w:p w:rsidR="00A362AC" w:rsidRPr="00A362AC" w:rsidRDefault="00A362AC" w:rsidP="00A362AC">
            <w:pPr>
              <w:jc w:val="center"/>
              <w:rPr>
                <w:rFonts w:eastAsiaTheme="minorHAnsi"/>
                <w:b/>
                <w:bCs/>
              </w:rPr>
            </w:pPr>
            <w:r w:rsidRPr="00A362AC">
              <w:rPr>
                <w:rFonts w:eastAsiaTheme="minorHAnsi"/>
                <w:b/>
                <w:bCs/>
              </w:rPr>
              <w:t>Proc.</w:t>
            </w:r>
          </w:p>
        </w:tc>
        <w:tc>
          <w:tcPr>
            <w:tcW w:w="631" w:type="pct"/>
            <w:tcBorders>
              <w:top w:val="single" w:sz="4" w:space="0" w:color="000000"/>
              <w:left w:val="single" w:sz="4" w:space="0" w:color="000000"/>
              <w:bottom w:val="single" w:sz="4" w:space="0" w:color="000000"/>
              <w:right w:val="single" w:sz="4" w:space="0" w:color="auto"/>
            </w:tcBorders>
          </w:tcPr>
          <w:p w:rsidR="00A362AC" w:rsidRPr="00A362AC" w:rsidRDefault="00A362AC" w:rsidP="00A362AC">
            <w:pPr>
              <w:jc w:val="center"/>
              <w:rPr>
                <w:rFonts w:eastAsiaTheme="minorHAnsi"/>
                <w:b/>
                <w:bCs/>
              </w:rPr>
            </w:pPr>
            <w:r w:rsidRPr="00A362AC">
              <w:rPr>
                <w:rFonts w:eastAsiaTheme="minorHAnsi"/>
                <w:b/>
                <w:bCs/>
              </w:rPr>
              <w:t>Eur</w:t>
            </w:r>
          </w:p>
        </w:tc>
        <w:tc>
          <w:tcPr>
            <w:tcW w:w="686" w:type="pct"/>
            <w:tcBorders>
              <w:top w:val="single" w:sz="4" w:space="0" w:color="000000"/>
              <w:left w:val="single" w:sz="4" w:space="0" w:color="000000"/>
              <w:bottom w:val="single" w:sz="4" w:space="0" w:color="000000"/>
              <w:right w:val="single" w:sz="4" w:space="0" w:color="auto"/>
            </w:tcBorders>
          </w:tcPr>
          <w:p w:rsidR="00A362AC" w:rsidRPr="00A362AC" w:rsidRDefault="00A362AC" w:rsidP="00A362AC">
            <w:pPr>
              <w:jc w:val="center"/>
              <w:rPr>
                <w:rFonts w:eastAsiaTheme="minorHAnsi"/>
                <w:b/>
                <w:bCs/>
              </w:rPr>
            </w:pPr>
            <w:r w:rsidRPr="00A362AC">
              <w:rPr>
                <w:rFonts w:eastAsiaTheme="minorHAnsi"/>
                <w:b/>
                <w:bCs/>
              </w:rPr>
              <w:t>Proc.</w:t>
            </w:r>
          </w:p>
        </w:tc>
      </w:tr>
      <w:tr w:rsidR="00A362AC" w:rsidRPr="00A362AC" w:rsidTr="00A362AC">
        <w:trPr>
          <w:trHeight w:val="323"/>
        </w:trPr>
        <w:tc>
          <w:tcPr>
            <w:tcW w:w="1436" w:type="pct"/>
            <w:tcBorders>
              <w:left w:val="single" w:sz="4" w:space="0" w:color="000000"/>
              <w:bottom w:val="single" w:sz="4" w:space="0" w:color="000000"/>
            </w:tcBorders>
            <w:shd w:val="clear" w:color="auto" w:fill="auto"/>
            <w:vAlign w:val="bottom"/>
          </w:tcPr>
          <w:p w:rsidR="00A362AC" w:rsidRPr="00A362AC" w:rsidRDefault="00A362AC" w:rsidP="00A362AC">
            <w:pPr>
              <w:rPr>
                <w:rFonts w:eastAsiaTheme="minorHAnsi"/>
                <w:bCs/>
              </w:rPr>
            </w:pPr>
            <w:r w:rsidRPr="00A362AC">
              <w:rPr>
                <w:rFonts w:eastAsiaTheme="minorHAnsi"/>
                <w:bCs/>
              </w:rPr>
              <w:t>Viso sąnaudos</w:t>
            </w:r>
          </w:p>
        </w:tc>
        <w:tc>
          <w:tcPr>
            <w:tcW w:w="499" w:type="pct"/>
            <w:tcBorders>
              <w:left w:val="single" w:sz="4" w:space="0" w:color="000000"/>
              <w:bottom w:val="single" w:sz="4" w:space="0" w:color="000000"/>
              <w:right w:val="single" w:sz="4" w:space="0" w:color="000000"/>
            </w:tcBorders>
            <w:vAlign w:val="center"/>
          </w:tcPr>
          <w:p w:rsidR="00A362AC" w:rsidRPr="00A362AC" w:rsidRDefault="00A362AC" w:rsidP="00A362AC">
            <w:pPr>
              <w:rPr>
                <w:rFonts w:eastAsiaTheme="minorHAnsi"/>
                <w:bCs/>
              </w:rPr>
            </w:pPr>
            <w:r w:rsidRPr="00A362AC">
              <w:rPr>
                <w:rFonts w:eastAsiaTheme="minorHAnsi"/>
                <w:bCs/>
              </w:rPr>
              <w:t>211189</w:t>
            </w:r>
          </w:p>
        </w:tc>
        <w:tc>
          <w:tcPr>
            <w:tcW w:w="614" w:type="pct"/>
            <w:tcBorders>
              <w:left w:val="single" w:sz="4" w:space="0" w:color="000000"/>
              <w:bottom w:val="single" w:sz="4" w:space="0" w:color="000000"/>
              <w:right w:val="single" w:sz="4" w:space="0" w:color="000000"/>
            </w:tcBorders>
            <w:vAlign w:val="center"/>
          </w:tcPr>
          <w:p w:rsidR="00A362AC" w:rsidRPr="00A362AC" w:rsidRDefault="00A362AC" w:rsidP="00A362AC">
            <w:pPr>
              <w:rPr>
                <w:rFonts w:eastAsiaTheme="minorHAnsi"/>
                <w:bCs/>
              </w:rPr>
            </w:pPr>
            <w:r w:rsidRPr="00A362AC">
              <w:rPr>
                <w:rFonts w:eastAsiaTheme="minorHAnsi"/>
                <w:bCs/>
              </w:rPr>
              <w:t>100,00 %</w:t>
            </w:r>
          </w:p>
        </w:tc>
        <w:tc>
          <w:tcPr>
            <w:tcW w:w="520" w:type="pct"/>
            <w:tcBorders>
              <w:left w:val="single" w:sz="4"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174182</w:t>
            </w:r>
          </w:p>
        </w:tc>
        <w:tc>
          <w:tcPr>
            <w:tcW w:w="614" w:type="pct"/>
            <w:tcBorders>
              <w:left w:val="single" w:sz="4" w:space="0" w:color="000000"/>
              <w:bottom w:val="single" w:sz="4" w:space="0" w:color="000000"/>
              <w:right w:val="single" w:sz="4" w:space="0" w:color="auto"/>
            </w:tcBorders>
            <w:shd w:val="clear" w:color="auto" w:fill="auto"/>
            <w:vAlign w:val="center"/>
          </w:tcPr>
          <w:p w:rsidR="00A362AC" w:rsidRPr="00A362AC" w:rsidRDefault="00A362AC" w:rsidP="00A362AC">
            <w:pPr>
              <w:rPr>
                <w:rFonts w:eastAsiaTheme="minorHAnsi"/>
                <w:bCs/>
              </w:rPr>
            </w:pPr>
            <w:r w:rsidRPr="00A362AC">
              <w:rPr>
                <w:rFonts w:eastAsiaTheme="minorHAnsi"/>
                <w:bCs/>
              </w:rPr>
              <w:t>100,00 %</w:t>
            </w:r>
          </w:p>
        </w:tc>
        <w:tc>
          <w:tcPr>
            <w:tcW w:w="631"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Cs/>
              </w:rPr>
            </w:pPr>
            <w:r w:rsidRPr="00A362AC">
              <w:rPr>
                <w:rFonts w:eastAsiaTheme="minorHAnsi"/>
                <w:bCs/>
              </w:rPr>
              <w:t>-37007</w:t>
            </w:r>
          </w:p>
        </w:tc>
        <w:tc>
          <w:tcPr>
            <w:tcW w:w="686"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Cs/>
              </w:rPr>
            </w:pPr>
            <w:r w:rsidRPr="00A362AC">
              <w:rPr>
                <w:rFonts w:eastAsiaTheme="minorHAnsi"/>
                <w:bCs/>
              </w:rPr>
              <w:t>-17,52 %</w:t>
            </w:r>
          </w:p>
        </w:tc>
      </w:tr>
      <w:tr w:rsidR="00A362AC" w:rsidRPr="00A362AC" w:rsidTr="00A362AC">
        <w:trPr>
          <w:trHeight w:val="630"/>
        </w:trPr>
        <w:tc>
          <w:tcPr>
            <w:tcW w:w="1436" w:type="pct"/>
            <w:tcBorders>
              <w:left w:val="single" w:sz="4" w:space="0" w:color="000000"/>
              <w:bottom w:val="single" w:sz="4" w:space="0" w:color="000000"/>
            </w:tcBorders>
            <w:shd w:val="clear" w:color="auto" w:fill="auto"/>
            <w:vAlign w:val="center"/>
          </w:tcPr>
          <w:p w:rsidR="00A362AC" w:rsidRPr="00A362AC" w:rsidRDefault="00A362AC" w:rsidP="00A362AC">
            <w:pPr>
              <w:rPr>
                <w:rFonts w:eastAsiaTheme="minorHAnsi"/>
                <w:b/>
              </w:rPr>
            </w:pPr>
            <w:r w:rsidRPr="00A362AC">
              <w:rPr>
                <w:rFonts w:eastAsiaTheme="minorHAnsi"/>
                <w:b/>
              </w:rPr>
              <w:t>Viso su valdymu susijusios sąnaudos</w:t>
            </w:r>
          </w:p>
        </w:tc>
        <w:tc>
          <w:tcPr>
            <w:tcW w:w="499"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
              </w:rPr>
            </w:pPr>
          </w:p>
          <w:p w:rsidR="00A362AC" w:rsidRPr="00A362AC" w:rsidRDefault="00A362AC" w:rsidP="00A362AC">
            <w:pPr>
              <w:rPr>
                <w:rFonts w:eastAsiaTheme="minorHAnsi"/>
                <w:b/>
              </w:rPr>
            </w:pPr>
            <w:r w:rsidRPr="00A362AC">
              <w:rPr>
                <w:rFonts w:eastAsiaTheme="minorHAnsi"/>
                <w:b/>
              </w:rPr>
              <w:t>59770</w:t>
            </w:r>
          </w:p>
        </w:tc>
        <w:tc>
          <w:tcPr>
            <w:tcW w:w="614"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
              </w:rPr>
            </w:pPr>
          </w:p>
          <w:p w:rsidR="00A362AC" w:rsidRPr="00A362AC" w:rsidRDefault="00A362AC" w:rsidP="00A362AC">
            <w:pPr>
              <w:rPr>
                <w:rFonts w:eastAsiaTheme="minorHAnsi"/>
                <w:b/>
              </w:rPr>
            </w:pPr>
            <w:r w:rsidRPr="00A362AC">
              <w:rPr>
                <w:rFonts w:eastAsiaTheme="minorHAnsi"/>
                <w:b/>
              </w:rPr>
              <w:t>28,30 %</w:t>
            </w:r>
          </w:p>
        </w:tc>
        <w:tc>
          <w:tcPr>
            <w:tcW w:w="520" w:type="pct"/>
            <w:tcBorders>
              <w:left w:val="single" w:sz="4" w:space="0" w:color="000000"/>
              <w:bottom w:val="single" w:sz="4" w:space="0" w:color="000000"/>
            </w:tcBorders>
            <w:shd w:val="clear" w:color="auto" w:fill="auto"/>
            <w:vAlign w:val="center"/>
          </w:tcPr>
          <w:p w:rsidR="00A362AC" w:rsidRPr="00A362AC" w:rsidRDefault="00A362AC" w:rsidP="00A362AC">
            <w:pPr>
              <w:rPr>
                <w:rFonts w:eastAsiaTheme="minorHAnsi"/>
                <w:b/>
              </w:rPr>
            </w:pPr>
          </w:p>
          <w:p w:rsidR="00A362AC" w:rsidRPr="00A362AC" w:rsidRDefault="00A362AC" w:rsidP="00A362AC">
            <w:pPr>
              <w:rPr>
                <w:rFonts w:eastAsiaTheme="minorHAnsi"/>
                <w:b/>
              </w:rPr>
            </w:pPr>
            <w:r w:rsidRPr="00A362AC">
              <w:rPr>
                <w:rFonts w:eastAsiaTheme="minorHAnsi"/>
                <w:b/>
              </w:rPr>
              <w:t>54166</w:t>
            </w:r>
          </w:p>
        </w:tc>
        <w:tc>
          <w:tcPr>
            <w:tcW w:w="614" w:type="pct"/>
            <w:tcBorders>
              <w:left w:val="single" w:sz="4" w:space="0" w:color="000000"/>
              <w:bottom w:val="single" w:sz="4" w:space="0" w:color="000000"/>
              <w:right w:val="single" w:sz="4" w:space="0" w:color="auto"/>
            </w:tcBorders>
            <w:shd w:val="clear" w:color="auto" w:fill="auto"/>
            <w:vAlign w:val="center"/>
          </w:tcPr>
          <w:p w:rsidR="00A362AC" w:rsidRPr="00A362AC" w:rsidRDefault="00A362AC" w:rsidP="00A362AC">
            <w:pPr>
              <w:rPr>
                <w:rFonts w:eastAsiaTheme="minorHAnsi"/>
                <w:b/>
              </w:rPr>
            </w:pPr>
          </w:p>
          <w:p w:rsidR="00A362AC" w:rsidRPr="00A362AC" w:rsidRDefault="00A362AC" w:rsidP="00A362AC">
            <w:pPr>
              <w:rPr>
                <w:rFonts w:eastAsiaTheme="minorHAnsi"/>
                <w:b/>
              </w:rPr>
            </w:pPr>
            <w:r w:rsidRPr="00A362AC">
              <w:rPr>
                <w:rFonts w:eastAsiaTheme="minorHAnsi"/>
                <w:b/>
              </w:rPr>
              <w:t>31,09 %</w:t>
            </w:r>
          </w:p>
        </w:tc>
        <w:tc>
          <w:tcPr>
            <w:tcW w:w="631"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p>
          <w:p w:rsidR="00A362AC" w:rsidRPr="00A362AC" w:rsidRDefault="00A362AC" w:rsidP="00A362AC">
            <w:pPr>
              <w:rPr>
                <w:rFonts w:eastAsiaTheme="minorHAnsi"/>
                <w:b/>
              </w:rPr>
            </w:pPr>
            <w:r w:rsidRPr="00A362AC">
              <w:rPr>
                <w:rFonts w:eastAsiaTheme="minorHAnsi"/>
                <w:b/>
              </w:rPr>
              <w:t>-5604</w:t>
            </w:r>
          </w:p>
        </w:tc>
        <w:tc>
          <w:tcPr>
            <w:tcW w:w="686"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p>
          <w:p w:rsidR="00A362AC" w:rsidRPr="00A362AC" w:rsidRDefault="00A362AC" w:rsidP="00A362AC">
            <w:pPr>
              <w:rPr>
                <w:rFonts w:eastAsiaTheme="minorHAnsi"/>
                <w:b/>
              </w:rPr>
            </w:pPr>
            <w:r w:rsidRPr="00A362AC">
              <w:rPr>
                <w:rFonts w:eastAsiaTheme="minorHAnsi"/>
                <w:b/>
              </w:rPr>
              <w:t>-9,38 %</w:t>
            </w:r>
          </w:p>
        </w:tc>
      </w:tr>
      <w:tr w:rsidR="00A362AC" w:rsidRPr="00A362AC" w:rsidTr="00A362AC">
        <w:trPr>
          <w:trHeight w:val="315"/>
        </w:trPr>
        <w:tc>
          <w:tcPr>
            <w:tcW w:w="1436" w:type="pct"/>
            <w:tcBorders>
              <w:left w:val="single" w:sz="4" w:space="0" w:color="000000"/>
              <w:bottom w:val="single" w:sz="4" w:space="0" w:color="000000"/>
            </w:tcBorders>
            <w:shd w:val="clear" w:color="auto" w:fill="auto"/>
            <w:vAlign w:val="bottom"/>
          </w:tcPr>
          <w:p w:rsidR="00A362AC" w:rsidRPr="00A362AC" w:rsidRDefault="00A362AC" w:rsidP="00A362AC">
            <w:pPr>
              <w:rPr>
                <w:rFonts w:eastAsiaTheme="minorHAnsi"/>
                <w:bCs/>
              </w:rPr>
            </w:pPr>
            <w:r w:rsidRPr="00A362AC">
              <w:rPr>
                <w:rFonts w:eastAsiaTheme="minorHAnsi"/>
                <w:bCs/>
              </w:rPr>
              <w:t>Darbo užmokestis</w:t>
            </w:r>
          </w:p>
        </w:tc>
        <w:tc>
          <w:tcPr>
            <w:tcW w:w="499"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Cs/>
              </w:rPr>
            </w:pPr>
            <w:r w:rsidRPr="00A362AC">
              <w:rPr>
                <w:rFonts w:eastAsiaTheme="minorHAnsi"/>
                <w:bCs/>
              </w:rPr>
              <w:t>55351</w:t>
            </w:r>
          </w:p>
        </w:tc>
        <w:tc>
          <w:tcPr>
            <w:tcW w:w="614"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Cs/>
              </w:rPr>
            </w:pPr>
            <w:r w:rsidRPr="00A362AC">
              <w:rPr>
                <w:rFonts w:eastAsiaTheme="minorHAnsi"/>
                <w:bCs/>
              </w:rPr>
              <w:t>26,21 %</w:t>
            </w:r>
          </w:p>
        </w:tc>
        <w:tc>
          <w:tcPr>
            <w:tcW w:w="520" w:type="pct"/>
            <w:tcBorders>
              <w:left w:val="single" w:sz="4" w:space="0" w:color="000000"/>
              <w:bottom w:val="single" w:sz="4" w:space="0" w:color="000000"/>
            </w:tcBorders>
            <w:shd w:val="clear" w:color="auto" w:fill="auto"/>
            <w:vAlign w:val="bottom"/>
          </w:tcPr>
          <w:p w:rsidR="00A362AC" w:rsidRPr="00A362AC" w:rsidRDefault="00A362AC" w:rsidP="00A362AC">
            <w:pPr>
              <w:rPr>
                <w:rFonts w:eastAsiaTheme="minorHAnsi"/>
                <w:b/>
              </w:rPr>
            </w:pPr>
            <w:r w:rsidRPr="00A362AC">
              <w:rPr>
                <w:rFonts w:eastAsiaTheme="minorHAnsi"/>
                <w:b/>
              </w:rPr>
              <w:t>51608</w:t>
            </w:r>
          </w:p>
        </w:tc>
        <w:tc>
          <w:tcPr>
            <w:tcW w:w="614" w:type="pct"/>
            <w:tcBorders>
              <w:left w:val="single" w:sz="4" w:space="0" w:color="000000"/>
              <w:bottom w:val="single" w:sz="4" w:space="0" w:color="000000"/>
              <w:right w:val="single" w:sz="4" w:space="0" w:color="auto"/>
            </w:tcBorders>
            <w:shd w:val="clear" w:color="auto" w:fill="auto"/>
            <w:vAlign w:val="center"/>
          </w:tcPr>
          <w:p w:rsidR="00A362AC" w:rsidRPr="00A362AC" w:rsidRDefault="00A362AC" w:rsidP="00A362AC">
            <w:pPr>
              <w:rPr>
                <w:rFonts w:eastAsiaTheme="minorHAnsi"/>
                <w:bCs/>
              </w:rPr>
            </w:pPr>
            <w:r w:rsidRPr="00A362AC">
              <w:rPr>
                <w:rFonts w:eastAsiaTheme="minorHAnsi"/>
                <w:b/>
              </w:rPr>
              <w:t>29,63</w:t>
            </w:r>
            <w:r w:rsidRPr="00A362AC">
              <w:rPr>
                <w:rFonts w:eastAsiaTheme="minorHAnsi"/>
                <w:bCs/>
              </w:rPr>
              <w:t xml:space="preserve"> </w:t>
            </w:r>
            <w:r w:rsidRPr="00A362AC">
              <w:rPr>
                <w:rFonts w:eastAsiaTheme="minorHAnsi"/>
                <w:b/>
              </w:rPr>
              <w:t>%</w:t>
            </w:r>
          </w:p>
        </w:tc>
        <w:tc>
          <w:tcPr>
            <w:tcW w:w="631"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r w:rsidRPr="00A362AC">
              <w:rPr>
                <w:rFonts w:eastAsiaTheme="minorHAnsi"/>
                <w:b/>
              </w:rPr>
              <w:t>-3743</w:t>
            </w:r>
          </w:p>
        </w:tc>
        <w:tc>
          <w:tcPr>
            <w:tcW w:w="686"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r w:rsidRPr="00A362AC">
              <w:rPr>
                <w:rFonts w:eastAsiaTheme="minorHAnsi"/>
                <w:b/>
              </w:rPr>
              <w:t>-6,76 %</w:t>
            </w:r>
          </w:p>
        </w:tc>
      </w:tr>
      <w:tr w:rsidR="00A362AC" w:rsidRPr="00A362AC" w:rsidTr="00A362AC">
        <w:trPr>
          <w:trHeight w:val="315"/>
        </w:trPr>
        <w:tc>
          <w:tcPr>
            <w:tcW w:w="1436" w:type="pct"/>
            <w:tcBorders>
              <w:left w:val="single" w:sz="4" w:space="0" w:color="000000"/>
              <w:bottom w:val="single" w:sz="4" w:space="0" w:color="000000"/>
            </w:tcBorders>
            <w:shd w:val="clear" w:color="auto" w:fill="auto"/>
            <w:vAlign w:val="bottom"/>
          </w:tcPr>
          <w:p w:rsidR="00A362AC" w:rsidRPr="00A362AC" w:rsidRDefault="00A362AC" w:rsidP="00A362AC">
            <w:pPr>
              <w:rPr>
                <w:rFonts w:eastAsiaTheme="minorHAnsi"/>
                <w:bCs/>
              </w:rPr>
            </w:pPr>
            <w:r w:rsidRPr="00A362AC">
              <w:rPr>
                <w:rFonts w:eastAsiaTheme="minorHAnsi"/>
                <w:bCs/>
              </w:rPr>
              <w:t>Socialinis draudimas</w:t>
            </w:r>
          </w:p>
        </w:tc>
        <w:tc>
          <w:tcPr>
            <w:tcW w:w="499"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Cs/>
              </w:rPr>
            </w:pPr>
            <w:r w:rsidRPr="00A362AC">
              <w:rPr>
                <w:rFonts w:eastAsiaTheme="minorHAnsi"/>
                <w:bCs/>
              </w:rPr>
              <w:t>978</w:t>
            </w:r>
          </w:p>
        </w:tc>
        <w:tc>
          <w:tcPr>
            <w:tcW w:w="614"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Cs/>
              </w:rPr>
            </w:pPr>
            <w:r w:rsidRPr="00A362AC">
              <w:rPr>
                <w:rFonts w:eastAsiaTheme="minorHAnsi"/>
                <w:bCs/>
              </w:rPr>
              <w:t>0,46 %</w:t>
            </w:r>
          </w:p>
        </w:tc>
        <w:tc>
          <w:tcPr>
            <w:tcW w:w="520" w:type="pct"/>
            <w:tcBorders>
              <w:left w:val="single" w:sz="4" w:space="0" w:color="000000"/>
              <w:bottom w:val="single" w:sz="4" w:space="0" w:color="000000"/>
            </w:tcBorders>
            <w:shd w:val="clear" w:color="auto" w:fill="auto"/>
            <w:vAlign w:val="bottom"/>
          </w:tcPr>
          <w:p w:rsidR="00A362AC" w:rsidRPr="00A362AC" w:rsidRDefault="00A362AC" w:rsidP="00A362AC">
            <w:pPr>
              <w:rPr>
                <w:rFonts w:eastAsiaTheme="minorHAnsi"/>
                <w:b/>
              </w:rPr>
            </w:pPr>
            <w:r w:rsidRPr="00A362AC">
              <w:rPr>
                <w:rFonts w:eastAsiaTheme="minorHAnsi"/>
                <w:b/>
              </w:rPr>
              <w:t>913</w:t>
            </w:r>
          </w:p>
        </w:tc>
        <w:tc>
          <w:tcPr>
            <w:tcW w:w="614" w:type="pct"/>
            <w:tcBorders>
              <w:left w:val="single" w:sz="4" w:space="0" w:color="000000"/>
              <w:bottom w:val="single" w:sz="4" w:space="0" w:color="000000"/>
              <w:right w:val="single" w:sz="4" w:space="0" w:color="auto"/>
            </w:tcBorders>
            <w:shd w:val="clear" w:color="auto" w:fill="auto"/>
            <w:vAlign w:val="center"/>
          </w:tcPr>
          <w:p w:rsidR="00A362AC" w:rsidRPr="00A362AC" w:rsidRDefault="00A362AC" w:rsidP="00A362AC">
            <w:pPr>
              <w:rPr>
                <w:rFonts w:eastAsiaTheme="minorHAnsi"/>
                <w:b/>
              </w:rPr>
            </w:pPr>
            <w:r w:rsidRPr="00A362AC">
              <w:rPr>
                <w:rFonts w:eastAsiaTheme="minorHAnsi"/>
                <w:b/>
              </w:rPr>
              <w:t>0,52 %</w:t>
            </w:r>
          </w:p>
        </w:tc>
        <w:tc>
          <w:tcPr>
            <w:tcW w:w="631"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r w:rsidRPr="00A362AC">
              <w:rPr>
                <w:rFonts w:eastAsiaTheme="minorHAnsi"/>
                <w:b/>
              </w:rPr>
              <w:t>-65</w:t>
            </w:r>
          </w:p>
        </w:tc>
        <w:tc>
          <w:tcPr>
            <w:tcW w:w="686"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r w:rsidRPr="00A362AC">
              <w:rPr>
                <w:rFonts w:eastAsiaTheme="minorHAnsi"/>
                <w:b/>
              </w:rPr>
              <w:t>-6,65 %</w:t>
            </w:r>
          </w:p>
        </w:tc>
      </w:tr>
      <w:tr w:rsidR="00A362AC" w:rsidRPr="00A362AC" w:rsidTr="00A362AC">
        <w:trPr>
          <w:trHeight w:val="315"/>
        </w:trPr>
        <w:tc>
          <w:tcPr>
            <w:tcW w:w="1436" w:type="pct"/>
            <w:tcBorders>
              <w:left w:val="single" w:sz="4" w:space="0" w:color="000000"/>
              <w:bottom w:val="single" w:sz="4" w:space="0" w:color="000000"/>
            </w:tcBorders>
            <w:shd w:val="clear" w:color="auto" w:fill="auto"/>
            <w:vAlign w:val="bottom"/>
          </w:tcPr>
          <w:p w:rsidR="00A362AC" w:rsidRPr="00A362AC" w:rsidRDefault="00A362AC" w:rsidP="00A362AC">
            <w:pPr>
              <w:rPr>
                <w:rFonts w:eastAsiaTheme="minorHAnsi"/>
                <w:bCs/>
              </w:rPr>
            </w:pPr>
            <w:r w:rsidRPr="00A362AC">
              <w:rPr>
                <w:rFonts w:eastAsiaTheme="minorHAnsi"/>
                <w:bCs/>
              </w:rPr>
              <w:t>Atostogų atidėjiniai</w:t>
            </w:r>
          </w:p>
        </w:tc>
        <w:tc>
          <w:tcPr>
            <w:tcW w:w="499"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Cs/>
              </w:rPr>
            </w:pPr>
            <w:r w:rsidRPr="00A362AC">
              <w:rPr>
                <w:rFonts w:eastAsiaTheme="minorHAnsi"/>
                <w:bCs/>
              </w:rPr>
              <w:t>2812</w:t>
            </w:r>
          </w:p>
        </w:tc>
        <w:tc>
          <w:tcPr>
            <w:tcW w:w="614"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Cs/>
              </w:rPr>
            </w:pPr>
            <w:r w:rsidRPr="00A362AC">
              <w:rPr>
                <w:rFonts w:eastAsiaTheme="minorHAnsi"/>
                <w:bCs/>
              </w:rPr>
              <w:t>1,33 %</w:t>
            </w:r>
          </w:p>
        </w:tc>
        <w:tc>
          <w:tcPr>
            <w:tcW w:w="520" w:type="pct"/>
            <w:tcBorders>
              <w:left w:val="single" w:sz="4" w:space="0" w:color="000000"/>
              <w:bottom w:val="single" w:sz="4" w:space="0" w:color="000000"/>
            </w:tcBorders>
            <w:shd w:val="clear" w:color="auto" w:fill="auto"/>
            <w:vAlign w:val="bottom"/>
          </w:tcPr>
          <w:p w:rsidR="00A362AC" w:rsidRPr="00A362AC" w:rsidRDefault="00A362AC" w:rsidP="00A362AC">
            <w:pPr>
              <w:rPr>
                <w:rFonts w:eastAsiaTheme="minorHAnsi"/>
                <w:b/>
              </w:rPr>
            </w:pPr>
            <w:r w:rsidRPr="00A362AC">
              <w:rPr>
                <w:rFonts w:eastAsiaTheme="minorHAnsi"/>
                <w:b/>
              </w:rPr>
              <w:t>1269</w:t>
            </w:r>
          </w:p>
        </w:tc>
        <w:tc>
          <w:tcPr>
            <w:tcW w:w="614" w:type="pct"/>
            <w:tcBorders>
              <w:left w:val="single" w:sz="4" w:space="0" w:color="000000"/>
              <w:bottom w:val="single" w:sz="4" w:space="0" w:color="000000"/>
              <w:right w:val="single" w:sz="4" w:space="0" w:color="auto"/>
            </w:tcBorders>
            <w:shd w:val="clear" w:color="auto" w:fill="auto"/>
            <w:vAlign w:val="center"/>
          </w:tcPr>
          <w:p w:rsidR="00A362AC" w:rsidRPr="00A362AC" w:rsidRDefault="00A362AC" w:rsidP="00A362AC">
            <w:pPr>
              <w:rPr>
                <w:rFonts w:eastAsiaTheme="minorHAnsi"/>
                <w:b/>
              </w:rPr>
            </w:pPr>
            <w:r w:rsidRPr="00A362AC">
              <w:rPr>
                <w:rFonts w:eastAsiaTheme="minorHAnsi"/>
                <w:b/>
              </w:rPr>
              <w:t>0,73 %</w:t>
            </w:r>
          </w:p>
        </w:tc>
        <w:tc>
          <w:tcPr>
            <w:tcW w:w="631"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r w:rsidRPr="00A362AC">
              <w:rPr>
                <w:rFonts w:eastAsiaTheme="minorHAnsi"/>
                <w:b/>
              </w:rPr>
              <w:t>-1543</w:t>
            </w:r>
          </w:p>
        </w:tc>
        <w:tc>
          <w:tcPr>
            <w:tcW w:w="686"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r w:rsidRPr="00A362AC">
              <w:rPr>
                <w:rFonts w:eastAsiaTheme="minorHAnsi"/>
                <w:b/>
              </w:rPr>
              <w:t xml:space="preserve"> -54,87 %</w:t>
            </w:r>
          </w:p>
        </w:tc>
      </w:tr>
      <w:tr w:rsidR="00A362AC" w:rsidRPr="00A362AC" w:rsidTr="00A362AC">
        <w:trPr>
          <w:trHeight w:val="315"/>
        </w:trPr>
        <w:tc>
          <w:tcPr>
            <w:tcW w:w="1436" w:type="pct"/>
            <w:tcBorders>
              <w:left w:val="single" w:sz="4" w:space="0" w:color="000000"/>
              <w:bottom w:val="single" w:sz="4" w:space="0" w:color="000000"/>
            </w:tcBorders>
            <w:shd w:val="clear" w:color="auto" w:fill="auto"/>
            <w:vAlign w:val="bottom"/>
          </w:tcPr>
          <w:p w:rsidR="00A362AC" w:rsidRPr="00A362AC" w:rsidRDefault="00A362AC" w:rsidP="00A362AC">
            <w:pPr>
              <w:rPr>
                <w:rFonts w:eastAsiaTheme="minorHAnsi"/>
                <w:bCs/>
              </w:rPr>
            </w:pPr>
            <w:r w:rsidRPr="00A362AC">
              <w:rPr>
                <w:rFonts w:eastAsiaTheme="minorHAnsi"/>
                <w:bCs/>
              </w:rPr>
              <w:t>Socialinis draudimas</w:t>
            </w:r>
          </w:p>
        </w:tc>
        <w:tc>
          <w:tcPr>
            <w:tcW w:w="499"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Cs/>
              </w:rPr>
            </w:pPr>
            <w:r w:rsidRPr="00A362AC">
              <w:rPr>
                <w:rFonts w:eastAsiaTheme="minorHAnsi"/>
                <w:bCs/>
              </w:rPr>
              <w:t>50</w:t>
            </w:r>
          </w:p>
        </w:tc>
        <w:tc>
          <w:tcPr>
            <w:tcW w:w="614"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Cs/>
              </w:rPr>
            </w:pPr>
            <w:r w:rsidRPr="00A362AC">
              <w:rPr>
                <w:rFonts w:eastAsiaTheme="minorHAnsi"/>
                <w:bCs/>
              </w:rPr>
              <w:t>0,03 %</w:t>
            </w:r>
          </w:p>
        </w:tc>
        <w:tc>
          <w:tcPr>
            <w:tcW w:w="520" w:type="pct"/>
            <w:tcBorders>
              <w:left w:val="single" w:sz="4" w:space="0" w:color="000000"/>
              <w:bottom w:val="single" w:sz="4" w:space="0" w:color="000000"/>
            </w:tcBorders>
            <w:shd w:val="clear" w:color="auto" w:fill="auto"/>
            <w:vAlign w:val="bottom"/>
          </w:tcPr>
          <w:p w:rsidR="00A362AC" w:rsidRPr="00A362AC" w:rsidRDefault="00A362AC" w:rsidP="00A362AC">
            <w:pPr>
              <w:rPr>
                <w:rFonts w:eastAsiaTheme="minorHAnsi"/>
                <w:b/>
              </w:rPr>
            </w:pPr>
            <w:r w:rsidRPr="00A362AC">
              <w:rPr>
                <w:rFonts w:eastAsiaTheme="minorHAnsi"/>
                <w:b/>
              </w:rPr>
              <w:t>22</w:t>
            </w:r>
          </w:p>
        </w:tc>
        <w:tc>
          <w:tcPr>
            <w:tcW w:w="614" w:type="pct"/>
            <w:tcBorders>
              <w:left w:val="single" w:sz="4" w:space="0" w:color="000000"/>
              <w:bottom w:val="single" w:sz="4" w:space="0" w:color="000000"/>
              <w:right w:val="single" w:sz="4" w:space="0" w:color="auto"/>
            </w:tcBorders>
            <w:shd w:val="clear" w:color="auto" w:fill="auto"/>
            <w:vAlign w:val="center"/>
          </w:tcPr>
          <w:p w:rsidR="00A362AC" w:rsidRPr="00A362AC" w:rsidRDefault="00A362AC" w:rsidP="00A362AC">
            <w:pPr>
              <w:rPr>
                <w:rFonts w:eastAsiaTheme="minorHAnsi"/>
                <w:b/>
              </w:rPr>
            </w:pPr>
            <w:r w:rsidRPr="00A362AC">
              <w:rPr>
                <w:rFonts w:eastAsiaTheme="minorHAnsi"/>
                <w:b/>
              </w:rPr>
              <w:t>0,01 %</w:t>
            </w:r>
          </w:p>
        </w:tc>
        <w:tc>
          <w:tcPr>
            <w:tcW w:w="631"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r w:rsidRPr="00A362AC">
              <w:rPr>
                <w:rFonts w:eastAsiaTheme="minorHAnsi"/>
                <w:b/>
              </w:rPr>
              <w:t>-28</w:t>
            </w:r>
          </w:p>
        </w:tc>
        <w:tc>
          <w:tcPr>
            <w:tcW w:w="686"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r w:rsidRPr="00A362AC">
              <w:rPr>
                <w:rFonts w:eastAsiaTheme="minorHAnsi"/>
                <w:b/>
              </w:rPr>
              <w:t>-56 %</w:t>
            </w:r>
          </w:p>
        </w:tc>
      </w:tr>
      <w:tr w:rsidR="00A362AC" w:rsidRPr="00A362AC" w:rsidTr="00A362AC">
        <w:trPr>
          <w:trHeight w:val="315"/>
        </w:trPr>
        <w:tc>
          <w:tcPr>
            <w:tcW w:w="1436" w:type="pct"/>
            <w:tcBorders>
              <w:left w:val="single" w:sz="4" w:space="0" w:color="000000"/>
              <w:bottom w:val="single" w:sz="4" w:space="0" w:color="000000"/>
            </w:tcBorders>
            <w:shd w:val="clear" w:color="auto" w:fill="auto"/>
            <w:vAlign w:val="bottom"/>
          </w:tcPr>
          <w:p w:rsidR="00A362AC" w:rsidRPr="00A362AC" w:rsidRDefault="00A362AC" w:rsidP="00A362AC">
            <w:pPr>
              <w:rPr>
                <w:rFonts w:eastAsiaTheme="minorHAnsi"/>
                <w:bCs/>
              </w:rPr>
            </w:pPr>
            <w:r w:rsidRPr="00A362AC">
              <w:rPr>
                <w:rFonts w:eastAsiaTheme="minorHAnsi"/>
                <w:bCs/>
              </w:rPr>
              <w:t>Komandiruočių sąnaudos</w:t>
            </w:r>
          </w:p>
        </w:tc>
        <w:tc>
          <w:tcPr>
            <w:tcW w:w="499"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Cs/>
              </w:rPr>
            </w:pPr>
            <w:r w:rsidRPr="00A362AC">
              <w:rPr>
                <w:rFonts w:eastAsiaTheme="minorHAnsi"/>
                <w:bCs/>
              </w:rPr>
              <w:t>31</w:t>
            </w:r>
          </w:p>
        </w:tc>
        <w:tc>
          <w:tcPr>
            <w:tcW w:w="614"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Cs/>
              </w:rPr>
            </w:pPr>
            <w:r w:rsidRPr="00A362AC">
              <w:rPr>
                <w:rFonts w:eastAsiaTheme="minorHAnsi"/>
                <w:bCs/>
              </w:rPr>
              <w:t>0,01%</w:t>
            </w:r>
          </w:p>
        </w:tc>
        <w:tc>
          <w:tcPr>
            <w:tcW w:w="520" w:type="pct"/>
            <w:tcBorders>
              <w:left w:val="single" w:sz="4" w:space="0" w:color="000000"/>
              <w:bottom w:val="single" w:sz="4" w:space="0" w:color="000000"/>
            </w:tcBorders>
            <w:shd w:val="clear" w:color="auto" w:fill="auto"/>
            <w:vAlign w:val="bottom"/>
          </w:tcPr>
          <w:p w:rsidR="00A362AC" w:rsidRPr="00A362AC" w:rsidRDefault="00A362AC" w:rsidP="00A362AC">
            <w:pPr>
              <w:rPr>
                <w:rFonts w:eastAsiaTheme="minorHAnsi"/>
                <w:b/>
              </w:rPr>
            </w:pPr>
          </w:p>
        </w:tc>
        <w:tc>
          <w:tcPr>
            <w:tcW w:w="614" w:type="pct"/>
            <w:tcBorders>
              <w:left w:val="single" w:sz="4" w:space="0" w:color="000000"/>
              <w:bottom w:val="single" w:sz="4" w:space="0" w:color="000000"/>
              <w:right w:val="single" w:sz="4" w:space="0" w:color="auto"/>
            </w:tcBorders>
            <w:shd w:val="clear" w:color="auto" w:fill="auto"/>
            <w:vAlign w:val="center"/>
          </w:tcPr>
          <w:p w:rsidR="00A362AC" w:rsidRPr="00A362AC" w:rsidRDefault="00A362AC" w:rsidP="00A362AC">
            <w:pPr>
              <w:rPr>
                <w:rFonts w:eastAsiaTheme="minorHAnsi"/>
                <w:b/>
              </w:rPr>
            </w:pPr>
          </w:p>
        </w:tc>
        <w:tc>
          <w:tcPr>
            <w:tcW w:w="631"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r w:rsidRPr="00A362AC">
              <w:rPr>
                <w:rFonts w:eastAsiaTheme="minorHAnsi"/>
                <w:b/>
              </w:rPr>
              <w:t>-31</w:t>
            </w:r>
          </w:p>
        </w:tc>
        <w:tc>
          <w:tcPr>
            <w:tcW w:w="686"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r w:rsidRPr="00A362AC">
              <w:rPr>
                <w:rFonts w:eastAsiaTheme="minorHAnsi"/>
                <w:b/>
              </w:rPr>
              <w:t>-100 %</w:t>
            </w:r>
          </w:p>
        </w:tc>
      </w:tr>
      <w:tr w:rsidR="00A362AC" w:rsidRPr="00A362AC" w:rsidTr="00A362AC">
        <w:trPr>
          <w:trHeight w:val="315"/>
        </w:trPr>
        <w:tc>
          <w:tcPr>
            <w:tcW w:w="1436" w:type="pct"/>
            <w:tcBorders>
              <w:left w:val="single" w:sz="4" w:space="0" w:color="000000"/>
              <w:bottom w:val="single" w:sz="4" w:space="0" w:color="000000"/>
            </w:tcBorders>
            <w:shd w:val="clear" w:color="auto" w:fill="auto"/>
            <w:vAlign w:val="bottom"/>
          </w:tcPr>
          <w:p w:rsidR="00A362AC" w:rsidRPr="00A362AC" w:rsidRDefault="00A362AC" w:rsidP="00A362AC">
            <w:pPr>
              <w:rPr>
                <w:rFonts w:eastAsiaTheme="minorHAnsi"/>
                <w:bCs/>
              </w:rPr>
            </w:pPr>
            <w:r w:rsidRPr="00A362AC">
              <w:rPr>
                <w:rFonts w:eastAsiaTheme="minorHAnsi"/>
                <w:bCs/>
              </w:rPr>
              <w:t>Ryšio sąnaudos</w:t>
            </w:r>
          </w:p>
        </w:tc>
        <w:tc>
          <w:tcPr>
            <w:tcW w:w="499"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Cs/>
              </w:rPr>
            </w:pPr>
            <w:r w:rsidRPr="00A362AC">
              <w:rPr>
                <w:rFonts w:eastAsiaTheme="minorHAnsi"/>
                <w:bCs/>
              </w:rPr>
              <w:t>548</w:t>
            </w:r>
          </w:p>
        </w:tc>
        <w:tc>
          <w:tcPr>
            <w:tcW w:w="614" w:type="pct"/>
            <w:tcBorders>
              <w:left w:val="single" w:sz="4" w:space="0" w:color="000000"/>
              <w:bottom w:val="single" w:sz="4" w:space="0" w:color="000000"/>
              <w:right w:val="single" w:sz="4" w:space="0" w:color="000000"/>
            </w:tcBorders>
          </w:tcPr>
          <w:p w:rsidR="00A362AC" w:rsidRPr="00A362AC" w:rsidRDefault="00A362AC" w:rsidP="00A362AC">
            <w:pPr>
              <w:rPr>
                <w:rFonts w:eastAsiaTheme="minorHAnsi"/>
                <w:bCs/>
              </w:rPr>
            </w:pPr>
            <w:r w:rsidRPr="00A362AC">
              <w:rPr>
                <w:rFonts w:eastAsiaTheme="minorHAnsi"/>
                <w:bCs/>
              </w:rPr>
              <w:t>0,26%</w:t>
            </w:r>
          </w:p>
        </w:tc>
        <w:tc>
          <w:tcPr>
            <w:tcW w:w="520" w:type="pct"/>
            <w:tcBorders>
              <w:left w:val="single" w:sz="4" w:space="0" w:color="000000"/>
              <w:bottom w:val="single" w:sz="4" w:space="0" w:color="000000"/>
            </w:tcBorders>
            <w:shd w:val="clear" w:color="auto" w:fill="auto"/>
            <w:vAlign w:val="bottom"/>
          </w:tcPr>
          <w:p w:rsidR="00A362AC" w:rsidRPr="00A362AC" w:rsidRDefault="00A362AC" w:rsidP="00A362AC">
            <w:pPr>
              <w:rPr>
                <w:rFonts w:eastAsiaTheme="minorHAnsi"/>
                <w:b/>
              </w:rPr>
            </w:pPr>
            <w:r w:rsidRPr="00A362AC">
              <w:rPr>
                <w:rFonts w:eastAsiaTheme="minorHAnsi"/>
                <w:b/>
              </w:rPr>
              <w:t>354</w:t>
            </w:r>
          </w:p>
        </w:tc>
        <w:tc>
          <w:tcPr>
            <w:tcW w:w="614" w:type="pct"/>
            <w:tcBorders>
              <w:left w:val="single" w:sz="4" w:space="0" w:color="000000"/>
              <w:bottom w:val="single" w:sz="4" w:space="0" w:color="000000"/>
              <w:right w:val="single" w:sz="4" w:space="0" w:color="auto"/>
            </w:tcBorders>
            <w:shd w:val="clear" w:color="auto" w:fill="auto"/>
            <w:vAlign w:val="center"/>
          </w:tcPr>
          <w:p w:rsidR="00A362AC" w:rsidRPr="00A362AC" w:rsidRDefault="00A362AC" w:rsidP="00A362AC">
            <w:pPr>
              <w:rPr>
                <w:rFonts w:eastAsiaTheme="minorHAnsi"/>
                <w:b/>
              </w:rPr>
            </w:pPr>
            <w:r w:rsidRPr="00A362AC">
              <w:rPr>
                <w:rFonts w:eastAsiaTheme="minorHAnsi"/>
                <w:b/>
              </w:rPr>
              <w:t>0,20 %</w:t>
            </w:r>
          </w:p>
        </w:tc>
        <w:tc>
          <w:tcPr>
            <w:tcW w:w="631"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r w:rsidRPr="00A362AC">
              <w:rPr>
                <w:rFonts w:eastAsiaTheme="minorHAnsi"/>
                <w:b/>
              </w:rPr>
              <w:t>-194</w:t>
            </w:r>
          </w:p>
        </w:tc>
        <w:tc>
          <w:tcPr>
            <w:tcW w:w="686" w:type="pct"/>
            <w:tcBorders>
              <w:left w:val="single" w:sz="4" w:space="0" w:color="000000"/>
              <w:bottom w:val="single" w:sz="4" w:space="0" w:color="000000"/>
              <w:right w:val="single" w:sz="4" w:space="0" w:color="auto"/>
            </w:tcBorders>
          </w:tcPr>
          <w:p w:rsidR="00A362AC" w:rsidRPr="00A362AC" w:rsidRDefault="00A362AC" w:rsidP="00A362AC">
            <w:pPr>
              <w:rPr>
                <w:rFonts w:eastAsiaTheme="minorHAnsi"/>
                <w:b/>
              </w:rPr>
            </w:pPr>
            <w:r w:rsidRPr="00A362AC">
              <w:rPr>
                <w:rFonts w:eastAsiaTheme="minorHAnsi"/>
                <w:b/>
              </w:rPr>
              <w:t>-35,4 %</w:t>
            </w:r>
          </w:p>
        </w:tc>
      </w:tr>
    </w:tbl>
    <w:p w:rsidR="00A362AC" w:rsidRPr="00A362AC" w:rsidRDefault="00A362AC" w:rsidP="00A362AC">
      <w:pPr>
        <w:tabs>
          <w:tab w:val="left" w:pos="5994"/>
        </w:tabs>
        <w:rPr>
          <w:rFonts w:eastAsiaTheme="minorHAnsi"/>
          <w:bCs/>
        </w:rPr>
      </w:pPr>
      <w:r w:rsidRPr="00A362AC">
        <w:rPr>
          <w:rFonts w:eastAsiaTheme="minorHAnsi"/>
          <w:bCs/>
        </w:rPr>
        <w:tab/>
      </w:r>
    </w:p>
    <w:p w:rsidR="00A362AC" w:rsidRPr="00A362AC" w:rsidRDefault="00A362AC" w:rsidP="00A362AC">
      <w:pPr>
        <w:tabs>
          <w:tab w:val="left" w:pos="5994"/>
        </w:tabs>
        <w:jc w:val="both"/>
        <w:rPr>
          <w:rFonts w:eastAsiaTheme="minorHAnsi"/>
          <w:bCs/>
        </w:rPr>
      </w:pPr>
      <w:r w:rsidRPr="00A362AC">
        <w:rPr>
          <w:rFonts w:eastAsiaTheme="minorHAnsi"/>
          <w:bCs/>
        </w:rPr>
        <w:t xml:space="preserve">             Įstaigos valdymo išlaidas sudaro direktoriaus, vyriausiosios buhalterės ir vyriausiojo inžinieriaus tiesioginės ir netiesioginės išlaidos.</w:t>
      </w:r>
    </w:p>
    <w:p w:rsidR="00A362AC" w:rsidRPr="00A362AC" w:rsidRDefault="00A362AC" w:rsidP="00A362AC">
      <w:pPr>
        <w:tabs>
          <w:tab w:val="left" w:pos="5994"/>
        </w:tabs>
        <w:jc w:val="both"/>
        <w:rPr>
          <w:rFonts w:eastAsiaTheme="minorHAnsi"/>
          <w:bCs/>
        </w:rPr>
      </w:pPr>
    </w:p>
    <w:p w:rsidR="00A362AC" w:rsidRPr="00A362AC" w:rsidRDefault="00A362AC" w:rsidP="00A362AC">
      <w:pPr>
        <w:tabs>
          <w:tab w:val="left" w:pos="5994"/>
        </w:tabs>
        <w:jc w:val="center"/>
        <w:rPr>
          <w:rFonts w:eastAsiaTheme="minorHAnsi"/>
          <w:bCs/>
        </w:rPr>
      </w:pPr>
      <w:r w:rsidRPr="00A362AC">
        <w:rPr>
          <w:rFonts w:eastAsiaTheme="minorHAnsi"/>
          <w:b/>
          <w:bCs/>
        </w:rPr>
        <w:t>5.4. Informacija apie įstaigos turtą</w:t>
      </w:r>
    </w:p>
    <w:p w:rsidR="00A362AC" w:rsidRPr="00A362AC" w:rsidRDefault="00A362AC" w:rsidP="00A362AC">
      <w:pPr>
        <w:tabs>
          <w:tab w:val="left" w:pos="5994"/>
        </w:tabs>
        <w:jc w:val="both"/>
        <w:rPr>
          <w:rFonts w:eastAsiaTheme="minorHAnsi"/>
          <w:bCs/>
        </w:rPr>
      </w:pPr>
    </w:p>
    <w:p w:rsidR="00A362AC" w:rsidRPr="00A362AC" w:rsidRDefault="00A362AC" w:rsidP="00A362AC">
      <w:pPr>
        <w:tabs>
          <w:tab w:val="left" w:pos="5994"/>
        </w:tabs>
        <w:jc w:val="both"/>
        <w:rPr>
          <w:rFonts w:eastAsiaTheme="minorHAnsi"/>
          <w:b/>
          <w:bCs/>
        </w:rPr>
      </w:pPr>
      <w:r w:rsidRPr="00A362AC">
        <w:rPr>
          <w:rFonts w:eastAsiaTheme="minorHAnsi"/>
          <w:b/>
          <w:bCs/>
        </w:rPr>
        <w:t>10 lentelė. Ilgalaikis turto įsigijimas pagal turto grupes 2019–2020 m., Eur</w:t>
      </w:r>
    </w:p>
    <w:tbl>
      <w:tblPr>
        <w:tblW w:w="9747" w:type="dxa"/>
        <w:tblLayout w:type="fixed"/>
        <w:tblLook w:val="0000" w:firstRow="0" w:lastRow="0" w:firstColumn="0" w:lastColumn="0" w:noHBand="0" w:noVBand="0"/>
      </w:tblPr>
      <w:tblGrid>
        <w:gridCol w:w="2349"/>
        <w:gridCol w:w="3288"/>
        <w:gridCol w:w="2998"/>
        <w:gridCol w:w="1112"/>
      </w:tblGrid>
      <w:tr w:rsidR="00A362AC" w:rsidRPr="00A362AC" w:rsidTr="00A362AC">
        <w:tc>
          <w:tcPr>
            <w:tcW w:w="2349"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jc w:val="center"/>
              <w:rPr>
                <w:rFonts w:eastAsiaTheme="minorHAnsi"/>
                <w:b/>
                <w:bCs/>
              </w:rPr>
            </w:pPr>
            <w:r w:rsidRPr="00A362AC">
              <w:rPr>
                <w:rFonts w:eastAsiaTheme="minorHAnsi"/>
                <w:b/>
                <w:bCs/>
              </w:rPr>
              <w:t>Laikotarpis</w:t>
            </w:r>
          </w:p>
        </w:tc>
        <w:tc>
          <w:tcPr>
            <w:tcW w:w="3288"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jc w:val="center"/>
              <w:rPr>
                <w:rFonts w:eastAsiaTheme="minorHAnsi"/>
                <w:b/>
                <w:bCs/>
              </w:rPr>
            </w:pPr>
            <w:r w:rsidRPr="00A362AC">
              <w:rPr>
                <w:rFonts w:eastAsiaTheme="minorHAnsi"/>
                <w:b/>
                <w:bCs/>
              </w:rPr>
              <w:t>2019 m.</w:t>
            </w:r>
          </w:p>
          <w:p w:rsidR="00A362AC" w:rsidRPr="00A362AC" w:rsidRDefault="00A362AC" w:rsidP="00A362AC">
            <w:pPr>
              <w:tabs>
                <w:tab w:val="left" w:pos="5994"/>
              </w:tabs>
              <w:jc w:val="center"/>
              <w:rPr>
                <w:rFonts w:eastAsiaTheme="minorHAnsi"/>
                <w:bCs/>
                <w:i/>
              </w:rPr>
            </w:pPr>
            <w:r w:rsidRPr="00A362AC">
              <w:rPr>
                <w:rFonts w:eastAsiaTheme="minorHAnsi"/>
                <w:bCs/>
                <w:i/>
              </w:rPr>
              <w:t>(praeiti metai)</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rsidR="00A362AC" w:rsidRPr="00A362AC" w:rsidRDefault="00A362AC" w:rsidP="00A362AC">
            <w:pPr>
              <w:tabs>
                <w:tab w:val="left" w:pos="5994"/>
              </w:tabs>
              <w:jc w:val="center"/>
              <w:rPr>
                <w:rFonts w:eastAsiaTheme="minorHAnsi"/>
                <w:b/>
                <w:bCs/>
              </w:rPr>
            </w:pPr>
            <w:r w:rsidRPr="00A362AC">
              <w:rPr>
                <w:rFonts w:eastAsiaTheme="minorHAnsi"/>
                <w:b/>
                <w:bCs/>
              </w:rPr>
              <w:t>2020 m.</w:t>
            </w:r>
          </w:p>
          <w:p w:rsidR="00A362AC" w:rsidRPr="00A362AC" w:rsidRDefault="00A362AC" w:rsidP="00A362AC">
            <w:pPr>
              <w:tabs>
                <w:tab w:val="left" w:pos="5994"/>
              </w:tabs>
              <w:jc w:val="center"/>
              <w:rPr>
                <w:rFonts w:eastAsiaTheme="minorHAnsi"/>
                <w:bCs/>
                <w:i/>
              </w:rPr>
            </w:pPr>
            <w:r w:rsidRPr="00A362AC">
              <w:rPr>
                <w:rFonts w:eastAsiaTheme="minorHAnsi"/>
                <w:bCs/>
                <w:i/>
              </w:rPr>
              <w:t>(atskaitiniai metai)</w:t>
            </w:r>
          </w:p>
        </w:tc>
        <w:tc>
          <w:tcPr>
            <w:tcW w:w="1112" w:type="dxa"/>
            <w:vMerge w:val="restart"/>
            <w:tcBorders>
              <w:top w:val="single" w:sz="4" w:space="0" w:color="000000"/>
              <w:left w:val="single" w:sz="4" w:space="0" w:color="000000"/>
              <w:right w:val="single" w:sz="4" w:space="0" w:color="000000"/>
            </w:tcBorders>
          </w:tcPr>
          <w:p w:rsidR="00A362AC" w:rsidRPr="00A362AC" w:rsidRDefault="00A362AC" w:rsidP="00A362AC">
            <w:pPr>
              <w:tabs>
                <w:tab w:val="left" w:pos="5994"/>
              </w:tabs>
              <w:jc w:val="center"/>
              <w:rPr>
                <w:rFonts w:eastAsiaTheme="minorHAnsi"/>
                <w:b/>
                <w:bCs/>
              </w:rPr>
            </w:pPr>
            <w:r w:rsidRPr="00A362AC">
              <w:rPr>
                <w:rFonts w:eastAsiaTheme="minorHAnsi"/>
                <w:b/>
                <w:bCs/>
              </w:rPr>
              <w:t>Pokytis (proc.)</w:t>
            </w:r>
          </w:p>
        </w:tc>
      </w:tr>
      <w:tr w:rsidR="00A362AC" w:rsidRPr="00A362AC" w:rsidTr="00A362AC">
        <w:tc>
          <w:tcPr>
            <w:tcW w:w="2349"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rPr>
                <w:rFonts w:eastAsiaTheme="minorHAnsi"/>
                <w:bCs/>
              </w:rPr>
            </w:pPr>
            <w:r w:rsidRPr="00A362AC">
              <w:rPr>
                <w:rFonts w:eastAsiaTheme="minorHAnsi"/>
                <w:bCs/>
              </w:rPr>
              <w:t>Ilgalaikio turto grupė</w:t>
            </w:r>
          </w:p>
        </w:tc>
        <w:tc>
          <w:tcPr>
            <w:tcW w:w="3288"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jc w:val="center"/>
              <w:rPr>
                <w:rFonts w:eastAsiaTheme="minorHAnsi"/>
                <w:bCs/>
              </w:rPr>
            </w:pP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rsidR="00A362AC" w:rsidRPr="00A362AC" w:rsidRDefault="00A362AC" w:rsidP="00A362AC">
            <w:pPr>
              <w:tabs>
                <w:tab w:val="left" w:pos="5994"/>
              </w:tabs>
              <w:jc w:val="center"/>
              <w:rPr>
                <w:rFonts w:eastAsiaTheme="minorHAnsi"/>
                <w:bCs/>
              </w:rPr>
            </w:pPr>
          </w:p>
        </w:tc>
        <w:tc>
          <w:tcPr>
            <w:tcW w:w="1112" w:type="dxa"/>
            <w:vMerge/>
            <w:tcBorders>
              <w:left w:val="single" w:sz="4" w:space="0" w:color="000000"/>
              <w:bottom w:val="single" w:sz="4" w:space="0" w:color="000000"/>
              <w:right w:val="single" w:sz="4" w:space="0" w:color="000000"/>
            </w:tcBorders>
          </w:tcPr>
          <w:p w:rsidR="00A362AC" w:rsidRPr="00A362AC" w:rsidRDefault="00A362AC" w:rsidP="00A362AC">
            <w:pPr>
              <w:tabs>
                <w:tab w:val="left" w:pos="5994"/>
              </w:tabs>
              <w:jc w:val="center"/>
              <w:rPr>
                <w:rFonts w:eastAsiaTheme="minorHAnsi"/>
                <w:bCs/>
              </w:rPr>
            </w:pPr>
          </w:p>
        </w:tc>
      </w:tr>
      <w:tr w:rsidR="00A362AC" w:rsidRPr="00A362AC" w:rsidTr="00A362AC">
        <w:tc>
          <w:tcPr>
            <w:tcW w:w="2349"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rPr>
                <w:rFonts w:eastAsiaTheme="minorHAnsi"/>
                <w:bCs/>
              </w:rPr>
            </w:pPr>
            <w:r w:rsidRPr="00A362AC">
              <w:rPr>
                <w:rFonts w:eastAsiaTheme="minorHAnsi"/>
                <w:bCs/>
              </w:rPr>
              <w:t>Įsigytas ilgalaikis turtas, iš jo:</w:t>
            </w:r>
          </w:p>
        </w:tc>
        <w:tc>
          <w:tcPr>
            <w:tcW w:w="3288"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jc w:val="center"/>
              <w:rPr>
                <w:rFonts w:eastAsiaTheme="minorHAnsi"/>
                <w:bCs/>
              </w:rPr>
            </w:pPr>
            <w:r w:rsidRPr="00A362AC">
              <w:rPr>
                <w:rFonts w:eastAsiaTheme="minorHAnsi"/>
                <w:bCs/>
              </w:rPr>
              <w:t>811</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rsidR="00A362AC" w:rsidRPr="00A362AC" w:rsidRDefault="00A362AC" w:rsidP="00A362AC">
            <w:pPr>
              <w:tabs>
                <w:tab w:val="left" w:pos="5994"/>
              </w:tabs>
              <w:jc w:val="center"/>
              <w:rPr>
                <w:rFonts w:eastAsiaTheme="minorHAnsi"/>
                <w:bCs/>
              </w:rPr>
            </w:pPr>
            <w:r w:rsidRPr="00A362AC">
              <w:rPr>
                <w:rFonts w:eastAsiaTheme="minorHAnsi"/>
                <w:bCs/>
              </w:rPr>
              <w:t>1295</w:t>
            </w:r>
          </w:p>
        </w:tc>
        <w:tc>
          <w:tcPr>
            <w:tcW w:w="1112" w:type="dxa"/>
            <w:tcBorders>
              <w:top w:val="single" w:sz="4" w:space="0" w:color="000000"/>
              <w:left w:val="single" w:sz="4" w:space="0" w:color="000000"/>
              <w:bottom w:val="single" w:sz="4" w:space="0" w:color="000000"/>
              <w:right w:val="single" w:sz="4" w:space="0" w:color="000000"/>
            </w:tcBorders>
          </w:tcPr>
          <w:p w:rsidR="00A362AC" w:rsidRPr="00A362AC" w:rsidRDefault="00A362AC" w:rsidP="00A362AC">
            <w:pPr>
              <w:tabs>
                <w:tab w:val="left" w:pos="5994"/>
              </w:tabs>
              <w:jc w:val="center"/>
              <w:rPr>
                <w:rFonts w:eastAsiaTheme="minorHAnsi"/>
                <w:bCs/>
              </w:rPr>
            </w:pPr>
            <w:r w:rsidRPr="00A362AC">
              <w:rPr>
                <w:rFonts w:eastAsiaTheme="minorHAnsi"/>
                <w:bCs/>
              </w:rPr>
              <w:t>59,68 %</w:t>
            </w:r>
          </w:p>
        </w:tc>
      </w:tr>
      <w:tr w:rsidR="00A362AC" w:rsidRPr="00A362AC" w:rsidTr="00A362AC">
        <w:tc>
          <w:tcPr>
            <w:tcW w:w="2349"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rPr>
                <w:rFonts w:eastAsiaTheme="minorHAnsi"/>
                <w:bCs/>
              </w:rPr>
            </w:pPr>
            <w:r w:rsidRPr="00A362AC">
              <w:rPr>
                <w:rFonts w:eastAsiaTheme="minorHAnsi"/>
                <w:bCs/>
              </w:rPr>
              <w:t>Nematerialus turtas</w:t>
            </w:r>
          </w:p>
        </w:tc>
        <w:tc>
          <w:tcPr>
            <w:tcW w:w="3288"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jc w:val="both"/>
              <w:rPr>
                <w:rFonts w:eastAsiaTheme="minorHAnsi"/>
                <w:bCs/>
              </w:rPr>
            </w:pP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rsidR="00A362AC" w:rsidRPr="00A362AC" w:rsidRDefault="00A362AC" w:rsidP="00A362AC">
            <w:pPr>
              <w:tabs>
                <w:tab w:val="left" w:pos="5994"/>
              </w:tabs>
              <w:snapToGrid w:val="0"/>
              <w:jc w:val="both"/>
              <w:rPr>
                <w:rFonts w:eastAsiaTheme="minorHAnsi"/>
                <w:bCs/>
                <w:highlight w:val="red"/>
              </w:rPr>
            </w:pPr>
          </w:p>
        </w:tc>
        <w:tc>
          <w:tcPr>
            <w:tcW w:w="1112" w:type="dxa"/>
            <w:tcBorders>
              <w:top w:val="single" w:sz="4" w:space="0" w:color="000000"/>
              <w:left w:val="single" w:sz="4" w:space="0" w:color="000000"/>
              <w:bottom w:val="single" w:sz="4" w:space="0" w:color="000000"/>
              <w:right w:val="single" w:sz="4" w:space="0" w:color="000000"/>
            </w:tcBorders>
          </w:tcPr>
          <w:p w:rsidR="00A362AC" w:rsidRPr="00A362AC" w:rsidRDefault="00A362AC" w:rsidP="00A362AC">
            <w:pPr>
              <w:tabs>
                <w:tab w:val="left" w:pos="5994"/>
              </w:tabs>
              <w:snapToGrid w:val="0"/>
              <w:jc w:val="both"/>
              <w:rPr>
                <w:rFonts w:eastAsiaTheme="minorHAnsi"/>
                <w:bCs/>
                <w:highlight w:val="red"/>
              </w:rPr>
            </w:pPr>
          </w:p>
        </w:tc>
      </w:tr>
      <w:tr w:rsidR="00A362AC" w:rsidRPr="00A362AC" w:rsidTr="00A362AC">
        <w:tc>
          <w:tcPr>
            <w:tcW w:w="2349"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rPr>
                <w:rFonts w:eastAsiaTheme="minorHAnsi"/>
                <w:bCs/>
              </w:rPr>
            </w:pPr>
            <w:r w:rsidRPr="00A362AC">
              <w:rPr>
                <w:rFonts w:eastAsiaTheme="minorHAnsi"/>
                <w:bCs/>
              </w:rPr>
              <w:t>Kompiuterinė įranga</w:t>
            </w:r>
          </w:p>
        </w:tc>
        <w:tc>
          <w:tcPr>
            <w:tcW w:w="3288"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jc w:val="center"/>
              <w:rPr>
                <w:rFonts w:eastAsiaTheme="minorHAnsi"/>
                <w:bCs/>
              </w:rPr>
            </w:pPr>
            <w:r w:rsidRPr="00A362AC">
              <w:rPr>
                <w:rFonts w:eastAsiaTheme="minorHAnsi"/>
                <w:bCs/>
              </w:rPr>
              <w:t>811</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rsidR="00A362AC" w:rsidRPr="00A362AC" w:rsidRDefault="00A362AC" w:rsidP="00A362AC">
            <w:pPr>
              <w:tabs>
                <w:tab w:val="left" w:pos="5994"/>
              </w:tabs>
              <w:jc w:val="center"/>
              <w:rPr>
                <w:rFonts w:eastAsiaTheme="minorHAnsi"/>
                <w:bCs/>
              </w:rPr>
            </w:pPr>
            <w:r w:rsidRPr="00A362AC">
              <w:rPr>
                <w:rFonts w:eastAsiaTheme="minorHAnsi"/>
                <w:bCs/>
              </w:rPr>
              <w:t>1295</w:t>
            </w:r>
          </w:p>
        </w:tc>
        <w:tc>
          <w:tcPr>
            <w:tcW w:w="1112" w:type="dxa"/>
            <w:tcBorders>
              <w:top w:val="single" w:sz="4" w:space="0" w:color="000000"/>
              <w:left w:val="single" w:sz="4" w:space="0" w:color="000000"/>
              <w:bottom w:val="single" w:sz="4" w:space="0" w:color="000000"/>
              <w:right w:val="single" w:sz="4" w:space="0" w:color="000000"/>
            </w:tcBorders>
          </w:tcPr>
          <w:p w:rsidR="00A362AC" w:rsidRPr="00A362AC" w:rsidRDefault="00A362AC" w:rsidP="00A362AC">
            <w:pPr>
              <w:tabs>
                <w:tab w:val="left" w:pos="5994"/>
              </w:tabs>
              <w:jc w:val="both"/>
              <w:rPr>
                <w:rFonts w:eastAsiaTheme="minorHAnsi"/>
                <w:bCs/>
              </w:rPr>
            </w:pPr>
            <w:r w:rsidRPr="00A362AC">
              <w:rPr>
                <w:rFonts w:eastAsiaTheme="minorHAnsi"/>
                <w:bCs/>
              </w:rPr>
              <w:t>59,68 %</w:t>
            </w:r>
          </w:p>
        </w:tc>
      </w:tr>
      <w:tr w:rsidR="00A362AC" w:rsidRPr="00A362AC" w:rsidTr="00A362AC">
        <w:tc>
          <w:tcPr>
            <w:tcW w:w="2349"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rPr>
                <w:rFonts w:eastAsiaTheme="minorHAnsi"/>
                <w:bCs/>
              </w:rPr>
            </w:pPr>
            <w:r w:rsidRPr="00A362AC">
              <w:rPr>
                <w:rFonts w:eastAsiaTheme="minorHAnsi"/>
                <w:bCs/>
              </w:rPr>
              <w:t>Baldai ir biuro įranga</w:t>
            </w:r>
          </w:p>
        </w:tc>
        <w:tc>
          <w:tcPr>
            <w:tcW w:w="3288"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jc w:val="both"/>
              <w:rPr>
                <w:rFonts w:eastAsiaTheme="minorHAnsi"/>
                <w:bCs/>
              </w:rPr>
            </w:pP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rsidR="00A362AC" w:rsidRPr="00A362AC" w:rsidRDefault="00A362AC" w:rsidP="00A362AC">
            <w:pPr>
              <w:tabs>
                <w:tab w:val="left" w:pos="5994"/>
              </w:tabs>
              <w:jc w:val="both"/>
              <w:rPr>
                <w:rFonts w:eastAsiaTheme="minorHAnsi"/>
                <w:bCs/>
              </w:rPr>
            </w:pPr>
          </w:p>
        </w:tc>
        <w:tc>
          <w:tcPr>
            <w:tcW w:w="1112" w:type="dxa"/>
            <w:tcBorders>
              <w:top w:val="single" w:sz="4" w:space="0" w:color="000000"/>
              <w:left w:val="single" w:sz="4" w:space="0" w:color="000000"/>
              <w:bottom w:val="single" w:sz="4" w:space="0" w:color="000000"/>
              <w:right w:val="single" w:sz="4" w:space="0" w:color="000000"/>
            </w:tcBorders>
          </w:tcPr>
          <w:p w:rsidR="00A362AC" w:rsidRPr="00A362AC" w:rsidRDefault="00A362AC" w:rsidP="00A362AC">
            <w:pPr>
              <w:tabs>
                <w:tab w:val="left" w:pos="5994"/>
              </w:tabs>
              <w:jc w:val="both"/>
              <w:rPr>
                <w:rFonts w:eastAsiaTheme="minorHAnsi"/>
                <w:bCs/>
              </w:rPr>
            </w:pPr>
          </w:p>
        </w:tc>
      </w:tr>
      <w:tr w:rsidR="00A362AC" w:rsidRPr="00A362AC" w:rsidTr="00A362AC">
        <w:tc>
          <w:tcPr>
            <w:tcW w:w="2349"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rPr>
                <w:rFonts w:eastAsiaTheme="minorHAnsi"/>
                <w:bCs/>
              </w:rPr>
            </w:pPr>
            <w:r w:rsidRPr="00A362AC">
              <w:rPr>
                <w:rFonts w:eastAsiaTheme="minorHAnsi"/>
                <w:bCs/>
              </w:rPr>
              <w:t>Kitas ilgalaikis turtas</w:t>
            </w:r>
          </w:p>
        </w:tc>
        <w:tc>
          <w:tcPr>
            <w:tcW w:w="3288" w:type="dxa"/>
            <w:tcBorders>
              <w:top w:val="single" w:sz="4" w:space="0" w:color="000000"/>
              <w:left w:val="single" w:sz="4" w:space="0" w:color="000000"/>
              <w:bottom w:val="single" w:sz="4" w:space="0" w:color="000000"/>
            </w:tcBorders>
            <w:shd w:val="clear" w:color="auto" w:fill="auto"/>
          </w:tcPr>
          <w:p w:rsidR="00A362AC" w:rsidRPr="00A362AC" w:rsidRDefault="00A362AC" w:rsidP="00A362AC">
            <w:pPr>
              <w:tabs>
                <w:tab w:val="left" w:pos="5994"/>
              </w:tabs>
              <w:jc w:val="both"/>
              <w:rPr>
                <w:rFonts w:eastAsiaTheme="minorHAnsi"/>
                <w:bCs/>
              </w:rPr>
            </w:pP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rsidR="00A362AC" w:rsidRPr="00A362AC" w:rsidRDefault="00A362AC" w:rsidP="00A362AC">
            <w:pPr>
              <w:tabs>
                <w:tab w:val="left" w:pos="5994"/>
              </w:tabs>
              <w:jc w:val="both"/>
              <w:rPr>
                <w:rFonts w:eastAsiaTheme="minorHAnsi"/>
                <w:bCs/>
              </w:rPr>
            </w:pPr>
          </w:p>
        </w:tc>
        <w:tc>
          <w:tcPr>
            <w:tcW w:w="1112" w:type="dxa"/>
            <w:tcBorders>
              <w:top w:val="single" w:sz="4" w:space="0" w:color="000000"/>
              <w:left w:val="single" w:sz="4" w:space="0" w:color="000000"/>
              <w:bottom w:val="single" w:sz="4" w:space="0" w:color="000000"/>
              <w:right w:val="single" w:sz="4" w:space="0" w:color="000000"/>
            </w:tcBorders>
          </w:tcPr>
          <w:p w:rsidR="00A362AC" w:rsidRPr="00A362AC" w:rsidRDefault="00A362AC" w:rsidP="00A362AC">
            <w:pPr>
              <w:tabs>
                <w:tab w:val="left" w:pos="5994"/>
              </w:tabs>
              <w:jc w:val="both"/>
              <w:rPr>
                <w:rFonts w:eastAsiaTheme="minorHAnsi"/>
                <w:bCs/>
              </w:rPr>
            </w:pPr>
          </w:p>
        </w:tc>
      </w:tr>
    </w:tbl>
    <w:p w:rsidR="00A362AC" w:rsidRPr="00A362AC" w:rsidRDefault="00A362AC" w:rsidP="00A362AC">
      <w:pPr>
        <w:jc w:val="both"/>
        <w:rPr>
          <w:rFonts w:eastAsiaTheme="minorHAnsi"/>
          <w:bCs/>
        </w:rPr>
      </w:pPr>
      <w:bookmarkStart w:id="4" w:name="_MON_1519718429"/>
      <w:bookmarkEnd w:id="4"/>
    </w:p>
    <w:p w:rsidR="00A362AC" w:rsidRPr="00A362AC" w:rsidRDefault="00A362AC" w:rsidP="00A362AC">
      <w:pPr>
        <w:jc w:val="both"/>
        <w:rPr>
          <w:rFonts w:eastAsiaTheme="minorHAnsi"/>
          <w:bCs/>
        </w:rPr>
      </w:pPr>
    </w:p>
    <w:p w:rsidR="00A362AC" w:rsidRPr="00A362AC" w:rsidRDefault="00A362AC" w:rsidP="00A362AC">
      <w:pPr>
        <w:jc w:val="both"/>
        <w:rPr>
          <w:rFonts w:eastAsiaTheme="minorHAnsi"/>
          <w:b/>
          <w:bCs/>
        </w:rPr>
      </w:pPr>
      <w:r w:rsidRPr="00A362AC">
        <w:rPr>
          <w:rFonts w:eastAsiaTheme="minorHAnsi"/>
          <w:b/>
          <w:bCs/>
        </w:rPr>
        <w:t xml:space="preserve">11 lentelė. Ataskaitiniais metais  įstaigos naudojamos patalpos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701"/>
        <w:gridCol w:w="2410"/>
        <w:gridCol w:w="1559"/>
      </w:tblGrid>
      <w:tr w:rsidR="00A362AC" w:rsidRPr="00A362AC" w:rsidTr="00A362AC">
        <w:tc>
          <w:tcPr>
            <w:tcW w:w="4111" w:type="dxa"/>
            <w:shd w:val="clear" w:color="auto" w:fill="auto"/>
          </w:tcPr>
          <w:p w:rsidR="00A362AC" w:rsidRPr="00A362AC" w:rsidRDefault="00A362AC" w:rsidP="00A362AC">
            <w:pPr>
              <w:jc w:val="center"/>
              <w:rPr>
                <w:rFonts w:eastAsiaTheme="minorHAnsi"/>
                <w:b/>
                <w:bCs/>
                <w:lang w:val="es-ES" w:eastAsia="lt-LT"/>
              </w:rPr>
            </w:pPr>
            <w:r w:rsidRPr="00A362AC">
              <w:rPr>
                <w:rFonts w:eastAsiaTheme="minorHAnsi"/>
                <w:b/>
                <w:bCs/>
                <w:lang w:val="es-ES" w:eastAsia="lt-LT"/>
              </w:rPr>
              <w:t>Pastatai (adresas)</w:t>
            </w:r>
          </w:p>
        </w:tc>
        <w:tc>
          <w:tcPr>
            <w:tcW w:w="1701" w:type="dxa"/>
            <w:shd w:val="clear" w:color="auto" w:fill="auto"/>
          </w:tcPr>
          <w:p w:rsidR="00A362AC" w:rsidRPr="00A362AC" w:rsidRDefault="00A362AC" w:rsidP="00A362AC">
            <w:pPr>
              <w:jc w:val="center"/>
              <w:rPr>
                <w:rFonts w:eastAsiaTheme="minorHAnsi"/>
                <w:b/>
                <w:bCs/>
                <w:lang w:val="es-ES" w:eastAsia="lt-LT"/>
              </w:rPr>
            </w:pPr>
            <w:r w:rsidRPr="00A362AC">
              <w:rPr>
                <w:rFonts w:eastAsiaTheme="minorHAnsi"/>
                <w:b/>
                <w:bCs/>
                <w:lang w:val="es-ES" w:eastAsia="lt-LT"/>
              </w:rPr>
              <w:t>Plotas</w:t>
            </w:r>
          </w:p>
        </w:tc>
        <w:tc>
          <w:tcPr>
            <w:tcW w:w="2410" w:type="dxa"/>
          </w:tcPr>
          <w:p w:rsidR="00A362AC" w:rsidRPr="00A362AC" w:rsidRDefault="00A362AC" w:rsidP="00A362AC">
            <w:pPr>
              <w:jc w:val="center"/>
              <w:rPr>
                <w:rFonts w:eastAsiaTheme="minorHAnsi"/>
                <w:b/>
                <w:bCs/>
                <w:lang w:val="es-ES" w:eastAsia="lt-LT"/>
              </w:rPr>
            </w:pPr>
            <w:r w:rsidRPr="00A362AC">
              <w:rPr>
                <w:rFonts w:eastAsiaTheme="minorHAnsi"/>
                <w:b/>
                <w:bCs/>
                <w:lang w:val="es-ES" w:eastAsia="lt-LT"/>
              </w:rPr>
              <w:t>Valdymo būdas</w:t>
            </w:r>
          </w:p>
        </w:tc>
        <w:tc>
          <w:tcPr>
            <w:tcW w:w="1559" w:type="dxa"/>
            <w:shd w:val="clear" w:color="auto" w:fill="auto"/>
          </w:tcPr>
          <w:p w:rsidR="00A362AC" w:rsidRPr="00A362AC" w:rsidRDefault="00A362AC" w:rsidP="00A362AC">
            <w:pPr>
              <w:jc w:val="center"/>
              <w:rPr>
                <w:rFonts w:eastAsiaTheme="minorHAnsi"/>
                <w:b/>
                <w:bCs/>
                <w:lang w:val="es-ES" w:eastAsia="lt-LT"/>
              </w:rPr>
            </w:pPr>
            <w:r w:rsidRPr="00A362AC">
              <w:rPr>
                <w:rFonts w:eastAsiaTheme="minorHAnsi"/>
                <w:b/>
                <w:bCs/>
                <w:lang w:val="es-ES" w:eastAsia="lt-LT"/>
              </w:rPr>
              <w:t>Pokytis su praėjusiais metais</w:t>
            </w:r>
          </w:p>
        </w:tc>
      </w:tr>
      <w:tr w:rsidR="00A362AC" w:rsidRPr="00A362AC" w:rsidTr="00A362AC">
        <w:tc>
          <w:tcPr>
            <w:tcW w:w="4111" w:type="dxa"/>
            <w:shd w:val="clear" w:color="auto" w:fill="auto"/>
          </w:tcPr>
          <w:p w:rsidR="00A362AC" w:rsidRPr="00A362AC" w:rsidRDefault="00A362AC" w:rsidP="00A362AC">
            <w:pPr>
              <w:rPr>
                <w:rFonts w:eastAsiaTheme="minorHAnsi"/>
                <w:bCs/>
                <w:lang w:val="es-ES" w:eastAsia="lt-LT"/>
              </w:rPr>
            </w:pPr>
            <w:r w:rsidRPr="00A362AC">
              <w:rPr>
                <w:rFonts w:eastAsiaTheme="minorHAnsi"/>
                <w:bCs/>
                <w:lang w:val="es-ES" w:eastAsia="lt-LT"/>
              </w:rPr>
              <w:t>Biuro patalpos, Taikos pr. 66, Klaipėda</w:t>
            </w:r>
          </w:p>
        </w:tc>
        <w:tc>
          <w:tcPr>
            <w:tcW w:w="1701" w:type="dxa"/>
            <w:shd w:val="clear" w:color="auto" w:fill="auto"/>
          </w:tcPr>
          <w:p w:rsidR="00A362AC" w:rsidRPr="00A362AC" w:rsidRDefault="00A362AC" w:rsidP="00A362AC">
            <w:pPr>
              <w:rPr>
                <w:rFonts w:eastAsiaTheme="minorHAnsi"/>
                <w:bCs/>
                <w:lang w:val="es-ES" w:eastAsia="lt-LT"/>
              </w:rPr>
            </w:pPr>
            <w:r w:rsidRPr="00A362AC">
              <w:rPr>
                <w:rFonts w:eastAsiaTheme="minorHAnsi"/>
                <w:bCs/>
                <w:lang w:val="es-ES" w:eastAsia="lt-LT"/>
              </w:rPr>
              <w:t>113,37 m²</w:t>
            </w:r>
          </w:p>
        </w:tc>
        <w:tc>
          <w:tcPr>
            <w:tcW w:w="2410" w:type="dxa"/>
          </w:tcPr>
          <w:p w:rsidR="00A362AC" w:rsidRPr="00A362AC" w:rsidRDefault="00A362AC" w:rsidP="00A362AC">
            <w:pPr>
              <w:rPr>
                <w:rFonts w:eastAsiaTheme="minorHAnsi"/>
                <w:bCs/>
                <w:lang w:val="es-ES" w:eastAsia="lt-LT"/>
              </w:rPr>
            </w:pPr>
            <w:r w:rsidRPr="00A362AC">
              <w:rPr>
                <w:rFonts w:eastAsiaTheme="minorHAnsi"/>
                <w:bCs/>
                <w:lang w:val="es-ES" w:eastAsia="lt-LT"/>
              </w:rPr>
              <w:t>nuoma</w:t>
            </w:r>
          </w:p>
        </w:tc>
        <w:tc>
          <w:tcPr>
            <w:tcW w:w="1559" w:type="dxa"/>
            <w:shd w:val="clear" w:color="auto" w:fill="auto"/>
          </w:tcPr>
          <w:p w:rsidR="00A362AC" w:rsidRPr="00A362AC" w:rsidRDefault="00A362AC" w:rsidP="00A362AC">
            <w:pPr>
              <w:rPr>
                <w:rFonts w:eastAsiaTheme="minorHAnsi"/>
                <w:bCs/>
                <w:lang w:val="es-ES" w:eastAsia="lt-LT"/>
              </w:rPr>
            </w:pPr>
            <w:r w:rsidRPr="00A362AC">
              <w:rPr>
                <w:rFonts w:eastAsiaTheme="minorHAnsi"/>
                <w:bCs/>
                <w:lang w:val="es-ES" w:eastAsia="lt-LT"/>
              </w:rPr>
              <w:t>-</w:t>
            </w:r>
          </w:p>
        </w:tc>
      </w:tr>
      <w:tr w:rsidR="00A362AC" w:rsidRPr="00A362AC" w:rsidTr="00A362AC">
        <w:tc>
          <w:tcPr>
            <w:tcW w:w="4111" w:type="dxa"/>
            <w:shd w:val="clear" w:color="auto" w:fill="auto"/>
          </w:tcPr>
          <w:p w:rsidR="00A362AC" w:rsidRPr="00A362AC" w:rsidRDefault="00A362AC" w:rsidP="00A362AC">
            <w:pPr>
              <w:rPr>
                <w:rFonts w:eastAsiaTheme="minorHAnsi"/>
                <w:bCs/>
                <w:lang w:val="es-ES" w:eastAsia="lt-LT"/>
              </w:rPr>
            </w:pPr>
          </w:p>
        </w:tc>
        <w:tc>
          <w:tcPr>
            <w:tcW w:w="1701" w:type="dxa"/>
            <w:shd w:val="clear" w:color="auto" w:fill="auto"/>
          </w:tcPr>
          <w:p w:rsidR="00A362AC" w:rsidRPr="00A362AC" w:rsidRDefault="00A362AC" w:rsidP="00A362AC">
            <w:pPr>
              <w:rPr>
                <w:rFonts w:eastAsiaTheme="minorHAnsi"/>
                <w:bCs/>
                <w:lang w:val="es-ES" w:eastAsia="lt-LT"/>
              </w:rPr>
            </w:pPr>
          </w:p>
        </w:tc>
        <w:tc>
          <w:tcPr>
            <w:tcW w:w="2410" w:type="dxa"/>
          </w:tcPr>
          <w:p w:rsidR="00A362AC" w:rsidRPr="00A362AC" w:rsidRDefault="00A362AC" w:rsidP="00A362AC">
            <w:pPr>
              <w:rPr>
                <w:rFonts w:eastAsiaTheme="minorHAnsi"/>
                <w:bCs/>
                <w:lang w:val="es-ES" w:eastAsia="lt-LT"/>
              </w:rPr>
            </w:pPr>
          </w:p>
        </w:tc>
        <w:tc>
          <w:tcPr>
            <w:tcW w:w="1559" w:type="dxa"/>
            <w:shd w:val="clear" w:color="auto" w:fill="auto"/>
          </w:tcPr>
          <w:p w:rsidR="00A362AC" w:rsidRPr="00A362AC" w:rsidRDefault="00A362AC" w:rsidP="00A362AC">
            <w:pPr>
              <w:rPr>
                <w:rFonts w:eastAsiaTheme="minorHAnsi"/>
                <w:bCs/>
                <w:lang w:val="es-ES" w:eastAsia="lt-LT"/>
              </w:rPr>
            </w:pPr>
          </w:p>
        </w:tc>
      </w:tr>
    </w:tbl>
    <w:p w:rsidR="00A362AC" w:rsidRPr="00A362AC" w:rsidRDefault="00A362AC" w:rsidP="00A362AC">
      <w:pPr>
        <w:jc w:val="both"/>
        <w:rPr>
          <w:rFonts w:eastAsiaTheme="minorHAnsi"/>
          <w:bCs/>
        </w:rPr>
      </w:pPr>
    </w:p>
    <w:p w:rsidR="00A362AC" w:rsidRPr="00A362AC" w:rsidRDefault="00A362AC" w:rsidP="00A362AC">
      <w:pPr>
        <w:tabs>
          <w:tab w:val="left" w:pos="5994"/>
        </w:tabs>
        <w:jc w:val="both"/>
        <w:rPr>
          <w:rFonts w:eastAsiaTheme="minorHAnsi"/>
          <w:bCs/>
          <w:i/>
          <w:color w:val="FF0000"/>
        </w:rPr>
      </w:pPr>
      <w:r w:rsidRPr="00A362AC">
        <w:rPr>
          <w:rFonts w:eastAsiaTheme="minorHAnsi"/>
          <w:bCs/>
          <w:i/>
          <w:color w:val="FF0000"/>
        </w:rPr>
        <w:t xml:space="preserve">. </w:t>
      </w:r>
    </w:p>
    <w:p w:rsidR="00A362AC" w:rsidRPr="00A362AC" w:rsidRDefault="00A362AC" w:rsidP="00A362AC">
      <w:pPr>
        <w:shd w:val="clear" w:color="auto" w:fill="FFFFFF"/>
        <w:jc w:val="center"/>
        <w:rPr>
          <w:rFonts w:eastAsiaTheme="minorHAnsi"/>
          <w:b/>
          <w:spacing w:val="-1"/>
        </w:rPr>
      </w:pPr>
      <w:r w:rsidRPr="00A362AC">
        <w:rPr>
          <w:rFonts w:eastAsiaTheme="minorHAnsi"/>
          <w:b/>
          <w:bCs/>
        </w:rPr>
        <w:t xml:space="preserve">VI </w:t>
      </w:r>
      <w:r w:rsidRPr="00A362AC">
        <w:rPr>
          <w:rFonts w:eastAsiaTheme="minorHAnsi"/>
          <w:b/>
          <w:spacing w:val="-1"/>
        </w:rPr>
        <w:t xml:space="preserve">SKYRIUS </w:t>
      </w:r>
    </w:p>
    <w:p w:rsidR="00A362AC" w:rsidRPr="00A362AC" w:rsidRDefault="00A362AC" w:rsidP="00A362AC">
      <w:pPr>
        <w:tabs>
          <w:tab w:val="left" w:pos="5994"/>
        </w:tabs>
        <w:jc w:val="center"/>
        <w:rPr>
          <w:rFonts w:eastAsiaTheme="minorHAnsi"/>
          <w:bCs/>
        </w:rPr>
      </w:pPr>
      <w:r w:rsidRPr="00A362AC">
        <w:rPr>
          <w:rFonts w:eastAsiaTheme="minorHAnsi"/>
          <w:b/>
          <w:bCs/>
        </w:rPr>
        <w:t>ATEINANČIŲ FINANSINIŲ METŲ VEIKLOS TIKSLAI, UŽDAVINIAI IR PLANUOJAMI ATLIKTI DARBAI</w:t>
      </w:r>
    </w:p>
    <w:p w:rsidR="00A362AC" w:rsidRPr="00A362AC" w:rsidRDefault="00A362AC" w:rsidP="00A362AC">
      <w:pPr>
        <w:tabs>
          <w:tab w:val="left" w:pos="5994"/>
        </w:tabs>
        <w:jc w:val="center"/>
        <w:rPr>
          <w:rFonts w:eastAsiaTheme="minorHAnsi"/>
          <w:b/>
          <w:bCs/>
        </w:rPr>
      </w:pPr>
    </w:p>
    <w:p w:rsidR="00A362AC" w:rsidRPr="00A362AC" w:rsidRDefault="00A362AC" w:rsidP="00A362AC">
      <w:pPr>
        <w:tabs>
          <w:tab w:val="left" w:pos="5994"/>
        </w:tabs>
        <w:jc w:val="both"/>
        <w:rPr>
          <w:rFonts w:eastAsiaTheme="minorHAnsi"/>
        </w:rPr>
      </w:pPr>
      <w:r w:rsidRPr="00A362AC">
        <w:rPr>
          <w:rFonts w:eastAsiaTheme="minorHAnsi"/>
        </w:rPr>
        <w:t xml:space="preserve">                     Įstaiga, įgyvendindama savo misiją, ateinančiais finansiniais metais sieks šių strateginių tikslų:</w:t>
      </w:r>
    </w:p>
    <w:p w:rsidR="00A362AC" w:rsidRPr="00A362AC" w:rsidRDefault="00A362AC" w:rsidP="00A362AC">
      <w:pPr>
        <w:tabs>
          <w:tab w:val="left" w:pos="5994"/>
        </w:tabs>
        <w:ind w:left="-142"/>
        <w:jc w:val="both"/>
        <w:rPr>
          <w:rFonts w:eastAsiaTheme="minorHAnsi"/>
          <w:b/>
        </w:rPr>
      </w:pPr>
      <w:r w:rsidRPr="00A362AC">
        <w:rPr>
          <w:rFonts w:eastAsiaTheme="minorHAnsi"/>
          <w:b/>
        </w:rPr>
        <w:t>Įstaigos pajamos pagal šaltinius ir jų panaudojimas pagal išlaidų rūšis.</w:t>
      </w:r>
    </w:p>
    <w:p w:rsidR="00A362AC" w:rsidRPr="00A362AC" w:rsidRDefault="00A362AC" w:rsidP="00A362AC">
      <w:pPr>
        <w:tabs>
          <w:tab w:val="left" w:pos="5994"/>
        </w:tabs>
        <w:ind w:left="-142"/>
        <w:jc w:val="both"/>
        <w:rPr>
          <w:rFonts w:eastAsiaTheme="minorHAnsi"/>
          <w:b/>
        </w:rPr>
      </w:pPr>
      <w:r w:rsidRPr="00A362AC">
        <w:rPr>
          <w:rFonts w:eastAsiaTheme="minorHAnsi"/>
          <w:b/>
        </w:rPr>
        <w:tab/>
      </w:r>
    </w:p>
    <w:p w:rsidR="00A362AC" w:rsidRPr="00A362AC" w:rsidRDefault="00A362AC" w:rsidP="00A362AC">
      <w:pPr>
        <w:ind w:firstLine="1296"/>
        <w:jc w:val="both"/>
        <w:rPr>
          <w:rFonts w:eastAsiaTheme="minorHAnsi"/>
          <w:bCs/>
        </w:rPr>
      </w:pPr>
      <w:r w:rsidRPr="00A362AC">
        <w:rPr>
          <w:rFonts w:eastAsiaTheme="minorHAnsi"/>
        </w:rPr>
        <w:t xml:space="preserve">1. Nenuostolinga </w:t>
      </w:r>
      <w:r w:rsidRPr="00A362AC">
        <w:rPr>
          <w:rFonts w:eastAsiaTheme="minorHAnsi"/>
          <w:bCs/>
        </w:rPr>
        <w:t>įstaigos finansinė veikla.</w:t>
      </w:r>
    </w:p>
    <w:p w:rsidR="00A362AC" w:rsidRPr="00A362AC" w:rsidRDefault="00A362AC" w:rsidP="00A362AC">
      <w:pPr>
        <w:tabs>
          <w:tab w:val="left" w:pos="5994"/>
        </w:tabs>
        <w:ind w:left="-142"/>
        <w:jc w:val="both"/>
        <w:rPr>
          <w:rFonts w:eastAsiaTheme="minorHAnsi"/>
          <w:b/>
        </w:rPr>
      </w:pPr>
    </w:p>
    <w:tbl>
      <w:tblPr>
        <w:tblW w:w="4874" w:type="pct"/>
        <w:tblLayout w:type="fixed"/>
        <w:tblLook w:val="0000" w:firstRow="0" w:lastRow="0" w:firstColumn="0" w:lastColumn="0" w:noHBand="0" w:noVBand="0"/>
      </w:tblPr>
      <w:tblGrid>
        <w:gridCol w:w="2187"/>
        <w:gridCol w:w="1106"/>
        <w:gridCol w:w="1234"/>
        <w:gridCol w:w="994"/>
        <w:gridCol w:w="1275"/>
        <w:gridCol w:w="1380"/>
        <w:gridCol w:w="1200"/>
      </w:tblGrid>
      <w:tr w:rsidR="00A362AC" w:rsidRPr="00A362AC" w:rsidTr="00A362AC">
        <w:trPr>
          <w:trHeight w:val="315"/>
          <w:tblHeader/>
        </w:trPr>
        <w:tc>
          <w:tcPr>
            <w:tcW w:w="1166" w:type="pct"/>
            <w:vMerge w:val="restart"/>
            <w:tcBorders>
              <w:top w:val="single" w:sz="8" w:space="0" w:color="000000"/>
              <w:left w:val="single" w:sz="8" w:space="0" w:color="000000"/>
              <w:bottom w:val="single" w:sz="4" w:space="0" w:color="000000"/>
            </w:tcBorders>
            <w:shd w:val="clear" w:color="auto" w:fill="auto"/>
            <w:vAlign w:val="center"/>
          </w:tcPr>
          <w:p w:rsidR="00A362AC" w:rsidRPr="00A362AC" w:rsidRDefault="00A362AC" w:rsidP="00A362AC">
            <w:pPr>
              <w:jc w:val="center"/>
              <w:rPr>
                <w:rFonts w:eastAsiaTheme="minorHAnsi"/>
                <w:b/>
                <w:sz w:val="22"/>
                <w:szCs w:val="22"/>
              </w:rPr>
            </w:pPr>
            <w:r w:rsidRPr="00A362AC">
              <w:rPr>
                <w:rFonts w:eastAsiaTheme="minorHAnsi"/>
                <w:b/>
                <w:sz w:val="22"/>
                <w:szCs w:val="22"/>
              </w:rPr>
              <w:t>Straipsniai</w:t>
            </w:r>
          </w:p>
        </w:tc>
        <w:tc>
          <w:tcPr>
            <w:tcW w:w="1247" w:type="pct"/>
            <w:gridSpan w:val="2"/>
            <w:tcBorders>
              <w:top w:val="single" w:sz="8" w:space="0" w:color="000000"/>
              <w:left w:val="single" w:sz="8" w:space="0" w:color="000000"/>
              <w:bottom w:val="single" w:sz="4" w:space="0" w:color="000000"/>
            </w:tcBorders>
            <w:shd w:val="clear" w:color="auto" w:fill="auto"/>
            <w:vAlign w:val="center"/>
          </w:tcPr>
          <w:p w:rsidR="00A362AC" w:rsidRPr="00A362AC" w:rsidRDefault="00A362AC" w:rsidP="00A362AC">
            <w:pPr>
              <w:jc w:val="center"/>
              <w:rPr>
                <w:rFonts w:eastAsiaTheme="minorHAnsi"/>
                <w:b/>
              </w:rPr>
            </w:pPr>
            <w:r w:rsidRPr="00A362AC">
              <w:rPr>
                <w:rFonts w:eastAsiaTheme="minorHAnsi"/>
                <w:b/>
              </w:rPr>
              <w:t>2021 m.</w:t>
            </w:r>
          </w:p>
          <w:p w:rsidR="00A362AC" w:rsidRPr="00A362AC" w:rsidRDefault="00A362AC" w:rsidP="00A362AC">
            <w:pPr>
              <w:jc w:val="center"/>
              <w:rPr>
                <w:rFonts w:eastAsiaTheme="minorHAnsi"/>
                <w:b/>
                <w:sz w:val="22"/>
                <w:szCs w:val="22"/>
              </w:rPr>
            </w:pPr>
          </w:p>
        </w:tc>
        <w:tc>
          <w:tcPr>
            <w:tcW w:w="1209" w:type="pct"/>
            <w:gridSpan w:val="2"/>
            <w:tcBorders>
              <w:top w:val="single" w:sz="8" w:space="0" w:color="000000"/>
              <w:left w:val="single" w:sz="8" w:space="0" w:color="000000"/>
              <w:bottom w:val="single" w:sz="4" w:space="0" w:color="000000"/>
              <w:right w:val="single" w:sz="8" w:space="0" w:color="000000"/>
            </w:tcBorders>
            <w:shd w:val="clear" w:color="auto" w:fill="auto"/>
            <w:vAlign w:val="center"/>
          </w:tcPr>
          <w:p w:rsidR="00A362AC" w:rsidRPr="00A362AC" w:rsidRDefault="00A362AC" w:rsidP="00A362AC">
            <w:pPr>
              <w:jc w:val="center"/>
              <w:rPr>
                <w:rFonts w:eastAsiaTheme="minorHAnsi"/>
                <w:b/>
                <w:sz w:val="22"/>
                <w:szCs w:val="22"/>
              </w:rPr>
            </w:pPr>
            <w:r w:rsidRPr="00A362AC">
              <w:rPr>
                <w:rFonts w:eastAsiaTheme="minorHAnsi"/>
                <w:b/>
                <w:sz w:val="22"/>
                <w:szCs w:val="22"/>
              </w:rPr>
              <w:t xml:space="preserve">2022 m. </w:t>
            </w:r>
          </w:p>
          <w:p w:rsidR="00A362AC" w:rsidRPr="00A362AC" w:rsidRDefault="00A362AC" w:rsidP="00A362AC">
            <w:pPr>
              <w:rPr>
                <w:rFonts w:eastAsiaTheme="minorHAnsi"/>
                <w:bCs/>
                <w:i/>
              </w:rPr>
            </w:pPr>
          </w:p>
        </w:tc>
        <w:tc>
          <w:tcPr>
            <w:tcW w:w="1377" w:type="pct"/>
            <w:gridSpan w:val="2"/>
            <w:tcBorders>
              <w:top w:val="single" w:sz="8" w:space="0" w:color="000000"/>
              <w:left w:val="single" w:sz="8" w:space="0" w:color="000000"/>
              <w:bottom w:val="single" w:sz="4" w:space="0" w:color="auto"/>
              <w:right w:val="single" w:sz="8" w:space="0" w:color="000000"/>
            </w:tcBorders>
          </w:tcPr>
          <w:p w:rsidR="00A362AC" w:rsidRPr="00A362AC" w:rsidRDefault="00A362AC" w:rsidP="00A362AC">
            <w:pPr>
              <w:jc w:val="center"/>
              <w:rPr>
                <w:rFonts w:eastAsiaTheme="minorHAnsi"/>
                <w:b/>
                <w:sz w:val="22"/>
                <w:szCs w:val="22"/>
              </w:rPr>
            </w:pPr>
            <w:r w:rsidRPr="00A362AC">
              <w:rPr>
                <w:rFonts w:eastAsiaTheme="minorHAnsi"/>
                <w:b/>
                <w:sz w:val="22"/>
                <w:szCs w:val="22"/>
              </w:rPr>
              <w:t>2023 m.</w:t>
            </w:r>
          </w:p>
        </w:tc>
      </w:tr>
      <w:tr w:rsidR="00A362AC" w:rsidRPr="00A362AC" w:rsidTr="00A362AC">
        <w:trPr>
          <w:trHeight w:val="315"/>
          <w:tblHeader/>
        </w:trPr>
        <w:tc>
          <w:tcPr>
            <w:tcW w:w="1166" w:type="pct"/>
            <w:vMerge/>
            <w:tcBorders>
              <w:top w:val="single" w:sz="8" w:space="0" w:color="000000"/>
              <w:left w:val="single" w:sz="8" w:space="0" w:color="000000"/>
              <w:bottom w:val="single" w:sz="4" w:space="0" w:color="000000"/>
            </w:tcBorders>
            <w:shd w:val="clear" w:color="auto" w:fill="auto"/>
            <w:vAlign w:val="center"/>
          </w:tcPr>
          <w:p w:rsidR="00A362AC" w:rsidRPr="00A362AC" w:rsidRDefault="00A362AC" w:rsidP="00A362AC">
            <w:pPr>
              <w:snapToGrid w:val="0"/>
              <w:rPr>
                <w:rFonts w:eastAsiaTheme="minorHAnsi"/>
                <w:b/>
                <w:sz w:val="22"/>
                <w:szCs w:val="22"/>
              </w:rPr>
            </w:pP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jc w:val="center"/>
              <w:rPr>
                <w:rFonts w:eastAsiaTheme="minorHAnsi"/>
                <w:b/>
                <w:sz w:val="22"/>
                <w:szCs w:val="22"/>
              </w:rPr>
            </w:pPr>
            <w:r w:rsidRPr="00A362AC">
              <w:rPr>
                <w:rFonts w:eastAsiaTheme="minorHAnsi"/>
                <w:b/>
                <w:bCs/>
                <w:sz w:val="22"/>
                <w:szCs w:val="22"/>
              </w:rPr>
              <w:t>Suma tūkst. eurų</w:t>
            </w:r>
          </w:p>
        </w:tc>
        <w:tc>
          <w:tcPr>
            <w:tcW w:w="658" w:type="pct"/>
            <w:tcBorders>
              <w:left w:val="single" w:sz="4" w:space="0" w:color="000000"/>
              <w:bottom w:val="single" w:sz="4" w:space="0" w:color="000000"/>
            </w:tcBorders>
            <w:shd w:val="clear" w:color="auto" w:fill="auto"/>
            <w:vAlign w:val="center"/>
          </w:tcPr>
          <w:p w:rsidR="00A362AC" w:rsidRPr="00A362AC" w:rsidRDefault="00A362AC" w:rsidP="00A362AC">
            <w:pPr>
              <w:jc w:val="center"/>
              <w:rPr>
                <w:rFonts w:eastAsiaTheme="minorHAnsi"/>
                <w:b/>
                <w:bCs/>
                <w:sz w:val="22"/>
                <w:szCs w:val="22"/>
              </w:rPr>
            </w:pPr>
            <w:r w:rsidRPr="00A362AC">
              <w:rPr>
                <w:rFonts w:eastAsiaTheme="minorHAnsi"/>
                <w:b/>
                <w:sz w:val="22"/>
                <w:szCs w:val="22"/>
              </w:rPr>
              <w:t>Proc.</w:t>
            </w: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jc w:val="center"/>
              <w:rPr>
                <w:rFonts w:eastAsiaTheme="minorHAnsi"/>
                <w:b/>
                <w:sz w:val="22"/>
                <w:szCs w:val="22"/>
              </w:rPr>
            </w:pPr>
            <w:r w:rsidRPr="00A362AC">
              <w:rPr>
                <w:rFonts w:eastAsiaTheme="minorHAnsi"/>
                <w:b/>
                <w:bCs/>
                <w:sz w:val="22"/>
                <w:szCs w:val="22"/>
              </w:rPr>
              <w:t>Suma tūkst. eurų</w:t>
            </w:r>
          </w:p>
        </w:tc>
        <w:tc>
          <w:tcPr>
            <w:tcW w:w="680"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center"/>
              <w:rPr>
                <w:rFonts w:eastAsiaTheme="minorHAnsi"/>
                <w:b/>
                <w:bCs/>
              </w:rPr>
            </w:pPr>
            <w:r w:rsidRPr="00A362AC">
              <w:rPr>
                <w:rFonts w:eastAsiaTheme="minorHAnsi"/>
                <w:b/>
                <w:sz w:val="22"/>
                <w:szCs w:val="22"/>
              </w:rPr>
              <w:t>Proc.</w:t>
            </w:r>
          </w:p>
        </w:tc>
        <w:tc>
          <w:tcPr>
            <w:tcW w:w="736" w:type="pct"/>
            <w:tcBorders>
              <w:top w:val="single" w:sz="4" w:space="0" w:color="auto"/>
              <w:left w:val="single" w:sz="8" w:space="0" w:color="000000"/>
              <w:bottom w:val="single" w:sz="4" w:space="0" w:color="000000"/>
              <w:right w:val="single" w:sz="4" w:space="0" w:color="auto"/>
            </w:tcBorders>
            <w:vAlign w:val="center"/>
          </w:tcPr>
          <w:p w:rsidR="00A362AC" w:rsidRPr="00A362AC" w:rsidRDefault="00A362AC" w:rsidP="00A362AC">
            <w:pPr>
              <w:jc w:val="center"/>
              <w:rPr>
                <w:rFonts w:eastAsiaTheme="minorHAnsi"/>
                <w:sz w:val="22"/>
                <w:szCs w:val="22"/>
              </w:rPr>
            </w:pPr>
            <w:r w:rsidRPr="00A362AC">
              <w:rPr>
                <w:rFonts w:eastAsiaTheme="minorHAnsi"/>
                <w:b/>
                <w:bCs/>
                <w:sz w:val="22"/>
                <w:szCs w:val="22"/>
              </w:rPr>
              <w:t>Suma tūkst. eurų</w:t>
            </w:r>
          </w:p>
        </w:tc>
        <w:tc>
          <w:tcPr>
            <w:tcW w:w="641" w:type="pct"/>
            <w:tcBorders>
              <w:top w:val="single" w:sz="4" w:space="0" w:color="auto"/>
              <w:left w:val="single" w:sz="4" w:space="0" w:color="auto"/>
              <w:bottom w:val="single" w:sz="4" w:space="0" w:color="000000"/>
              <w:right w:val="single" w:sz="8" w:space="0" w:color="000000"/>
            </w:tcBorders>
            <w:vAlign w:val="center"/>
          </w:tcPr>
          <w:p w:rsidR="00A362AC" w:rsidRPr="00A362AC" w:rsidRDefault="00A362AC" w:rsidP="00A362AC">
            <w:pPr>
              <w:jc w:val="center"/>
              <w:rPr>
                <w:rFonts w:eastAsiaTheme="minorHAnsi"/>
                <w:sz w:val="22"/>
                <w:szCs w:val="22"/>
              </w:rPr>
            </w:pPr>
            <w:r w:rsidRPr="00A362AC">
              <w:rPr>
                <w:rFonts w:eastAsiaTheme="minorHAnsi"/>
                <w:b/>
                <w:sz w:val="22"/>
                <w:szCs w:val="22"/>
              </w:rPr>
              <w:t>Proc.</w:t>
            </w:r>
          </w:p>
        </w:tc>
      </w:tr>
      <w:tr w:rsidR="00A362AC" w:rsidRPr="00A362AC" w:rsidTr="00A362AC">
        <w:trPr>
          <w:trHeight w:val="630"/>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
                <w:bCs/>
              </w:rPr>
            </w:pPr>
            <w:r w:rsidRPr="00A362AC">
              <w:rPr>
                <w:rFonts w:eastAsiaTheme="minorHAnsi"/>
                <w:b/>
                <w:sz w:val="22"/>
                <w:szCs w:val="22"/>
              </w:rPr>
              <w:t>PAGRINDINĖS VEIKLOS PAJAMOS</w:t>
            </w: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242,2</w:t>
            </w:r>
          </w:p>
        </w:tc>
        <w:tc>
          <w:tcPr>
            <w:tcW w:w="65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bCs/>
              </w:rPr>
            </w:pPr>
            <w:r w:rsidRPr="00A362AC">
              <w:rPr>
                <w:rFonts w:eastAsiaTheme="minorHAnsi"/>
                <w:b/>
              </w:rPr>
              <w:t>100,00</w:t>
            </w: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244,1</w:t>
            </w:r>
          </w:p>
        </w:tc>
        <w:tc>
          <w:tcPr>
            <w:tcW w:w="680"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Cs/>
              </w:rPr>
            </w:pPr>
            <w:r w:rsidRPr="00A362AC">
              <w:rPr>
                <w:rFonts w:eastAsiaTheme="minorHAnsi"/>
                <w:b/>
              </w:rPr>
              <w:t>100,00</w:t>
            </w: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245,2</w:t>
            </w: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100,00</w:t>
            </w:r>
          </w:p>
        </w:tc>
      </w:tr>
      <w:tr w:rsidR="00A362AC" w:rsidRPr="00A362AC" w:rsidTr="00A362AC">
        <w:trPr>
          <w:trHeight w:val="315"/>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
              </w:rPr>
            </w:pPr>
            <w:r w:rsidRPr="00A362AC">
              <w:rPr>
                <w:rFonts w:eastAsiaTheme="minorHAnsi"/>
                <w:b/>
                <w:bCs/>
              </w:rPr>
              <w:t>Finansavimo pajamos:</w:t>
            </w: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jc w:val="right"/>
              <w:rPr>
                <w:rFonts w:eastAsiaTheme="minorHAnsi"/>
                <w:b/>
              </w:rPr>
            </w:pPr>
            <w:r w:rsidRPr="00A362AC">
              <w:rPr>
                <w:rFonts w:eastAsiaTheme="minorHAnsi"/>
                <w:b/>
              </w:rPr>
              <w:t> </w:t>
            </w:r>
          </w:p>
        </w:tc>
        <w:tc>
          <w:tcPr>
            <w:tcW w:w="65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
              </w:rPr>
            </w:pPr>
            <w:r w:rsidRPr="00A362AC">
              <w:rPr>
                <w:rFonts w:eastAsiaTheme="minorHAnsi"/>
                <w:b/>
              </w:rPr>
              <w:t> </w:t>
            </w: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jc w:val="right"/>
              <w:rPr>
                <w:rFonts w:eastAsiaTheme="minorHAnsi"/>
                <w:b/>
              </w:rPr>
            </w:pPr>
            <w:r w:rsidRPr="00A362AC">
              <w:rPr>
                <w:rFonts w:eastAsiaTheme="minorHAnsi"/>
                <w:b/>
              </w:rPr>
              <w:t> </w:t>
            </w:r>
          </w:p>
        </w:tc>
        <w:tc>
          <w:tcPr>
            <w:tcW w:w="680"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Cs/>
              </w:rPr>
            </w:pPr>
            <w:r w:rsidRPr="00A362AC">
              <w:rPr>
                <w:rFonts w:eastAsiaTheme="minorHAnsi"/>
                <w:b/>
              </w:rPr>
              <w:t> </w:t>
            </w: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
              </w:rPr>
            </w:pP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
              </w:rPr>
            </w:pPr>
          </w:p>
        </w:tc>
      </w:tr>
      <w:tr w:rsidR="00A362AC" w:rsidRPr="00A362AC" w:rsidTr="00A362AC">
        <w:trPr>
          <w:trHeight w:val="315"/>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 xml:space="preserve">Iš valstybės biudžeto </w:t>
            </w: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p>
        </w:tc>
        <w:tc>
          <w:tcPr>
            <w:tcW w:w="65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Cs/>
              </w:rPr>
            </w:pP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120" w:right="96"/>
              <w:jc w:val="right"/>
              <w:rPr>
                <w:rFonts w:eastAsiaTheme="minorHAnsi"/>
                <w:bCs/>
              </w:rPr>
            </w:pPr>
          </w:p>
        </w:tc>
        <w:tc>
          <w:tcPr>
            <w:tcW w:w="680"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Cs/>
              </w:rPr>
            </w:pP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Cs/>
              </w:rPr>
            </w:pPr>
          </w:p>
        </w:tc>
      </w:tr>
      <w:tr w:rsidR="00A362AC" w:rsidRPr="00A362AC" w:rsidTr="00A362AC">
        <w:trPr>
          <w:trHeight w:val="315"/>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 xml:space="preserve">Iš savivaldybių biudžetų </w:t>
            </w: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p>
        </w:tc>
        <w:tc>
          <w:tcPr>
            <w:tcW w:w="65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Cs/>
              </w:rPr>
            </w:pP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120" w:right="96"/>
              <w:jc w:val="right"/>
              <w:rPr>
                <w:rFonts w:eastAsiaTheme="minorHAnsi"/>
                <w:bCs/>
              </w:rPr>
            </w:pPr>
          </w:p>
        </w:tc>
        <w:tc>
          <w:tcPr>
            <w:tcW w:w="680"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Cs/>
              </w:rPr>
            </w:pP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Cs/>
              </w:rPr>
            </w:pPr>
          </w:p>
        </w:tc>
      </w:tr>
      <w:tr w:rsidR="00A362AC" w:rsidRPr="00A362AC" w:rsidTr="00A362AC">
        <w:trPr>
          <w:trHeight w:val="630"/>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Iš ES, užsienio valstybių ir tarptautinių organizacijų lėšų</w:t>
            </w: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ind w:left="45" w:right="125"/>
              <w:jc w:val="right"/>
              <w:rPr>
                <w:rFonts w:eastAsiaTheme="minorHAnsi"/>
                <w:bCs/>
              </w:rPr>
            </w:pPr>
          </w:p>
        </w:tc>
        <w:tc>
          <w:tcPr>
            <w:tcW w:w="65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Cs/>
              </w:rPr>
            </w:pP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ind w:left="120" w:right="96"/>
              <w:jc w:val="right"/>
              <w:rPr>
                <w:rFonts w:eastAsiaTheme="minorHAnsi"/>
                <w:bCs/>
              </w:rPr>
            </w:pPr>
          </w:p>
        </w:tc>
        <w:tc>
          <w:tcPr>
            <w:tcW w:w="680"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Cs/>
              </w:rPr>
            </w:pP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Cs/>
              </w:rPr>
            </w:pPr>
          </w:p>
        </w:tc>
      </w:tr>
      <w:tr w:rsidR="00A362AC" w:rsidRPr="00A362AC" w:rsidTr="00A362AC">
        <w:trPr>
          <w:trHeight w:val="315"/>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Iš kitų finansavimo šaltinių</w:t>
            </w: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p>
        </w:tc>
        <w:tc>
          <w:tcPr>
            <w:tcW w:w="65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Cs/>
              </w:rPr>
            </w:pP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120" w:right="96"/>
              <w:jc w:val="right"/>
              <w:rPr>
                <w:rFonts w:eastAsiaTheme="minorHAnsi"/>
                <w:bCs/>
              </w:rPr>
            </w:pPr>
          </w:p>
        </w:tc>
        <w:tc>
          <w:tcPr>
            <w:tcW w:w="680"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Cs/>
              </w:rPr>
            </w:pP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Cs/>
              </w:rPr>
            </w:pPr>
          </w:p>
        </w:tc>
      </w:tr>
      <w:tr w:rsidR="00A362AC" w:rsidRPr="00A362AC" w:rsidTr="00A362AC">
        <w:trPr>
          <w:trHeight w:val="315"/>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Pajamos už suteiktas paslaugas</w:t>
            </w:r>
          </w:p>
        </w:tc>
        <w:tc>
          <w:tcPr>
            <w:tcW w:w="590" w:type="pct"/>
            <w:tcBorders>
              <w:left w:val="single" w:sz="8"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242,2</w:t>
            </w:r>
          </w:p>
        </w:tc>
        <w:tc>
          <w:tcPr>
            <w:tcW w:w="658" w:type="pct"/>
            <w:tcBorders>
              <w:left w:val="single" w:sz="4" w:space="0" w:color="000000"/>
              <w:bottom w:val="single" w:sz="4" w:space="0" w:color="000000"/>
            </w:tcBorders>
            <w:shd w:val="clear" w:color="auto" w:fill="auto"/>
            <w:vAlign w:val="center"/>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100,00</w:t>
            </w:r>
          </w:p>
        </w:tc>
        <w:tc>
          <w:tcPr>
            <w:tcW w:w="530" w:type="pct"/>
            <w:tcBorders>
              <w:left w:val="single" w:sz="8"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244,1</w:t>
            </w:r>
          </w:p>
        </w:tc>
        <w:tc>
          <w:tcPr>
            <w:tcW w:w="680"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100,00</w:t>
            </w: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245,2</w:t>
            </w: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100,00</w:t>
            </w:r>
          </w:p>
        </w:tc>
      </w:tr>
      <w:tr w:rsidR="00A362AC" w:rsidRPr="00A362AC" w:rsidTr="00A362AC">
        <w:trPr>
          <w:trHeight w:val="315"/>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Kitos veiklos pajamos</w:t>
            </w:r>
          </w:p>
        </w:tc>
        <w:tc>
          <w:tcPr>
            <w:tcW w:w="590" w:type="pct"/>
            <w:tcBorders>
              <w:left w:val="single" w:sz="8" w:space="0" w:color="000000"/>
              <w:bottom w:val="single" w:sz="4" w:space="0" w:color="000000"/>
            </w:tcBorders>
            <w:shd w:val="clear" w:color="auto" w:fill="auto"/>
            <w:vAlign w:val="bottom"/>
          </w:tcPr>
          <w:p w:rsidR="00A362AC" w:rsidRPr="00A362AC" w:rsidRDefault="00A362AC" w:rsidP="00A362AC">
            <w:pPr>
              <w:snapToGrid w:val="0"/>
              <w:jc w:val="right"/>
              <w:rPr>
                <w:rFonts w:eastAsiaTheme="minorHAnsi"/>
                <w:bCs/>
              </w:rPr>
            </w:pPr>
          </w:p>
        </w:tc>
        <w:tc>
          <w:tcPr>
            <w:tcW w:w="658" w:type="pct"/>
            <w:tcBorders>
              <w:left w:val="single" w:sz="4" w:space="0" w:color="000000"/>
              <w:bottom w:val="single" w:sz="4" w:space="0" w:color="000000"/>
            </w:tcBorders>
            <w:shd w:val="clear" w:color="auto" w:fill="auto"/>
            <w:vAlign w:val="center"/>
          </w:tcPr>
          <w:p w:rsidR="00A362AC" w:rsidRPr="00A362AC" w:rsidRDefault="00A362AC" w:rsidP="00A362AC">
            <w:pPr>
              <w:snapToGrid w:val="0"/>
              <w:jc w:val="right"/>
              <w:rPr>
                <w:rFonts w:eastAsiaTheme="minorHAnsi"/>
                <w:bCs/>
              </w:rPr>
            </w:pPr>
          </w:p>
        </w:tc>
        <w:tc>
          <w:tcPr>
            <w:tcW w:w="530" w:type="pct"/>
            <w:tcBorders>
              <w:left w:val="single" w:sz="8"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p>
        </w:tc>
        <w:tc>
          <w:tcPr>
            <w:tcW w:w="680"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snapToGrid w:val="0"/>
              <w:jc w:val="right"/>
              <w:rPr>
                <w:rFonts w:eastAsiaTheme="minorHAnsi"/>
                <w:bCs/>
              </w:rPr>
            </w:pPr>
          </w:p>
        </w:tc>
        <w:tc>
          <w:tcPr>
            <w:tcW w:w="736" w:type="pct"/>
            <w:tcBorders>
              <w:left w:val="single" w:sz="4" w:space="0" w:color="000000"/>
              <w:bottom w:val="single" w:sz="4" w:space="0" w:color="000000"/>
              <w:right w:val="single" w:sz="4" w:space="0" w:color="auto"/>
            </w:tcBorders>
          </w:tcPr>
          <w:p w:rsidR="00A362AC" w:rsidRPr="00A362AC" w:rsidRDefault="00A362AC" w:rsidP="00A362AC">
            <w:pPr>
              <w:snapToGrid w:val="0"/>
              <w:jc w:val="right"/>
              <w:rPr>
                <w:rFonts w:eastAsiaTheme="minorHAnsi"/>
                <w:bCs/>
              </w:rPr>
            </w:pPr>
          </w:p>
        </w:tc>
        <w:tc>
          <w:tcPr>
            <w:tcW w:w="641" w:type="pct"/>
            <w:tcBorders>
              <w:left w:val="single" w:sz="4" w:space="0" w:color="auto"/>
              <w:bottom w:val="single" w:sz="4" w:space="0" w:color="000000"/>
              <w:right w:val="single" w:sz="8" w:space="0" w:color="000000"/>
            </w:tcBorders>
          </w:tcPr>
          <w:p w:rsidR="00A362AC" w:rsidRPr="00A362AC" w:rsidRDefault="00A362AC" w:rsidP="00A362AC">
            <w:pPr>
              <w:snapToGrid w:val="0"/>
              <w:jc w:val="right"/>
              <w:rPr>
                <w:rFonts w:eastAsiaTheme="minorHAnsi"/>
                <w:bCs/>
              </w:rPr>
            </w:pPr>
          </w:p>
        </w:tc>
      </w:tr>
      <w:tr w:rsidR="00A362AC" w:rsidRPr="00A362AC" w:rsidTr="00A362AC">
        <w:trPr>
          <w:trHeight w:val="1202"/>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spacing w:before="240"/>
              <w:rPr>
                <w:rFonts w:eastAsiaTheme="minorHAnsi"/>
                <w:b/>
              </w:rPr>
            </w:pPr>
            <w:r w:rsidRPr="00A362AC">
              <w:rPr>
                <w:rFonts w:eastAsiaTheme="minorHAnsi"/>
                <w:b/>
              </w:rPr>
              <w:t>PAGRINDINĖS VEIKLOS SĄNAUDOS</w:t>
            </w: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spacing w:before="240"/>
              <w:jc w:val="right"/>
              <w:rPr>
                <w:rFonts w:eastAsiaTheme="minorHAnsi"/>
                <w:b/>
              </w:rPr>
            </w:pPr>
          </w:p>
          <w:p w:rsidR="00A362AC" w:rsidRPr="00A362AC" w:rsidRDefault="00A362AC" w:rsidP="00A362AC">
            <w:pPr>
              <w:spacing w:before="240"/>
              <w:jc w:val="right"/>
              <w:rPr>
                <w:rFonts w:eastAsiaTheme="minorHAnsi"/>
                <w:b/>
              </w:rPr>
            </w:pPr>
            <w:r w:rsidRPr="00A362AC">
              <w:rPr>
                <w:rFonts w:eastAsiaTheme="minorHAnsi"/>
                <w:b/>
              </w:rPr>
              <w:t>241,2</w:t>
            </w:r>
          </w:p>
        </w:tc>
        <w:tc>
          <w:tcPr>
            <w:tcW w:w="658" w:type="pct"/>
            <w:tcBorders>
              <w:left w:val="single" w:sz="4" w:space="0" w:color="000000"/>
              <w:bottom w:val="single" w:sz="4" w:space="0" w:color="000000"/>
            </w:tcBorders>
            <w:shd w:val="clear" w:color="auto" w:fill="auto"/>
            <w:vAlign w:val="center"/>
          </w:tcPr>
          <w:p w:rsidR="00A362AC" w:rsidRPr="00A362AC" w:rsidRDefault="00A362AC" w:rsidP="00A362AC">
            <w:pPr>
              <w:spacing w:before="240"/>
              <w:jc w:val="right"/>
              <w:rPr>
                <w:rFonts w:eastAsiaTheme="minorHAnsi"/>
                <w:b/>
              </w:rPr>
            </w:pPr>
          </w:p>
          <w:p w:rsidR="00A362AC" w:rsidRPr="00A362AC" w:rsidRDefault="00A362AC" w:rsidP="00A362AC">
            <w:pPr>
              <w:spacing w:before="240"/>
              <w:jc w:val="right"/>
              <w:rPr>
                <w:rFonts w:eastAsiaTheme="minorHAnsi"/>
                <w:b/>
                <w:bCs/>
              </w:rPr>
            </w:pPr>
            <w:r w:rsidRPr="00A362AC">
              <w:rPr>
                <w:rFonts w:eastAsiaTheme="minorHAnsi"/>
                <w:b/>
              </w:rPr>
              <w:t xml:space="preserve">100,00 </w:t>
            </w: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spacing w:before="240"/>
              <w:jc w:val="right"/>
              <w:rPr>
                <w:rFonts w:eastAsiaTheme="minorHAnsi"/>
                <w:b/>
              </w:rPr>
            </w:pPr>
          </w:p>
          <w:p w:rsidR="00A362AC" w:rsidRPr="00A362AC" w:rsidRDefault="00A362AC" w:rsidP="00A362AC">
            <w:pPr>
              <w:spacing w:before="240"/>
              <w:jc w:val="right"/>
              <w:rPr>
                <w:rFonts w:eastAsiaTheme="minorHAnsi"/>
                <w:b/>
              </w:rPr>
            </w:pPr>
            <w:r w:rsidRPr="00A362AC">
              <w:rPr>
                <w:rFonts w:eastAsiaTheme="minorHAnsi"/>
                <w:b/>
              </w:rPr>
              <w:t>243,10</w:t>
            </w:r>
          </w:p>
        </w:tc>
        <w:tc>
          <w:tcPr>
            <w:tcW w:w="680" w:type="pct"/>
            <w:tcBorders>
              <w:left w:val="single" w:sz="4" w:space="0" w:color="000000"/>
              <w:bottom w:val="single" w:sz="4" w:space="0" w:color="000000"/>
              <w:right w:val="single" w:sz="8" w:space="0" w:color="000000"/>
            </w:tcBorders>
            <w:shd w:val="clear" w:color="auto" w:fill="auto"/>
            <w:vAlign w:val="center"/>
          </w:tcPr>
          <w:p w:rsidR="00A362AC" w:rsidRPr="00A362AC" w:rsidRDefault="00A362AC" w:rsidP="00A362AC">
            <w:pPr>
              <w:spacing w:before="240"/>
              <w:jc w:val="right"/>
              <w:rPr>
                <w:rFonts w:eastAsiaTheme="minorHAnsi"/>
                <w:b/>
              </w:rPr>
            </w:pPr>
          </w:p>
          <w:p w:rsidR="00A362AC" w:rsidRPr="00A362AC" w:rsidRDefault="00A362AC" w:rsidP="00A362AC">
            <w:pPr>
              <w:spacing w:before="240"/>
              <w:jc w:val="right"/>
              <w:rPr>
                <w:rFonts w:eastAsiaTheme="minorHAnsi"/>
                <w:bCs/>
              </w:rPr>
            </w:pPr>
            <w:r w:rsidRPr="00A362AC">
              <w:rPr>
                <w:rFonts w:eastAsiaTheme="minorHAnsi"/>
                <w:b/>
              </w:rPr>
              <w:t xml:space="preserve">100,00 </w:t>
            </w: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244,20</w:t>
            </w:r>
          </w:p>
          <w:p w:rsidR="00A362AC" w:rsidRPr="00A362AC" w:rsidRDefault="00A362AC" w:rsidP="00A362AC">
            <w:pPr>
              <w:jc w:val="right"/>
              <w:rPr>
                <w:rFonts w:eastAsiaTheme="minorHAnsi"/>
                <w:b/>
              </w:rPr>
            </w:pP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100,00</w:t>
            </w:r>
          </w:p>
        </w:tc>
      </w:tr>
      <w:tr w:rsidR="00A362AC" w:rsidRPr="00A362AC" w:rsidTr="00A362AC">
        <w:trPr>
          <w:trHeight w:val="315"/>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Darbo užmokesčio ir socialinio draudimo</w:t>
            </w:r>
          </w:p>
        </w:tc>
        <w:tc>
          <w:tcPr>
            <w:tcW w:w="590" w:type="pct"/>
            <w:tcBorders>
              <w:left w:val="single" w:sz="8" w:space="0" w:color="000000"/>
              <w:bottom w:val="single" w:sz="4" w:space="0" w:color="000000"/>
            </w:tcBorders>
            <w:shd w:val="clear" w:color="auto" w:fill="auto"/>
            <w:vAlign w:val="bottom"/>
          </w:tcPr>
          <w:p w:rsidR="00A362AC" w:rsidRPr="00A362AC" w:rsidRDefault="00A362AC" w:rsidP="00A362AC">
            <w:pPr>
              <w:spacing w:before="7"/>
              <w:ind w:left="45" w:right="125"/>
              <w:jc w:val="right"/>
              <w:rPr>
                <w:rFonts w:eastAsiaTheme="minorHAnsi"/>
                <w:bCs/>
              </w:rPr>
            </w:pPr>
            <w:r w:rsidRPr="00A362AC">
              <w:rPr>
                <w:rFonts w:eastAsiaTheme="minorHAnsi"/>
                <w:bCs/>
              </w:rPr>
              <w:t>169,1</w:t>
            </w:r>
          </w:p>
        </w:tc>
        <w:tc>
          <w:tcPr>
            <w:tcW w:w="65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70,11</w:t>
            </w:r>
          </w:p>
        </w:tc>
        <w:tc>
          <w:tcPr>
            <w:tcW w:w="530" w:type="pct"/>
            <w:tcBorders>
              <w:left w:val="single" w:sz="8"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170,1</w:t>
            </w:r>
          </w:p>
        </w:tc>
        <w:tc>
          <w:tcPr>
            <w:tcW w:w="680"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 xml:space="preserve">69,97 </w:t>
            </w: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171,1</w:t>
            </w: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70,06</w:t>
            </w:r>
          </w:p>
        </w:tc>
      </w:tr>
      <w:tr w:rsidR="00A362AC" w:rsidRPr="00A362AC" w:rsidTr="00A362AC">
        <w:trPr>
          <w:trHeight w:val="315"/>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Nusidėvėjimo ir amortizacijos</w:t>
            </w: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p>
          <w:p w:rsidR="00A362AC" w:rsidRPr="00A362AC" w:rsidRDefault="00A362AC" w:rsidP="00A362AC">
            <w:pPr>
              <w:spacing w:before="5"/>
              <w:ind w:left="45" w:right="125"/>
              <w:jc w:val="right"/>
              <w:rPr>
                <w:rFonts w:eastAsiaTheme="minorHAnsi"/>
                <w:bCs/>
              </w:rPr>
            </w:pPr>
            <w:r w:rsidRPr="00A362AC">
              <w:rPr>
                <w:rFonts w:eastAsiaTheme="minorHAnsi"/>
                <w:bCs/>
              </w:rPr>
              <w:t>1,0</w:t>
            </w:r>
          </w:p>
        </w:tc>
        <w:tc>
          <w:tcPr>
            <w:tcW w:w="65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0,41</w:t>
            </w: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spacing w:before="7"/>
              <w:ind w:left="120" w:right="96"/>
              <w:jc w:val="right"/>
              <w:rPr>
                <w:rFonts w:eastAsiaTheme="minorHAnsi"/>
                <w:bCs/>
              </w:rPr>
            </w:pPr>
          </w:p>
          <w:p w:rsidR="00A362AC" w:rsidRPr="00A362AC" w:rsidRDefault="00A362AC" w:rsidP="00A362AC">
            <w:pPr>
              <w:spacing w:before="7"/>
              <w:ind w:left="120" w:right="96"/>
              <w:jc w:val="right"/>
              <w:rPr>
                <w:rFonts w:eastAsiaTheme="minorHAnsi"/>
                <w:bCs/>
              </w:rPr>
            </w:pPr>
            <w:r w:rsidRPr="00A362AC">
              <w:rPr>
                <w:rFonts w:eastAsiaTheme="minorHAnsi"/>
                <w:bCs/>
              </w:rPr>
              <w:t>1,0</w:t>
            </w:r>
          </w:p>
        </w:tc>
        <w:tc>
          <w:tcPr>
            <w:tcW w:w="680"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 xml:space="preserve">0,41 </w:t>
            </w: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1,0</w:t>
            </w: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Cs/>
              </w:rPr>
            </w:pPr>
            <w:r w:rsidRPr="00A362AC">
              <w:rPr>
                <w:rFonts w:eastAsiaTheme="minorHAnsi"/>
                <w:bCs/>
              </w:rPr>
              <w:t>0,41</w:t>
            </w:r>
          </w:p>
        </w:tc>
      </w:tr>
      <w:tr w:rsidR="00A362AC" w:rsidRPr="00A362AC" w:rsidTr="00A362AC">
        <w:trPr>
          <w:trHeight w:val="330"/>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Komunalinių paslaugų ir ryšių</w:t>
            </w: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p>
          <w:p w:rsidR="00A362AC" w:rsidRPr="00A362AC" w:rsidRDefault="00A362AC" w:rsidP="00A362AC">
            <w:pPr>
              <w:spacing w:before="5"/>
              <w:ind w:left="45" w:right="125"/>
              <w:jc w:val="right"/>
              <w:rPr>
                <w:rFonts w:eastAsiaTheme="minorHAnsi"/>
                <w:bCs/>
              </w:rPr>
            </w:pPr>
            <w:r w:rsidRPr="00A362AC">
              <w:rPr>
                <w:rFonts w:eastAsiaTheme="minorHAnsi"/>
                <w:bCs/>
              </w:rPr>
              <w:t>2,0</w:t>
            </w:r>
          </w:p>
        </w:tc>
        <w:tc>
          <w:tcPr>
            <w:tcW w:w="65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0,83</w:t>
            </w: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spacing w:before="7"/>
              <w:ind w:left="120" w:right="96"/>
              <w:jc w:val="right"/>
              <w:rPr>
                <w:rFonts w:eastAsiaTheme="minorHAnsi"/>
                <w:bCs/>
              </w:rPr>
            </w:pPr>
          </w:p>
          <w:p w:rsidR="00A362AC" w:rsidRPr="00A362AC" w:rsidRDefault="00A362AC" w:rsidP="00A362AC">
            <w:pPr>
              <w:spacing w:before="7"/>
              <w:ind w:left="120" w:right="96"/>
              <w:jc w:val="right"/>
              <w:rPr>
                <w:rFonts w:eastAsiaTheme="minorHAnsi"/>
                <w:bCs/>
              </w:rPr>
            </w:pPr>
            <w:r w:rsidRPr="00A362AC">
              <w:rPr>
                <w:rFonts w:eastAsiaTheme="minorHAnsi"/>
                <w:bCs/>
              </w:rPr>
              <w:t>2,0</w:t>
            </w:r>
          </w:p>
        </w:tc>
        <w:tc>
          <w:tcPr>
            <w:tcW w:w="680"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lang w:val="en-US"/>
              </w:rPr>
            </w:pPr>
            <w:r w:rsidRPr="00A362AC">
              <w:rPr>
                <w:rFonts w:eastAsiaTheme="minorHAnsi"/>
                <w:bCs/>
              </w:rPr>
              <w:t xml:space="preserve">0,82 </w:t>
            </w: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2,0</w:t>
            </w: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0,82</w:t>
            </w:r>
          </w:p>
        </w:tc>
      </w:tr>
      <w:tr w:rsidR="00A362AC" w:rsidRPr="00A362AC" w:rsidTr="00A362AC">
        <w:trPr>
          <w:trHeight w:val="315"/>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Komandiruočių</w:t>
            </w: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p>
        </w:tc>
        <w:tc>
          <w:tcPr>
            <w:tcW w:w="65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spacing w:before="7"/>
              <w:ind w:left="120" w:right="96"/>
              <w:jc w:val="right"/>
              <w:rPr>
                <w:rFonts w:eastAsiaTheme="minorHAnsi"/>
                <w:bCs/>
              </w:rPr>
            </w:pPr>
          </w:p>
        </w:tc>
        <w:tc>
          <w:tcPr>
            <w:tcW w:w="680"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Cs/>
              </w:rPr>
            </w:pPr>
          </w:p>
        </w:tc>
      </w:tr>
      <w:tr w:rsidR="00A362AC" w:rsidRPr="00A362AC" w:rsidTr="00A362AC">
        <w:trPr>
          <w:trHeight w:val="315"/>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Transporto</w:t>
            </w: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r w:rsidRPr="00A362AC">
              <w:rPr>
                <w:rFonts w:eastAsiaTheme="minorHAnsi"/>
                <w:bCs/>
              </w:rPr>
              <w:t>6,6</w:t>
            </w:r>
          </w:p>
        </w:tc>
        <w:tc>
          <w:tcPr>
            <w:tcW w:w="65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2,74</w:t>
            </w: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spacing w:before="7"/>
              <w:ind w:left="120" w:right="96"/>
              <w:jc w:val="right"/>
              <w:rPr>
                <w:rFonts w:eastAsiaTheme="minorHAnsi"/>
                <w:bCs/>
              </w:rPr>
            </w:pPr>
            <w:r w:rsidRPr="00A362AC">
              <w:rPr>
                <w:rFonts w:eastAsiaTheme="minorHAnsi"/>
                <w:bCs/>
              </w:rPr>
              <w:t>6,9</w:t>
            </w:r>
          </w:p>
        </w:tc>
        <w:tc>
          <w:tcPr>
            <w:tcW w:w="680"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2,84</w:t>
            </w: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r w:rsidRPr="00A362AC">
              <w:rPr>
                <w:rFonts w:eastAsiaTheme="minorHAnsi"/>
                <w:bCs/>
              </w:rPr>
              <w:t>7,0</w:t>
            </w: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Cs/>
              </w:rPr>
            </w:pPr>
            <w:r w:rsidRPr="00A362AC">
              <w:rPr>
                <w:rFonts w:eastAsiaTheme="minorHAnsi"/>
                <w:bCs/>
              </w:rPr>
              <w:t>2,87</w:t>
            </w:r>
          </w:p>
        </w:tc>
      </w:tr>
      <w:tr w:rsidR="00A362AC" w:rsidRPr="00A362AC" w:rsidTr="00A362AC">
        <w:trPr>
          <w:trHeight w:val="315"/>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Kvalifikacijos kėlimo</w:t>
            </w: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r w:rsidRPr="00A362AC">
              <w:rPr>
                <w:rFonts w:eastAsiaTheme="minorHAnsi"/>
                <w:bCs/>
              </w:rPr>
              <w:t>1,1</w:t>
            </w:r>
          </w:p>
        </w:tc>
        <w:tc>
          <w:tcPr>
            <w:tcW w:w="65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0,46</w:t>
            </w: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spacing w:before="7"/>
              <w:ind w:left="120" w:right="96"/>
              <w:jc w:val="right"/>
              <w:rPr>
                <w:rFonts w:eastAsiaTheme="minorHAnsi"/>
                <w:bCs/>
              </w:rPr>
            </w:pPr>
            <w:r w:rsidRPr="00A362AC">
              <w:rPr>
                <w:rFonts w:eastAsiaTheme="minorHAnsi"/>
                <w:bCs/>
              </w:rPr>
              <w:t>1,1</w:t>
            </w:r>
          </w:p>
        </w:tc>
        <w:tc>
          <w:tcPr>
            <w:tcW w:w="680"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0,45</w:t>
            </w: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1,1</w:t>
            </w: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Cs/>
              </w:rPr>
            </w:pPr>
            <w:r w:rsidRPr="00A362AC">
              <w:rPr>
                <w:rFonts w:eastAsiaTheme="minorHAnsi"/>
                <w:bCs/>
              </w:rPr>
              <w:t>0,45</w:t>
            </w:r>
          </w:p>
        </w:tc>
      </w:tr>
      <w:tr w:rsidR="00A362AC" w:rsidRPr="00A362AC" w:rsidTr="00A362AC">
        <w:trPr>
          <w:trHeight w:val="315"/>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Patalpų remonto ir eksploatavimo</w:t>
            </w:r>
          </w:p>
        </w:tc>
        <w:tc>
          <w:tcPr>
            <w:tcW w:w="590"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45" w:right="125"/>
              <w:jc w:val="right"/>
              <w:rPr>
                <w:rFonts w:eastAsiaTheme="minorHAnsi"/>
                <w:bCs/>
              </w:rPr>
            </w:pPr>
          </w:p>
        </w:tc>
        <w:tc>
          <w:tcPr>
            <w:tcW w:w="65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p>
        </w:tc>
        <w:tc>
          <w:tcPr>
            <w:tcW w:w="530" w:type="pct"/>
            <w:tcBorders>
              <w:left w:val="single" w:sz="8" w:space="0" w:color="000000"/>
              <w:bottom w:val="single" w:sz="4" w:space="0" w:color="000000"/>
            </w:tcBorders>
            <w:shd w:val="clear" w:color="auto" w:fill="auto"/>
            <w:vAlign w:val="center"/>
          </w:tcPr>
          <w:p w:rsidR="00A362AC" w:rsidRPr="00A362AC" w:rsidRDefault="00A362AC" w:rsidP="00A362AC">
            <w:pPr>
              <w:spacing w:before="5"/>
              <w:ind w:left="120" w:right="96"/>
              <w:jc w:val="right"/>
              <w:rPr>
                <w:rFonts w:eastAsiaTheme="minorHAnsi"/>
                <w:bCs/>
              </w:rPr>
            </w:pPr>
          </w:p>
        </w:tc>
        <w:tc>
          <w:tcPr>
            <w:tcW w:w="680"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Cs/>
              </w:rPr>
            </w:pPr>
          </w:p>
        </w:tc>
      </w:tr>
      <w:tr w:rsidR="00A362AC" w:rsidRPr="00A362AC" w:rsidTr="00A362AC">
        <w:trPr>
          <w:trHeight w:val="315"/>
        </w:trPr>
        <w:tc>
          <w:tcPr>
            <w:tcW w:w="1166" w:type="pct"/>
            <w:tcBorders>
              <w:left w:val="single" w:sz="8"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Sunaudotų atsargų</w:t>
            </w:r>
          </w:p>
        </w:tc>
        <w:tc>
          <w:tcPr>
            <w:tcW w:w="590" w:type="pct"/>
            <w:tcBorders>
              <w:left w:val="single" w:sz="8"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2,8</w:t>
            </w:r>
          </w:p>
        </w:tc>
        <w:tc>
          <w:tcPr>
            <w:tcW w:w="658" w:type="pct"/>
            <w:tcBorders>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1,16</w:t>
            </w:r>
          </w:p>
        </w:tc>
        <w:tc>
          <w:tcPr>
            <w:tcW w:w="530" w:type="pct"/>
            <w:tcBorders>
              <w:left w:val="single" w:sz="8"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3</w:t>
            </w:r>
          </w:p>
        </w:tc>
        <w:tc>
          <w:tcPr>
            <w:tcW w:w="680" w:type="pct"/>
            <w:tcBorders>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1,23</w:t>
            </w:r>
          </w:p>
        </w:tc>
        <w:tc>
          <w:tcPr>
            <w:tcW w:w="736" w:type="pct"/>
            <w:tcBorders>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r w:rsidRPr="00A362AC">
              <w:rPr>
                <w:rFonts w:eastAsiaTheme="minorHAnsi"/>
                <w:bCs/>
              </w:rPr>
              <w:t>3</w:t>
            </w:r>
          </w:p>
        </w:tc>
        <w:tc>
          <w:tcPr>
            <w:tcW w:w="641" w:type="pct"/>
            <w:tcBorders>
              <w:left w:val="single" w:sz="4" w:space="0" w:color="auto"/>
              <w:bottom w:val="single" w:sz="4" w:space="0" w:color="000000"/>
              <w:right w:val="single" w:sz="8" w:space="0" w:color="000000"/>
            </w:tcBorders>
          </w:tcPr>
          <w:p w:rsidR="00A362AC" w:rsidRPr="00A362AC" w:rsidRDefault="00A362AC" w:rsidP="00A362AC">
            <w:pPr>
              <w:jc w:val="right"/>
              <w:rPr>
                <w:rFonts w:eastAsiaTheme="minorHAnsi"/>
                <w:bCs/>
              </w:rPr>
            </w:pPr>
            <w:r w:rsidRPr="00A362AC">
              <w:rPr>
                <w:rFonts w:eastAsiaTheme="minorHAnsi"/>
                <w:bCs/>
              </w:rPr>
              <w:t>1,23</w:t>
            </w:r>
          </w:p>
        </w:tc>
      </w:tr>
      <w:tr w:rsidR="00A362AC" w:rsidRPr="00A362AC" w:rsidTr="00A362AC">
        <w:trPr>
          <w:trHeight w:val="315"/>
        </w:trPr>
        <w:tc>
          <w:tcPr>
            <w:tcW w:w="1166" w:type="pct"/>
            <w:tcBorders>
              <w:top w:val="single" w:sz="4" w:space="0" w:color="000000"/>
              <w:left w:val="single" w:sz="4" w:space="0" w:color="000000"/>
              <w:bottom w:val="single" w:sz="4"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Kitų paslaugų</w:t>
            </w:r>
          </w:p>
        </w:tc>
        <w:tc>
          <w:tcPr>
            <w:tcW w:w="590" w:type="pct"/>
            <w:tcBorders>
              <w:top w:val="single" w:sz="4" w:space="0" w:color="000000"/>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58,6</w:t>
            </w:r>
          </w:p>
        </w:tc>
        <w:tc>
          <w:tcPr>
            <w:tcW w:w="658" w:type="pct"/>
            <w:tcBorders>
              <w:top w:val="single" w:sz="4" w:space="0" w:color="000000"/>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24,29</w:t>
            </w:r>
          </w:p>
        </w:tc>
        <w:tc>
          <w:tcPr>
            <w:tcW w:w="530" w:type="pct"/>
            <w:tcBorders>
              <w:top w:val="single" w:sz="4" w:space="0" w:color="000000"/>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59,0</w:t>
            </w: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bottom"/>
          </w:tcPr>
          <w:p w:rsidR="00A362AC" w:rsidRPr="00A362AC" w:rsidRDefault="00A362AC" w:rsidP="00A362AC">
            <w:pPr>
              <w:jc w:val="right"/>
              <w:rPr>
                <w:rFonts w:eastAsiaTheme="minorHAnsi"/>
                <w:bCs/>
              </w:rPr>
            </w:pPr>
            <w:r w:rsidRPr="00A362AC">
              <w:rPr>
                <w:rFonts w:eastAsiaTheme="minorHAnsi"/>
                <w:bCs/>
              </w:rPr>
              <w:t>24,28</w:t>
            </w:r>
          </w:p>
        </w:tc>
        <w:tc>
          <w:tcPr>
            <w:tcW w:w="736" w:type="pct"/>
            <w:tcBorders>
              <w:top w:val="single" w:sz="4" w:space="0" w:color="000000"/>
              <w:left w:val="single" w:sz="4" w:space="0" w:color="000000"/>
              <w:bottom w:val="single" w:sz="4" w:space="0" w:color="000000"/>
              <w:right w:val="single" w:sz="4" w:space="0" w:color="auto"/>
            </w:tcBorders>
          </w:tcPr>
          <w:p w:rsidR="00A362AC" w:rsidRPr="00A362AC" w:rsidRDefault="00A362AC" w:rsidP="00A362AC">
            <w:pPr>
              <w:jc w:val="right"/>
              <w:rPr>
                <w:rFonts w:eastAsiaTheme="minorHAnsi"/>
                <w:bCs/>
              </w:rPr>
            </w:pPr>
            <w:r w:rsidRPr="00A362AC">
              <w:rPr>
                <w:rFonts w:eastAsiaTheme="minorHAnsi"/>
                <w:bCs/>
              </w:rPr>
              <w:t>59,0</w:t>
            </w:r>
          </w:p>
        </w:tc>
        <w:tc>
          <w:tcPr>
            <w:tcW w:w="641" w:type="pct"/>
            <w:tcBorders>
              <w:top w:val="single" w:sz="4" w:space="0" w:color="000000"/>
              <w:left w:val="single" w:sz="4" w:space="0" w:color="auto"/>
              <w:bottom w:val="single" w:sz="4" w:space="0" w:color="000000"/>
              <w:right w:val="single" w:sz="4" w:space="0" w:color="000000"/>
            </w:tcBorders>
          </w:tcPr>
          <w:p w:rsidR="00A362AC" w:rsidRPr="00A362AC" w:rsidRDefault="00A362AC" w:rsidP="00A362AC">
            <w:pPr>
              <w:jc w:val="right"/>
              <w:rPr>
                <w:rFonts w:eastAsiaTheme="minorHAnsi"/>
                <w:bCs/>
              </w:rPr>
            </w:pPr>
            <w:r w:rsidRPr="00A362AC">
              <w:rPr>
                <w:rFonts w:eastAsiaTheme="minorHAnsi"/>
                <w:bCs/>
              </w:rPr>
              <w:t>24,16</w:t>
            </w:r>
          </w:p>
        </w:tc>
      </w:tr>
      <w:tr w:rsidR="00A362AC" w:rsidRPr="00A362AC" w:rsidTr="00A362AC">
        <w:trPr>
          <w:trHeight w:val="315"/>
        </w:trPr>
        <w:tc>
          <w:tcPr>
            <w:tcW w:w="1166" w:type="pct"/>
            <w:tcBorders>
              <w:top w:val="single" w:sz="4" w:space="0" w:color="000000"/>
              <w:left w:val="single" w:sz="8" w:space="0" w:color="000000"/>
            </w:tcBorders>
            <w:shd w:val="clear" w:color="auto" w:fill="auto"/>
            <w:vAlign w:val="center"/>
          </w:tcPr>
          <w:p w:rsidR="00A362AC" w:rsidRPr="00A362AC" w:rsidRDefault="00A362AC" w:rsidP="00A362AC">
            <w:pPr>
              <w:rPr>
                <w:rFonts w:eastAsiaTheme="minorHAnsi"/>
                <w:bCs/>
              </w:rPr>
            </w:pPr>
            <w:r w:rsidRPr="00A362AC">
              <w:rPr>
                <w:rFonts w:eastAsiaTheme="minorHAnsi"/>
                <w:bCs/>
              </w:rPr>
              <w:t>Finansinės ir investicinės veiklos sąnaudos</w:t>
            </w:r>
          </w:p>
        </w:tc>
        <w:tc>
          <w:tcPr>
            <w:tcW w:w="590" w:type="pct"/>
            <w:tcBorders>
              <w:top w:val="single" w:sz="4" w:space="0" w:color="000000"/>
              <w:left w:val="single" w:sz="8" w:space="0" w:color="000000"/>
            </w:tcBorders>
            <w:shd w:val="clear" w:color="auto" w:fill="auto"/>
            <w:vAlign w:val="bottom"/>
          </w:tcPr>
          <w:p w:rsidR="00A362AC" w:rsidRPr="00A362AC" w:rsidRDefault="00A362AC" w:rsidP="00A362AC">
            <w:pPr>
              <w:jc w:val="center"/>
              <w:rPr>
                <w:rFonts w:eastAsiaTheme="minorHAnsi"/>
                <w:bCs/>
              </w:rPr>
            </w:pPr>
          </w:p>
        </w:tc>
        <w:tc>
          <w:tcPr>
            <w:tcW w:w="658" w:type="pct"/>
            <w:tcBorders>
              <w:top w:val="single" w:sz="4" w:space="0" w:color="000000"/>
              <w:left w:val="single" w:sz="4" w:space="0" w:color="000000"/>
              <w:bottom w:val="single" w:sz="4" w:space="0" w:color="000000"/>
            </w:tcBorders>
            <w:shd w:val="clear" w:color="auto" w:fill="auto"/>
            <w:vAlign w:val="bottom"/>
          </w:tcPr>
          <w:p w:rsidR="00A362AC" w:rsidRPr="00A362AC" w:rsidRDefault="00A362AC" w:rsidP="00A362AC">
            <w:pPr>
              <w:jc w:val="right"/>
              <w:rPr>
                <w:rFonts w:eastAsiaTheme="minorHAnsi"/>
                <w:bCs/>
              </w:rPr>
            </w:pPr>
          </w:p>
        </w:tc>
        <w:tc>
          <w:tcPr>
            <w:tcW w:w="530" w:type="pct"/>
            <w:tcBorders>
              <w:top w:val="single" w:sz="4" w:space="0" w:color="000000"/>
              <w:left w:val="single" w:sz="8" w:space="0" w:color="000000"/>
            </w:tcBorders>
            <w:shd w:val="clear" w:color="auto" w:fill="auto"/>
            <w:vAlign w:val="bottom"/>
          </w:tcPr>
          <w:p w:rsidR="00A362AC" w:rsidRPr="00A362AC" w:rsidRDefault="00A362AC" w:rsidP="00A362AC">
            <w:pPr>
              <w:jc w:val="right"/>
              <w:rPr>
                <w:rFonts w:eastAsiaTheme="minorHAnsi"/>
                <w:bCs/>
              </w:rPr>
            </w:pPr>
          </w:p>
        </w:tc>
        <w:tc>
          <w:tcPr>
            <w:tcW w:w="680" w:type="pct"/>
            <w:tcBorders>
              <w:top w:val="single" w:sz="4" w:space="0" w:color="000000"/>
              <w:left w:val="single" w:sz="4" w:space="0" w:color="000000"/>
              <w:bottom w:val="single" w:sz="4" w:space="0" w:color="000000"/>
              <w:right w:val="single" w:sz="8" w:space="0" w:color="000000"/>
            </w:tcBorders>
            <w:shd w:val="clear" w:color="auto" w:fill="auto"/>
            <w:vAlign w:val="bottom"/>
          </w:tcPr>
          <w:p w:rsidR="00A362AC" w:rsidRPr="00A362AC" w:rsidRDefault="00A362AC" w:rsidP="00A362AC">
            <w:pPr>
              <w:snapToGrid w:val="0"/>
              <w:jc w:val="right"/>
              <w:rPr>
                <w:rFonts w:eastAsiaTheme="minorHAnsi"/>
                <w:bCs/>
              </w:rPr>
            </w:pPr>
          </w:p>
        </w:tc>
        <w:tc>
          <w:tcPr>
            <w:tcW w:w="736" w:type="pct"/>
            <w:tcBorders>
              <w:top w:val="single" w:sz="4" w:space="0" w:color="000000"/>
              <w:left w:val="single" w:sz="4" w:space="0" w:color="000000"/>
              <w:bottom w:val="single" w:sz="4" w:space="0" w:color="000000"/>
              <w:right w:val="single" w:sz="4" w:space="0" w:color="auto"/>
            </w:tcBorders>
          </w:tcPr>
          <w:p w:rsidR="00A362AC" w:rsidRPr="00A362AC" w:rsidRDefault="00A362AC" w:rsidP="00A362AC">
            <w:pPr>
              <w:snapToGrid w:val="0"/>
              <w:jc w:val="right"/>
              <w:rPr>
                <w:rFonts w:eastAsiaTheme="minorHAnsi"/>
                <w:bCs/>
              </w:rPr>
            </w:pPr>
          </w:p>
          <w:p w:rsidR="00A362AC" w:rsidRPr="00A362AC" w:rsidRDefault="00A362AC" w:rsidP="00A362AC">
            <w:pPr>
              <w:snapToGrid w:val="0"/>
              <w:jc w:val="right"/>
              <w:rPr>
                <w:rFonts w:eastAsiaTheme="minorHAnsi"/>
                <w:bCs/>
              </w:rPr>
            </w:pPr>
          </w:p>
        </w:tc>
        <w:tc>
          <w:tcPr>
            <w:tcW w:w="641" w:type="pct"/>
            <w:tcBorders>
              <w:top w:val="single" w:sz="4" w:space="0" w:color="000000"/>
              <w:left w:val="single" w:sz="4" w:space="0" w:color="auto"/>
              <w:bottom w:val="single" w:sz="4" w:space="0" w:color="000000"/>
              <w:right w:val="single" w:sz="8" w:space="0" w:color="000000"/>
            </w:tcBorders>
          </w:tcPr>
          <w:p w:rsidR="00A362AC" w:rsidRPr="00A362AC" w:rsidRDefault="00A362AC" w:rsidP="00A362AC">
            <w:pPr>
              <w:snapToGrid w:val="0"/>
              <w:jc w:val="right"/>
              <w:rPr>
                <w:rFonts w:eastAsiaTheme="minorHAnsi"/>
                <w:bCs/>
              </w:rPr>
            </w:pPr>
          </w:p>
        </w:tc>
      </w:tr>
      <w:tr w:rsidR="00A362AC" w:rsidRPr="00A362AC" w:rsidTr="00A362AC">
        <w:trPr>
          <w:trHeight w:val="330"/>
        </w:trPr>
        <w:tc>
          <w:tcPr>
            <w:tcW w:w="1166" w:type="pct"/>
            <w:tcBorders>
              <w:top w:val="single" w:sz="8" w:space="0" w:color="000000"/>
              <w:left w:val="single" w:sz="8" w:space="0" w:color="000000"/>
              <w:bottom w:val="single" w:sz="8" w:space="0" w:color="000000"/>
            </w:tcBorders>
            <w:shd w:val="clear" w:color="auto" w:fill="auto"/>
            <w:vAlign w:val="center"/>
          </w:tcPr>
          <w:p w:rsidR="00A362AC" w:rsidRPr="00A362AC" w:rsidRDefault="00A362AC" w:rsidP="00A362AC">
            <w:pPr>
              <w:rPr>
                <w:rFonts w:eastAsiaTheme="minorHAnsi"/>
                <w:b/>
              </w:rPr>
            </w:pPr>
            <w:r w:rsidRPr="00A362AC">
              <w:rPr>
                <w:rFonts w:eastAsiaTheme="minorHAnsi"/>
                <w:b/>
              </w:rPr>
              <w:t>VEIKLOS REZULTATAS</w:t>
            </w:r>
          </w:p>
        </w:tc>
        <w:tc>
          <w:tcPr>
            <w:tcW w:w="590" w:type="pct"/>
            <w:tcBorders>
              <w:top w:val="single" w:sz="8" w:space="0" w:color="000000"/>
              <w:left w:val="single" w:sz="8" w:space="0" w:color="000000"/>
              <w:bottom w:val="single" w:sz="8" w:space="0" w:color="000000"/>
            </w:tcBorders>
            <w:shd w:val="clear" w:color="auto" w:fill="auto"/>
            <w:vAlign w:val="center"/>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1,0</w:t>
            </w:r>
          </w:p>
        </w:tc>
        <w:tc>
          <w:tcPr>
            <w:tcW w:w="658" w:type="pct"/>
            <w:tcBorders>
              <w:top w:val="single" w:sz="8" w:space="0" w:color="000000"/>
              <w:left w:val="single" w:sz="4" w:space="0" w:color="000000"/>
              <w:bottom w:val="single" w:sz="8" w:space="0" w:color="000000"/>
            </w:tcBorders>
            <w:shd w:val="clear" w:color="auto" w:fill="auto"/>
            <w:vAlign w:val="center"/>
          </w:tcPr>
          <w:p w:rsidR="00A362AC" w:rsidRPr="00A362AC" w:rsidRDefault="00A362AC" w:rsidP="00A362AC">
            <w:pPr>
              <w:jc w:val="right"/>
              <w:rPr>
                <w:rFonts w:eastAsiaTheme="minorHAnsi"/>
                <w:b/>
              </w:rPr>
            </w:pPr>
          </w:p>
        </w:tc>
        <w:tc>
          <w:tcPr>
            <w:tcW w:w="530" w:type="pct"/>
            <w:tcBorders>
              <w:top w:val="single" w:sz="8" w:space="0" w:color="000000"/>
              <w:left w:val="single" w:sz="8" w:space="0" w:color="000000"/>
              <w:bottom w:val="single" w:sz="8" w:space="0" w:color="000000"/>
            </w:tcBorders>
            <w:shd w:val="clear" w:color="auto" w:fill="auto"/>
            <w:vAlign w:val="center"/>
          </w:tcPr>
          <w:p w:rsidR="00A362AC" w:rsidRPr="00A362AC" w:rsidRDefault="00A362AC" w:rsidP="00A362AC">
            <w:pPr>
              <w:jc w:val="right"/>
              <w:rPr>
                <w:rFonts w:eastAsiaTheme="minorHAnsi"/>
                <w:b/>
              </w:rPr>
            </w:pPr>
          </w:p>
          <w:p w:rsidR="00A362AC" w:rsidRPr="00A362AC" w:rsidRDefault="00A362AC" w:rsidP="00A362AC">
            <w:pPr>
              <w:jc w:val="right"/>
              <w:rPr>
                <w:rFonts w:eastAsiaTheme="minorHAnsi"/>
                <w:b/>
              </w:rPr>
            </w:pPr>
            <w:r w:rsidRPr="00A362AC">
              <w:rPr>
                <w:rFonts w:eastAsiaTheme="minorHAnsi"/>
                <w:b/>
              </w:rPr>
              <w:t>1,0</w:t>
            </w:r>
          </w:p>
        </w:tc>
        <w:tc>
          <w:tcPr>
            <w:tcW w:w="680" w:type="pct"/>
            <w:tcBorders>
              <w:top w:val="single" w:sz="8" w:space="0" w:color="000000"/>
              <w:left w:val="single" w:sz="4" w:space="0" w:color="000000"/>
              <w:bottom w:val="single" w:sz="8" w:space="0" w:color="000000"/>
              <w:right w:val="single" w:sz="8" w:space="0" w:color="000000"/>
            </w:tcBorders>
            <w:shd w:val="clear" w:color="auto" w:fill="auto"/>
            <w:vAlign w:val="bottom"/>
          </w:tcPr>
          <w:p w:rsidR="00A362AC" w:rsidRPr="00A362AC" w:rsidRDefault="00A362AC" w:rsidP="00A362AC">
            <w:pPr>
              <w:jc w:val="right"/>
              <w:rPr>
                <w:rFonts w:eastAsiaTheme="minorHAnsi"/>
                <w:bCs/>
              </w:rPr>
            </w:pPr>
          </w:p>
        </w:tc>
        <w:tc>
          <w:tcPr>
            <w:tcW w:w="736" w:type="pct"/>
            <w:tcBorders>
              <w:top w:val="single" w:sz="8" w:space="0" w:color="000000"/>
              <w:left w:val="single" w:sz="4" w:space="0" w:color="000000"/>
              <w:bottom w:val="single" w:sz="8" w:space="0" w:color="000000"/>
              <w:right w:val="single" w:sz="4" w:space="0" w:color="auto"/>
            </w:tcBorders>
          </w:tcPr>
          <w:p w:rsidR="00A362AC" w:rsidRPr="00A362AC" w:rsidRDefault="00A362AC" w:rsidP="00A362AC">
            <w:pPr>
              <w:jc w:val="right"/>
              <w:rPr>
                <w:rFonts w:eastAsiaTheme="minorHAnsi"/>
                <w:bCs/>
              </w:rPr>
            </w:pPr>
          </w:p>
          <w:p w:rsidR="00A362AC" w:rsidRPr="00A362AC" w:rsidRDefault="00A362AC" w:rsidP="00A362AC">
            <w:pPr>
              <w:jc w:val="right"/>
              <w:rPr>
                <w:rFonts w:eastAsiaTheme="minorHAnsi"/>
                <w:b/>
              </w:rPr>
            </w:pPr>
            <w:r w:rsidRPr="00A362AC">
              <w:rPr>
                <w:rFonts w:eastAsiaTheme="minorHAnsi"/>
                <w:b/>
              </w:rPr>
              <w:t>1,0</w:t>
            </w:r>
          </w:p>
        </w:tc>
        <w:tc>
          <w:tcPr>
            <w:tcW w:w="641" w:type="pct"/>
            <w:tcBorders>
              <w:top w:val="single" w:sz="8" w:space="0" w:color="000000"/>
              <w:left w:val="single" w:sz="4" w:space="0" w:color="auto"/>
              <w:bottom w:val="single" w:sz="8" w:space="0" w:color="000000"/>
              <w:right w:val="single" w:sz="8" w:space="0" w:color="000000"/>
            </w:tcBorders>
          </w:tcPr>
          <w:p w:rsidR="00A362AC" w:rsidRPr="00A362AC" w:rsidRDefault="00A362AC" w:rsidP="00A362AC">
            <w:pPr>
              <w:jc w:val="right"/>
              <w:rPr>
                <w:rFonts w:eastAsiaTheme="minorHAnsi"/>
                <w:bCs/>
              </w:rPr>
            </w:pPr>
          </w:p>
        </w:tc>
      </w:tr>
    </w:tbl>
    <w:p w:rsidR="00A362AC" w:rsidRPr="00A362AC" w:rsidRDefault="00A362AC" w:rsidP="00A362AC">
      <w:pPr>
        <w:suppressAutoHyphens/>
        <w:autoSpaceDN w:val="0"/>
        <w:ind w:firstLine="1296"/>
        <w:jc w:val="both"/>
        <w:rPr>
          <w:bCs/>
          <w:lang w:eastAsia="lt-LT"/>
        </w:rPr>
      </w:pPr>
    </w:p>
    <w:p w:rsidR="00A362AC" w:rsidRPr="00A362AC" w:rsidRDefault="00A362AC" w:rsidP="00A362AC">
      <w:pPr>
        <w:tabs>
          <w:tab w:val="left" w:pos="5994"/>
        </w:tabs>
        <w:jc w:val="both"/>
        <w:rPr>
          <w:rFonts w:eastAsiaTheme="minorHAnsi"/>
        </w:rPr>
      </w:pPr>
    </w:p>
    <w:p w:rsidR="00A362AC" w:rsidRPr="00A362AC" w:rsidRDefault="00A362AC" w:rsidP="00A362AC">
      <w:pPr>
        <w:ind w:firstLine="1296"/>
        <w:jc w:val="both"/>
        <w:rPr>
          <w:rFonts w:eastAsiaTheme="minorHAnsi"/>
          <w:bCs/>
        </w:rPr>
      </w:pPr>
      <w:r w:rsidRPr="00A362AC">
        <w:rPr>
          <w:rFonts w:eastAsiaTheme="minorHAnsi"/>
          <w:bCs/>
        </w:rPr>
        <w:t>2. Maksimalus priskaičiuotų nuompinigių surinkimas.</w:t>
      </w:r>
    </w:p>
    <w:p w:rsidR="00A362AC" w:rsidRPr="00A362AC" w:rsidRDefault="00A362AC" w:rsidP="00A362AC">
      <w:pPr>
        <w:ind w:firstLine="1296"/>
        <w:jc w:val="both"/>
        <w:rPr>
          <w:rFonts w:eastAsiaTheme="minorHAnsi"/>
          <w:bCs/>
        </w:rPr>
      </w:pPr>
      <w:r w:rsidRPr="00A362AC">
        <w:rPr>
          <w:rFonts w:eastAsiaTheme="minorHAnsi"/>
          <w:bCs/>
        </w:rPr>
        <w:t>Planuojama surinkti nuomos mokesčio procentais nuo priskaičiuotos sumos:</w:t>
      </w:r>
    </w:p>
    <w:p w:rsidR="00A362AC" w:rsidRPr="00A362AC" w:rsidRDefault="00A362AC" w:rsidP="00A362AC">
      <w:pPr>
        <w:ind w:firstLine="1296"/>
        <w:jc w:val="both"/>
        <w:rPr>
          <w:rFonts w:eastAsiaTheme="minorHAnsi"/>
          <w:bCs/>
        </w:rPr>
      </w:pPr>
      <w:r w:rsidRPr="00A362AC">
        <w:rPr>
          <w:rFonts w:eastAsiaTheme="minorHAnsi"/>
          <w:bCs/>
        </w:rPr>
        <w:t>2021 metais – 95 %, 2022 metais – 95 %, 2023 metais – 95 %.</w:t>
      </w:r>
    </w:p>
    <w:p w:rsidR="00A362AC" w:rsidRPr="00A362AC" w:rsidRDefault="00A362AC" w:rsidP="00A362AC">
      <w:pPr>
        <w:ind w:firstLine="1296"/>
        <w:jc w:val="both"/>
        <w:rPr>
          <w:rFonts w:eastAsiaTheme="minorHAnsi"/>
          <w:bCs/>
        </w:rPr>
      </w:pPr>
      <w:r w:rsidRPr="00A362AC">
        <w:rPr>
          <w:rFonts w:eastAsiaTheme="minorHAnsi"/>
          <w:bCs/>
        </w:rPr>
        <w:t>3. Tinkamos gyvenamųjų patalpų techninės būklės užtikrinimas.</w:t>
      </w:r>
    </w:p>
    <w:p w:rsidR="00A362AC" w:rsidRPr="00A362AC" w:rsidRDefault="00A362AC" w:rsidP="00A362AC">
      <w:pPr>
        <w:ind w:firstLine="1296"/>
        <w:jc w:val="both"/>
        <w:rPr>
          <w:rFonts w:eastAsiaTheme="minorHAnsi"/>
          <w:bCs/>
        </w:rPr>
      </w:pPr>
      <w:r w:rsidRPr="00A362AC">
        <w:rPr>
          <w:rFonts w:eastAsiaTheme="minorHAnsi"/>
          <w:bCs/>
        </w:rPr>
        <w:t>3.1. Planuojamas suremontuotų butų skaičius:</w:t>
      </w:r>
    </w:p>
    <w:p w:rsidR="00A362AC" w:rsidRPr="00A362AC" w:rsidRDefault="00A362AC" w:rsidP="00A362AC">
      <w:pPr>
        <w:ind w:firstLine="1296"/>
        <w:jc w:val="both"/>
        <w:rPr>
          <w:rFonts w:eastAsiaTheme="minorHAnsi"/>
          <w:bCs/>
        </w:rPr>
      </w:pPr>
      <w:r w:rsidRPr="00A362AC">
        <w:rPr>
          <w:rFonts w:eastAsiaTheme="minorHAnsi"/>
          <w:bCs/>
        </w:rPr>
        <w:t>2021 metais- 30 butų, 2022 metais – 30 butų, 2023 metais – 30 butų.</w:t>
      </w:r>
    </w:p>
    <w:p w:rsidR="00A362AC" w:rsidRPr="00A362AC" w:rsidRDefault="00A362AC" w:rsidP="00A362AC">
      <w:pPr>
        <w:ind w:firstLine="1296"/>
        <w:jc w:val="both"/>
        <w:rPr>
          <w:rFonts w:eastAsiaTheme="minorHAnsi"/>
          <w:bCs/>
        </w:rPr>
      </w:pPr>
      <w:r w:rsidRPr="00A362AC">
        <w:rPr>
          <w:rFonts w:eastAsiaTheme="minorHAnsi"/>
          <w:bCs/>
        </w:rPr>
        <w:t>3.2. Planuojamas Savivaldybės butų, kuriuose pašalintos avarijų grėsmės ar padariniai, skaičius:</w:t>
      </w:r>
    </w:p>
    <w:p w:rsidR="00A362AC" w:rsidRPr="00A362AC" w:rsidRDefault="00A362AC" w:rsidP="00A362AC">
      <w:pPr>
        <w:ind w:firstLine="1296"/>
        <w:jc w:val="both"/>
        <w:rPr>
          <w:rFonts w:eastAsiaTheme="minorHAnsi"/>
          <w:bCs/>
        </w:rPr>
      </w:pPr>
      <w:r w:rsidRPr="00A362AC">
        <w:rPr>
          <w:rFonts w:eastAsiaTheme="minorHAnsi"/>
          <w:bCs/>
        </w:rPr>
        <w:t>2021 metais- 35 vnt., 2022 metais – 35 vnt., 2023 metais – 35 vnt.</w:t>
      </w:r>
    </w:p>
    <w:p w:rsidR="00A362AC" w:rsidRPr="00A362AC" w:rsidRDefault="00A362AC" w:rsidP="00A362AC">
      <w:pPr>
        <w:jc w:val="both"/>
        <w:rPr>
          <w:rFonts w:eastAsiaTheme="minorHAnsi"/>
          <w:bCs/>
        </w:rPr>
      </w:pPr>
      <w:r w:rsidRPr="00A362AC">
        <w:rPr>
          <w:rFonts w:eastAsiaTheme="minorHAnsi"/>
          <w:bCs/>
        </w:rPr>
        <w:tab/>
        <w:t>3.3. Planuojamas daugiabučių namų, kuriuose vykdomi atnaujinimo darbai, skaičius:</w:t>
      </w:r>
    </w:p>
    <w:p w:rsidR="00A362AC" w:rsidRPr="00A362AC" w:rsidRDefault="00A362AC" w:rsidP="00A362AC">
      <w:pPr>
        <w:ind w:firstLine="1296"/>
        <w:jc w:val="both"/>
        <w:rPr>
          <w:rFonts w:eastAsiaTheme="minorHAnsi"/>
          <w:bCs/>
        </w:rPr>
      </w:pPr>
      <w:r w:rsidRPr="00A362AC">
        <w:rPr>
          <w:rFonts w:eastAsiaTheme="minorHAnsi"/>
          <w:bCs/>
        </w:rPr>
        <w:t>2021 metais- 250 namų, 2022 metais – 260 namų, 2023 metais – 270 namų.</w:t>
      </w:r>
    </w:p>
    <w:p w:rsidR="00A362AC" w:rsidRPr="00A362AC" w:rsidRDefault="00A362AC" w:rsidP="00A362AC">
      <w:pPr>
        <w:ind w:firstLine="1296"/>
        <w:jc w:val="both"/>
        <w:rPr>
          <w:rFonts w:eastAsiaTheme="minorHAnsi"/>
          <w:bCs/>
        </w:rPr>
      </w:pPr>
      <w:r w:rsidRPr="00A362AC">
        <w:rPr>
          <w:rFonts w:eastAsiaTheme="minorHAnsi"/>
          <w:bCs/>
        </w:rPr>
        <w:t>3.4. Užtikrintas privalomojo gyvenamųjų namų naudojimo ir priežiūros reikalavimų įgyvendinimas, proc.</w:t>
      </w:r>
    </w:p>
    <w:p w:rsidR="00A362AC" w:rsidRPr="00A362AC" w:rsidRDefault="00A362AC" w:rsidP="00A362AC">
      <w:pPr>
        <w:ind w:firstLine="1296"/>
        <w:jc w:val="both"/>
        <w:rPr>
          <w:rFonts w:eastAsiaTheme="minorHAnsi"/>
          <w:bCs/>
        </w:rPr>
      </w:pPr>
      <w:r w:rsidRPr="00A362AC">
        <w:rPr>
          <w:rFonts w:eastAsiaTheme="minorHAnsi"/>
          <w:bCs/>
        </w:rPr>
        <w:t>2021 metais- 100%, 2022 metais – 100%, 2023 metais – 100%.</w:t>
      </w:r>
    </w:p>
    <w:p w:rsidR="00A362AC" w:rsidRPr="00A362AC" w:rsidRDefault="00A362AC" w:rsidP="00A362AC">
      <w:pPr>
        <w:ind w:firstLine="1296"/>
        <w:jc w:val="both"/>
        <w:rPr>
          <w:rFonts w:eastAsiaTheme="minorHAnsi"/>
          <w:bCs/>
        </w:rPr>
      </w:pPr>
      <w:r w:rsidRPr="00A362AC">
        <w:rPr>
          <w:rFonts w:eastAsiaTheme="minorHAnsi"/>
          <w:bCs/>
        </w:rPr>
        <w:t>4. Nuomotojo interesų atstovavimas teismuose.</w:t>
      </w:r>
    </w:p>
    <w:p w:rsidR="00A362AC" w:rsidRPr="00A362AC" w:rsidRDefault="00A362AC" w:rsidP="00A362AC">
      <w:pPr>
        <w:ind w:firstLine="1296"/>
        <w:jc w:val="both"/>
        <w:rPr>
          <w:rFonts w:eastAsiaTheme="minorHAnsi"/>
          <w:bCs/>
        </w:rPr>
      </w:pPr>
      <w:r w:rsidRPr="00A362AC">
        <w:rPr>
          <w:rFonts w:eastAsiaTheme="minorHAnsi"/>
          <w:bCs/>
        </w:rPr>
        <w:t>5. Įstaigos veiklos optimizavimas, darbuotojų metinių užduočių suformavimas, kvalifikacijos kėlimas.</w:t>
      </w:r>
    </w:p>
    <w:p w:rsidR="00A362AC" w:rsidRPr="00A362AC" w:rsidRDefault="00A362AC" w:rsidP="00A362AC">
      <w:pPr>
        <w:ind w:firstLine="1296"/>
        <w:jc w:val="both"/>
        <w:rPr>
          <w:rFonts w:eastAsiaTheme="minorHAnsi"/>
          <w:bCs/>
        </w:rPr>
      </w:pPr>
      <w:r w:rsidRPr="00A362AC">
        <w:rPr>
          <w:rFonts w:eastAsiaTheme="minorHAnsi"/>
          <w:bCs/>
        </w:rPr>
        <w:t>6. Prevencinio plano programa darbui su nuomininkais, pažeidžiančiais nuomos sutarties sąlygas.</w:t>
      </w:r>
    </w:p>
    <w:p w:rsidR="00A362AC" w:rsidRPr="00A362AC" w:rsidRDefault="00A362AC" w:rsidP="00A362AC">
      <w:pPr>
        <w:tabs>
          <w:tab w:val="left" w:pos="5994"/>
        </w:tabs>
        <w:jc w:val="center"/>
        <w:rPr>
          <w:rFonts w:eastAsiaTheme="minorHAnsi"/>
          <w:bCs/>
        </w:rPr>
      </w:pPr>
    </w:p>
    <w:p w:rsidR="00A362AC" w:rsidRPr="00A362AC" w:rsidRDefault="00A362AC" w:rsidP="00A362AC">
      <w:pPr>
        <w:tabs>
          <w:tab w:val="left" w:pos="567"/>
        </w:tabs>
        <w:ind w:firstLine="720"/>
        <w:jc w:val="both"/>
      </w:pPr>
      <w:r w:rsidRPr="00A362AC">
        <w:rPr>
          <w:rFonts w:eastAsiaTheme="minorHAnsi"/>
          <w:bCs/>
        </w:rPr>
        <w:t xml:space="preserve">PRIDEDAMA. </w:t>
      </w:r>
      <w:r w:rsidRPr="00A362AC">
        <w:t>Įstaigos valdymo organų posėdžių protokolai dėl pritarimo veiklos ataskaitai.</w:t>
      </w:r>
    </w:p>
    <w:p w:rsidR="00A362AC" w:rsidRPr="00A362AC" w:rsidRDefault="00A362AC" w:rsidP="00A362AC">
      <w:pPr>
        <w:tabs>
          <w:tab w:val="left" w:pos="5994"/>
        </w:tabs>
        <w:jc w:val="center"/>
        <w:rPr>
          <w:rFonts w:eastAsiaTheme="minorHAnsi"/>
          <w:bCs/>
        </w:rPr>
      </w:pPr>
    </w:p>
    <w:p w:rsidR="00A362AC" w:rsidRPr="00A362AC" w:rsidRDefault="00A362AC" w:rsidP="00A362AC">
      <w:pPr>
        <w:tabs>
          <w:tab w:val="left" w:pos="5994"/>
        </w:tabs>
        <w:jc w:val="both"/>
        <w:rPr>
          <w:rFonts w:eastAsiaTheme="minorHAnsi"/>
          <w:bCs/>
        </w:rPr>
      </w:pPr>
      <w:r w:rsidRPr="00A362AC">
        <w:rPr>
          <w:rFonts w:eastAsiaTheme="minorHAnsi"/>
          <w:bCs/>
        </w:rPr>
        <w:t xml:space="preserve">Įstaigos vadovas                   _______________________           _______________________  </w:t>
      </w:r>
    </w:p>
    <w:p w:rsidR="00832CC9" w:rsidRPr="00F72A1E" w:rsidRDefault="00832CC9" w:rsidP="0006079E">
      <w:pPr>
        <w:jc w:val="center"/>
      </w:pPr>
    </w:p>
    <w:sectPr w:rsidR="00832CC9" w:rsidRPr="00F72A1E"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2AC" w:rsidRDefault="00A362AC" w:rsidP="00D57F27">
      <w:r>
        <w:separator/>
      </w:r>
    </w:p>
  </w:endnote>
  <w:endnote w:type="continuationSeparator" w:id="0">
    <w:p w:rsidR="00A362AC" w:rsidRDefault="00A362A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2AC" w:rsidRDefault="00A362AC" w:rsidP="00D57F27">
      <w:r>
        <w:separator/>
      </w:r>
    </w:p>
  </w:footnote>
  <w:footnote w:type="continuationSeparator" w:id="0">
    <w:p w:rsidR="00A362AC" w:rsidRDefault="00A362AC" w:rsidP="00D57F27">
      <w:r>
        <w:continuationSeparator/>
      </w:r>
    </w:p>
  </w:footnote>
  <w:footnote w:id="1">
    <w:p w:rsidR="00A362AC" w:rsidRDefault="00A362AC" w:rsidP="00A362AC">
      <w:pPr>
        <w:pStyle w:val="Puslapioinaostekstas"/>
      </w:pPr>
      <w:r>
        <w:rPr>
          <w:rStyle w:val="Puslapioinaosnuoroda"/>
        </w:rPr>
        <w:footnoteRef/>
      </w:r>
      <w:r>
        <w:t xml:space="preserve"> Pildoma, jei įstaiga ataskaitiniais metais vykdė įstaigos infrastruktūros (pastatų, patalpų ir pan.) remonto / rekonstrukcijos darbus, įsigijo įrangą, reikalingą įstaigos funkcijoms vykdyti. </w:t>
      </w:r>
    </w:p>
  </w:footnote>
  <w:footnote w:id="2">
    <w:p w:rsidR="00A362AC" w:rsidRDefault="00A362AC" w:rsidP="00A362AC">
      <w:pPr>
        <w:pStyle w:val="Puslapioinaostekstas"/>
      </w:pPr>
      <w:r>
        <w:rPr>
          <w:rStyle w:val="Puslapioinaosnuoroda"/>
        </w:rPr>
        <w:footnoteRef/>
      </w:r>
      <w:r>
        <w:t xml:space="preserve"> Pildoma, jei įstaiga ataskaitiniais metais vykdė neinvesticinius ar investicinius projektus, finansuojamus Savivaldybės, valstybės, Europos Sąjungos ar įstaigos lėšomis</w:t>
      </w:r>
    </w:p>
  </w:footnote>
  <w:footnote w:id="3">
    <w:p w:rsidR="00A362AC" w:rsidRPr="00BA4CA1" w:rsidRDefault="00A362AC" w:rsidP="00A362AC">
      <w:pPr>
        <w:ind w:firstLine="720"/>
        <w:rPr>
          <w:sz w:val="20"/>
          <w:szCs w:val="20"/>
        </w:rPr>
      </w:pPr>
      <w:r w:rsidRPr="00BA4CA1">
        <w:rPr>
          <w:rStyle w:val="Puslapioinaosnuoroda"/>
        </w:rPr>
        <w:footnoteRef/>
      </w:r>
      <w:r w:rsidRPr="00BA4CA1">
        <w:rPr>
          <w:sz w:val="20"/>
          <w:szCs w:val="20"/>
        </w:rPr>
        <w:t xml:space="preserve"> Ši dalis pildoma, jei įstaiga atitinka bent 2 LR viešųjų įstaigų įstatymo 11 straipsnio 6 dalyje nustatytas sąlygas:</w:t>
      </w:r>
    </w:p>
    <w:p w:rsidR="00A362AC" w:rsidRPr="00BA4CA1" w:rsidRDefault="00A362AC" w:rsidP="00A362AC">
      <w:pPr>
        <w:ind w:firstLine="720"/>
        <w:rPr>
          <w:sz w:val="20"/>
          <w:szCs w:val="20"/>
        </w:rPr>
      </w:pPr>
      <w:r w:rsidRPr="00BA4CA1">
        <w:rPr>
          <w:sz w:val="20"/>
          <w:szCs w:val="20"/>
        </w:rPr>
        <w:t>1) viešoji įstaiga pagal Viešojo sektoriaus atskaitomybės įstatymą priskiriama prie viešojo sektoriaus subjektų ir jos veikla ne mažiau kaip 50 procentų finansuojama iš valstybės ir (arba) savivaldybės (savivaldybių) biudžeto (biudžetų);</w:t>
      </w:r>
    </w:p>
    <w:p w:rsidR="00A362AC" w:rsidRPr="00BA4CA1" w:rsidRDefault="00A362AC" w:rsidP="00A362AC">
      <w:pPr>
        <w:ind w:firstLine="720"/>
        <w:rPr>
          <w:sz w:val="20"/>
          <w:szCs w:val="20"/>
        </w:rPr>
      </w:pPr>
      <w:r w:rsidRPr="00BA4CA1">
        <w:rPr>
          <w:sz w:val="20"/>
          <w:szCs w:val="20"/>
        </w:rPr>
        <w:t>2) paskutinę finansinių metų dieną finansinės būklės ataskaitoje nurodyto turto vertė viršija 1 800 000 eurų;</w:t>
      </w:r>
    </w:p>
    <w:p w:rsidR="00A362AC" w:rsidRPr="00BA4CA1" w:rsidRDefault="00A362AC" w:rsidP="00A362AC">
      <w:pPr>
        <w:ind w:firstLine="720"/>
        <w:rPr>
          <w:sz w:val="20"/>
          <w:szCs w:val="20"/>
        </w:rPr>
      </w:pPr>
      <w:r w:rsidRPr="00BA4CA1">
        <w:rPr>
          <w:sz w:val="20"/>
          <w:szCs w:val="20"/>
        </w:rPr>
        <w:t>3) pajamos per ataskaitinius finansinius metus viršija 3 500 000 eurų.</w:t>
      </w:r>
    </w:p>
    <w:p w:rsidR="00A362AC" w:rsidRDefault="00A362AC" w:rsidP="00A362AC">
      <w:pPr>
        <w:pStyle w:val="Puslapioinaostekstas"/>
        <w:ind w:firstLine="720"/>
      </w:pPr>
      <w:r w:rsidRPr="00BA4CA1">
        <w:t xml:space="preserve">Jei įstaiga neatitinka </w:t>
      </w:r>
      <w:r>
        <w:t xml:space="preserve">aukščiau minimų </w:t>
      </w:r>
      <w:r w:rsidRPr="00BA4CA1">
        <w:t>sąlygų, ši dalis iš ataskaitos išimama.</w:t>
      </w:r>
    </w:p>
  </w:footnote>
  <w:footnote w:id="4">
    <w:p w:rsidR="00A362AC" w:rsidRDefault="00A362AC" w:rsidP="00A362AC">
      <w:pPr>
        <w:pStyle w:val="Puslapioinaostekstas"/>
      </w:pPr>
      <w:r>
        <w:rPr>
          <w:rStyle w:val="Puslapioinaosnuoroda"/>
        </w:rPr>
        <w:footnoteRef/>
      </w:r>
      <w:r>
        <w:t xml:space="preserve"> Įstaigos, kurios pildo 5.2 dalyje nurodytą informaciją, šios dalies gali nepildyti, nes informacija iš dalies dubliuojasi.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A362AC" w:rsidRDefault="00A362AC">
        <w:pPr>
          <w:pStyle w:val="Antrats"/>
          <w:jc w:val="center"/>
        </w:pPr>
        <w:r>
          <w:fldChar w:fldCharType="begin"/>
        </w:r>
        <w:r>
          <w:instrText>PAGE   \* MERGEFORMAT</w:instrText>
        </w:r>
        <w:r>
          <w:fldChar w:fldCharType="separate"/>
        </w:r>
        <w:r w:rsidR="00EF5453">
          <w:rPr>
            <w:noProof/>
          </w:rPr>
          <w:t>11</w:t>
        </w:r>
        <w:r>
          <w:fldChar w:fldCharType="end"/>
        </w:r>
      </w:p>
    </w:sdtContent>
  </w:sdt>
  <w:p w:rsidR="00A362AC" w:rsidRDefault="00A362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1260"/>
        </w:tabs>
        <w:ind w:left="1260" w:hanging="360"/>
      </w:pPr>
      <w:rPr>
        <w:rFonts w:ascii="Symbol" w:hAnsi="Symbol" w:cs="Symbol" w:hint="default"/>
        <w:sz w:val="24"/>
        <w:szCs w:val="24"/>
        <w:lang w:val="lt-LT"/>
      </w:rPr>
    </w:lvl>
  </w:abstractNum>
  <w:abstractNum w:abstractNumId="2" w15:restartNumberingAfterBreak="0">
    <w:nsid w:val="00000003"/>
    <w:multiLevelType w:val="multilevel"/>
    <w:tmpl w:val="879C163A"/>
    <w:name w:val="WW8Num5"/>
    <w:lvl w:ilvl="0">
      <w:start w:val="1"/>
      <w:numFmt w:val="decimal"/>
      <w:lvlText w:val="%1."/>
      <w:lvlJc w:val="left"/>
      <w:pPr>
        <w:tabs>
          <w:tab w:val="num" w:pos="720"/>
        </w:tabs>
        <w:ind w:left="720" w:hanging="360"/>
      </w:pPr>
      <w:rPr>
        <w:rFonts w:hint="default"/>
        <w:sz w:val="24"/>
        <w:szCs w:val="24"/>
        <w:lang w:val="lt-LT"/>
      </w:rPr>
    </w:lvl>
    <w:lvl w:ilvl="1">
      <w:start w:val="1"/>
      <w:numFmt w:val="bullet"/>
      <w:lvlText w:val=""/>
      <w:lvlJc w:val="left"/>
      <w:pPr>
        <w:tabs>
          <w:tab w:val="num" w:pos="1440"/>
        </w:tabs>
        <w:ind w:left="1440" w:hanging="360"/>
      </w:pPr>
      <w:rPr>
        <w:rFonts w:ascii="Symbol" w:hAnsi="Symbol" w:cs="Symbol" w:hint="default"/>
        <w:sz w:val="24"/>
        <w:szCs w:val="24"/>
        <w:lang w:val="lt-LT"/>
      </w:rPr>
    </w:lvl>
    <w:lvl w:ilvl="2">
      <w:start w:val="1"/>
      <w:numFmt w:val="bullet"/>
      <w:lvlText w:val=""/>
      <w:lvlJc w:val="left"/>
      <w:pPr>
        <w:tabs>
          <w:tab w:val="num" w:pos="2160"/>
        </w:tabs>
        <w:ind w:left="2160" w:hanging="360"/>
      </w:pPr>
      <w:rPr>
        <w:rFonts w:ascii="Wingdings" w:hAnsi="Wingdings" w:cs="Wingdings" w:hint="default"/>
        <w:sz w:val="24"/>
        <w:szCs w:val="24"/>
        <w:lang w:val="lt-LT"/>
      </w:rPr>
    </w:lvl>
    <w:lvl w:ilvl="3">
      <w:start w:val="1"/>
      <w:numFmt w:val="bullet"/>
      <w:lvlText w:val=""/>
      <w:lvlJc w:val="left"/>
      <w:pPr>
        <w:tabs>
          <w:tab w:val="num" w:pos="2880"/>
        </w:tabs>
        <w:ind w:left="2880" w:hanging="360"/>
      </w:pPr>
      <w:rPr>
        <w:rFonts w:ascii="Symbol" w:hAnsi="Symbol" w:cs="Symbol" w:hint="default"/>
        <w:sz w:val="24"/>
        <w:szCs w:val="24"/>
        <w:lang w:val="lt-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szCs w:val="24"/>
        <w:lang w:val="lt-LT"/>
      </w:rPr>
    </w:lvl>
    <w:lvl w:ilvl="6">
      <w:start w:val="1"/>
      <w:numFmt w:val="bullet"/>
      <w:lvlText w:val=""/>
      <w:lvlJc w:val="left"/>
      <w:pPr>
        <w:tabs>
          <w:tab w:val="num" w:pos="5040"/>
        </w:tabs>
        <w:ind w:left="5040" w:hanging="360"/>
      </w:pPr>
      <w:rPr>
        <w:rFonts w:ascii="Symbol" w:hAnsi="Symbol" w:cs="Symbol" w:hint="default"/>
        <w:sz w:val="24"/>
        <w:szCs w:val="24"/>
        <w:lang w:val="lt-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szCs w:val="24"/>
        <w:lang w:val="lt-LT"/>
      </w:rPr>
    </w:lvl>
  </w:abstractNum>
  <w:abstractNum w:abstractNumId="3" w15:restartNumberingAfterBreak="0">
    <w:nsid w:val="00000004"/>
    <w:multiLevelType w:val="singleLevel"/>
    <w:tmpl w:val="00000004"/>
    <w:name w:val="WW8Num12"/>
    <w:lvl w:ilvl="0">
      <w:start w:val="1"/>
      <w:numFmt w:val="decimal"/>
      <w:lvlText w:val="%1)"/>
      <w:lvlJc w:val="left"/>
      <w:pPr>
        <w:tabs>
          <w:tab w:val="num" w:pos="0"/>
        </w:tabs>
        <w:ind w:left="720" w:hanging="360"/>
      </w:pPr>
      <w:rPr>
        <w:rFonts w:hint="default"/>
        <w:sz w:val="24"/>
        <w:szCs w:val="24"/>
      </w:rPr>
    </w:lvl>
  </w:abstractNum>
  <w:abstractNum w:abstractNumId="4" w15:restartNumberingAfterBreak="0">
    <w:nsid w:val="00000005"/>
    <w:multiLevelType w:val="singleLevel"/>
    <w:tmpl w:val="00000005"/>
    <w:name w:val="WW8Num13"/>
    <w:lvl w:ilvl="0">
      <w:start w:val="1"/>
      <w:numFmt w:val="bullet"/>
      <w:lvlText w:val=""/>
      <w:lvlJc w:val="left"/>
      <w:pPr>
        <w:tabs>
          <w:tab w:val="num" w:pos="0"/>
        </w:tabs>
        <w:ind w:left="1571" w:hanging="360"/>
      </w:pPr>
      <w:rPr>
        <w:rFonts w:ascii="Symbol" w:hAnsi="Symbol" w:cs="Symbol" w:hint="default"/>
        <w:sz w:val="24"/>
        <w:szCs w:val="24"/>
        <w:lang w:val="lt-LT"/>
      </w:rPr>
    </w:lvl>
  </w:abstractNum>
  <w:abstractNum w:abstractNumId="5" w15:restartNumberingAfterBreak="0">
    <w:nsid w:val="0A396863"/>
    <w:multiLevelType w:val="hybridMultilevel"/>
    <w:tmpl w:val="C2E4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A0DA6"/>
    <w:multiLevelType w:val="hybridMultilevel"/>
    <w:tmpl w:val="E59AD3F0"/>
    <w:lvl w:ilvl="0" w:tplc="06EA9D16">
      <w:start w:val="1"/>
      <w:numFmt w:val="decimal"/>
      <w:lvlText w:val="%1."/>
      <w:lvlJc w:val="left"/>
      <w:pPr>
        <w:ind w:left="43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1029F7"/>
    <w:multiLevelType w:val="hybridMultilevel"/>
    <w:tmpl w:val="D9C4B1F6"/>
    <w:lvl w:ilvl="0" w:tplc="31341D42">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8" w15:restartNumberingAfterBreak="0">
    <w:nsid w:val="1EFB43D5"/>
    <w:multiLevelType w:val="hybridMultilevel"/>
    <w:tmpl w:val="BA7A87D2"/>
    <w:lvl w:ilvl="0" w:tplc="44389084">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1F3D1F1D"/>
    <w:multiLevelType w:val="hybridMultilevel"/>
    <w:tmpl w:val="78CCA844"/>
    <w:lvl w:ilvl="0" w:tplc="3C5AC0F8">
      <w:start w:val="20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F334BD"/>
    <w:multiLevelType w:val="hybridMultilevel"/>
    <w:tmpl w:val="322AF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92E20"/>
    <w:multiLevelType w:val="multilevel"/>
    <w:tmpl w:val="879C163A"/>
    <w:lvl w:ilvl="0">
      <w:start w:val="1"/>
      <w:numFmt w:val="decimal"/>
      <w:lvlText w:val="%1."/>
      <w:lvlJc w:val="left"/>
      <w:pPr>
        <w:tabs>
          <w:tab w:val="num" w:pos="720"/>
        </w:tabs>
        <w:ind w:left="720" w:hanging="360"/>
      </w:pPr>
      <w:rPr>
        <w:rFonts w:hint="default"/>
        <w:sz w:val="24"/>
        <w:szCs w:val="24"/>
        <w:lang w:val="lt-LT"/>
      </w:rPr>
    </w:lvl>
    <w:lvl w:ilvl="1">
      <w:start w:val="1"/>
      <w:numFmt w:val="bullet"/>
      <w:lvlText w:val=""/>
      <w:lvlJc w:val="left"/>
      <w:pPr>
        <w:tabs>
          <w:tab w:val="num" w:pos="1440"/>
        </w:tabs>
        <w:ind w:left="1440" w:hanging="360"/>
      </w:pPr>
      <w:rPr>
        <w:rFonts w:ascii="Symbol" w:hAnsi="Symbol" w:cs="Symbol" w:hint="default"/>
        <w:sz w:val="24"/>
        <w:szCs w:val="24"/>
        <w:lang w:val="lt-LT"/>
      </w:rPr>
    </w:lvl>
    <w:lvl w:ilvl="2">
      <w:start w:val="1"/>
      <w:numFmt w:val="bullet"/>
      <w:lvlText w:val=""/>
      <w:lvlJc w:val="left"/>
      <w:pPr>
        <w:tabs>
          <w:tab w:val="num" w:pos="2160"/>
        </w:tabs>
        <w:ind w:left="2160" w:hanging="360"/>
      </w:pPr>
      <w:rPr>
        <w:rFonts w:ascii="Wingdings" w:hAnsi="Wingdings" w:cs="Wingdings" w:hint="default"/>
        <w:sz w:val="24"/>
        <w:szCs w:val="24"/>
        <w:lang w:val="lt-LT"/>
      </w:rPr>
    </w:lvl>
    <w:lvl w:ilvl="3">
      <w:start w:val="1"/>
      <w:numFmt w:val="bullet"/>
      <w:lvlText w:val=""/>
      <w:lvlJc w:val="left"/>
      <w:pPr>
        <w:tabs>
          <w:tab w:val="num" w:pos="2880"/>
        </w:tabs>
        <w:ind w:left="2880" w:hanging="360"/>
      </w:pPr>
      <w:rPr>
        <w:rFonts w:ascii="Symbol" w:hAnsi="Symbol" w:cs="Symbol" w:hint="default"/>
        <w:sz w:val="24"/>
        <w:szCs w:val="24"/>
        <w:lang w:val="lt-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szCs w:val="24"/>
        <w:lang w:val="lt-LT"/>
      </w:rPr>
    </w:lvl>
    <w:lvl w:ilvl="6">
      <w:start w:val="1"/>
      <w:numFmt w:val="bullet"/>
      <w:lvlText w:val=""/>
      <w:lvlJc w:val="left"/>
      <w:pPr>
        <w:tabs>
          <w:tab w:val="num" w:pos="5040"/>
        </w:tabs>
        <w:ind w:left="5040" w:hanging="360"/>
      </w:pPr>
      <w:rPr>
        <w:rFonts w:ascii="Symbol" w:hAnsi="Symbol" w:cs="Symbol" w:hint="default"/>
        <w:sz w:val="24"/>
        <w:szCs w:val="24"/>
        <w:lang w:val="lt-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szCs w:val="24"/>
        <w:lang w:val="lt-LT"/>
      </w:rPr>
    </w:lvl>
  </w:abstractNum>
  <w:abstractNum w:abstractNumId="12" w15:restartNumberingAfterBreak="0">
    <w:nsid w:val="42DA5F17"/>
    <w:multiLevelType w:val="multilevel"/>
    <w:tmpl w:val="7D78E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994B92"/>
    <w:multiLevelType w:val="multilevel"/>
    <w:tmpl w:val="8DAC7500"/>
    <w:lvl w:ilvl="0">
      <w:start w:val="1"/>
      <w:numFmt w:val="decimal"/>
      <w:lvlText w:val="%1."/>
      <w:lvlJc w:val="left"/>
      <w:pPr>
        <w:ind w:left="1637" w:hanging="360"/>
      </w:pPr>
      <w:rPr>
        <w:b/>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rPr>
        <w:rFonts w:ascii="Symbol" w:hAnsi="Symbol" w:hint="default"/>
      </w:r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15:restartNumberingAfterBreak="0">
    <w:nsid w:val="5AEC6749"/>
    <w:multiLevelType w:val="multilevel"/>
    <w:tmpl w:val="BF3E58C0"/>
    <w:lvl w:ilvl="0">
      <w:start w:val="5"/>
      <w:numFmt w:val="decimal"/>
      <w:lvlText w:val="%1"/>
      <w:lvlJc w:val="left"/>
      <w:pPr>
        <w:ind w:left="360" w:hanging="360"/>
      </w:pPr>
      <w:rPr>
        <w:rFonts w:hint="default"/>
        <w:b w:val="0"/>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9D00421"/>
    <w:multiLevelType w:val="hybridMultilevel"/>
    <w:tmpl w:val="5F10602C"/>
    <w:lvl w:ilvl="0" w:tplc="F516D29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7A166838"/>
    <w:multiLevelType w:val="hybridMultilevel"/>
    <w:tmpl w:val="D42E6B2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11"/>
  </w:num>
  <w:num w:numId="8">
    <w:abstractNumId w:val="8"/>
  </w:num>
  <w:num w:numId="9">
    <w:abstractNumId w:val="5"/>
  </w:num>
  <w:num w:numId="10">
    <w:abstractNumId w:val="9"/>
  </w:num>
  <w:num w:numId="11">
    <w:abstractNumId w:val="6"/>
  </w:num>
  <w:num w:numId="12">
    <w:abstractNumId w:val="16"/>
  </w:num>
  <w:num w:numId="13">
    <w:abstractNumId w:val="12"/>
  </w:num>
  <w:num w:numId="14">
    <w:abstractNumId w:val="14"/>
  </w:num>
  <w:num w:numId="15">
    <w:abstractNumId w:val="15"/>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63050"/>
    <w:rsid w:val="008B3BC0"/>
    <w:rsid w:val="008E6E82"/>
    <w:rsid w:val="00996C61"/>
    <w:rsid w:val="00A362AC"/>
    <w:rsid w:val="00AF7D08"/>
    <w:rsid w:val="00B750B6"/>
    <w:rsid w:val="00CA4D3B"/>
    <w:rsid w:val="00D42B72"/>
    <w:rsid w:val="00D57F27"/>
    <w:rsid w:val="00E33871"/>
    <w:rsid w:val="00E56A73"/>
    <w:rsid w:val="00EC21AD"/>
    <w:rsid w:val="00EF545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13D8"/>
  <w15:docId w15:val="{0914273E-BC9C-4D31-81A3-188FF65B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362AC"/>
    <w:pPr>
      <w:keepNext/>
      <w:widowControl w:val="0"/>
      <w:numPr>
        <w:numId w:val="2"/>
      </w:numPr>
      <w:suppressAutoHyphens/>
      <w:autoSpaceDE w:val="0"/>
      <w:spacing w:before="240" w:after="60"/>
      <w:outlineLvl w:val="0"/>
    </w:pPr>
    <w:rPr>
      <w:rFonts w:ascii="Cambria" w:eastAsiaTheme="minorHAnsi" w:hAnsi="Cambria" w:cs="Cambria"/>
      <w:b/>
      <w:kern w:val="1"/>
      <w:sz w:val="32"/>
      <w:szCs w:val="32"/>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A362AC"/>
    <w:rPr>
      <w:rFonts w:ascii="Cambria" w:hAnsi="Cambria" w:cs="Cambria"/>
      <w:b/>
      <w:kern w:val="1"/>
      <w:sz w:val="32"/>
      <w:szCs w:val="32"/>
      <w:lang w:val="en-US" w:eastAsia="ar-SA"/>
    </w:rPr>
  </w:style>
  <w:style w:type="paragraph" w:customStyle="1" w:styleId="prastasis1">
    <w:name w:val="Įprastasis1"/>
    <w:rsid w:val="00A362AC"/>
    <w:pPr>
      <w:suppressAutoHyphens/>
      <w:autoSpaceDN w:val="0"/>
      <w:spacing w:after="0" w:line="240" w:lineRule="auto"/>
    </w:pPr>
    <w:rPr>
      <w:rFonts w:ascii="Times New Roman" w:eastAsia="Times New Roman" w:hAnsi="Times New Roman" w:cs="Times New Roman"/>
      <w:sz w:val="24"/>
      <w:szCs w:val="24"/>
      <w:lang w:eastAsia="lt-LT"/>
    </w:rPr>
  </w:style>
  <w:style w:type="character" w:customStyle="1" w:styleId="Numatytasispastraiposriftas1">
    <w:name w:val="Numatytasis pastraipos šriftas1"/>
    <w:rsid w:val="00A362AC"/>
  </w:style>
  <w:style w:type="character" w:customStyle="1" w:styleId="Hipersaitas1">
    <w:name w:val="Hipersaitas1"/>
    <w:basedOn w:val="Numatytasispastraiposriftas1"/>
    <w:rsid w:val="00A362AC"/>
    <w:rPr>
      <w:color w:val="0000FF"/>
      <w:u w:val="single"/>
    </w:rPr>
  </w:style>
  <w:style w:type="character" w:styleId="Hipersaitas">
    <w:name w:val="Hyperlink"/>
    <w:basedOn w:val="Numatytasispastraiposriftas"/>
    <w:uiPriority w:val="99"/>
    <w:unhideWhenUsed/>
    <w:rsid w:val="00A362AC"/>
    <w:rPr>
      <w:color w:val="0000FF" w:themeColor="hyperlink"/>
      <w:u w:val="single"/>
    </w:rPr>
  </w:style>
  <w:style w:type="numbering" w:customStyle="1" w:styleId="Sraonra1">
    <w:name w:val="Sąrašo nėra1"/>
    <w:next w:val="Sraonra"/>
    <w:uiPriority w:val="99"/>
    <w:semiHidden/>
    <w:unhideWhenUsed/>
    <w:rsid w:val="00A362AC"/>
  </w:style>
  <w:style w:type="table" w:customStyle="1" w:styleId="Lentelstinklelis1">
    <w:name w:val="Lentelės tinklelis1"/>
    <w:basedOn w:val="prastojilentel"/>
    <w:next w:val="Lentelstinklelis"/>
    <w:rsid w:val="00A362AC"/>
    <w:pPr>
      <w:spacing w:after="0" w:line="240" w:lineRule="auto"/>
    </w:pPr>
    <w:rPr>
      <w:rFonts w:ascii="Times New Roman" w:eastAsia="Times New Roman" w:hAnsi="Times New Roman" w:cs="Times New Roman"/>
      <w:bCs/>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A362AC"/>
    <w:rPr>
      <w:rFonts w:ascii="Symbol" w:hAnsi="Symbol" w:cs="Symbol" w:hint="default"/>
      <w:sz w:val="20"/>
    </w:rPr>
  </w:style>
  <w:style w:type="character" w:customStyle="1" w:styleId="WW8Num1z1">
    <w:name w:val="WW8Num1z1"/>
    <w:rsid w:val="00A362AC"/>
    <w:rPr>
      <w:rFonts w:ascii="Courier New" w:hAnsi="Courier New" w:cs="Courier New" w:hint="default"/>
      <w:sz w:val="20"/>
    </w:rPr>
  </w:style>
  <w:style w:type="character" w:customStyle="1" w:styleId="WW8Num1z2">
    <w:name w:val="WW8Num1z2"/>
    <w:rsid w:val="00A362AC"/>
    <w:rPr>
      <w:rFonts w:ascii="Wingdings" w:hAnsi="Wingdings" w:cs="Wingdings" w:hint="default"/>
      <w:sz w:val="20"/>
    </w:rPr>
  </w:style>
  <w:style w:type="character" w:customStyle="1" w:styleId="WW8Num2z0">
    <w:name w:val="WW8Num2z0"/>
    <w:rsid w:val="00A362AC"/>
    <w:rPr>
      <w:rFonts w:ascii="Wingdings" w:hAnsi="Wingdings" w:cs="Wingdings" w:hint="default"/>
    </w:rPr>
  </w:style>
  <w:style w:type="character" w:customStyle="1" w:styleId="WW8Num2z1">
    <w:name w:val="WW8Num2z1"/>
    <w:rsid w:val="00A362AC"/>
    <w:rPr>
      <w:rFonts w:ascii="Courier New" w:hAnsi="Courier New" w:cs="Courier New" w:hint="default"/>
    </w:rPr>
  </w:style>
  <w:style w:type="character" w:customStyle="1" w:styleId="WW8Num2z3">
    <w:name w:val="WW8Num2z3"/>
    <w:rsid w:val="00A362AC"/>
    <w:rPr>
      <w:rFonts w:ascii="Symbol" w:hAnsi="Symbol" w:cs="Symbol" w:hint="default"/>
    </w:rPr>
  </w:style>
  <w:style w:type="character" w:customStyle="1" w:styleId="WW8Num3z0">
    <w:name w:val="WW8Num3z0"/>
    <w:rsid w:val="00A362AC"/>
    <w:rPr>
      <w:rFonts w:ascii="Times New Roman" w:hAnsi="Times New Roman" w:cs="Times New Roman" w:hint="default"/>
    </w:rPr>
  </w:style>
  <w:style w:type="character" w:customStyle="1" w:styleId="WW8Num4z0">
    <w:name w:val="WW8Num4z0"/>
    <w:rsid w:val="00A362AC"/>
    <w:rPr>
      <w:rFonts w:ascii="Symbol" w:hAnsi="Symbol" w:cs="Symbol" w:hint="default"/>
      <w:sz w:val="24"/>
      <w:szCs w:val="24"/>
      <w:lang w:val="lt-LT"/>
    </w:rPr>
  </w:style>
  <w:style w:type="character" w:customStyle="1" w:styleId="WW8Num4z1">
    <w:name w:val="WW8Num4z1"/>
    <w:rsid w:val="00A362AC"/>
    <w:rPr>
      <w:rFonts w:ascii="Courier New" w:hAnsi="Courier New" w:cs="Courier New" w:hint="default"/>
    </w:rPr>
  </w:style>
  <w:style w:type="character" w:customStyle="1" w:styleId="WW8Num4z2">
    <w:name w:val="WW8Num4z2"/>
    <w:rsid w:val="00A362AC"/>
    <w:rPr>
      <w:rFonts w:ascii="Wingdings" w:hAnsi="Wingdings" w:cs="Wingdings" w:hint="default"/>
    </w:rPr>
  </w:style>
  <w:style w:type="character" w:customStyle="1" w:styleId="WW8Num5z0">
    <w:name w:val="WW8Num5z0"/>
    <w:rsid w:val="00A362AC"/>
    <w:rPr>
      <w:rFonts w:ascii="Wingdings" w:hAnsi="Wingdings" w:cs="Wingdings" w:hint="default"/>
      <w:sz w:val="24"/>
      <w:szCs w:val="24"/>
      <w:lang w:val="lt-LT"/>
    </w:rPr>
  </w:style>
  <w:style w:type="character" w:customStyle="1" w:styleId="WW8Num5z1">
    <w:name w:val="WW8Num5z1"/>
    <w:rsid w:val="00A362AC"/>
    <w:rPr>
      <w:rFonts w:ascii="Symbol" w:hAnsi="Symbol" w:cs="Symbol" w:hint="default"/>
      <w:sz w:val="24"/>
      <w:szCs w:val="24"/>
      <w:lang w:val="lt-LT"/>
    </w:rPr>
  </w:style>
  <w:style w:type="character" w:customStyle="1" w:styleId="WW8Num5z4">
    <w:name w:val="WW8Num5z4"/>
    <w:rsid w:val="00A362AC"/>
    <w:rPr>
      <w:rFonts w:ascii="Courier New" w:hAnsi="Courier New" w:cs="Courier New" w:hint="default"/>
    </w:rPr>
  </w:style>
  <w:style w:type="character" w:customStyle="1" w:styleId="WW8Num6z0">
    <w:name w:val="WW8Num6z0"/>
    <w:rsid w:val="00A362AC"/>
    <w:rPr>
      <w:rFonts w:ascii="Times New Roman" w:eastAsia="Times New Roman" w:hAnsi="Times New Roman" w:cs="Times New Roman" w:hint="default"/>
    </w:rPr>
  </w:style>
  <w:style w:type="character" w:customStyle="1" w:styleId="WW8Num6z1">
    <w:name w:val="WW8Num6z1"/>
    <w:rsid w:val="00A362AC"/>
    <w:rPr>
      <w:rFonts w:ascii="Courier New" w:hAnsi="Courier New" w:cs="Courier New" w:hint="default"/>
    </w:rPr>
  </w:style>
  <w:style w:type="character" w:customStyle="1" w:styleId="WW8Num6z2">
    <w:name w:val="WW8Num6z2"/>
    <w:rsid w:val="00A362AC"/>
    <w:rPr>
      <w:rFonts w:ascii="Wingdings" w:hAnsi="Wingdings" w:cs="Wingdings" w:hint="default"/>
    </w:rPr>
  </w:style>
  <w:style w:type="character" w:customStyle="1" w:styleId="WW8Num6z3">
    <w:name w:val="WW8Num6z3"/>
    <w:rsid w:val="00A362AC"/>
    <w:rPr>
      <w:rFonts w:ascii="Symbol" w:hAnsi="Symbol" w:cs="Symbol" w:hint="default"/>
    </w:rPr>
  </w:style>
  <w:style w:type="character" w:customStyle="1" w:styleId="WW8Num7z0">
    <w:name w:val="WW8Num7z0"/>
    <w:rsid w:val="00A362AC"/>
    <w:rPr>
      <w:rFonts w:ascii="Symbol" w:hAnsi="Symbol" w:cs="Symbol" w:hint="default"/>
    </w:rPr>
  </w:style>
  <w:style w:type="character" w:customStyle="1" w:styleId="WW8Num7z1">
    <w:name w:val="WW8Num7z1"/>
    <w:rsid w:val="00A362AC"/>
    <w:rPr>
      <w:rFonts w:ascii="Courier New" w:hAnsi="Courier New" w:cs="Courier New" w:hint="default"/>
    </w:rPr>
  </w:style>
  <w:style w:type="character" w:customStyle="1" w:styleId="WW8Num7z2">
    <w:name w:val="WW8Num7z2"/>
    <w:rsid w:val="00A362AC"/>
    <w:rPr>
      <w:rFonts w:ascii="Wingdings" w:hAnsi="Wingdings" w:cs="Wingdings" w:hint="default"/>
    </w:rPr>
  </w:style>
  <w:style w:type="character" w:customStyle="1" w:styleId="WW8Num8z0">
    <w:name w:val="WW8Num8z0"/>
    <w:rsid w:val="00A362AC"/>
    <w:rPr>
      <w:rFonts w:hint="default"/>
    </w:rPr>
  </w:style>
  <w:style w:type="character" w:customStyle="1" w:styleId="WW8Num8z1">
    <w:name w:val="WW8Num8z1"/>
    <w:rsid w:val="00A362AC"/>
  </w:style>
  <w:style w:type="character" w:customStyle="1" w:styleId="WW8Num8z2">
    <w:name w:val="WW8Num8z2"/>
    <w:rsid w:val="00A362AC"/>
  </w:style>
  <w:style w:type="character" w:customStyle="1" w:styleId="WW8Num8z3">
    <w:name w:val="WW8Num8z3"/>
    <w:rsid w:val="00A362AC"/>
  </w:style>
  <w:style w:type="character" w:customStyle="1" w:styleId="WW8Num8z4">
    <w:name w:val="WW8Num8z4"/>
    <w:rsid w:val="00A362AC"/>
  </w:style>
  <w:style w:type="character" w:customStyle="1" w:styleId="WW8Num8z5">
    <w:name w:val="WW8Num8z5"/>
    <w:rsid w:val="00A362AC"/>
  </w:style>
  <w:style w:type="character" w:customStyle="1" w:styleId="WW8Num8z6">
    <w:name w:val="WW8Num8z6"/>
    <w:rsid w:val="00A362AC"/>
  </w:style>
  <w:style w:type="character" w:customStyle="1" w:styleId="WW8Num8z7">
    <w:name w:val="WW8Num8z7"/>
    <w:rsid w:val="00A362AC"/>
  </w:style>
  <w:style w:type="character" w:customStyle="1" w:styleId="WW8Num8z8">
    <w:name w:val="WW8Num8z8"/>
    <w:rsid w:val="00A362AC"/>
  </w:style>
  <w:style w:type="character" w:customStyle="1" w:styleId="WW8Num9z0">
    <w:name w:val="WW8Num9z0"/>
    <w:rsid w:val="00A362AC"/>
    <w:rPr>
      <w:rFonts w:ascii="Wingdings" w:hAnsi="Wingdings" w:cs="Wingdings" w:hint="default"/>
    </w:rPr>
  </w:style>
  <w:style w:type="character" w:customStyle="1" w:styleId="WW8Num9z1">
    <w:name w:val="WW8Num9z1"/>
    <w:rsid w:val="00A362AC"/>
    <w:rPr>
      <w:rFonts w:ascii="Courier New" w:hAnsi="Courier New" w:cs="Courier New" w:hint="default"/>
    </w:rPr>
  </w:style>
  <w:style w:type="character" w:customStyle="1" w:styleId="WW8Num9z3">
    <w:name w:val="WW8Num9z3"/>
    <w:rsid w:val="00A362AC"/>
    <w:rPr>
      <w:rFonts w:ascii="Symbol" w:hAnsi="Symbol" w:cs="Symbol" w:hint="default"/>
    </w:rPr>
  </w:style>
  <w:style w:type="character" w:customStyle="1" w:styleId="WW8Num10z0">
    <w:name w:val="WW8Num10z0"/>
    <w:rsid w:val="00A362AC"/>
    <w:rPr>
      <w:rFonts w:ascii="Times New Roman" w:hAnsi="Times New Roman" w:cs="Times New Roman" w:hint="default"/>
    </w:rPr>
  </w:style>
  <w:style w:type="character" w:customStyle="1" w:styleId="WW8Num11z0">
    <w:name w:val="WW8Num11z0"/>
    <w:rsid w:val="00A362AC"/>
    <w:rPr>
      <w:rFonts w:ascii="Times New Roman" w:hAnsi="Times New Roman" w:cs="Times New Roman" w:hint="default"/>
    </w:rPr>
  </w:style>
  <w:style w:type="character" w:customStyle="1" w:styleId="WW8Num12z0">
    <w:name w:val="WW8Num12z0"/>
    <w:rsid w:val="00A362AC"/>
    <w:rPr>
      <w:rFonts w:hint="default"/>
      <w:sz w:val="24"/>
      <w:szCs w:val="24"/>
    </w:rPr>
  </w:style>
  <w:style w:type="character" w:customStyle="1" w:styleId="WW8Num12z1">
    <w:name w:val="WW8Num12z1"/>
    <w:rsid w:val="00A362AC"/>
  </w:style>
  <w:style w:type="character" w:customStyle="1" w:styleId="WW8Num12z2">
    <w:name w:val="WW8Num12z2"/>
    <w:rsid w:val="00A362AC"/>
  </w:style>
  <w:style w:type="character" w:customStyle="1" w:styleId="WW8Num12z3">
    <w:name w:val="WW8Num12z3"/>
    <w:rsid w:val="00A362AC"/>
  </w:style>
  <w:style w:type="character" w:customStyle="1" w:styleId="WW8Num12z4">
    <w:name w:val="WW8Num12z4"/>
    <w:rsid w:val="00A362AC"/>
  </w:style>
  <w:style w:type="character" w:customStyle="1" w:styleId="WW8Num12z5">
    <w:name w:val="WW8Num12z5"/>
    <w:rsid w:val="00A362AC"/>
  </w:style>
  <w:style w:type="character" w:customStyle="1" w:styleId="WW8Num12z6">
    <w:name w:val="WW8Num12z6"/>
    <w:rsid w:val="00A362AC"/>
  </w:style>
  <w:style w:type="character" w:customStyle="1" w:styleId="WW8Num12z7">
    <w:name w:val="WW8Num12z7"/>
    <w:rsid w:val="00A362AC"/>
  </w:style>
  <w:style w:type="character" w:customStyle="1" w:styleId="WW8Num12z8">
    <w:name w:val="WW8Num12z8"/>
    <w:rsid w:val="00A362AC"/>
  </w:style>
  <w:style w:type="character" w:customStyle="1" w:styleId="WW8Num13z0">
    <w:name w:val="WW8Num13z0"/>
    <w:rsid w:val="00A362AC"/>
    <w:rPr>
      <w:rFonts w:ascii="Symbol" w:hAnsi="Symbol" w:cs="Symbol" w:hint="default"/>
      <w:sz w:val="24"/>
      <w:szCs w:val="24"/>
      <w:lang w:val="lt-LT"/>
    </w:rPr>
  </w:style>
  <w:style w:type="character" w:customStyle="1" w:styleId="WW8Num13z1">
    <w:name w:val="WW8Num13z1"/>
    <w:rsid w:val="00A362AC"/>
    <w:rPr>
      <w:rFonts w:ascii="Courier New" w:hAnsi="Courier New" w:cs="Courier New" w:hint="default"/>
    </w:rPr>
  </w:style>
  <w:style w:type="character" w:customStyle="1" w:styleId="WW8Num13z2">
    <w:name w:val="WW8Num13z2"/>
    <w:rsid w:val="00A362AC"/>
    <w:rPr>
      <w:rFonts w:ascii="Wingdings" w:hAnsi="Wingdings" w:cs="Wingdings" w:hint="default"/>
    </w:rPr>
  </w:style>
  <w:style w:type="character" w:customStyle="1" w:styleId="WW8Num14z0">
    <w:name w:val="WW8Num14z0"/>
    <w:rsid w:val="00A362AC"/>
    <w:rPr>
      <w:rFonts w:hint="default"/>
    </w:rPr>
  </w:style>
  <w:style w:type="character" w:customStyle="1" w:styleId="WW8Num14z1">
    <w:name w:val="WW8Num14z1"/>
    <w:rsid w:val="00A362AC"/>
  </w:style>
  <w:style w:type="character" w:customStyle="1" w:styleId="WW8Num14z2">
    <w:name w:val="WW8Num14z2"/>
    <w:rsid w:val="00A362AC"/>
  </w:style>
  <w:style w:type="character" w:customStyle="1" w:styleId="WW8Num14z3">
    <w:name w:val="WW8Num14z3"/>
    <w:rsid w:val="00A362AC"/>
  </w:style>
  <w:style w:type="character" w:customStyle="1" w:styleId="WW8Num14z4">
    <w:name w:val="WW8Num14z4"/>
    <w:rsid w:val="00A362AC"/>
  </w:style>
  <w:style w:type="character" w:customStyle="1" w:styleId="WW8Num14z5">
    <w:name w:val="WW8Num14z5"/>
    <w:rsid w:val="00A362AC"/>
  </w:style>
  <w:style w:type="character" w:customStyle="1" w:styleId="WW8Num14z6">
    <w:name w:val="WW8Num14z6"/>
    <w:rsid w:val="00A362AC"/>
  </w:style>
  <w:style w:type="character" w:customStyle="1" w:styleId="WW8Num14z7">
    <w:name w:val="WW8Num14z7"/>
    <w:rsid w:val="00A362AC"/>
  </w:style>
  <w:style w:type="character" w:customStyle="1" w:styleId="WW8Num14z8">
    <w:name w:val="WW8Num14z8"/>
    <w:rsid w:val="00A362AC"/>
  </w:style>
  <w:style w:type="character" w:customStyle="1" w:styleId="WW8Num15z0">
    <w:name w:val="WW8Num15z0"/>
    <w:rsid w:val="00A362AC"/>
    <w:rPr>
      <w:rFonts w:ascii="Wingdings" w:hAnsi="Wingdings" w:cs="Wingdings" w:hint="default"/>
    </w:rPr>
  </w:style>
  <w:style w:type="character" w:customStyle="1" w:styleId="WW8Num15z1">
    <w:name w:val="WW8Num15z1"/>
    <w:rsid w:val="00A362AC"/>
    <w:rPr>
      <w:rFonts w:ascii="Courier New" w:hAnsi="Courier New" w:cs="Courier New" w:hint="default"/>
    </w:rPr>
  </w:style>
  <w:style w:type="character" w:customStyle="1" w:styleId="WW8Num15z3">
    <w:name w:val="WW8Num15z3"/>
    <w:rsid w:val="00A362AC"/>
    <w:rPr>
      <w:rFonts w:ascii="Symbol" w:hAnsi="Symbol" w:cs="Symbol" w:hint="default"/>
    </w:rPr>
  </w:style>
  <w:style w:type="character" w:customStyle="1" w:styleId="WW8Num16z0">
    <w:name w:val="WW8Num16z0"/>
    <w:rsid w:val="00A362AC"/>
    <w:rPr>
      <w:rFonts w:ascii="Symbol" w:hAnsi="Symbol" w:cs="Symbol" w:hint="default"/>
    </w:rPr>
  </w:style>
  <w:style w:type="character" w:customStyle="1" w:styleId="WW8Num16z1">
    <w:name w:val="WW8Num16z1"/>
    <w:rsid w:val="00A362AC"/>
    <w:rPr>
      <w:rFonts w:ascii="Courier New" w:hAnsi="Courier New" w:cs="Courier New" w:hint="default"/>
    </w:rPr>
  </w:style>
  <w:style w:type="character" w:customStyle="1" w:styleId="WW8Num16z2">
    <w:name w:val="WW8Num16z2"/>
    <w:rsid w:val="00A362AC"/>
    <w:rPr>
      <w:rFonts w:ascii="Wingdings" w:hAnsi="Wingdings" w:cs="Wingdings" w:hint="default"/>
    </w:rPr>
  </w:style>
  <w:style w:type="character" w:customStyle="1" w:styleId="WW8Num17z0">
    <w:name w:val="WW8Num17z0"/>
    <w:rsid w:val="00A362AC"/>
    <w:rPr>
      <w:rFonts w:ascii="Wingdings" w:hAnsi="Wingdings" w:cs="Wingdings" w:hint="default"/>
    </w:rPr>
  </w:style>
  <w:style w:type="character" w:customStyle="1" w:styleId="WW8Num17z1">
    <w:name w:val="WW8Num17z1"/>
    <w:rsid w:val="00A362AC"/>
    <w:rPr>
      <w:rFonts w:ascii="Courier New" w:hAnsi="Courier New" w:cs="Courier New" w:hint="default"/>
    </w:rPr>
  </w:style>
  <w:style w:type="character" w:customStyle="1" w:styleId="WW8Num17z3">
    <w:name w:val="WW8Num17z3"/>
    <w:rsid w:val="00A362AC"/>
    <w:rPr>
      <w:rFonts w:ascii="Symbol" w:hAnsi="Symbol" w:cs="Symbol" w:hint="default"/>
    </w:rPr>
  </w:style>
  <w:style w:type="character" w:customStyle="1" w:styleId="WW8Num18z0">
    <w:name w:val="WW8Num18z0"/>
    <w:rsid w:val="00A362AC"/>
    <w:rPr>
      <w:rFonts w:ascii="Wingdings" w:hAnsi="Wingdings" w:cs="Wingdings" w:hint="default"/>
    </w:rPr>
  </w:style>
  <w:style w:type="character" w:customStyle="1" w:styleId="WW8Num18z1">
    <w:name w:val="WW8Num18z1"/>
    <w:rsid w:val="00A362AC"/>
    <w:rPr>
      <w:rFonts w:ascii="Courier New" w:hAnsi="Courier New" w:cs="Courier New" w:hint="default"/>
    </w:rPr>
  </w:style>
  <w:style w:type="character" w:customStyle="1" w:styleId="WW8Num18z3">
    <w:name w:val="WW8Num18z3"/>
    <w:rsid w:val="00A362AC"/>
    <w:rPr>
      <w:rFonts w:ascii="Symbol" w:hAnsi="Symbol" w:cs="Symbol" w:hint="default"/>
    </w:rPr>
  </w:style>
  <w:style w:type="character" w:customStyle="1" w:styleId="WW8Num19z0">
    <w:name w:val="WW8Num19z0"/>
    <w:rsid w:val="00A362AC"/>
  </w:style>
  <w:style w:type="character" w:customStyle="1" w:styleId="WW8Num19z1">
    <w:name w:val="WW8Num19z1"/>
    <w:rsid w:val="00A362AC"/>
  </w:style>
  <w:style w:type="character" w:customStyle="1" w:styleId="WW8Num19z2">
    <w:name w:val="WW8Num19z2"/>
    <w:rsid w:val="00A362AC"/>
  </w:style>
  <w:style w:type="character" w:customStyle="1" w:styleId="WW8Num19z3">
    <w:name w:val="WW8Num19z3"/>
    <w:rsid w:val="00A362AC"/>
  </w:style>
  <w:style w:type="character" w:customStyle="1" w:styleId="WW8Num19z4">
    <w:name w:val="WW8Num19z4"/>
    <w:rsid w:val="00A362AC"/>
  </w:style>
  <w:style w:type="character" w:customStyle="1" w:styleId="WW8Num19z5">
    <w:name w:val="WW8Num19z5"/>
    <w:rsid w:val="00A362AC"/>
  </w:style>
  <w:style w:type="character" w:customStyle="1" w:styleId="WW8Num19z6">
    <w:name w:val="WW8Num19z6"/>
    <w:rsid w:val="00A362AC"/>
  </w:style>
  <w:style w:type="character" w:customStyle="1" w:styleId="WW8Num19z7">
    <w:name w:val="WW8Num19z7"/>
    <w:rsid w:val="00A362AC"/>
  </w:style>
  <w:style w:type="character" w:customStyle="1" w:styleId="WW8Num19z8">
    <w:name w:val="WW8Num19z8"/>
    <w:rsid w:val="00A362AC"/>
  </w:style>
  <w:style w:type="character" w:customStyle="1" w:styleId="WW8Num20z0">
    <w:name w:val="WW8Num20z0"/>
    <w:rsid w:val="00A362AC"/>
    <w:rPr>
      <w:rFonts w:ascii="Times New Roman" w:hAnsi="Times New Roman" w:cs="Times New Roman" w:hint="default"/>
    </w:rPr>
  </w:style>
  <w:style w:type="character" w:customStyle="1" w:styleId="WW8Num21z0">
    <w:name w:val="WW8Num21z0"/>
    <w:rsid w:val="00A362AC"/>
    <w:rPr>
      <w:rFonts w:ascii="Wingdings" w:hAnsi="Wingdings" w:cs="Wingdings" w:hint="default"/>
    </w:rPr>
  </w:style>
  <w:style w:type="character" w:customStyle="1" w:styleId="WW8Num21z1">
    <w:name w:val="WW8Num21z1"/>
    <w:rsid w:val="00A362AC"/>
    <w:rPr>
      <w:rFonts w:ascii="Courier New" w:hAnsi="Courier New" w:cs="Courier New" w:hint="default"/>
    </w:rPr>
  </w:style>
  <w:style w:type="character" w:customStyle="1" w:styleId="WW8Num21z3">
    <w:name w:val="WW8Num21z3"/>
    <w:rsid w:val="00A362AC"/>
    <w:rPr>
      <w:rFonts w:ascii="Symbol" w:hAnsi="Symbol" w:cs="Symbol" w:hint="default"/>
    </w:rPr>
  </w:style>
  <w:style w:type="character" w:customStyle="1" w:styleId="WW8Num22z0">
    <w:name w:val="WW8Num22z0"/>
    <w:rsid w:val="00A362AC"/>
    <w:rPr>
      <w:rFonts w:ascii="Symbol" w:hAnsi="Symbol" w:cs="Symbol" w:hint="default"/>
    </w:rPr>
  </w:style>
  <w:style w:type="character" w:customStyle="1" w:styleId="WW8Num22z1">
    <w:name w:val="WW8Num22z1"/>
    <w:rsid w:val="00A362AC"/>
    <w:rPr>
      <w:rFonts w:ascii="Courier New" w:hAnsi="Courier New" w:cs="Courier New" w:hint="default"/>
    </w:rPr>
  </w:style>
  <w:style w:type="character" w:customStyle="1" w:styleId="WW8Num22z2">
    <w:name w:val="WW8Num22z2"/>
    <w:rsid w:val="00A362AC"/>
    <w:rPr>
      <w:rFonts w:ascii="Wingdings" w:hAnsi="Wingdings" w:cs="Wingdings" w:hint="default"/>
    </w:rPr>
  </w:style>
  <w:style w:type="character" w:styleId="Grietas">
    <w:name w:val="Strong"/>
    <w:qFormat/>
    <w:rsid w:val="00A362AC"/>
    <w:rPr>
      <w:b/>
      <w:bCs/>
    </w:rPr>
  </w:style>
  <w:style w:type="character" w:styleId="Emfaz">
    <w:name w:val="Emphasis"/>
    <w:qFormat/>
    <w:rsid w:val="00A362AC"/>
    <w:rPr>
      <w:i/>
      <w:iCs/>
    </w:rPr>
  </w:style>
  <w:style w:type="character" w:styleId="Puslapionumeris">
    <w:name w:val="page number"/>
    <w:basedOn w:val="Numatytasispastraiposriftas1"/>
    <w:rsid w:val="00A362AC"/>
  </w:style>
  <w:style w:type="character" w:customStyle="1" w:styleId="Pagrindiniotekstotrauka2Diagrama">
    <w:name w:val="Pagrindinio teksto įtrauka 2 Diagrama"/>
    <w:rsid w:val="00A362AC"/>
    <w:rPr>
      <w:rFonts w:ascii="Times New Roman" w:eastAsia="Times New Roman" w:hAnsi="Times New Roman" w:cs="Times New Roman"/>
      <w:sz w:val="24"/>
      <w:szCs w:val="24"/>
      <w:lang w:val="lt-LT"/>
    </w:rPr>
  </w:style>
  <w:style w:type="character" w:customStyle="1" w:styleId="PagrindinistekstasDiagrama">
    <w:name w:val="Pagrindinis tekstas Diagrama"/>
    <w:rsid w:val="00A362AC"/>
    <w:rPr>
      <w:rFonts w:ascii="Times New Roman" w:eastAsia="Times New Roman" w:hAnsi="Times New Roman" w:cs="Times New Roman"/>
      <w:sz w:val="20"/>
      <w:szCs w:val="20"/>
    </w:rPr>
  </w:style>
  <w:style w:type="character" w:customStyle="1" w:styleId="apple-tab-span">
    <w:name w:val="apple-tab-span"/>
    <w:basedOn w:val="Numatytasispastraiposriftas1"/>
    <w:rsid w:val="00A362AC"/>
  </w:style>
  <w:style w:type="character" w:customStyle="1" w:styleId="PaprastasistekstasDiagrama">
    <w:name w:val="Paprastasis tekstas Diagrama"/>
    <w:rsid w:val="00A362AC"/>
    <w:rPr>
      <w:rFonts w:ascii="Consolas" w:hAnsi="Consolas" w:cs="Consolas"/>
      <w:sz w:val="21"/>
      <w:szCs w:val="21"/>
      <w:lang w:val="lt-LT"/>
    </w:rPr>
  </w:style>
  <w:style w:type="character" w:customStyle="1" w:styleId="apple-converted-space">
    <w:name w:val="apple-converted-space"/>
    <w:basedOn w:val="Numatytasispastraiposriftas1"/>
    <w:rsid w:val="00A362AC"/>
  </w:style>
  <w:style w:type="paragraph" w:customStyle="1" w:styleId="Antrat10">
    <w:name w:val="Antraštė1"/>
    <w:basedOn w:val="prastasis"/>
    <w:next w:val="Pagrindinistekstas"/>
    <w:rsid w:val="00A362AC"/>
    <w:pPr>
      <w:keepNext/>
      <w:widowControl w:val="0"/>
      <w:suppressAutoHyphens/>
      <w:autoSpaceDE w:val="0"/>
      <w:spacing w:before="240" w:after="120"/>
    </w:pPr>
    <w:rPr>
      <w:rFonts w:ascii="Arial" w:eastAsia="Microsoft YaHei" w:hAnsi="Arial" w:cs="Mangal"/>
      <w:bCs/>
      <w:sz w:val="28"/>
      <w:szCs w:val="28"/>
      <w:lang w:val="en-US" w:eastAsia="ar-SA"/>
    </w:rPr>
  </w:style>
  <w:style w:type="paragraph" w:styleId="Pagrindinistekstas">
    <w:name w:val="Body Text"/>
    <w:basedOn w:val="prastasis"/>
    <w:link w:val="PagrindinistekstasDiagrama1"/>
    <w:rsid w:val="00A362AC"/>
    <w:pPr>
      <w:widowControl w:val="0"/>
      <w:suppressAutoHyphens/>
      <w:autoSpaceDE w:val="0"/>
      <w:spacing w:after="120"/>
    </w:pPr>
    <w:rPr>
      <w:rFonts w:eastAsiaTheme="minorHAnsi"/>
      <w:bCs/>
      <w:sz w:val="20"/>
      <w:szCs w:val="20"/>
      <w:lang w:val="en-US" w:eastAsia="ar-SA"/>
    </w:rPr>
  </w:style>
  <w:style w:type="character" w:customStyle="1" w:styleId="PagrindinistekstasDiagrama1">
    <w:name w:val="Pagrindinis tekstas Diagrama1"/>
    <w:basedOn w:val="Numatytasispastraiposriftas"/>
    <w:link w:val="Pagrindinistekstas"/>
    <w:rsid w:val="00A362AC"/>
    <w:rPr>
      <w:rFonts w:ascii="Times New Roman" w:hAnsi="Times New Roman" w:cs="Times New Roman"/>
      <w:bCs/>
      <w:sz w:val="20"/>
      <w:szCs w:val="20"/>
      <w:lang w:val="en-US" w:eastAsia="ar-SA"/>
    </w:rPr>
  </w:style>
  <w:style w:type="paragraph" w:styleId="Sraas">
    <w:name w:val="List"/>
    <w:basedOn w:val="Pagrindinistekstas"/>
    <w:rsid w:val="00A362AC"/>
    <w:rPr>
      <w:rFonts w:cs="Mangal"/>
    </w:rPr>
  </w:style>
  <w:style w:type="paragraph" w:customStyle="1" w:styleId="Pavadinimas1">
    <w:name w:val="Pavadinimas1"/>
    <w:basedOn w:val="prastasis"/>
    <w:rsid w:val="00A362AC"/>
    <w:pPr>
      <w:widowControl w:val="0"/>
      <w:suppressLineNumbers/>
      <w:suppressAutoHyphens/>
      <w:autoSpaceDE w:val="0"/>
      <w:spacing w:before="120" w:after="120"/>
    </w:pPr>
    <w:rPr>
      <w:rFonts w:eastAsiaTheme="minorHAnsi" w:cs="Mangal"/>
      <w:bCs/>
      <w:i/>
      <w:iCs/>
      <w:lang w:val="en-US" w:eastAsia="ar-SA"/>
    </w:rPr>
  </w:style>
  <w:style w:type="paragraph" w:customStyle="1" w:styleId="Rodykl">
    <w:name w:val="Rodyklė"/>
    <w:basedOn w:val="prastasis"/>
    <w:rsid w:val="00A362AC"/>
    <w:pPr>
      <w:widowControl w:val="0"/>
      <w:suppressLineNumbers/>
      <w:suppressAutoHyphens/>
      <w:autoSpaceDE w:val="0"/>
    </w:pPr>
    <w:rPr>
      <w:rFonts w:eastAsiaTheme="minorHAnsi" w:cs="Mangal"/>
      <w:bCs/>
      <w:sz w:val="20"/>
      <w:szCs w:val="20"/>
      <w:lang w:val="en-US" w:eastAsia="ar-SA"/>
    </w:rPr>
  </w:style>
  <w:style w:type="paragraph" w:customStyle="1" w:styleId="prastasiniatinklio1">
    <w:name w:val="Įprastas (žiniatinklio)1"/>
    <w:basedOn w:val="prastasis"/>
    <w:rsid w:val="00A362AC"/>
    <w:pPr>
      <w:suppressAutoHyphens/>
      <w:spacing w:before="280" w:after="280"/>
    </w:pPr>
    <w:rPr>
      <w:rFonts w:eastAsiaTheme="minorHAnsi"/>
      <w:bCs/>
      <w:lang w:eastAsia="ar-SA"/>
    </w:rPr>
  </w:style>
  <w:style w:type="character" w:customStyle="1" w:styleId="PoratDiagrama1">
    <w:name w:val="Poraštė Diagrama1"/>
    <w:basedOn w:val="Numatytasispastraiposriftas"/>
    <w:uiPriority w:val="99"/>
    <w:rsid w:val="00A362AC"/>
    <w:rPr>
      <w:lang w:eastAsia="ar-SA"/>
    </w:rPr>
  </w:style>
  <w:style w:type="character" w:customStyle="1" w:styleId="AntratsDiagrama1">
    <w:name w:val="Antraštės Diagrama1"/>
    <w:basedOn w:val="Numatytasispastraiposriftas"/>
    <w:uiPriority w:val="99"/>
    <w:rsid w:val="00A362AC"/>
    <w:rPr>
      <w:lang w:eastAsia="ar-SA"/>
    </w:rPr>
  </w:style>
  <w:style w:type="paragraph" w:customStyle="1" w:styleId="Pagrindiniotekstotrauka21">
    <w:name w:val="Pagrindinio teksto įtrauka 21"/>
    <w:basedOn w:val="prastasis"/>
    <w:rsid w:val="00A362AC"/>
    <w:pPr>
      <w:suppressAutoHyphens/>
      <w:ind w:left="6840"/>
    </w:pPr>
    <w:rPr>
      <w:rFonts w:eastAsiaTheme="minorHAnsi"/>
      <w:bCs/>
      <w:lang w:eastAsia="ar-SA"/>
    </w:rPr>
  </w:style>
  <w:style w:type="paragraph" w:customStyle="1" w:styleId="Turinioantrat1">
    <w:name w:val="Turinio antraštė1"/>
    <w:basedOn w:val="Antrat1"/>
    <w:next w:val="prastasis"/>
    <w:rsid w:val="00A362AC"/>
    <w:pPr>
      <w:keepLines/>
      <w:widowControl/>
      <w:numPr>
        <w:numId w:val="0"/>
      </w:numPr>
      <w:autoSpaceDE/>
      <w:spacing w:before="480" w:after="0" w:line="276" w:lineRule="auto"/>
    </w:pPr>
    <w:rPr>
      <w:color w:val="365F91"/>
      <w:sz w:val="28"/>
      <w:szCs w:val="28"/>
    </w:rPr>
  </w:style>
  <w:style w:type="paragraph" w:customStyle="1" w:styleId="Sraopastraipa1">
    <w:name w:val="Sąrašo pastraipa1"/>
    <w:basedOn w:val="prastasis"/>
    <w:rsid w:val="00A362AC"/>
    <w:pPr>
      <w:suppressAutoHyphens/>
      <w:ind w:left="720"/>
    </w:pPr>
    <w:rPr>
      <w:rFonts w:eastAsia="Calibri"/>
      <w:bCs/>
      <w:lang w:eastAsia="ar-SA"/>
    </w:rPr>
  </w:style>
  <w:style w:type="paragraph" w:customStyle="1" w:styleId="Debesliotekstas1">
    <w:name w:val="Debesėlio tekstas1"/>
    <w:basedOn w:val="prastasis"/>
    <w:rsid w:val="00A362AC"/>
    <w:pPr>
      <w:widowControl w:val="0"/>
      <w:suppressAutoHyphens/>
      <w:autoSpaceDE w:val="0"/>
    </w:pPr>
    <w:rPr>
      <w:rFonts w:ascii="Tahoma" w:eastAsiaTheme="minorHAnsi" w:hAnsi="Tahoma" w:cs="Tahoma"/>
      <w:bCs/>
      <w:sz w:val="16"/>
      <w:szCs w:val="16"/>
      <w:lang w:val="en-US" w:eastAsia="ar-SA"/>
    </w:rPr>
  </w:style>
  <w:style w:type="paragraph" w:customStyle="1" w:styleId="Paprastasistekstas1">
    <w:name w:val="Paprastasis tekstas1"/>
    <w:basedOn w:val="prastasis"/>
    <w:rsid w:val="00A362AC"/>
    <w:pPr>
      <w:suppressAutoHyphens/>
    </w:pPr>
    <w:rPr>
      <w:rFonts w:ascii="Consolas" w:eastAsia="Calibri" w:hAnsi="Consolas" w:cs="Consolas"/>
      <w:bCs/>
      <w:sz w:val="21"/>
      <w:szCs w:val="21"/>
      <w:lang w:eastAsia="ar-SA"/>
    </w:rPr>
  </w:style>
  <w:style w:type="paragraph" w:customStyle="1" w:styleId="Default">
    <w:name w:val="Default"/>
    <w:rsid w:val="00A362AC"/>
    <w:pPr>
      <w:suppressAutoHyphens/>
      <w:autoSpaceDE w:val="0"/>
      <w:spacing w:after="0" w:line="240" w:lineRule="auto"/>
    </w:pPr>
    <w:rPr>
      <w:rFonts w:ascii="Times New Roman" w:eastAsia="Calibri" w:hAnsi="Times New Roman" w:cs="Times New Roman"/>
      <w:bCs/>
      <w:color w:val="000000"/>
      <w:sz w:val="24"/>
      <w:szCs w:val="24"/>
      <w:lang w:eastAsia="ar-SA"/>
    </w:rPr>
  </w:style>
  <w:style w:type="paragraph" w:customStyle="1" w:styleId="Standard">
    <w:name w:val="Standard"/>
    <w:rsid w:val="00A362AC"/>
    <w:pPr>
      <w:suppressAutoHyphens/>
      <w:spacing w:after="0" w:line="240" w:lineRule="auto"/>
      <w:textAlignment w:val="baseline"/>
    </w:pPr>
    <w:rPr>
      <w:rFonts w:ascii="Times New Roman" w:eastAsia="Times New Roman" w:hAnsi="Times New Roman" w:cs="Times New Roman"/>
      <w:bCs/>
      <w:kern w:val="1"/>
      <w:sz w:val="24"/>
      <w:szCs w:val="24"/>
      <w:lang w:val="ru-RU" w:eastAsia="ar-SA"/>
    </w:rPr>
  </w:style>
  <w:style w:type="paragraph" w:customStyle="1" w:styleId="Lentelsturinys">
    <w:name w:val="Lentelės turinys"/>
    <w:basedOn w:val="prastasis"/>
    <w:rsid w:val="00A362AC"/>
    <w:pPr>
      <w:widowControl w:val="0"/>
      <w:suppressLineNumbers/>
      <w:suppressAutoHyphens/>
      <w:autoSpaceDE w:val="0"/>
    </w:pPr>
    <w:rPr>
      <w:rFonts w:eastAsiaTheme="minorHAnsi"/>
      <w:bCs/>
      <w:sz w:val="20"/>
      <w:szCs w:val="20"/>
      <w:lang w:val="en-US" w:eastAsia="ar-SA"/>
    </w:rPr>
  </w:style>
  <w:style w:type="paragraph" w:customStyle="1" w:styleId="Lentelsantrat">
    <w:name w:val="Lentelės antraštė"/>
    <w:basedOn w:val="Lentelsturinys"/>
    <w:rsid w:val="00A362AC"/>
    <w:pPr>
      <w:jc w:val="center"/>
    </w:pPr>
    <w:rPr>
      <w:b/>
      <w:bCs w:val="0"/>
    </w:rPr>
  </w:style>
  <w:style w:type="paragraph" w:customStyle="1" w:styleId="Kadroturinys">
    <w:name w:val="Kadro turinys"/>
    <w:basedOn w:val="Pagrindinistekstas"/>
    <w:rsid w:val="00A362AC"/>
  </w:style>
  <w:style w:type="character" w:customStyle="1" w:styleId="DebesliotekstasDiagrama1">
    <w:name w:val="Debesėlio tekstas Diagrama1"/>
    <w:basedOn w:val="Numatytasispastraiposriftas"/>
    <w:uiPriority w:val="99"/>
    <w:semiHidden/>
    <w:rsid w:val="00A362AC"/>
    <w:rPr>
      <w:rFonts w:ascii="Segoe UI" w:hAnsi="Segoe UI"/>
      <w:sz w:val="18"/>
      <w:szCs w:val="18"/>
      <w:lang w:eastAsia="ar-SA"/>
    </w:rPr>
  </w:style>
  <w:style w:type="paragraph" w:styleId="Sraopastraipa">
    <w:name w:val="List Paragraph"/>
    <w:basedOn w:val="prastasis"/>
    <w:uiPriority w:val="34"/>
    <w:qFormat/>
    <w:rsid w:val="00A362AC"/>
    <w:pPr>
      <w:widowControl w:val="0"/>
      <w:suppressAutoHyphens/>
      <w:autoSpaceDE w:val="0"/>
      <w:ind w:left="720"/>
      <w:contextualSpacing/>
    </w:pPr>
    <w:rPr>
      <w:rFonts w:eastAsiaTheme="minorHAnsi"/>
      <w:bCs/>
      <w:sz w:val="20"/>
      <w:szCs w:val="20"/>
      <w:lang w:val="en-US" w:eastAsia="ar-SA"/>
    </w:rPr>
  </w:style>
  <w:style w:type="character" w:styleId="Komentaronuoroda">
    <w:name w:val="annotation reference"/>
    <w:basedOn w:val="Numatytasispastraiposriftas"/>
    <w:uiPriority w:val="99"/>
    <w:semiHidden/>
    <w:unhideWhenUsed/>
    <w:rsid w:val="00A362AC"/>
    <w:rPr>
      <w:sz w:val="16"/>
      <w:szCs w:val="16"/>
    </w:rPr>
  </w:style>
  <w:style w:type="paragraph" w:styleId="Komentarotekstas">
    <w:name w:val="annotation text"/>
    <w:basedOn w:val="prastasis"/>
    <w:link w:val="KomentarotekstasDiagrama"/>
    <w:uiPriority w:val="99"/>
    <w:semiHidden/>
    <w:unhideWhenUsed/>
    <w:rsid w:val="00A362AC"/>
    <w:pPr>
      <w:widowControl w:val="0"/>
      <w:suppressAutoHyphens/>
      <w:autoSpaceDE w:val="0"/>
    </w:pPr>
    <w:rPr>
      <w:rFonts w:eastAsiaTheme="minorHAnsi"/>
      <w:bCs/>
      <w:sz w:val="20"/>
      <w:szCs w:val="20"/>
      <w:lang w:val="en-US" w:eastAsia="ar-SA"/>
    </w:rPr>
  </w:style>
  <w:style w:type="character" w:customStyle="1" w:styleId="KomentarotekstasDiagrama">
    <w:name w:val="Komentaro tekstas Diagrama"/>
    <w:basedOn w:val="Numatytasispastraiposriftas"/>
    <w:link w:val="Komentarotekstas"/>
    <w:uiPriority w:val="99"/>
    <w:semiHidden/>
    <w:rsid w:val="00A362AC"/>
    <w:rPr>
      <w:rFonts w:ascii="Times New Roman" w:hAnsi="Times New Roman" w:cs="Times New Roman"/>
      <w:bCs/>
      <w:sz w:val="20"/>
      <w:szCs w:val="20"/>
      <w:lang w:val="en-US" w:eastAsia="ar-SA"/>
    </w:rPr>
  </w:style>
  <w:style w:type="paragraph" w:styleId="Komentarotema">
    <w:name w:val="annotation subject"/>
    <w:basedOn w:val="Komentarotekstas"/>
    <w:next w:val="Komentarotekstas"/>
    <w:link w:val="KomentarotemaDiagrama"/>
    <w:uiPriority w:val="99"/>
    <w:semiHidden/>
    <w:unhideWhenUsed/>
    <w:rsid w:val="00A362AC"/>
    <w:rPr>
      <w:b/>
      <w:bCs w:val="0"/>
    </w:rPr>
  </w:style>
  <w:style w:type="character" w:customStyle="1" w:styleId="KomentarotemaDiagrama">
    <w:name w:val="Komentaro tema Diagrama"/>
    <w:basedOn w:val="KomentarotekstasDiagrama"/>
    <w:link w:val="Komentarotema"/>
    <w:uiPriority w:val="99"/>
    <w:semiHidden/>
    <w:rsid w:val="00A362AC"/>
    <w:rPr>
      <w:rFonts w:ascii="Times New Roman" w:hAnsi="Times New Roman" w:cs="Times New Roman"/>
      <w:b/>
      <w:bCs w:val="0"/>
      <w:sz w:val="20"/>
      <w:szCs w:val="20"/>
      <w:lang w:val="en-US" w:eastAsia="ar-SA"/>
    </w:rPr>
  </w:style>
  <w:style w:type="paragraph" w:styleId="Puslapioinaostekstas">
    <w:name w:val="footnote text"/>
    <w:basedOn w:val="prastasis"/>
    <w:link w:val="PuslapioinaostekstasDiagrama"/>
    <w:uiPriority w:val="99"/>
    <w:semiHidden/>
    <w:unhideWhenUsed/>
    <w:rsid w:val="00A362AC"/>
    <w:rPr>
      <w:rFonts w:eastAsiaTheme="minorHAnsi"/>
      <w:bCs/>
      <w:sz w:val="20"/>
      <w:szCs w:val="20"/>
    </w:rPr>
  </w:style>
  <w:style w:type="character" w:customStyle="1" w:styleId="PuslapioinaostekstasDiagrama">
    <w:name w:val="Puslapio išnašos tekstas Diagrama"/>
    <w:basedOn w:val="Numatytasispastraiposriftas"/>
    <w:link w:val="Puslapioinaostekstas"/>
    <w:uiPriority w:val="99"/>
    <w:semiHidden/>
    <w:rsid w:val="00A362AC"/>
    <w:rPr>
      <w:rFonts w:ascii="Times New Roman" w:hAnsi="Times New Roman" w:cs="Times New Roman"/>
      <w:bCs/>
      <w:sz w:val="20"/>
      <w:szCs w:val="20"/>
    </w:rPr>
  </w:style>
  <w:style w:type="character" w:styleId="Puslapioinaosnuoroda">
    <w:name w:val="footnote reference"/>
    <w:basedOn w:val="Numatytasispastraiposriftas"/>
    <w:uiPriority w:val="99"/>
    <w:semiHidden/>
    <w:unhideWhenUsed/>
    <w:rsid w:val="00A362AC"/>
    <w:rPr>
      <w:vertAlign w:val="superscript"/>
    </w:rPr>
  </w:style>
  <w:style w:type="character" w:customStyle="1" w:styleId="UnresolvedMention">
    <w:name w:val="Unresolved Mention"/>
    <w:basedOn w:val="Numatytasispastraiposriftas"/>
    <w:uiPriority w:val="99"/>
    <w:semiHidden/>
    <w:unhideWhenUsed/>
    <w:rsid w:val="00A36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info@klaipedosbut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darbalapis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t-LT" sz="1200"/>
              <a:t>Klaipėdos miesto savivaldybei nuosavybės teise 2020-12-31 priklausiusios</a:t>
            </a:r>
            <a:r>
              <a:rPr lang="lt-LT" sz="1200" baseline="0"/>
              <a:t> gyvenamosios patalpos kv. m.</a:t>
            </a:r>
            <a:endParaRPr lang="lt-LT" sz="1200"/>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D99-4216-9A48-EA6BD16FEAF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D99-4216-9A48-EA6BD16FEAF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D99-4216-9A48-EA6BD16FEAF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D99-4216-9A48-EA6BD16FEAFB}"/>
              </c:ext>
            </c:extLst>
          </c:dPt>
          <c:dLbls>
            <c:dLbl>
              <c:idx val="0"/>
              <c:layout/>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CA4F380B-D4BA-4DE0-BC21-711739ACA9E7}" type="VALUE">
                      <a:rPr lang="en-US"/>
                      <a:pPr>
                        <a:defRPr>
                          <a:solidFill>
                            <a:schemeClr val="tx1">
                              <a:lumMod val="75000"/>
                              <a:lumOff val="25000"/>
                            </a:schemeClr>
                          </a:solidFill>
                        </a:defRPr>
                      </a:pPr>
                      <a:t>[REIKŠMĖ]</a:t>
                    </a:fld>
                    <a:endParaRPr lang="en-US"/>
                  </a:p>
                  <a:p>
                    <a:pPr>
                      <a:defRPr>
                        <a:solidFill>
                          <a:schemeClr val="tx1">
                            <a:lumMod val="75000"/>
                            <a:lumOff val="25000"/>
                          </a:schemeClr>
                        </a:solidFill>
                      </a:defRPr>
                    </a:pPr>
                    <a:r>
                      <a:rPr lang="en-US"/>
                      <a:t>60%</a:t>
                    </a:r>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D99-4216-9A48-EA6BD16FEAFB}"/>
                </c:ex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Lst>
            </c:dLbl>
            <c:dLbl>
              <c:idx val="1"/>
              <c:layout/>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562EBF2B-6D94-408C-A007-59FE0802B8E1}" type="VALUE">
                      <a:rPr lang="en-US"/>
                      <a:pPr>
                        <a:defRPr>
                          <a:solidFill>
                            <a:schemeClr val="tx1">
                              <a:lumMod val="75000"/>
                              <a:lumOff val="25000"/>
                            </a:schemeClr>
                          </a:solidFill>
                        </a:defRPr>
                      </a:pPr>
                      <a:t>[REIKŠMĖ]</a:t>
                    </a:fld>
                    <a:endParaRPr lang="en-US"/>
                  </a:p>
                  <a:p>
                    <a:pPr>
                      <a:defRPr>
                        <a:solidFill>
                          <a:schemeClr val="tx1">
                            <a:lumMod val="75000"/>
                            <a:lumOff val="25000"/>
                          </a:schemeClr>
                        </a:solidFill>
                      </a:defRPr>
                    </a:pPr>
                    <a:r>
                      <a:rPr lang="en-US"/>
                      <a:t>40%</a:t>
                    </a:r>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D99-4216-9A48-EA6BD16FEAFB}"/>
                </c:ex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Lapas1!$A$2:$A$5</c:f>
              <c:strCache>
                <c:ptCount val="2"/>
                <c:pt idx="0">
                  <c:v>Gyvenamosios patalpos, nepriskirtos socialinio būsto fondui</c:v>
                </c:pt>
                <c:pt idx="1">
                  <c:v>Socialinio būsto fondas</c:v>
                </c:pt>
              </c:strCache>
            </c:strRef>
          </c:cat>
          <c:val>
            <c:numRef>
              <c:f>Lapas1!$B$2:$B$5</c:f>
              <c:numCache>
                <c:formatCode>General</c:formatCode>
                <c:ptCount val="4"/>
                <c:pt idx="0">
                  <c:v>39291.949999999997</c:v>
                </c:pt>
                <c:pt idx="1">
                  <c:v>25754.68</c:v>
                </c:pt>
              </c:numCache>
            </c:numRef>
          </c:val>
          <c:extLst xmlns:c16r2="http://schemas.microsoft.com/office/drawing/2015/06/chart">
            <c:ext xmlns:c16="http://schemas.microsoft.com/office/drawing/2014/chart" uri="{C3380CC4-5D6E-409C-BE32-E72D297353CC}">
              <c16:uniqueId val="{00000008-FD99-4216-9A48-EA6BD16FEAF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11</Pages>
  <Words>13578</Words>
  <Characters>7740</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2021-05-31T11:28:00Z</dcterms:created>
  <dcterms:modified xsi:type="dcterms:W3CDTF">2021-05-31T11:28:00Z</dcterms:modified>
</cp:coreProperties>
</file>