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rsidTr="00C57681">
        <w:tc>
          <w:tcPr>
            <w:tcW w:w="3969" w:type="dxa"/>
          </w:tcPr>
          <w:p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rsidTr="00C57681">
        <w:tc>
          <w:tcPr>
            <w:tcW w:w="3969" w:type="dxa"/>
          </w:tcPr>
          <w:p w:rsidR="0006079E" w:rsidRDefault="0006079E" w:rsidP="0006079E">
            <w:r>
              <w:t>Klaipėdos miesto savivaldybės</w:t>
            </w:r>
          </w:p>
        </w:tc>
      </w:tr>
      <w:tr w:rsidR="0006079E" w:rsidTr="00C57681">
        <w:tc>
          <w:tcPr>
            <w:tcW w:w="396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gegužės 27 d.</w:t>
            </w:r>
            <w:r>
              <w:rPr>
                <w:noProof/>
              </w:rPr>
              <w:fldChar w:fldCharType="end"/>
            </w:r>
            <w:bookmarkEnd w:id="1"/>
          </w:p>
        </w:tc>
      </w:tr>
      <w:tr w:rsidR="0006079E" w:rsidTr="00C57681">
        <w:tc>
          <w:tcPr>
            <w:tcW w:w="3969" w:type="dxa"/>
          </w:tcPr>
          <w:p w:rsidR="0006079E" w:rsidRDefault="0006079E" w:rsidP="0034183E">
            <w:pPr>
              <w:tabs>
                <w:tab w:val="left" w:pos="5070"/>
                <w:tab w:val="left" w:pos="5366"/>
                <w:tab w:val="left" w:pos="6771"/>
                <w:tab w:val="left" w:pos="7363"/>
              </w:tabs>
            </w:pPr>
            <w:r>
              <w:t xml:space="preserve">sprendimu Nr. </w:t>
            </w:r>
            <w:bookmarkStart w:id="2" w:name="registravimoNr"/>
            <w:r w:rsidR="0034183E">
              <w:t>T2-134</w:t>
            </w:r>
            <w:bookmarkEnd w:id="2"/>
          </w:p>
        </w:tc>
      </w:tr>
    </w:tbl>
    <w:p w:rsidR="00832CC9" w:rsidRPr="00F72A1E" w:rsidRDefault="00832CC9" w:rsidP="0006079E">
      <w:pPr>
        <w:jc w:val="center"/>
      </w:pPr>
    </w:p>
    <w:p w:rsidR="00832CC9" w:rsidRDefault="00832CC9" w:rsidP="0006079E">
      <w:pPr>
        <w:jc w:val="center"/>
      </w:pPr>
    </w:p>
    <w:p w:rsidR="000B3BB9" w:rsidRPr="004A32D0" w:rsidRDefault="000B3BB9" w:rsidP="000B3BB9">
      <w:pPr>
        <w:pStyle w:val="Betarp"/>
        <w:jc w:val="center"/>
        <w:rPr>
          <w:b/>
          <w:bCs/>
          <w:spacing w:val="-1"/>
        </w:rPr>
      </w:pPr>
      <w:r w:rsidRPr="000A44D3">
        <w:rPr>
          <w:rFonts w:ascii="TimesNewRomanPS-BoldMT" w:eastAsiaTheme="minorHAnsi" w:hAnsi="TimesNewRomanPS-BoldMT" w:cs="TimesNewRomanPS-BoldMT"/>
          <w:b/>
          <w:bCs/>
        </w:rPr>
        <w:t>VIEŠOSIOS ĮSTAIGOS „KLAIPĖDOS KELEIVINIS TRANSPORTAS“</w:t>
      </w:r>
    </w:p>
    <w:p w:rsidR="000B3BB9" w:rsidRPr="000A44D3" w:rsidRDefault="000B3BB9" w:rsidP="000B3BB9">
      <w:pPr>
        <w:pStyle w:val="Betarp"/>
        <w:jc w:val="center"/>
        <w:rPr>
          <w:b/>
          <w:bCs/>
          <w:spacing w:val="-1"/>
        </w:rPr>
      </w:pPr>
      <w:r w:rsidRPr="000A44D3">
        <w:rPr>
          <w:b/>
          <w:bCs/>
          <w:spacing w:val="-1"/>
        </w:rPr>
        <w:t>2020 METŲ VEIKLOS ATASKAITA</w:t>
      </w:r>
    </w:p>
    <w:p w:rsidR="000B3BB9" w:rsidRPr="00F72A1E" w:rsidRDefault="000B3BB9" w:rsidP="000B3BB9">
      <w:pPr>
        <w:pStyle w:val="Betarp"/>
      </w:pPr>
    </w:p>
    <w:p w:rsidR="000B3BB9" w:rsidRDefault="000B3BB9" w:rsidP="000B3BB9">
      <w:pPr>
        <w:pStyle w:val="Betarp"/>
        <w:jc w:val="center"/>
        <w:rPr>
          <w:b/>
          <w:bCs/>
          <w:spacing w:val="-1"/>
        </w:rPr>
      </w:pPr>
      <w:r w:rsidRPr="000A44D3">
        <w:rPr>
          <w:b/>
          <w:bCs/>
          <w:spacing w:val="-1"/>
        </w:rPr>
        <w:t>ĮSTAIGOS VADOVO ŽODIS</w:t>
      </w:r>
    </w:p>
    <w:p w:rsidR="000B3BB9" w:rsidRPr="00C81DF2" w:rsidRDefault="000B3BB9" w:rsidP="000B3BB9">
      <w:pPr>
        <w:pStyle w:val="Betarp"/>
        <w:jc w:val="center"/>
        <w:rPr>
          <w:bCs/>
          <w:spacing w:val="-1"/>
        </w:rPr>
      </w:pPr>
    </w:p>
    <w:p w:rsidR="000B3BB9" w:rsidRPr="000A44D3" w:rsidRDefault="000B3BB9" w:rsidP="000B3BB9">
      <w:pPr>
        <w:pStyle w:val="Betarp"/>
        <w:ind w:firstLine="1296"/>
        <w:jc w:val="both"/>
        <w:rPr>
          <w:bCs/>
          <w:spacing w:val="-1"/>
        </w:rPr>
      </w:pPr>
      <w:r w:rsidRPr="000A44D3">
        <w:rPr>
          <w:bCs/>
          <w:spacing w:val="-1"/>
        </w:rPr>
        <w:t>2020-ieji buvo metai, kai įstaiga susidūrė su beprecedenčiais savo veiklos istorijoje iššūkiais, pareikalavusiais operatyvaus lankstumo, iniciatyvos ir sugebėjimo dirbti esminio neapibrėžtumo sąlygomis. Pirmieji du 2020-ųjų mėnesiai tęsė kylančių veiklos rodiklių liniją. Augo keleivių skaičius. Finansinio tvarumo prognozė, atsižvelgiant ir į pavasarį planuojamą parkavimo įkainių peržiūrėjimą, buvo optimistinė. Darbo tvarka buvo vykdomi sistemos tobulinimo uždaviniai: integruotos eismo valdymo mieste sistemos kūrimas, VT adaptacijos neįgaliesiems gerinimas, kelionės komforto lygio kėlimas atnaujinamuose keleivių vežimo sutartyse.</w:t>
      </w:r>
    </w:p>
    <w:p w:rsidR="000B3BB9" w:rsidRPr="000A44D3" w:rsidRDefault="000B3BB9" w:rsidP="000B3BB9">
      <w:pPr>
        <w:pStyle w:val="Betarp"/>
        <w:ind w:firstLine="1296"/>
        <w:jc w:val="both"/>
        <w:rPr>
          <w:color w:val="000000"/>
        </w:rPr>
      </w:pPr>
      <w:r w:rsidRPr="000A44D3">
        <w:rPr>
          <w:color w:val="000000"/>
        </w:rPr>
        <w:t xml:space="preserve">Situacija iš esmės pasikeitė kovo </w:t>
      </w:r>
      <w:r>
        <w:rPr>
          <w:color w:val="000000"/>
        </w:rPr>
        <w:t>2020 m. kovo 16 dieną,</w:t>
      </w:r>
      <w:r w:rsidRPr="000A44D3">
        <w:rPr>
          <w:color w:val="000000"/>
        </w:rPr>
        <w:t xml:space="preserve"> įvedus karantiną. Keleivių skaičius balandžio mėnesį, pačiame žemiausiame taške, krito keturis kartus. Ridos mažėjimas dėl būtinybės įvertinti srautus vėlavo ir, dėl privalomų saugumo reikalavimų, nebuvo toks didelis, kaip keleivių skaičiaus sumažėjimas. Šios </w:t>
      </w:r>
      <w:r>
        <w:rPr>
          <w:color w:val="000000"/>
        </w:rPr>
        <w:t>aplinkybės</w:t>
      </w:r>
      <w:r w:rsidRPr="000A44D3">
        <w:rPr>
          <w:color w:val="000000"/>
        </w:rPr>
        <w:t xml:space="preserve"> tarp keleivių skaičiaus ir ridos įtakojo įstaigos finansinės būklės suprastėjimą. Tik finansinė savivaldybės parama leido pirmojo karantino metu išlaikyti mokėjimus vežėjams beveik sutartinių įsipareigojimų grafiku. Finansiniai nuostoliai augo ir pasibaigus pirmajam karantinui. Keleivių skaičius neatsistatė iki tokių rodiklių, kurie leistų išlaikyti esamą būtinąją ridą. Keitėsi ir bilietų rūšių struktūra: ribodami savo keliones, keleiviai mažiau perka ilgalaikius terminuotus bilietus, labiau naudojosi kartiniais bilietais, išaugo trumpo galiojimo terminuotų 1/3/7 dienų bilietų populiarumas, kuris vienetais augo, bet generuoja tik menką dalį pajamų lyginant su įprastomis terminuotų bilietų pajamomis. Einamieji pinigų srautai iš veiklos gaunamų pajamų</w:t>
      </w:r>
      <w:r>
        <w:rPr>
          <w:color w:val="000000"/>
        </w:rPr>
        <w:t>,</w:t>
      </w:r>
      <w:r w:rsidRPr="000A44D3">
        <w:rPr>
          <w:color w:val="000000"/>
        </w:rPr>
        <w:t xml:space="preserve"> epidemijos metu</w:t>
      </w:r>
      <w:r>
        <w:rPr>
          <w:color w:val="000000"/>
        </w:rPr>
        <w:t>,</w:t>
      </w:r>
      <w:r w:rsidRPr="000A44D3">
        <w:rPr>
          <w:color w:val="000000"/>
        </w:rPr>
        <w:t xml:space="preserve"> buvo subalansuoti tik vienintelį rugsėjo mėnesį. </w:t>
      </w:r>
    </w:p>
    <w:p w:rsidR="000B3BB9" w:rsidRPr="000A44D3" w:rsidRDefault="000B3BB9" w:rsidP="000B3BB9">
      <w:pPr>
        <w:pStyle w:val="Betarp"/>
        <w:ind w:firstLine="1296"/>
        <w:jc w:val="both"/>
        <w:rPr>
          <w:color w:val="000000"/>
        </w:rPr>
      </w:pPr>
      <w:r w:rsidRPr="000A44D3">
        <w:rPr>
          <w:color w:val="000000"/>
        </w:rPr>
        <w:t xml:space="preserve">Antrojo karantino metu, nuo </w:t>
      </w:r>
      <w:r>
        <w:rPr>
          <w:color w:val="000000"/>
        </w:rPr>
        <w:t>2020 m. lapkričio 7 dienos</w:t>
      </w:r>
      <w:r w:rsidRPr="000A44D3">
        <w:rPr>
          <w:color w:val="000000"/>
        </w:rPr>
        <w:t>, ridą mažinome nelaukdami keleivių skaičiaus nusistovėjimo: pavasarį sukaupta patirtis leido gana patikimai prognozuoti karantino priemonių įtaką srautui, todėl ridos pokyčius darydavome artimu momentiniam režimu</w:t>
      </w:r>
      <w:r>
        <w:rPr>
          <w:color w:val="000000"/>
        </w:rPr>
        <w:t>i</w:t>
      </w:r>
      <w:r w:rsidRPr="000A44D3">
        <w:rPr>
          <w:color w:val="000000"/>
        </w:rPr>
        <w:t xml:space="preserve">. </w:t>
      </w:r>
    </w:p>
    <w:p w:rsidR="000B3BB9" w:rsidRPr="000A44D3" w:rsidRDefault="000B3BB9" w:rsidP="000B3BB9">
      <w:pPr>
        <w:pStyle w:val="Betarp"/>
        <w:rPr>
          <w:color w:val="000000"/>
        </w:rPr>
      </w:pPr>
    </w:p>
    <w:p w:rsidR="000B3BB9" w:rsidRPr="000A44D3" w:rsidRDefault="000B3BB9" w:rsidP="000B3BB9">
      <w:pPr>
        <w:pStyle w:val="Betarp"/>
        <w:rPr>
          <w:i/>
          <w:iCs/>
          <w:color w:val="000000"/>
        </w:rPr>
      </w:pPr>
      <w:r w:rsidRPr="000A44D3">
        <w:rPr>
          <w:i/>
          <w:iCs/>
          <w:color w:val="000000"/>
        </w:rPr>
        <w:t>Pav. 1. Kelionių viešuoju transporto kitimas darbo dienomis, 2020 m.</w:t>
      </w:r>
    </w:p>
    <w:p w:rsidR="000B3BB9" w:rsidRPr="000A44D3" w:rsidRDefault="000B3BB9" w:rsidP="000B3BB9">
      <w:pPr>
        <w:pStyle w:val="Betarp"/>
        <w:rPr>
          <w:color w:val="000000"/>
        </w:rPr>
      </w:pPr>
      <w:r w:rsidRPr="000A44D3">
        <w:rPr>
          <w:noProof/>
          <w:color w:val="000000"/>
          <w:bdr w:val="none" w:sz="0" w:space="0" w:color="auto" w:frame="1"/>
          <w:lang w:eastAsia="lt-LT"/>
        </w:rPr>
        <w:drawing>
          <wp:inline distT="0" distB="0" distL="0" distR="0" wp14:anchorId="101D7CBF" wp14:editId="5647780A">
            <wp:extent cx="5334000" cy="2971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2971800"/>
                    </a:xfrm>
                    <a:prstGeom prst="rect">
                      <a:avLst/>
                    </a:prstGeom>
                    <a:noFill/>
                    <a:ln>
                      <a:noFill/>
                    </a:ln>
                  </pic:spPr>
                </pic:pic>
              </a:graphicData>
            </a:graphic>
          </wp:inline>
        </w:drawing>
      </w:r>
    </w:p>
    <w:p w:rsidR="000B3BB9" w:rsidRPr="000A44D3" w:rsidRDefault="000B3BB9" w:rsidP="000B3BB9">
      <w:pPr>
        <w:pStyle w:val="Betarp"/>
        <w:ind w:firstLine="1296"/>
        <w:jc w:val="both"/>
        <w:rPr>
          <w:color w:val="000000"/>
        </w:rPr>
      </w:pPr>
      <w:r>
        <w:rPr>
          <w:color w:val="000000"/>
        </w:rPr>
        <w:lastRenderedPageBreak/>
        <w:t>B</w:t>
      </w:r>
      <w:r w:rsidRPr="000A44D3">
        <w:rPr>
          <w:color w:val="000000"/>
        </w:rPr>
        <w:t>ūtina pažymėti ir teigiamas tendencijas. Visų pirma naujoji e. bilieto sistema</w:t>
      </w:r>
      <w:r>
        <w:rPr>
          <w:color w:val="000000"/>
        </w:rPr>
        <w:t>,</w:t>
      </w:r>
      <w:r w:rsidRPr="000A44D3">
        <w:rPr>
          <w:color w:val="000000"/>
        </w:rPr>
        <w:t xml:space="preserve"> karantino metu</w:t>
      </w:r>
      <w:r>
        <w:rPr>
          <w:color w:val="000000"/>
        </w:rPr>
        <w:t>,</w:t>
      </w:r>
      <w:r w:rsidRPr="000A44D3">
        <w:rPr>
          <w:color w:val="000000"/>
        </w:rPr>
        <w:t xml:space="preserve"> iš esmės suteikė visas galimybes įsigyti bilietą, nepaisant to, jog dalis fizinių platinimo vietų buvo uždarytos, bilietų prekyb</w:t>
      </w:r>
      <w:r>
        <w:rPr>
          <w:color w:val="000000"/>
        </w:rPr>
        <w:t>a</w:t>
      </w:r>
      <w:r w:rsidRPr="000A44D3">
        <w:rPr>
          <w:color w:val="000000"/>
        </w:rPr>
        <w:t xml:space="preserve"> autobuse</w:t>
      </w:r>
      <w:r>
        <w:rPr>
          <w:color w:val="000000"/>
        </w:rPr>
        <w:t>,</w:t>
      </w:r>
      <w:r w:rsidRPr="000A44D3">
        <w:rPr>
          <w:color w:val="000000"/>
        </w:rPr>
        <w:t xml:space="preserve"> uždrausta. Likę platinimo kanalai - interneto portalas bei aplikacija iš esmės suvaidino lemiamą vaidmenį, gerokai išpopuliarėjo vienkartiniai e. bilietai aplikacijoje, taip pat priemiestinis “</w:t>
      </w:r>
      <w:r w:rsidRPr="000A44D3">
        <w:rPr>
          <w:i/>
          <w:iCs/>
          <w:color w:val="000000"/>
        </w:rPr>
        <w:t>check in/out</w:t>
      </w:r>
      <w:r w:rsidRPr="000A44D3">
        <w:rPr>
          <w:color w:val="000000"/>
        </w:rPr>
        <w:t>“ (CiCo) bilietas. Tai lėmė ir patogi prieiga</w:t>
      </w:r>
      <w:r>
        <w:rPr>
          <w:color w:val="000000"/>
        </w:rPr>
        <w:t>,</w:t>
      </w:r>
      <w:r w:rsidRPr="000A44D3">
        <w:rPr>
          <w:color w:val="000000"/>
        </w:rPr>
        <w:t xml:space="preserve"> ir bilietų kainodara, kuri</w:t>
      </w:r>
      <w:r>
        <w:rPr>
          <w:color w:val="000000"/>
        </w:rPr>
        <w:t>,</w:t>
      </w:r>
      <w:r w:rsidRPr="000A44D3">
        <w:rPr>
          <w:color w:val="000000"/>
        </w:rPr>
        <w:t xml:space="preserve"> perkant bilietus internetu</w:t>
      </w:r>
      <w:r>
        <w:rPr>
          <w:color w:val="000000"/>
        </w:rPr>
        <w:t>,</w:t>
      </w:r>
      <w:r w:rsidRPr="000A44D3">
        <w:rPr>
          <w:color w:val="000000"/>
        </w:rPr>
        <w:t xml:space="preserve"> suteikia pigiausią kainą. Pagrindinis tikslas - saugiai, išvengiant kontakto, įsigyti bilietą ir greitai bei patikimai jį pažymėti, yra įgyvendintas ir visiškai pasiteisino karantino metu, taip dar sykį patvirtindamas faktą, jog sprendimas 2018 keisti sistemą</w:t>
      </w:r>
      <w:r>
        <w:rPr>
          <w:color w:val="000000"/>
        </w:rPr>
        <w:t>,</w:t>
      </w:r>
      <w:r w:rsidRPr="000A44D3">
        <w:rPr>
          <w:color w:val="000000"/>
        </w:rPr>
        <w:t xml:space="preserve"> pasiteisino.</w:t>
      </w:r>
    </w:p>
    <w:p w:rsidR="000B3BB9" w:rsidRPr="000A44D3" w:rsidRDefault="000B3BB9" w:rsidP="000B3BB9">
      <w:pPr>
        <w:pStyle w:val="Betarp"/>
        <w:ind w:firstLine="1296"/>
        <w:jc w:val="both"/>
        <w:rPr>
          <w:color w:val="000000"/>
        </w:rPr>
      </w:pPr>
      <w:r w:rsidRPr="000A44D3">
        <w:rPr>
          <w:color w:val="000000"/>
        </w:rPr>
        <w:t>2020 metais buvo priimti svarbūs sprendimai dėl kai kurių maršrutų trasos dalies keitimo ar viso maršruto uždarymo. Dalis sprendimų buvo planuoti atnaujinant sutartis, buvo atvejų, kai sprendimą pagreitino pandeminė situacija ir jos pasekmės.</w:t>
      </w:r>
    </w:p>
    <w:p w:rsidR="000B3BB9" w:rsidRPr="000A44D3" w:rsidRDefault="000B3BB9" w:rsidP="000B3BB9">
      <w:pPr>
        <w:pStyle w:val="Betarp"/>
        <w:ind w:firstLine="1296"/>
        <w:jc w:val="both"/>
        <w:rPr>
          <w:color w:val="000000"/>
        </w:rPr>
      </w:pPr>
      <w:r w:rsidRPr="000A44D3">
        <w:rPr>
          <w:color w:val="000000"/>
        </w:rPr>
        <w:t>Pandeminiai metai ir vykdomos gatvių rekonstrukcijos Tauralaukyje, Mokyklos/Bangų g. sankryžoje, Joniškės g., Tilžės/Šilutės pl. sankryžoje, Šilutės pl. iki Kauno g., prasidėję darbai Šilutės/Baltijos pr. žiedinėje sankryžoje gerokai įtakojo paslaugos teikimą ir maršrutų trasų trajektorijas. Kovo-rugpjūčio mėn. atlikta kelios dešimtys trasų ir tvarkaraščių keitimų. Duomenys rinkti vietoj</w:t>
      </w:r>
      <w:r>
        <w:rPr>
          <w:color w:val="000000"/>
        </w:rPr>
        <w:t>e,</w:t>
      </w:r>
      <w:r w:rsidRPr="000A44D3">
        <w:rPr>
          <w:color w:val="000000"/>
        </w:rPr>
        <w:t xml:space="preserve"> pasitelkiant droną, analizuojama kelionių statistika; turėjome dėl to ir kelias dešimtis susitikimų su rangovais</w:t>
      </w:r>
      <w:r>
        <w:rPr>
          <w:color w:val="000000"/>
        </w:rPr>
        <w:t>,</w:t>
      </w:r>
      <w:r w:rsidRPr="000A44D3">
        <w:rPr>
          <w:color w:val="000000"/>
        </w:rPr>
        <w:t xml:space="preserve"> derinant keitimus. Didžiausias iššūkis buvo Pamario gatvės rekonstrukcija, kuomet buvo keičiamos ne tik trasos, ieškant alternatyvių važiavimo kelių, bet ir autobusų talpos, tačiau visuomet užtikrinant, kad viešojo transporto paslauga būtų teikiama.</w:t>
      </w:r>
    </w:p>
    <w:p w:rsidR="000B3BB9" w:rsidRPr="000A44D3" w:rsidRDefault="000B3BB9" w:rsidP="000B3BB9">
      <w:pPr>
        <w:pStyle w:val="Betarp"/>
        <w:ind w:firstLine="1296"/>
        <w:jc w:val="both"/>
        <w:rPr>
          <w:color w:val="000000"/>
        </w:rPr>
      </w:pPr>
      <w:r w:rsidRPr="000A44D3">
        <w:rPr>
          <w:color w:val="000000"/>
        </w:rPr>
        <w:t>Pagal Klaipėdos miesto savivaldybės pavedimą, 2020 metais atnaujinome eismo valdymo sistemos pirkimo procedūras, kartu su techninio projekto rengėjais atnaujinome dokumentaciją, atskyrėme pirkimo dalis. 2020 metų rudenį pirmas pirkimas buvo atliktas, eismo valdymo sistemos programinė dalis ir viešojo transporto prioriteto modulis pradėtas diegti, pritaikant Klaipėdos miestui. Pirminis etapas baigtas, įgyvendintas autobusų judėjimo duomenų sinchronizavimas, 2021 m. I pusmetį į sistemą bus pajungti</w:t>
      </w:r>
      <w:r>
        <w:rPr>
          <w:color w:val="000000"/>
        </w:rPr>
        <w:t>,</w:t>
      </w:r>
      <w:r w:rsidRPr="000A44D3">
        <w:rPr>
          <w:color w:val="000000"/>
        </w:rPr>
        <w:t xml:space="preserve"> integracijos galimybę turintys</w:t>
      </w:r>
      <w:r>
        <w:rPr>
          <w:color w:val="000000"/>
        </w:rPr>
        <w:t>,</w:t>
      </w:r>
      <w:r w:rsidRPr="000A44D3">
        <w:rPr>
          <w:color w:val="000000"/>
        </w:rPr>
        <w:t xml:space="preserve"> viso miesto sankryžų valdikliai (~30 proc. esamų).</w:t>
      </w:r>
    </w:p>
    <w:p w:rsidR="000B3BB9" w:rsidRPr="000A44D3" w:rsidRDefault="000B3BB9" w:rsidP="000B3BB9">
      <w:pPr>
        <w:pStyle w:val="Betarp"/>
        <w:ind w:firstLine="1296"/>
        <w:jc w:val="both"/>
        <w:rPr>
          <w:color w:val="000000"/>
        </w:rPr>
      </w:pPr>
      <w:r w:rsidRPr="000A44D3">
        <w:rPr>
          <w:color w:val="000000"/>
        </w:rPr>
        <w:t>Nuo 2020-11-28 eismą</w:t>
      </w:r>
      <w:r>
        <w:rPr>
          <w:color w:val="000000"/>
        </w:rPr>
        <w:t>,</w:t>
      </w:r>
      <w:r w:rsidRPr="000A44D3">
        <w:rPr>
          <w:color w:val="000000"/>
        </w:rPr>
        <w:t xml:space="preserve"> Taikos prospekte</w:t>
      </w:r>
      <w:r>
        <w:rPr>
          <w:color w:val="000000"/>
        </w:rPr>
        <w:t>,</w:t>
      </w:r>
      <w:r w:rsidRPr="000A44D3">
        <w:rPr>
          <w:color w:val="000000"/>
        </w:rPr>
        <w:t xml:space="preserve"> pradėjo stebėti eismo vaizdo kameros. Jos abejomis kryptimis sumontuotos sankryžose su Debreceno ir Naikupės gatvėmis. Naujosios kameros leidžia tikro laiko režimu stebėti ir A juosta važiuojančio transporto srautus ir teikti vaizdo medžiagą, kurios pagrindu bus priimami sprendimai, leidžiantys didinti A juostos pralaidumą. Nėra pamiršti ir kelių eismo taisyklių pažeidėjai, pažeidimai yra perduodami policijai per e-policijos portalą (200 vnt. per savaitę, palyginimui 2019 rudenį</w:t>
      </w:r>
      <w:r>
        <w:rPr>
          <w:color w:val="000000"/>
        </w:rPr>
        <w:t>,</w:t>
      </w:r>
      <w:r w:rsidRPr="000A44D3">
        <w:rPr>
          <w:color w:val="000000"/>
        </w:rPr>
        <w:t xml:space="preserve"> analizuojant autobusų kamerų duomenis</w:t>
      </w:r>
      <w:r>
        <w:rPr>
          <w:color w:val="000000"/>
        </w:rPr>
        <w:t>,</w:t>
      </w:r>
      <w:r w:rsidRPr="000A44D3">
        <w:rPr>
          <w:color w:val="000000"/>
        </w:rPr>
        <w:t xml:space="preserve"> buvo perduota vos 123 pažeidimų medžiaga). Šių tikslų siekiame įgyvendindami miesto savivaldybės “Klaipėdos keleiviniam transportui” pavestą funkciją</w:t>
      </w:r>
      <w:r>
        <w:rPr>
          <w:color w:val="000000"/>
        </w:rPr>
        <w:t xml:space="preserve"> -</w:t>
      </w:r>
      <w:r w:rsidRPr="000A44D3">
        <w:rPr>
          <w:color w:val="000000"/>
        </w:rPr>
        <w:t xml:space="preserve"> tinkamai organizuoti visos viešojo transporto sistemos darbą.</w:t>
      </w:r>
    </w:p>
    <w:p w:rsidR="000B3BB9" w:rsidRPr="000A44D3" w:rsidRDefault="000B3BB9" w:rsidP="000B3BB9">
      <w:pPr>
        <w:pStyle w:val="Betarp"/>
        <w:ind w:firstLine="1296"/>
        <w:jc w:val="both"/>
        <w:rPr>
          <w:color w:val="000000"/>
        </w:rPr>
      </w:pPr>
      <w:r w:rsidRPr="000A44D3">
        <w:rPr>
          <w:color w:val="000000"/>
        </w:rPr>
        <w:t>Pradėjome miesto savivaldybės įrengtų dviračių skaičiuoklių ir pirmos</w:t>
      </w:r>
      <w:r>
        <w:rPr>
          <w:color w:val="000000"/>
        </w:rPr>
        <w:t>,</w:t>
      </w:r>
      <w:r w:rsidRPr="000A44D3">
        <w:rPr>
          <w:color w:val="000000"/>
        </w:rPr>
        <w:t xml:space="preserve"> gyventojams skirtos</w:t>
      </w:r>
      <w:r>
        <w:rPr>
          <w:color w:val="000000"/>
        </w:rPr>
        <w:t>,</w:t>
      </w:r>
      <w:r w:rsidRPr="000A44D3">
        <w:rPr>
          <w:color w:val="000000"/>
        </w:rPr>
        <w:t xml:space="preserve"> dviračių saugyklos priežiūrą Malūnininkų g. 2 kieme. Pirmoji dviračių saugykla veikia Ligoninės st. teritorijoje.</w:t>
      </w:r>
    </w:p>
    <w:p w:rsidR="000B3BB9" w:rsidRDefault="000B3BB9" w:rsidP="000B3BB9">
      <w:pPr>
        <w:pStyle w:val="Betarp"/>
        <w:ind w:firstLine="1296"/>
        <w:jc w:val="both"/>
        <w:rPr>
          <w:color w:val="000000"/>
        </w:rPr>
      </w:pPr>
      <w:r w:rsidRPr="000A44D3">
        <w:rPr>
          <w:color w:val="000000"/>
        </w:rPr>
        <w:t xml:space="preserve">Reorganizuotas pačios įstaigos darbo režimas (darbuotojų pervedimas, kur įmanoma, į nuotolinį darbą, srautų atskyrimas, dezinfekcinės priemonės) leido apsaugoti darbuotojus ir tik vos lėtesniu tempu vykdyti suplanuotus plėtros (integruotos eismo valdymo sistemos pirkimo procedūros ir diegimas) darbus. </w:t>
      </w:r>
      <w:r>
        <w:rPr>
          <w:color w:val="000000"/>
        </w:rPr>
        <w:t>Pandemija įtakojo įstaigos administracijos darbą.</w:t>
      </w:r>
    </w:p>
    <w:p w:rsidR="000B3BB9" w:rsidRPr="000A44D3" w:rsidRDefault="000B3BB9" w:rsidP="000B3BB9">
      <w:pPr>
        <w:pStyle w:val="Betarp"/>
        <w:ind w:firstLine="1296"/>
        <w:jc w:val="both"/>
        <w:rPr>
          <w:color w:val="000000"/>
        </w:rPr>
      </w:pPr>
    </w:p>
    <w:p w:rsidR="000B3BB9" w:rsidRPr="002F17C0" w:rsidRDefault="000B3BB9" w:rsidP="000B3BB9">
      <w:pPr>
        <w:pStyle w:val="Betarp"/>
        <w:jc w:val="center"/>
        <w:rPr>
          <w:bCs/>
          <w:spacing w:val="-1"/>
        </w:rPr>
      </w:pPr>
      <w:r w:rsidRPr="000A44D3">
        <w:rPr>
          <w:b/>
          <w:bCs/>
          <w:spacing w:val="-1"/>
        </w:rPr>
        <w:t>I SKYRIUS</w:t>
      </w:r>
    </w:p>
    <w:p w:rsidR="000B3BB9" w:rsidRPr="000A44D3" w:rsidRDefault="000B3BB9" w:rsidP="000B3BB9">
      <w:pPr>
        <w:pStyle w:val="Betarp"/>
        <w:jc w:val="center"/>
        <w:rPr>
          <w:b/>
        </w:rPr>
      </w:pPr>
      <w:r w:rsidRPr="000A44D3">
        <w:rPr>
          <w:b/>
        </w:rPr>
        <w:t>BENDROJI INFORMACIJA</w:t>
      </w:r>
    </w:p>
    <w:p w:rsidR="000B3BB9" w:rsidRPr="000A44D3" w:rsidRDefault="000B3BB9" w:rsidP="000B3BB9">
      <w:pPr>
        <w:pStyle w:val="Betarp"/>
        <w:jc w:val="center"/>
      </w:pPr>
    </w:p>
    <w:p w:rsidR="000B3BB9" w:rsidRPr="000A44D3" w:rsidRDefault="000B3BB9" w:rsidP="000B3BB9">
      <w:pPr>
        <w:pStyle w:val="Betarp"/>
        <w:ind w:firstLine="1296"/>
        <w:jc w:val="both"/>
      </w:pPr>
      <w:r w:rsidRPr="000A44D3">
        <w:t>Įstaigos kodas 142133780</w:t>
      </w:r>
    </w:p>
    <w:p w:rsidR="000B3BB9" w:rsidRPr="000A44D3" w:rsidRDefault="000B3BB9" w:rsidP="000B3BB9">
      <w:pPr>
        <w:pStyle w:val="Betarp"/>
        <w:ind w:firstLine="1296"/>
        <w:jc w:val="both"/>
      </w:pPr>
      <w:r w:rsidRPr="000A44D3">
        <w:t>Administracijos adresas: S. Daukanto g. 15, Klaipėda</w:t>
      </w:r>
    </w:p>
    <w:p w:rsidR="000B3BB9" w:rsidRPr="000A44D3" w:rsidRDefault="000B3BB9" w:rsidP="000B3BB9">
      <w:pPr>
        <w:pStyle w:val="Betarp"/>
        <w:ind w:firstLine="1296"/>
        <w:jc w:val="both"/>
      </w:pPr>
      <w:r w:rsidRPr="000A44D3">
        <w:t>Klientų aptarnavimo centras: S. Daukanto g. 13a, Klaipėda</w:t>
      </w:r>
    </w:p>
    <w:p w:rsidR="000B3BB9" w:rsidRPr="000A44D3" w:rsidRDefault="000B3BB9" w:rsidP="000B3BB9">
      <w:pPr>
        <w:pStyle w:val="Betarp"/>
        <w:ind w:firstLine="1296"/>
        <w:jc w:val="both"/>
      </w:pPr>
      <w:r w:rsidRPr="000A44D3">
        <w:t xml:space="preserve">Tel.: Tel. 8 800 12344, el. paštas: </w:t>
      </w:r>
      <w:hyperlink r:id="rId8" w:history="1">
        <w:r w:rsidRPr="000A44D3">
          <w:rPr>
            <w:rStyle w:val="Hipersaitas"/>
          </w:rPr>
          <w:t>sekretoriatas@klaipedatransport.lt</w:t>
        </w:r>
      </w:hyperlink>
      <w:r w:rsidRPr="000A44D3">
        <w:t xml:space="preserve"> ,</w:t>
      </w:r>
    </w:p>
    <w:p w:rsidR="000B3BB9" w:rsidRPr="000A44D3" w:rsidRDefault="000B3BB9" w:rsidP="000B3BB9">
      <w:pPr>
        <w:pStyle w:val="Betarp"/>
        <w:jc w:val="both"/>
      </w:pPr>
      <w:r w:rsidRPr="000A44D3">
        <w:t xml:space="preserve">internetinis adresas: </w:t>
      </w:r>
      <w:hyperlink r:id="rId9" w:history="1">
        <w:r w:rsidRPr="000A44D3">
          <w:rPr>
            <w:rStyle w:val="Hipersaitas"/>
          </w:rPr>
          <w:t>www.klaipedatransport.lt</w:t>
        </w:r>
      </w:hyperlink>
      <w:r w:rsidRPr="000A44D3">
        <w:t xml:space="preserve"> </w:t>
      </w:r>
    </w:p>
    <w:p w:rsidR="000B3BB9" w:rsidRPr="000A44D3" w:rsidRDefault="000B3BB9" w:rsidP="000B3BB9">
      <w:pPr>
        <w:pStyle w:val="Betarp"/>
        <w:ind w:firstLine="1296"/>
        <w:jc w:val="both"/>
      </w:pPr>
      <w:r w:rsidRPr="000A44D3">
        <w:t>Įstaigos vadovas: Andrius Samuilovas, l. e. direktoriaus pareigas</w:t>
      </w:r>
    </w:p>
    <w:p w:rsidR="000B3BB9" w:rsidRPr="008C5F59" w:rsidRDefault="000B3BB9" w:rsidP="000B3BB9">
      <w:pPr>
        <w:pStyle w:val="Betarp"/>
        <w:rPr>
          <w:color w:val="000000"/>
          <w:lang w:eastAsia="lt-LT"/>
        </w:rPr>
      </w:pPr>
    </w:p>
    <w:p w:rsidR="000B3BB9" w:rsidRDefault="000B3BB9" w:rsidP="000B3BB9">
      <w:pPr>
        <w:pStyle w:val="Betarp"/>
        <w:rPr>
          <w:b/>
          <w:color w:val="000000"/>
          <w:lang w:eastAsia="lt-LT"/>
        </w:rPr>
      </w:pPr>
      <w:r w:rsidRPr="000A44D3">
        <w:rPr>
          <w:b/>
          <w:color w:val="000000"/>
          <w:lang w:eastAsia="lt-LT"/>
        </w:rPr>
        <w:t>1 lentelė. Informacija apie  įstaigos dalininkus ir kiekvieno jų įnašų vertę finansinių metų pabaigoje ir praėjusių finansinių metų pabaigoje.</w:t>
      </w:r>
    </w:p>
    <w:p w:rsidR="000B3BB9" w:rsidRPr="00F57B79" w:rsidRDefault="000B3BB9" w:rsidP="000B3BB9">
      <w:pPr>
        <w:pStyle w:val="Betarp"/>
        <w:rPr>
          <w:b/>
          <w:color w:val="000000"/>
          <w:lang w:eastAsia="lt-LT"/>
        </w:rPr>
      </w:pPr>
    </w:p>
    <w:tbl>
      <w:tblPr>
        <w:tblStyle w:val="Lentelstinklelis"/>
        <w:tblW w:w="0" w:type="auto"/>
        <w:tblLook w:val="04A0" w:firstRow="1" w:lastRow="0" w:firstColumn="1" w:lastColumn="0" w:noHBand="0" w:noVBand="1"/>
      </w:tblPr>
      <w:tblGrid>
        <w:gridCol w:w="978"/>
        <w:gridCol w:w="3787"/>
        <w:gridCol w:w="2383"/>
        <w:gridCol w:w="2383"/>
      </w:tblGrid>
      <w:tr w:rsidR="000B3BB9" w:rsidRPr="000A44D3" w:rsidTr="00442D9E">
        <w:trPr>
          <w:trHeight w:val="583"/>
        </w:trPr>
        <w:tc>
          <w:tcPr>
            <w:tcW w:w="978" w:type="dxa"/>
            <w:vMerge w:val="restart"/>
          </w:tcPr>
          <w:p w:rsidR="000B3BB9" w:rsidRPr="000A44D3" w:rsidRDefault="000B3BB9" w:rsidP="00442D9E">
            <w:pPr>
              <w:pStyle w:val="Betarp"/>
              <w:rPr>
                <w:b/>
              </w:rPr>
            </w:pPr>
            <w:r w:rsidRPr="000A44D3">
              <w:rPr>
                <w:b/>
              </w:rPr>
              <w:t>Eil. Nr.</w:t>
            </w:r>
          </w:p>
        </w:tc>
        <w:tc>
          <w:tcPr>
            <w:tcW w:w="3787" w:type="dxa"/>
            <w:vMerge w:val="restart"/>
          </w:tcPr>
          <w:p w:rsidR="000B3BB9" w:rsidRPr="000A44D3" w:rsidRDefault="000B3BB9" w:rsidP="00442D9E">
            <w:pPr>
              <w:pStyle w:val="Betarp"/>
              <w:rPr>
                <w:b/>
              </w:rPr>
            </w:pPr>
            <w:r w:rsidRPr="000A44D3">
              <w:rPr>
                <w:b/>
              </w:rPr>
              <w:t>Įstaigos dalininko pavadinimas</w:t>
            </w:r>
          </w:p>
        </w:tc>
        <w:tc>
          <w:tcPr>
            <w:tcW w:w="4766" w:type="dxa"/>
            <w:gridSpan w:val="2"/>
          </w:tcPr>
          <w:p w:rsidR="000B3BB9" w:rsidRPr="000A44D3" w:rsidRDefault="000B3BB9" w:rsidP="00442D9E">
            <w:pPr>
              <w:pStyle w:val="Betarp"/>
              <w:rPr>
                <w:b/>
              </w:rPr>
            </w:pPr>
            <w:r w:rsidRPr="000A44D3">
              <w:rPr>
                <w:b/>
              </w:rPr>
              <w:t>Įstaigos dalininko įnašų vertė finansinių metų pabaigoje, Eur</w:t>
            </w:r>
          </w:p>
        </w:tc>
      </w:tr>
      <w:tr w:rsidR="000B3BB9" w:rsidRPr="000A44D3" w:rsidTr="00442D9E">
        <w:trPr>
          <w:trHeight w:val="304"/>
        </w:trPr>
        <w:tc>
          <w:tcPr>
            <w:tcW w:w="978" w:type="dxa"/>
            <w:vMerge/>
          </w:tcPr>
          <w:p w:rsidR="000B3BB9" w:rsidRPr="000A44D3" w:rsidRDefault="000B3BB9" w:rsidP="00442D9E">
            <w:pPr>
              <w:pStyle w:val="Betarp"/>
              <w:rPr>
                <w:i/>
              </w:rPr>
            </w:pPr>
          </w:p>
        </w:tc>
        <w:tc>
          <w:tcPr>
            <w:tcW w:w="3787" w:type="dxa"/>
            <w:vMerge/>
          </w:tcPr>
          <w:p w:rsidR="000B3BB9" w:rsidRPr="000A44D3" w:rsidRDefault="000B3BB9" w:rsidP="00442D9E">
            <w:pPr>
              <w:pStyle w:val="Betarp"/>
              <w:rPr>
                <w:i/>
              </w:rPr>
            </w:pPr>
          </w:p>
        </w:tc>
        <w:tc>
          <w:tcPr>
            <w:tcW w:w="2383" w:type="dxa"/>
          </w:tcPr>
          <w:p w:rsidR="000B3BB9" w:rsidRPr="000A44D3" w:rsidRDefault="000B3BB9" w:rsidP="00442D9E">
            <w:pPr>
              <w:pStyle w:val="Betarp"/>
              <w:rPr>
                <w:b/>
                <w:bCs/>
              </w:rPr>
            </w:pPr>
            <w:r w:rsidRPr="000A44D3">
              <w:rPr>
                <w:b/>
                <w:bCs/>
              </w:rPr>
              <w:t>2019 m.</w:t>
            </w:r>
          </w:p>
        </w:tc>
        <w:tc>
          <w:tcPr>
            <w:tcW w:w="2383" w:type="dxa"/>
          </w:tcPr>
          <w:p w:rsidR="000B3BB9" w:rsidRPr="000A44D3" w:rsidRDefault="000B3BB9" w:rsidP="00442D9E">
            <w:pPr>
              <w:pStyle w:val="Betarp"/>
              <w:rPr>
                <w:b/>
                <w:bCs/>
              </w:rPr>
            </w:pPr>
            <w:r w:rsidRPr="000A44D3">
              <w:rPr>
                <w:b/>
                <w:bCs/>
              </w:rPr>
              <w:t>2020 m.</w:t>
            </w:r>
          </w:p>
        </w:tc>
      </w:tr>
      <w:tr w:rsidR="000B3BB9" w:rsidRPr="000A44D3" w:rsidTr="00442D9E">
        <w:trPr>
          <w:trHeight w:val="431"/>
        </w:trPr>
        <w:tc>
          <w:tcPr>
            <w:tcW w:w="978" w:type="dxa"/>
          </w:tcPr>
          <w:p w:rsidR="000B3BB9" w:rsidRPr="000A44D3" w:rsidRDefault="000B3BB9" w:rsidP="00442D9E">
            <w:pPr>
              <w:pStyle w:val="Betarp"/>
            </w:pPr>
            <w:r>
              <w:t>1.</w:t>
            </w:r>
          </w:p>
        </w:tc>
        <w:tc>
          <w:tcPr>
            <w:tcW w:w="3787" w:type="dxa"/>
          </w:tcPr>
          <w:p w:rsidR="000B3BB9" w:rsidRPr="000A44D3" w:rsidRDefault="000B3BB9" w:rsidP="00442D9E">
            <w:pPr>
              <w:pStyle w:val="Betarp"/>
            </w:pPr>
            <w:r w:rsidRPr="000A44D3">
              <w:t>Klaipėdos miesto savivaldybė</w:t>
            </w:r>
          </w:p>
        </w:tc>
        <w:tc>
          <w:tcPr>
            <w:tcW w:w="2383" w:type="dxa"/>
          </w:tcPr>
          <w:p w:rsidR="000B3BB9" w:rsidRPr="000A44D3" w:rsidRDefault="000B3BB9" w:rsidP="00442D9E">
            <w:pPr>
              <w:pStyle w:val="Betarp"/>
            </w:pPr>
            <w:r w:rsidRPr="000A44D3">
              <w:t>0,00</w:t>
            </w:r>
          </w:p>
        </w:tc>
        <w:tc>
          <w:tcPr>
            <w:tcW w:w="2383" w:type="dxa"/>
          </w:tcPr>
          <w:p w:rsidR="000B3BB9" w:rsidRPr="000A44D3" w:rsidRDefault="000B3BB9" w:rsidP="00442D9E">
            <w:pPr>
              <w:pStyle w:val="Betarp"/>
            </w:pPr>
            <w:r w:rsidRPr="000A44D3">
              <w:t>0,00</w:t>
            </w:r>
          </w:p>
        </w:tc>
      </w:tr>
    </w:tbl>
    <w:p w:rsidR="000B3BB9" w:rsidRPr="000A44D3" w:rsidRDefault="000B3BB9" w:rsidP="000B3BB9">
      <w:pPr>
        <w:pStyle w:val="Betarp"/>
      </w:pPr>
    </w:p>
    <w:p w:rsidR="000B3BB9" w:rsidRPr="000A44D3" w:rsidRDefault="000B3BB9" w:rsidP="000B3BB9">
      <w:pPr>
        <w:pStyle w:val="Betarp"/>
        <w:ind w:firstLine="1296"/>
        <w:jc w:val="both"/>
        <w:rPr>
          <w:rFonts w:ascii="TimesNewRomanPSMT" w:eastAsiaTheme="minorHAnsi" w:hAnsi="TimesNewRomanPSMT" w:cs="TimesNewRomanPSMT"/>
        </w:rPr>
      </w:pPr>
      <w:r w:rsidRPr="000A44D3">
        <w:rPr>
          <w:rFonts w:ascii="TimesNewRomanPSMT" w:eastAsiaTheme="minorHAnsi" w:hAnsi="TimesNewRomanPSMT" w:cs="TimesNewRomanPSMT"/>
        </w:rPr>
        <w:t>Įstaigos dalininkai finansinių metų pradžioje ir pabaigoje – Klaipėdos miesto savivaldybė. Dalininkų įnašų</w:t>
      </w:r>
      <w:r>
        <w:rPr>
          <w:rFonts w:ascii="TimesNewRomanPSMT" w:eastAsiaTheme="minorHAnsi" w:hAnsi="TimesNewRomanPSMT" w:cs="TimesNewRomanPSMT"/>
        </w:rPr>
        <w:t>,</w:t>
      </w:r>
      <w:r w:rsidRPr="000A44D3">
        <w:rPr>
          <w:rFonts w:ascii="TimesNewRomanPSMT" w:eastAsiaTheme="minorHAnsi" w:hAnsi="TimesNewRomanPSMT" w:cs="TimesNewRomanPSMT"/>
        </w:rPr>
        <w:t xml:space="preserve"> per įstaigos finansinius metus</w:t>
      </w:r>
      <w:r>
        <w:rPr>
          <w:rFonts w:ascii="TimesNewRomanPSMT" w:eastAsiaTheme="minorHAnsi" w:hAnsi="TimesNewRomanPSMT" w:cs="TimesNewRomanPSMT"/>
        </w:rPr>
        <w:t>,</w:t>
      </w:r>
      <w:r w:rsidRPr="000A44D3">
        <w:rPr>
          <w:rFonts w:ascii="TimesNewRomanPSMT" w:eastAsiaTheme="minorHAnsi" w:hAnsi="TimesNewRomanPSMT" w:cs="TimesNewRomanPSMT"/>
        </w:rPr>
        <w:t xml:space="preserve"> nebuvo.</w:t>
      </w:r>
    </w:p>
    <w:p w:rsidR="000B3BB9" w:rsidRPr="000A44D3" w:rsidRDefault="000B3BB9" w:rsidP="000B3BB9">
      <w:pPr>
        <w:pStyle w:val="Betarp"/>
        <w:rPr>
          <w:rFonts w:ascii="TimesNewRomanPSMT" w:eastAsiaTheme="minorHAnsi" w:hAnsi="TimesNewRomanPSMT" w:cs="TimesNewRomanPSMT"/>
        </w:rPr>
      </w:pPr>
    </w:p>
    <w:p w:rsidR="000B3BB9" w:rsidRPr="000A44D3" w:rsidRDefault="000B3BB9" w:rsidP="000B3BB9">
      <w:pPr>
        <w:pStyle w:val="Betarp"/>
        <w:ind w:firstLine="1296"/>
        <w:jc w:val="both"/>
        <w:rPr>
          <w:i/>
        </w:rPr>
      </w:pPr>
      <w:r w:rsidRPr="000A44D3">
        <w:rPr>
          <w:b/>
        </w:rPr>
        <w:t xml:space="preserve">Įstaigos veiklos pobūdis, paskirtis, pagrindinės veiklos sritys </w:t>
      </w:r>
    </w:p>
    <w:p w:rsidR="000B3BB9" w:rsidRPr="000A44D3" w:rsidRDefault="000B3BB9" w:rsidP="000B3BB9">
      <w:pPr>
        <w:pStyle w:val="Betarp"/>
        <w:ind w:firstLine="1296"/>
        <w:jc w:val="both"/>
      </w:pPr>
      <w:r w:rsidRPr="000A44D3">
        <w:rPr>
          <w:color w:val="000000"/>
        </w:rPr>
        <w:t>Įstaigos tikslas yra viešai teikti visuomenės nariams kokybiškas keleivių vežimo ir aptarnavimo paslaugas socialinėje ir transporto srityse.</w:t>
      </w:r>
    </w:p>
    <w:p w:rsidR="000B3BB9" w:rsidRPr="000A44D3" w:rsidRDefault="000B3BB9" w:rsidP="000B3BB9">
      <w:pPr>
        <w:pStyle w:val="Betarp"/>
        <w:ind w:firstLine="1296"/>
        <w:jc w:val="both"/>
      </w:pPr>
      <w:r w:rsidRPr="000A44D3">
        <w:rPr>
          <w:color w:val="000000"/>
        </w:rPr>
        <w:t>Įstaigos tikslai įgyvendinami vykdant šias funkcijas:</w:t>
      </w:r>
    </w:p>
    <w:p w:rsidR="000B3BB9" w:rsidRPr="000A44D3" w:rsidRDefault="000B3BB9" w:rsidP="000B3BB9">
      <w:pPr>
        <w:pStyle w:val="Betarp"/>
        <w:ind w:firstLine="1296"/>
        <w:jc w:val="both"/>
      </w:pPr>
      <w:r w:rsidRPr="000A44D3">
        <w:rPr>
          <w:color w:val="000000"/>
        </w:rPr>
        <w:t>1. Visų keleivinio transporto rūšių darbo koordinavimas;</w:t>
      </w:r>
    </w:p>
    <w:p w:rsidR="000B3BB9" w:rsidRPr="000A44D3" w:rsidRDefault="000B3BB9" w:rsidP="000B3BB9">
      <w:pPr>
        <w:pStyle w:val="Betarp"/>
        <w:ind w:firstLine="1296"/>
        <w:jc w:val="both"/>
      </w:pPr>
      <w:r w:rsidRPr="000A44D3">
        <w:rPr>
          <w:color w:val="000000"/>
        </w:rPr>
        <w:t>2. Viešojo transporto sistemos organizavimas;</w:t>
      </w:r>
    </w:p>
    <w:p w:rsidR="000B3BB9" w:rsidRPr="000A44D3" w:rsidRDefault="000B3BB9" w:rsidP="000B3BB9">
      <w:pPr>
        <w:pStyle w:val="Betarp"/>
        <w:ind w:firstLine="1296"/>
        <w:jc w:val="both"/>
      </w:pPr>
      <w:r w:rsidRPr="000A44D3">
        <w:rPr>
          <w:color w:val="000000"/>
        </w:rPr>
        <w:t>3. Maršrutų nustatymas ir tvarkaraščių sudarymas;</w:t>
      </w:r>
    </w:p>
    <w:p w:rsidR="000B3BB9" w:rsidRPr="000A44D3" w:rsidRDefault="000B3BB9" w:rsidP="000B3BB9">
      <w:pPr>
        <w:pStyle w:val="Betarp"/>
        <w:ind w:firstLine="1296"/>
        <w:jc w:val="both"/>
      </w:pPr>
      <w:r w:rsidRPr="000A44D3">
        <w:rPr>
          <w:color w:val="000000"/>
        </w:rPr>
        <w:t>4. Miesto viešojo transporto eismo informacinės sistemos stotelėse ir transporto priemonėse gerinimas ir valdymas;</w:t>
      </w:r>
    </w:p>
    <w:p w:rsidR="000B3BB9" w:rsidRPr="000A44D3" w:rsidRDefault="000B3BB9" w:rsidP="000B3BB9">
      <w:pPr>
        <w:pStyle w:val="Betarp"/>
        <w:ind w:firstLine="1296"/>
        <w:jc w:val="both"/>
      </w:pPr>
      <w:r w:rsidRPr="000A44D3">
        <w:rPr>
          <w:color w:val="000000"/>
        </w:rPr>
        <w:t>5. Keleivių vežėjų darbo kontrolė;</w:t>
      </w:r>
    </w:p>
    <w:p w:rsidR="000B3BB9" w:rsidRPr="000A44D3" w:rsidRDefault="000B3BB9" w:rsidP="000B3BB9">
      <w:pPr>
        <w:pStyle w:val="Betarp"/>
        <w:ind w:firstLine="1296"/>
        <w:jc w:val="both"/>
      </w:pPr>
      <w:r w:rsidRPr="000A44D3">
        <w:rPr>
          <w:color w:val="000000"/>
        </w:rPr>
        <w:t>6. Bilietų gamybos, platinimo ir kontrolės organizavimas;</w:t>
      </w:r>
    </w:p>
    <w:p w:rsidR="000B3BB9" w:rsidRPr="000A44D3" w:rsidRDefault="000B3BB9" w:rsidP="000B3BB9">
      <w:pPr>
        <w:pStyle w:val="Betarp"/>
        <w:ind w:firstLine="1296"/>
        <w:jc w:val="both"/>
      </w:pPr>
      <w:r w:rsidRPr="000A44D3">
        <w:rPr>
          <w:color w:val="000000"/>
        </w:rPr>
        <w:t>7. Keleivių ir vežėjų kontrolė;</w:t>
      </w:r>
    </w:p>
    <w:p w:rsidR="000B3BB9" w:rsidRPr="000A44D3" w:rsidRDefault="000B3BB9" w:rsidP="000B3BB9">
      <w:pPr>
        <w:pStyle w:val="Betarp"/>
        <w:ind w:firstLine="1296"/>
        <w:jc w:val="both"/>
      </w:pPr>
      <w:r w:rsidRPr="000A44D3">
        <w:rPr>
          <w:color w:val="000000"/>
        </w:rPr>
        <w:t>8. Vežėjų parinkimo konkursų organizavimas;</w:t>
      </w:r>
    </w:p>
    <w:p w:rsidR="000B3BB9" w:rsidRPr="000A44D3" w:rsidRDefault="000B3BB9" w:rsidP="000B3BB9">
      <w:pPr>
        <w:pStyle w:val="Betarp"/>
        <w:ind w:firstLine="1296"/>
        <w:jc w:val="both"/>
      </w:pPr>
      <w:r w:rsidRPr="000A44D3">
        <w:rPr>
          <w:color w:val="000000"/>
        </w:rPr>
        <w:t>9. Pajamų už parduotus bilietus, kompensacijų ir dotacijų kaupimas, atsiskaitymas su vežėjais už atliktą darbą nustatyta tvarka;</w:t>
      </w:r>
    </w:p>
    <w:p w:rsidR="000B3BB9" w:rsidRPr="000A44D3" w:rsidRDefault="000B3BB9" w:rsidP="000B3BB9">
      <w:pPr>
        <w:pStyle w:val="Betarp"/>
        <w:ind w:firstLine="1296"/>
        <w:jc w:val="both"/>
      </w:pPr>
      <w:r w:rsidRPr="000A44D3">
        <w:rPr>
          <w:color w:val="000000"/>
        </w:rPr>
        <w:t>10. Duomenų bazės apie keleivių vežimą mieste kaupimas ir analizė;</w:t>
      </w:r>
    </w:p>
    <w:p w:rsidR="000B3BB9" w:rsidRPr="000A44D3" w:rsidRDefault="000B3BB9" w:rsidP="000B3BB9">
      <w:pPr>
        <w:pStyle w:val="Betarp"/>
        <w:ind w:firstLine="1296"/>
        <w:jc w:val="both"/>
      </w:pPr>
      <w:r w:rsidRPr="000A44D3">
        <w:rPr>
          <w:color w:val="000000"/>
        </w:rPr>
        <w:t>11. Norminių aktų bei dokumentų rengimas;</w:t>
      </w:r>
    </w:p>
    <w:p w:rsidR="000B3BB9" w:rsidRPr="000A44D3" w:rsidRDefault="000B3BB9" w:rsidP="000B3BB9">
      <w:pPr>
        <w:pStyle w:val="Betarp"/>
        <w:ind w:firstLine="1296"/>
        <w:jc w:val="both"/>
      </w:pPr>
      <w:r w:rsidRPr="000A44D3">
        <w:rPr>
          <w:color w:val="000000"/>
        </w:rPr>
        <w:t>12. Leidimų vežti keleivius reguliaraus susisiekimo maršrutais išdavimas;</w:t>
      </w:r>
    </w:p>
    <w:p w:rsidR="000B3BB9" w:rsidRPr="000A44D3" w:rsidRDefault="000B3BB9" w:rsidP="000B3BB9">
      <w:pPr>
        <w:pStyle w:val="Betarp"/>
        <w:ind w:firstLine="1296"/>
        <w:jc w:val="both"/>
      </w:pPr>
      <w:r w:rsidRPr="000A44D3">
        <w:rPr>
          <w:color w:val="000000"/>
        </w:rPr>
        <w:t>13. Automobilių stovėjimo aikštelių sistemos sukūrimas ir valdymas;</w:t>
      </w:r>
    </w:p>
    <w:p w:rsidR="000B3BB9" w:rsidRPr="000A44D3" w:rsidRDefault="000B3BB9" w:rsidP="000B3BB9">
      <w:pPr>
        <w:pStyle w:val="Betarp"/>
        <w:ind w:firstLine="1296"/>
        <w:jc w:val="both"/>
      </w:pPr>
      <w:r w:rsidRPr="000A44D3">
        <w:rPr>
          <w:color w:val="000000"/>
        </w:rPr>
        <w:t>14. Dalyvavimas transporto priemonių atnaujinimo programose;</w:t>
      </w:r>
    </w:p>
    <w:p w:rsidR="000B3BB9" w:rsidRPr="000A44D3" w:rsidRDefault="000B3BB9" w:rsidP="000B3BB9">
      <w:pPr>
        <w:pStyle w:val="Betarp"/>
        <w:ind w:firstLine="1296"/>
        <w:jc w:val="both"/>
      </w:pPr>
      <w:r w:rsidRPr="000A44D3">
        <w:rPr>
          <w:color w:val="000000"/>
        </w:rPr>
        <w:t>15. Investicinių projektų rengimas ir administravimas;</w:t>
      </w:r>
    </w:p>
    <w:p w:rsidR="000B3BB9" w:rsidRPr="000A44D3" w:rsidRDefault="000B3BB9" w:rsidP="000B3BB9">
      <w:pPr>
        <w:pStyle w:val="Betarp"/>
        <w:ind w:firstLine="1296"/>
        <w:jc w:val="both"/>
      </w:pPr>
      <w:r w:rsidRPr="000A44D3">
        <w:rPr>
          <w:color w:val="000000"/>
        </w:rPr>
        <w:t>16. Ekologiškai švarių technologijų diegimas viešajame transporte.</w:t>
      </w:r>
    </w:p>
    <w:p w:rsidR="000B3BB9" w:rsidRPr="000A44D3" w:rsidRDefault="000B3BB9" w:rsidP="000B3BB9">
      <w:pPr>
        <w:pStyle w:val="Betarp"/>
        <w:rPr>
          <w:i/>
          <w:spacing w:val="6"/>
        </w:rPr>
      </w:pPr>
    </w:p>
    <w:p w:rsidR="000B3BB9" w:rsidRPr="000A44D3" w:rsidRDefault="000B3BB9" w:rsidP="000B3BB9">
      <w:pPr>
        <w:pStyle w:val="Betarp"/>
        <w:ind w:firstLine="1296"/>
        <w:rPr>
          <w:bCs/>
        </w:rPr>
      </w:pPr>
      <w:r w:rsidRPr="000A44D3">
        <w:rPr>
          <w:b/>
          <w:spacing w:val="6"/>
        </w:rPr>
        <w:t>Misija</w:t>
      </w:r>
    </w:p>
    <w:p w:rsidR="000B3BB9" w:rsidRPr="000A44D3" w:rsidRDefault="000B3BB9" w:rsidP="000B3BB9">
      <w:pPr>
        <w:pStyle w:val="Betarp"/>
        <w:ind w:firstLine="1296"/>
        <w:jc w:val="both"/>
        <w:rPr>
          <w:i/>
          <w:spacing w:val="6"/>
        </w:rPr>
      </w:pPr>
      <w:r w:rsidRPr="000A44D3">
        <w:rPr>
          <w:bCs/>
        </w:rPr>
        <w:t>Teikti visuomenės nariams kokybiškas keleivių vežimo ir aptarnavimo paslaugas</w:t>
      </w:r>
    </w:p>
    <w:p w:rsidR="000B3BB9" w:rsidRPr="000A44D3" w:rsidRDefault="000B3BB9" w:rsidP="000B3BB9">
      <w:pPr>
        <w:pStyle w:val="Betarp"/>
        <w:jc w:val="both"/>
        <w:rPr>
          <w:bCs/>
        </w:rPr>
      </w:pPr>
      <w:r w:rsidRPr="000A44D3">
        <w:rPr>
          <w:bCs/>
        </w:rPr>
        <w:t>socialinėje ir transporto srityse</w:t>
      </w:r>
      <w:r>
        <w:rPr>
          <w:bCs/>
        </w:rPr>
        <w:t>.</w:t>
      </w:r>
    </w:p>
    <w:p w:rsidR="000B3BB9" w:rsidRPr="00E56AFF" w:rsidRDefault="000B3BB9" w:rsidP="000B3BB9">
      <w:pPr>
        <w:pStyle w:val="Betarp"/>
        <w:rPr>
          <w:spacing w:val="4"/>
        </w:rPr>
      </w:pPr>
    </w:p>
    <w:p w:rsidR="000B3BB9" w:rsidRPr="000A44D3" w:rsidRDefault="000B3BB9" w:rsidP="000B3BB9">
      <w:pPr>
        <w:pStyle w:val="Betarp"/>
        <w:ind w:firstLine="1296"/>
        <w:rPr>
          <w:i/>
          <w:spacing w:val="6"/>
        </w:rPr>
      </w:pPr>
      <w:r w:rsidRPr="000A44D3">
        <w:rPr>
          <w:b/>
          <w:spacing w:val="4"/>
        </w:rPr>
        <w:t>Vizija</w:t>
      </w:r>
    </w:p>
    <w:p w:rsidR="000B3BB9" w:rsidRPr="000A44D3" w:rsidRDefault="000B3BB9" w:rsidP="000B3BB9">
      <w:pPr>
        <w:pStyle w:val="Betarp"/>
        <w:ind w:firstLine="1296"/>
        <w:jc w:val="both"/>
        <w:rPr>
          <w:bCs/>
        </w:rPr>
      </w:pPr>
      <w:r w:rsidRPr="000A44D3">
        <w:rPr>
          <w:bCs/>
        </w:rPr>
        <w:t>Tapti regioniniu darnaus judumo ir transporto sektoriaus kompetencijų centru</w:t>
      </w:r>
      <w:r>
        <w:rPr>
          <w:bCs/>
        </w:rPr>
        <w:t>.</w:t>
      </w:r>
    </w:p>
    <w:p w:rsidR="000B3BB9" w:rsidRPr="000A44D3" w:rsidRDefault="000B3BB9" w:rsidP="000B3BB9">
      <w:pPr>
        <w:pStyle w:val="Betarp"/>
      </w:pPr>
    </w:p>
    <w:p w:rsidR="000B3BB9" w:rsidRPr="000A44D3" w:rsidRDefault="000B3BB9" w:rsidP="000B3BB9">
      <w:pPr>
        <w:pStyle w:val="Betarp"/>
        <w:jc w:val="center"/>
        <w:rPr>
          <w:b/>
          <w:bCs/>
          <w:spacing w:val="-1"/>
        </w:rPr>
      </w:pPr>
      <w:r w:rsidRPr="000A44D3">
        <w:rPr>
          <w:b/>
          <w:bCs/>
          <w:spacing w:val="-1"/>
        </w:rPr>
        <w:t>II SKYRIUS</w:t>
      </w:r>
    </w:p>
    <w:p w:rsidR="000B3BB9" w:rsidRPr="000A44D3" w:rsidRDefault="000B3BB9" w:rsidP="000B3BB9">
      <w:pPr>
        <w:pStyle w:val="Betarp"/>
        <w:jc w:val="center"/>
        <w:rPr>
          <w:b/>
          <w:bCs/>
          <w:spacing w:val="-4"/>
        </w:rPr>
      </w:pPr>
      <w:r w:rsidRPr="000A44D3">
        <w:rPr>
          <w:b/>
          <w:bCs/>
          <w:spacing w:val="-4"/>
        </w:rPr>
        <w:t>VEIKLOS REZULTATAI</w:t>
      </w:r>
    </w:p>
    <w:p w:rsidR="000B3BB9" w:rsidRPr="000A44D3" w:rsidRDefault="000B3BB9" w:rsidP="000B3BB9">
      <w:pPr>
        <w:pStyle w:val="Betarp"/>
      </w:pPr>
    </w:p>
    <w:p w:rsidR="000B3BB9" w:rsidRPr="000A44D3" w:rsidRDefault="000B3BB9" w:rsidP="000B3BB9">
      <w:pPr>
        <w:pStyle w:val="Betarp"/>
        <w:ind w:firstLine="1296"/>
        <w:jc w:val="both"/>
        <w:rPr>
          <w:b/>
        </w:rPr>
      </w:pPr>
      <w:r w:rsidRPr="000A44D3">
        <w:rPr>
          <w:b/>
        </w:rPr>
        <w:t>2.1. Pasiekimai įgyvendinant įstaigos strateginį veiklos planą (SVP)</w:t>
      </w:r>
    </w:p>
    <w:p w:rsidR="000B3BB9" w:rsidRDefault="000B3BB9" w:rsidP="000B3BB9">
      <w:pPr>
        <w:pStyle w:val="Betarp"/>
      </w:pPr>
    </w:p>
    <w:p w:rsidR="000B3BB9" w:rsidRDefault="000B3BB9" w:rsidP="000B3BB9">
      <w:pPr>
        <w:pStyle w:val="Betarp"/>
      </w:pPr>
    </w:p>
    <w:p w:rsidR="000B3BB9" w:rsidRDefault="000B3BB9" w:rsidP="000B3BB9">
      <w:pPr>
        <w:pStyle w:val="Betarp"/>
      </w:pPr>
    </w:p>
    <w:p w:rsidR="000B3BB9" w:rsidRDefault="000B3BB9" w:rsidP="000B3BB9">
      <w:pPr>
        <w:pStyle w:val="Betarp"/>
        <w:jc w:val="both"/>
        <w:rPr>
          <w:b/>
        </w:rPr>
      </w:pPr>
      <w:r w:rsidRPr="000A44D3">
        <w:rPr>
          <w:b/>
        </w:rPr>
        <w:t>2 lentelė. Informacija apie rezultatus pasiektus įgyvendinant įstaigos SVP.</w:t>
      </w:r>
    </w:p>
    <w:p w:rsidR="000B3BB9" w:rsidRPr="0096792D" w:rsidRDefault="000B3BB9" w:rsidP="000B3BB9">
      <w:pPr>
        <w:pStyle w:val="Betarp"/>
        <w:jc w:val="both"/>
        <w:rPr>
          <w:b/>
        </w:rPr>
      </w:pPr>
    </w:p>
    <w:tbl>
      <w:tblPr>
        <w:tblStyle w:val="Lentelstinklelis"/>
        <w:tblW w:w="0" w:type="auto"/>
        <w:tblInd w:w="-714" w:type="dxa"/>
        <w:tblLook w:val="04A0" w:firstRow="1" w:lastRow="0" w:firstColumn="1" w:lastColumn="0" w:noHBand="0" w:noVBand="1"/>
      </w:tblPr>
      <w:tblGrid>
        <w:gridCol w:w="568"/>
        <w:gridCol w:w="2083"/>
        <w:gridCol w:w="1779"/>
        <w:gridCol w:w="1329"/>
        <w:gridCol w:w="1342"/>
        <w:gridCol w:w="1673"/>
        <w:gridCol w:w="1568"/>
      </w:tblGrid>
      <w:tr w:rsidR="000B3BB9" w:rsidRPr="000A44D3" w:rsidTr="00442D9E">
        <w:trPr>
          <w:trHeight w:val="279"/>
        </w:trPr>
        <w:tc>
          <w:tcPr>
            <w:tcW w:w="630" w:type="dxa"/>
            <w:vMerge w:val="restart"/>
          </w:tcPr>
          <w:p w:rsidR="000B3BB9" w:rsidRPr="000A44D3" w:rsidRDefault="000B3BB9" w:rsidP="00442D9E">
            <w:pPr>
              <w:pStyle w:val="Betarp"/>
              <w:rPr>
                <w:b/>
              </w:rPr>
            </w:pPr>
            <w:r w:rsidRPr="000A44D3">
              <w:rPr>
                <w:b/>
              </w:rPr>
              <w:t>Eil. Nr.</w:t>
            </w:r>
          </w:p>
        </w:tc>
        <w:tc>
          <w:tcPr>
            <w:tcW w:w="2027" w:type="dxa"/>
            <w:vMerge w:val="restart"/>
          </w:tcPr>
          <w:p w:rsidR="000B3BB9" w:rsidRPr="000A44D3" w:rsidRDefault="000B3BB9" w:rsidP="00442D9E">
            <w:pPr>
              <w:pStyle w:val="Betarp"/>
              <w:rPr>
                <w:b/>
              </w:rPr>
            </w:pPr>
            <w:r w:rsidRPr="000A44D3">
              <w:rPr>
                <w:b/>
              </w:rPr>
              <w:t>SVP elemento pavadinimas</w:t>
            </w:r>
          </w:p>
        </w:tc>
        <w:tc>
          <w:tcPr>
            <w:tcW w:w="5873" w:type="dxa"/>
            <w:gridSpan w:val="4"/>
          </w:tcPr>
          <w:p w:rsidR="000B3BB9" w:rsidRPr="000A44D3" w:rsidRDefault="000B3BB9" w:rsidP="00442D9E">
            <w:pPr>
              <w:pStyle w:val="Betarp"/>
              <w:rPr>
                <w:b/>
              </w:rPr>
            </w:pPr>
            <w:r w:rsidRPr="000A44D3">
              <w:rPr>
                <w:b/>
              </w:rPr>
              <w:t>Informacija apie vertinimo kriterijus</w:t>
            </w:r>
          </w:p>
        </w:tc>
        <w:tc>
          <w:tcPr>
            <w:tcW w:w="1534" w:type="dxa"/>
            <w:vMerge w:val="restart"/>
          </w:tcPr>
          <w:p w:rsidR="000B3BB9" w:rsidRPr="000A44D3" w:rsidRDefault="000B3BB9" w:rsidP="00442D9E">
            <w:pPr>
              <w:pStyle w:val="Betarp"/>
              <w:rPr>
                <w:b/>
              </w:rPr>
            </w:pPr>
            <w:r w:rsidRPr="000A44D3">
              <w:rPr>
                <w:b/>
              </w:rPr>
              <w:t>Paaiškinimas</w:t>
            </w:r>
          </w:p>
        </w:tc>
      </w:tr>
      <w:tr w:rsidR="000B3BB9" w:rsidRPr="000A44D3" w:rsidTr="00442D9E">
        <w:trPr>
          <w:trHeight w:val="852"/>
        </w:trPr>
        <w:tc>
          <w:tcPr>
            <w:tcW w:w="630" w:type="dxa"/>
            <w:vMerge/>
          </w:tcPr>
          <w:p w:rsidR="000B3BB9" w:rsidRPr="000A44D3" w:rsidRDefault="000B3BB9" w:rsidP="00442D9E">
            <w:pPr>
              <w:pStyle w:val="Betarp"/>
            </w:pPr>
          </w:p>
        </w:tc>
        <w:tc>
          <w:tcPr>
            <w:tcW w:w="2027" w:type="dxa"/>
            <w:vMerge/>
          </w:tcPr>
          <w:p w:rsidR="000B3BB9" w:rsidRPr="000A44D3" w:rsidRDefault="000B3BB9" w:rsidP="00442D9E">
            <w:pPr>
              <w:pStyle w:val="Betarp"/>
              <w:rPr>
                <w:i/>
              </w:rPr>
            </w:pPr>
          </w:p>
        </w:tc>
        <w:tc>
          <w:tcPr>
            <w:tcW w:w="1483" w:type="dxa"/>
          </w:tcPr>
          <w:p w:rsidR="000B3BB9" w:rsidRPr="000A44D3" w:rsidRDefault="000B3BB9" w:rsidP="00442D9E">
            <w:pPr>
              <w:pStyle w:val="Betarp"/>
              <w:rPr>
                <w:b/>
                <w:i/>
              </w:rPr>
            </w:pPr>
            <w:r w:rsidRPr="000A44D3">
              <w:rPr>
                <w:b/>
              </w:rPr>
              <w:t>Kriterijaus pavadinimas</w:t>
            </w:r>
          </w:p>
        </w:tc>
        <w:tc>
          <w:tcPr>
            <w:tcW w:w="1363" w:type="dxa"/>
          </w:tcPr>
          <w:p w:rsidR="000B3BB9" w:rsidRPr="000A44D3" w:rsidRDefault="000B3BB9" w:rsidP="00442D9E">
            <w:pPr>
              <w:pStyle w:val="Betarp"/>
              <w:rPr>
                <w:b/>
                <w:i/>
              </w:rPr>
            </w:pPr>
            <w:r w:rsidRPr="000A44D3">
              <w:rPr>
                <w:b/>
              </w:rPr>
              <w:t>Mato vienetas</w:t>
            </w:r>
          </w:p>
        </w:tc>
        <w:tc>
          <w:tcPr>
            <w:tcW w:w="1556" w:type="dxa"/>
          </w:tcPr>
          <w:p w:rsidR="000B3BB9" w:rsidRPr="000A44D3" w:rsidRDefault="000B3BB9" w:rsidP="00442D9E">
            <w:pPr>
              <w:pStyle w:val="Betarp"/>
              <w:rPr>
                <w:b/>
                <w:i/>
              </w:rPr>
            </w:pPr>
            <w:r w:rsidRPr="000A44D3">
              <w:rPr>
                <w:b/>
              </w:rPr>
              <w:t>Planuota kriterijaus  reikšmė</w:t>
            </w:r>
          </w:p>
        </w:tc>
        <w:tc>
          <w:tcPr>
            <w:tcW w:w="1469" w:type="dxa"/>
          </w:tcPr>
          <w:p w:rsidR="000B3BB9" w:rsidRPr="000A44D3" w:rsidRDefault="000B3BB9" w:rsidP="00442D9E">
            <w:pPr>
              <w:pStyle w:val="Betarp"/>
              <w:rPr>
                <w:b/>
              </w:rPr>
            </w:pPr>
            <w:r w:rsidRPr="000A44D3">
              <w:rPr>
                <w:b/>
              </w:rPr>
              <w:t>Pasiekta kriterijaus reikšmė</w:t>
            </w:r>
          </w:p>
        </w:tc>
        <w:tc>
          <w:tcPr>
            <w:tcW w:w="1534" w:type="dxa"/>
            <w:vMerge/>
          </w:tcPr>
          <w:p w:rsidR="000B3BB9" w:rsidRPr="000A44D3" w:rsidRDefault="000B3BB9" w:rsidP="00442D9E">
            <w:pPr>
              <w:pStyle w:val="Betarp"/>
            </w:pPr>
          </w:p>
        </w:tc>
      </w:tr>
      <w:tr w:rsidR="000B3BB9" w:rsidRPr="000A44D3" w:rsidTr="00442D9E">
        <w:trPr>
          <w:trHeight w:val="1947"/>
        </w:trPr>
        <w:tc>
          <w:tcPr>
            <w:tcW w:w="630" w:type="dxa"/>
          </w:tcPr>
          <w:p w:rsidR="000B3BB9" w:rsidRPr="000A44D3" w:rsidRDefault="000B3BB9" w:rsidP="00442D9E">
            <w:pPr>
              <w:pStyle w:val="Betarp"/>
            </w:pPr>
            <w:r>
              <w:t>1</w:t>
            </w:r>
          </w:p>
        </w:tc>
        <w:tc>
          <w:tcPr>
            <w:tcW w:w="2027" w:type="dxa"/>
          </w:tcPr>
          <w:p w:rsidR="000B3BB9" w:rsidRPr="000A44D3" w:rsidRDefault="000B3BB9" w:rsidP="00442D9E">
            <w:pPr>
              <w:pStyle w:val="Betarp"/>
              <w:rPr>
                <w:i/>
              </w:rPr>
            </w:pPr>
            <w:r w:rsidRPr="000A44D3">
              <w:rPr>
                <w:i/>
              </w:rPr>
              <w:t>Nurodomas tikslo pavadinimas</w:t>
            </w:r>
          </w:p>
        </w:tc>
        <w:tc>
          <w:tcPr>
            <w:tcW w:w="1483" w:type="dxa"/>
          </w:tcPr>
          <w:p w:rsidR="000B3BB9" w:rsidRPr="000A44D3" w:rsidRDefault="000B3BB9" w:rsidP="00442D9E">
            <w:pPr>
              <w:pStyle w:val="Betarp"/>
              <w:rPr>
                <w:i/>
              </w:rPr>
            </w:pPr>
            <w:r w:rsidRPr="000A44D3">
              <w:rPr>
                <w:i/>
              </w:rPr>
              <w:t>Nurodomas rodiklio pavadinimas</w:t>
            </w:r>
          </w:p>
          <w:p w:rsidR="000B3BB9" w:rsidRPr="000A44D3" w:rsidRDefault="000B3BB9" w:rsidP="00442D9E">
            <w:pPr>
              <w:pStyle w:val="Betarp"/>
              <w:rPr>
                <w:i/>
              </w:rPr>
            </w:pPr>
          </w:p>
        </w:tc>
        <w:tc>
          <w:tcPr>
            <w:tcW w:w="1363" w:type="dxa"/>
          </w:tcPr>
          <w:p w:rsidR="000B3BB9" w:rsidRPr="000A44D3" w:rsidRDefault="000B3BB9" w:rsidP="00442D9E">
            <w:pPr>
              <w:pStyle w:val="Betarp"/>
              <w:rPr>
                <w:i/>
              </w:rPr>
            </w:pPr>
            <w:r w:rsidRPr="000A44D3">
              <w:rPr>
                <w:i/>
              </w:rPr>
              <w:t>Nurodomas mato vienetas (vnt., asm., proc. ir pan.)</w:t>
            </w:r>
          </w:p>
        </w:tc>
        <w:tc>
          <w:tcPr>
            <w:tcW w:w="1556" w:type="dxa"/>
          </w:tcPr>
          <w:p w:rsidR="000B3BB9" w:rsidRPr="000A44D3" w:rsidRDefault="000B3BB9" w:rsidP="00442D9E">
            <w:pPr>
              <w:pStyle w:val="Betarp"/>
              <w:rPr>
                <w:i/>
              </w:rPr>
            </w:pPr>
            <w:r w:rsidRPr="000A44D3">
              <w:rPr>
                <w:i/>
              </w:rPr>
              <w:t>Nurodoma ataskaitinių metų SVP patvirtinta kriterijaus reikšmė</w:t>
            </w:r>
          </w:p>
        </w:tc>
        <w:tc>
          <w:tcPr>
            <w:tcW w:w="1469" w:type="dxa"/>
          </w:tcPr>
          <w:p w:rsidR="000B3BB9" w:rsidRPr="000A44D3" w:rsidRDefault="000B3BB9" w:rsidP="00442D9E">
            <w:pPr>
              <w:pStyle w:val="Betarp"/>
              <w:rPr>
                <w:i/>
              </w:rPr>
            </w:pPr>
            <w:r w:rsidRPr="000A44D3">
              <w:rPr>
                <w:i/>
              </w:rPr>
              <w:t xml:space="preserve">Nurodoma ataskaitiniais metais pasiekta kriterijaus reikšmė </w:t>
            </w:r>
          </w:p>
        </w:tc>
        <w:tc>
          <w:tcPr>
            <w:tcW w:w="1534" w:type="dxa"/>
          </w:tcPr>
          <w:p w:rsidR="000B3BB9" w:rsidRPr="000A44D3" w:rsidRDefault="000B3BB9" w:rsidP="00442D9E">
            <w:pPr>
              <w:pStyle w:val="Betarp"/>
              <w:rPr>
                <w:i/>
              </w:rPr>
            </w:pPr>
            <w:r w:rsidRPr="000A44D3">
              <w:rPr>
                <w:i/>
              </w:rPr>
              <w:t>Jei planuotos kriterijaus reikšmės nepavyko pasiekti, paaiškinamos priežastys</w:t>
            </w:r>
          </w:p>
        </w:tc>
      </w:tr>
      <w:tr w:rsidR="000B3BB9" w:rsidRPr="000A44D3" w:rsidTr="00442D9E">
        <w:trPr>
          <w:trHeight w:val="839"/>
        </w:trPr>
        <w:tc>
          <w:tcPr>
            <w:tcW w:w="630" w:type="dxa"/>
          </w:tcPr>
          <w:p w:rsidR="000B3BB9" w:rsidRPr="000A44D3" w:rsidRDefault="000B3BB9" w:rsidP="00442D9E">
            <w:pPr>
              <w:pStyle w:val="Betarp"/>
            </w:pPr>
            <w:r>
              <w:t>2</w:t>
            </w:r>
          </w:p>
        </w:tc>
        <w:tc>
          <w:tcPr>
            <w:tcW w:w="2027" w:type="dxa"/>
          </w:tcPr>
          <w:p w:rsidR="000B3BB9" w:rsidRPr="000A44D3" w:rsidRDefault="000B3BB9" w:rsidP="00442D9E">
            <w:pPr>
              <w:pStyle w:val="Betarp"/>
              <w:rPr>
                <w:i/>
              </w:rPr>
            </w:pPr>
            <w:r w:rsidRPr="000A44D3">
              <w:rPr>
                <w:i/>
              </w:rPr>
              <w:t>1.1. Tikslas. Skatinti miesto gyventojų bendruomeniškumą ir pilietiškumą</w:t>
            </w:r>
          </w:p>
        </w:tc>
        <w:tc>
          <w:tcPr>
            <w:tcW w:w="1483" w:type="dxa"/>
          </w:tcPr>
          <w:p w:rsidR="000B3BB9" w:rsidRPr="000A44D3" w:rsidRDefault="000B3BB9" w:rsidP="00442D9E">
            <w:pPr>
              <w:pStyle w:val="Betarp"/>
            </w:pPr>
            <w:r w:rsidRPr="000A44D3">
              <w:t>2.1.8. Bendrų (su kitomis savivaldybėmis) viešojo transporto maršrutų skaičius</w:t>
            </w:r>
          </w:p>
        </w:tc>
        <w:tc>
          <w:tcPr>
            <w:tcW w:w="1363" w:type="dxa"/>
          </w:tcPr>
          <w:p w:rsidR="000B3BB9" w:rsidRPr="000A44D3" w:rsidRDefault="000B3BB9" w:rsidP="00442D9E">
            <w:pPr>
              <w:pStyle w:val="Betarp"/>
            </w:pPr>
            <w:r w:rsidRPr="000A44D3">
              <w:t>Vnt.</w:t>
            </w:r>
          </w:p>
        </w:tc>
        <w:tc>
          <w:tcPr>
            <w:tcW w:w="1556" w:type="dxa"/>
          </w:tcPr>
          <w:p w:rsidR="000B3BB9" w:rsidRPr="000A44D3" w:rsidRDefault="000B3BB9" w:rsidP="00442D9E">
            <w:pPr>
              <w:pStyle w:val="Betarp"/>
            </w:pPr>
            <w:r w:rsidRPr="000A44D3">
              <w:t>18</w:t>
            </w:r>
          </w:p>
        </w:tc>
        <w:tc>
          <w:tcPr>
            <w:tcW w:w="1469" w:type="dxa"/>
          </w:tcPr>
          <w:p w:rsidR="000B3BB9" w:rsidRPr="000A44D3" w:rsidRDefault="000B3BB9" w:rsidP="00442D9E">
            <w:pPr>
              <w:pStyle w:val="Betarp"/>
            </w:pPr>
            <w:r w:rsidRPr="000A44D3">
              <w:t>18</w:t>
            </w:r>
          </w:p>
        </w:tc>
        <w:tc>
          <w:tcPr>
            <w:tcW w:w="1534" w:type="dxa"/>
          </w:tcPr>
          <w:p w:rsidR="000B3BB9" w:rsidRPr="000A44D3" w:rsidRDefault="000B3BB9" w:rsidP="00442D9E">
            <w:pPr>
              <w:pStyle w:val="Betarp"/>
            </w:pPr>
            <w:r w:rsidRPr="000A44D3">
              <w:t xml:space="preserve">Nesikeitė </w:t>
            </w:r>
          </w:p>
        </w:tc>
      </w:tr>
      <w:tr w:rsidR="000B3BB9" w:rsidRPr="000A44D3" w:rsidTr="00442D9E">
        <w:trPr>
          <w:trHeight w:val="839"/>
        </w:trPr>
        <w:tc>
          <w:tcPr>
            <w:tcW w:w="630" w:type="dxa"/>
          </w:tcPr>
          <w:p w:rsidR="000B3BB9" w:rsidRPr="000A44D3" w:rsidRDefault="000B3BB9" w:rsidP="00442D9E">
            <w:pPr>
              <w:pStyle w:val="Betarp"/>
            </w:pPr>
            <w:r>
              <w:t>3</w:t>
            </w:r>
          </w:p>
        </w:tc>
        <w:tc>
          <w:tcPr>
            <w:tcW w:w="2027" w:type="dxa"/>
          </w:tcPr>
          <w:p w:rsidR="000B3BB9" w:rsidRPr="000A44D3" w:rsidRDefault="000B3BB9" w:rsidP="00442D9E">
            <w:pPr>
              <w:pStyle w:val="Betarp"/>
              <w:rPr>
                <w:i/>
              </w:rPr>
            </w:pPr>
          </w:p>
          <w:p w:rsidR="000B3BB9" w:rsidRPr="000A44D3" w:rsidRDefault="000B3BB9" w:rsidP="00442D9E">
            <w:pPr>
              <w:pStyle w:val="Betarp"/>
              <w:rPr>
                <w:i/>
              </w:rPr>
            </w:pPr>
          </w:p>
        </w:tc>
        <w:tc>
          <w:tcPr>
            <w:tcW w:w="1483" w:type="dxa"/>
          </w:tcPr>
          <w:p w:rsidR="000B3BB9" w:rsidRPr="000A44D3" w:rsidRDefault="000B3BB9" w:rsidP="00442D9E">
            <w:pPr>
              <w:pStyle w:val="Betarp"/>
            </w:pPr>
            <w:r w:rsidRPr="000A44D3">
              <w:t>2.1.9. Viešojo transporto vidutinis eksploatacinis greitis</w:t>
            </w:r>
          </w:p>
        </w:tc>
        <w:tc>
          <w:tcPr>
            <w:tcW w:w="1363" w:type="dxa"/>
          </w:tcPr>
          <w:p w:rsidR="000B3BB9" w:rsidRPr="000A44D3" w:rsidRDefault="000B3BB9" w:rsidP="00442D9E">
            <w:pPr>
              <w:pStyle w:val="Betarp"/>
            </w:pPr>
            <w:r w:rsidRPr="000A44D3">
              <w:t>Km/h</w:t>
            </w:r>
          </w:p>
        </w:tc>
        <w:tc>
          <w:tcPr>
            <w:tcW w:w="1556" w:type="dxa"/>
          </w:tcPr>
          <w:p w:rsidR="000B3BB9" w:rsidRPr="000A44D3" w:rsidRDefault="000B3BB9" w:rsidP="00442D9E">
            <w:pPr>
              <w:pStyle w:val="Betarp"/>
            </w:pPr>
            <w:r w:rsidRPr="000A44D3">
              <w:t>Didėjantis, ne mažesnis kaip 25</w:t>
            </w:r>
          </w:p>
        </w:tc>
        <w:tc>
          <w:tcPr>
            <w:tcW w:w="1469" w:type="dxa"/>
          </w:tcPr>
          <w:p w:rsidR="000B3BB9" w:rsidRPr="000A44D3" w:rsidRDefault="000B3BB9" w:rsidP="00442D9E">
            <w:pPr>
              <w:pStyle w:val="Betarp"/>
            </w:pPr>
            <w:r w:rsidRPr="000A44D3">
              <w:t>Maršrutinių  taksi greitis 24-26, trumpų autobusų – 20-21, ilgų autobusų – 19-20, ekspresų – 21-24</w:t>
            </w:r>
          </w:p>
        </w:tc>
        <w:tc>
          <w:tcPr>
            <w:tcW w:w="1534" w:type="dxa"/>
          </w:tcPr>
          <w:p w:rsidR="000B3BB9" w:rsidRPr="000A44D3" w:rsidRDefault="000B3BB9" w:rsidP="00442D9E">
            <w:pPr>
              <w:pStyle w:val="Betarp"/>
            </w:pPr>
            <w:r w:rsidRPr="000A44D3">
              <w:t xml:space="preserve">Mažėjo </w:t>
            </w:r>
          </w:p>
        </w:tc>
      </w:tr>
      <w:tr w:rsidR="000B3BB9" w:rsidRPr="000A44D3" w:rsidTr="00442D9E">
        <w:trPr>
          <w:trHeight w:val="279"/>
        </w:trPr>
        <w:tc>
          <w:tcPr>
            <w:tcW w:w="630" w:type="dxa"/>
          </w:tcPr>
          <w:p w:rsidR="000B3BB9" w:rsidRPr="000A44D3" w:rsidRDefault="000B3BB9" w:rsidP="00442D9E">
            <w:pPr>
              <w:pStyle w:val="Betarp"/>
            </w:pPr>
            <w:r>
              <w:t>4</w:t>
            </w:r>
          </w:p>
        </w:tc>
        <w:tc>
          <w:tcPr>
            <w:tcW w:w="2027" w:type="dxa"/>
          </w:tcPr>
          <w:p w:rsidR="000B3BB9" w:rsidRPr="000A44D3" w:rsidRDefault="000B3BB9" w:rsidP="00442D9E">
            <w:pPr>
              <w:pStyle w:val="Betarp"/>
              <w:rPr>
                <w:i/>
              </w:rPr>
            </w:pPr>
            <w:r w:rsidRPr="000A44D3">
              <w:rPr>
                <w:i/>
              </w:rPr>
              <w:t>2.1.1. Uždavinys. Formuoti kompaktišką ir daugiafunkcę urbanistinę struktūrą, išskiriant prioritetines miesto vystymosi zonas</w:t>
            </w:r>
          </w:p>
        </w:tc>
        <w:tc>
          <w:tcPr>
            <w:tcW w:w="1483" w:type="dxa"/>
          </w:tcPr>
          <w:p w:rsidR="000B3BB9" w:rsidRPr="000A44D3" w:rsidRDefault="000B3BB9" w:rsidP="00442D9E">
            <w:pPr>
              <w:pStyle w:val="Betarp"/>
            </w:pPr>
            <w:r w:rsidRPr="000A44D3">
              <w:t>2.1.2.1. Gatvių su viešuoju transportu ilgis</w:t>
            </w:r>
          </w:p>
        </w:tc>
        <w:tc>
          <w:tcPr>
            <w:tcW w:w="1363" w:type="dxa"/>
          </w:tcPr>
          <w:p w:rsidR="000B3BB9" w:rsidRPr="000A44D3" w:rsidRDefault="000B3BB9" w:rsidP="00442D9E">
            <w:pPr>
              <w:pStyle w:val="Betarp"/>
            </w:pPr>
            <w:r w:rsidRPr="000A44D3">
              <w:t>Km.</w:t>
            </w:r>
          </w:p>
        </w:tc>
        <w:tc>
          <w:tcPr>
            <w:tcW w:w="1556" w:type="dxa"/>
          </w:tcPr>
          <w:p w:rsidR="000B3BB9" w:rsidRPr="000A44D3" w:rsidRDefault="000B3BB9" w:rsidP="00442D9E">
            <w:pPr>
              <w:pStyle w:val="Betarp"/>
            </w:pPr>
            <w:r w:rsidRPr="000A44D3">
              <w:t>140</w:t>
            </w:r>
          </w:p>
        </w:tc>
        <w:tc>
          <w:tcPr>
            <w:tcW w:w="1469" w:type="dxa"/>
          </w:tcPr>
          <w:p w:rsidR="000B3BB9" w:rsidRPr="000A44D3" w:rsidRDefault="000B3BB9" w:rsidP="00442D9E">
            <w:pPr>
              <w:pStyle w:val="Betarp"/>
            </w:pPr>
            <w:r w:rsidRPr="000A44D3">
              <w:t>121</w:t>
            </w:r>
          </w:p>
        </w:tc>
        <w:tc>
          <w:tcPr>
            <w:tcW w:w="1534" w:type="dxa"/>
          </w:tcPr>
          <w:p w:rsidR="000B3BB9" w:rsidRPr="000A44D3" w:rsidRDefault="000B3BB9" w:rsidP="00442D9E">
            <w:pPr>
              <w:pStyle w:val="Betarp"/>
            </w:pPr>
            <w:r w:rsidRPr="000A44D3">
              <w:t>Nesikeitė</w:t>
            </w:r>
          </w:p>
        </w:tc>
      </w:tr>
      <w:tr w:rsidR="000B3BB9" w:rsidRPr="000A44D3" w:rsidTr="00442D9E">
        <w:trPr>
          <w:trHeight w:val="279"/>
        </w:trPr>
        <w:tc>
          <w:tcPr>
            <w:tcW w:w="630" w:type="dxa"/>
          </w:tcPr>
          <w:p w:rsidR="000B3BB9" w:rsidRPr="000A44D3" w:rsidRDefault="000B3BB9" w:rsidP="00442D9E">
            <w:pPr>
              <w:pStyle w:val="Betarp"/>
            </w:pPr>
            <w:r>
              <w:t>5</w:t>
            </w:r>
          </w:p>
        </w:tc>
        <w:tc>
          <w:tcPr>
            <w:tcW w:w="2027" w:type="dxa"/>
          </w:tcPr>
          <w:p w:rsidR="000B3BB9" w:rsidRPr="000A44D3" w:rsidRDefault="000B3BB9" w:rsidP="00442D9E">
            <w:pPr>
              <w:pStyle w:val="Betarp"/>
              <w:rPr>
                <w:i/>
              </w:rPr>
            </w:pPr>
          </w:p>
        </w:tc>
        <w:tc>
          <w:tcPr>
            <w:tcW w:w="1483" w:type="dxa"/>
          </w:tcPr>
          <w:p w:rsidR="000B3BB9" w:rsidRPr="000A44D3" w:rsidRDefault="000B3BB9" w:rsidP="00442D9E">
            <w:pPr>
              <w:pStyle w:val="Betarp"/>
            </w:pPr>
            <w:r w:rsidRPr="000A44D3">
              <w:t>2.1.2.2. Gatvių, kuriose išskirtos prioritetinės viešojo transporto judėjimo juostos, ilgis / dalis visoje vietinės reikšmės su patobulinta danga kelių sistemoje</w:t>
            </w:r>
          </w:p>
        </w:tc>
        <w:tc>
          <w:tcPr>
            <w:tcW w:w="1363" w:type="dxa"/>
          </w:tcPr>
          <w:p w:rsidR="000B3BB9" w:rsidRPr="000A44D3" w:rsidRDefault="000B3BB9" w:rsidP="00442D9E">
            <w:pPr>
              <w:pStyle w:val="Betarp"/>
            </w:pPr>
            <w:r w:rsidRPr="000A44D3">
              <w:t xml:space="preserve">Km. </w:t>
            </w:r>
          </w:p>
        </w:tc>
        <w:tc>
          <w:tcPr>
            <w:tcW w:w="1556" w:type="dxa"/>
          </w:tcPr>
          <w:p w:rsidR="000B3BB9" w:rsidRPr="000A44D3" w:rsidRDefault="000B3BB9" w:rsidP="00442D9E">
            <w:pPr>
              <w:pStyle w:val="Betarp"/>
            </w:pPr>
            <w:r w:rsidRPr="000A44D3">
              <w:t>Didėjantis / didėjantis</w:t>
            </w:r>
          </w:p>
        </w:tc>
        <w:tc>
          <w:tcPr>
            <w:tcW w:w="1469" w:type="dxa"/>
          </w:tcPr>
          <w:p w:rsidR="000B3BB9" w:rsidRPr="000A44D3" w:rsidRDefault="000B3BB9" w:rsidP="00442D9E">
            <w:pPr>
              <w:pStyle w:val="Betarp"/>
            </w:pPr>
            <w:r w:rsidRPr="000A44D3">
              <w:t>11,31 (tik viešojo transporto eismas), 2,20 km (kombinuotas A juostas (viešas transportas, elektromobiliai ir 4+)</w:t>
            </w:r>
          </w:p>
        </w:tc>
        <w:tc>
          <w:tcPr>
            <w:tcW w:w="1534" w:type="dxa"/>
          </w:tcPr>
          <w:p w:rsidR="000B3BB9" w:rsidRPr="000A44D3" w:rsidRDefault="000B3BB9" w:rsidP="00442D9E">
            <w:pPr>
              <w:pStyle w:val="Betarp"/>
            </w:pPr>
            <w:r w:rsidRPr="000A44D3">
              <w:t>Nesikeitė</w:t>
            </w:r>
          </w:p>
        </w:tc>
      </w:tr>
      <w:tr w:rsidR="000B3BB9" w:rsidRPr="000A44D3" w:rsidTr="00442D9E">
        <w:trPr>
          <w:trHeight w:val="279"/>
        </w:trPr>
        <w:tc>
          <w:tcPr>
            <w:tcW w:w="630" w:type="dxa"/>
          </w:tcPr>
          <w:p w:rsidR="000B3BB9" w:rsidRPr="000A44D3" w:rsidRDefault="000B3BB9" w:rsidP="00442D9E">
            <w:pPr>
              <w:pStyle w:val="Betarp"/>
            </w:pPr>
            <w:r>
              <w:t>6</w:t>
            </w:r>
          </w:p>
        </w:tc>
        <w:tc>
          <w:tcPr>
            <w:tcW w:w="2027" w:type="dxa"/>
          </w:tcPr>
          <w:p w:rsidR="000B3BB9" w:rsidRPr="000A44D3" w:rsidRDefault="000B3BB9" w:rsidP="00442D9E">
            <w:pPr>
              <w:pStyle w:val="Betarp"/>
              <w:rPr>
                <w:i/>
              </w:rPr>
            </w:pPr>
          </w:p>
        </w:tc>
        <w:tc>
          <w:tcPr>
            <w:tcW w:w="1483" w:type="dxa"/>
          </w:tcPr>
          <w:p w:rsidR="000B3BB9" w:rsidRPr="000A44D3" w:rsidRDefault="000B3BB9" w:rsidP="00442D9E">
            <w:pPr>
              <w:pStyle w:val="Betarp"/>
            </w:pPr>
            <w:r w:rsidRPr="000A44D3">
              <w:t>2.1.2.3. Reguliaraus susisiekimo viešojo transporto rūšių / viešojo transporto priemonių, integruotų į vieną veikimo / atsiskaitymo sistemą, skaičius</w:t>
            </w:r>
          </w:p>
        </w:tc>
        <w:tc>
          <w:tcPr>
            <w:tcW w:w="1363" w:type="dxa"/>
          </w:tcPr>
          <w:p w:rsidR="000B3BB9" w:rsidRPr="000A44D3" w:rsidRDefault="000B3BB9" w:rsidP="00442D9E">
            <w:pPr>
              <w:pStyle w:val="Betarp"/>
            </w:pPr>
            <w:r w:rsidRPr="000A44D3">
              <w:t>Vnt./vnt.</w:t>
            </w:r>
          </w:p>
        </w:tc>
        <w:tc>
          <w:tcPr>
            <w:tcW w:w="1556" w:type="dxa"/>
          </w:tcPr>
          <w:p w:rsidR="000B3BB9" w:rsidRPr="000A44D3" w:rsidRDefault="000B3BB9" w:rsidP="00442D9E">
            <w:pPr>
              <w:pStyle w:val="Betarp"/>
            </w:pPr>
            <w:r w:rsidRPr="000A44D3">
              <w:t>Didėjantis  / didėjantis</w:t>
            </w:r>
          </w:p>
        </w:tc>
        <w:tc>
          <w:tcPr>
            <w:tcW w:w="1469" w:type="dxa"/>
          </w:tcPr>
          <w:p w:rsidR="000B3BB9" w:rsidRPr="000A44D3" w:rsidRDefault="000B3BB9" w:rsidP="00442D9E">
            <w:pPr>
              <w:pStyle w:val="Betarp"/>
            </w:pPr>
            <w:r w:rsidRPr="000A44D3">
              <w:t>3/224</w:t>
            </w:r>
          </w:p>
        </w:tc>
        <w:tc>
          <w:tcPr>
            <w:tcW w:w="1534" w:type="dxa"/>
          </w:tcPr>
          <w:p w:rsidR="000B3BB9" w:rsidRPr="000A44D3" w:rsidRDefault="000B3BB9" w:rsidP="00442D9E">
            <w:pPr>
              <w:pStyle w:val="Betarp"/>
            </w:pPr>
            <w:r w:rsidRPr="000A44D3">
              <w:t xml:space="preserve">Nesikeitė </w:t>
            </w:r>
          </w:p>
        </w:tc>
      </w:tr>
      <w:tr w:rsidR="000B3BB9" w:rsidRPr="000A44D3" w:rsidTr="00442D9E">
        <w:trPr>
          <w:trHeight w:val="279"/>
        </w:trPr>
        <w:tc>
          <w:tcPr>
            <w:tcW w:w="630" w:type="dxa"/>
          </w:tcPr>
          <w:p w:rsidR="000B3BB9" w:rsidRPr="000A44D3" w:rsidRDefault="000B3BB9" w:rsidP="00442D9E">
            <w:pPr>
              <w:pStyle w:val="Betarp"/>
            </w:pPr>
            <w:r>
              <w:t>7</w:t>
            </w:r>
          </w:p>
        </w:tc>
        <w:tc>
          <w:tcPr>
            <w:tcW w:w="2027" w:type="dxa"/>
          </w:tcPr>
          <w:p w:rsidR="000B3BB9" w:rsidRPr="000A44D3" w:rsidRDefault="000B3BB9" w:rsidP="00442D9E">
            <w:pPr>
              <w:pStyle w:val="Betarp"/>
              <w:rPr>
                <w:i/>
              </w:rPr>
            </w:pPr>
          </w:p>
        </w:tc>
        <w:tc>
          <w:tcPr>
            <w:tcW w:w="1483" w:type="dxa"/>
          </w:tcPr>
          <w:p w:rsidR="000B3BB9" w:rsidRPr="000A44D3" w:rsidRDefault="000B3BB9" w:rsidP="00442D9E">
            <w:pPr>
              <w:pStyle w:val="Betarp"/>
            </w:pPr>
            <w:r w:rsidRPr="000A44D3">
              <w:t>2.1.2.4. Viešojo transporto maršrutų, kuriuose veikia bendro e. bilieto sistema, skaičius</w:t>
            </w:r>
          </w:p>
        </w:tc>
        <w:tc>
          <w:tcPr>
            <w:tcW w:w="1363" w:type="dxa"/>
          </w:tcPr>
          <w:p w:rsidR="000B3BB9" w:rsidRPr="000A44D3" w:rsidRDefault="000B3BB9" w:rsidP="00442D9E">
            <w:pPr>
              <w:pStyle w:val="Betarp"/>
            </w:pPr>
            <w:r w:rsidRPr="000A44D3">
              <w:t>Vnt.</w:t>
            </w:r>
          </w:p>
        </w:tc>
        <w:tc>
          <w:tcPr>
            <w:tcW w:w="1556" w:type="dxa"/>
          </w:tcPr>
          <w:p w:rsidR="000B3BB9" w:rsidRPr="000A44D3" w:rsidRDefault="000B3BB9" w:rsidP="00442D9E">
            <w:pPr>
              <w:pStyle w:val="Betarp"/>
            </w:pPr>
            <w:r w:rsidRPr="000A44D3">
              <w:t>Didėjanti, ne mažesnė kaip 50</w:t>
            </w:r>
          </w:p>
        </w:tc>
        <w:tc>
          <w:tcPr>
            <w:tcW w:w="1469" w:type="dxa"/>
          </w:tcPr>
          <w:p w:rsidR="000B3BB9" w:rsidRPr="000A44D3" w:rsidRDefault="000B3BB9" w:rsidP="00442D9E">
            <w:pPr>
              <w:pStyle w:val="Betarp"/>
            </w:pPr>
            <w:r w:rsidRPr="000A44D3">
              <w:t>56</w:t>
            </w:r>
          </w:p>
        </w:tc>
        <w:tc>
          <w:tcPr>
            <w:tcW w:w="1534" w:type="dxa"/>
          </w:tcPr>
          <w:p w:rsidR="000B3BB9" w:rsidRPr="000A44D3" w:rsidRDefault="000B3BB9" w:rsidP="00442D9E">
            <w:pPr>
              <w:pStyle w:val="Betarp"/>
            </w:pPr>
            <w:r w:rsidRPr="000A44D3">
              <w:t xml:space="preserve">Sumažėjo 2 maršrutais </w:t>
            </w:r>
          </w:p>
        </w:tc>
      </w:tr>
      <w:tr w:rsidR="000B3BB9" w:rsidRPr="000A44D3" w:rsidTr="00442D9E">
        <w:trPr>
          <w:trHeight w:val="279"/>
        </w:trPr>
        <w:tc>
          <w:tcPr>
            <w:tcW w:w="630" w:type="dxa"/>
          </w:tcPr>
          <w:p w:rsidR="000B3BB9" w:rsidRPr="000A44D3" w:rsidRDefault="000B3BB9" w:rsidP="00442D9E">
            <w:pPr>
              <w:pStyle w:val="Betarp"/>
            </w:pPr>
            <w:r>
              <w:t>8</w:t>
            </w:r>
          </w:p>
        </w:tc>
        <w:tc>
          <w:tcPr>
            <w:tcW w:w="2027" w:type="dxa"/>
          </w:tcPr>
          <w:p w:rsidR="000B3BB9" w:rsidRPr="000A44D3" w:rsidRDefault="000B3BB9" w:rsidP="00442D9E">
            <w:pPr>
              <w:pStyle w:val="Betarp"/>
              <w:rPr>
                <w:i/>
              </w:rPr>
            </w:pPr>
          </w:p>
        </w:tc>
        <w:tc>
          <w:tcPr>
            <w:tcW w:w="1483" w:type="dxa"/>
          </w:tcPr>
          <w:p w:rsidR="000B3BB9" w:rsidRPr="000A44D3" w:rsidRDefault="000B3BB9" w:rsidP="00442D9E">
            <w:pPr>
              <w:pStyle w:val="Betarp"/>
            </w:pPr>
            <w:r w:rsidRPr="000A44D3">
              <w:t>2.1.2.5. Kelionių, naudojant transporto e. bilietą, dalis</w:t>
            </w:r>
          </w:p>
        </w:tc>
        <w:tc>
          <w:tcPr>
            <w:tcW w:w="1363" w:type="dxa"/>
          </w:tcPr>
          <w:p w:rsidR="000B3BB9" w:rsidRPr="000A44D3" w:rsidRDefault="000B3BB9" w:rsidP="00442D9E">
            <w:pPr>
              <w:pStyle w:val="Betarp"/>
            </w:pPr>
            <w:r w:rsidRPr="000A44D3">
              <w:t>Proc.</w:t>
            </w:r>
          </w:p>
        </w:tc>
        <w:tc>
          <w:tcPr>
            <w:tcW w:w="1556" w:type="dxa"/>
          </w:tcPr>
          <w:p w:rsidR="000B3BB9" w:rsidRPr="000A44D3" w:rsidRDefault="000B3BB9" w:rsidP="00442D9E">
            <w:pPr>
              <w:pStyle w:val="Betarp"/>
            </w:pPr>
            <w:r w:rsidRPr="000A44D3">
              <w:t>100</w:t>
            </w:r>
          </w:p>
        </w:tc>
        <w:tc>
          <w:tcPr>
            <w:tcW w:w="1469" w:type="dxa"/>
          </w:tcPr>
          <w:p w:rsidR="000B3BB9" w:rsidRPr="000A44D3" w:rsidRDefault="000B3BB9" w:rsidP="00442D9E">
            <w:pPr>
              <w:pStyle w:val="Betarp"/>
            </w:pPr>
            <w:r w:rsidRPr="000A44D3">
              <w:t>97,68 (100 proc. miesto maršrutuose)</w:t>
            </w:r>
          </w:p>
        </w:tc>
        <w:tc>
          <w:tcPr>
            <w:tcW w:w="1534" w:type="dxa"/>
          </w:tcPr>
          <w:p w:rsidR="000B3BB9" w:rsidRPr="000A44D3" w:rsidRDefault="000B3BB9" w:rsidP="00442D9E">
            <w:pPr>
              <w:pStyle w:val="Betarp"/>
            </w:pPr>
            <w:r w:rsidRPr="000A44D3">
              <w:t xml:space="preserve">2,32 proc. 2 bilietų zonoje parduodami bilietai per autobusų kasos aparatus </w:t>
            </w:r>
          </w:p>
        </w:tc>
      </w:tr>
      <w:tr w:rsidR="000B3BB9" w:rsidRPr="000A44D3" w:rsidTr="00442D9E">
        <w:trPr>
          <w:trHeight w:val="279"/>
        </w:trPr>
        <w:tc>
          <w:tcPr>
            <w:tcW w:w="630" w:type="dxa"/>
          </w:tcPr>
          <w:p w:rsidR="000B3BB9" w:rsidRPr="000A44D3" w:rsidRDefault="000B3BB9" w:rsidP="00442D9E">
            <w:pPr>
              <w:pStyle w:val="Betarp"/>
            </w:pPr>
            <w:r>
              <w:t>9</w:t>
            </w:r>
          </w:p>
        </w:tc>
        <w:tc>
          <w:tcPr>
            <w:tcW w:w="2027" w:type="dxa"/>
          </w:tcPr>
          <w:p w:rsidR="000B3BB9" w:rsidRPr="000A44D3" w:rsidRDefault="000B3BB9" w:rsidP="00442D9E">
            <w:pPr>
              <w:pStyle w:val="Betarp"/>
              <w:rPr>
                <w:i/>
              </w:rPr>
            </w:pPr>
          </w:p>
        </w:tc>
        <w:tc>
          <w:tcPr>
            <w:tcW w:w="1483" w:type="dxa"/>
          </w:tcPr>
          <w:p w:rsidR="000B3BB9" w:rsidRPr="000A44D3" w:rsidRDefault="000B3BB9" w:rsidP="00442D9E">
            <w:pPr>
              <w:pStyle w:val="Betarp"/>
            </w:pPr>
            <w:r w:rsidRPr="000A44D3">
              <w:t>2.1.2.6. Viešajame transporte naudojamų ekologiškų transporto rūšių skaičius</w:t>
            </w:r>
          </w:p>
        </w:tc>
        <w:tc>
          <w:tcPr>
            <w:tcW w:w="1363" w:type="dxa"/>
          </w:tcPr>
          <w:p w:rsidR="000B3BB9" w:rsidRPr="000A44D3" w:rsidRDefault="000B3BB9" w:rsidP="00442D9E">
            <w:pPr>
              <w:pStyle w:val="Betarp"/>
            </w:pPr>
            <w:r w:rsidRPr="000A44D3">
              <w:t>Vnt.</w:t>
            </w:r>
          </w:p>
        </w:tc>
        <w:tc>
          <w:tcPr>
            <w:tcW w:w="1556" w:type="dxa"/>
          </w:tcPr>
          <w:p w:rsidR="000B3BB9" w:rsidRPr="000A44D3" w:rsidRDefault="000B3BB9" w:rsidP="00442D9E">
            <w:pPr>
              <w:pStyle w:val="Betarp"/>
            </w:pPr>
            <w:r w:rsidRPr="000A44D3">
              <w:t>2</w:t>
            </w:r>
          </w:p>
        </w:tc>
        <w:tc>
          <w:tcPr>
            <w:tcW w:w="1469" w:type="dxa"/>
          </w:tcPr>
          <w:p w:rsidR="000B3BB9" w:rsidRPr="000A44D3" w:rsidRDefault="000B3BB9" w:rsidP="00442D9E">
            <w:pPr>
              <w:pStyle w:val="Betarp"/>
            </w:pPr>
            <w:r w:rsidRPr="000A44D3">
              <w:t>2 (CNG + elektra)</w:t>
            </w:r>
          </w:p>
        </w:tc>
        <w:tc>
          <w:tcPr>
            <w:tcW w:w="1534" w:type="dxa"/>
          </w:tcPr>
          <w:p w:rsidR="000B3BB9" w:rsidRPr="000A44D3" w:rsidRDefault="000B3BB9" w:rsidP="00442D9E">
            <w:pPr>
              <w:pStyle w:val="Betarp"/>
            </w:pPr>
            <w:r>
              <w:t>Didėjo (prisidėjo elektriniai autobusai)</w:t>
            </w:r>
          </w:p>
        </w:tc>
      </w:tr>
      <w:tr w:rsidR="000B3BB9" w:rsidRPr="000A44D3" w:rsidTr="00442D9E">
        <w:trPr>
          <w:trHeight w:val="279"/>
        </w:trPr>
        <w:tc>
          <w:tcPr>
            <w:tcW w:w="630" w:type="dxa"/>
          </w:tcPr>
          <w:p w:rsidR="000B3BB9" w:rsidRPr="000A44D3" w:rsidRDefault="000B3BB9" w:rsidP="00442D9E">
            <w:pPr>
              <w:pStyle w:val="Betarp"/>
            </w:pPr>
            <w:r>
              <w:t>10</w:t>
            </w:r>
          </w:p>
        </w:tc>
        <w:tc>
          <w:tcPr>
            <w:tcW w:w="2027" w:type="dxa"/>
          </w:tcPr>
          <w:p w:rsidR="000B3BB9" w:rsidRPr="000A44D3" w:rsidRDefault="000B3BB9" w:rsidP="00442D9E">
            <w:pPr>
              <w:pStyle w:val="Betarp"/>
              <w:rPr>
                <w:i/>
              </w:rPr>
            </w:pPr>
          </w:p>
        </w:tc>
        <w:tc>
          <w:tcPr>
            <w:tcW w:w="1483" w:type="dxa"/>
          </w:tcPr>
          <w:p w:rsidR="000B3BB9" w:rsidRPr="000A44D3" w:rsidRDefault="000B3BB9" w:rsidP="00442D9E">
            <w:pPr>
              <w:pStyle w:val="Betarp"/>
            </w:pPr>
            <w:r w:rsidRPr="000A44D3">
              <w:t>2.1.2.9. Autobusų, kurių amžius neviršija 15 metų, dalis miesto viešajame transporte</w:t>
            </w:r>
          </w:p>
        </w:tc>
        <w:tc>
          <w:tcPr>
            <w:tcW w:w="1363" w:type="dxa"/>
          </w:tcPr>
          <w:p w:rsidR="000B3BB9" w:rsidRPr="000A44D3" w:rsidRDefault="000B3BB9" w:rsidP="00442D9E">
            <w:pPr>
              <w:pStyle w:val="Betarp"/>
            </w:pPr>
            <w:r w:rsidRPr="000A44D3">
              <w:t xml:space="preserve">Proc. </w:t>
            </w:r>
          </w:p>
        </w:tc>
        <w:tc>
          <w:tcPr>
            <w:tcW w:w="1556" w:type="dxa"/>
          </w:tcPr>
          <w:p w:rsidR="000B3BB9" w:rsidRPr="000A44D3" w:rsidRDefault="000B3BB9" w:rsidP="00442D9E">
            <w:pPr>
              <w:pStyle w:val="Betarp"/>
            </w:pPr>
            <w:r w:rsidRPr="000A44D3">
              <w:t>Didėjanti, ne mažesnė kaip 50</w:t>
            </w:r>
          </w:p>
        </w:tc>
        <w:tc>
          <w:tcPr>
            <w:tcW w:w="1469" w:type="dxa"/>
          </w:tcPr>
          <w:p w:rsidR="000B3BB9" w:rsidRPr="000A44D3" w:rsidRDefault="000B3BB9" w:rsidP="00442D9E">
            <w:pPr>
              <w:pStyle w:val="Betarp"/>
            </w:pPr>
            <w:r w:rsidRPr="000A44D3">
              <w:t>55</w:t>
            </w:r>
          </w:p>
        </w:tc>
        <w:tc>
          <w:tcPr>
            <w:tcW w:w="1534" w:type="dxa"/>
          </w:tcPr>
          <w:p w:rsidR="000B3BB9" w:rsidRPr="000A44D3" w:rsidRDefault="000B3BB9" w:rsidP="00442D9E">
            <w:pPr>
              <w:pStyle w:val="Betarp"/>
            </w:pPr>
            <w:r>
              <w:t>Nesikeitė</w:t>
            </w:r>
          </w:p>
        </w:tc>
      </w:tr>
      <w:tr w:rsidR="000B3BB9" w:rsidRPr="000A44D3" w:rsidTr="00442D9E">
        <w:trPr>
          <w:trHeight w:val="279"/>
        </w:trPr>
        <w:tc>
          <w:tcPr>
            <w:tcW w:w="630" w:type="dxa"/>
          </w:tcPr>
          <w:p w:rsidR="000B3BB9" w:rsidRPr="000A44D3" w:rsidRDefault="000B3BB9" w:rsidP="00442D9E">
            <w:pPr>
              <w:pStyle w:val="Betarp"/>
            </w:pPr>
            <w:r>
              <w:t>11</w:t>
            </w:r>
          </w:p>
        </w:tc>
        <w:tc>
          <w:tcPr>
            <w:tcW w:w="2027" w:type="dxa"/>
          </w:tcPr>
          <w:p w:rsidR="000B3BB9" w:rsidRPr="000A44D3" w:rsidRDefault="000B3BB9" w:rsidP="00442D9E">
            <w:pPr>
              <w:pStyle w:val="Betarp"/>
              <w:rPr>
                <w:i/>
              </w:rPr>
            </w:pPr>
          </w:p>
        </w:tc>
        <w:tc>
          <w:tcPr>
            <w:tcW w:w="1483" w:type="dxa"/>
          </w:tcPr>
          <w:p w:rsidR="000B3BB9" w:rsidRPr="000A44D3" w:rsidRDefault="000B3BB9" w:rsidP="00442D9E">
            <w:pPr>
              <w:pStyle w:val="Betarp"/>
            </w:pPr>
            <w:r w:rsidRPr="000A44D3">
              <w:t>2.1.2.10. Viešojo transporto priemonių, varomų alternatyviuoju kuru, dalis</w:t>
            </w:r>
          </w:p>
        </w:tc>
        <w:tc>
          <w:tcPr>
            <w:tcW w:w="1363" w:type="dxa"/>
          </w:tcPr>
          <w:p w:rsidR="000B3BB9" w:rsidRPr="000A44D3" w:rsidRDefault="000B3BB9" w:rsidP="00442D9E">
            <w:pPr>
              <w:pStyle w:val="Betarp"/>
            </w:pPr>
            <w:r w:rsidRPr="000A44D3">
              <w:t>Vnt.</w:t>
            </w:r>
          </w:p>
        </w:tc>
        <w:tc>
          <w:tcPr>
            <w:tcW w:w="1556" w:type="dxa"/>
          </w:tcPr>
          <w:p w:rsidR="000B3BB9" w:rsidRPr="000A44D3" w:rsidRDefault="000B3BB9" w:rsidP="00442D9E">
            <w:pPr>
              <w:pStyle w:val="Betarp"/>
            </w:pPr>
            <w:r w:rsidRPr="000A44D3">
              <w:t>Didėjanti, ne mažesnė kaip 60</w:t>
            </w:r>
          </w:p>
        </w:tc>
        <w:tc>
          <w:tcPr>
            <w:tcW w:w="1469" w:type="dxa"/>
          </w:tcPr>
          <w:p w:rsidR="000B3BB9" w:rsidRPr="000A44D3" w:rsidRDefault="000B3BB9" w:rsidP="00442D9E">
            <w:pPr>
              <w:pStyle w:val="Betarp"/>
            </w:pPr>
            <w:r>
              <w:t>59</w:t>
            </w:r>
          </w:p>
        </w:tc>
        <w:tc>
          <w:tcPr>
            <w:tcW w:w="1534" w:type="dxa"/>
          </w:tcPr>
          <w:p w:rsidR="000B3BB9" w:rsidRPr="000A44D3" w:rsidRDefault="000B3BB9" w:rsidP="00442D9E">
            <w:pPr>
              <w:pStyle w:val="Betarp"/>
            </w:pPr>
            <w:r>
              <w:t>Didėjo</w:t>
            </w:r>
          </w:p>
        </w:tc>
      </w:tr>
      <w:tr w:rsidR="000B3BB9" w:rsidRPr="000A44D3" w:rsidTr="00442D9E">
        <w:trPr>
          <w:trHeight w:val="279"/>
        </w:trPr>
        <w:tc>
          <w:tcPr>
            <w:tcW w:w="630" w:type="dxa"/>
          </w:tcPr>
          <w:p w:rsidR="000B3BB9" w:rsidRPr="000A44D3" w:rsidRDefault="000B3BB9" w:rsidP="00442D9E">
            <w:pPr>
              <w:pStyle w:val="Betarp"/>
            </w:pPr>
            <w:r>
              <w:t>12</w:t>
            </w:r>
          </w:p>
        </w:tc>
        <w:tc>
          <w:tcPr>
            <w:tcW w:w="2027" w:type="dxa"/>
          </w:tcPr>
          <w:p w:rsidR="000B3BB9" w:rsidRPr="000A44D3" w:rsidRDefault="000B3BB9" w:rsidP="00442D9E">
            <w:pPr>
              <w:pStyle w:val="Betarp"/>
              <w:rPr>
                <w:i/>
              </w:rPr>
            </w:pPr>
          </w:p>
        </w:tc>
        <w:tc>
          <w:tcPr>
            <w:tcW w:w="1483" w:type="dxa"/>
          </w:tcPr>
          <w:p w:rsidR="000B3BB9" w:rsidRPr="000A44D3" w:rsidRDefault="000B3BB9" w:rsidP="00442D9E">
            <w:pPr>
              <w:pStyle w:val="Betarp"/>
            </w:pPr>
            <w:r w:rsidRPr="000A44D3">
              <w:t>2.1.2.11. Viešojo transporto priemonių, pritaikytų senyvo amžiaus, riboto judumo, neįgaliųjų keleivių poreikiams, dalis</w:t>
            </w:r>
          </w:p>
        </w:tc>
        <w:tc>
          <w:tcPr>
            <w:tcW w:w="1363" w:type="dxa"/>
          </w:tcPr>
          <w:p w:rsidR="000B3BB9" w:rsidRPr="000A44D3" w:rsidRDefault="000B3BB9" w:rsidP="00442D9E">
            <w:pPr>
              <w:pStyle w:val="Betarp"/>
            </w:pPr>
            <w:r>
              <w:t>Proc</w:t>
            </w:r>
            <w:r w:rsidRPr="000A44D3">
              <w:t xml:space="preserve">. </w:t>
            </w:r>
          </w:p>
        </w:tc>
        <w:tc>
          <w:tcPr>
            <w:tcW w:w="1556" w:type="dxa"/>
          </w:tcPr>
          <w:p w:rsidR="000B3BB9" w:rsidRPr="000A44D3" w:rsidRDefault="000B3BB9" w:rsidP="00442D9E">
            <w:pPr>
              <w:pStyle w:val="Betarp"/>
            </w:pPr>
            <w:r w:rsidRPr="000A44D3">
              <w:t>Didėjanti, ne mažesnė kaip 90</w:t>
            </w:r>
          </w:p>
        </w:tc>
        <w:tc>
          <w:tcPr>
            <w:tcW w:w="1469" w:type="dxa"/>
          </w:tcPr>
          <w:p w:rsidR="000B3BB9" w:rsidRPr="000A44D3" w:rsidRDefault="000B3BB9" w:rsidP="00442D9E">
            <w:pPr>
              <w:pStyle w:val="Betarp"/>
            </w:pPr>
            <w:r>
              <w:t>89</w:t>
            </w:r>
          </w:p>
        </w:tc>
        <w:tc>
          <w:tcPr>
            <w:tcW w:w="1534" w:type="dxa"/>
          </w:tcPr>
          <w:p w:rsidR="000B3BB9" w:rsidRPr="000A44D3" w:rsidRDefault="000B3BB9" w:rsidP="00442D9E">
            <w:pPr>
              <w:pStyle w:val="Betarp"/>
            </w:pPr>
            <w:r>
              <w:t xml:space="preserve">Didėjo (likę 11 proc. – M2 mažos talpos autobusai) </w:t>
            </w:r>
          </w:p>
        </w:tc>
      </w:tr>
      <w:tr w:rsidR="000B3BB9" w:rsidRPr="000A44D3" w:rsidTr="00442D9E">
        <w:trPr>
          <w:trHeight w:val="279"/>
        </w:trPr>
        <w:tc>
          <w:tcPr>
            <w:tcW w:w="630" w:type="dxa"/>
          </w:tcPr>
          <w:p w:rsidR="000B3BB9" w:rsidRPr="000A44D3" w:rsidRDefault="000B3BB9" w:rsidP="00442D9E">
            <w:pPr>
              <w:pStyle w:val="Betarp"/>
            </w:pPr>
          </w:p>
        </w:tc>
        <w:tc>
          <w:tcPr>
            <w:tcW w:w="2027" w:type="dxa"/>
          </w:tcPr>
          <w:p w:rsidR="000B3BB9" w:rsidRPr="000A44D3" w:rsidRDefault="000B3BB9" w:rsidP="00442D9E">
            <w:pPr>
              <w:pStyle w:val="Betarp"/>
              <w:rPr>
                <w:i/>
              </w:rPr>
            </w:pPr>
          </w:p>
        </w:tc>
        <w:tc>
          <w:tcPr>
            <w:tcW w:w="1483" w:type="dxa"/>
          </w:tcPr>
          <w:p w:rsidR="000B3BB9" w:rsidRPr="000A44D3" w:rsidRDefault="000B3BB9" w:rsidP="00442D9E">
            <w:pPr>
              <w:pStyle w:val="Betarp"/>
            </w:pPr>
          </w:p>
        </w:tc>
        <w:tc>
          <w:tcPr>
            <w:tcW w:w="1363" w:type="dxa"/>
          </w:tcPr>
          <w:p w:rsidR="000B3BB9" w:rsidRPr="000A44D3" w:rsidRDefault="000B3BB9" w:rsidP="00442D9E">
            <w:pPr>
              <w:pStyle w:val="Betarp"/>
            </w:pPr>
          </w:p>
        </w:tc>
        <w:tc>
          <w:tcPr>
            <w:tcW w:w="1556" w:type="dxa"/>
          </w:tcPr>
          <w:p w:rsidR="000B3BB9" w:rsidRPr="000A44D3" w:rsidRDefault="000B3BB9" w:rsidP="00442D9E">
            <w:pPr>
              <w:pStyle w:val="Betarp"/>
            </w:pPr>
          </w:p>
        </w:tc>
        <w:tc>
          <w:tcPr>
            <w:tcW w:w="1469" w:type="dxa"/>
          </w:tcPr>
          <w:p w:rsidR="000B3BB9" w:rsidRPr="000A44D3" w:rsidRDefault="000B3BB9" w:rsidP="00442D9E">
            <w:pPr>
              <w:pStyle w:val="Betarp"/>
            </w:pPr>
          </w:p>
        </w:tc>
        <w:tc>
          <w:tcPr>
            <w:tcW w:w="1534" w:type="dxa"/>
          </w:tcPr>
          <w:p w:rsidR="000B3BB9" w:rsidRPr="000A44D3" w:rsidRDefault="000B3BB9" w:rsidP="00442D9E">
            <w:pPr>
              <w:pStyle w:val="Betarp"/>
            </w:pPr>
          </w:p>
        </w:tc>
      </w:tr>
    </w:tbl>
    <w:p w:rsidR="000B3BB9" w:rsidRPr="00CE7320" w:rsidRDefault="000B3BB9" w:rsidP="000B3BB9">
      <w:pPr>
        <w:pStyle w:val="Betarp"/>
        <w:rPr>
          <w:bCs/>
        </w:rPr>
      </w:pPr>
    </w:p>
    <w:p w:rsidR="000B3BB9" w:rsidRPr="000A44D3" w:rsidRDefault="000B3BB9" w:rsidP="000B3BB9">
      <w:pPr>
        <w:pStyle w:val="Betarp"/>
        <w:ind w:firstLine="1296"/>
        <w:rPr>
          <w:b/>
          <w:bCs/>
          <w:spacing w:val="-1"/>
        </w:rPr>
      </w:pPr>
      <w:r w:rsidRPr="000A44D3">
        <w:rPr>
          <w:b/>
          <w:bCs/>
          <w:spacing w:val="-1"/>
        </w:rPr>
        <w:t>2.2. Informacija apie ataskaitiniais metais atliktus svarbiausius darbus</w:t>
      </w:r>
    </w:p>
    <w:p w:rsidR="000B3BB9" w:rsidRPr="00CE7320" w:rsidRDefault="000B3BB9" w:rsidP="000B3BB9">
      <w:pPr>
        <w:pStyle w:val="Betarp"/>
        <w:rPr>
          <w:bCs/>
          <w:spacing w:val="-1"/>
        </w:rPr>
      </w:pPr>
    </w:p>
    <w:p w:rsidR="000B3BB9" w:rsidRPr="000A44D3" w:rsidRDefault="000B3BB9" w:rsidP="000B3BB9">
      <w:pPr>
        <w:pStyle w:val="Betarp"/>
        <w:ind w:firstLine="1296"/>
        <w:rPr>
          <w:bCs/>
          <w:iCs/>
          <w:spacing w:val="-1"/>
        </w:rPr>
      </w:pPr>
      <w:r w:rsidRPr="000A44D3">
        <w:rPr>
          <w:b/>
          <w:bCs/>
          <w:color w:val="000000"/>
        </w:rPr>
        <w:t>Maršrutų tinklas</w:t>
      </w:r>
    </w:p>
    <w:p w:rsidR="000B3BB9" w:rsidRDefault="000B3BB9" w:rsidP="000B3BB9">
      <w:pPr>
        <w:pStyle w:val="Betarp"/>
        <w:ind w:firstLine="1296"/>
        <w:jc w:val="both"/>
        <w:rPr>
          <w:bCs/>
          <w:iCs/>
          <w:spacing w:val="-1"/>
        </w:rPr>
      </w:pPr>
      <w:r w:rsidRPr="000A44D3">
        <w:rPr>
          <w:bCs/>
          <w:iCs/>
          <w:spacing w:val="-1"/>
        </w:rPr>
        <w:t>Pandeminiai metai gerokai pakoregavo bendrą kelionių skaičių ir kelionių skaičių 1 gyventojui. Sunku prognozuoti, kokie bus 2021 metų skaičiai. 2020 metų rodiklis taps nauju atspirties tašku</w:t>
      </w:r>
      <w:r>
        <w:rPr>
          <w:bCs/>
          <w:iCs/>
          <w:spacing w:val="-1"/>
        </w:rPr>
        <w:t>,</w:t>
      </w:r>
      <w:r w:rsidRPr="000A44D3">
        <w:rPr>
          <w:bCs/>
          <w:iCs/>
          <w:spacing w:val="-1"/>
        </w:rPr>
        <w:t xml:space="preserve"> lyginimui metus po pandemijos. Mūsų vertinimu po pandemijos, keičiantis judumo tendencijoms, dalinio nuotolinio darbo populiarumui, sunku tikėtis, jog jis bus aukštesnis nei 220-235 kelionės 1 gyventojui 2022-2024 metų laikotarpyje.</w:t>
      </w:r>
    </w:p>
    <w:p w:rsidR="000B3BB9" w:rsidRPr="000A44D3" w:rsidRDefault="000B3BB9" w:rsidP="000B3BB9">
      <w:pPr>
        <w:pStyle w:val="Betarp"/>
        <w:ind w:firstLine="1296"/>
        <w:jc w:val="both"/>
        <w:rPr>
          <w:bCs/>
          <w:iCs/>
          <w:spacing w:val="-1"/>
        </w:rPr>
      </w:pPr>
    </w:p>
    <w:p w:rsidR="000B3BB9" w:rsidRDefault="000B3BB9" w:rsidP="000B3BB9">
      <w:pPr>
        <w:pStyle w:val="Betarp"/>
        <w:rPr>
          <w:bCs/>
          <w:i/>
          <w:spacing w:val="-1"/>
        </w:rPr>
      </w:pPr>
      <w:r w:rsidRPr="000A44D3">
        <w:rPr>
          <w:bCs/>
          <w:i/>
          <w:spacing w:val="-1"/>
        </w:rPr>
        <w:t>Pav. 2. Kelionių skaičius 1 gyventojui</w:t>
      </w:r>
    </w:p>
    <w:p w:rsidR="000B3BB9" w:rsidRPr="000A44D3" w:rsidRDefault="000B3BB9" w:rsidP="000B3BB9">
      <w:pPr>
        <w:pStyle w:val="Betarp"/>
        <w:rPr>
          <w:bCs/>
          <w:i/>
          <w:spacing w:val="-1"/>
        </w:rPr>
      </w:pPr>
    </w:p>
    <w:p w:rsidR="000B3BB9" w:rsidRPr="000A44D3" w:rsidRDefault="000B3BB9" w:rsidP="000B3BB9">
      <w:pPr>
        <w:pStyle w:val="Betarp"/>
        <w:rPr>
          <w:bCs/>
          <w:iCs/>
          <w:spacing w:val="-1"/>
        </w:rPr>
      </w:pPr>
      <w:r w:rsidRPr="000A44D3">
        <w:rPr>
          <w:noProof/>
          <w:color w:val="000000"/>
          <w:bdr w:val="none" w:sz="0" w:space="0" w:color="auto" w:frame="1"/>
          <w:lang w:eastAsia="lt-LT"/>
        </w:rPr>
        <w:drawing>
          <wp:inline distT="0" distB="0" distL="0" distR="0" wp14:anchorId="0ED4EA82" wp14:editId="19352CA9">
            <wp:extent cx="5943600" cy="1303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303020"/>
                    </a:xfrm>
                    <a:prstGeom prst="rect">
                      <a:avLst/>
                    </a:prstGeom>
                    <a:noFill/>
                    <a:ln>
                      <a:noFill/>
                    </a:ln>
                  </pic:spPr>
                </pic:pic>
              </a:graphicData>
            </a:graphic>
          </wp:inline>
        </w:drawing>
      </w:r>
    </w:p>
    <w:p w:rsidR="000B3BB9" w:rsidRPr="000A44D3" w:rsidRDefault="000B3BB9" w:rsidP="000B3BB9">
      <w:pPr>
        <w:pStyle w:val="Betarp"/>
        <w:rPr>
          <w:bCs/>
          <w:iCs/>
          <w:spacing w:val="-1"/>
        </w:rPr>
      </w:pPr>
    </w:p>
    <w:p w:rsidR="000B3BB9" w:rsidRDefault="000B3BB9" w:rsidP="000B3BB9">
      <w:pPr>
        <w:pStyle w:val="Betarp"/>
        <w:jc w:val="both"/>
        <w:rPr>
          <w:bCs/>
          <w:i/>
          <w:spacing w:val="-1"/>
        </w:rPr>
      </w:pPr>
      <w:r w:rsidRPr="000A44D3">
        <w:rPr>
          <w:bCs/>
          <w:i/>
          <w:spacing w:val="-1"/>
        </w:rPr>
        <w:t>Pav. 3. Ridos pasikeitimai (kovo-gruodžio mėn.), įvertinus karantino ir bendras pandemijos pasekmes</w:t>
      </w:r>
    </w:p>
    <w:p w:rsidR="000B3BB9" w:rsidRPr="000A44D3" w:rsidRDefault="000B3BB9" w:rsidP="000B3BB9">
      <w:pPr>
        <w:pStyle w:val="Betarp"/>
        <w:jc w:val="both"/>
        <w:rPr>
          <w:bCs/>
          <w:i/>
          <w:spacing w:val="-1"/>
        </w:rPr>
      </w:pPr>
    </w:p>
    <w:p w:rsidR="000B3BB9" w:rsidRPr="000A44D3" w:rsidRDefault="000B3BB9" w:rsidP="000B3BB9">
      <w:pPr>
        <w:pStyle w:val="Betarp"/>
        <w:rPr>
          <w:bCs/>
          <w:iCs/>
          <w:spacing w:val="-1"/>
        </w:rPr>
      </w:pPr>
      <w:r w:rsidRPr="000A44D3">
        <w:rPr>
          <w:i/>
          <w:iCs/>
          <w:noProof/>
          <w:color w:val="FF0000"/>
          <w:bdr w:val="none" w:sz="0" w:space="0" w:color="auto" w:frame="1"/>
          <w:lang w:eastAsia="lt-LT"/>
        </w:rPr>
        <w:drawing>
          <wp:inline distT="0" distB="0" distL="0" distR="0" wp14:anchorId="27FF020C" wp14:editId="7CFE581A">
            <wp:extent cx="5928360" cy="25383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7154" cy="2542128"/>
                    </a:xfrm>
                    <a:prstGeom prst="rect">
                      <a:avLst/>
                    </a:prstGeom>
                    <a:noFill/>
                    <a:ln>
                      <a:noFill/>
                    </a:ln>
                  </pic:spPr>
                </pic:pic>
              </a:graphicData>
            </a:graphic>
          </wp:inline>
        </w:drawing>
      </w:r>
    </w:p>
    <w:p w:rsidR="000B3BB9" w:rsidRPr="000A44D3" w:rsidRDefault="000B3BB9" w:rsidP="000B3BB9">
      <w:pPr>
        <w:pStyle w:val="Betarp"/>
        <w:rPr>
          <w:bCs/>
          <w:iCs/>
          <w:spacing w:val="-1"/>
        </w:rPr>
      </w:pPr>
    </w:p>
    <w:p w:rsidR="000B3BB9" w:rsidRPr="000A44D3" w:rsidRDefault="000B3BB9" w:rsidP="000B3BB9">
      <w:pPr>
        <w:pStyle w:val="Betarp"/>
        <w:ind w:firstLine="1296"/>
        <w:jc w:val="both"/>
        <w:rPr>
          <w:bCs/>
          <w:iCs/>
          <w:spacing w:val="-1"/>
        </w:rPr>
      </w:pPr>
      <w:r w:rsidRPr="000A44D3">
        <w:rPr>
          <w:bCs/>
          <w:iCs/>
          <w:spacing w:val="-1"/>
        </w:rPr>
        <w:t xml:space="preserve">2020 metai baigti su 56 (metai pradėti su 58) maršrutų tinklu: </w:t>
      </w:r>
    </w:p>
    <w:p w:rsidR="000B3BB9" w:rsidRPr="000A44D3" w:rsidRDefault="000B3BB9" w:rsidP="000B3BB9">
      <w:pPr>
        <w:pStyle w:val="Betarp"/>
        <w:ind w:firstLine="1296"/>
        <w:jc w:val="both"/>
        <w:rPr>
          <w:b/>
          <w:i/>
          <w:spacing w:val="-1"/>
        </w:rPr>
      </w:pPr>
      <w:r w:rsidRPr="000A44D3">
        <w:rPr>
          <w:b/>
          <w:i/>
          <w:spacing w:val="-1"/>
        </w:rPr>
        <w:t>• 224 transporto priemonės (mažos talpos M2, dideli M3 autobusai), iš jų 56 varomi SGD;</w:t>
      </w:r>
    </w:p>
    <w:p w:rsidR="000B3BB9" w:rsidRPr="000A44D3" w:rsidRDefault="000B3BB9" w:rsidP="000B3BB9">
      <w:pPr>
        <w:pStyle w:val="Betarp"/>
        <w:ind w:firstLine="1296"/>
        <w:jc w:val="both"/>
        <w:rPr>
          <w:b/>
          <w:i/>
          <w:spacing w:val="-1"/>
        </w:rPr>
      </w:pPr>
      <w:r w:rsidRPr="000A44D3">
        <w:rPr>
          <w:b/>
          <w:i/>
          <w:spacing w:val="-1"/>
        </w:rPr>
        <w:t>• Transporto parko amžiaus vidurkis 9,5 metų;</w:t>
      </w:r>
    </w:p>
    <w:p w:rsidR="000B3BB9" w:rsidRPr="000A44D3" w:rsidRDefault="000B3BB9" w:rsidP="000B3BB9">
      <w:pPr>
        <w:pStyle w:val="Betarp"/>
        <w:ind w:firstLine="1296"/>
        <w:jc w:val="both"/>
        <w:rPr>
          <w:b/>
          <w:i/>
          <w:spacing w:val="-1"/>
        </w:rPr>
      </w:pPr>
      <w:r w:rsidRPr="000A44D3">
        <w:rPr>
          <w:b/>
          <w:i/>
          <w:spacing w:val="-1"/>
        </w:rPr>
        <w:t>• 8 vežėjai parinkti konkursų būdu (konkursai vykdomi nuo 2003 metų);</w:t>
      </w:r>
    </w:p>
    <w:p w:rsidR="000B3BB9" w:rsidRPr="000A44D3" w:rsidRDefault="000B3BB9" w:rsidP="000B3BB9">
      <w:pPr>
        <w:pStyle w:val="Betarp"/>
        <w:ind w:firstLine="1296"/>
        <w:jc w:val="both"/>
        <w:rPr>
          <w:b/>
          <w:i/>
          <w:spacing w:val="-1"/>
        </w:rPr>
      </w:pPr>
      <w:r w:rsidRPr="000A44D3">
        <w:rPr>
          <w:b/>
          <w:i/>
          <w:spacing w:val="-1"/>
        </w:rPr>
        <w:t>• 27 405 150 kelionės visame VT tinkle 2020 metais (28 proc mažiau nei 2019 m.);</w:t>
      </w:r>
    </w:p>
    <w:p w:rsidR="000B3BB9" w:rsidRPr="000A44D3" w:rsidRDefault="000B3BB9" w:rsidP="000B3BB9">
      <w:pPr>
        <w:pStyle w:val="Betarp"/>
        <w:ind w:firstLine="1296"/>
        <w:jc w:val="both"/>
        <w:rPr>
          <w:b/>
          <w:i/>
          <w:spacing w:val="-1"/>
        </w:rPr>
      </w:pPr>
      <w:r w:rsidRPr="000A44D3">
        <w:rPr>
          <w:b/>
          <w:i/>
          <w:spacing w:val="-1"/>
        </w:rPr>
        <w:t>• 100 proc. kelionių su e bilietu mieste (viso tinklo rodiklis 97,68 procentai).</w:t>
      </w:r>
    </w:p>
    <w:p w:rsidR="000B3BB9" w:rsidRPr="000A44D3" w:rsidRDefault="000B3BB9" w:rsidP="000B3BB9">
      <w:pPr>
        <w:pStyle w:val="Betarp"/>
        <w:ind w:firstLine="1296"/>
        <w:jc w:val="both"/>
        <w:rPr>
          <w:b/>
          <w:i/>
          <w:spacing w:val="-1"/>
        </w:rPr>
      </w:pPr>
      <w:r w:rsidRPr="000A44D3">
        <w:rPr>
          <w:b/>
          <w:i/>
          <w:spacing w:val="-1"/>
        </w:rPr>
        <w:t>• 3 bilietų zonos</w:t>
      </w:r>
    </w:p>
    <w:p w:rsidR="000B3BB9" w:rsidRPr="000A44D3" w:rsidRDefault="000B3BB9" w:rsidP="000B3BB9">
      <w:pPr>
        <w:pStyle w:val="Betarp"/>
        <w:ind w:firstLine="1296"/>
        <w:jc w:val="both"/>
        <w:rPr>
          <w:b/>
          <w:i/>
          <w:spacing w:val="-1"/>
        </w:rPr>
      </w:pPr>
      <w:r w:rsidRPr="000A44D3">
        <w:rPr>
          <w:b/>
          <w:i/>
          <w:spacing w:val="-1"/>
        </w:rPr>
        <w:t>• 33 miesto autobusų maršrutai;</w:t>
      </w:r>
    </w:p>
    <w:p w:rsidR="000B3BB9" w:rsidRPr="000A44D3" w:rsidRDefault="000B3BB9" w:rsidP="000B3BB9">
      <w:pPr>
        <w:pStyle w:val="Betarp"/>
        <w:ind w:firstLine="1296"/>
        <w:jc w:val="both"/>
        <w:rPr>
          <w:b/>
          <w:i/>
          <w:spacing w:val="-1"/>
        </w:rPr>
      </w:pPr>
      <w:r w:rsidRPr="000A44D3">
        <w:rPr>
          <w:b/>
          <w:i/>
          <w:spacing w:val="-1"/>
        </w:rPr>
        <w:t xml:space="preserve">• 3 maršrutinių taksi maršrutai mieste ir 2 priemiestyje (Palanga, Kretinga); </w:t>
      </w:r>
    </w:p>
    <w:p w:rsidR="000B3BB9" w:rsidRPr="00B7220E" w:rsidRDefault="000B3BB9" w:rsidP="000B3BB9">
      <w:pPr>
        <w:pStyle w:val="Betarp"/>
        <w:ind w:firstLine="1296"/>
        <w:jc w:val="both"/>
        <w:rPr>
          <w:b/>
          <w:i/>
          <w:spacing w:val="-1"/>
        </w:rPr>
      </w:pPr>
      <w:r w:rsidRPr="000A44D3">
        <w:rPr>
          <w:b/>
          <w:i/>
          <w:spacing w:val="-1"/>
        </w:rPr>
        <w:t>• 18 privežamųjų maršrutų iš aplinkinių savivaldybių teritorijų į / iš Klaipėdą.</w:t>
      </w:r>
    </w:p>
    <w:p w:rsidR="000B3BB9" w:rsidRPr="000A44D3" w:rsidRDefault="000B3BB9" w:rsidP="000B3BB9">
      <w:pPr>
        <w:pStyle w:val="Betarp"/>
        <w:ind w:firstLine="1296"/>
        <w:jc w:val="both"/>
        <w:rPr>
          <w:bCs/>
          <w:iCs/>
          <w:spacing w:val="-1"/>
        </w:rPr>
      </w:pPr>
      <w:r w:rsidRPr="000A44D3">
        <w:rPr>
          <w:b/>
          <w:iCs/>
          <w:spacing w:val="-1"/>
        </w:rPr>
        <w:t>2B maršrutas</w:t>
      </w:r>
      <w:r w:rsidRPr="000A44D3">
        <w:rPr>
          <w:bCs/>
          <w:iCs/>
          <w:spacing w:val="-1"/>
        </w:rPr>
        <w:t xml:space="preserve"> (pietinėje miesto dalyje, mažos talpos transporto priemonė) buvo uždarytas</w:t>
      </w:r>
      <w:r>
        <w:rPr>
          <w:bCs/>
          <w:iCs/>
          <w:spacing w:val="-1"/>
        </w:rPr>
        <w:t>,</w:t>
      </w:r>
      <w:r w:rsidRPr="000A44D3">
        <w:rPr>
          <w:bCs/>
          <w:iCs/>
          <w:spacing w:val="-1"/>
        </w:rPr>
        <w:t xml:space="preserve"> atnaujinant sutartį. Įvertintos esamos alternatyvos, dubliavimas su kitų maršrutų trasomis, kelionių srautų statistika. Dalis sutaupytos ridos paskirstyta kitoms kryptims.</w:t>
      </w:r>
    </w:p>
    <w:p w:rsidR="000B3BB9" w:rsidRPr="000A44D3" w:rsidRDefault="000B3BB9" w:rsidP="000B3BB9">
      <w:pPr>
        <w:pStyle w:val="Betarp"/>
        <w:ind w:firstLine="1296"/>
        <w:jc w:val="both"/>
        <w:rPr>
          <w:bCs/>
          <w:iCs/>
          <w:spacing w:val="-1"/>
        </w:rPr>
      </w:pPr>
      <w:r w:rsidRPr="000A44D3">
        <w:rPr>
          <w:b/>
          <w:iCs/>
          <w:spacing w:val="-1"/>
        </w:rPr>
        <w:t>15A maršrutas</w:t>
      </w:r>
      <w:r w:rsidRPr="000A44D3">
        <w:rPr>
          <w:bCs/>
          <w:iCs/>
          <w:spacing w:val="-1"/>
        </w:rPr>
        <w:t xml:space="preserve"> (šiaurinėje miesto dalyje, Šilutės pl,, mažos talpos transporto priemonė) buvo uždarytas</w:t>
      </w:r>
      <w:r>
        <w:rPr>
          <w:bCs/>
          <w:iCs/>
          <w:spacing w:val="-1"/>
        </w:rPr>
        <w:t>,</w:t>
      </w:r>
      <w:r w:rsidRPr="000A44D3">
        <w:rPr>
          <w:bCs/>
          <w:iCs/>
          <w:spacing w:val="-1"/>
        </w:rPr>
        <w:t xml:space="preserve"> įvertinus pirmo karantino pasekmes bei eismo sąlygas 2020 metais</w:t>
      </w:r>
      <w:r>
        <w:rPr>
          <w:bCs/>
          <w:iCs/>
          <w:spacing w:val="-1"/>
        </w:rPr>
        <w:t>,</w:t>
      </w:r>
      <w:r w:rsidRPr="000A44D3">
        <w:rPr>
          <w:bCs/>
          <w:iCs/>
          <w:spacing w:val="-1"/>
        </w:rPr>
        <w:t xml:space="preserve"> vykdytos Šilutės pl. rekonstrukcijos metu, numatant ir pasekmes eismo sąlygoms dėl pradėtos Baltijos/Šilutės žiedo rekonstrukcijos. Įvertintos esamos alternatyvos, dubliavimas su kitų maršrutų trasomis, kelionių srautų statistika, keleivių kilometrų duomenys. Dalis sutaupytos ridos paskirstyta kitoms kryptims. </w:t>
      </w:r>
    </w:p>
    <w:p w:rsidR="000B3BB9" w:rsidRPr="000A44D3" w:rsidRDefault="000B3BB9" w:rsidP="000B3BB9">
      <w:pPr>
        <w:pStyle w:val="Betarp"/>
        <w:ind w:firstLine="1296"/>
        <w:jc w:val="both"/>
      </w:pPr>
      <w:r w:rsidRPr="000A44D3">
        <w:rPr>
          <w:b/>
          <w:iCs/>
          <w:spacing w:val="-1"/>
        </w:rPr>
        <w:t>14 maršruto</w:t>
      </w:r>
      <w:r w:rsidRPr="000A44D3">
        <w:rPr>
          <w:bCs/>
          <w:iCs/>
          <w:spacing w:val="-1"/>
        </w:rPr>
        <w:t xml:space="preserve"> (šiaurinėje miesto dalyje, Tauralaukis, didelė transporto priemonė) keičiama trasa ir važiavimo dažnis buvo iš naujo suplanuotas, aptartas su Tauralaukio bendruomenės atstovu. Keitimas vykdytas įvertinus keleivių srautus (85 proc. Kelionių buvo atliekama iki sutrumpintos stotelės) ir augimo dinamiką 2019 metais. Esamas važiavimo dažnis nebetenkino poreikio rytinio ir vakarinio piko metu. Buvo nuspręsta sutrumpinti trasą Taikos pr. didinant važiavimo dažnį iš / į Tauralaukį. Pirminis planas buvo startuoti po mokinių Velykų atostogų, karantinas pakoregavo datą, įsigaliojo nuo gegužės 4. </w:t>
      </w:r>
      <w:r w:rsidRPr="000A44D3">
        <w:t xml:space="preserve"> </w:t>
      </w:r>
    </w:p>
    <w:p w:rsidR="000B3BB9" w:rsidRPr="000A44D3" w:rsidRDefault="000B3BB9" w:rsidP="000B3BB9">
      <w:pPr>
        <w:pStyle w:val="Betarp"/>
        <w:ind w:firstLine="1296"/>
        <w:jc w:val="both"/>
        <w:rPr>
          <w:bCs/>
          <w:iCs/>
          <w:spacing w:val="-1"/>
        </w:rPr>
      </w:pPr>
      <w:r w:rsidRPr="000A44D3">
        <w:rPr>
          <w:b/>
          <w:iCs/>
          <w:spacing w:val="-1"/>
        </w:rPr>
        <w:t>34 maršrutas</w:t>
      </w:r>
      <w:r w:rsidRPr="000A44D3">
        <w:rPr>
          <w:bCs/>
          <w:iCs/>
          <w:spacing w:val="-1"/>
        </w:rPr>
        <w:t xml:space="preserve"> (Šernų / Ketvergių kryptis) buvo įvestas atnaujinus stotelės infrastruktūrą Taikos pr. N. Turgaus prieigose. Šis maršrutas sukurtas 28 maršruto sąskaita, mažinant ridą iš autobusų/geležinkelio stočių miesto gatvėmis ir didinant susisiekimo dažnį nuo / iki miesto centrinės gatvės. Toliau tęsiamas tinklo optimizavimas, kuomet trumpinamos priemiestinių maršrutų trasos miesto gatvėmis, kurios tankiai padengtos miesto maršrutais. Mažinama dubliuojanti dalis, jos sąskaita dažninamas tvarkaraštis iki miesto</w:t>
      </w:r>
      <w:r>
        <w:rPr>
          <w:bCs/>
          <w:iCs/>
          <w:spacing w:val="-1"/>
        </w:rPr>
        <w:t>,</w:t>
      </w:r>
      <w:r w:rsidRPr="000A44D3">
        <w:rPr>
          <w:bCs/>
          <w:iCs/>
          <w:spacing w:val="-1"/>
        </w:rPr>
        <w:t xml:space="preserve"> toks koks buvo planuotas.</w:t>
      </w:r>
    </w:p>
    <w:p w:rsidR="000B3BB9" w:rsidRPr="000A44D3" w:rsidRDefault="000B3BB9" w:rsidP="000B3BB9">
      <w:pPr>
        <w:pStyle w:val="Betarp"/>
        <w:ind w:firstLine="1296"/>
        <w:jc w:val="both"/>
        <w:rPr>
          <w:bCs/>
          <w:iCs/>
          <w:spacing w:val="-1"/>
        </w:rPr>
      </w:pPr>
      <w:r w:rsidRPr="000A44D3">
        <w:rPr>
          <w:b/>
          <w:iCs/>
          <w:spacing w:val="-1"/>
        </w:rPr>
        <w:t>28 ir 41 maršrutai</w:t>
      </w:r>
      <w:r w:rsidRPr="000A44D3">
        <w:rPr>
          <w:bCs/>
          <w:iCs/>
          <w:spacing w:val="-1"/>
        </w:rPr>
        <w:t xml:space="preserve"> (Šernų / Ketvergių ir Dituvos kryptys) buvo sustabdyti 2020 metų lapkritį dėl rudens karantino. 2021 metais iš dalies gali būti atnaujinti, bet tik įvertinus galimybes po karantino ir tik šiltajam sezonui. 2021 metais siekiame maksimalaus viešojo transporto tinklo sąnaudų optimizavimo ir efektyvumo, taupant sąnaudas alternatyvas turintiems maršrutams aptarnauti, bet iš esmės nebloginant sąlygų keleiviams. </w:t>
      </w:r>
    </w:p>
    <w:p w:rsidR="000B3BB9" w:rsidRPr="000A44D3" w:rsidRDefault="000B3BB9" w:rsidP="000B3BB9">
      <w:pPr>
        <w:pStyle w:val="Betarp"/>
        <w:jc w:val="both"/>
        <w:rPr>
          <w:bCs/>
          <w:iCs/>
          <w:spacing w:val="-1"/>
        </w:rPr>
      </w:pPr>
      <w:r w:rsidRPr="000A44D3">
        <w:rPr>
          <w:b/>
          <w:iCs/>
          <w:spacing w:val="-1"/>
        </w:rPr>
        <w:t>100 maršrutas</w:t>
      </w:r>
      <w:r w:rsidRPr="000A44D3">
        <w:rPr>
          <w:bCs/>
          <w:iCs/>
          <w:spacing w:val="-1"/>
        </w:rPr>
        <w:t xml:space="preserve"> (Palangos oro uosto kryptis) laikinai buvo sustabdytas pavasarį, taip pat sustabdytas nuo lapkričio mėn., siekiant taupyti Klaipėdos miesto savivaldybės mokamas subsidijas.</w:t>
      </w:r>
    </w:p>
    <w:p w:rsidR="000B3BB9" w:rsidRPr="000A44D3" w:rsidRDefault="000B3BB9" w:rsidP="000B3BB9">
      <w:pPr>
        <w:pStyle w:val="Betarp"/>
        <w:jc w:val="both"/>
        <w:rPr>
          <w:bCs/>
          <w:iCs/>
          <w:spacing w:val="-1"/>
        </w:rPr>
      </w:pPr>
    </w:p>
    <w:p w:rsidR="000B3BB9" w:rsidRPr="000A44D3" w:rsidRDefault="000B3BB9" w:rsidP="000B3BB9">
      <w:pPr>
        <w:pStyle w:val="Betarp"/>
        <w:ind w:firstLine="1296"/>
        <w:rPr>
          <w:b/>
          <w:iCs/>
          <w:spacing w:val="-1"/>
        </w:rPr>
      </w:pPr>
      <w:r w:rsidRPr="000A44D3">
        <w:rPr>
          <w:b/>
          <w:iCs/>
          <w:spacing w:val="-1"/>
        </w:rPr>
        <w:t xml:space="preserve">Bilietų sistema. </w:t>
      </w:r>
    </w:p>
    <w:p w:rsidR="000B3BB9" w:rsidRDefault="000B3BB9" w:rsidP="000B3BB9">
      <w:pPr>
        <w:pStyle w:val="Betarp"/>
        <w:ind w:firstLine="1296"/>
        <w:jc w:val="both"/>
        <w:rPr>
          <w:bCs/>
          <w:iCs/>
          <w:spacing w:val="-1"/>
        </w:rPr>
      </w:pPr>
      <w:r w:rsidRPr="000A44D3">
        <w:rPr>
          <w:bCs/>
          <w:iCs/>
          <w:spacing w:val="-1"/>
        </w:rPr>
        <w:t>2020 metais</w:t>
      </w:r>
      <w:r>
        <w:rPr>
          <w:bCs/>
          <w:iCs/>
          <w:spacing w:val="-1"/>
        </w:rPr>
        <w:t>,</w:t>
      </w:r>
      <w:r w:rsidRPr="000A44D3">
        <w:rPr>
          <w:bCs/>
          <w:iCs/>
          <w:spacing w:val="-1"/>
        </w:rPr>
        <w:t xml:space="preserve"> dėl minėtų pokyčių</w:t>
      </w:r>
      <w:r>
        <w:rPr>
          <w:bCs/>
          <w:iCs/>
          <w:spacing w:val="-1"/>
        </w:rPr>
        <w:t>,</w:t>
      </w:r>
      <w:r w:rsidRPr="000A44D3">
        <w:rPr>
          <w:bCs/>
          <w:iCs/>
          <w:spacing w:val="-1"/>
        </w:rPr>
        <w:t xml:space="preserve"> pardavimai internetu tapo antru pagal svarbumą pardavimo kanalu. Didžiausias augimas - pardavimai per aplikaciją, nepaisant fakto, jog ją dar labiau būtina tobulinti. Pardavimai internetu iš dalies amortizavo pajamų kritimą per fizinius platinimo taškus ir daliai keleivių suteikė progą pirmą kartą išbandyti ir toliau naudoti šį bilietų pildymo būdą. Svarbu paminėti, jog 2020 metų p</w:t>
      </w:r>
      <w:r>
        <w:rPr>
          <w:bCs/>
          <w:iCs/>
          <w:spacing w:val="-1"/>
        </w:rPr>
        <w:t>r</w:t>
      </w:r>
      <w:r w:rsidRPr="000A44D3">
        <w:rPr>
          <w:bCs/>
          <w:iCs/>
          <w:spacing w:val="-1"/>
        </w:rPr>
        <w:t>adžioje platinimo taškų tinklą papildė Rimi prekybos centrai.</w:t>
      </w:r>
    </w:p>
    <w:p w:rsidR="000B3BB9" w:rsidRPr="000A44D3" w:rsidRDefault="000B3BB9" w:rsidP="000B3BB9">
      <w:pPr>
        <w:pStyle w:val="Betarp"/>
        <w:ind w:firstLine="1296"/>
        <w:jc w:val="both"/>
        <w:rPr>
          <w:bCs/>
          <w:iCs/>
          <w:spacing w:val="-1"/>
        </w:rPr>
      </w:pPr>
    </w:p>
    <w:p w:rsidR="000B3BB9" w:rsidRPr="000A44D3" w:rsidRDefault="000B3BB9" w:rsidP="000B3BB9">
      <w:pPr>
        <w:pStyle w:val="Betarp"/>
        <w:jc w:val="both"/>
        <w:rPr>
          <w:bCs/>
          <w:i/>
          <w:spacing w:val="-1"/>
        </w:rPr>
      </w:pPr>
      <w:r w:rsidRPr="000A44D3">
        <w:rPr>
          <w:bCs/>
          <w:i/>
          <w:spacing w:val="-1"/>
        </w:rPr>
        <w:t>Pav. 4. El piniginės ir kt. kartinių bilietų naudojimas pagal bilietų rūšį</w:t>
      </w:r>
      <w:r>
        <w:rPr>
          <w:bCs/>
          <w:i/>
          <w:spacing w:val="-1"/>
        </w:rPr>
        <w:t>.</w:t>
      </w:r>
    </w:p>
    <w:p w:rsidR="000B3BB9" w:rsidRDefault="000B3BB9" w:rsidP="000B3BB9">
      <w:pPr>
        <w:pStyle w:val="Betarp"/>
        <w:rPr>
          <w:bCs/>
          <w:iCs/>
          <w:spacing w:val="-1"/>
        </w:rPr>
      </w:pPr>
      <w:r w:rsidRPr="000A44D3">
        <w:rPr>
          <w:noProof/>
          <w:color w:val="000000"/>
          <w:bdr w:val="none" w:sz="0" w:space="0" w:color="auto" w:frame="1"/>
          <w:lang w:eastAsia="lt-LT"/>
        </w:rPr>
        <w:drawing>
          <wp:inline distT="0" distB="0" distL="0" distR="0" wp14:anchorId="4486E42B" wp14:editId="05EC0FE1">
            <wp:extent cx="4953000" cy="2590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0" cy="2590800"/>
                    </a:xfrm>
                    <a:prstGeom prst="rect">
                      <a:avLst/>
                    </a:prstGeom>
                    <a:noFill/>
                    <a:ln>
                      <a:noFill/>
                    </a:ln>
                  </pic:spPr>
                </pic:pic>
              </a:graphicData>
            </a:graphic>
          </wp:inline>
        </w:drawing>
      </w:r>
    </w:p>
    <w:p w:rsidR="000B3BB9" w:rsidRPr="000A44D3" w:rsidRDefault="000B3BB9" w:rsidP="000B3BB9">
      <w:pPr>
        <w:pStyle w:val="Betarp"/>
        <w:rPr>
          <w:bCs/>
          <w:iCs/>
          <w:spacing w:val="-1"/>
        </w:rPr>
      </w:pPr>
    </w:p>
    <w:p w:rsidR="000B3BB9" w:rsidRPr="000A44D3" w:rsidRDefault="000B3BB9" w:rsidP="000B3BB9">
      <w:pPr>
        <w:pStyle w:val="Betarp"/>
        <w:ind w:firstLine="1296"/>
        <w:jc w:val="both"/>
        <w:rPr>
          <w:bCs/>
          <w:iCs/>
          <w:spacing w:val="-1"/>
        </w:rPr>
      </w:pPr>
      <w:r w:rsidRPr="000A44D3">
        <w:rPr>
          <w:bCs/>
          <w:iCs/>
          <w:spacing w:val="-1"/>
        </w:rPr>
        <w:t>2020 metais LR Seimas patvirtino naują Transporto lengvatų įstatymo redakciją, kuri suvienodino mokinių lengvatas mieste ir priemiestyje, todėl 2021 metais</w:t>
      </w:r>
      <w:r>
        <w:rPr>
          <w:bCs/>
          <w:iCs/>
          <w:spacing w:val="-1"/>
        </w:rPr>
        <w:t>,</w:t>
      </w:r>
      <w:r w:rsidRPr="000A44D3">
        <w:rPr>
          <w:bCs/>
          <w:iCs/>
          <w:spacing w:val="-1"/>
        </w:rPr>
        <w:t xml:space="preserve"> įsigaliojus pakeitimams</w:t>
      </w:r>
      <w:r>
        <w:rPr>
          <w:bCs/>
          <w:iCs/>
          <w:spacing w:val="-1"/>
        </w:rPr>
        <w:t>,</w:t>
      </w:r>
      <w:r w:rsidRPr="000A44D3">
        <w:rPr>
          <w:bCs/>
          <w:iCs/>
          <w:spacing w:val="-1"/>
        </w:rPr>
        <w:t xml:space="preserve"> pavyks sumažinti ir supaprastinti bilietų rūšių ir kainų sąrašą 8 rūšimis.</w:t>
      </w:r>
    </w:p>
    <w:p w:rsidR="000B3BB9" w:rsidRPr="000A44D3" w:rsidRDefault="000B3BB9" w:rsidP="000B3BB9">
      <w:pPr>
        <w:pStyle w:val="Betarp"/>
        <w:rPr>
          <w:bCs/>
          <w:iCs/>
          <w:spacing w:val="-1"/>
        </w:rPr>
      </w:pPr>
    </w:p>
    <w:p w:rsidR="000B3BB9" w:rsidRPr="000A44D3" w:rsidRDefault="000B3BB9" w:rsidP="000B3BB9">
      <w:pPr>
        <w:pStyle w:val="Betarp"/>
        <w:ind w:firstLine="1296"/>
        <w:rPr>
          <w:b/>
          <w:iCs/>
          <w:spacing w:val="-1"/>
        </w:rPr>
      </w:pPr>
      <w:r w:rsidRPr="000A44D3">
        <w:rPr>
          <w:b/>
          <w:iCs/>
          <w:spacing w:val="-1"/>
        </w:rPr>
        <w:t>Kiti VT tinklo rodikliai</w:t>
      </w:r>
    </w:p>
    <w:p w:rsidR="000B3BB9" w:rsidRPr="000A44D3" w:rsidRDefault="000B3BB9" w:rsidP="000B3BB9">
      <w:pPr>
        <w:pStyle w:val="Betarp"/>
        <w:ind w:firstLine="1296"/>
        <w:jc w:val="both"/>
        <w:rPr>
          <w:bCs/>
          <w:iCs/>
          <w:spacing w:val="-1"/>
        </w:rPr>
      </w:pPr>
      <w:r w:rsidRPr="000A44D3">
        <w:rPr>
          <w:bCs/>
          <w:iCs/>
          <w:spacing w:val="-1"/>
        </w:rPr>
        <w:t>Vertinant užimamos keleivių vežimo rinkos pokyčių tendencijas ir toliau galime konstatuoti, kad ir tarp standartinių autobusų, ir bendrą lyderystę išlaikė UAB „Klaipėdos autobusų parkas“ (beveik 40 proc.), nuo 2019-03-01 ir 2020-03-01 laimėjęs dar 2 papildomus maršrutų paketus.</w:t>
      </w:r>
    </w:p>
    <w:p w:rsidR="000B3BB9" w:rsidRPr="000A44D3" w:rsidRDefault="000B3BB9" w:rsidP="000B3BB9">
      <w:pPr>
        <w:pStyle w:val="Betarp"/>
        <w:ind w:firstLine="1296"/>
        <w:jc w:val="both"/>
        <w:rPr>
          <w:bCs/>
          <w:iCs/>
          <w:spacing w:val="-1"/>
        </w:rPr>
      </w:pPr>
      <w:r w:rsidRPr="000A44D3">
        <w:rPr>
          <w:bCs/>
          <w:iCs/>
          <w:spacing w:val="-1"/>
        </w:rPr>
        <w:t>2020 metais</w:t>
      </w:r>
      <w:r>
        <w:rPr>
          <w:bCs/>
          <w:iCs/>
          <w:spacing w:val="-1"/>
        </w:rPr>
        <w:t>,</w:t>
      </w:r>
      <w:r w:rsidRPr="000A44D3">
        <w:rPr>
          <w:bCs/>
          <w:iCs/>
          <w:spacing w:val="-1"/>
        </w:rPr>
        <w:t xml:space="preserve"> pagal sutarties sąlygas</w:t>
      </w:r>
      <w:r>
        <w:rPr>
          <w:bCs/>
          <w:iCs/>
          <w:spacing w:val="-1"/>
        </w:rPr>
        <w:t>,</w:t>
      </w:r>
      <w:r w:rsidRPr="000A44D3">
        <w:rPr>
          <w:bCs/>
          <w:iCs/>
          <w:spacing w:val="-1"/>
        </w:rPr>
        <w:t xml:space="preserve"> neatliktų reisų dalis padidėjo iki 2018 metų lygio, tačiau laipsniškai naujinamas parkas važiuoja patikimai, iki 0,3 proc. ribos.  </w:t>
      </w:r>
    </w:p>
    <w:p w:rsidR="000B3BB9" w:rsidRPr="000A44D3" w:rsidRDefault="000B3BB9" w:rsidP="000B3BB9">
      <w:pPr>
        <w:pStyle w:val="Betarp"/>
        <w:ind w:firstLine="1296"/>
        <w:jc w:val="both"/>
        <w:rPr>
          <w:bCs/>
          <w:iCs/>
          <w:spacing w:val="-1"/>
        </w:rPr>
      </w:pPr>
      <w:r w:rsidRPr="000A44D3">
        <w:rPr>
          <w:bCs/>
          <w:iCs/>
          <w:spacing w:val="-1"/>
        </w:rPr>
        <w:t>Neįvykdytų reisų rodiklis, proc.</w:t>
      </w:r>
    </w:p>
    <w:p w:rsidR="000B3BB9" w:rsidRDefault="000B3BB9" w:rsidP="000B3BB9">
      <w:pPr>
        <w:pStyle w:val="Betarp"/>
        <w:ind w:firstLine="1296"/>
        <w:jc w:val="both"/>
        <w:rPr>
          <w:bCs/>
          <w:iCs/>
          <w:spacing w:val="-1"/>
        </w:rPr>
      </w:pPr>
      <w:r w:rsidRPr="000A44D3">
        <w:rPr>
          <w:bCs/>
          <w:iCs/>
          <w:spacing w:val="-1"/>
        </w:rPr>
        <w:t>2019 metų pabaigoje prognozavome ir 2020 II pusmečio duomenys tai patvirtino - 2020 metai buvo pirmieji</w:t>
      </w:r>
      <w:r>
        <w:rPr>
          <w:bCs/>
          <w:iCs/>
          <w:spacing w:val="-1"/>
        </w:rPr>
        <w:t>,</w:t>
      </w:r>
      <w:r w:rsidRPr="000A44D3">
        <w:rPr>
          <w:bCs/>
          <w:iCs/>
          <w:spacing w:val="-1"/>
        </w:rPr>
        <w:t xml:space="preserve"> k</w:t>
      </w:r>
      <w:r>
        <w:rPr>
          <w:bCs/>
          <w:iCs/>
          <w:spacing w:val="-1"/>
        </w:rPr>
        <w:t>ai</w:t>
      </w:r>
      <w:r w:rsidRPr="000A44D3">
        <w:rPr>
          <w:bCs/>
          <w:iCs/>
          <w:spacing w:val="-1"/>
        </w:rPr>
        <w:t xml:space="preserve"> ne dyzeliu nuvažiuotų kilometrų dalis</w:t>
      </w:r>
      <w:r>
        <w:rPr>
          <w:bCs/>
          <w:iCs/>
          <w:spacing w:val="-1"/>
        </w:rPr>
        <w:t>,</w:t>
      </w:r>
      <w:r w:rsidRPr="000A44D3">
        <w:rPr>
          <w:bCs/>
          <w:iCs/>
          <w:spacing w:val="-1"/>
        </w:rPr>
        <w:t xml:space="preserve"> perkopė 30 proc. Ši rida pasiekta didžiąja dalimi dėl kiekybiškai ir kokybiškai išaugusio dujinių autobusų parko (56 iš 224), bet turime ir pirmuosius “ elektrinius“ kilometrus.</w:t>
      </w:r>
    </w:p>
    <w:p w:rsidR="000B3BB9" w:rsidRPr="000A44D3" w:rsidRDefault="000B3BB9" w:rsidP="000B3BB9">
      <w:pPr>
        <w:pStyle w:val="Betarp"/>
        <w:ind w:firstLine="1296"/>
        <w:jc w:val="both"/>
        <w:rPr>
          <w:bCs/>
          <w:iCs/>
          <w:spacing w:val="-1"/>
        </w:rPr>
      </w:pPr>
    </w:p>
    <w:p w:rsidR="000B3BB9" w:rsidRPr="000A44D3" w:rsidRDefault="000B3BB9" w:rsidP="000B3BB9">
      <w:pPr>
        <w:pStyle w:val="Betarp"/>
        <w:jc w:val="both"/>
        <w:rPr>
          <w:bCs/>
          <w:i/>
          <w:spacing w:val="-1"/>
        </w:rPr>
      </w:pPr>
      <w:r w:rsidRPr="000A44D3">
        <w:rPr>
          <w:bCs/>
          <w:i/>
          <w:spacing w:val="-1"/>
        </w:rPr>
        <w:t>Pav. 5. Ekologinių transporto priemonių rida, proc.</w:t>
      </w:r>
    </w:p>
    <w:p w:rsidR="000B3BB9" w:rsidRPr="000A44D3" w:rsidRDefault="000B3BB9" w:rsidP="000B3BB9">
      <w:pPr>
        <w:pStyle w:val="Betarp"/>
        <w:rPr>
          <w:bCs/>
          <w:iCs/>
          <w:spacing w:val="-1"/>
        </w:rPr>
      </w:pPr>
      <w:r w:rsidRPr="000A44D3">
        <w:rPr>
          <w:noProof/>
          <w:color w:val="000000"/>
          <w:bdr w:val="none" w:sz="0" w:space="0" w:color="auto" w:frame="1"/>
          <w:lang w:eastAsia="lt-LT"/>
        </w:rPr>
        <w:drawing>
          <wp:inline distT="0" distB="0" distL="0" distR="0" wp14:anchorId="4C29DE70" wp14:editId="7D475543">
            <wp:extent cx="594360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57200"/>
                    </a:xfrm>
                    <a:prstGeom prst="rect">
                      <a:avLst/>
                    </a:prstGeom>
                    <a:noFill/>
                    <a:ln>
                      <a:noFill/>
                    </a:ln>
                  </pic:spPr>
                </pic:pic>
              </a:graphicData>
            </a:graphic>
          </wp:inline>
        </w:drawing>
      </w:r>
    </w:p>
    <w:p w:rsidR="000B3BB9" w:rsidRPr="000A44D3" w:rsidRDefault="000B3BB9" w:rsidP="000B3BB9">
      <w:pPr>
        <w:pStyle w:val="Betarp"/>
        <w:rPr>
          <w:bCs/>
          <w:iCs/>
          <w:spacing w:val="-1"/>
        </w:rPr>
      </w:pPr>
    </w:p>
    <w:p w:rsidR="000B3BB9" w:rsidRPr="000A44D3" w:rsidRDefault="000B3BB9" w:rsidP="000B3BB9">
      <w:pPr>
        <w:pStyle w:val="Betarp"/>
        <w:ind w:firstLine="1296"/>
        <w:jc w:val="both"/>
        <w:rPr>
          <w:b/>
          <w:iCs/>
          <w:spacing w:val="-1"/>
        </w:rPr>
      </w:pPr>
      <w:r w:rsidRPr="000A44D3">
        <w:rPr>
          <w:b/>
          <w:iCs/>
          <w:spacing w:val="-1"/>
        </w:rPr>
        <w:t>Keleivių kontrolė</w:t>
      </w:r>
    </w:p>
    <w:p w:rsidR="000B3BB9" w:rsidRDefault="000B3BB9" w:rsidP="000B3BB9">
      <w:pPr>
        <w:pStyle w:val="Betarp"/>
        <w:ind w:firstLine="1296"/>
        <w:jc w:val="both"/>
        <w:rPr>
          <w:bCs/>
          <w:iCs/>
          <w:spacing w:val="-1"/>
        </w:rPr>
      </w:pPr>
      <w:r w:rsidRPr="000A44D3">
        <w:rPr>
          <w:bCs/>
          <w:iCs/>
          <w:spacing w:val="-1"/>
        </w:rPr>
        <w:t>Asmenų, užfiksuotų važiuojančių be bilietų 2020 metais, skiltyje  matome, jog šis skaičius mažėjo drastiškai. 2020 metais, dėl covid-19 pandemijos keleivių srautams atskirais mėnesiais sumažėjus daugiau nei 70 procentų, atitinkamai galėjome stebėti ir ženklų asmenų, važiuojančių be bilieto, skaičiaus sumažėjimą -  fiksuotų pažeidėjų skaičius buvo 31 proc. pernykščio. Lyginant su 2019 metais, su negaliojančiu e.</w:t>
      </w:r>
      <w:r>
        <w:rPr>
          <w:bCs/>
          <w:iCs/>
          <w:spacing w:val="-1"/>
        </w:rPr>
        <w:t xml:space="preserve"> </w:t>
      </w:r>
      <w:r w:rsidRPr="000A44D3">
        <w:rPr>
          <w:bCs/>
          <w:iCs/>
          <w:spacing w:val="-1"/>
        </w:rPr>
        <w:t>bilietu važiuojančių asmenų skaičius sumažėjo 10 proc. Akivaizdu, kad šis pokytis buvo sąlygotas naujosios e.bilieto sistemos patikimo veikimo. Įdiegus naująją e. bilieto sistemą, iš esmės pavyko panaikinti atsitiktinio bilieto n</w:t>
      </w:r>
      <w:r>
        <w:rPr>
          <w:bCs/>
          <w:iCs/>
          <w:spacing w:val="-1"/>
        </w:rPr>
        <w:t>epažymėjimo</w:t>
      </w:r>
      <w:r w:rsidRPr="000A44D3">
        <w:rPr>
          <w:bCs/>
          <w:iCs/>
          <w:spacing w:val="-1"/>
        </w:rPr>
        <w:t xml:space="preserve"> ir du kartus žymėtų bilietų problemas.</w:t>
      </w:r>
    </w:p>
    <w:p w:rsidR="000B3BB9" w:rsidRPr="000A44D3" w:rsidRDefault="000B3BB9" w:rsidP="000B3BB9">
      <w:pPr>
        <w:pStyle w:val="Betarp"/>
        <w:ind w:firstLine="1296"/>
        <w:jc w:val="both"/>
        <w:rPr>
          <w:bCs/>
          <w:iCs/>
          <w:spacing w:val="-1"/>
        </w:rPr>
      </w:pPr>
    </w:p>
    <w:p w:rsidR="000B3BB9" w:rsidRPr="000A44D3" w:rsidRDefault="000B3BB9" w:rsidP="000B3BB9">
      <w:pPr>
        <w:pStyle w:val="Betarp"/>
        <w:rPr>
          <w:i/>
          <w:iCs/>
          <w:lang w:eastAsia="en-GB"/>
        </w:rPr>
      </w:pPr>
      <w:r w:rsidRPr="000A44D3">
        <w:rPr>
          <w:i/>
          <w:iCs/>
          <w:lang w:eastAsia="en-GB"/>
        </w:rPr>
        <w:t xml:space="preserve">Pav. 6. Keleivių be bilietų skaičius </w:t>
      </w:r>
    </w:p>
    <w:tbl>
      <w:tblPr>
        <w:tblW w:w="9497" w:type="dxa"/>
        <w:tblCellMar>
          <w:top w:w="15" w:type="dxa"/>
          <w:left w:w="15" w:type="dxa"/>
          <w:bottom w:w="15" w:type="dxa"/>
          <w:right w:w="15" w:type="dxa"/>
        </w:tblCellMar>
        <w:tblLook w:val="04A0" w:firstRow="1" w:lastRow="0" w:firstColumn="1" w:lastColumn="0" w:noHBand="0" w:noVBand="1"/>
      </w:tblPr>
      <w:tblGrid>
        <w:gridCol w:w="3882"/>
        <w:gridCol w:w="1403"/>
        <w:gridCol w:w="1404"/>
        <w:gridCol w:w="1404"/>
        <w:gridCol w:w="1404"/>
      </w:tblGrid>
      <w:tr w:rsidR="000B3BB9" w:rsidRPr="000A44D3" w:rsidTr="00442D9E">
        <w:trPr>
          <w:trHeight w:val="27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3BB9" w:rsidRPr="000A44D3" w:rsidRDefault="000B3BB9" w:rsidP="00442D9E">
            <w:pPr>
              <w:pStyle w:val="Betarp"/>
              <w:rPr>
                <w:lang w:eastAsia="en-GB"/>
              </w:rPr>
            </w:pPr>
            <w:r w:rsidRPr="000A44D3">
              <w:rPr>
                <w:b/>
                <w:bCs/>
                <w:color w:val="000000"/>
                <w:lang w:eastAsia="en-GB"/>
              </w:rPr>
              <w:t>Metai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3BB9" w:rsidRPr="000A44D3" w:rsidRDefault="000B3BB9" w:rsidP="00442D9E">
            <w:pPr>
              <w:pStyle w:val="Betarp"/>
              <w:rPr>
                <w:lang w:eastAsia="en-GB"/>
              </w:rPr>
            </w:pPr>
            <w:r w:rsidRPr="000A44D3">
              <w:rPr>
                <w:b/>
                <w:bCs/>
                <w:color w:val="000000"/>
                <w:lang w:eastAsia="en-GB"/>
              </w:rPr>
              <w:t>2017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3BB9" w:rsidRPr="000A44D3" w:rsidRDefault="000B3BB9" w:rsidP="00442D9E">
            <w:pPr>
              <w:pStyle w:val="Betarp"/>
              <w:rPr>
                <w:lang w:eastAsia="en-GB"/>
              </w:rPr>
            </w:pPr>
            <w:r w:rsidRPr="000A44D3">
              <w:rPr>
                <w:b/>
                <w:bCs/>
                <w:color w:val="000000"/>
                <w:lang w:eastAsia="en-GB"/>
              </w:rPr>
              <w:t>2018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3BB9" w:rsidRPr="000A44D3" w:rsidRDefault="000B3BB9" w:rsidP="00442D9E">
            <w:pPr>
              <w:pStyle w:val="Betarp"/>
              <w:rPr>
                <w:lang w:eastAsia="en-GB"/>
              </w:rPr>
            </w:pPr>
            <w:r w:rsidRPr="000A44D3">
              <w:rPr>
                <w:b/>
                <w:bCs/>
                <w:color w:val="000000"/>
                <w:lang w:eastAsia="en-GB"/>
              </w:rPr>
              <w:t>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3BB9" w:rsidRPr="000A44D3" w:rsidRDefault="000B3BB9" w:rsidP="00442D9E">
            <w:pPr>
              <w:pStyle w:val="Betarp"/>
              <w:rPr>
                <w:lang w:eastAsia="en-GB"/>
              </w:rPr>
            </w:pPr>
            <w:r w:rsidRPr="000A44D3">
              <w:rPr>
                <w:b/>
                <w:bCs/>
                <w:color w:val="000000"/>
                <w:lang w:eastAsia="en-GB"/>
              </w:rPr>
              <w:t>2020</w:t>
            </w:r>
          </w:p>
        </w:tc>
      </w:tr>
      <w:tr w:rsidR="000B3BB9" w:rsidRPr="000A44D3" w:rsidTr="00442D9E">
        <w:trPr>
          <w:trHeight w:val="29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3BB9" w:rsidRPr="000A44D3" w:rsidRDefault="000B3BB9" w:rsidP="00442D9E">
            <w:pPr>
              <w:pStyle w:val="Betarp"/>
              <w:rPr>
                <w:lang w:eastAsia="en-GB"/>
              </w:rPr>
            </w:pPr>
            <w:r w:rsidRPr="000A44D3">
              <w:rPr>
                <w:color w:val="000000"/>
                <w:lang w:eastAsia="en-GB"/>
              </w:rPr>
              <w:t>Užfiksuota asmenų</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3BB9" w:rsidRPr="000A44D3" w:rsidRDefault="000B3BB9" w:rsidP="00442D9E">
            <w:pPr>
              <w:pStyle w:val="Betarp"/>
              <w:rPr>
                <w:lang w:eastAsia="en-GB"/>
              </w:rPr>
            </w:pPr>
            <w:r w:rsidRPr="000A44D3">
              <w:rPr>
                <w:color w:val="000000"/>
                <w:lang w:eastAsia="en-GB"/>
              </w:rPr>
              <w:t>3 638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3BB9" w:rsidRPr="000A44D3" w:rsidRDefault="000B3BB9" w:rsidP="00442D9E">
            <w:pPr>
              <w:pStyle w:val="Betarp"/>
              <w:rPr>
                <w:lang w:eastAsia="en-GB"/>
              </w:rPr>
            </w:pPr>
            <w:r w:rsidRPr="000A44D3">
              <w:rPr>
                <w:color w:val="000000"/>
                <w:lang w:eastAsia="en-GB"/>
              </w:rPr>
              <w:t>3 574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3BB9" w:rsidRPr="000A44D3" w:rsidRDefault="000B3BB9" w:rsidP="00442D9E">
            <w:pPr>
              <w:pStyle w:val="Betarp"/>
              <w:rPr>
                <w:lang w:eastAsia="en-GB"/>
              </w:rPr>
            </w:pPr>
            <w:r w:rsidRPr="000A44D3">
              <w:rPr>
                <w:color w:val="000000"/>
                <w:lang w:eastAsia="en-GB"/>
              </w:rPr>
              <w:t>3 565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3BB9" w:rsidRPr="000A44D3" w:rsidRDefault="000B3BB9" w:rsidP="00442D9E">
            <w:pPr>
              <w:pStyle w:val="Betarp"/>
              <w:rPr>
                <w:lang w:eastAsia="en-GB"/>
              </w:rPr>
            </w:pPr>
            <w:r w:rsidRPr="000A44D3">
              <w:rPr>
                <w:color w:val="000000"/>
                <w:lang w:eastAsia="en-GB"/>
              </w:rPr>
              <w:t>2 448</w:t>
            </w:r>
          </w:p>
        </w:tc>
      </w:tr>
    </w:tbl>
    <w:p w:rsidR="000B3BB9" w:rsidRPr="000A44D3" w:rsidRDefault="000B3BB9" w:rsidP="000B3BB9">
      <w:pPr>
        <w:pStyle w:val="Betarp"/>
        <w:rPr>
          <w:bCs/>
          <w:iCs/>
          <w:spacing w:val="-1"/>
        </w:rPr>
      </w:pPr>
    </w:p>
    <w:p w:rsidR="000B3BB9" w:rsidRPr="000A44D3" w:rsidRDefault="000B3BB9" w:rsidP="000B3BB9">
      <w:pPr>
        <w:pStyle w:val="Betarp"/>
        <w:ind w:firstLine="1296"/>
        <w:jc w:val="both"/>
        <w:rPr>
          <w:b/>
          <w:iCs/>
          <w:spacing w:val="-1"/>
        </w:rPr>
      </w:pPr>
      <w:r w:rsidRPr="000A44D3">
        <w:rPr>
          <w:b/>
          <w:iCs/>
          <w:spacing w:val="-1"/>
        </w:rPr>
        <w:t>VT sistemai nepriklausančio keleivinio transporto kontrolė</w:t>
      </w:r>
    </w:p>
    <w:p w:rsidR="000B3BB9" w:rsidRDefault="000B3BB9" w:rsidP="000B3BB9">
      <w:pPr>
        <w:pStyle w:val="Betarp"/>
        <w:ind w:firstLine="1296"/>
        <w:jc w:val="both"/>
        <w:rPr>
          <w:bCs/>
          <w:iCs/>
          <w:spacing w:val="-1"/>
        </w:rPr>
      </w:pPr>
      <w:r w:rsidRPr="000A44D3">
        <w:rPr>
          <w:bCs/>
          <w:iCs/>
          <w:spacing w:val="-1"/>
        </w:rPr>
        <w:t>2020 m. įstaiga</w:t>
      </w:r>
      <w:r>
        <w:rPr>
          <w:bCs/>
          <w:iCs/>
          <w:spacing w:val="-1"/>
        </w:rPr>
        <w:t>,</w:t>
      </w:r>
      <w:r w:rsidRPr="000A44D3">
        <w:rPr>
          <w:bCs/>
          <w:iCs/>
          <w:spacing w:val="-1"/>
        </w:rPr>
        <w:t xml:space="preserve"> pagal sutartį su Klaipėdos miesto savivaldybės administracija</w:t>
      </w:r>
      <w:r>
        <w:rPr>
          <w:bCs/>
          <w:iCs/>
          <w:spacing w:val="-1"/>
        </w:rPr>
        <w:t>,</w:t>
      </w:r>
      <w:r w:rsidRPr="000A44D3">
        <w:rPr>
          <w:bCs/>
          <w:iCs/>
          <w:spacing w:val="-1"/>
        </w:rPr>
        <w:t xml:space="preserve"> toliau vykdė bendrai viešojo transporto sistemai nepriklausančių maršrutinių taksi, priemiesčio autobusų, lengvųjų automobilių taksi/pagal užsakymą bei užsakomųjų/specialiųjų reisų vežėjų kontrolę. Bendras patikrinimų skaičius išlieka panašus kaip ir ankstesniais metais. Apibendrinant 2020 metų tendencijas</w:t>
      </w:r>
      <w:r>
        <w:rPr>
          <w:bCs/>
          <w:iCs/>
          <w:spacing w:val="-1"/>
        </w:rPr>
        <w:t>,</w:t>
      </w:r>
      <w:r w:rsidRPr="000A44D3">
        <w:rPr>
          <w:bCs/>
          <w:iCs/>
          <w:spacing w:val="-1"/>
        </w:rPr>
        <w:t xml:space="preserve"> galime konstatuoti, kad daugiausia pažeidimų, kaip ir eilę metų, nustatyta lengvųjų automobilių ir lengvųjų automobilių taksi sektoriuje. Matoma tendencija, kad 2020 metais bendras užfiksuotų pažeidimų  skaičius, po ženklaus sumažėjimo 2019 metais, vėl išaugo (14 proc.).</w:t>
      </w:r>
    </w:p>
    <w:p w:rsidR="000B3BB9" w:rsidRPr="000A44D3" w:rsidRDefault="000B3BB9" w:rsidP="000B3BB9">
      <w:pPr>
        <w:pStyle w:val="Betarp"/>
        <w:ind w:firstLine="1296"/>
        <w:jc w:val="both"/>
        <w:rPr>
          <w:bCs/>
          <w:iCs/>
          <w:spacing w:val="-1"/>
        </w:rPr>
      </w:pPr>
    </w:p>
    <w:p w:rsidR="000B3BB9" w:rsidRPr="000A44D3" w:rsidRDefault="000B3BB9" w:rsidP="000B3BB9">
      <w:pPr>
        <w:pStyle w:val="Betarp"/>
        <w:rPr>
          <w:i/>
          <w:iCs/>
          <w:lang w:eastAsia="en-GB"/>
        </w:rPr>
      </w:pPr>
      <w:r w:rsidRPr="000A44D3">
        <w:rPr>
          <w:i/>
          <w:iCs/>
          <w:lang w:eastAsia="en-GB"/>
        </w:rPr>
        <w:t xml:space="preserve">Pav. 7. Pažeidimų ir surašytų aktų statistika </w:t>
      </w:r>
    </w:p>
    <w:tbl>
      <w:tblPr>
        <w:tblW w:w="9537" w:type="dxa"/>
        <w:tblCellMar>
          <w:top w:w="15" w:type="dxa"/>
          <w:left w:w="15" w:type="dxa"/>
          <w:bottom w:w="15" w:type="dxa"/>
          <w:right w:w="15" w:type="dxa"/>
        </w:tblCellMar>
        <w:tblLook w:val="04A0" w:firstRow="1" w:lastRow="0" w:firstColumn="1" w:lastColumn="0" w:noHBand="0" w:noVBand="1"/>
      </w:tblPr>
      <w:tblGrid>
        <w:gridCol w:w="5103"/>
        <w:gridCol w:w="1478"/>
        <w:gridCol w:w="1478"/>
        <w:gridCol w:w="1478"/>
      </w:tblGrid>
      <w:tr w:rsidR="000B3BB9" w:rsidRPr="000A44D3" w:rsidTr="00442D9E">
        <w:trPr>
          <w:trHeight w:val="15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3BB9" w:rsidRPr="000A44D3" w:rsidRDefault="000B3BB9" w:rsidP="00442D9E">
            <w:pPr>
              <w:pStyle w:val="Betarp"/>
              <w:rPr>
                <w:lang w:eastAsia="en-GB"/>
              </w:rPr>
            </w:pPr>
            <w:r w:rsidRPr="000A44D3">
              <w:rPr>
                <w:b/>
                <w:bCs/>
                <w:color w:val="000000"/>
                <w:lang w:eastAsia="en-GB"/>
              </w:rPr>
              <w:t>Metai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3BB9" w:rsidRPr="000A44D3" w:rsidRDefault="000B3BB9" w:rsidP="00442D9E">
            <w:pPr>
              <w:pStyle w:val="Betarp"/>
              <w:rPr>
                <w:lang w:eastAsia="en-GB"/>
              </w:rPr>
            </w:pPr>
            <w:r w:rsidRPr="000A44D3">
              <w:rPr>
                <w:b/>
                <w:bCs/>
                <w:color w:val="000000"/>
                <w:lang w:eastAsia="en-GB"/>
              </w:rPr>
              <w:t>2018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3BB9" w:rsidRPr="000A44D3" w:rsidRDefault="000B3BB9" w:rsidP="00442D9E">
            <w:pPr>
              <w:pStyle w:val="Betarp"/>
              <w:rPr>
                <w:lang w:eastAsia="en-GB"/>
              </w:rPr>
            </w:pPr>
            <w:r w:rsidRPr="000A44D3">
              <w:rPr>
                <w:b/>
                <w:bCs/>
                <w:color w:val="000000"/>
                <w:lang w:eastAsia="en-GB"/>
              </w:rPr>
              <w:t>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3BB9" w:rsidRPr="000A44D3" w:rsidRDefault="000B3BB9" w:rsidP="00442D9E">
            <w:pPr>
              <w:pStyle w:val="Betarp"/>
              <w:rPr>
                <w:lang w:eastAsia="en-GB"/>
              </w:rPr>
            </w:pPr>
            <w:r w:rsidRPr="000A44D3">
              <w:rPr>
                <w:b/>
                <w:bCs/>
                <w:color w:val="000000"/>
                <w:lang w:eastAsia="en-GB"/>
              </w:rPr>
              <w:t>2020</w:t>
            </w:r>
          </w:p>
        </w:tc>
      </w:tr>
      <w:tr w:rsidR="000B3BB9" w:rsidRPr="000A44D3" w:rsidTr="00442D9E">
        <w:trPr>
          <w:trHeight w:val="1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3BB9" w:rsidRPr="000A44D3" w:rsidRDefault="000B3BB9" w:rsidP="00442D9E">
            <w:pPr>
              <w:pStyle w:val="Betarp"/>
              <w:rPr>
                <w:lang w:eastAsia="en-GB"/>
              </w:rPr>
            </w:pPr>
            <w:r w:rsidRPr="000A44D3">
              <w:rPr>
                <w:color w:val="000000"/>
                <w:lang w:eastAsia="en-GB"/>
              </w:rPr>
              <w:t>Surašytų aktų skaičius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3BB9" w:rsidRPr="000A44D3" w:rsidRDefault="000B3BB9" w:rsidP="00442D9E">
            <w:pPr>
              <w:pStyle w:val="Betarp"/>
              <w:rPr>
                <w:lang w:eastAsia="en-GB"/>
              </w:rPr>
            </w:pPr>
            <w:r w:rsidRPr="000A44D3">
              <w:rPr>
                <w:color w:val="000000"/>
                <w:lang w:eastAsia="en-GB"/>
              </w:rPr>
              <w:t>436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3BB9" w:rsidRPr="000A44D3" w:rsidRDefault="000B3BB9" w:rsidP="00442D9E">
            <w:pPr>
              <w:pStyle w:val="Betarp"/>
              <w:rPr>
                <w:lang w:eastAsia="en-GB"/>
              </w:rPr>
            </w:pPr>
            <w:r w:rsidRPr="000A44D3">
              <w:rPr>
                <w:color w:val="000000"/>
                <w:lang w:eastAsia="en-GB"/>
              </w:rPr>
              <w:t>269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3BB9" w:rsidRPr="000A44D3" w:rsidRDefault="000B3BB9" w:rsidP="00442D9E">
            <w:pPr>
              <w:pStyle w:val="Betarp"/>
              <w:rPr>
                <w:lang w:eastAsia="en-GB"/>
              </w:rPr>
            </w:pPr>
            <w:r w:rsidRPr="000A44D3">
              <w:rPr>
                <w:color w:val="000000"/>
                <w:lang w:eastAsia="en-GB"/>
              </w:rPr>
              <w:t>314</w:t>
            </w:r>
          </w:p>
        </w:tc>
      </w:tr>
    </w:tbl>
    <w:p w:rsidR="000B3BB9" w:rsidRPr="000A44D3" w:rsidRDefault="000B3BB9" w:rsidP="000B3BB9">
      <w:pPr>
        <w:pStyle w:val="Betarp"/>
        <w:rPr>
          <w:bCs/>
          <w:iCs/>
          <w:spacing w:val="-1"/>
        </w:rPr>
      </w:pPr>
    </w:p>
    <w:p w:rsidR="000B3BB9" w:rsidRPr="000A44D3" w:rsidRDefault="000B3BB9" w:rsidP="000B3BB9">
      <w:pPr>
        <w:pStyle w:val="Betarp"/>
        <w:ind w:firstLine="1296"/>
        <w:jc w:val="both"/>
        <w:rPr>
          <w:b/>
          <w:iCs/>
          <w:spacing w:val="-1"/>
        </w:rPr>
      </w:pPr>
      <w:r w:rsidRPr="000A44D3">
        <w:rPr>
          <w:b/>
          <w:iCs/>
          <w:spacing w:val="-1"/>
        </w:rPr>
        <w:t>Rinkliavos už automobilių stovėjimą administravimas</w:t>
      </w:r>
    </w:p>
    <w:p w:rsidR="000B3BB9" w:rsidRPr="000A44D3" w:rsidRDefault="000B3BB9" w:rsidP="000B3BB9">
      <w:pPr>
        <w:pStyle w:val="Betarp"/>
        <w:ind w:firstLine="1296"/>
        <w:jc w:val="both"/>
        <w:rPr>
          <w:bCs/>
          <w:iCs/>
          <w:spacing w:val="-1"/>
        </w:rPr>
      </w:pPr>
      <w:r w:rsidRPr="000A44D3">
        <w:rPr>
          <w:bCs/>
          <w:iCs/>
          <w:spacing w:val="-1"/>
        </w:rPr>
        <w:t xml:space="preserve">2020 metais rinkliavos surinkimo situacija keitėsi iš esmės. Dėl covid-19 pandemijos nepavyko užtikrinti tęstinumo ir išlaikyti tendencijos – surinkti daugiau rinkliavos nei praeitais metais. 2020 metais iš viso buvo surinkta </w:t>
      </w:r>
      <w:r>
        <w:rPr>
          <w:bCs/>
          <w:iCs/>
          <w:spacing w:val="-1"/>
        </w:rPr>
        <w:t xml:space="preserve">ir pervesta </w:t>
      </w:r>
      <w:r w:rsidRPr="000A44D3">
        <w:rPr>
          <w:bCs/>
          <w:iCs/>
          <w:spacing w:val="-1"/>
        </w:rPr>
        <w:t>1,</w:t>
      </w:r>
      <w:r>
        <w:rPr>
          <w:bCs/>
          <w:iCs/>
          <w:spacing w:val="-1"/>
        </w:rPr>
        <w:t>9</w:t>
      </w:r>
      <w:r w:rsidRPr="000A44D3">
        <w:rPr>
          <w:bCs/>
          <w:iCs/>
          <w:spacing w:val="-1"/>
        </w:rPr>
        <w:t xml:space="preserve"> mln. Eur. </w:t>
      </w:r>
      <w:r>
        <w:rPr>
          <w:bCs/>
          <w:iCs/>
          <w:spacing w:val="-1"/>
        </w:rPr>
        <w:t>(2020 m. 2,041 mln. Eur).</w:t>
      </w:r>
    </w:p>
    <w:p w:rsidR="000B3BB9" w:rsidRPr="000A44D3" w:rsidRDefault="000B3BB9" w:rsidP="000B3BB9">
      <w:pPr>
        <w:pStyle w:val="Betarp"/>
        <w:ind w:firstLine="1296"/>
        <w:jc w:val="both"/>
        <w:rPr>
          <w:bCs/>
          <w:iCs/>
          <w:spacing w:val="-1"/>
        </w:rPr>
      </w:pPr>
      <w:r w:rsidRPr="000A44D3">
        <w:rPr>
          <w:bCs/>
          <w:iCs/>
          <w:spacing w:val="-1"/>
        </w:rPr>
        <w:t>2020 metais sėkmingai traukėsi kol kas populiariausiu mokėjimo būdu išliekančiu - mokėjimo grynaisiais pinigais parkomate apimtys. Ši dalis visuose mokėjimo būduose sumažėjo iki 40 proc. ribos. Didžiausią augimą 2020 metais ir toliau rodė mokėjimai telefonu - skirtingomis aplikacijomis (bendra aplikacijų dalis sudarė 25 proc. kartu su mobilių operatorių SMS paslauga 32,5 proc. visų užsakymų atlikta telefonu). 2020 metais pavyko susitarti su nauju rinkliavos mokėjimo operatoriumi - “Flowbird”, kuris papildė trijų iki šiol mokėjimo paslaugas teikusių operatorių gretas, tokiu būdu sumokėti už rinkliavą telefonu galima 6 būdais.</w:t>
      </w:r>
    </w:p>
    <w:p w:rsidR="000B3BB9" w:rsidRPr="000A44D3" w:rsidRDefault="000B3BB9" w:rsidP="000B3BB9">
      <w:pPr>
        <w:pStyle w:val="Betarp"/>
        <w:ind w:firstLine="1296"/>
        <w:jc w:val="both"/>
        <w:rPr>
          <w:bCs/>
          <w:iCs/>
          <w:spacing w:val="-1"/>
        </w:rPr>
      </w:pPr>
      <w:r w:rsidRPr="000A44D3">
        <w:rPr>
          <w:bCs/>
          <w:iCs/>
          <w:spacing w:val="-1"/>
        </w:rPr>
        <w:t xml:space="preserve">2020 m. rinkliavos nesumokėjimo, nedelsiant pastačius automobilį, atvejų užfiksuota 5 proc. mažiau nei 2019 metais (2019 m. – virš 39300, 2020 m. – virš 37300). Manome, kad 2020 metais užfiksuotų rinkliavos nesumokėjimo atvejų, nedelsiant pastačius automobilį, kritimas sąlygotas dėl covid-19 pandemijos sumažėjus bendram automobilių srautui atskirais mėnesiais, taip pat dėl nuosekliai augančio kitų mokėjimo būdų pasirinkimo (naudojimosi mobiliosiomis aplikacijomis) ir vis dar išliekančių pakankamai žemų nustatytų vietinės rinkliavos dydžių. Užfiksuotų rinkliavos  sumokėjimo iki kitos dienos 24 val. atvejų skaičius išliko stabilus –  77 proc. (2019 – taip pat 77 %). </w:t>
      </w:r>
    </w:p>
    <w:p w:rsidR="000B3BB9" w:rsidRDefault="000B3BB9" w:rsidP="000B3BB9">
      <w:pPr>
        <w:pStyle w:val="Betarp"/>
        <w:ind w:firstLine="1296"/>
        <w:jc w:val="both"/>
        <w:rPr>
          <w:bCs/>
          <w:iCs/>
          <w:spacing w:val="-1"/>
        </w:rPr>
      </w:pPr>
      <w:r w:rsidRPr="000A44D3">
        <w:rPr>
          <w:bCs/>
          <w:iCs/>
          <w:spacing w:val="-1"/>
        </w:rPr>
        <w:t>2020 metais toliau sumažėjo užfiksuotų galimų pažeidėjų statant automobilius nesilaikant kelių eismo taisyklių (35 proc. mažiau atvejų nei  2019 metais). Manome, kad nuoseklus pažeidimų fiksavimo skaičiaus mažėjimas iš dalies yra sąlygojamas didėjančio vairuotojų sąmoningumo ir atsakomybės neišvengiamumo principo įgyvendinimo užtikrinimo. Taip pat įtakos turėjo ir įstaigos veiklos krypčių perskirstymas, daugiau dėmesio skiriant tiesioginės Klaipėdos miesto savivaldybės deleguotos funkcijos įgyvendinimui – vietinės rinkliavos sumokėjimo kontrolei.</w:t>
      </w:r>
    </w:p>
    <w:p w:rsidR="000B3BB9" w:rsidRPr="000A44D3" w:rsidRDefault="000B3BB9" w:rsidP="000B3BB9">
      <w:pPr>
        <w:pStyle w:val="Betarp"/>
        <w:ind w:firstLine="1296"/>
        <w:jc w:val="both"/>
        <w:rPr>
          <w:bCs/>
          <w:iCs/>
          <w:spacing w:val="-1"/>
        </w:rPr>
      </w:pPr>
    </w:p>
    <w:p w:rsidR="000B3BB9" w:rsidRPr="000A44D3" w:rsidRDefault="000B3BB9" w:rsidP="000B3BB9">
      <w:pPr>
        <w:pStyle w:val="Betarp"/>
        <w:rPr>
          <w:bCs/>
          <w:i/>
          <w:spacing w:val="-1"/>
        </w:rPr>
      </w:pPr>
      <w:r w:rsidRPr="000A44D3">
        <w:rPr>
          <w:bCs/>
          <w:i/>
          <w:spacing w:val="-1"/>
        </w:rPr>
        <w:t xml:space="preserve">Pav. 8. Neapmokėtos rinkliavos pranešimų statistika </w:t>
      </w:r>
    </w:p>
    <w:tbl>
      <w:tblPr>
        <w:tblW w:w="9559" w:type="dxa"/>
        <w:tblCellMar>
          <w:top w:w="15" w:type="dxa"/>
          <w:left w:w="15" w:type="dxa"/>
          <w:bottom w:w="15" w:type="dxa"/>
          <w:right w:w="15" w:type="dxa"/>
        </w:tblCellMar>
        <w:tblLook w:val="04A0" w:firstRow="1" w:lastRow="0" w:firstColumn="1" w:lastColumn="0" w:noHBand="0" w:noVBand="1"/>
      </w:tblPr>
      <w:tblGrid>
        <w:gridCol w:w="5347"/>
        <w:gridCol w:w="1638"/>
        <w:gridCol w:w="1338"/>
        <w:gridCol w:w="1236"/>
      </w:tblGrid>
      <w:tr w:rsidR="000B3BB9" w:rsidRPr="000A44D3" w:rsidTr="00442D9E">
        <w:trPr>
          <w:trHeight w:val="202"/>
        </w:trPr>
        <w:tc>
          <w:tcPr>
            <w:tcW w:w="53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3BB9" w:rsidRPr="000A44D3" w:rsidRDefault="000B3BB9" w:rsidP="00442D9E">
            <w:pPr>
              <w:pStyle w:val="Betarp"/>
              <w:rPr>
                <w:lang w:eastAsia="en-GB"/>
              </w:rPr>
            </w:pPr>
          </w:p>
        </w:tc>
        <w:tc>
          <w:tcPr>
            <w:tcW w:w="1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3BB9" w:rsidRPr="000A44D3" w:rsidRDefault="000B3BB9" w:rsidP="00442D9E">
            <w:pPr>
              <w:pStyle w:val="Betarp"/>
              <w:rPr>
                <w:lang w:eastAsia="en-GB"/>
              </w:rPr>
            </w:pPr>
            <w:r w:rsidRPr="000A44D3">
              <w:rPr>
                <w:b/>
                <w:bCs/>
                <w:color w:val="000000"/>
                <w:lang w:eastAsia="en-GB"/>
              </w:rPr>
              <w:t>2018</w:t>
            </w:r>
          </w:p>
        </w:tc>
        <w:tc>
          <w:tcPr>
            <w:tcW w:w="1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3BB9" w:rsidRPr="000A44D3" w:rsidRDefault="000B3BB9" w:rsidP="00442D9E">
            <w:pPr>
              <w:pStyle w:val="Betarp"/>
              <w:rPr>
                <w:lang w:eastAsia="en-GB"/>
              </w:rPr>
            </w:pPr>
            <w:r w:rsidRPr="000A44D3">
              <w:rPr>
                <w:b/>
                <w:bCs/>
                <w:color w:val="000000"/>
                <w:lang w:eastAsia="en-GB"/>
              </w:rPr>
              <w:t>2019</w:t>
            </w:r>
          </w:p>
        </w:tc>
        <w:tc>
          <w:tcPr>
            <w:tcW w:w="1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3BB9" w:rsidRPr="000A44D3" w:rsidRDefault="000B3BB9" w:rsidP="00442D9E">
            <w:pPr>
              <w:pStyle w:val="Betarp"/>
              <w:rPr>
                <w:lang w:eastAsia="en-GB"/>
              </w:rPr>
            </w:pPr>
            <w:r w:rsidRPr="000A44D3">
              <w:rPr>
                <w:b/>
                <w:bCs/>
                <w:color w:val="000000"/>
                <w:lang w:eastAsia="en-GB"/>
              </w:rPr>
              <w:t>2020</w:t>
            </w:r>
          </w:p>
        </w:tc>
      </w:tr>
      <w:tr w:rsidR="000B3BB9" w:rsidRPr="000A44D3" w:rsidTr="00442D9E">
        <w:trPr>
          <w:trHeight w:val="166"/>
        </w:trPr>
        <w:tc>
          <w:tcPr>
            <w:tcW w:w="53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3BB9" w:rsidRPr="000A44D3" w:rsidRDefault="000B3BB9" w:rsidP="00442D9E">
            <w:pPr>
              <w:pStyle w:val="Betarp"/>
              <w:rPr>
                <w:lang w:eastAsia="en-GB"/>
              </w:rPr>
            </w:pPr>
            <w:r w:rsidRPr="000A44D3">
              <w:rPr>
                <w:color w:val="000000"/>
                <w:lang w:eastAsia="en-GB"/>
              </w:rPr>
              <w:t>Sumokėta rinkliava</w:t>
            </w:r>
          </w:p>
        </w:tc>
        <w:tc>
          <w:tcPr>
            <w:tcW w:w="1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3BB9" w:rsidRPr="000A44D3" w:rsidRDefault="000B3BB9" w:rsidP="00442D9E">
            <w:pPr>
              <w:pStyle w:val="Betarp"/>
              <w:rPr>
                <w:lang w:eastAsia="en-GB"/>
              </w:rPr>
            </w:pPr>
            <w:r w:rsidRPr="000A44D3">
              <w:rPr>
                <w:color w:val="000000"/>
                <w:lang w:eastAsia="en-GB"/>
              </w:rPr>
              <w:t>77%</w:t>
            </w:r>
          </w:p>
        </w:tc>
        <w:tc>
          <w:tcPr>
            <w:tcW w:w="1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3BB9" w:rsidRPr="000A44D3" w:rsidRDefault="000B3BB9" w:rsidP="00442D9E">
            <w:pPr>
              <w:pStyle w:val="Betarp"/>
              <w:rPr>
                <w:lang w:eastAsia="en-GB"/>
              </w:rPr>
            </w:pPr>
            <w:r w:rsidRPr="000A44D3">
              <w:rPr>
                <w:color w:val="000000"/>
                <w:lang w:eastAsia="en-GB"/>
              </w:rPr>
              <w:t>77%</w:t>
            </w:r>
          </w:p>
        </w:tc>
        <w:tc>
          <w:tcPr>
            <w:tcW w:w="1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3BB9" w:rsidRPr="000A44D3" w:rsidRDefault="000B3BB9" w:rsidP="00442D9E">
            <w:pPr>
              <w:pStyle w:val="Betarp"/>
              <w:rPr>
                <w:lang w:eastAsia="en-GB"/>
              </w:rPr>
            </w:pPr>
            <w:r w:rsidRPr="000A44D3">
              <w:rPr>
                <w:color w:val="000000"/>
                <w:lang w:eastAsia="en-GB"/>
              </w:rPr>
              <w:t>77%</w:t>
            </w:r>
          </w:p>
        </w:tc>
      </w:tr>
      <w:tr w:rsidR="000B3BB9" w:rsidRPr="000A44D3" w:rsidTr="00442D9E">
        <w:trPr>
          <w:trHeight w:val="126"/>
        </w:trPr>
        <w:tc>
          <w:tcPr>
            <w:tcW w:w="53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3BB9" w:rsidRPr="000A44D3" w:rsidRDefault="000B3BB9" w:rsidP="00442D9E">
            <w:pPr>
              <w:pStyle w:val="Betarp"/>
              <w:rPr>
                <w:lang w:eastAsia="en-GB"/>
              </w:rPr>
            </w:pPr>
            <w:r w:rsidRPr="000A44D3">
              <w:rPr>
                <w:color w:val="000000"/>
                <w:lang w:eastAsia="en-GB"/>
              </w:rPr>
              <w:t>Perduoti savivaldybei</w:t>
            </w:r>
          </w:p>
        </w:tc>
        <w:tc>
          <w:tcPr>
            <w:tcW w:w="1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3BB9" w:rsidRPr="000A44D3" w:rsidRDefault="000B3BB9" w:rsidP="00442D9E">
            <w:pPr>
              <w:pStyle w:val="Betarp"/>
              <w:rPr>
                <w:lang w:eastAsia="en-GB"/>
              </w:rPr>
            </w:pPr>
            <w:r w:rsidRPr="000A44D3">
              <w:rPr>
                <w:color w:val="000000"/>
                <w:lang w:eastAsia="en-GB"/>
              </w:rPr>
              <w:t>22%</w:t>
            </w:r>
          </w:p>
        </w:tc>
        <w:tc>
          <w:tcPr>
            <w:tcW w:w="1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3BB9" w:rsidRPr="000A44D3" w:rsidRDefault="000B3BB9" w:rsidP="00442D9E">
            <w:pPr>
              <w:pStyle w:val="Betarp"/>
              <w:rPr>
                <w:lang w:eastAsia="en-GB"/>
              </w:rPr>
            </w:pPr>
            <w:r w:rsidRPr="000A44D3">
              <w:rPr>
                <w:color w:val="000000"/>
                <w:lang w:eastAsia="en-GB"/>
              </w:rPr>
              <w:t>22%</w:t>
            </w:r>
          </w:p>
        </w:tc>
        <w:tc>
          <w:tcPr>
            <w:tcW w:w="1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3BB9" w:rsidRPr="000A44D3" w:rsidRDefault="000B3BB9" w:rsidP="00442D9E">
            <w:pPr>
              <w:pStyle w:val="Betarp"/>
              <w:rPr>
                <w:lang w:eastAsia="en-GB"/>
              </w:rPr>
            </w:pPr>
            <w:r w:rsidRPr="000A44D3">
              <w:rPr>
                <w:color w:val="000000"/>
                <w:lang w:eastAsia="en-GB"/>
              </w:rPr>
              <w:t>22%</w:t>
            </w:r>
          </w:p>
        </w:tc>
      </w:tr>
      <w:tr w:rsidR="000B3BB9" w:rsidRPr="000A44D3" w:rsidTr="00442D9E">
        <w:trPr>
          <w:trHeight w:val="138"/>
        </w:trPr>
        <w:tc>
          <w:tcPr>
            <w:tcW w:w="53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3BB9" w:rsidRPr="000A44D3" w:rsidRDefault="000B3BB9" w:rsidP="00442D9E">
            <w:pPr>
              <w:pStyle w:val="Betarp"/>
              <w:rPr>
                <w:lang w:eastAsia="en-GB"/>
              </w:rPr>
            </w:pPr>
            <w:r w:rsidRPr="000A44D3">
              <w:rPr>
                <w:color w:val="000000"/>
                <w:lang w:eastAsia="en-GB"/>
              </w:rPr>
              <w:t>Anuliuoti pranešimai</w:t>
            </w:r>
          </w:p>
        </w:tc>
        <w:tc>
          <w:tcPr>
            <w:tcW w:w="1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3BB9" w:rsidRPr="000A44D3" w:rsidRDefault="000B3BB9" w:rsidP="00442D9E">
            <w:pPr>
              <w:pStyle w:val="Betarp"/>
              <w:rPr>
                <w:lang w:eastAsia="en-GB"/>
              </w:rPr>
            </w:pPr>
            <w:r w:rsidRPr="000A44D3">
              <w:rPr>
                <w:color w:val="000000"/>
                <w:lang w:eastAsia="en-GB"/>
              </w:rPr>
              <w:t>1%</w:t>
            </w:r>
          </w:p>
        </w:tc>
        <w:tc>
          <w:tcPr>
            <w:tcW w:w="1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3BB9" w:rsidRPr="000A44D3" w:rsidRDefault="000B3BB9" w:rsidP="00442D9E">
            <w:pPr>
              <w:pStyle w:val="Betarp"/>
              <w:rPr>
                <w:lang w:eastAsia="en-GB"/>
              </w:rPr>
            </w:pPr>
            <w:r w:rsidRPr="000A44D3">
              <w:rPr>
                <w:color w:val="000000"/>
                <w:lang w:eastAsia="en-GB"/>
              </w:rPr>
              <w:t>1%</w:t>
            </w:r>
          </w:p>
        </w:tc>
        <w:tc>
          <w:tcPr>
            <w:tcW w:w="1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3BB9" w:rsidRPr="000A44D3" w:rsidRDefault="000B3BB9" w:rsidP="00442D9E">
            <w:pPr>
              <w:pStyle w:val="Betarp"/>
              <w:rPr>
                <w:lang w:eastAsia="en-GB"/>
              </w:rPr>
            </w:pPr>
            <w:r w:rsidRPr="000A44D3">
              <w:rPr>
                <w:color w:val="000000"/>
                <w:lang w:eastAsia="en-GB"/>
              </w:rPr>
              <w:t>1%</w:t>
            </w:r>
          </w:p>
        </w:tc>
      </w:tr>
      <w:tr w:rsidR="000B3BB9" w:rsidRPr="000A44D3" w:rsidTr="00442D9E">
        <w:trPr>
          <w:trHeight w:val="132"/>
        </w:trPr>
        <w:tc>
          <w:tcPr>
            <w:tcW w:w="53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3BB9" w:rsidRPr="000A44D3" w:rsidRDefault="000B3BB9" w:rsidP="00442D9E">
            <w:pPr>
              <w:pStyle w:val="Betarp"/>
              <w:rPr>
                <w:b/>
                <w:bCs/>
                <w:lang w:eastAsia="en-GB"/>
              </w:rPr>
            </w:pPr>
            <w:r w:rsidRPr="000A44D3">
              <w:rPr>
                <w:b/>
                <w:bCs/>
                <w:color w:val="000000"/>
                <w:lang w:eastAsia="en-GB"/>
              </w:rPr>
              <w:t>Surašyti neapmokėtos rinkliavos pranešimai</w:t>
            </w:r>
          </w:p>
        </w:tc>
        <w:tc>
          <w:tcPr>
            <w:tcW w:w="1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3BB9" w:rsidRPr="000A44D3" w:rsidRDefault="000B3BB9" w:rsidP="00442D9E">
            <w:pPr>
              <w:pStyle w:val="Betarp"/>
              <w:rPr>
                <w:b/>
                <w:bCs/>
                <w:lang w:eastAsia="en-GB"/>
              </w:rPr>
            </w:pPr>
            <w:r w:rsidRPr="000A44D3">
              <w:rPr>
                <w:b/>
                <w:bCs/>
                <w:color w:val="000000"/>
                <w:lang w:eastAsia="en-GB"/>
              </w:rPr>
              <w:t>87%</w:t>
            </w:r>
          </w:p>
        </w:tc>
        <w:tc>
          <w:tcPr>
            <w:tcW w:w="1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3BB9" w:rsidRPr="000A44D3" w:rsidRDefault="000B3BB9" w:rsidP="00442D9E">
            <w:pPr>
              <w:pStyle w:val="Betarp"/>
              <w:rPr>
                <w:b/>
                <w:bCs/>
                <w:lang w:eastAsia="en-GB"/>
              </w:rPr>
            </w:pPr>
            <w:r w:rsidRPr="000A44D3">
              <w:rPr>
                <w:b/>
                <w:bCs/>
                <w:color w:val="000000"/>
                <w:lang w:eastAsia="en-GB"/>
              </w:rPr>
              <w:t>95%</w:t>
            </w:r>
          </w:p>
        </w:tc>
        <w:tc>
          <w:tcPr>
            <w:tcW w:w="1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3BB9" w:rsidRPr="000A44D3" w:rsidRDefault="000B3BB9" w:rsidP="00442D9E">
            <w:pPr>
              <w:pStyle w:val="Betarp"/>
              <w:rPr>
                <w:b/>
                <w:bCs/>
                <w:lang w:eastAsia="en-GB"/>
              </w:rPr>
            </w:pPr>
            <w:r w:rsidRPr="000A44D3">
              <w:rPr>
                <w:b/>
                <w:bCs/>
                <w:color w:val="000000"/>
                <w:lang w:eastAsia="en-GB"/>
              </w:rPr>
              <w:t>96%</w:t>
            </w:r>
          </w:p>
        </w:tc>
      </w:tr>
      <w:tr w:rsidR="000B3BB9" w:rsidRPr="000A44D3" w:rsidTr="00442D9E">
        <w:trPr>
          <w:trHeight w:val="126"/>
        </w:trPr>
        <w:tc>
          <w:tcPr>
            <w:tcW w:w="53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3BB9" w:rsidRPr="000A44D3" w:rsidRDefault="000B3BB9" w:rsidP="00442D9E">
            <w:pPr>
              <w:pStyle w:val="Betarp"/>
              <w:rPr>
                <w:b/>
                <w:bCs/>
                <w:lang w:eastAsia="en-GB"/>
              </w:rPr>
            </w:pPr>
            <w:r w:rsidRPr="000A44D3">
              <w:rPr>
                <w:b/>
                <w:bCs/>
                <w:color w:val="000000"/>
                <w:lang w:eastAsia="en-GB"/>
              </w:rPr>
              <w:t>KET</w:t>
            </w:r>
          </w:p>
        </w:tc>
        <w:tc>
          <w:tcPr>
            <w:tcW w:w="1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3BB9" w:rsidRPr="000A44D3" w:rsidRDefault="000B3BB9" w:rsidP="00442D9E">
            <w:pPr>
              <w:pStyle w:val="Betarp"/>
              <w:rPr>
                <w:b/>
                <w:bCs/>
                <w:lang w:eastAsia="en-GB"/>
              </w:rPr>
            </w:pPr>
            <w:r w:rsidRPr="000A44D3">
              <w:rPr>
                <w:b/>
                <w:bCs/>
                <w:color w:val="000000"/>
                <w:lang w:eastAsia="en-GB"/>
              </w:rPr>
              <w:t>13%</w:t>
            </w:r>
          </w:p>
        </w:tc>
        <w:tc>
          <w:tcPr>
            <w:tcW w:w="1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3BB9" w:rsidRPr="000A44D3" w:rsidRDefault="000B3BB9" w:rsidP="00442D9E">
            <w:pPr>
              <w:pStyle w:val="Betarp"/>
              <w:rPr>
                <w:b/>
                <w:bCs/>
                <w:lang w:eastAsia="en-GB"/>
              </w:rPr>
            </w:pPr>
            <w:r w:rsidRPr="000A44D3">
              <w:rPr>
                <w:b/>
                <w:bCs/>
                <w:color w:val="000000"/>
                <w:lang w:eastAsia="en-GB"/>
              </w:rPr>
              <w:t>5%</w:t>
            </w:r>
          </w:p>
        </w:tc>
        <w:tc>
          <w:tcPr>
            <w:tcW w:w="1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3BB9" w:rsidRPr="000A44D3" w:rsidRDefault="000B3BB9" w:rsidP="00442D9E">
            <w:pPr>
              <w:pStyle w:val="Betarp"/>
              <w:rPr>
                <w:b/>
                <w:bCs/>
                <w:lang w:eastAsia="en-GB"/>
              </w:rPr>
            </w:pPr>
            <w:r w:rsidRPr="000A44D3">
              <w:rPr>
                <w:b/>
                <w:bCs/>
                <w:color w:val="000000"/>
                <w:lang w:eastAsia="en-GB"/>
              </w:rPr>
              <w:t>4%</w:t>
            </w:r>
          </w:p>
        </w:tc>
      </w:tr>
    </w:tbl>
    <w:p w:rsidR="000B3BB9" w:rsidRPr="000A44D3" w:rsidRDefault="000B3BB9" w:rsidP="000B3BB9">
      <w:pPr>
        <w:pStyle w:val="Betarp"/>
        <w:rPr>
          <w:bCs/>
          <w:iCs/>
          <w:spacing w:val="-1"/>
        </w:rPr>
      </w:pPr>
    </w:p>
    <w:p w:rsidR="000B3BB9" w:rsidRPr="000A44D3" w:rsidRDefault="000B3BB9" w:rsidP="000B3BB9">
      <w:pPr>
        <w:pStyle w:val="Betarp"/>
        <w:rPr>
          <w:i/>
          <w:color w:val="000000"/>
        </w:rPr>
      </w:pPr>
      <w:r w:rsidRPr="000A44D3">
        <w:rPr>
          <w:bCs/>
          <w:i/>
          <w:spacing w:val="-1"/>
        </w:rPr>
        <w:t xml:space="preserve">Pav. 9. </w:t>
      </w:r>
      <w:r w:rsidRPr="000A44D3">
        <w:rPr>
          <w:i/>
          <w:color w:val="000000"/>
        </w:rPr>
        <w:t>KET pažeidimų žemėlapis centrinėje miesto dalyje - 1017 vnt.</w:t>
      </w:r>
    </w:p>
    <w:p w:rsidR="000B3BB9" w:rsidRPr="000A44D3" w:rsidRDefault="000B3BB9" w:rsidP="000B3BB9">
      <w:pPr>
        <w:pStyle w:val="Betarp"/>
        <w:rPr>
          <w:bCs/>
          <w:iCs/>
          <w:spacing w:val="-1"/>
        </w:rPr>
      </w:pPr>
      <w:r w:rsidRPr="000A44D3">
        <w:rPr>
          <w:noProof/>
          <w:color w:val="000000"/>
          <w:bdr w:val="none" w:sz="0" w:space="0" w:color="auto" w:frame="1"/>
          <w:lang w:eastAsia="lt-LT"/>
        </w:rPr>
        <w:drawing>
          <wp:inline distT="0" distB="0" distL="0" distR="0" wp14:anchorId="349EDEBB" wp14:editId="4DD37B48">
            <wp:extent cx="4799798" cy="246126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03199" cy="2463004"/>
                    </a:xfrm>
                    <a:prstGeom prst="rect">
                      <a:avLst/>
                    </a:prstGeom>
                    <a:noFill/>
                    <a:ln>
                      <a:noFill/>
                    </a:ln>
                  </pic:spPr>
                </pic:pic>
              </a:graphicData>
            </a:graphic>
          </wp:inline>
        </w:drawing>
      </w:r>
    </w:p>
    <w:p w:rsidR="000B3BB9" w:rsidRPr="000A44D3" w:rsidRDefault="000B3BB9" w:rsidP="000B3BB9">
      <w:pPr>
        <w:pStyle w:val="Betarp"/>
        <w:rPr>
          <w:color w:val="000000"/>
        </w:rPr>
      </w:pPr>
    </w:p>
    <w:p w:rsidR="000B3BB9" w:rsidRDefault="000B3BB9" w:rsidP="000B3BB9">
      <w:pPr>
        <w:pStyle w:val="Betarp"/>
        <w:ind w:firstLine="1296"/>
        <w:jc w:val="both"/>
        <w:rPr>
          <w:color w:val="000000"/>
        </w:rPr>
      </w:pPr>
      <w:r w:rsidRPr="000A44D3">
        <w:rPr>
          <w:color w:val="000000"/>
        </w:rPr>
        <w:t>Nuolat augantis automobilių srautas rodo, kad šiuo metu galiojantys rinkliavos tarifai ir lengvatos nebeatlieka „automobilių stūmimo“ iš centrinės miesto dalies, kur jie yra mažiausiai pageidaujami, funkcijos. Kaip rodo užsakymo kainos tendencijos, rinkliavos kainos devalvacija skatina ilgiau stovėti, t. y. to paties automobilio stovėjimo trukmės ilgėjimas mažina vietų pasiekiamumą.</w:t>
      </w:r>
    </w:p>
    <w:p w:rsidR="000B3BB9" w:rsidRPr="000A44D3" w:rsidRDefault="000B3BB9" w:rsidP="000B3BB9">
      <w:pPr>
        <w:pStyle w:val="Betarp"/>
        <w:ind w:firstLine="1296"/>
        <w:rPr>
          <w:color w:val="000000"/>
        </w:rPr>
      </w:pPr>
    </w:p>
    <w:p w:rsidR="000B3BB9" w:rsidRPr="000A44D3" w:rsidRDefault="000B3BB9" w:rsidP="000B3BB9">
      <w:pPr>
        <w:pStyle w:val="Betarp"/>
        <w:rPr>
          <w:i/>
          <w:iCs/>
          <w:color w:val="000000"/>
        </w:rPr>
      </w:pPr>
      <w:r w:rsidRPr="000A44D3">
        <w:rPr>
          <w:i/>
          <w:iCs/>
          <w:color w:val="000000"/>
        </w:rPr>
        <w:t>Pav. 10. Stovėjimo trukmės ir kainos santykis pagal parkomatų bilietus</w:t>
      </w:r>
    </w:p>
    <w:p w:rsidR="000B3BB9" w:rsidRDefault="000B3BB9" w:rsidP="000B3BB9">
      <w:pPr>
        <w:pStyle w:val="Betarp"/>
        <w:rPr>
          <w:color w:val="000000"/>
        </w:rPr>
      </w:pPr>
      <w:r w:rsidRPr="000A44D3">
        <w:rPr>
          <w:noProof/>
          <w:color w:val="000000"/>
          <w:bdr w:val="none" w:sz="0" w:space="0" w:color="auto" w:frame="1"/>
          <w:lang w:eastAsia="lt-LT"/>
        </w:rPr>
        <w:drawing>
          <wp:inline distT="0" distB="0" distL="0" distR="0" wp14:anchorId="452D60B5" wp14:editId="78E3DAA4">
            <wp:extent cx="6096000" cy="90311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3536" cy="920524"/>
                    </a:xfrm>
                    <a:prstGeom prst="rect">
                      <a:avLst/>
                    </a:prstGeom>
                    <a:noFill/>
                    <a:ln>
                      <a:noFill/>
                    </a:ln>
                  </pic:spPr>
                </pic:pic>
              </a:graphicData>
            </a:graphic>
          </wp:inline>
        </w:drawing>
      </w:r>
    </w:p>
    <w:p w:rsidR="000B3BB9" w:rsidRPr="000A44D3" w:rsidRDefault="000B3BB9" w:rsidP="000B3BB9">
      <w:pPr>
        <w:pStyle w:val="Betarp"/>
        <w:rPr>
          <w:color w:val="000000"/>
        </w:rPr>
      </w:pPr>
    </w:p>
    <w:p w:rsidR="000B3BB9" w:rsidRDefault="000B3BB9" w:rsidP="000B3BB9">
      <w:pPr>
        <w:pStyle w:val="Betarp"/>
        <w:ind w:firstLine="1296"/>
        <w:jc w:val="both"/>
        <w:rPr>
          <w:color w:val="000000"/>
        </w:rPr>
      </w:pPr>
      <w:r w:rsidRPr="000A44D3">
        <w:rPr>
          <w:color w:val="000000"/>
        </w:rPr>
        <w:t>Automobilių vairuotojai prie sistemos prisitaikė ir dažniau renkasi mokėti rinkliavą, o ne rinktis darnesnį kelionės būdą (pėsčiomis, dviračiu, viešuoju transportu, automobilių dalinimosi platforma ar automobiliu keliese).</w:t>
      </w:r>
    </w:p>
    <w:p w:rsidR="000B3BB9" w:rsidRPr="000A44D3" w:rsidRDefault="000B3BB9" w:rsidP="000B3BB9">
      <w:pPr>
        <w:pStyle w:val="Betarp"/>
        <w:ind w:firstLine="1296"/>
        <w:rPr>
          <w:color w:val="000000"/>
        </w:rPr>
      </w:pPr>
    </w:p>
    <w:p w:rsidR="000B3BB9" w:rsidRPr="000A44D3" w:rsidRDefault="000B3BB9" w:rsidP="000B3BB9">
      <w:pPr>
        <w:pStyle w:val="Betarp"/>
        <w:rPr>
          <w:i/>
          <w:iCs/>
          <w:color w:val="000000"/>
        </w:rPr>
      </w:pPr>
      <w:r w:rsidRPr="000A44D3">
        <w:rPr>
          <w:i/>
          <w:iCs/>
          <w:color w:val="000000"/>
        </w:rPr>
        <w:t>Pav. 11. Nesumokėjusių rinkliavos pažeidėjų žemėlapis raudonojoje zonoje - 6598 atvejai 2020 metais</w:t>
      </w:r>
    </w:p>
    <w:p w:rsidR="000B3BB9" w:rsidRPr="000A44D3" w:rsidRDefault="000B3BB9" w:rsidP="000B3BB9">
      <w:pPr>
        <w:pStyle w:val="Betarp"/>
        <w:rPr>
          <w:color w:val="000000"/>
        </w:rPr>
      </w:pPr>
      <w:r w:rsidRPr="000A44D3">
        <w:rPr>
          <w:noProof/>
          <w:color w:val="000000"/>
          <w:bdr w:val="none" w:sz="0" w:space="0" w:color="auto" w:frame="1"/>
          <w:lang w:eastAsia="lt-LT"/>
        </w:rPr>
        <w:drawing>
          <wp:inline distT="0" distB="0" distL="0" distR="0" wp14:anchorId="5847AC14" wp14:editId="50A167B0">
            <wp:extent cx="5913120" cy="29186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19685" cy="2921895"/>
                    </a:xfrm>
                    <a:prstGeom prst="rect">
                      <a:avLst/>
                    </a:prstGeom>
                    <a:noFill/>
                    <a:ln>
                      <a:noFill/>
                    </a:ln>
                  </pic:spPr>
                </pic:pic>
              </a:graphicData>
            </a:graphic>
          </wp:inline>
        </w:drawing>
      </w:r>
    </w:p>
    <w:p w:rsidR="000B3BB9" w:rsidRPr="000A44D3" w:rsidRDefault="000B3BB9" w:rsidP="000B3BB9">
      <w:pPr>
        <w:pStyle w:val="Betarp"/>
        <w:ind w:firstLine="1296"/>
        <w:jc w:val="both"/>
        <w:rPr>
          <w:color w:val="000000"/>
        </w:rPr>
      </w:pPr>
      <w:r w:rsidRPr="000A44D3">
        <w:rPr>
          <w:color w:val="000000"/>
        </w:rPr>
        <w:t>Laimėję naujai organizuotą viešąjį pirkimą, 2020 metais tęsėme ir Klaipėdos rajono savivaldybės atskirų pajūrio ruožo automobilių stovėjimo aikštelių (Olando kepurės ir Karklės kaimo) administravimą (vietinės rinkliavos rinkimą ir kontrolę). Rezultatai rodo, kad nuo administravimo pradžios</w:t>
      </w:r>
      <w:r>
        <w:rPr>
          <w:color w:val="000000"/>
        </w:rPr>
        <w:t>,</w:t>
      </w:r>
      <w:r w:rsidRPr="000A44D3">
        <w:rPr>
          <w:color w:val="000000"/>
        </w:rPr>
        <w:t xml:space="preserve"> 2017 metais</w:t>
      </w:r>
      <w:r>
        <w:rPr>
          <w:color w:val="000000"/>
        </w:rPr>
        <w:t>,</w:t>
      </w:r>
      <w:r w:rsidRPr="000A44D3">
        <w:rPr>
          <w:color w:val="000000"/>
        </w:rPr>
        <w:t xml:space="preserve"> rinkliavos surinkimas išaugo keliasdešimt procentų. Taip pat matome, kad mokamas automobilių stovėjimas pajūrio zonoje (tiek Klaipėdos miesto, tiek Klaipėdos rajono teritorijoje) yra būtinas ir privalo būti koordinuojamas, norint tinkamai valdyti transporto srautus ir bent iš dalies juos riboti.</w:t>
      </w:r>
    </w:p>
    <w:p w:rsidR="000B3BB9" w:rsidRPr="000A44D3" w:rsidRDefault="000B3BB9" w:rsidP="000B3BB9">
      <w:pPr>
        <w:pStyle w:val="Betarp"/>
        <w:rPr>
          <w:color w:val="000000"/>
        </w:rPr>
      </w:pPr>
    </w:p>
    <w:p w:rsidR="000B3BB9" w:rsidRPr="000A44D3" w:rsidRDefault="000B3BB9" w:rsidP="000B3BB9">
      <w:pPr>
        <w:pStyle w:val="Betarp"/>
        <w:ind w:firstLine="1296"/>
        <w:rPr>
          <w:b/>
          <w:bCs/>
          <w:spacing w:val="-1"/>
        </w:rPr>
      </w:pPr>
      <w:r w:rsidRPr="000A44D3">
        <w:rPr>
          <w:b/>
          <w:bCs/>
          <w:spacing w:val="-1"/>
        </w:rPr>
        <w:t xml:space="preserve">2.3. Informacija apie įstaigoje taikomas korupcijos prevencijos priemones. </w:t>
      </w:r>
    </w:p>
    <w:p w:rsidR="000B3BB9" w:rsidRPr="003531BE" w:rsidRDefault="000B3BB9" w:rsidP="000B3BB9">
      <w:pPr>
        <w:pStyle w:val="Betarp"/>
        <w:rPr>
          <w:bCs/>
          <w:spacing w:val="-1"/>
        </w:rPr>
      </w:pPr>
    </w:p>
    <w:p w:rsidR="000B3BB9" w:rsidRDefault="000B3BB9" w:rsidP="000B3BB9">
      <w:pPr>
        <w:pStyle w:val="Betarp"/>
        <w:ind w:firstLine="1296"/>
        <w:jc w:val="both"/>
      </w:pPr>
      <w:r>
        <w:t xml:space="preserve">Vykdant korupcijos prevencijos priemones 2020 metai buvo tęsiamas </w:t>
      </w:r>
      <w:r w:rsidRPr="00AC5D13">
        <w:t>VšĮ „Klaipėdos keleivinis transportas“ darbuotojų antikorupcinės kultūros ugdymas</w:t>
      </w:r>
      <w:r>
        <w:t>, darbuotojams t</w:t>
      </w:r>
      <w:r w:rsidRPr="00AC5D13">
        <w:t>eikt</w:t>
      </w:r>
      <w:r>
        <w:t>a</w:t>
      </w:r>
      <w:r w:rsidRPr="00AC5D13">
        <w:t xml:space="preserve"> informacij</w:t>
      </w:r>
      <w:r>
        <w:t>a</w:t>
      </w:r>
      <w:r w:rsidRPr="00AC5D13">
        <w:t>, reglamentuojan</w:t>
      </w:r>
      <w:r>
        <w:t>ti</w:t>
      </w:r>
      <w:r w:rsidRPr="00AC5D13">
        <w:t xml:space="preserve"> elgesį susidūrus su korupcinio pobūdžio veika</w:t>
      </w:r>
      <w:r>
        <w:t>. Pradėjus A juostos fiksavimo procesą, inicijuotas  įstaigos</w:t>
      </w:r>
      <w:r w:rsidRPr="00AC5D13">
        <w:t xml:space="preserve"> </w:t>
      </w:r>
      <w:r>
        <w:t xml:space="preserve">vidaus </w:t>
      </w:r>
      <w:r w:rsidRPr="00AC5D13">
        <w:t>aktų tobulinimas.</w:t>
      </w:r>
    </w:p>
    <w:p w:rsidR="000B3BB9" w:rsidRDefault="000B3BB9" w:rsidP="000B3BB9">
      <w:pPr>
        <w:pStyle w:val="Betarp"/>
        <w:ind w:firstLine="1296"/>
        <w:jc w:val="both"/>
      </w:pPr>
      <w:r w:rsidRPr="00AC5D13">
        <w:t>CVP IS informacinėje sistemoje skelbti viešųjų pirkimų plan</w:t>
      </w:r>
      <w:r>
        <w:t>ai</w:t>
      </w:r>
      <w:r w:rsidRPr="00AC5D13">
        <w:t>, VšĮ „Klaipėdos keleivinis transportas“ supaprastintų pirkimų taisykl</w:t>
      </w:r>
      <w:r>
        <w:t>ė</w:t>
      </w:r>
      <w:r w:rsidRPr="00AC5D13">
        <w:t>s, taip pat viešųjų pirkimų skelbim</w:t>
      </w:r>
      <w:r>
        <w:t>ai.</w:t>
      </w:r>
    </w:p>
    <w:p w:rsidR="000B3BB9" w:rsidRDefault="000B3BB9" w:rsidP="000B3BB9">
      <w:pPr>
        <w:pStyle w:val="Betarp"/>
        <w:jc w:val="both"/>
      </w:pPr>
      <w:r>
        <w:t>Esami į</w:t>
      </w:r>
      <w:r w:rsidRPr="00AC5D13">
        <w:t>monės darbuot</w:t>
      </w:r>
      <w:r>
        <w:t>ojai</w:t>
      </w:r>
      <w:r w:rsidRPr="00AC5D13">
        <w:t xml:space="preserve">, </w:t>
      </w:r>
      <w:r>
        <w:t xml:space="preserve">taip pat </w:t>
      </w:r>
      <w:r w:rsidRPr="00AC5D13">
        <w:t>naujai priimam</w:t>
      </w:r>
      <w:r>
        <w:t>i</w:t>
      </w:r>
      <w:r w:rsidRPr="00AC5D13">
        <w:t xml:space="preserve">, supažindinti </w:t>
      </w:r>
      <w:r>
        <w:t xml:space="preserve">su </w:t>
      </w:r>
      <w:r w:rsidRPr="00AC5D13">
        <w:t>Įstaigos  įgyvendinamomis korupcijos prevencijos priemonėmis bei viešųjų ir privačių interesų konfliktų prevencijos priemonėmis</w:t>
      </w:r>
      <w:r>
        <w:t>.</w:t>
      </w:r>
    </w:p>
    <w:p w:rsidR="000B3BB9" w:rsidRPr="000A44D3" w:rsidRDefault="000B3BB9" w:rsidP="000B3BB9">
      <w:pPr>
        <w:pStyle w:val="Betarp"/>
        <w:ind w:firstLine="1296"/>
        <w:jc w:val="both"/>
        <w:rPr>
          <w:b/>
          <w:bCs/>
          <w:spacing w:val="-1"/>
        </w:rPr>
      </w:pPr>
      <w:r>
        <w:rPr>
          <w:lang w:eastAsia="en-GB"/>
        </w:rPr>
        <w:t>2020 m. aktyviai s</w:t>
      </w:r>
      <w:r w:rsidRPr="00AC5D13">
        <w:rPr>
          <w:lang w:eastAsia="en-GB"/>
        </w:rPr>
        <w:t>katinti gyventoj</w:t>
      </w:r>
      <w:r>
        <w:rPr>
          <w:lang w:eastAsia="en-GB"/>
        </w:rPr>
        <w:t>ai</w:t>
      </w:r>
      <w:r w:rsidRPr="00AC5D13">
        <w:rPr>
          <w:lang w:eastAsia="en-GB"/>
        </w:rPr>
        <w:t xml:space="preserve"> naudotis elektroniniu būdu teikiamomis viešosiomis ir administracinėmis paslaugomis</w:t>
      </w:r>
      <w:r>
        <w:rPr>
          <w:lang w:eastAsia="en-GB"/>
        </w:rPr>
        <w:t>.</w:t>
      </w:r>
    </w:p>
    <w:p w:rsidR="000B3BB9" w:rsidRPr="000A44D3" w:rsidRDefault="000B3BB9" w:rsidP="000B3BB9">
      <w:pPr>
        <w:pStyle w:val="Betarp"/>
        <w:rPr>
          <w:b/>
          <w:bCs/>
          <w:spacing w:val="-1"/>
        </w:rPr>
      </w:pPr>
    </w:p>
    <w:p w:rsidR="000B3BB9" w:rsidRPr="000A44D3" w:rsidRDefault="000B3BB9" w:rsidP="000B3BB9">
      <w:pPr>
        <w:pStyle w:val="Betarp"/>
        <w:jc w:val="center"/>
        <w:rPr>
          <w:b/>
          <w:bCs/>
          <w:spacing w:val="-1"/>
        </w:rPr>
      </w:pPr>
      <w:r w:rsidRPr="000A44D3">
        <w:rPr>
          <w:b/>
          <w:bCs/>
          <w:spacing w:val="-1"/>
        </w:rPr>
        <w:t>III SKYRIUS</w:t>
      </w:r>
    </w:p>
    <w:p w:rsidR="000B3BB9" w:rsidRPr="000A44D3" w:rsidRDefault="000B3BB9" w:rsidP="000B3BB9">
      <w:pPr>
        <w:pStyle w:val="Betarp"/>
        <w:jc w:val="center"/>
      </w:pPr>
      <w:r w:rsidRPr="000A44D3">
        <w:rPr>
          <w:b/>
        </w:rPr>
        <w:t>PERSONALAS IR KVALIFIKACIJOS KĖLIMAS</w:t>
      </w:r>
    </w:p>
    <w:p w:rsidR="000B3BB9" w:rsidRPr="000A44D3" w:rsidRDefault="000B3BB9" w:rsidP="000B3BB9">
      <w:pPr>
        <w:pStyle w:val="Betarp"/>
        <w:rPr>
          <w:b/>
          <w:szCs w:val="28"/>
        </w:rPr>
      </w:pPr>
    </w:p>
    <w:p w:rsidR="000B3BB9" w:rsidRPr="006C270C" w:rsidRDefault="000B3BB9" w:rsidP="000B3BB9">
      <w:pPr>
        <w:pStyle w:val="Betarp"/>
        <w:ind w:firstLine="1296"/>
        <w:jc w:val="both"/>
        <w:rPr>
          <w:b/>
          <w:szCs w:val="28"/>
        </w:rPr>
      </w:pPr>
      <w:r w:rsidRPr="000A44D3">
        <w:rPr>
          <w:b/>
          <w:szCs w:val="28"/>
        </w:rPr>
        <w:t>3.1. Informacija apie  įstaigų darbuotojų skaičių, vidutinį darbo užmokestį ir darbuotojų kaitą.</w:t>
      </w:r>
    </w:p>
    <w:p w:rsidR="000B3BB9" w:rsidRPr="000A44D3" w:rsidRDefault="000B3BB9" w:rsidP="000B3BB9">
      <w:pPr>
        <w:pStyle w:val="Betarp"/>
        <w:ind w:firstLine="1296"/>
        <w:rPr>
          <w:b/>
          <w:szCs w:val="28"/>
        </w:rPr>
      </w:pPr>
      <w:r w:rsidRPr="000A44D3">
        <w:rPr>
          <w:b/>
          <w:szCs w:val="28"/>
        </w:rPr>
        <w:t>3 lentelė. Informacija apie įstaigos darbuotojus.</w:t>
      </w:r>
    </w:p>
    <w:p w:rsidR="000B3BB9" w:rsidRPr="000A44D3" w:rsidRDefault="000B3BB9" w:rsidP="000B3BB9">
      <w:pPr>
        <w:pStyle w:val="Betarp"/>
        <w:rPr>
          <w:b/>
        </w:rPr>
      </w:pPr>
    </w:p>
    <w:tbl>
      <w:tblPr>
        <w:tblW w:w="9532" w:type="dxa"/>
        <w:tblInd w:w="-5" w:type="dxa"/>
        <w:tblLayout w:type="fixed"/>
        <w:tblLook w:val="04A0" w:firstRow="1" w:lastRow="0" w:firstColumn="1" w:lastColumn="0" w:noHBand="0" w:noVBand="1"/>
      </w:tblPr>
      <w:tblGrid>
        <w:gridCol w:w="2417"/>
        <w:gridCol w:w="1409"/>
        <w:gridCol w:w="1177"/>
        <w:gridCol w:w="1215"/>
        <w:gridCol w:w="1553"/>
        <w:gridCol w:w="953"/>
        <w:gridCol w:w="808"/>
      </w:tblGrid>
      <w:tr w:rsidR="000B3BB9" w:rsidRPr="000A44D3" w:rsidTr="00442D9E">
        <w:trPr>
          <w:trHeight w:val="330"/>
        </w:trPr>
        <w:tc>
          <w:tcPr>
            <w:tcW w:w="2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lang w:eastAsia="lt-LT"/>
              </w:rPr>
            </w:pPr>
            <w:r w:rsidRPr="000A44D3">
              <w:rPr>
                <w:b/>
                <w:bCs/>
                <w:color w:val="000000"/>
                <w:lang w:eastAsia="lt-LT"/>
              </w:rPr>
              <w:t>Personalas</w:t>
            </w:r>
          </w:p>
        </w:tc>
        <w:tc>
          <w:tcPr>
            <w:tcW w:w="1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lang w:eastAsia="lt-LT"/>
              </w:rPr>
            </w:pPr>
            <w:r w:rsidRPr="000A44D3">
              <w:rPr>
                <w:b/>
                <w:bCs/>
                <w:color w:val="000000"/>
                <w:lang w:eastAsia="lt-LT"/>
              </w:rPr>
              <w:t>2019 m.         (etatai/fiz.asm.)</w:t>
            </w:r>
          </w:p>
        </w:tc>
        <w:tc>
          <w:tcPr>
            <w:tcW w:w="11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lang w:eastAsia="lt-LT"/>
              </w:rPr>
            </w:pPr>
            <w:r w:rsidRPr="000A44D3">
              <w:rPr>
                <w:b/>
                <w:bCs/>
                <w:color w:val="000000"/>
                <w:lang w:eastAsia="lt-LT"/>
              </w:rPr>
              <w:t>2020 m.         (etatai/fiz.asm.)</w:t>
            </w:r>
          </w:p>
        </w:tc>
        <w:tc>
          <w:tcPr>
            <w:tcW w:w="4529" w:type="dxa"/>
            <w:gridSpan w:val="4"/>
            <w:tcBorders>
              <w:top w:val="single" w:sz="4" w:space="0" w:color="auto"/>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lang w:eastAsia="lt-LT"/>
              </w:rPr>
            </w:pPr>
            <w:r w:rsidRPr="000A44D3">
              <w:rPr>
                <w:b/>
                <w:bCs/>
                <w:color w:val="000000"/>
                <w:lang w:eastAsia="lt-LT"/>
              </w:rPr>
              <w:t xml:space="preserve">Vidutinis darbo užmokestis </w:t>
            </w:r>
          </w:p>
        </w:tc>
      </w:tr>
      <w:tr w:rsidR="000B3BB9" w:rsidRPr="000A44D3" w:rsidTr="00442D9E">
        <w:trPr>
          <w:trHeight w:val="330"/>
        </w:trPr>
        <w:tc>
          <w:tcPr>
            <w:tcW w:w="2417" w:type="dxa"/>
            <w:vMerge/>
            <w:tcBorders>
              <w:top w:val="single" w:sz="4" w:space="0" w:color="auto"/>
              <w:left w:val="single" w:sz="4" w:space="0" w:color="auto"/>
              <w:bottom w:val="single" w:sz="4" w:space="0" w:color="auto"/>
              <w:right w:val="single" w:sz="4" w:space="0" w:color="auto"/>
            </w:tcBorders>
            <w:vAlign w:val="center"/>
            <w:hideMark/>
          </w:tcPr>
          <w:p w:rsidR="000B3BB9" w:rsidRPr="000A44D3" w:rsidRDefault="000B3BB9" w:rsidP="00442D9E">
            <w:pPr>
              <w:pStyle w:val="Betarp"/>
              <w:rPr>
                <w:b/>
                <w:bCs/>
                <w:color w:val="000000"/>
                <w:lang w:eastAsia="lt-LT"/>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0B3BB9" w:rsidRPr="000A44D3" w:rsidRDefault="000B3BB9" w:rsidP="00442D9E">
            <w:pPr>
              <w:pStyle w:val="Betarp"/>
              <w:rPr>
                <w:b/>
                <w:bCs/>
                <w:color w:val="000000"/>
                <w:lang w:eastAsia="lt-LT"/>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0B3BB9" w:rsidRPr="000A44D3" w:rsidRDefault="000B3BB9" w:rsidP="00442D9E">
            <w:pPr>
              <w:pStyle w:val="Betarp"/>
              <w:rPr>
                <w:b/>
                <w:bCs/>
                <w:color w:val="000000"/>
                <w:lang w:eastAsia="lt-LT"/>
              </w:rPr>
            </w:pPr>
          </w:p>
        </w:tc>
        <w:tc>
          <w:tcPr>
            <w:tcW w:w="4529" w:type="dxa"/>
            <w:gridSpan w:val="4"/>
            <w:tcBorders>
              <w:top w:val="single" w:sz="4" w:space="0" w:color="auto"/>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lang w:eastAsia="lt-LT"/>
              </w:rPr>
            </w:pPr>
            <w:r w:rsidRPr="000A44D3">
              <w:rPr>
                <w:b/>
                <w:bCs/>
                <w:color w:val="000000"/>
                <w:lang w:eastAsia="lt-LT"/>
              </w:rPr>
              <w:t>(fiz. asmeniui), Eur</w:t>
            </w:r>
          </w:p>
        </w:tc>
      </w:tr>
      <w:tr w:rsidR="000B3BB9" w:rsidRPr="000A44D3" w:rsidTr="00442D9E">
        <w:trPr>
          <w:trHeight w:val="330"/>
        </w:trPr>
        <w:tc>
          <w:tcPr>
            <w:tcW w:w="2417" w:type="dxa"/>
            <w:vMerge/>
            <w:tcBorders>
              <w:top w:val="single" w:sz="4" w:space="0" w:color="auto"/>
              <w:left w:val="single" w:sz="4" w:space="0" w:color="auto"/>
              <w:bottom w:val="single" w:sz="4" w:space="0" w:color="auto"/>
              <w:right w:val="single" w:sz="4" w:space="0" w:color="auto"/>
            </w:tcBorders>
            <w:vAlign w:val="center"/>
            <w:hideMark/>
          </w:tcPr>
          <w:p w:rsidR="000B3BB9" w:rsidRPr="000A44D3" w:rsidRDefault="000B3BB9" w:rsidP="00442D9E">
            <w:pPr>
              <w:pStyle w:val="Betarp"/>
              <w:rPr>
                <w:b/>
                <w:bCs/>
                <w:color w:val="000000"/>
                <w:lang w:eastAsia="lt-LT"/>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0B3BB9" w:rsidRPr="000A44D3" w:rsidRDefault="000B3BB9" w:rsidP="00442D9E">
            <w:pPr>
              <w:pStyle w:val="Betarp"/>
              <w:rPr>
                <w:b/>
                <w:bCs/>
                <w:color w:val="000000"/>
                <w:lang w:eastAsia="lt-LT"/>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0B3BB9" w:rsidRPr="000A44D3" w:rsidRDefault="000B3BB9" w:rsidP="00442D9E">
            <w:pPr>
              <w:pStyle w:val="Betarp"/>
              <w:rPr>
                <w:b/>
                <w:bCs/>
                <w:color w:val="000000"/>
                <w:lang w:eastAsia="lt-LT"/>
              </w:rPr>
            </w:pPr>
          </w:p>
        </w:tc>
        <w:tc>
          <w:tcPr>
            <w:tcW w:w="1215" w:type="dxa"/>
            <w:vMerge w:val="restart"/>
            <w:tcBorders>
              <w:top w:val="nil"/>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lang w:eastAsia="lt-LT"/>
              </w:rPr>
            </w:pPr>
            <w:r w:rsidRPr="000A44D3">
              <w:rPr>
                <w:b/>
                <w:bCs/>
                <w:color w:val="000000"/>
                <w:lang w:eastAsia="lt-LT"/>
              </w:rPr>
              <w:t>2019 m.</w:t>
            </w:r>
          </w:p>
        </w:tc>
        <w:tc>
          <w:tcPr>
            <w:tcW w:w="1553" w:type="dxa"/>
            <w:vMerge w:val="restart"/>
            <w:tcBorders>
              <w:top w:val="nil"/>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lang w:eastAsia="lt-LT"/>
              </w:rPr>
            </w:pPr>
            <w:r w:rsidRPr="000A44D3">
              <w:rPr>
                <w:b/>
                <w:bCs/>
                <w:color w:val="000000"/>
                <w:lang w:eastAsia="lt-LT"/>
              </w:rPr>
              <w:t>2020 m.</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lang w:eastAsia="lt-LT"/>
              </w:rPr>
            </w:pPr>
            <w:r w:rsidRPr="000A44D3">
              <w:rPr>
                <w:b/>
                <w:bCs/>
                <w:color w:val="000000"/>
                <w:lang w:eastAsia="lt-LT"/>
              </w:rPr>
              <w:t>Pokytis 2020/2019</w:t>
            </w:r>
          </w:p>
        </w:tc>
      </w:tr>
      <w:tr w:rsidR="000B3BB9" w:rsidRPr="000A44D3" w:rsidTr="00442D9E">
        <w:trPr>
          <w:trHeight w:val="330"/>
        </w:trPr>
        <w:tc>
          <w:tcPr>
            <w:tcW w:w="2417" w:type="dxa"/>
            <w:vMerge/>
            <w:tcBorders>
              <w:top w:val="single" w:sz="4" w:space="0" w:color="auto"/>
              <w:left w:val="single" w:sz="4" w:space="0" w:color="auto"/>
              <w:bottom w:val="single" w:sz="4" w:space="0" w:color="auto"/>
              <w:right w:val="single" w:sz="4" w:space="0" w:color="auto"/>
            </w:tcBorders>
            <w:vAlign w:val="center"/>
            <w:hideMark/>
          </w:tcPr>
          <w:p w:rsidR="000B3BB9" w:rsidRPr="000A44D3" w:rsidRDefault="000B3BB9" w:rsidP="00442D9E">
            <w:pPr>
              <w:pStyle w:val="Betarp"/>
              <w:rPr>
                <w:b/>
                <w:bCs/>
                <w:color w:val="000000"/>
                <w:lang w:eastAsia="lt-LT"/>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0B3BB9" w:rsidRPr="000A44D3" w:rsidRDefault="000B3BB9" w:rsidP="00442D9E">
            <w:pPr>
              <w:pStyle w:val="Betarp"/>
              <w:rPr>
                <w:b/>
                <w:bCs/>
                <w:color w:val="000000"/>
                <w:lang w:eastAsia="lt-LT"/>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0B3BB9" w:rsidRPr="000A44D3" w:rsidRDefault="000B3BB9" w:rsidP="00442D9E">
            <w:pPr>
              <w:pStyle w:val="Betarp"/>
              <w:rPr>
                <w:b/>
                <w:bCs/>
                <w:color w:val="000000"/>
                <w:lang w:eastAsia="lt-LT"/>
              </w:rPr>
            </w:pPr>
          </w:p>
        </w:tc>
        <w:tc>
          <w:tcPr>
            <w:tcW w:w="1215" w:type="dxa"/>
            <w:vMerge/>
            <w:tcBorders>
              <w:top w:val="nil"/>
              <w:left w:val="single" w:sz="4" w:space="0" w:color="auto"/>
              <w:bottom w:val="single" w:sz="4" w:space="0" w:color="auto"/>
              <w:right w:val="single" w:sz="4" w:space="0" w:color="auto"/>
            </w:tcBorders>
            <w:vAlign w:val="center"/>
            <w:hideMark/>
          </w:tcPr>
          <w:p w:rsidR="000B3BB9" w:rsidRPr="000A44D3" w:rsidRDefault="000B3BB9" w:rsidP="00442D9E">
            <w:pPr>
              <w:pStyle w:val="Betarp"/>
              <w:rPr>
                <w:b/>
                <w:bCs/>
                <w:color w:val="000000"/>
                <w:lang w:eastAsia="lt-LT"/>
              </w:rPr>
            </w:pPr>
          </w:p>
        </w:tc>
        <w:tc>
          <w:tcPr>
            <w:tcW w:w="1553" w:type="dxa"/>
            <w:vMerge/>
            <w:tcBorders>
              <w:top w:val="nil"/>
              <w:left w:val="single" w:sz="4" w:space="0" w:color="auto"/>
              <w:bottom w:val="single" w:sz="4" w:space="0" w:color="auto"/>
              <w:right w:val="single" w:sz="4" w:space="0" w:color="auto"/>
            </w:tcBorders>
            <w:vAlign w:val="center"/>
            <w:hideMark/>
          </w:tcPr>
          <w:p w:rsidR="000B3BB9" w:rsidRPr="000A44D3" w:rsidRDefault="000B3BB9" w:rsidP="00442D9E">
            <w:pPr>
              <w:pStyle w:val="Betarp"/>
              <w:rPr>
                <w:b/>
                <w:bCs/>
                <w:color w:val="000000"/>
                <w:lang w:eastAsia="lt-LT"/>
              </w:rPr>
            </w:pPr>
          </w:p>
        </w:tc>
        <w:tc>
          <w:tcPr>
            <w:tcW w:w="953"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lang w:eastAsia="lt-LT"/>
              </w:rPr>
            </w:pPr>
            <w:r w:rsidRPr="000A44D3">
              <w:rPr>
                <w:b/>
                <w:bCs/>
                <w:color w:val="000000"/>
                <w:lang w:eastAsia="lt-LT"/>
              </w:rPr>
              <w:t>Eur</w:t>
            </w:r>
          </w:p>
        </w:tc>
        <w:tc>
          <w:tcPr>
            <w:tcW w:w="806"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lang w:eastAsia="lt-LT"/>
              </w:rPr>
            </w:pPr>
            <w:r w:rsidRPr="000A44D3">
              <w:rPr>
                <w:b/>
                <w:bCs/>
                <w:color w:val="000000"/>
                <w:lang w:eastAsia="lt-LT"/>
              </w:rPr>
              <w:t>Proc.</w:t>
            </w:r>
          </w:p>
        </w:tc>
      </w:tr>
      <w:tr w:rsidR="000B3BB9" w:rsidRPr="000A44D3" w:rsidTr="00442D9E">
        <w:trPr>
          <w:trHeight w:val="661"/>
        </w:trPr>
        <w:tc>
          <w:tcPr>
            <w:tcW w:w="2417" w:type="dxa"/>
            <w:tcBorders>
              <w:top w:val="nil"/>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lang w:eastAsia="lt-LT"/>
              </w:rPr>
            </w:pPr>
            <w:r w:rsidRPr="000A44D3">
              <w:rPr>
                <w:b/>
                <w:bCs/>
                <w:color w:val="000000"/>
                <w:lang w:eastAsia="lt-LT"/>
              </w:rPr>
              <w:t>Bendras įstaigos darbuotojų skaičius, iš jų</w:t>
            </w:r>
            <w:r w:rsidRPr="000A44D3">
              <w:rPr>
                <w:color w:val="000000"/>
                <w:lang w:eastAsia="lt-LT"/>
              </w:rPr>
              <w:t>:</w:t>
            </w:r>
          </w:p>
        </w:tc>
        <w:tc>
          <w:tcPr>
            <w:tcW w:w="1409"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lang w:eastAsia="lt-LT"/>
              </w:rPr>
            </w:pPr>
            <w:r w:rsidRPr="000A44D3">
              <w:rPr>
                <w:b/>
                <w:bCs/>
                <w:color w:val="000000"/>
                <w:lang w:eastAsia="lt-LT"/>
              </w:rPr>
              <w:t>35</w:t>
            </w:r>
          </w:p>
        </w:tc>
        <w:tc>
          <w:tcPr>
            <w:tcW w:w="1177"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lang w:eastAsia="lt-LT"/>
              </w:rPr>
            </w:pPr>
            <w:r w:rsidRPr="000A44D3">
              <w:rPr>
                <w:b/>
                <w:bCs/>
                <w:color w:val="000000"/>
                <w:lang w:eastAsia="lt-LT"/>
              </w:rPr>
              <w:t>33</w:t>
            </w:r>
          </w:p>
        </w:tc>
        <w:tc>
          <w:tcPr>
            <w:tcW w:w="121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lang w:eastAsia="lt-LT"/>
              </w:rPr>
            </w:pPr>
            <w:r w:rsidRPr="000A44D3">
              <w:rPr>
                <w:b/>
                <w:bCs/>
                <w:color w:val="000000"/>
                <w:lang w:eastAsia="lt-LT"/>
              </w:rPr>
              <w:t>2 597,61</w:t>
            </w:r>
          </w:p>
        </w:tc>
        <w:tc>
          <w:tcPr>
            <w:tcW w:w="1553"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lang w:eastAsia="lt-LT"/>
              </w:rPr>
            </w:pPr>
            <w:r w:rsidRPr="000A44D3">
              <w:rPr>
                <w:b/>
                <w:bCs/>
                <w:color w:val="000000"/>
                <w:lang w:eastAsia="lt-LT"/>
              </w:rPr>
              <w:t>2 905,20</w:t>
            </w:r>
          </w:p>
        </w:tc>
        <w:tc>
          <w:tcPr>
            <w:tcW w:w="953"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lang w:eastAsia="lt-LT"/>
              </w:rPr>
            </w:pPr>
            <w:r w:rsidRPr="000A44D3">
              <w:rPr>
                <w:b/>
                <w:bCs/>
                <w:color w:val="000000"/>
                <w:lang w:eastAsia="lt-LT"/>
              </w:rPr>
              <w:t>307,59</w:t>
            </w:r>
          </w:p>
        </w:tc>
        <w:tc>
          <w:tcPr>
            <w:tcW w:w="806"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lang w:eastAsia="lt-LT"/>
              </w:rPr>
            </w:pPr>
            <w:r w:rsidRPr="000A44D3">
              <w:rPr>
                <w:b/>
                <w:bCs/>
                <w:color w:val="000000"/>
                <w:lang w:eastAsia="lt-LT"/>
              </w:rPr>
              <w:t>12</w:t>
            </w:r>
          </w:p>
        </w:tc>
      </w:tr>
      <w:tr w:rsidR="000B3BB9" w:rsidRPr="000A44D3" w:rsidTr="00442D9E">
        <w:trPr>
          <w:trHeight w:val="330"/>
        </w:trPr>
        <w:tc>
          <w:tcPr>
            <w:tcW w:w="2417" w:type="dxa"/>
            <w:tcBorders>
              <w:top w:val="nil"/>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lang w:eastAsia="lt-LT"/>
              </w:rPr>
            </w:pPr>
            <w:r w:rsidRPr="000A44D3">
              <w:rPr>
                <w:color w:val="000000"/>
                <w:lang w:eastAsia="lt-LT"/>
              </w:rPr>
              <w:t>Vyr. specialistai</w:t>
            </w:r>
          </w:p>
        </w:tc>
        <w:tc>
          <w:tcPr>
            <w:tcW w:w="1409"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lang w:eastAsia="lt-LT"/>
              </w:rPr>
            </w:pPr>
            <w:r w:rsidRPr="000A44D3">
              <w:rPr>
                <w:color w:val="000000"/>
                <w:lang w:eastAsia="lt-LT"/>
              </w:rPr>
              <w:t>12</w:t>
            </w:r>
          </w:p>
        </w:tc>
        <w:tc>
          <w:tcPr>
            <w:tcW w:w="1177"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lang w:eastAsia="lt-LT"/>
              </w:rPr>
            </w:pPr>
            <w:r w:rsidRPr="000A44D3">
              <w:rPr>
                <w:color w:val="000000"/>
                <w:lang w:eastAsia="lt-LT"/>
              </w:rPr>
              <w:t>12</w:t>
            </w:r>
          </w:p>
        </w:tc>
        <w:tc>
          <w:tcPr>
            <w:tcW w:w="121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lang w:eastAsia="lt-LT"/>
              </w:rPr>
            </w:pPr>
            <w:r w:rsidRPr="000A44D3">
              <w:rPr>
                <w:color w:val="000000"/>
                <w:lang w:eastAsia="lt-LT"/>
              </w:rPr>
              <w:t>1 515,77</w:t>
            </w:r>
          </w:p>
        </w:tc>
        <w:tc>
          <w:tcPr>
            <w:tcW w:w="1553"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lang w:eastAsia="lt-LT"/>
              </w:rPr>
            </w:pPr>
            <w:r w:rsidRPr="000A44D3">
              <w:rPr>
                <w:color w:val="000000"/>
                <w:lang w:eastAsia="lt-LT"/>
              </w:rPr>
              <w:t>1 658,23</w:t>
            </w:r>
          </w:p>
        </w:tc>
        <w:tc>
          <w:tcPr>
            <w:tcW w:w="953"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lang w:eastAsia="lt-LT"/>
              </w:rPr>
            </w:pPr>
            <w:r w:rsidRPr="000A44D3">
              <w:rPr>
                <w:color w:val="000000"/>
                <w:lang w:eastAsia="lt-LT"/>
              </w:rPr>
              <w:t>142,46</w:t>
            </w:r>
          </w:p>
        </w:tc>
        <w:tc>
          <w:tcPr>
            <w:tcW w:w="806"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lang w:eastAsia="lt-LT"/>
              </w:rPr>
            </w:pPr>
            <w:r w:rsidRPr="000A44D3">
              <w:rPr>
                <w:b/>
                <w:bCs/>
                <w:color w:val="000000"/>
                <w:lang w:eastAsia="lt-LT"/>
              </w:rPr>
              <w:t>9</w:t>
            </w:r>
          </w:p>
        </w:tc>
      </w:tr>
      <w:tr w:rsidR="000B3BB9" w:rsidRPr="000A44D3" w:rsidTr="00442D9E">
        <w:trPr>
          <w:trHeight w:val="330"/>
        </w:trPr>
        <w:tc>
          <w:tcPr>
            <w:tcW w:w="2417" w:type="dxa"/>
            <w:tcBorders>
              <w:top w:val="nil"/>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lang w:eastAsia="lt-LT"/>
              </w:rPr>
            </w:pPr>
            <w:r w:rsidRPr="000A44D3">
              <w:rPr>
                <w:color w:val="000000"/>
                <w:lang w:eastAsia="lt-LT"/>
              </w:rPr>
              <w:t>Specialistai</w:t>
            </w:r>
          </w:p>
        </w:tc>
        <w:tc>
          <w:tcPr>
            <w:tcW w:w="1409"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lang w:eastAsia="lt-LT"/>
              </w:rPr>
            </w:pPr>
            <w:r w:rsidRPr="000A44D3">
              <w:rPr>
                <w:color w:val="000000"/>
                <w:lang w:eastAsia="lt-LT"/>
              </w:rPr>
              <w:t>23</w:t>
            </w:r>
          </w:p>
        </w:tc>
        <w:tc>
          <w:tcPr>
            <w:tcW w:w="1177"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lang w:eastAsia="lt-LT"/>
              </w:rPr>
            </w:pPr>
            <w:r w:rsidRPr="000A44D3">
              <w:rPr>
                <w:color w:val="000000"/>
                <w:lang w:eastAsia="lt-LT"/>
              </w:rPr>
              <w:t>21</w:t>
            </w:r>
          </w:p>
        </w:tc>
        <w:tc>
          <w:tcPr>
            <w:tcW w:w="121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lang w:eastAsia="lt-LT"/>
              </w:rPr>
            </w:pPr>
            <w:r w:rsidRPr="000A44D3">
              <w:rPr>
                <w:color w:val="000000"/>
                <w:lang w:eastAsia="lt-LT"/>
              </w:rPr>
              <w:t>1 081,84</w:t>
            </w:r>
          </w:p>
        </w:tc>
        <w:tc>
          <w:tcPr>
            <w:tcW w:w="1553"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lang w:eastAsia="lt-LT"/>
              </w:rPr>
            </w:pPr>
            <w:r w:rsidRPr="000A44D3">
              <w:rPr>
                <w:color w:val="000000"/>
                <w:lang w:eastAsia="lt-LT"/>
              </w:rPr>
              <w:t>1 246,97</w:t>
            </w:r>
          </w:p>
        </w:tc>
        <w:tc>
          <w:tcPr>
            <w:tcW w:w="953"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lang w:eastAsia="lt-LT"/>
              </w:rPr>
            </w:pPr>
            <w:r w:rsidRPr="000A44D3">
              <w:rPr>
                <w:color w:val="000000"/>
                <w:lang w:eastAsia="lt-LT"/>
              </w:rPr>
              <w:t>165,13</w:t>
            </w:r>
          </w:p>
        </w:tc>
        <w:tc>
          <w:tcPr>
            <w:tcW w:w="806"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lang w:eastAsia="lt-LT"/>
              </w:rPr>
            </w:pPr>
            <w:r w:rsidRPr="000A44D3">
              <w:rPr>
                <w:b/>
                <w:bCs/>
                <w:color w:val="000000"/>
                <w:lang w:eastAsia="lt-LT"/>
              </w:rPr>
              <w:t>15</w:t>
            </w:r>
          </w:p>
        </w:tc>
      </w:tr>
    </w:tbl>
    <w:p w:rsidR="000B3BB9" w:rsidRPr="000A44D3" w:rsidRDefault="000B3BB9" w:rsidP="000B3BB9">
      <w:pPr>
        <w:pStyle w:val="Betarp"/>
        <w:rPr>
          <w:b/>
        </w:rPr>
      </w:pPr>
    </w:p>
    <w:p w:rsidR="000B3BB9" w:rsidRPr="000A44D3" w:rsidRDefault="000B3BB9" w:rsidP="000B3BB9">
      <w:pPr>
        <w:pStyle w:val="Betarp"/>
        <w:ind w:firstLine="1296"/>
        <w:jc w:val="both"/>
        <w:rPr>
          <w:bCs/>
        </w:rPr>
      </w:pPr>
      <w:r w:rsidRPr="000A44D3">
        <w:rPr>
          <w:bCs/>
        </w:rPr>
        <w:t>2020 metų sausio mėnesį, atlikus eilinį 2020 II pusmečio darbuotojų veiklos vertinimą, pagal šio ir 2019 I pusmečio vertinimo rezultatus buvo indeksuojami visų darbuotojų darbo užmokestis.</w:t>
      </w:r>
    </w:p>
    <w:p w:rsidR="000B3BB9" w:rsidRPr="000A44D3" w:rsidRDefault="000B3BB9" w:rsidP="000B3BB9">
      <w:pPr>
        <w:pStyle w:val="Betarp"/>
      </w:pPr>
    </w:p>
    <w:p w:rsidR="000B3BB9" w:rsidRPr="0059513C" w:rsidRDefault="000B3BB9" w:rsidP="000B3BB9">
      <w:pPr>
        <w:pStyle w:val="Betarp"/>
        <w:ind w:firstLine="1296"/>
        <w:rPr>
          <w:b/>
          <w:bCs/>
        </w:rPr>
      </w:pPr>
      <w:r w:rsidRPr="0059513C">
        <w:rPr>
          <w:b/>
        </w:rPr>
        <w:t>4 lentelė. Įstaigos</w:t>
      </w:r>
      <w:r w:rsidRPr="0059513C">
        <w:rPr>
          <w:b/>
          <w:bCs/>
        </w:rPr>
        <w:t xml:space="preserve"> darbuotojų kaita ataskaitiniais metais. </w:t>
      </w:r>
    </w:p>
    <w:p w:rsidR="000B3BB9" w:rsidRPr="00765465" w:rsidRDefault="000B3BB9" w:rsidP="000B3BB9">
      <w:pPr>
        <w:pStyle w:val="Betarp"/>
        <w:rPr>
          <w:bCs/>
        </w:rPr>
      </w:pPr>
    </w:p>
    <w:tbl>
      <w:tblPr>
        <w:tblW w:w="9502" w:type="dxa"/>
        <w:tblInd w:w="-10" w:type="dxa"/>
        <w:tblLayout w:type="fixed"/>
        <w:tblCellMar>
          <w:left w:w="0" w:type="dxa"/>
          <w:right w:w="0" w:type="dxa"/>
        </w:tblCellMar>
        <w:tblLook w:val="0000" w:firstRow="0" w:lastRow="0" w:firstColumn="0" w:lastColumn="0" w:noHBand="0" w:noVBand="0"/>
      </w:tblPr>
      <w:tblGrid>
        <w:gridCol w:w="4204"/>
        <w:gridCol w:w="2509"/>
        <w:gridCol w:w="2789"/>
      </w:tblGrid>
      <w:tr w:rsidR="000B3BB9" w:rsidRPr="0059513C" w:rsidTr="00442D9E">
        <w:trPr>
          <w:trHeight w:val="242"/>
        </w:trPr>
        <w:tc>
          <w:tcPr>
            <w:tcW w:w="4204" w:type="dxa"/>
            <w:tcBorders>
              <w:top w:val="single" w:sz="8" w:space="0" w:color="000000"/>
              <w:left w:val="single" w:sz="8" w:space="0" w:color="000000"/>
              <w:bottom w:val="single" w:sz="4" w:space="0" w:color="auto"/>
            </w:tcBorders>
            <w:shd w:val="clear" w:color="auto" w:fill="auto"/>
          </w:tcPr>
          <w:p w:rsidR="000B3BB9" w:rsidRPr="0059513C" w:rsidRDefault="000B3BB9" w:rsidP="00442D9E">
            <w:pPr>
              <w:pStyle w:val="Betarp"/>
              <w:rPr>
                <w:b/>
                <w:bCs/>
              </w:rPr>
            </w:pPr>
            <w:r w:rsidRPr="0059513C">
              <w:rPr>
                <w:b/>
                <w:bCs/>
              </w:rPr>
              <w:t>Darbuotojai</w:t>
            </w:r>
          </w:p>
        </w:tc>
        <w:tc>
          <w:tcPr>
            <w:tcW w:w="2509" w:type="dxa"/>
            <w:tcBorders>
              <w:top w:val="single" w:sz="8" w:space="0" w:color="000000"/>
              <w:left w:val="single" w:sz="8" w:space="0" w:color="000000"/>
              <w:bottom w:val="single" w:sz="4" w:space="0" w:color="auto"/>
            </w:tcBorders>
            <w:shd w:val="clear" w:color="auto" w:fill="auto"/>
          </w:tcPr>
          <w:p w:rsidR="000B3BB9" w:rsidRPr="0059513C" w:rsidRDefault="000B3BB9" w:rsidP="00442D9E">
            <w:pPr>
              <w:pStyle w:val="Betarp"/>
              <w:rPr>
                <w:b/>
                <w:bCs/>
              </w:rPr>
            </w:pPr>
            <w:r w:rsidRPr="0059513C">
              <w:rPr>
                <w:b/>
                <w:bCs/>
              </w:rPr>
              <w:t>Priimta (fiz. asm. sk.)</w:t>
            </w:r>
          </w:p>
        </w:tc>
        <w:tc>
          <w:tcPr>
            <w:tcW w:w="2789" w:type="dxa"/>
            <w:tcBorders>
              <w:top w:val="single" w:sz="8" w:space="0" w:color="000000"/>
              <w:left w:val="single" w:sz="8" w:space="0" w:color="000000"/>
              <w:bottom w:val="single" w:sz="4" w:space="0" w:color="auto"/>
              <w:right w:val="single" w:sz="8" w:space="0" w:color="000000"/>
            </w:tcBorders>
            <w:shd w:val="clear" w:color="auto" w:fill="auto"/>
          </w:tcPr>
          <w:p w:rsidR="000B3BB9" w:rsidRPr="0059513C" w:rsidRDefault="000B3BB9" w:rsidP="00442D9E">
            <w:pPr>
              <w:pStyle w:val="Betarp"/>
            </w:pPr>
            <w:r w:rsidRPr="0059513C">
              <w:rPr>
                <w:b/>
                <w:bCs/>
              </w:rPr>
              <w:t>Atleista (fiz. asm. sk.)</w:t>
            </w:r>
          </w:p>
        </w:tc>
      </w:tr>
      <w:tr w:rsidR="000B3BB9" w:rsidRPr="0059513C" w:rsidTr="00442D9E">
        <w:trPr>
          <w:trHeight w:val="231"/>
        </w:trPr>
        <w:tc>
          <w:tcPr>
            <w:tcW w:w="4204" w:type="dxa"/>
            <w:tcBorders>
              <w:top w:val="single" w:sz="4" w:space="0" w:color="auto"/>
              <w:left w:val="single" w:sz="4" w:space="0" w:color="auto"/>
              <w:bottom w:val="single" w:sz="4" w:space="0" w:color="auto"/>
              <w:right w:val="single" w:sz="4" w:space="0" w:color="auto"/>
            </w:tcBorders>
            <w:shd w:val="clear" w:color="auto" w:fill="auto"/>
          </w:tcPr>
          <w:p w:rsidR="000B3BB9" w:rsidRPr="0059513C" w:rsidRDefault="000B3BB9" w:rsidP="00442D9E">
            <w:pPr>
              <w:pStyle w:val="Betarp"/>
            </w:pPr>
            <w:r w:rsidRPr="0059513C">
              <w:t>Kontrolierius (ė)</w:t>
            </w:r>
          </w:p>
        </w:tc>
        <w:tc>
          <w:tcPr>
            <w:tcW w:w="2509" w:type="dxa"/>
            <w:tcBorders>
              <w:top w:val="single" w:sz="4" w:space="0" w:color="auto"/>
              <w:left w:val="single" w:sz="4" w:space="0" w:color="auto"/>
              <w:bottom w:val="single" w:sz="4" w:space="0" w:color="auto"/>
              <w:right w:val="single" w:sz="4" w:space="0" w:color="auto"/>
            </w:tcBorders>
            <w:shd w:val="clear" w:color="auto" w:fill="auto"/>
          </w:tcPr>
          <w:p w:rsidR="000B3BB9" w:rsidRPr="0059513C" w:rsidRDefault="000B3BB9" w:rsidP="00442D9E">
            <w:pPr>
              <w:pStyle w:val="Betarp"/>
            </w:pPr>
            <w:r>
              <w:t>2</w:t>
            </w:r>
          </w:p>
        </w:tc>
        <w:tc>
          <w:tcPr>
            <w:tcW w:w="2789" w:type="dxa"/>
            <w:tcBorders>
              <w:top w:val="single" w:sz="4" w:space="0" w:color="auto"/>
              <w:left w:val="single" w:sz="4" w:space="0" w:color="auto"/>
              <w:bottom w:val="single" w:sz="4" w:space="0" w:color="auto"/>
              <w:right w:val="single" w:sz="4" w:space="0" w:color="auto"/>
            </w:tcBorders>
            <w:shd w:val="clear" w:color="auto" w:fill="auto"/>
          </w:tcPr>
          <w:p w:rsidR="000B3BB9" w:rsidRPr="0059513C" w:rsidRDefault="000B3BB9" w:rsidP="00442D9E">
            <w:pPr>
              <w:pStyle w:val="Betarp"/>
            </w:pPr>
            <w:r>
              <w:t>1</w:t>
            </w:r>
          </w:p>
        </w:tc>
      </w:tr>
      <w:tr w:rsidR="000B3BB9" w:rsidRPr="0059513C" w:rsidTr="00442D9E">
        <w:trPr>
          <w:trHeight w:val="231"/>
        </w:trPr>
        <w:tc>
          <w:tcPr>
            <w:tcW w:w="4204" w:type="dxa"/>
            <w:tcBorders>
              <w:top w:val="single" w:sz="4" w:space="0" w:color="auto"/>
              <w:left w:val="single" w:sz="4" w:space="0" w:color="auto"/>
              <w:bottom w:val="single" w:sz="4" w:space="0" w:color="auto"/>
              <w:right w:val="single" w:sz="4" w:space="0" w:color="auto"/>
            </w:tcBorders>
            <w:shd w:val="clear" w:color="auto" w:fill="auto"/>
          </w:tcPr>
          <w:p w:rsidR="000B3BB9" w:rsidRPr="0059513C" w:rsidRDefault="000B3BB9" w:rsidP="00442D9E">
            <w:pPr>
              <w:pStyle w:val="Betarp"/>
            </w:pPr>
            <w:r>
              <w:t xml:space="preserve">Aikštelių kontrolierius </w:t>
            </w:r>
          </w:p>
        </w:tc>
        <w:tc>
          <w:tcPr>
            <w:tcW w:w="2509" w:type="dxa"/>
            <w:tcBorders>
              <w:top w:val="single" w:sz="4" w:space="0" w:color="auto"/>
              <w:left w:val="single" w:sz="4" w:space="0" w:color="auto"/>
              <w:bottom w:val="single" w:sz="4" w:space="0" w:color="auto"/>
              <w:right w:val="single" w:sz="4" w:space="0" w:color="auto"/>
            </w:tcBorders>
            <w:shd w:val="clear" w:color="auto" w:fill="auto"/>
          </w:tcPr>
          <w:p w:rsidR="000B3BB9" w:rsidRPr="0059513C" w:rsidRDefault="000B3BB9" w:rsidP="00442D9E">
            <w:pPr>
              <w:pStyle w:val="Betarp"/>
            </w:pPr>
            <w:r>
              <w:t>6</w:t>
            </w:r>
          </w:p>
        </w:tc>
        <w:tc>
          <w:tcPr>
            <w:tcW w:w="2789" w:type="dxa"/>
            <w:tcBorders>
              <w:top w:val="single" w:sz="4" w:space="0" w:color="auto"/>
              <w:left w:val="single" w:sz="4" w:space="0" w:color="auto"/>
              <w:bottom w:val="single" w:sz="4" w:space="0" w:color="auto"/>
              <w:right w:val="single" w:sz="4" w:space="0" w:color="auto"/>
            </w:tcBorders>
            <w:shd w:val="clear" w:color="auto" w:fill="auto"/>
          </w:tcPr>
          <w:p w:rsidR="000B3BB9" w:rsidRDefault="000B3BB9" w:rsidP="00442D9E">
            <w:pPr>
              <w:pStyle w:val="Betarp"/>
            </w:pPr>
            <w:r>
              <w:t>6</w:t>
            </w:r>
          </w:p>
        </w:tc>
      </w:tr>
    </w:tbl>
    <w:p w:rsidR="000B3BB9" w:rsidRPr="0059513C" w:rsidRDefault="000B3BB9" w:rsidP="000B3BB9">
      <w:pPr>
        <w:pStyle w:val="Betarp"/>
      </w:pPr>
    </w:p>
    <w:p w:rsidR="000B3BB9" w:rsidRDefault="000B3BB9" w:rsidP="000B3BB9">
      <w:pPr>
        <w:pStyle w:val="Betarp"/>
        <w:ind w:firstLine="1296"/>
        <w:jc w:val="both"/>
      </w:pPr>
      <w:r w:rsidRPr="00AC5D13">
        <w:t>VšĮ „Klaipėdos keleivinis transportas“</w:t>
      </w:r>
      <w:r>
        <w:t xml:space="preserve"> 2020 m., skirtingais laikotarpiais, laisvų etatų skaičius skyrėsi. Kaip ir kasmet, nuo gegužės 1 d. iki rugsėjo 15 d. įstaigoje įdarbinama iki 11 aikštelių kontrolierių, taip pat, esant poreikiui papildomi kontrolieriaus pareigas einantys darbuotojai. Nurodytu laikotarpiu įstaigoje laisvi iš viso buvo 7 etatai. Po sezono, atleidžiant sezoninį darbą dirbančius aikštelių kontrolierius, neužimtų etatų skaičius proporcingai didėjo. Dėl nepalankaus oro sąlygų ir darbo užmokesčio santykio, didesnė darbuotojų kaita pastebima tarp kontrolierių. </w:t>
      </w:r>
    </w:p>
    <w:p w:rsidR="000B3BB9" w:rsidRPr="007C0F4A" w:rsidRDefault="000B3BB9" w:rsidP="000B3BB9">
      <w:pPr>
        <w:pStyle w:val="Betarp"/>
        <w:ind w:firstLine="1296"/>
        <w:jc w:val="both"/>
        <w:rPr>
          <w:i/>
        </w:rPr>
      </w:pPr>
      <w:r>
        <w:t>Taip pat įstaigos direktoriaus pavaduotojui, laikinai einant įstaigos vadovo pareigas, 2020 m. laisvas liko direktoriaus pavaduotojo etatas ir 1 etatas (</w:t>
      </w:r>
      <w:r w:rsidRPr="0020529D">
        <w:rPr>
          <w:lang w:eastAsia="lt-LT"/>
        </w:rPr>
        <w:t>Transporto infrastruktūros specialistas</w:t>
      </w:r>
      <w:r>
        <w:rPr>
          <w:u w:val="single"/>
          <w:lang w:eastAsia="lt-LT"/>
        </w:rPr>
        <w:t>)</w:t>
      </w:r>
      <w:r>
        <w:t xml:space="preserve"> į kuriuos, dėl lėšų taupymo, naujų darbuotojų neplanuojama priimti.</w:t>
      </w:r>
    </w:p>
    <w:p w:rsidR="000B3BB9" w:rsidRDefault="000B3BB9" w:rsidP="000B3BB9">
      <w:pPr>
        <w:pStyle w:val="Betarp"/>
        <w:ind w:firstLine="1296"/>
        <w:jc w:val="both"/>
      </w:pPr>
      <w:r w:rsidRPr="00AC5D13">
        <w:t>VšĮ „Klaipėdos keleivinis transportas“</w:t>
      </w:r>
      <w:r>
        <w:t xml:space="preserve"> 2020 m. įstaigoje buvo tęsiamas darbuotojų ugdymas ir organizuojami mokymai. Ženkliai pablogėjus įstaigos finansinei situacijai, mokamų seminarų skaičius buvo sumažintas, tačiau minimalias mokymų apimtis buvo siekiama išlaikyti.</w:t>
      </w:r>
    </w:p>
    <w:p w:rsidR="000B3BB9" w:rsidRPr="007C0F4A" w:rsidRDefault="000B3BB9" w:rsidP="000B3BB9">
      <w:pPr>
        <w:pStyle w:val="Betarp"/>
        <w:ind w:firstLine="1296"/>
        <w:rPr>
          <w:i/>
        </w:rPr>
      </w:pPr>
    </w:p>
    <w:p w:rsidR="000B3BB9" w:rsidRPr="000A44D3" w:rsidRDefault="000B3BB9" w:rsidP="000B3BB9">
      <w:pPr>
        <w:pStyle w:val="Betarp"/>
        <w:jc w:val="center"/>
        <w:rPr>
          <w:b/>
          <w:bCs/>
          <w:spacing w:val="-1"/>
        </w:rPr>
      </w:pPr>
      <w:r w:rsidRPr="000A44D3">
        <w:rPr>
          <w:b/>
        </w:rPr>
        <w:t xml:space="preserve">IV </w:t>
      </w:r>
      <w:r w:rsidRPr="000A44D3">
        <w:rPr>
          <w:b/>
          <w:bCs/>
          <w:spacing w:val="-1"/>
        </w:rPr>
        <w:t>SKYRIUS</w:t>
      </w:r>
    </w:p>
    <w:p w:rsidR="000B3BB9" w:rsidRPr="000A44D3" w:rsidRDefault="000B3BB9" w:rsidP="000B3BB9">
      <w:pPr>
        <w:pStyle w:val="Betarp"/>
        <w:jc w:val="center"/>
      </w:pPr>
      <w:r w:rsidRPr="000A44D3">
        <w:rPr>
          <w:b/>
        </w:rPr>
        <w:t>INFORMACINIŲ TECHNOLOGIJŲ, INFRASTRUKTŪROS PLĖTRA, PROJEKTŲ VYKDYMAS</w:t>
      </w:r>
    </w:p>
    <w:p w:rsidR="000B3BB9" w:rsidRPr="000A44D3" w:rsidRDefault="000B3BB9" w:rsidP="000B3BB9">
      <w:pPr>
        <w:pStyle w:val="Betarp"/>
      </w:pPr>
    </w:p>
    <w:p w:rsidR="000B3BB9" w:rsidRPr="00353431" w:rsidRDefault="000B3BB9" w:rsidP="000B3BB9">
      <w:pPr>
        <w:pStyle w:val="Betarp"/>
        <w:ind w:firstLine="1296"/>
        <w:rPr>
          <w:b/>
        </w:rPr>
      </w:pPr>
      <w:r w:rsidRPr="000A44D3">
        <w:rPr>
          <w:b/>
        </w:rPr>
        <w:t>4.1. Informacinių technologijų vystymas</w:t>
      </w:r>
    </w:p>
    <w:p w:rsidR="000B3BB9" w:rsidRPr="000A44D3" w:rsidRDefault="000B3BB9" w:rsidP="000B3BB9">
      <w:pPr>
        <w:pStyle w:val="Betarp"/>
        <w:ind w:firstLine="1296"/>
        <w:rPr>
          <w:iCs/>
        </w:rPr>
      </w:pPr>
      <w:r w:rsidRPr="000A44D3">
        <w:rPr>
          <w:iCs/>
        </w:rPr>
        <w:t xml:space="preserve">Įstaigos interneto svetainė – </w:t>
      </w:r>
      <w:hyperlink r:id="rId17" w:history="1">
        <w:r w:rsidRPr="000A44D3">
          <w:rPr>
            <w:rStyle w:val="Hipersaitas"/>
            <w:iCs/>
          </w:rPr>
          <w:t>www.klaipedatransport.lt</w:t>
        </w:r>
      </w:hyperlink>
    </w:p>
    <w:p w:rsidR="000B3BB9" w:rsidRPr="000A44D3" w:rsidRDefault="000B3BB9" w:rsidP="000B3BB9">
      <w:pPr>
        <w:pStyle w:val="Betarp"/>
        <w:ind w:firstLine="1296"/>
        <w:rPr>
          <w:iCs/>
        </w:rPr>
      </w:pPr>
      <w:r w:rsidRPr="000A44D3">
        <w:rPr>
          <w:iCs/>
        </w:rPr>
        <w:t>E bilietų pildymo portalas –</w:t>
      </w:r>
      <w:r w:rsidRPr="000A44D3">
        <w:t xml:space="preserve"> </w:t>
      </w:r>
      <w:hyperlink r:id="rId18" w:history="1">
        <w:r w:rsidRPr="000A44D3">
          <w:rPr>
            <w:rStyle w:val="Hipersaitas"/>
            <w:iCs/>
          </w:rPr>
          <w:t>https://bilietas.klaipedatransport.lt/</w:t>
        </w:r>
      </w:hyperlink>
      <w:r w:rsidRPr="000A44D3">
        <w:rPr>
          <w:iCs/>
        </w:rPr>
        <w:t xml:space="preserve"> ir </w:t>
      </w:r>
    </w:p>
    <w:p w:rsidR="000B3BB9" w:rsidRPr="000A44D3" w:rsidRDefault="00B04FCC" w:rsidP="000B3BB9">
      <w:pPr>
        <w:pStyle w:val="Betarp"/>
        <w:ind w:firstLine="1296"/>
        <w:rPr>
          <w:iCs/>
        </w:rPr>
      </w:pPr>
      <w:hyperlink r:id="rId19" w:history="1">
        <w:r w:rsidR="000B3BB9" w:rsidRPr="00526218">
          <w:rPr>
            <w:rStyle w:val="Hipersaitas"/>
            <w:iCs/>
          </w:rPr>
          <w:t>https://imones.klaipedatransport.lt/lt</w:t>
        </w:r>
      </w:hyperlink>
      <w:r w:rsidR="000B3BB9" w:rsidRPr="000A44D3">
        <w:rPr>
          <w:iCs/>
        </w:rPr>
        <w:t xml:space="preserve"> </w:t>
      </w:r>
    </w:p>
    <w:p w:rsidR="000B3BB9" w:rsidRPr="000A44D3" w:rsidRDefault="000B3BB9" w:rsidP="000B3BB9">
      <w:pPr>
        <w:pStyle w:val="Betarp"/>
        <w:ind w:firstLine="1296"/>
        <w:rPr>
          <w:iCs/>
        </w:rPr>
      </w:pPr>
      <w:r w:rsidRPr="000A44D3">
        <w:rPr>
          <w:iCs/>
        </w:rPr>
        <w:t xml:space="preserve">E bilietų aplaikacija – E ticket Klaipeda </w:t>
      </w:r>
    </w:p>
    <w:p w:rsidR="000B3BB9" w:rsidRPr="000A44D3" w:rsidRDefault="000B3BB9" w:rsidP="000B3BB9">
      <w:pPr>
        <w:pStyle w:val="Betarp"/>
        <w:ind w:firstLine="1296"/>
        <w:rPr>
          <w:iCs/>
        </w:rPr>
      </w:pPr>
      <w:r w:rsidRPr="000A44D3">
        <w:rPr>
          <w:iCs/>
        </w:rPr>
        <w:t xml:space="preserve">Parkavimo leidimų pildymo puslapis – </w:t>
      </w:r>
      <w:hyperlink r:id="rId20" w:history="1">
        <w:r w:rsidRPr="000A44D3">
          <w:rPr>
            <w:rStyle w:val="Hipersaitas"/>
            <w:iCs/>
          </w:rPr>
          <w:t>https://pparking.klaipedatransport.lt/</w:t>
        </w:r>
      </w:hyperlink>
      <w:r w:rsidRPr="000A44D3">
        <w:rPr>
          <w:iCs/>
        </w:rPr>
        <w:t xml:space="preserve"> </w:t>
      </w:r>
    </w:p>
    <w:p w:rsidR="000B3BB9" w:rsidRPr="000A44D3" w:rsidRDefault="000B3BB9" w:rsidP="000B3BB9">
      <w:pPr>
        <w:pStyle w:val="Betarp"/>
        <w:ind w:firstLine="1296"/>
        <w:rPr>
          <w:iCs/>
        </w:rPr>
      </w:pPr>
      <w:r w:rsidRPr="000A44D3">
        <w:rPr>
          <w:iCs/>
        </w:rPr>
        <w:t xml:space="preserve">Galiojančios maršrutų trasos, tvarkaraščiai </w:t>
      </w:r>
    </w:p>
    <w:p w:rsidR="000B3BB9" w:rsidRPr="000A44D3" w:rsidRDefault="00B04FCC" w:rsidP="000B3BB9">
      <w:pPr>
        <w:pStyle w:val="Betarp"/>
        <w:ind w:firstLine="1296"/>
        <w:rPr>
          <w:iCs/>
        </w:rPr>
      </w:pPr>
      <w:hyperlink r:id="rId21" w:history="1">
        <w:r w:rsidR="000B3BB9" w:rsidRPr="00526218">
          <w:rPr>
            <w:rStyle w:val="Hipersaitas"/>
            <w:iCs/>
          </w:rPr>
          <w:t>http://m.stops.lt/klaipeda/</w:t>
        </w:r>
      </w:hyperlink>
      <w:r w:rsidR="000B3BB9" w:rsidRPr="000A44D3">
        <w:rPr>
          <w:iCs/>
        </w:rPr>
        <w:t xml:space="preserve"> </w:t>
      </w:r>
    </w:p>
    <w:p w:rsidR="000B3BB9" w:rsidRPr="000A44D3" w:rsidRDefault="00B04FCC" w:rsidP="000B3BB9">
      <w:pPr>
        <w:pStyle w:val="Betarp"/>
        <w:ind w:firstLine="1296"/>
        <w:rPr>
          <w:iCs/>
        </w:rPr>
      </w:pPr>
      <w:hyperlink r:id="rId22" w:anchor="/" w:history="1">
        <w:r w:rsidR="000B3BB9" w:rsidRPr="00526218">
          <w:rPr>
            <w:rStyle w:val="Hipersaitas"/>
            <w:iCs/>
          </w:rPr>
          <w:t>https://www.visimarsrutai.lt/#/</w:t>
        </w:r>
      </w:hyperlink>
      <w:r w:rsidR="000B3BB9" w:rsidRPr="000A44D3">
        <w:rPr>
          <w:iCs/>
        </w:rPr>
        <w:t xml:space="preserve"> </w:t>
      </w:r>
    </w:p>
    <w:p w:rsidR="000B3BB9" w:rsidRPr="000A44D3" w:rsidRDefault="00B04FCC" w:rsidP="000B3BB9">
      <w:pPr>
        <w:pStyle w:val="Betarp"/>
        <w:ind w:firstLine="1296"/>
        <w:rPr>
          <w:iCs/>
        </w:rPr>
      </w:pPr>
      <w:hyperlink r:id="rId23" w:history="1">
        <w:r w:rsidR="000B3BB9" w:rsidRPr="00526218">
          <w:rPr>
            <w:rStyle w:val="Hipersaitas"/>
            <w:iCs/>
          </w:rPr>
          <w:t>https://web.trafi.com/lt/klaipeda</w:t>
        </w:r>
      </w:hyperlink>
      <w:r w:rsidR="000B3BB9" w:rsidRPr="000A44D3">
        <w:rPr>
          <w:iCs/>
        </w:rPr>
        <w:t xml:space="preserve"> arba programėlė Trafi</w:t>
      </w:r>
    </w:p>
    <w:p w:rsidR="000B3BB9" w:rsidRPr="000A44D3" w:rsidRDefault="000B3BB9" w:rsidP="000B3BB9">
      <w:pPr>
        <w:pStyle w:val="Betarp"/>
        <w:ind w:firstLine="1296"/>
      </w:pPr>
      <w:r w:rsidRPr="000A44D3">
        <w:rPr>
          <w:iCs/>
        </w:rPr>
        <w:t>arba Google Tranzit</w:t>
      </w:r>
    </w:p>
    <w:p w:rsidR="000B3BB9" w:rsidRPr="000A44D3" w:rsidRDefault="000B3BB9" w:rsidP="000B3BB9">
      <w:pPr>
        <w:pStyle w:val="Betarp"/>
        <w:ind w:firstLine="1296"/>
        <w:jc w:val="both"/>
      </w:pPr>
      <w:r w:rsidRPr="000A44D3">
        <w:t>Parkavimo ir kt. pažeidimų el. sistema, integruota su Klaipėdos miesto savivaldybės Viešosios tvarkos skyriumi – DVS</w:t>
      </w:r>
    </w:p>
    <w:p w:rsidR="000B3BB9" w:rsidRPr="000A44D3" w:rsidRDefault="000B3BB9" w:rsidP="000B3BB9">
      <w:pPr>
        <w:pStyle w:val="Betarp"/>
        <w:ind w:firstLine="1296"/>
        <w:jc w:val="both"/>
      </w:pPr>
      <w:r w:rsidRPr="000A44D3">
        <w:t>Dokumentų valdymo sistema – eDVS</w:t>
      </w:r>
    </w:p>
    <w:p w:rsidR="000B3BB9" w:rsidRPr="000A44D3" w:rsidRDefault="000B3BB9" w:rsidP="000B3BB9">
      <w:pPr>
        <w:pStyle w:val="Betarp"/>
        <w:ind w:firstLine="1296"/>
        <w:jc w:val="both"/>
      </w:pPr>
      <w:r w:rsidRPr="000A44D3">
        <w:t>Autobusų judėjimo monitoringui, parkomatų veikimui, stotelių švieslenčių, dviračių saugyklų darbui, eismo valdymo valdikliams, autobusų kameroms įstaiga naudoja daugiau 600 SIM kortelių duomenų perdavimo ryšiui.</w:t>
      </w:r>
    </w:p>
    <w:p w:rsidR="000B3BB9" w:rsidRPr="000A44D3" w:rsidRDefault="000B3BB9" w:rsidP="000B3BB9">
      <w:pPr>
        <w:pStyle w:val="Betarp"/>
        <w:ind w:firstLine="1296"/>
        <w:jc w:val="both"/>
      </w:pPr>
      <w:r w:rsidRPr="000A44D3">
        <w:t xml:space="preserve">Praėjusiais metais klientai toliau aktyviai bendravo su įstaiga iš esmės nauju režimu - per nuotolį. Iš viso įstaiga sulaukė daugiau </w:t>
      </w:r>
      <w:r>
        <w:t xml:space="preserve">kaip </w:t>
      </w:r>
      <w:r w:rsidRPr="000A44D3">
        <w:t>18 tūkst. įvairių kreipimųsi. 2020 metais klientai daugiausiai renkasi bendravimą telefonu. Skambučių skaičius telefono linija 8-800 12344 – 16 971 (2019 - 15 332, palyginimui 2016 m. – 7 130). Atnaujinus e. bilietų sistemą, sukurtas specialus el. pašto adresas – juo gauta daugiau nei 1 000 laiškų, prašant blokuoti pamestas korteles, perkelti galiojančius bilietus ar pinigų likutį. Tuo tarpu gautų atsiliepimų skaičius</w:t>
      </w:r>
      <w:r>
        <w:t>,</w:t>
      </w:r>
      <w:r w:rsidRPr="000A44D3">
        <w:t xml:space="preserve"> interneto svetainėje</w:t>
      </w:r>
      <w:r>
        <w:t>,</w:t>
      </w:r>
      <w:r w:rsidRPr="000A44D3">
        <w:t xml:space="preserve"> panašus kaip praeitais metais,  jų dalis bendroje komunikacijoje išliko nedidelė – 534 (2019 m. – 562). </w:t>
      </w:r>
    </w:p>
    <w:p w:rsidR="000B3BB9" w:rsidRPr="000A44D3" w:rsidRDefault="000B3BB9" w:rsidP="000B3BB9">
      <w:pPr>
        <w:pStyle w:val="Betarp"/>
        <w:ind w:firstLine="1296"/>
        <w:jc w:val="both"/>
      </w:pPr>
      <w:r w:rsidRPr="000A44D3">
        <w:t>Į įstaigos paslaugų vartotojų laiškus</w:t>
      </w:r>
      <w:r>
        <w:t>,</w:t>
      </w:r>
      <w:r w:rsidRPr="000A44D3">
        <w:t xml:space="preserve"> internetinėje svetainėje, socialinio tinklo paskyroje</w:t>
      </w:r>
      <w:r>
        <w:t>,</w:t>
      </w:r>
      <w:r w:rsidRPr="000A44D3">
        <w:t xml:space="preserve"> tiesiogiai atsakinėja įstaigos vadovas. Nors tas darbas imlus laikui, tačiau laikome tokią tvarką prasminga: taip vadovas pirmasis sužino ir gali spręsti vartotojams kylančias problemas; be to, taip formuojamas ir palaikomas tarpusavio pasitikėjimo ryšys.</w:t>
      </w:r>
    </w:p>
    <w:p w:rsidR="000B3BB9" w:rsidRPr="000A44D3" w:rsidRDefault="000B3BB9" w:rsidP="000B3BB9">
      <w:pPr>
        <w:pStyle w:val="Betarp"/>
      </w:pPr>
    </w:p>
    <w:p w:rsidR="000B3BB9" w:rsidRPr="00353431" w:rsidRDefault="000B3BB9" w:rsidP="000B3BB9">
      <w:pPr>
        <w:pStyle w:val="Betarp"/>
        <w:ind w:firstLine="1296"/>
        <w:rPr>
          <w:b/>
        </w:rPr>
      </w:pPr>
      <w:r w:rsidRPr="000A44D3">
        <w:rPr>
          <w:b/>
        </w:rPr>
        <w:t>4.2. Infrastruktūros ir įrangos atnaujinimas</w:t>
      </w:r>
      <w:r w:rsidRPr="000A44D3">
        <w:rPr>
          <w:rStyle w:val="Puslapioinaosnuoroda"/>
          <w:b/>
        </w:rPr>
        <w:footnoteReference w:id="1"/>
      </w:r>
    </w:p>
    <w:p w:rsidR="000B3BB9" w:rsidRDefault="000B3BB9" w:rsidP="000B3BB9">
      <w:pPr>
        <w:pStyle w:val="Betarp"/>
        <w:ind w:firstLine="1296"/>
        <w:jc w:val="both"/>
        <w:rPr>
          <w:iCs/>
        </w:rPr>
      </w:pPr>
      <w:r w:rsidRPr="0059513C">
        <w:rPr>
          <w:iCs/>
        </w:rPr>
        <w:t>2020 metais</w:t>
      </w:r>
      <w:r>
        <w:rPr>
          <w:iCs/>
        </w:rPr>
        <w:t>, siekiant padidinti kontrolerių ir infrastruktūros darbuotojų mobilumą,</w:t>
      </w:r>
      <w:r w:rsidRPr="0059513C">
        <w:rPr>
          <w:iCs/>
        </w:rPr>
        <w:t xml:space="preserve"> </w:t>
      </w:r>
      <w:r>
        <w:rPr>
          <w:iCs/>
        </w:rPr>
        <w:t>įsigyti 2 elektriniai paspirtukai. Taip pat atnaujintos kontrolierių darbo priemonės – 10 vnt. mobiliųjų telefonų, kuriais atliekama automobilių stovėjimo ir  rinkliavos sumokėjimo kontrolė.</w:t>
      </w:r>
    </w:p>
    <w:p w:rsidR="000B3BB9" w:rsidRPr="000A44D3" w:rsidRDefault="000B3BB9" w:rsidP="000B3BB9">
      <w:pPr>
        <w:pStyle w:val="Betarp"/>
        <w:ind w:firstLine="1296"/>
        <w:jc w:val="both"/>
        <w:rPr>
          <w:iCs/>
        </w:rPr>
      </w:pPr>
      <w:r>
        <w:rPr>
          <w:iCs/>
        </w:rPr>
        <w:t>Atsiradus poreikiui, karantino metu, didžiajai daliai įstaigos darbuotojų darbo funkcijas atlikti nuotoliniu būdu, buvo įsigyti nešiojamieji kompiuteriai.</w:t>
      </w:r>
    </w:p>
    <w:p w:rsidR="000B3BB9" w:rsidRPr="000A44D3" w:rsidRDefault="000B3BB9" w:rsidP="000B3BB9">
      <w:pPr>
        <w:pStyle w:val="Betarp"/>
      </w:pPr>
    </w:p>
    <w:p w:rsidR="000B3BB9" w:rsidRPr="000A44D3" w:rsidRDefault="000B3BB9" w:rsidP="000B3BB9">
      <w:pPr>
        <w:pStyle w:val="Betarp"/>
        <w:ind w:firstLine="1296"/>
      </w:pPr>
      <w:r w:rsidRPr="000A44D3">
        <w:rPr>
          <w:b/>
        </w:rPr>
        <w:t>4.3. Projektų įgyvendinimas</w:t>
      </w:r>
      <w:r w:rsidRPr="000A44D3">
        <w:rPr>
          <w:rStyle w:val="Puslapioinaosnuoroda"/>
          <w:b/>
        </w:rPr>
        <w:footnoteReference w:id="2"/>
      </w:r>
    </w:p>
    <w:p w:rsidR="000B3BB9" w:rsidRPr="000A44D3" w:rsidRDefault="000B3BB9" w:rsidP="000B3BB9">
      <w:pPr>
        <w:pStyle w:val="Betarp"/>
        <w:ind w:firstLine="1296"/>
        <w:jc w:val="both"/>
        <w:rPr>
          <w:bCs/>
          <w:iCs/>
        </w:rPr>
      </w:pPr>
      <w:r w:rsidRPr="000A44D3">
        <w:rPr>
          <w:bCs/>
          <w:iCs/>
        </w:rPr>
        <w:t>Įstaigai</w:t>
      </w:r>
      <w:r>
        <w:rPr>
          <w:bCs/>
          <w:iCs/>
        </w:rPr>
        <w:t>,</w:t>
      </w:r>
      <w:r w:rsidRPr="000A44D3">
        <w:rPr>
          <w:bCs/>
          <w:iCs/>
        </w:rPr>
        <w:t xml:space="preserve"> tapus viena iš Europos Sąjungos įgyvendinamo projekto „Parking gets smart“ partnere</w:t>
      </w:r>
      <w:r>
        <w:rPr>
          <w:bCs/>
          <w:iCs/>
        </w:rPr>
        <w:t>,</w:t>
      </w:r>
      <w:r w:rsidRPr="000A44D3">
        <w:rPr>
          <w:bCs/>
          <w:iCs/>
        </w:rPr>
        <w:t xml:space="preserve"> 2020 metais pradėjome realaus automobilių srauto skaičiavimo sistemos įsigijimo procedūras. Jau 2021 metais planuojame aukščiau nurodytose problemiškiausiose teritorijose (Smiltynės, Šiaurinio rago, taip pat ir Piliavietės aikštelėse) šią sistemą įdiegti. Sistema suteiks galimybę vairuotojams iš anksto matyti konkrečių teritorijų užimtumą ir planuoti automobilių statymą kitose vietose. Informacija apie stovėjimo vietų skaičių bus pasiekiama ir iš Neringos miesto, kartu pateikiant ir autobusų tvarkaraščius. Taip bus siekiama užtikrinti mažesnį eismo srauto intensyvumą probleminėse teritorijose.</w:t>
      </w:r>
    </w:p>
    <w:p w:rsidR="000B3BB9" w:rsidRPr="000A44D3" w:rsidRDefault="000B3BB9" w:rsidP="000B3BB9">
      <w:pPr>
        <w:pStyle w:val="Betarp"/>
        <w:ind w:firstLine="1296"/>
        <w:jc w:val="both"/>
        <w:rPr>
          <w:bCs/>
          <w:iCs/>
        </w:rPr>
      </w:pPr>
      <w:r w:rsidRPr="000A44D3">
        <w:rPr>
          <w:bCs/>
          <w:iCs/>
        </w:rPr>
        <w:t>2020 m. rugsėjo mėn. įstaiga tradiciškai buvo tarptautinės akcijos “Diena be automobilio“ rėmėja ir viena iš organizatorių.  Minint Judriąją savaitę, 12-us metus VšĮ „Klaipėdos keleivinis transportas“ kartu su Klaipėdos universitetu organizuoja eksperimentą “Dienai be automobilio“ ir “Europos judriajai savaitei“ paminėti - studentai nuo pietinės miesto dalies</w:t>
      </w:r>
      <w:r>
        <w:rPr>
          <w:bCs/>
          <w:iCs/>
        </w:rPr>
        <w:t>,</w:t>
      </w:r>
      <w:r w:rsidRPr="000A44D3">
        <w:rPr>
          <w:bCs/>
          <w:iCs/>
        </w:rPr>
        <w:t xml:space="preserve"> </w:t>
      </w:r>
      <w:r>
        <w:rPr>
          <w:bCs/>
          <w:iCs/>
        </w:rPr>
        <w:t>„</w:t>
      </w:r>
      <w:r w:rsidRPr="000A44D3">
        <w:rPr>
          <w:bCs/>
          <w:iCs/>
        </w:rPr>
        <w:t>Smiltelės</w:t>
      </w:r>
      <w:r>
        <w:rPr>
          <w:bCs/>
          <w:iCs/>
        </w:rPr>
        <w:t>“</w:t>
      </w:r>
      <w:r w:rsidRPr="000A44D3">
        <w:rPr>
          <w:bCs/>
          <w:iCs/>
        </w:rPr>
        <w:t xml:space="preserve"> stotelės</w:t>
      </w:r>
      <w:r>
        <w:rPr>
          <w:bCs/>
          <w:iCs/>
        </w:rPr>
        <w:t>,</w:t>
      </w:r>
      <w:r w:rsidRPr="000A44D3">
        <w:rPr>
          <w:bCs/>
          <w:iCs/>
        </w:rPr>
        <w:t xml:space="preserve"> bando pasiekti Klaipėdos universiteto miestelį. Tos lenktynės vyksta rytinio piko metu skirtingais judėjimo būdais: autobusu, maršrutiniu taksi, automobiliu, dviračiu, e-paspirtuku, riedžiu, bėgte ir elektromobiliu.</w:t>
      </w:r>
    </w:p>
    <w:p w:rsidR="000B3BB9" w:rsidRDefault="000B3BB9" w:rsidP="000B3BB9">
      <w:pPr>
        <w:pStyle w:val="Betarp"/>
        <w:ind w:firstLine="1296"/>
        <w:jc w:val="both"/>
        <w:rPr>
          <w:bCs/>
          <w:iCs/>
        </w:rPr>
      </w:pPr>
      <w:r w:rsidRPr="000A44D3">
        <w:rPr>
          <w:bCs/>
          <w:iCs/>
        </w:rPr>
        <w:t>Pagal projekto PORTIS veiklas, įstaiga įsigijo ir įdiegė eismo srautų kameras Taikos pr. Kartu su galimybe kontroliuoti A juostą. Pasirengė viešojo transporto prioriteto realizavimui, vykdo eismo sąlygų pagal trukmes monitoringą.</w:t>
      </w:r>
    </w:p>
    <w:p w:rsidR="000B3BB9" w:rsidRPr="000A44D3" w:rsidRDefault="000B3BB9" w:rsidP="000B3BB9">
      <w:pPr>
        <w:pStyle w:val="Betarp"/>
        <w:ind w:firstLine="1296"/>
        <w:jc w:val="both"/>
        <w:rPr>
          <w:bCs/>
          <w:iCs/>
        </w:rPr>
      </w:pPr>
    </w:p>
    <w:p w:rsidR="000B3BB9" w:rsidRPr="000A44D3" w:rsidRDefault="000B3BB9" w:rsidP="000B3BB9">
      <w:pPr>
        <w:pStyle w:val="Betarp"/>
        <w:jc w:val="center"/>
        <w:rPr>
          <w:b/>
          <w:bCs/>
          <w:spacing w:val="-1"/>
        </w:rPr>
      </w:pPr>
      <w:r w:rsidRPr="000A44D3">
        <w:rPr>
          <w:b/>
          <w:bCs/>
        </w:rPr>
        <w:t>V</w:t>
      </w:r>
      <w:r w:rsidRPr="000A44D3">
        <w:rPr>
          <w:b/>
          <w:bCs/>
          <w:spacing w:val="-1"/>
        </w:rPr>
        <w:t xml:space="preserve"> SKYRIUS</w:t>
      </w:r>
    </w:p>
    <w:p w:rsidR="000B3BB9" w:rsidRPr="000A44D3" w:rsidRDefault="000B3BB9" w:rsidP="000B3BB9">
      <w:pPr>
        <w:pStyle w:val="Betarp"/>
        <w:jc w:val="center"/>
        <w:rPr>
          <w:shd w:val="clear" w:color="auto" w:fill="00FF00"/>
        </w:rPr>
      </w:pPr>
      <w:r w:rsidRPr="000A44D3">
        <w:rPr>
          <w:b/>
          <w:bCs/>
        </w:rPr>
        <w:t>FINANSINĖ INFORMACIJA</w:t>
      </w:r>
    </w:p>
    <w:p w:rsidR="000B3BB9" w:rsidRPr="000A44D3" w:rsidRDefault="000B3BB9" w:rsidP="000B3BB9">
      <w:pPr>
        <w:pStyle w:val="Betarp"/>
        <w:rPr>
          <w:shd w:val="clear" w:color="auto" w:fill="00FF00"/>
        </w:rPr>
      </w:pPr>
    </w:p>
    <w:p w:rsidR="000B3BB9" w:rsidRPr="000A44D3" w:rsidRDefault="000B3BB9" w:rsidP="000B3BB9">
      <w:pPr>
        <w:pStyle w:val="Betarp"/>
        <w:ind w:firstLine="1296"/>
        <w:rPr>
          <w:b/>
          <w:bCs/>
        </w:rPr>
      </w:pPr>
      <w:r w:rsidRPr="000A44D3">
        <w:rPr>
          <w:b/>
          <w:bCs/>
        </w:rPr>
        <w:t>5.1. Įstaigos pajamos pagal šaltinius ir jų panaudojimas pagal išlaidų rūšis</w:t>
      </w:r>
    </w:p>
    <w:p w:rsidR="000B3BB9" w:rsidRPr="000A44D3" w:rsidRDefault="000B3BB9" w:rsidP="000B3BB9">
      <w:pPr>
        <w:pStyle w:val="Betarp"/>
        <w:rPr>
          <w:b/>
          <w:bCs/>
        </w:rPr>
      </w:pPr>
    </w:p>
    <w:p w:rsidR="000B3BB9" w:rsidRDefault="000B3BB9" w:rsidP="000B3BB9">
      <w:pPr>
        <w:pStyle w:val="Betarp"/>
        <w:rPr>
          <w:b/>
          <w:bCs/>
        </w:rPr>
      </w:pPr>
      <w:r w:rsidRPr="000A44D3">
        <w:rPr>
          <w:b/>
          <w:bCs/>
        </w:rPr>
        <w:t>5 lentelė. Įstaigos pajamos pagal šaltinius ir jų panaudojimas pagal išlaidų rūšis.</w:t>
      </w:r>
    </w:p>
    <w:p w:rsidR="000B3BB9" w:rsidRPr="000A44D3" w:rsidRDefault="000B3BB9" w:rsidP="000B3BB9">
      <w:pPr>
        <w:pStyle w:val="Betarp"/>
        <w:rPr>
          <w:b/>
          <w:bCs/>
        </w:rPr>
      </w:pPr>
    </w:p>
    <w:tbl>
      <w:tblPr>
        <w:tblW w:w="9548" w:type="dxa"/>
        <w:tblInd w:w="-5" w:type="dxa"/>
        <w:tblLook w:val="04A0" w:firstRow="1" w:lastRow="0" w:firstColumn="1" w:lastColumn="0" w:noHBand="0" w:noVBand="1"/>
      </w:tblPr>
      <w:tblGrid>
        <w:gridCol w:w="3328"/>
        <w:gridCol w:w="1544"/>
        <w:gridCol w:w="726"/>
        <w:gridCol w:w="1709"/>
        <w:gridCol w:w="1083"/>
        <w:gridCol w:w="1158"/>
      </w:tblGrid>
      <w:tr w:rsidR="000B3BB9" w:rsidRPr="000A44D3" w:rsidTr="00442D9E">
        <w:trPr>
          <w:trHeight w:val="662"/>
        </w:trPr>
        <w:tc>
          <w:tcPr>
            <w:tcW w:w="33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Straipsniai</w:t>
            </w:r>
          </w:p>
        </w:tc>
        <w:tc>
          <w:tcPr>
            <w:tcW w:w="2270" w:type="dxa"/>
            <w:gridSpan w:val="2"/>
            <w:tcBorders>
              <w:top w:val="single" w:sz="4" w:space="0" w:color="auto"/>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2019 m.</w:t>
            </w:r>
          </w:p>
        </w:tc>
        <w:tc>
          <w:tcPr>
            <w:tcW w:w="2813" w:type="dxa"/>
            <w:gridSpan w:val="2"/>
            <w:tcBorders>
              <w:top w:val="single" w:sz="4" w:space="0" w:color="auto"/>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 xml:space="preserve">2020 m. </w:t>
            </w:r>
          </w:p>
        </w:tc>
        <w:tc>
          <w:tcPr>
            <w:tcW w:w="1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Pokytis 2020/2019 (proc.)</w:t>
            </w:r>
          </w:p>
        </w:tc>
      </w:tr>
      <w:tr w:rsidR="000B3BB9" w:rsidRPr="000A44D3" w:rsidTr="00442D9E">
        <w:trPr>
          <w:trHeight w:val="509"/>
        </w:trPr>
        <w:tc>
          <w:tcPr>
            <w:tcW w:w="3354" w:type="dxa"/>
            <w:vMerge/>
            <w:tcBorders>
              <w:top w:val="single" w:sz="4" w:space="0" w:color="auto"/>
              <w:left w:val="single" w:sz="4" w:space="0" w:color="auto"/>
              <w:bottom w:val="single" w:sz="4" w:space="0" w:color="auto"/>
              <w:right w:val="single" w:sz="4" w:space="0" w:color="auto"/>
            </w:tcBorders>
            <w:vAlign w:val="center"/>
            <w:hideMark/>
          </w:tcPr>
          <w:p w:rsidR="000B3BB9" w:rsidRPr="000A44D3" w:rsidRDefault="000B3BB9" w:rsidP="00442D9E">
            <w:pPr>
              <w:pStyle w:val="Betarp"/>
              <w:rPr>
                <w:b/>
                <w:bCs/>
                <w:color w:val="000000"/>
                <w:sz w:val="22"/>
                <w:szCs w:val="22"/>
                <w:lang w:eastAsia="lt-LT"/>
              </w:rPr>
            </w:pPr>
          </w:p>
        </w:tc>
        <w:tc>
          <w:tcPr>
            <w:tcW w:w="154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Suma</w:t>
            </w:r>
          </w:p>
        </w:tc>
        <w:tc>
          <w:tcPr>
            <w:tcW w:w="72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Proc.</w:t>
            </w:r>
          </w:p>
        </w:tc>
        <w:tc>
          <w:tcPr>
            <w:tcW w:w="172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Suma</w:t>
            </w:r>
          </w:p>
        </w:tc>
        <w:tc>
          <w:tcPr>
            <w:tcW w:w="1088"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Proc.</w:t>
            </w:r>
          </w:p>
        </w:tc>
        <w:tc>
          <w:tcPr>
            <w:tcW w:w="1111" w:type="dxa"/>
            <w:vMerge/>
            <w:tcBorders>
              <w:top w:val="single" w:sz="4" w:space="0" w:color="auto"/>
              <w:left w:val="single" w:sz="4" w:space="0" w:color="auto"/>
              <w:bottom w:val="single" w:sz="4" w:space="0" w:color="auto"/>
              <w:right w:val="single" w:sz="4" w:space="0" w:color="auto"/>
            </w:tcBorders>
            <w:vAlign w:val="center"/>
            <w:hideMark/>
          </w:tcPr>
          <w:p w:rsidR="000B3BB9" w:rsidRPr="000A44D3" w:rsidRDefault="000B3BB9" w:rsidP="00442D9E">
            <w:pPr>
              <w:pStyle w:val="Betarp"/>
              <w:rPr>
                <w:b/>
                <w:bCs/>
                <w:color w:val="000000"/>
                <w:sz w:val="22"/>
                <w:szCs w:val="22"/>
                <w:lang w:eastAsia="lt-LT"/>
              </w:rPr>
            </w:pPr>
          </w:p>
        </w:tc>
      </w:tr>
      <w:tr w:rsidR="000B3BB9" w:rsidRPr="000A44D3" w:rsidTr="00442D9E">
        <w:trPr>
          <w:trHeight w:val="662"/>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PAGRINDINĖS VEIKLOS PAJAMOS</w:t>
            </w:r>
          </w:p>
        </w:tc>
        <w:tc>
          <w:tcPr>
            <w:tcW w:w="154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16 867 320,80</w:t>
            </w:r>
          </w:p>
        </w:tc>
        <w:tc>
          <w:tcPr>
            <w:tcW w:w="72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100</w:t>
            </w:r>
          </w:p>
        </w:tc>
        <w:tc>
          <w:tcPr>
            <w:tcW w:w="172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14 280 943,00</w:t>
            </w:r>
          </w:p>
        </w:tc>
        <w:tc>
          <w:tcPr>
            <w:tcW w:w="1088"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100</w:t>
            </w:r>
          </w:p>
        </w:tc>
        <w:tc>
          <w:tcPr>
            <w:tcW w:w="1111"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Pr>
                <w:b/>
                <w:bCs/>
                <w:color w:val="000000"/>
                <w:sz w:val="22"/>
                <w:szCs w:val="22"/>
                <w:lang w:eastAsia="lt-LT"/>
              </w:rPr>
              <w:t>-</w:t>
            </w:r>
            <w:r w:rsidRPr="000A44D3">
              <w:rPr>
                <w:b/>
                <w:bCs/>
                <w:color w:val="000000"/>
                <w:sz w:val="22"/>
                <w:szCs w:val="22"/>
                <w:lang w:eastAsia="lt-LT"/>
              </w:rPr>
              <w:t>15</w:t>
            </w:r>
          </w:p>
        </w:tc>
      </w:tr>
      <w:tr w:rsidR="000B3BB9" w:rsidRPr="000A44D3" w:rsidTr="00442D9E">
        <w:trPr>
          <w:trHeight w:val="662"/>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FINANSAVIMO PAJAMOS</w:t>
            </w:r>
          </w:p>
        </w:tc>
        <w:tc>
          <w:tcPr>
            <w:tcW w:w="154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326 386,23</w:t>
            </w:r>
          </w:p>
        </w:tc>
        <w:tc>
          <w:tcPr>
            <w:tcW w:w="72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1,94</w:t>
            </w:r>
          </w:p>
        </w:tc>
        <w:tc>
          <w:tcPr>
            <w:tcW w:w="172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3 043 159,87</w:t>
            </w:r>
          </w:p>
        </w:tc>
        <w:tc>
          <w:tcPr>
            <w:tcW w:w="1088"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21,31</w:t>
            </w:r>
          </w:p>
        </w:tc>
        <w:tc>
          <w:tcPr>
            <w:tcW w:w="1111"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Pr>
                <w:b/>
                <w:bCs/>
                <w:color w:val="000000"/>
                <w:sz w:val="22"/>
                <w:szCs w:val="22"/>
                <w:lang w:eastAsia="lt-LT"/>
              </w:rPr>
              <w:t>8</w:t>
            </w:r>
            <w:r w:rsidRPr="000A44D3">
              <w:rPr>
                <w:b/>
                <w:bCs/>
                <w:color w:val="000000"/>
                <w:sz w:val="22"/>
                <w:szCs w:val="22"/>
                <w:lang w:eastAsia="lt-LT"/>
              </w:rPr>
              <w:t>32</w:t>
            </w:r>
          </w:p>
        </w:tc>
      </w:tr>
      <w:tr w:rsidR="000B3BB9" w:rsidRPr="000A44D3" w:rsidTr="00442D9E">
        <w:trPr>
          <w:trHeight w:val="459"/>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Iš valstybės biudžeto</w:t>
            </w:r>
          </w:p>
        </w:tc>
        <w:tc>
          <w:tcPr>
            <w:tcW w:w="154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 </w:t>
            </w:r>
          </w:p>
        </w:tc>
        <w:tc>
          <w:tcPr>
            <w:tcW w:w="72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 </w:t>
            </w:r>
          </w:p>
        </w:tc>
        <w:tc>
          <w:tcPr>
            <w:tcW w:w="172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 </w:t>
            </w:r>
          </w:p>
        </w:tc>
        <w:tc>
          <w:tcPr>
            <w:tcW w:w="1088"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 </w:t>
            </w:r>
          </w:p>
        </w:tc>
        <w:tc>
          <w:tcPr>
            <w:tcW w:w="1111"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 </w:t>
            </w:r>
          </w:p>
        </w:tc>
      </w:tr>
      <w:tr w:rsidR="000B3BB9" w:rsidRPr="000A44D3" w:rsidTr="00442D9E">
        <w:trPr>
          <w:trHeight w:val="662"/>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Iš savivaldybių biudžetų</w:t>
            </w:r>
          </w:p>
        </w:tc>
        <w:tc>
          <w:tcPr>
            <w:tcW w:w="1544" w:type="dxa"/>
            <w:tcBorders>
              <w:top w:val="nil"/>
              <w:left w:val="nil"/>
              <w:bottom w:val="single" w:sz="4" w:space="0" w:color="auto"/>
              <w:right w:val="single" w:sz="4" w:space="0" w:color="auto"/>
            </w:tcBorders>
            <w:shd w:val="clear" w:color="auto" w:fill="auto"/>
            <w:noWrap/>
            <w:vAlign w:val="center"/>
            <w:hideMark/>
          </w:tcPr>
          <w:p w:rsidR="000B3BB9" w:rsidRPr="000A44D3" w:rsidRDefault="000B3BB9" w:rsidP="00442D9E">
            <w:pPr>
              <w:pStyle w:val="Betarp"/>
              <w:rPr>
                <w:sz w:val="22"/>
                <w:szCs w:val="22"/>
                <w:lang w:eastAsia="lt-LT"/>
              </w:rPr>
            </w:pPr>
            <w:r w:rsidRPr="000A44D3">
              <w:rPr>
                <w:sz w:val="22"/>
                <w:szCs w:val="22"/>
                <w:lang w:eastAsia="lt-LT"/>
              </w:rPr>
              <w:t>305 698,29</w:t>
            </w:r>
          </w:p>
        </w:tc>
        <w:tc>
          <w:tcPr>
            <w:tcW w:w="72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93,66</w:t>
            </w:r>
          </w:p>
        </w:tc>
        <w:tc>
          <w:tcPr>
            <w:tcW w:w="172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2 988 590,32</w:t>
            </w:r>
          </w:p>
        </w:tc>
        <w:tc>
          <w:tcPr>
            <w:tcW w:w="1088"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98,21</w:t>
            </w:r>
          </w:p>
        </w:tc>
        <w:tc>
          <w:tcPr>
            <w:tcW w:w="1111"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Pr>
                <w:b/>
                <w:bCs/>
                <w:color w:val="000000"/>
                <w:sz w:val="22"/>
                <w:szCs w:val="22"/>
                <w:lang w:eastAsia="lt-LT"/>
              </w:rPr>
              <w:t>8</w:t>
            </w:r>
            <w:r w:rsidRPr="000A44D3">
              <w:rPr>
                <w:b/>
                <w:bCs/>
                <w:color w:val="000000"/>
                <w:sz w:val="22"/>
                <w:szCs w:val="22"/>
                <w:lang w:eastAsia="lt-LT"/>
              </w:rPr>
              <w:t>78</w:t>
            </w:r>
          </w:p>
        </w:tc>
      </w:tr>
      <w:tr w:rsidR="000B3BB9" w:rsidRPr="000A44D3" w:rsidTr="00442D9E">
        <w:trPr>
          <w:trHeight w:val="662"/>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Iš ES, užsienio valstybių ir tarptautinių organizacijų lėšų</w:t>
            </w:r>
          </w:p>
        </w:tc>
        <w:tc>
          <w:tcPr>
            <w:tcW w:w="154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11 087,94</w:t>
            </w:r>
          </w:p>
        </w:tc>
        <w:tc>
          <w:tcPr>
            <w:tcW w:w="72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3,40</w:t>
            </w:r>
          </w:p>
        </w:tc>
        <w:tc>
          <w:tcPr>
            <w:tcW w:w="172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52 519,55</w:t>
            </w:r>
          </w:p>
        </w:tc>
        <w:tc>
          <w:tcPr>
            <w:tcW w:w="1088"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1,73</w:t>
            </w:r>
          </w:p>
        </w:tc>
        <w:tc>
          <w:tcPr>
            <w:tcW w:w="1111"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Pr>
                <w:b/>
                <w:bCs/>
                <w:color w:val="000000"/>
                <w:sz w:val="22"/>
                <w:szCs w:val="22"/>
                <w:lang w:eastAsia="lt-LT"/>
              </w:rPr>
              <w:t>3</w:t>
            </w:r>
            <w:r w:rsidRPr="000A44D3">
              <w:rPr>
                <w:b/>
                <w:bCs/>
                <w:color w:val="000000"/>
                <w:sz w:val="22"/>
                <w:szCs w:val="22"/>
                <w:lang w:eastAsia="lt-LT"/>
              </w:rPr>
              <w:t>74</w:t>
            </w:r>
          </w:p>
        </w:tc>
      </w:tr>
      <w:tr w:rsidR="000B3BB9" w:rsidRPr="000A44D3" w:rsidTr="00442D9E">
        <w:trPr>
          <w:trHeight w:val="662"/>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Iš kitų finansavimo šaltinių</w:t>
            </w:r>
          </w:p>
        </w:tc>
        <w:tc>
          <w:tcPr>
            <w:tcW w:w="1544" w:type="dxa"/>
            <w:tcBorders>
              <w:top w:val="nil"/>
              <w:left w:val="nil"/>
              <w:bottom w:val="single" w:sz="4" w:space="0" w:color="auto"/>
              <w:right w:val="single" w:sz="4" w:space="0" w:color="auto"/>
            </w:tcBorders>
            <w:shd w:val="clear" w:color="auto" w:fill="auto"/>
            <w:noWrap/>
            <w:vAlign w:val="center"/>
            <w:hideMark/>
          </w:tcPr>
          <w:p w:rsidR="000B3BB9" w:rsidRPr="000A44D3" w:rsidRDefault="000B3BB9" w:rsidP="00442D9E">
            <w:pPr>
              <w:pStyle w:val="Betarp"/>
              <w:rPr>
                <w:sz w:val="22"/>
                <w:szCs w:val="22"/>
                <w:lang w:eastAsia="lt-LT"/>
              </w:rPr>
            </w:pPr>
            <w:r w:rsidRPr="000A44D3">
              <w:rPr>
                <w:sz w:val="22"/>
                <w:szCs w:val="22"/>
                <w:lang w:eastAsia="lt-LT"/>
              </w:rPr>
              <w:t>9 600,00</w:t>
            </w:r>
          </w:p>
        </w:tc>
        <w:tc>
          <w:tcPr>
            <w:tcW w:w="72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2,94</w:t>
            </w:r>
          </w:p>
        </w:tc>
        <w:tc>
          <w:tcPr>
            <w:tcW w:w="172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2 050,00</w:t>
            </w:r>
          </w:p>
        </w:tc>
        <w:tc>
          <w:tcPr>
            <w:tcW w:w="1088"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0,07</w:t>
            </w:r>
          </w:p>
        </w:tc>
        <w:tc>
          <w:tcPr>
            <w:tcW w:w="1111"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Pr>
                <w:b/>
                <w:bCs/>
                <w:color w:val="000000"/>
                <w:sz w:val="22"/>
                <w:szCs w:val="22"/>
                <w:lang w:eastAsia="lt-LT"/>
              </w:rPr>
              <w:t>-</w:t>
            </w:r>
            <w:r w:rsidRPr="000A44D3">
              <w:rPr>
                <w:b/>
                <w:bCs/>
                <w:color w:val="000000"/>
                <w:sz w:val="22"/>
                <w:szCs w:val="22"/>
                <w:lang w:eastAsia="lt-LT"/>
              </w:rPr>
              <w:t>79</w:t>
            </w:r>
          </w:p>
        </w:tc>
      </w:tr>
      <w:tr w:rsidR="000B3BB9" w:rsidRPr="000A44D3" w:rsidTr="00442D9E">
        <w:trPr>
          <w:trHeight w:val="662"/>
        </w:trPr>
        <w:tc>
          <w:tcPr>
            <w:tcW w:w="3354" w:type="dxa"/>
            <w:tcBorders>
              <w:top w:val="nil"/>
              <w:left w:val="single" w:sz="4" w:space="0" w:color="auto"/>
              <w:bottom w:val="single" w:sz="4" w:space="0" w:color="auto"/>
              <w:right w:val="single" w:sz="4" w:space="0" w:color="auto"/>
            </w:tcBorders>
            <w:shd w:val="clear" w:color="auto" w:fill="auto"/>
            <w:vAlign w:val="center"/>
          </w:tcPr>
          <w:p w:rsidR="000B3BB9" w:rsidRPr="000A44D3" w:rsidRDefault="000B3BB9" w:rsidP="00442D9E">
            <w:pPr>
              <w:pStyle w:val="Betarp"/>
              <w:rPr>
                <w:color w:val="000000"/>
                <w:sz w:val="22"/>
                <w:szCs w:val="22"/>
                <w:lang w:eastAsia="lt-LT"/>
              </w:rPr>
            </w:pPr>
          </w:p>
        </w:tc>
        <w:tc>
          <w:tcPr>
            <w:tcW w:w="1544" w:type="dxa"/>
            <w:tcBorders>
              <w:top w:val="nil"/>
              <w:left w:val="nil"/>
              <w:bottom w:val="single" w:sz="4" w:space="0" w:color="auto"/>
              <w:right w:val="single" w:sz="4" w:space="0" w:color="auto"/>
            </w:tcBorders>
            <w:shd w:val="clear" w:color="auto" w:fill="auto"/>
            <w:noWrap/>
            <w:vAlign w:val="center"/>
          </w:tcPr>
          <w:p w:rsidR="000B3BB9" w:rsidRPr="000A44D3" w:rsidRDefault="000B3BB9" w:rsidP="00442D9E">
            <w:pPr>
              <w:pStyle w:val="Betarp"/>
              <w:rPr>
                <w:sz w:val="22"/>
                <w:szCs w:val="22"/>
                <w:lang w:eastAsia="lt-LT"/>
              </w:rPr>
            </w:pPr>
          </w:p>
        </w:tc>
        <w:tc>
          <w:tcPr>
            <w:tcW w:w="725" w:type="dxa"/>
            <w:tcBorders>
              <w:top w:val="nil"/>
              <w:left w:val="nil"/>
              <w:bottom w:val="single" w:sz="4" w:space="0" w:color="auto"/>
              <w:right w:val="single" w:sz="4" w:space="0" w:color="auto"/>
            </w:tcBorders>
            <w:shd w:val="clear" w:color="auto" w:fill="auto"/>
            <w:vAlign w:val="center"/>
          </w:tcPr>
          <w:p w:rsidR="000B3BB9" w:rsidRPr="000A44D3" w:rsidRDefault="000B3BB9" w:rsidP="00442D9E">
            <w:pPr>
              <w:pStyle w:val="Betarp"/>
              <w:rPr>
                <w:color w:val="000000"/>
                <w:sz w:val="22"/>
                <w:szCs w:val="22"/>
                <w:lang w:eastAsia="lt-LT"/>
              </w:rPr>
            </w:pPr>
          </w:p>
        </w:tc>
        <w:tc>
          <w:tcPr>
            <w:tcW w:w="1724" w:type="dxa"/>
            <w:tcBorders>
              <w:top w:val="nil"/>
              <w:left w:val="nil"/>
              <w:bottom w:val="single" w:sz="4" w:space="0" w:color="auto"/>
              <w:right w:val="single" w:sz="4" w:space="0" w:color="auto"/>
            </w:tcBorders>
            <w:shd w:val="clear" w:color="auto" w:fill="auto"/>
            <w:vAlign w:val="center"/>
          </w:tcPr>
          <w:p w:rsidR="000B3BB9" w:rsidRPr="000A44D3" w:rsidRDefault="000B3BB9" w:rsidP="00442D9E">
            <w:pPr>
              <w:pStyle w:val="Betarp"/>
              <w:rPr>
                <w:color w:val="000000"/>
                <w:sz w:val="22"/>
                <w:szCs w:val="22"/>
                <w:lang w:eastAsia="lt-LT"/>
              </w:rPr>
            </w:pPr>
          </w:p>
        </w:tc>
        <w:tc>
          <w:tcPr>
            <w:tcW w:w="1088" w:type="dxa"/>
            <w:tcBorders>
              <w:top w:val="nil"/>
              <w:left w:val="nil"/>
              <w:bottom w:val="single" w:sz="4" w:space="0" w:color="auto"/>
              <w:right w:val="single" w:sz="4" w:space="0" w:color="auto"/>
            </w:tcBorders>
            <w:shd w:val="clear" w:color="auto" w:fill="auto"/>
            <w:vAlign w:val="center"/>
          </w:tcPr>
          <w:p w:rsidR="000B3BB9" w:rsidRPr="000A44D3" w:rsidRDefault="000B3BB9" w:rsidP="00442D9E">
            <w:pPr>
              <w:pStyle w:val="Betarp"/>
              <w:rPr>
                <w:color w:val="000000"/>
                <w:sz w:val="22"/>
                <w:szCs w:val="22"/>
                <w:lang w:eastAsia="lt-LT"/>
              </w:rPr>
            </w:pPr>
          </w:p>
        </w:tc>
        <w:tc>
          <w:tcPr>
            <w:tcW w:w="1111" w:type="dxa"/>
            <w:tcBorders>
              <w:top w:val="nil"/>
              <w:left w:val="nil"/>
              <w:bottom w:val="single" w:sz="4" w:space="0" w:color="auto"/>
              <w:right w:val="single" w:sz="4" w:space="0" w:color="auto"/>
            </w:tcBorders>
            <w:shd w:val="clear" w:color="auto" w:fill="auto"/>
            <w:vAlign w:val="center"/>
          </w:tcPr>
          <w:p w:rsidR="000B3BB9" w:rsidRPr="000A44D3" w:rsidRDefault="000B3BB9" w:rsidP="00442D9E">
            <w:pPr>
              <w:pStyle w:val="Betarp"/>
              <w:rPr>
                <w:b/>
                <w:bCs/>
                <w:color w:val="000000"/>
                <w:sz w:val="22"/>
                <w:szCs w:val="22"/>
                <w:lang w:eastAsia="lt-LT"/>
              </w:rPr>
            </w:pPr>
          </w:p>
        </w:tc>
      </w:tr>
      <w:tr w:rsidR="000B3BB9" w:rsidRPr="000A44D3" w:rsidTr="00442D9E">
        <w:trPr>
          <w:trHeight w:val="662"/>
        </w:trPr>
        <w:tc>
          <w:tcPr>
            <w:tcW w:w="3354" w:type="dxa"/>
            <w:tcBorders>
              <w:top w:val="nil"/>
              <w:left w:val="single" w:sz="4" w:space="0" w:color="auto"/>
              <w:bottom w:val="single" w:sz="4" w:space="0" w:color="auto"/>
              <w:right w:val="single" w:sz="4" w:space="0" w:color="auto"/>
            </w:tcBorders>
            <w:shd w:val="clear" w:color="auto" w:fill="auto"/>
            <w:vAlign w:val="center"/>
          </w:tcPr>
          <w:p w:rsidR="000B3BB9" w:rsidRPr="000A44D3" w:rsidRDefault="000B3BB9" w:rsidP="00442D9E">
            <w:pPr>
              <w:pStyle w:val="Betarp"/>
              <w:rPr>
                <w:color w:val="000000"/>
                <w:sz w:val="22"/>
                <w:szCs w:val="22"/>
                <w:lang w:eastAsia="lt-LT"/>
              </w:rPr>
            </w:pPr>
          </w:p>
        </w:tc>
        <w:tc>
          <w:tcPr>
            <w:tcW w:w="1544" w:type="dxa"/>
            <w:tcBorders>
              <w:top w:val="nil"/>
              <w:left w:val="nil"/>
              <w:bottom w:val="single" w:sz="4" w:space="0" w:color="auto"/>
              <w:right w:val="single" w:sz="4" w:space="0" w:color="auto"/>
            </w:tcBorders>
            <w:shd w:val="clear" w:color="auto" w:fill="auto"/>
            <w:noWrap/>
            <w:vAlign w:val="center"/>
          </w:tcPr>
          <w:p w:rsidR="000B3BB9" w:rsidRPr="000A44D3" w:rsidRDefault="000B3BB9" w:rsidP="00442D9E">
            <w:pPr>
              <w:pStyle w:val="Betarp"/>
              <w:rPr>
                <w:sz w:val="22"/>
                <w:szCs w:val="22"/>
                <w:lang w:eastAsia="lt-LT"/>
              </w:rPr>
            </w:pPr>
          </w:p>
        </w:tc>
        <w:tc>
          <w:tcPr>
            <w:tcW w:w="725" w:type="dxa"/>
            <w:tcBorders>
              <w:top w:val="nil"/>
              <w:left w:val="nil"/>
              <w:bottom w:val="single" w:sz="4" w:space="0" w:color="auto"/>
              <w:right w:val="single" w:sz="4" w:space="0" w:color="auto"/>
            </w:tcBorders>
            <w:shd w:val="clear" w:color="auto" w:fill="auto"/>
            <w:vAlign w:val="center"/>
          </w:tcPr>
          <w:p w:rsidR="000B3BB9" w:rsidRPr="000A44D3" w:rsidRDefault="000B3BB9" w:rsidP="00442D9E">
            <w:pPr>
              <w:pStyle w:val="Betarp"/>
              <w:rPr>
                <w:color w:val="000000"/>
                <w:sz w:val="22"/>
                <w:szCs w:val="22"/>
                <w:lang w:eastAsia="lt-LT"/>
              </w:rPr>
            </w:pPr>
          </w:p>
        </w:tc>
        <w:tc>
          <w:tcPr>
            <w:tcW w:w="1724" w:type="dxa"/>
            <w:tcBorders>
              <w:top w:val="nil"/>
              <w:left w:val="nil"/>
              <w:bottom w:val="single" w:sz="4" w:space="0" w:color="auto"/>
              <w:right w:val="single" w:sz="4" w:space="0" w:color="auto"/>
            </w:tcBorders>
            <w:shd w:val="clear" w:color="auto" w:fill="auto"/>
            <w:vAlign w:val="center"/>
          </w:tcPr>
          <w:p w:rsidR="000B3BB9" w:rsidRPr="000A44D3" w:rsidRDefault="000B3BB9" w:rsidP="00442D9E">
            <w:pPr>
              <w:pStyle w:val="Betarp"/>
              <w:rPr>
                <w:color w:val="000000"/>
                <w:sz w:val="22"/>
                <w:szCs w:val="22"/>
                <w:lang w:eastAsia="lt-LT"/>
              </w:rPr>
            </w:pPr>
          </w:p>
        </w:tc>
        <w:tc>
          <w:tcPr>
            <w:tcW w:w="1088" w:type="dxa"/>
            <w:tcBorders>
              <w:top w:val="nil"/>
              <w:left w:val="nil"/>
              <w:bottom w:val="single" w:sz="4" w:space="0" w:color="auto"/>
              <w:right w:val="single" w:sz="4" w:space="0" w:color="auto"/>
            </w:tcBorders>
            <w:shd w:val="clear" w:color="auto" w:fill="auto"/>
            <w:vAlign w:val="center"/>
          </w:tcPr>
          <w:p w:rsidR="000B3BB9" w:rsidRPr="000A44D3" w:rsidRDefault="000B3BB9" w:rsidP="00442D9E">
            <w:pPr>
              <w:pStyle w:val="Betarp"/>
              <w:rPr>
                <w:color w:val="000000"/>
                <w:sz w:val="22"/>
                <w:szCs w:val="22"/>
                <w:lang w:eastAsia="lt-LT"/>
              </w:rPr>
            </w:pPr>
          </w:p>
        </w:tc>
        <w:tc>
          <w:tcPr>
            <w:tcW w:w="1111" w:type="dxa"/>
            <w:tcBorders>
              <w:top w:val="nil"/>
              <w:left w:val="nil"/>
              <w:bottom w:val="single" w:sz="4" w:space="0" w:color="auto"/>
              <w:right w:val="single" w:sz="4" w:space="0" w:color="auto"/>
            </w:tcBorders>
            <w:shd w:val="clear" w:color="auto" w:fill="auto"/>
            <w:vAlign w:val="center"/>
          </w:tcPr>
          <w:p w:rsidR="000B3BB9" w:rsidRPr="000A44D3" w:rsidRDefault="000B3BB9" w:rsidP="00442D9E">
            <w:pPr>
              <w:pStyle w:val="Betarp"/>
              <w:rPr>
                <w:b/>
                <w:bCs/>
                <w:color w:val="000000"/>
                <w:sz w:val="22"/>
                <w:szCs w:val="22"/>
                <w:lang w:eastAsia="lt-LT"/>
              </w:rPr>
            </w:pPr>
          </w:p>
        </w:tc>
      </w:tr>
      <w:tr w:rsidR="000B3BB9" w:rsidRPr="000A44D3" w:rsidTr="00442D9E">
        <w:trPr>
          <w:trHeight w:val="662"/>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 xml:space="preserve">PAGRINDINĖS VEIKLOS KITOS PAJAMOS </w:t>
            </w:r>
          </w:p>
        </w:tc>
        <w:tc>
          <w:tcPr>
            <w:tcW w:w="154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16 463 149,37</w:t>
            </w:r>
          </w:p>
        </w:tc>
        <w:tc>
          <w:tcPr>
            <w:tcW w:w="72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97,60</w:t>
            </w:r>
          </w:p>
        </w:tc>
        <w:tc>
          <w:tcPr>
            <w:tcW w:w="172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11 194 583,41</w:t>
            </w:r>
          </w:p>
        </w:tc>
        <w:tc>
          <w:tcPr>
            <w:tcW w:w="1088"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78,40</w:t>
            </w:r>
          </w:p>
        </w:tc>
        <w:tc>
          <w:tcPr>
            <w:tcW w:w="1111"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Pr>
                <w:b/>
                <w:bCs/>
                <w:color w:val="000000"/>
                <w:sz w:val="22"/>
                <w:szCs w:val="22"/>
                <w:lang w:eastAsia="lt-LT"/>
              </w:rPr>
              <w:t>-</w:t>
            </w:r>
            <w:r w:rsidRPr="000A44D3">
              <w:rPr>
                <w:b/>
                <w:bCs/>
                <w:color w:val="000000"/>
                <w:sz w:val="22"/>
                <w:szCs w:val="22"/>
                <w:lang w:eastAsia="lt-LT"/>
              </w:rPr>
              <w:t>32</w:t>
            </w:r>
          </w:p>
        </w:tc>
      </w:tr>
      <w:tr w:rsidR="000B3BB9" w:rsidRPr="000A44D3" w:rsidTr="00442D9E">
        <w:trPr>
          <w:trHeight w:val="662"/>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KITŲ PASLAUGŲ PAJAMOS</w:t>
            </w:r>
          </w:p>
        </w:tc>
        <w:tc>
          <w:tcPr>
            <w:tcW w:w="154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77 785,20</w:t>
            </w:r>
          </w:p>
        </w:tc>
        <w:tc>
          <w:tcPr>
            <w:tcW w:w="72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0,46</w:t>
            </w:r>
          </w:p>
        </w:tc>
        <w:tc>
          <w:tcPr>
            <w:tcW w:w="172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41 199,72</w:t>
            </w:r>
          </w:p>
        </w:tc>
        <w:tc>
          <w:tcPr>
            <w:tcW w:w="1088"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0,29</w:t>
            </w:r>
          </w:p>
        </w:tc>
        <w:tc>
          <w:tcPr>
            <w:tcW w:w="1111"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Pr>
                <w:b/>
                <w:bCs/>
                <w:color w:val="000000"/>
                <w:sz w:val="22"/>
                <w:szCs w:val="22"/>
                <w:lang w:eastAsia="lt-LT"/>
              </w:rPr>
              <w:t>-</w:t>
            </w:r>
            <w:r w:rsidRPr="000A44D3">
              <w:rPr>
                <w:b/>
                <w:bCs/>
                <w:color w:val="000000"/>
                <w:sz w:val="22"/>
                <w:szCs w:val="22"/>
                <w:lang w:eastAsia="lt-LT"/>
              </w:rPr>
              <w:t>47</w:t>
            </w:r>
          </w:p>
        </w:tc>
      </w:tr>
      <w:tr w:rsidR="000B3BB9" w:rsidRPr="000A44D3" w:rsidTr="00442D9E">
        <w:trPr>
          <w:trHeight w:val="662"/>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FINANSINĖS IR INVESTICINĖS VEIKLOS REZULTATAS</w:t>
            </w:r>
          </w:p>
        </w:tc>
        <w:tc>
          <w:tcPr>
            <w:tcW w:w="154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 </w:t>
            </w:r>
          </w:p>
        </w:tc>
        <w:tc>
          <w:tcPr>
            <w:tcW w:w="72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 </w:t>
            </w:r>
          </w:p>
        </w:tc>
        <w:tc>
          <w:tcPr>
            <w:tcW w:w="172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2 000,00</w:t>
            </w:r>
          </w:p>
        </w:tc>
        <w:tc>
          <w:tcPr>
            <w:tcW w:w="1088"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 </w:t>
            </w:r>
          </w:p>
        </w:tc>
        <w:tc>
          <w:tcPr>
            <w:tcW w:w="1111"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 </w:t>
            </w:r>
          </w:p>
        </w:tc>
      </w:tr>
      <w:tr w:rsidR="000B3BB9" w:rsidRPr="000A44D3" w:rsidTr="00442D9E">
        <w:trPr>
          <w:trHeight w:val="662"/>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PAGRINDINĖS VEIKLOS SĄNAUDOS</w:t>
            </w:r>
          </w:p>
        </w:tc>
        <w:tc>
          <w:tcPr>
            <w:tcW w:w="154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16 932 011,69</w:t>
            </w:r>
          </w:p>
        </w:tc>
        <w:tc>
          <w:tcPr>
            <w:tcW w:w="72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100</w:t>
            </w:r>
          </w:p>
        </w:tc>
        <w:tc>
          <w:tcPr>
            <w:tcW w:w="172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14 263 426,69</w:t>
            </w:r>
          </w:p>
        </w:tc>
        <w:tc>
          <w:tcPr>
            <w:tcW w:w="1088"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100</w:t>
            </w:r>
          </w:p>
        </w:tc>
        <w:tc>
          <w:tcPr>
            <w:tcW w:w="1111"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16</w:t>
            </w:r>
          </w:p>
        </w:tc>
      </w:tr>
      <w:tr w:rsidR="000B3BB9" w:rsidRPr="000A44D3" w:rsidTr="00442D9E">
        <w:trPr>
          <w:trHeight w:val="662"/>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Darbo užmokesčio ir socialinio draudimo</w:t>
            </w:r>
          </w:p>
        </w:tc>
        <w:tc>
          <w:tcPr>
            <w:tcW w:w="154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135 108,09</w:t>
            </w:r>
          </w:p>
        </w:tc>
        <w:tc>
          <w:tcPr>
            <w:tcW w:w="72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0,80</w:t>
            </w:r>
          </w:p>
        </w:tc>
        <w:tc>
          <w:tcPr>
            <w:tcW w:w="172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163 526,69</w:t>
            </w:r>
          </w:p>
        </w:tc>
        <w:tc>
          <w:tcPr>
            <w:tcW w:w="1088"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1,15</w:t>
            </w:r>
          </w:p>
        </w:tc>
        <w:tc>
          <w:tcPr>
            <w:tcW w:w="1111"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21</w:t>
            </w:r>
          </w:p>
        </w:tc>
      </w:tr>
      <w:tr w:rsidR="000B3BB9" w:rsidRPr="000A44D3" w:rsidTr="00442D9E">
        <w:trPr>
          <w:trHeight w:val="662"/>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Nusidėvėjimo ir amortizacijos</w:t>
            </w:r>
          </w:p>
        </w:tc>
        <w:tc>
          <w:tcPr>
            <w:tcW w:w="154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360 056,11</w:t>
            </w:r>
          </w:p>
        </w:tc>
        <w:tc>
          <w:tcPr>
            <w:tcW w:w="72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2,13</w:t>
            </w:r>
          </w:p>
        </w:tc>
        <w:tc>
          <w:tcPr>
            <w:tcW w:w="172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347 529,27</w:t>
            </w:r>
          </w:p>
        </w:tc>
        <w:tc>
          <w:tcPr>
            <w:tcW w:w="1088"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2,44</w:t>
            </w:r>
          </w:p>
        </w:tc>
        <w:tc>
          <w:tcPr>
            <w:tcW w:w="1111"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Pr>
                <w:b/>
                <w:bCs/>
                <w:color w:val="000000"/>
                <w:sz w:val="22"/>
                <w:szCs w:val="22"/>
                <w:lang w:eastAsia="lt-LT"/>
              </w:rPr>
              <w:t>-</w:t>
            </w:r>
            <w:r w:rsidRPr="000A44D3">
              <w:rPr>
                <w:b/>
                <w:bCs/>
                <w:color w:val="000000"/>
                <w:sz w:val="22"/>
                <w:szCs w:val="22"/>
                <w:lang w:eastAsia="lt-LT"/>
              </w:rPr>
              <w:t>3</w:t>
            </w:r>
          </w:p>
        </w:tc>
      </w:tr>
      <w:tr w:rsidR="000B3BB9" w:rsidRPr="000A44D3" w:rsidTr="00442D9E">
        <w:trPr>
          <w:trHeight w:val="662"/>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Komunalinių paslaugų ir ryšių</w:t>
            </w:r>
          </w:p>
        </w:tc>
        <w:tc>
          <w:tcPr>
            <w:tcW w:w="154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18 909,74</w:t>
            </w:r>
          </w:p>
        </w:tc>
        <w:tc>
          <w:tcPr>
            <w:tcW w:w="72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0,11</w:t>
            </w:r>
          </w:p>
        </w:tc>
        <w:tc>
          <w:tcPr>
            <w:tcW w:w="172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16 776,55</w:t>
            </w:r>
          </w:p>
        </w:tc>
        <w:tc>
          <w:tcPr>
            <w:tcW w:w="1088"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0,12</w:t>
            </w:r>
          </w:p>
        </w:tc>
        <w:tc>
          <w:tcPr>
            <w:tcW w:w="1111"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Pr>
                <w:b/>
                <w:bCs/>
                <w:color w:val="000000"/>
                <w:sz w:val="22"/>
                <w:szCs w:val="22"/>
                <w:lang w:eastAsia="lt-LT"/>
              </w:rPr>
              <w:t>-1</w:t>
            </w:r>
            <w:r w:rsidRPr="000A44D3">
              <w:rPr>
                <w:b/>
                <w:bCs/>
                <w:color w:val="000000"/>
                <w:sz w:val="22"/>
                <w:szCs w:val="22"/>
                <w:lang w:eastAsia="lt-LT"/>
              </w:rPr>
              <w:t>1</w:t>
            </w:r>
          </w:p>
        </w:tc>
      </w:tr>
      <w:tr w:rsidR="000B3BB9" w:rsidRPr="000A44D3" w:rsidTr="00442D9E">
        <w:trPr>
          <w:trHeight w:val="662"/>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Komandiruočių</w:t>
            </w:r>
          </w:p>
        </w:tc>
        <w:tc>
          <w:tcPr>
            <w:tcW w:w="154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10 392,95</w:t>
            </w:r>
          </w:p>
        </w:tc>
        <w:tc>
          <w:tcPr>
            <w:tcW w:w="72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0,06</w:t>
            </w:r>
          </w:p>
        </w:tc>
        <w:tc>
          <w:tcPr>
            <w:tcW w:w="172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2 996,77</w:t>
            </w:r>
          </w:p>
        </w:tc>
        <w:tc>
          <w:tcPr>
            <w:tcW w:w="1088"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0,02</w:t>
            </w:r>
          </w:p>
        </w:tc>
        <w:tc>
          <w:tcPr>
            <w:tcW w:w="1111"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Pr>
                <w:b/>
                <w:bCs/>
                <w:color w:val="000000"/>
                <w:sz w:val="22"/>
                <w:szCs w:val="22"/>
                <w:lang w:eastAsia="lt-LT"/>
              </w:rPr>
              <w:t>-</w:t>
            </w:r>
            <w:r w:rsidRPr="000A44D3">
              <w:rPr>
                <w:b/>
                <w:bCs/>
                <w:color w:val="000000"/>
                <w:sz w:val="22"/>
                <w:szCs w:val="22"/>
                <w:lang w:eastAsia="lt-LT"/>
              </w:rPr>
              <w:t>71</w:t>
            </w:r>
          </w:p>
        </w:tc>
      </w:tr>
      <w:tr w:rsidR="000B3BB9" w:rsidRPr="000A44D3" w:rsidTr="00442D9E">
        <w:trPr>
          <w:trHeight w:val="662"/>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Transporto</w:t>
            </w:r>
          </w:p>
        </w:tc>
        <w:tc>
          <w:tcPr>
            <w:tcW w:w="154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6 464,10</w:t>
            </w:r>
          </w:p>
        </w:tc>
        <w:tc>
          <w:tcPr>
            <w:tcW w:w="72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0,04</w:t>
            </w:r>
          </w:p>
        </w:tc>
        <w:tc>
          <w:tcPr>
            <w:tcW w:w="172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6 194,34</w:t>
            </w:r>
          </w:p>
        </w:tc>
        <w:tc>
          <w:tcPr>
            <w:tcW w:w="1088"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0,04</w:t>
            </w:r>
          </w:p>
        </w:tc>
        <w:tc>
          <w:tcPr>
            <w:tcW w:w="1111"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Pr>
                <w:b/>
                <w:bCs/>
                <w:color w:val="000000"/>
                <w:sz w:val="22"/>
                <w:szCs w:val="22"/>
                <w:lang w:eastAsia="lt-LT"/>
              </w:rPr>
              <w:t>-</w:t>
            </w:r>
            <w:r w:rsidRPr="000A44D3">
              <w:rPr>
                <w:b/>
                <w:bCs/>
                <w:color w:val="000000"/>
                <w:sz w:val="22"/>
                <w:szCs w:val="22"/>
                <w:lang w:eastAsia="lt-LT"/>
              </w:rPr>
              <w:t>4</w:t>
            </w:r>
          </w:p>
        </w:tc>
      </w:tr>
      <w:tr w:rsidR="000B3BB9" w:rsidRPr="000A44D3" w:rsidTr="00442D9E">
        <w:trPr>
          <w:trHeight w:val="662"/>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Kvalifikacijos kėlimo</w:t>
            </w:r>
          </w:p>
        </w:tc>
        <w:tc>
          <w:tcPr>
            <w:tcW w:w="154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 </w:t>
            </w:r>
          </w:p>
        </w:tc>
        <w:tc>
          <w:tcPr>
            <w:tcW w:w="72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0,00</w:t>
            </w:r>
          </w:p>
        </w:tc>
        <w:tc>
          <w:tcPr>
            <w:tcW w:w="172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 </w:t>
            </w:r>
          </w:p>
        </w:tc>
        <w:tc>
          <w:tcPr>
            <w:tcW w:w="1088"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0,00</w:t>
            </w:r>
          </w:p>
        </w:tc>
        <w:tc>
          <w:tcPr>
            <w:tcW w:w="1111"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 </w:t>
            </w:r>
          </w:p>
        </w:tc>
      </w:tr>
      <w:tr w:rsidR="000B3BB9" w:rsidRPr="000A44D3" w:rsidTr="00442D9E">
        <w:trPr>
          <w:trHeight w:val="662"/>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Patalpų remonto ir eksploatavimo</w:t>
            </w:r>
          </w:p>
        </w:tc>
        <w:tc>
          <w:tcPr>
            <w:tcW w:w="154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10 560,35</w:t>
            </w:r>
          </w:p>
        </w:tc>
        <w:tc>
          <w:tcPr>
            <w:tcW w:w="72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0,06</w:t>
            </w:r>
          </w:p>
        </w:tc>
        <w:tc>
          <w:tcPr>
            <w:tcW w:w="172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9 747,48</w:t>
            </w:r>
          </w:p>
        </w:tc>
        <w:tc>
          <w:tcPr>
            <w:tcW w:w="1088"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0,07</w:t>
            </w:r>
          </w:p>
        </w:tc>
        <w:tc>
          <w:tcPr>
            <w:tcW w:w="1111"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Pr>
                <w:b/>
                <w:bCs/>
                <w:color w:val="000000"/>
                <w:sz w:val="22"/>
                <w:szCs w:val="22"/>
                <w:lang w:eastAsia="lt-LT"/>
              </w:rPr>
              <w:t>-</w:t>
            </w:r>
            <w:r w:rsidRPr="000A44D3">
              <w:rPr>
                <w:b/>
                <w:bCs/>
                <w:color w:val="000000"/>
                <w:sz w:val="22"/>
                <w:szCs w:val="22"/>
                <w:lang w:eastAsia="lt-LT"/>
              </w:rPr>
              <w:t>8</w:t>
            </w:r>
          </w:p>
        </w:tc>
      </w:tr>
      <w:tr w:rsidR="000B3BB9" w:rsidRPr="000A44D3" w:rsidTr="00442D9E">
        <w:trPr>
          <w:trHeight w:val="662"/>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Sunaudotų ir parduotų atsargų savikaina</w:t>
            </w:r>
          </w:p>
        </w:tc>
        <w:tc>
          <w:tcPr>
            <w:tcW w:w="154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16 287 565,83</w:t>
            </w:r>
          </w:p>
        </w:tc>
        <w:tc>
          <w:tcPr>
            <w:tcW w:w="72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96,19</w:t>
            </w:r>
          </w:p>
        </w:tc>
        <w:tc>
          <w:tcPr>
            <w:tcW w:w="172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13 610 915,63</w:t>
            </w:r>
          </w:p>
        </w:tc>
        <w:tc>
          <w:tcPr>
            <w:tcW w:w="1088"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95,43</w:t>
            </w:r>
          </w:p>
        </w:tc>
        <w:tc>
          <w:tcPr>
            <w:tcW w:w="1111"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Pr>
                <w:b/>
                <w:bCs/>
                <w:color w:val="000000"/>
                <w:sz w:val="22"/>
                <w:szCs w:val="22"/>
                <w:lang w:eastAsia="lt-LT"/>
              </w:rPr>
              <w:t>-</w:t>
            </w:r>
            <w:r w:rsidRPr="000A44D3">
              <w:rPr>
                <w:b/>
                <w:bCs/>
                <w:color w:val="000000"/>
                <w:sz w:val="22"/>
                <w:szCs w:val="22"/>
                <w:lang w:eastAsia="lt-LT"/>
              </w:rPr>
              <w:t>16</w:t>
            </w:r>
          </w:p>
        </w:tc>
      </w:tr>
      <w:tr w:rsidR="000B3BB9" w:rsidRPr="000A44D3" w:rsidTr="00442D9E">
        <w:trPr>
          <w:trHeight w:val="662"/>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Kitų paslaugų</w:t>
            </w:r>
          </w:p>
        </w:tc>
        <w:tc>
          <w:tcPr>
            <w:tcW w:w="154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96 223,83</w:t>
            </w:r>
          </w:p>
        </w:tc>
        <w:tc>
          <w:tcPr>
            <w:tcW w:w="72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0,57</w:t>
            </w:r>
          </w:p>
        </w:tc>
        <w:tc>
          <w:tcPr>
            <w:tcW w:w="172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105 739,96</w:t>
            </w:r>
          </w:p>
        </w:tc>
        <w:tc>
          <w:tcPr>
            <w:tcW w:w="1088"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0,74</w:t>
            </w:r>
          </w:p>
        </w:tc>
        <w:tc>
          <w:tcPr>
            <w:tcW w:w="1111"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10</w:t>
            </w:r>
          </w:p>
        </w:tc>
      </w:tr>
      <w:tr w:rsidR="000B3BB9" w:rsidRPr="000A44D3" w:rsidTr="00442D9E">
        <w:trPr>
          <w:trHeight w:val="662"/>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Kitos</w:t>
            </w:r>
          </w:p>
        </w:tc>
        <w:tc>
          <w:tcPr>
            <w:tcW w:w="154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6 730,69</w:t>
            </w:r>
          </w:p>
        </w:tc>
        <w:tc>
          <w:tcPr>
            <w:tcW w:w="72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0,04</w:t>
            </w:r>
          </w:p>
        </w:tc>
        <w:tc>
          <w:tcPr>
            <w:tcW w:w="172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 </w:t>
            </w:r>
          </w:p>
        </w:tc>
        <w:tc>
          <w:tcPr>
            <w:tcW w:w="1088"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0,00</w:t>
            </w:r>
          </w:p>
        </w:tc>
        <w:tc>
          <w:tcPr>
            <w:tcW w:w="1111"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Pr>
                <w:b/>
                <w:bCs/>
                <w:color w:val="000000"/>
                <w:sz w:val="22"/>
                <w:szCs w:val="22"/>
                <w:lang w:eastAsia="lt-LT"/>
              </w:rPr>
              <w:t>-1</w:t>
            </w:r>
            <w:r w:rsidRPr="000A44D3">
              <w:rPr>
                <w:b/>
                <w:bCs/>
                <w:color w:val="000000"/>
                <w:sz w:val="22"/>
                <w:szCs w:val="22"/>
                <w:lang w:eastAsia="lt-LT"/>
              </w:rPr>
              <w:t>00</w:t>
            </w:r>
          </w:p>
        </w:tc>
      </w:tr>
      <w:tr w:rsidR="000B3BB9" w:rsidRPr="000A44D3" w:rsidTr="00442D9E">
        <w:trPr>
          <w:trHeight w:val="662"/>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GRYNASIS VEIKLOS REZULTATAS</w:t>
            </w:r>
          </w:p>
        </w:tc>
        <w:tc>
          <w:tcPr>
            <w:tcW w:w="154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-64 690,89</w:t>
            </w:r>
          </w:p>
        </w:tc>
        <w:tc>
          <w:tcPr>
            <w:tcW w:w="72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 </w:t>
            </w:r>
          </w:p>
        </w:tc>
        <w:tc>
          <w:tcPr>
            <w:tcW w:w="172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17 516,31</w:t>
            </w:r>
          </w:p>
        </w:tc>
        <w:tc>
          <w:tcPr>
            <w:tcW w:w="1088"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 </w:t>
            </w:r>
          </w:p>
        </w:tc>
        <w:tc>
          <w:tcPr>
            <w:tcW w:w="1111"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 </w:t>
            </w:r>
          </w:p>
        </w:tc>
      </w:tr>
    </w:tbl>
    <w:p w:rsidR="000B3BB9" w:rsidRDefault="000B3BB9" w:rsidP="000B3BB9">
      <w:pPr>
        <w:pStyle w:val="Betarp"/>
        <w:rPr>
          <w:rFonts w:ascii="TimesNewRomanPSMT" w:eastAsiaTheme="minorHAnsi" w:hAnsi="TimesNewRomanPSMT" w:cs="TimesNewRomanPSMT"/>
        </w:rPr>
      </w:pPr>
    </w:p>
    <w:p w:rsidR="000B3BB9" w:rsidRPr="000A44D3" w:rsidRDefault="000B3BB9" w:rsidP="000B3BB9">
      <w:pPr>
        <w:pStyle w:val="Betarp"/>
        <w:ind w:firstLine="1296"/>
        <w:jc w:val="both"/>
        <w:rPr>
          <w:bCs/>
          <w:i/>
        </w:rPr>
      </w:pPr>
      <w:r w:rsidRPr="000A44D3">
        <w:rPr>
          <w:rFonts w:ascii="TimesNewRomanPSMT" w:eastAsiaTheme="minorHAnsi" w:hAnsi="TimesNewRomanPSMT" w:cs="TimesNewRomanPSMT"/>
        </w:rPr>
        <w:t>Grynasis įstaigos veiklos rezultatas 2020 metais – 17 516,31 Eur perviršis.</w:t>
      </w:r>
    </w:p>
    <w:p w:rsidR="000B3BB9" w:rsidRPr="000A44D3" w:rsidRDefault="000B3BB9" w:rsidP="000B3BB9">
      <w:pPr>
        <w:pStyle w:val="Betarp"/>
        <w:jc w:val="both"/>
        <w:rPr>
          <w:bCs/>
          <w:iCs/>
        </w:rPr>
      </w:pPr>
      <w:r w:rsidRPr="000A44D3">
        <w:t>2020 metais pagrindines veiklos pajamas (bilietų pardavimas) iš esmės paveikė Covid pandemija,</w:t>
      </w:r>
      <w:r w:rsidRPr="000A44D3">
        <w:rPr>
          <w:bCs/>
          <w:iCs/>
        </w:rPr>
        <w:t xml:space="preserve"> karantinai ir to pasekmė daugiau nei penktadaliu sumažėjęs kelionių skaičius. Siekiant išlaikyti, kad ir sumažintomis apimtimis, viešojo transporto paslaugos teikimą, didėjo Klaipėdos miesto savivaldybės finansinė parama.</w:t>
      </w:r>
    </w:p>
    <w:p w:rsidR="000B3BB9" w:rsidRPr="000A44D3" w:rsidRDefault="000B3BB9" w:rsidP="000B3BB9">
      <w:pPr>
        <w:pStyle w:val="Betarp"/>
        <w:ind w:firstLine="1296"/>
        <w:jc w:val="both"/>
        <w:rPr>
          <w:bCs/>
          <w:iCs/>
        </w:rPr>
      </w:pPr>
      <w:r w:rsidRPr="000A44D3">
        <w:rPr>
          <w:bCs/>
          <w:iCs/>
        </w:rPr>
        <w:t xml:space="preserve">2020 metais, siekiant balansuoti įstaigos biudžetą, stabilizuoti finansavimo poreikį iš miesto biudžeto, metinės ridos apimtys (sąnaudos) buvo sumažintos 14 proc. </w:t>
      </w:r>
    </w:p>
    <w:p w:rsidR="000B3BB9" w:rsidRPr="00E17A07" w:rsidRDefault="000B3BB9" w:rsidP="000B3BB9">
      <w:pPr>
        <w:pStyle w:val="Betarp"/>
        <w:rPr>
          <w:bCs/>
        </w:rPr>
      </w:pPr>
    </w:p>
    <w:p w:rsidR="000B3BB9" w:rsidRDefault="000B3BB9" w:rsidP="000B3BB9">
      <w:pPr>
        <w:pStyle w:val="Betarp"/>
        <w:ind w:firstLine="1296"/>
        <w:rPr>
          <w:b/>
          <w:bCs/>
        </w:rPr>
      </w:pPr>
      <w:r w:rsidRPr="000A44D3">
        <w:rPr>
          <w:b/>
          <w:bCs/>
        </w:rPr>
        <w:t>5.2. Informacija apie vadovaujamas pareigas einančių asmenų atlyginimą per ataskaitinius metus ir ataskaitiniais metais sudarytus reikšmingus sandorius</w:t>
      </w:r>
      <w:r w:rsidRPr="000A44D3">
        <w:rPr>
          <w:rStyle w:val="Puslapioinaosnuoroda"/>
          <w:b/>
          <w:bCs/>
        </w:rPr>
        <w:footnoteReference w:id="3"/>
      </w:r>
    </w:p>
    <w:p w:rsidR="000B3BB9" w:rsidRPr="000A44D3" w:rsidRDefault="000B3BB9" w:rsidP="000B3BB9">
      <w:pPr>
        <w:pStyle w:val="Betarp"/>
        <w:ind w:firstLine="1296"/>
        <w:rPr>
          <w:b/>
          <w:bCs/>
        </w:rPr>
      </w:pPr>
    </w:p>
    <w:p w:rsidR="000B3BB9" w:rsidRDefault="000B3BB9" w:rsidP="000B3BB9">
      <w:pPr>
        <w:pStyle w:val="Betarp"/>
        <w:rPr>
          <w:b/>
          <w:bCs/>
        </w:rPr>
      </w:pPr>
      <w:r w:rsidRPr="000A44D3">
        <w:rPr>
          <w:b/>
          <w:bCs/>
        </w:rPr>
        <w:t>6 lentelė. Vadovaujamas pareigas einančių asmenų atlyginimas per ataskaitinius metus.</w:t>
      </w:r>
    </w:p>
    <w:p w:rsidR="000B3BB9" w:rsidRPr="000A44D3" w:rsidRDefault="000B3BB9" w:rsidP="000B3BB9">
      <w:pPr>
        <w:pStyle w:val="Betarp"/>
        <w:rPr>
          <w:b/>
          <w:bCs/>
        </w:rPr>
      </w:pPr>
    </w:p>
    <w:tbl>
      <w:tblPr>
        <w:tblW w:w="9591" w:type="dxa"/>
        <w:tblInd w:w="-5" w:type="dxa"/>
        <w:tblLayout w:type="fixed"/>
        <w:tblLook w:val="04A0" w:firstRow="1" w:lastRow="0" w:firstColumn="1" w:lastColumn="0" w:noHBand="0" w:noVBand="1"/>
      </w:tblPr>
      <w:tblGrid>
        <w:gridCol w:w="554"/>
        <w:gridCol w:w="2201"/>
        <w:gridCol w:w="1304"/>
        <w:gridCol w:w="1102"/>
        <w:gridCol w:w="1102"/>
        <w:gridCol w:w="1031"/>
        <w:gridCol w:w="1109"/>
        <w:gridCol w:w="1188"/>
      </w:tblGrid>
      <w:tr w:rsidR="000B3BB9" w:rsidRPr="000A44D3" w:rsidTr="00442D9E">
        <w:trPr>
          <w:trHeight w:val="627"/>
        </w:trPr>
        <w:tc>
          <w:tcPr>
            <w:tcW w:w="5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Eil. Nr.</w:t>
            </w:r>
          </w:p>
        </w:tc>
        <w:tc>
          <w:tcPr>
            <w:tcW w:w="22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Pareigybės pavadinimas</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Bazinis atlyginimas</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Priemokos</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Priedai</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Premijos</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Kitos išmokos</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Iš viso</w:t>
            </w:r>
          </w:p>
        </w:tc>
      </w:tr>
      <w:tr w:rsidR="000B3BB9" w:rsidRPr="000A44D3" w:rsidTr="00442D9E">
        <w:trPr>
          <w:trHeight w:val="612"/>
        </w:trPr>
        <w:tc>
          <w:tcPr>
            <w:tcW w:w="554" w:type="dxa"/>
            <w:vMerge/>
            <w:tcBorders>
              <w:top w:val="single" w:sz="4" w:space="0" w:color="auto"/>
              <w:left w:val="single" w:sz="4" w:space="0" w:color="auto"/>
              <w:bottom w:val="single" w:sz="4" w:space="0" w:color="000000"/>
              <w:right w:val="single" w:sz="4" w:space="0" w:color="auto"/>
            </w:tcBorders>
            <w:vAlign w:val="center"/>
            <w:hideMark/>
          </w:tcPr>
          <w:p w:rsidR="000B3BB9" w:rsidRPr="000A44D3" w:rsidRDefault="000B3BB9" w:rsidP="00442D9E">
            <w:pPr>
              <w:pStyle w:val="Betarp"/>
              <w:rPr>
                <w:b/>
                <w:bCs/>
                <w:color w:val="000000"/>
                <w:sz w:val="22"/>
                <w:szCs w:val="22"/>
                <w:lang w:eastAsia="lt-LT"/>
              </w:rPr>
            </w:pPr>
          </w:p>
        </w:tc>
        <w:tc>
          <w:tcPr>
            <w:tcW w:w="2201" w:type="dxa"/>
            <w:vMerge/>
            <w:tcBorders>
              <w:top w:val="single" w:sz="4" w:space="0" w:color="auto"/>
              <w:left w:val="single" w:sz="4" w:space="0" w:color="auto"/>
              <w:bottom w:val="single" w:sz="4" w:space="0" w:color="000000"/>
              <w:right w:val="single" w:sz="4" w:space="0" w:color="auto"/>
            </w:tcBorders>
            <w:vAlign w:val="center"/>
            <w:hideMark/>
          </w:tcPr>
          <w:p w:rsidR="000B3BB9" w:rsidRPr="000A44D3" w:rsidRDefault="000B3BB9" w:rsidP="00442D9E">
            <w:pPr>
              <w:pStyle w:val="Betarp"/>
              <w:rPr>
                <w:b/>
                <w:bCs/>
                <w:color w:val="000000"/>
                <w:sz w:val="22"/>
                <w:szCs w:val="22"/>
                <w:lang w:eastAsia="lt-LT"/>
              </w:rPr>
            </w:pPr>
          </w:p>
        </w:tc>
        <w:tc>
          <w:tcPr>
            <w:tcW w:w="130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1</w:t>
            </w:r>
          </w:p>
        </w:tc>
        <w:tc>
          <w:tcPr>
            <w:tcW w:w="1102"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2</w:t>
            </w:r>
          </w:p>
        </w:tc>
        <w:tc>
          <w:tcPr>
            <w:tcW w:w="1102"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3</w:t>
            </w:r>
          </w:p>
        </w:tc>
        <w:tc>
          <w:tcPr>
            <w:tcW w:w="1031"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4</w:t>
            </w:r>
          </w:p>
        </w:tc>
        <w:tc>
          <w:tcPr>
            <w:tcW w:w="1109"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5</w:t>
            </w:r>
          </w:p>
        </w:tc>
        <w:tc>
          <w:tcPr>
            <w:tcW w:w="1188"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6=1+2+3+4+5</w:t>
            </w:r>
          </w:p>
        </w:tc>
      </w:tr>
      <w:tr w:rsidR="000B3BB9" w:rsidRPr="000A44D3" w:rsidTr="00442D9E">
        <w:trPr>
          <w:trHeight w:val="597"/>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bCs/>
                <w:color w:val="000000"/>
                <w:sz w:val="22"/>
                <w:szCs w:val="22"/>
                <w:lang w:eastAsia="lt-LT"/>
              </w:rPr>
              <w:t>1.</w:t>
            </w:r>
          </w:p>
        </w:tc>
        <w:tc>
          <w:tcPr>
            <w:tcW w:w="2201"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bCs/>
                <w:color w:val="000000"/>
                <w:sz w:val="22"/>
                <w:szCs w:val="22"/>
                <w:lang w:eastAsia="lt-LT"/>
              </w:rPr>
              <w:t>L. e. direktoriaus pareigas</w:t>
            </w:r>
          </w:p>
        </w:tc>
        <w:tc>
          <w:tcPr>
            <w:tcW w:w="130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bCs/>
                <w:color w:val="000000"/>
                <w:sz w:val="22"/>
                <w:szCs w:val="22"/>
                <w:lang w:eastAsia="lt-LT"/>
              </w:rPr>
              <w:t>51 648,77</w:t>
            </w:r>
          </w:p>
        </w:tc>
        <w:tc>
          <w:tcPr>
            <w:tcW w:w="1102"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 </w:t>
            </w:r>
          </w:p>
        </w:tc>
        <w:tc>
          <w:tcPr>
            <w:tcW w:w="1102"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4 571,73</w:t>
            </w:r>
          </w:p>
        </w:tc>
        <w:tc>
          <w:tcPr>
            <w:tcW w:w="1031"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 </w:t>
            </w:r>
          </w:p>
        </w:tc>
        <w:tc>
          <w:tcPr>
            <w:tcW w:w="1109" w:type="dxa"/>
            <w:tcBorders>
              <w:top w:val="nil"/>
              <w:left w:val="nil"/>
              <w:bottom w:val="single" w:sz="4" w:space="0" w:color="auto"/>
              <w:right w:val="single" w:sz="4" w:space="0" w:color="auto"/>
            </w:tcBorders>
            <w:shd w:val="clear" w:color="auto" w:fill="auto"/>
            <w:noWrap/>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 </w:t>
            </w:r>
          </w:p>
        </w:tc>
        <w:tc>
          <w:tcPr>
            <w:tcW w:w="1188"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bCs/>
                <w:color w:val="000000"/>
                <w:sz w:val="22"/>
                <w:szCs w:val="22"/>
                <w:lang w:eastAsia="lt-LT"/>
              </w:rPr>
              <w:t>56 220,50</w:t>
            </w:r>
          </w:p>
        </w:tc>
      </w:tr>
      <w:tr w:rsidR="000B3BB9" w:rsidRPr="000A44D3" w:rsidTr="00442D9E">
        <w:trPr>
          <w:trHeight w:val="941"/>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bCs/>
                <w:color w:val="000000"/>
                <w:sz w:val="22"/>
                <w:szCs w:val="22"/>
                <w:lang w:eastAsia="lt-LT"/>
              </w:rPr>
              <w:t>2.</w:t>
            </w:r>
          </w:p>
        </w:tc>
        <w:tc>
          <w:tcPr>
            <w:tcW w:w="2201"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bCs/>
                <w:color w:val="000000"/>
                <w:sz w:val="22"/>
                <w:szCs w:val="22"/>
                <w:lang w:eastAsia="lt-LT"/>
              </w:rPr>
              <w:t>Skyrių vadovai, jų pavaduotojai, padalinių vadovai (6 etatai)</w:t>
            </w:r>
          </w:p>
        </w:tc>
        <w:tc>
          <w:tcPr>
            <w:tcW w:w="1304"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119 385,02</w:t>
            </w:r>
          </w:p>
        </w:tc>
        <w:tc>
          <w:tcPr>
            <w:tcW w:w="1102"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 </w:t>
            </w:r>
          </w:p>
        </w:tc>
        <w:tc>
          <w:tcPr>
            <w:tcW w:w="1102"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21 216,08</w:t>
            </w:r>
          </w:p>
        </w:tc>
        <w:tc>
          <w:tcPr>
            <w:tcW w:w="1031"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 </w:t>
            </w:r>
          </w:p>
        </w:tc>
        <w:tc>
          <w:tcPr>
            <w:tcW w:w="1109" w:type="dxa"/>
            <w:tcBorders>
              <w:top w:val="nil"/>
              <w:left w:val="nil"/>
              <w:bottom w:val="single" w:sz="4" w:space="0" w:color="auto"/>
              <w:right w:val="single" w:sz="4" w:space="0" w:color="auto"/>
            </w:tcBorders>
            <w:shd w:val="clear" w:color="auto" w:fill="auto"/>
            <w:noWrap/>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11 302,21</w:t>
            </w:r>
          </w:p>
        </w:tc>
        <w:tc>
          <w:tcPr>
            <w:tcW w:w="1188"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bCs/>
                <w:color w:val="000000"/>
                <w:sz w:val="22"/>
                <w:szCs w:val="22"/>
                <w:lang w:eastAsia="lt-LT"/>
              </w:rPr>
              <w:t>151 903,31</w:t>
            </w:r>
          </w:p>
        </w:tc>
      </w:tr>
    </w:tbl>
    <w:p w:rsidR="000B3BB9" w:rsidRPr="00200875" w:rsidRDefault="000B3BB9" w:rsidP="000B3BB9">
      <w:pPr>
        <w:pStyle w:val="Betarp"/>
        <w:rPr>
          <w:b/>
          <w:bCs/>
        </w:rPr>
      </w:pPr>
    </w:p>
    <w:p w:rsidR="000B3BB9" w:rsidRDefault="000B3BB9" w:rsidP="000B3BB9">
      <w:pPr>
        <w:pStyle w:val="Betarp"/>
        <w:rPr>
          <w:b/>
          <w:bCs/>
        </w:rPr>
      </w:pPr>
      <w:r w:rsidRPr="000A44D3">
        <w:rPr>
          <w:b/>
          <w:bCs/>
        </w:rPr>
        <w:t>7 lentelė. Informacija apie ataskaitiniais metais sudarytus reikšmingus sandorius</w:t>
      </w:r>
    </w:p>
    <w:p w:rsidR="000B3BB9" w:rsidRPr="000A44D3" w:rsidRDefault="000B3BB9" w:rsidP="000B3BB9">
      <w:pPr>
        <w:pStyle w:val="Betarp"/>
        <w:rPr>
          <w:b/>
          <w:bCs/>
          <w:vertAlign w:val="superscript"/>
        </w:rPr>
      </w:pPr>
    </w:p>
    <w:tbl>
      <w:tblPr>
        <w:tblStyle w:val="Lentelstinklelis"/>
        <w:tblW w:w="0" w:type="auto"/>
        <w:tblLook w:val="04A0" w:firstRow="1" w:lastRow="0" w:firstColumn="1" w:lastColumn="0" w:noHBand="0" w:noVBand="1"/>
      </w:tblPr>
      <w:tblGrid>
        <w:gridCol w:w="688"/>
        <w:gridCol w:w="2093"/>
        <w:gridCol w:w="1339"/>
        <w:gridCol w:w="1341"/>
        <w:gridCol w:w="1335"/>
        <w:gridCol w:w="1476"/>
        <w:gridCol w:w="1356"/>
      </w:tblGrid>
      <w:tr w:rsidR="000B3BB9" w:rsidRPr="000A44D3" w:rsidTr="00442D9E">
        <w:tc>
          <w:tcPr>
            <w:tcW w:w="688" w:type="dxa"/>
            <w:vMerge w:val="restart"/>
          </w:tcPr>
          <w:p w:rsidR="000B3BB9" w:rsidRPr="000A44D3" w:rsidRDefault="000B3BB9" w:rsidP="00442D9E">
            <w:pPr>
              <w:pStyle w:val="Betarp"/>
              <w:rPr>
                <w:b/>
                <w:bCs/>
              </w:rPr>
            </w:pPr>
            <w:r w:rsidRPr="000A44D3">
              <w:rPr>
                <w:b/>
                <w:bCs/>
              </w:rPr>
              <w:t>Eil. Nr.</w:t>
            </w:r>
          </w:p>
        </w:tc>
        <w:tc>
          <w:tcPr>
            <w:tcW w:w="6108" w:type="dxa"/>
            <w:gridSpan w:val="4"/>
          </w:tcPr>
          <w:p w:rsidR="000B3BB9" w:rsidRPr="000A44D3" w:rsidRDefault="000B3BB9" w:rsidP="00442D9E">
            <w:pPr>
              <w:pStyle w:val="Betarp"/>
              <w:rPr>
                <w:b/>
                <w:bCs/>
              </w:rPr>
            </w:pPr>
            <w:r w:rsidRPr="000A44D3">
              <w:rPr>
                <w:b/>
                <w:bCs/>
              </w:rPr>
              <w:t>Sandorio šalis</w:t>
            </w:r>
          </w:p>
        </w:tc>
        <w:tc>
          <w:tcPr>
            <w:tcW w:w="1476" w:type="dxa"/>
            <w:vMerge w:val="restart"/>
          </w:tcPr>
          <w:p w:rsidR="000B3BB9" w:rsidRPr="000A44D3" w:rsidRDefault="000B3BB9" w:rsidP="00442D9E">
            <w:pPr>
              <w:pStyle w:val="Betarp"/>
              <w:rPr>
                <w:b/>
                <w:bCs/>
              </w:rPr>
            </w:pPr>
            <w:r w:rsidRPr="000A44D3">
              <w:rPr>
                <w:b/>
                <w:bCs/>
              </w:rPr>
              <w:t>Sandorio objektas</w:t>
            </w:r>
          </w:p>
        </w:tc>
        <w:tc>
          <w:tcPr>
            <w:tcW w:w="1356" w:type="dxa"/>
            <w:vMerge w:val="restart"/>
          </w:tcPr>
          <w:p w:rsidR="000B3BB9" w:rsidRPr="000A44D3" w:rsidRDefault="000B3BB9" w:rsidP="00442D9E">
            <w:pPr>
              <w:pStyle w:val="Betarp"/>
              <w:rPr>
                <w:b/>
                <w:bCs/>
              </w:rPr>
            </w:pPr>
            <w:r w:rsidRPr="000A44D3">
              <w:rPr>
                <w:b/>
                <w:bCs/>
              </w:rPr>
              <w:t>Suma</w:t>
            </w:r>
          </w:p>
        </w:tc>
      </w:tr>
      <w:tr w:rsidR="000B3BB9" w:rsidRPr="000A44D3" w:rsidTr="00442D9E">
        <w:tc>
          <w:tcPr>
            <w:tcW w:w="688" w:type="dxa"/>
            <w:vMerge/>
          </w:tcPr>
          <w:p w:rsidR="000B3BB9" w:rsidRPr="000A44D3" w:rsidRDefault="000B3BB9" w:rsidP="00442D9E">
            <w:pPr>
              <w:pStyle w:val="Betarp"/>
              <w:rPr>
                <w:b/>
                <w:bCs/>
              </w:rPr>
            </w:pPr>
          </w:p>
        </w:tc>
        <w:tc>
          <w:tcPr>
            <w:tcW w:w="2093" w:type="dxa"/>
          </w:tcPr>
          <w:p w:rsidR="000B3BB9" w:rsidRPr="000A44D3" w:rsidRDefault="000B3BB9" w:rsidP="00442D9E">
            <w:pPr>
              <w:pStyle w:val="Betarp"/>
              <w:rPr>
                <w:b/>
                <w:bCs/>
              </w:rPr>
            </w:pPr>
            <w:r w:rsidRPr="000A44D3">
              <w:rPr>
                <w:b/>
                <w:bCs/>
              </w:rPr>
              <w:t>Pavadinimas</w:t>
            </w:r>
          </w:p>
        </w:tc>
        <w:tc>
          <w:tcPr>
            <w:tcW w:w="1339" w:type="dxa"/>
          </w:tcPr>
          <w:p w:rsidR="000B3BB9" w:rsidRPr="000A44D3" w:rsidRDefault="000B3BB9" w:rsidP="00442D9E">
            <w:pPr>
              <w:pStyle w:val="Betarp"/>
              <w:rPr>
                <w:b/>
                <w:bCs/>
              </w:rPr>
            </w:pPr>
            <w:r w:rsidRPr="000A44D3">
              <w:rPr>
                <w:b/>
                <w:bCs/>
              </w:rPr>
              <w:t>Kodas</w:t>
            </w:r>
          </w:p>
        </w:tc>
        <w:tc>
          <w:tcPr>
            <w:tcW w:w="1341" w:type="dxa"/>
          </w:tcPr>
          <w:p w:rsidR="000B3BB9" w:rsidRPr="000A44D3" w:rsidRDefault="000B3BB9" w:rsidP="00442D9E">
            <w:pPr>
              <w:pStyle w:val="Betarp"/>
              <w:rPr>
                <w:b/>
                <w:bCs/>
              </w:rPr>
            </w:pPr>
            <w:r w:rsidRPr="000A44D3">
              <w:rPr>
                <w:b/>
                <w:bCs/>
              </w:rPr>
              <w:t>Registras</w:t>
            </w:r>
          </w:p>
        </w:tc>
        <w:tc>
          <w:tcPr>
            <w:tcW w:w="1335" w:type="dxa"/>
          </w:tcPr>
          <w:p w:rsidR="000B3BB9" w:rsidRPr="000A44D3" w:rsidRDefault="000B3BB9" w:rsidP="00442D9E">
            <w:pPr>
              <w:pStyle w:val="Betarp"/>
              <w:rPr>
                <w:b/>
                <w:bCs/>
              </w:rPr>
            </w:pPr>
            <w:r w:rsidRPr="000A44D3">
              <w:rPr>
                <w:b/>
                <w:bCs/>
              </w:rPr>
              <w:t>Adresas</w:t>
            </w:r>
          </w:p>
        </w:tc>
        <w:tc>
          <w:tcPr>
            <w:tcW w:w="1476" w:type="dxa"/>
            <w:vMerge/>
          </w:tcPr>
          <w:p w:rsidR="000B3BB9" w:rsidRPr="000A44D3" w:rsidRDefault="000B3BB9" w:rsidP="00442D9E">
            <w:pPr>
              <w:pStyle w:val="Betarp"/>
              <w:rPr>
                <w:bCs/>
              </w:rPr>
            </w:pPr>
          </w:p>
        </w:tc>
        <w:tc>
          <w:tcPr>
            <w:tcW w:w="1356" w:type="dxa"/>
            <w:vMerge/>
          </w:tcPr>
          <w:p w:rsidR="000B3BB9" w:rsidRPr="000A44D3" w:rsidRDefault="000B3BB9" w:rsidP="00442D9E">
            <w:pPr>
              <w:pStyle w:val="Betarp"/>
              <w:rPr>
                <w:bCs/>
              </w:rPr>
            </w:pPr>
          </w:p>
        </w:tc>
      </w:tr>
      <w:tr w:rsidR="000B3BB9" w:rsidRPr="000A44D3" w:rsidTr="00442D9E">
        <w:tc>
          <w:tcPr>
            <w:tcW w:w="688" w:type="dxa"/>
          </w:tcPr>
          <w:p w:rsidR="000B3BB9" w:rsidRPr="000A44D3" w:rsidRDefault="000B3BB9" w:rsidP="00442D9E">
            <w:pPr>
              <w:pStyle w:val="Betarp"/>
              <w:rPr>
                <w:bCs/>
              </w:rPr>
            </w:pPr>
          </w:p>
        </w:tc>
        <w:tc>
          <w:tcPr>
            <w:tcW w:w="2093" w:type="dxa"/>
          </w:tcPr>
          <w:p w:rsidR="000B3BB9" w:rsidRPr="000A44D3" w:rsidRDefault="000B3BB9" w:rsidP="00442D9E">
            <w:pPr>
              <w:pStyle w:val="Betarp"/>
              <w:rPr>
                <w:bCs/>
              </w:rPr>
            </w:pPr>
            <w:r>
              <w:t>UAB Virtualių paslaugų operatorius“ ir Ridango A.S.,</w:t>
            </w:r>
          </w:p>
        </w:tc>
        <w:tc>
          <w:tcPr>
            <w:tcW w:w="1339" w:type="dxa"/>
          </w:tcPr>
          <w:p w:rsidR="000B3BB9" w:rsidRPr="006A4588" w:rsidRDefault="000B3BB9" w:rsidP="00442D9E">
            <w:pPr>
              <w:pStyle w:val="Betarp"/>
            </w:pPr>
            <w:r>
              <w:t>300093064</w:t>
            </w:r>
          </w:p>
          <w:p w:rsidR="000B3BB9" w:rsidRPr="000A44D3" w:rsidRDefault="000B3BB9" w:rsidP="00442D9E">
            <w:pPr>
              <w:pStyle w:val="Betarp"/>
              <w:rPr>
                <w:bCs/>
              </w:rPr>
            </w:pPr>
            <w:r>
              <w:t>11717474 </w:t>
            </w:r>
          </w:p>
        </w:tc>
        <w:tc>
          <w:tcPr>
            <w:tcW w:w="1341" w:type="dxa"/>
          </w:tcPr>
          <w:p w:rsidR="000B3BB9" w:rsidRPr="000A44D3" w:rsidRDefault="000B3BB9" w:rsidP="00442D9E">
            <w:pPr>
              <w:pStyle w:val="Betarp"/>
              <w:rPr>
                <w:bCs/>
              </w:rPr>
            </w:pPr>
          </w:p>
        </w:tc>
        <w:tc>
          <w:tcPr>
            <w:tcW w:w="1335" w:type="dxa"/>
          </w:tcPr>
          <w:p w:rsidR="000B3BB9" w:rsidRDefault="000B3BB9" w:rsidP="00442D9E">
            <w:pPr>
              <w:pStyle w:val="Betarp"/>
            </w:pPr>
            <w:r>
              <w:t>Ateities g. 10, 08303 Vilnius;</w:t>
            </w:r>
          </w:p>
          <w:p w:rsidR="000B3BB9" w:rsidRPr="000A44D3" w:rsidRDefault="000B3BB9" w:rsidP="00442D9E">
            <w:pPr>
              <w:pStyle w:val="Betarp"/>
              <w:rPr>
                <w:bCs/>
              </w:rPr>
            </w:pPr>
            <w:r>
              <w:t>Jarvevana tee 7B, 10132 Talinas, Estija</w:t>
            </w:r>
          </w:p>
        </w:tc>
        <w:tc>
          <w:tcPr>
            <w:tcW w:w="1476" w:type="dxa"/>
          </w:tcPr>
          <w:p w:rsidR="000B3BB9" w:rsidRPr="000A44D3" w:rsidRDefault="000B3BB9" w:rsidP="00442D9E">
            <w:pPr>
              <w:pStyle w:val="Betarp"/>
              <w:rPr>
                <w:bCs/>
              </w:rPr>
            </w:pPr>
            <w:r>
              <w:t>Elektroninio bilieto sistemos aptarnavimo, remonto ir priežiūros paslaugos 5 metams</w:t>
            </w:r>
          </w:p>
        </w:tc>
        <w:tc>
          <w:tcPr>
            <w:tcW w:w="1356" w:type="dxa"/>
          </w:tcPr>
          <w:p w:rsidR="000B3BB9" w:rsidRPr="000A44D3" w:rsidRDefault="000B3BB9" w:rsidP="00442D9E">
            <w:pPr>
              <w:pStyle w:val="Betarp"/>
              <w:rPr>
                <w:bCs/>
              </w:rPr>
            </w:pPr>
            <w:r>
              <w:t>1109354,40 Eur su PVM</w:t>
            </w:r>
          </w:p>
        </w:tc>
      </w:tr>
      <w:tr w:rsidR="000B3BB9" w:rsidRPr="000A44D3" w:rsidTr="00442D9E">
        <w:tc>
          <w:tcPr>
            <w:tcW w:w="688" w:type="dxa"/>
          </w:tcPr>
          <w:p w:rsidR="000B3BB9" w:rsidRPr="000A44D3" w:rsidRDefault="000B3BB9" w:rsidP="00442D9E">
            <w:pPr>
              <w:pStyle w:val="Betarp"/>
              <w:rPr>
                <w:bCs/>
              </w:rPr>
            </w:pPr>
          </w:p>
        </w:tc>
        <w:tc>
          <w:tcPr>
            <w:tcW w:w="2093" w:type="dxa"/>
          </w:tcPr>
          <w:p w:rsidR="000B3BB9" w:rsidRPr="000A44D3" w:rsidRDefault="000B3BB9" w:rsidP="00442D9E">
            <w:pPr>
              <w:pStyle w:val="Betarp"/>
              <w:rPr>
                <w:bCs/>
              </w:rPr>
            </w:pPr>
            <w:r>
              <w:t>UAB „Ekskomisarų biuras“</w:t>
            </w:r>
          </w:p>
        </w:tc>
        <w:tc>
          <w:tcPr>
            <w:tcW w:w="1339" w:type="dxa"/>
          </w:tcPr>
          <w:p w:rsidR="000B3BB9" w:rsidRPr="000A44D3" w:rsidRDefault="000B3BB9" w:rsidP="00442D9E">
            <w:pPr>
              <w:pStyle w:val="Betarp"/>
              <w:rPr>
                <w:bCs/>
              </w:rPr>
            </w:pPr>
            <w:r>
              <w:t>122755433</w:t>
            </w:r>
          </w:p>
        </w:tc>
        <w:tc>
          <w:tcPr>
            <w:tcW w:w="1341" w:type="dxa"/>
          </w:tcPr>
          <w:p w:rsidR="000B3BB9" w:rsidRPr="000A44D3" w:rsidRDefault="000B3BB9" w:rsidP="00442D9E">
            <w:pPr>
              <w:pStyle w:val="Betarp"/>
              <w:rPr>
                <w:bCs/>
              </w:rPr>
            </w:pPr>
          </w:p>
        </w:tc>
        <w:tc>
          <w:tcPr>
            <w:tcW w:w="1335" w:type="dxa"/>
          </w:tcPr>
          <w:p w:rsidR="000B3BB9" w:rsidRPr="000A44D3" w:rsidRDefault="000B3BB9" w:rsidP="00442D9E">
            <w:pPr>
              <w:pStyle w:val="Betarp"/>
              <w:rPr>
                <w:bCs/>
              </w:rPr>
            </w:pPr>
            <w:r>
              <w:t>Eigulių g. 14, 03150, Vilnius</w:t>
            </w:r>
          </w:p>
        </w:tc>
        <w:tc>
          <w:tcPr>
            <w:tcW w:w="1476" w:type="dxa"/>
          </w:tcPr>
          <w:p w:rsidR="000B3BB9" w:rsidRPr="000A44D3" w:rsidRDefault="000B3BB9" w:rsidP="00442D9E">
            <w:pPr>
              <w:pStyle w:val="Betarp"/>
              <w:rPr>
                <w:bCs/>
              </w:rPr>
            </w:pPr>
            <w:r>
              <w:t>Keleivių kontrolės paslaugos</w:t>
            </w:r>
          </w:p>
        </w:tc>
        <w:tc>
          <w:tcPr>
            <w:tcW w:w="1356" w:type="dxa"/>
          </w:tcPr>
          <w:p w:rsidR="000B3BB9" w:rsidRPr="000A44D3" w:rsidRDefault="000B3BB9" w:rsidP="00442D9E">
            <w:pPr>
              <w:pStyle w:val="Betarp"/>
              <w:rPr>
                <w:bCs/>
              </w:rPr>
            </w:pPr>
            <w:r>
              <w:t>397906,08 Eur su PVM</w:t>
            </w:r>
          </w:p>
        </w:tc>
      </w:tr>
      <w:tr w:rsidR="000B3BB9" w:rsidRPr="000A44D3" w:rsidTr="00442D9E">
        <w:tc>
          <w:tcPr>
            <w:tcW w:w="688" w:type="dxa"/>
          </w:tcPr>
          <w:p w:rsidR="000B3BB9" w:rsidRPr="000A44D3" w:rsidRDefault="000B3BB9" w:rsidP="00442D9E">
            <w:pPr>
              <w:pStyle w:val="Betarp"/>
              <w:rPr>
                <w:bCs/>
              </w:rPr>
            </w:pPr>
          </w:p>
        </w:tc>
        <w:tc>
          <w:tcPr>
            <w:tcW w:w="2093" w:type="dxa"/>
          </w:tcPr>
          <w:p w:rsidR="000B3BB9" w:rsidRPr="000A44D3" w:rsidRDefault="000B3BB9" w:rsidP="00442D9E">
            <w:pPr>
              <w:pStyle w:val="Betarp"/>
              <w:rPr>
                <w:bCs/>
              </w:rPr>
            </w:pPr>
          </w:p>
        </w:tc>
        <w:tc>
          <w:tcPr>
            <w:tcW w:w="1339" w:type="dxa"/>
          </w:tcPr>
          <w:p w:rsidR="000B3BB9" w:rsidRPr="000A44D3" w:rsidRDefault="000B3BB9" w:rsidP="00442D9E">
            <w:pPr>
              <w:pStyle w:val="Betarp"/>
              <w:rPr>
                <w:bCs/>
              </w:rPr>
            </w:pPr>
          </w:p>
        </w:tc>
        <w:tc>
          <w:tcPr>
            <w:tcW w:w="1341" w:type="dxa"/>
          </w:tcPr>
          <w:p w:rsidR="000B3BB9" w:rsidRPr="000A44D3" w:rsidRDefault="000B3BB9" w:rsidP="00442D9E">
            <w:pPr>
              <w:pStyle w:val="Betarp"/>
              <w:rPr>
                <w:bCs/>
              </w:rPr>
            </w:pPr>
          </w:p>
        </w:tc>
        <w:tc>
          <w:tcPr>
            <w:tcW w:w="1335" w:type="dxa"/>
          </w:tcPr>
          <w:p w:rsidR="000B3BB9" w:rsidRPr="000A44D3" w:rsidRDefault="000B3BB9" w:rsidP="00442D9E">
            <w:pPr>
              <w:pStyle w:val="Betarp"/>
              <w:rPr>
                <w:bCs/>
              </w:rPr>
            </w:pPr>
          </w:p>
        </w:tc>
        <w:tc>
          <w:tcPr>
            <w:tcW w:w="1476" w:type="dxa"/>
          </w:tcPr>
          <w:p w:rsidR="000B3BB9" w:rsidRPr="000A44D3" w:rsidRDefault="000B3BB9" w:rsidP="00442D9E">
            <w:pPr>
              <w:pStyle w:val="Betarp"/>
              <w:rPr>
                <w:bCs/>
              </w:rPr>
            </w:pPr>
          </w:p>
        </w:tc>
        <w:tc>
          <w:tcPr>
            <w:tcW w:w="1356" w:type="dxa"/>
          </w:tcPr>
          <w:p w:rsidR="000B3BB9" w:rsidRPr="000A44D3" w:rsidRDefault="000B3BB9" w:rsidP="00442D9E">
            <w:pPr>
              <w:pStyle w:val="Betarp"/>
              <w:rPr>
                <w:bCs/>
              </w:rPr>
            </w:pPr>
          </w:p>
        </w:tc>
      </w:tr>
    </w:tbl>
    <w:p w:rsidR="000B3BB9" w:rsidRPr="000A44D3" w:rsidRDefault="000B3BB9" w:rsidP="000B3BB9">
      <w:pPr>
        <w:pStyle w:val="Betarp"/>
        <w:rPr>
          <w:b/>
          <w:iCs/>
          <w:color w:val="000000"/>
        </w:rPr>
      </w:pPr>
    </w:p>
    <w:p w:rsidR="000B3BB9" w:rsidRPr="000A44D3" w:rsidRDefault="000B3BB9" w:rsidP="000B3BB9">
      <w:pPr>
        <w:pStyle w:val="Betarp"/>
        <w:ind w:firstLine="1296"/>
        <w:rPr>
          <w:b/>
          <w:iCs/>
          <w:color w:val="000000"/>
        </w:rPr>
      </w:pPr>
      <w:r w:rsidRPr="000A44D3">
        <w:rPr>
          <w:b/>
          <w:iCs/>
          <w:color w:val="000000"/>
        </w:rPr>
        <w:t>5.3. Informacija apie įstaigos valdymo išlaidas</w:t>
      </w:r>
    </w:p>
    <w:p w:rsidR="000B3BB9" w:rsidRPr="000A44D3" w:rsidRDefault="000B3BB9" w:rsidP="000B3BB9">
      <w:pPr>
        <w:pStyle w:val="Betarp"/>
        <w:rPr>
          <w:b/>
          <w:i/>
          <w:iCs/>
          <w:color w:val="000000"/>
        </w:rPr>
      </w:pPr>
    </w:p>
    <w:p w:rsidR="000B3BB9" w:rsidRDefault="000B3BB9" w:rsidP="000B3BB9">
      <w:pPr>
        <w:pStyle w:val="Betarp"/>
        <w:rPr>
          <w:b/>
          <w:bCs/>
        </w:rPr>
      </w:pPr>
      <w:r w:rsidRPr="000A44D3">
        <w:rPr>
          <w:b/>
          <w:bCs/>
        </w:rPr>
        <w:t>8 lentelė. Įstaigos valdymo išlaidos.</w:t>
      </w:r>
    </w:p>
    <w:p w:rsidR="000B3BB9" w:rsidRPr="00200875" w:rsidRDefault="000B3BB9" w:rsidP="000B3BB9">
      <w:pPr>
        <w:pStyle w:val="Betarp"/>
        <w:rPr>
          <w:b/>
          <w:bCs/>
          <w:shd w:val="clear" w:color="auto" w:fill="FFFF00"/>
        </w:rPr>
      </w:pPr>
    </w:p>
    <w:tbl>
      <w:tblPr>
        <w:tblW w:w="9609" w:type="dxa"/>
        <w:tblInd w:w="-5" w:type="dxa"/>
        <w:tblLook w:val="04A0" w:firstRow="1" w:lastRow="0" w:firstColumn="1" w:lastColumn="0" w:noHBand="0" w:noVBand="1"/>
      </w:tblPr>
      <w:tblGrid>
        <w:gridCol w:w="1780"/>
        <w:gridCol w:w="1506"/>
        <w:gridCol w:w="1096"/>
        <w:gridCol w:w="1506"/>
        <w:gridCol w:w="1096"/>
        <w:gridCol w:w="1506"/>
        <w:gridCol w:w="1119"/>
      </w:tblGrid>
      <w:tr w:rsidR="000B3BB9" w:rsidRPr="000A44D3" w:rsidTr="00442D9E">
        <w:trPr>
          <w:trHeight w:val="773"/>
        </w:trPr>
        <w:tc>
          <w:tcPr>
            <w:tcW w:w="1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Sąnaudos</w:t>
            </w:r>
          </w:p>
        </w:tc>
        <w:tc>
          <w:tcPr>
            <w:tcW w:w="2602" w:type="dxa"/>
            <w:gridSpan w:val="2"/>
            <w:tcBorders>
              <w:top w:val="single" w:sz="4" w:space="0" w:color="auto"/>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2019 m.</w:t>
            </w:r>
          </w:p>
        </w:tc>
        <w:tc>
          <w:tcPr>
            <w:tcW w:w="2602" w:type="dxa"/>
            <w:gridSpan w:val="2"/>
            <w:tcBorders>
              <w:top w:val="single" w:sz="4" w:space="0" w:color="auto"/>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2020 m.</w:t>
            </w:r>
          </w:p>
        </w:tc>
        <w:tc>
          <w:tcPr>
            <w:tcW w:w="2625" w:type="dxa"/>
            <w:gridSpan w:val="2"/>
            <w:tcBorders>
              <w:top w:val="single" w:sz="4" w:space="0" w:color="auto"/>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Pokytis 2020/2019</w:t>
            </w:r>
          </w:p>
        </w:tc>
      </w:tr>
      <w:tr w:rsidR="000B3BB9" w:rsidRPr="000A44D3" w:rsidTr="00442D9E">
        <w:trPr>
          <w:trHeight w:val="265"/>
        </w:trPr>
        <w:tc>
          <w:tcPr>
            <w:tcW w:w="1780" w:type="dxa"/>
            <w:vMerge/>
            <w:tcBorders>
              <w:top w:val="single" w:sz="4" w:space="0" w:color="auto"/>
              <w:left w:val="single" w:sz="4" w:space="0" w:color="auto"/>
              <w:bottom w:val="single" w:sz="4" w:space="0" w:color="000000"/>
              <w:right w:val="single" w:sz="4" w:space="0" w:color="auto"/>
            </w:tcBorders>
            <w:vAlign w:val="center"/>
            <w:hideMark/>
          </w:tcPr>
          <w:p w:rsidR="000B3BB9" w:rsidRPr="000A44D3" w:rsidRDefault="000B3BB9" w:rsidP="00442D9E">
            <w:pPr>
              <w:pStyle w:val="Betarp"/>
              <w:rPr>
                <w:b/>
                <w:bCs/>
                <w:color w:val="000000"/>
                <w:sz w:val="22"/>
                <w:szCs w:val="22"/>
                <w:lang w:eastAsia="lt-LT"/>
              </w:rPr>
            </w:pPr>
          </w:p>
        </w:tc>
        <w:tc>
          <w:tcPr>
            <w:tcW w:w="1506"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Eur</w:t>
            </w:r>
          </w:p>
        </w:tc>
        <w:tc>
          <w:tcPr>
            <w:tcW w:w="109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Proc.</w:t>
            </w:r>
          </w:p>
        </w:tc>
        <w:tc>
          <w:tcPr>
            <w:tcW w:w="1506"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Eur</w:t>
            </w:r>
          </w:p>
        </w:tc>
        <w:tc>
          <w:tcPr>
            <w:tcW w:w="109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Proc.</w:t>
            </w:r>
          </w:p>
        </w:tc>
        <w:tc>
          <w:tcPr>
            <w:tcW w:w="1506"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Eur</w:t>
            </w:r>
          </w:p>
        </w:tc>
        <w:tc>
          <w:tcPr>
            <w:tcW w:w="1118"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Proc.</w:t>
            </w:r>
          </w:p>
        </w:tc>
      </w:tr>
      <w:tr w:rsidR="000B3BB9" w:rsidRPr="000A44D3" w:rsidTr="00442D9E">
        <w:trPr>
          <w:trHeight w:val="773"/>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Viso sąnaudos</w:t>
            </w:r>
          </w:p>
        </w:tc>
        <w:tc>
          <w:tcPr>
            <w:tcW w:w="1506"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16 932 011,69</w:t>
            </w:r>
          </w:p>
        </w:tc>
        <w:tc>
          <w:tcPr>
            <w:tcW w:w="109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99,48</w:t>
            </w:r>
          </w:p>
        </w:tc>
        <w:tc>
          <w:tcPr>
            <w:tcW w:w="1506"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14 263 426,69</w:t>
            </w:r>
          </w:p>
        </w:tc>
        <w:tc>
          <w:tcPr>
            <w:tcW w:w="109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99,36</w:t>
            </w:r>
          </w:p>
        </w:tc>
        <w:tc>
          <w:tcPr>
            <w:tcW w:w="1506"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-2 668 585,00</w:t>
            </w:r>
          </w:p>
        </w:tc>
        <w:tc>
          <w:tcPr>
            <w:tcW w:w="1118"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99,97</w:t>
            </w:r>
          </w:p>
        </w:tc>
      </w:tr>
      <w:tr w:rsidR="000B3BB9" w:rsidRPr="000A44D3" w:rsidTr="00442D9E">
        <w:trPr>
          <w:trHeight w:val="773"/>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Viso su valdymu susijusios sąnaudos*</w:t>
            </w:r>
          </w:p>
        </w:tc>
        <w:tc>
          <w:tcPr>
            <w:tcW w:w="1506"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88 385,82</w:t>
            </w:r>
          </w:p>
        </w:tc>
        <w:tc>
          <w:tcPr>
            <w:tcW w:w="109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0,52</w:t>
            </w:r>
          </w:p>
        </w:tc>
        <w:tc>
          <w:tcPr>
            <w:tcW w:w="1506"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90 900,03</w:t>
            </w:r>
          </w:p>
        </w:tc>
        <w:tc>
          <w:tcPr>
            <w:tcW w:w="109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0,54</w:t>
            </w:r>
          </w:p>
        </w:tc>
        <w:tc>
          <w:tcPr>
            <w:tcW w:w="1506"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2 514,21</w:t>
            </w:r>
          </w:p>
        </w:tc>
        <w:tc>
          <w:tcPr>
            <w:tcW w:w="1118"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sz w:val="22"/>
                <w:szCs w:val="22"/>
                <w:lang w:eastAsia="lt-LT"/>
              </w:rPr>
            </w:pPr>
            <w:r w:rsidRPr="000A44D3">
              <w:rPr>
                <w:b/>
                <w:bCs/>
                <w:color w:val="000000"/>
                <w:sz w:val="22"/>
                <w:szCs w:val="22"/>
                <w:lang w:eastAsia="lt-LT"/>
              </w:rPr>
              <w:t>3</w:t>
            </w:r>
          </w:p>
        </w:tc>
      </w:tr>
      <w:tr w:rsidR="000B3BB9" w:rsidRPr="000A44D3" w:rsidTr="00442D9E">
        <w:trPr>
          <w:trHeight w:val="439"/>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Darbo užmokestis</w:t>
            </w:r>
          </w:p>
        </w:tc>
        <w:tc>
          <w:tcPr>
            <w:tcW w:w="1506"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76 713,57</w:t>
            </w:r>
          </w:p>
        </w:tc>
        <w:tc>
          <w:tcPr>
            <w:tcW w:w="109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0,45</w:t>
            </w:r>
          </w:p>
        </w:tc>
        <w:tc>
          <w:tcPr>
            <w:tcW w:w="1506"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79 985,96</w:t>
            </w:r>
          </w:p>
        </w:tc>
        <w:tc>
          <w:tcPr>
            <w:tcW w:w="109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0,56</w:t>
            </w:r>
          </w:p>
        </w:tc>
        <w:tc>
          <w:tcPr>
            <w:tcW w:w="1506"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3 272,39</w:t>
            </w:r>
          </w:p>
        </w:tc>
        <w:tc>
          <w:tcPr>
            <w:tcW w:w="1118"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4</w:t>
            </w:r>
          </w:p>
        </w:tc>
      </w:tr>
      <w:tr w:rsidR="000B3BB9" w:rsidRPr="000A44D3" w:rsidTr="00442D9E">
        <w:trPr>
          <w:trHeight w:val="439"/>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Socialinis draudimas</w:t>
            </w:r>
          </w:p>
        </w:tc>
        <w:tc>
          <w:tcPr>
            <w:tcW w:w="1506"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1 354,62</w:t>
            </w:r>
          </w:p>
        </w:tc>
        <w:tc>
          <w:tcPr>
            <w:tcW w:w="109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0,01</w:t>
            </w:r>
          </w:p>
        </w:tc>
        <w:tc>
          <w:tcPr>
            <w:tcW w:w="1506"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1 415,77</w:t>
            </w:r>
          </w:p>
        </w:tc>
        <w:tc>
          <w:tcPr>
            <w:tcW w:w="109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0,01</w:t>
            </w:r>
          </w:p>
        </w:tc>
        <w:tc>
          <w:tcPr>
            <w:tcW w:w="1506"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61,15</w:t>
            </w:r>
          </w:p>
        </w:tc>
        <w:tc>
          <w:tcPr>
            <w:tcW w:w="1118"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5</w:t>
            </w:r>
          </w:p>
        </w:tc>
      </w:tr>
      <w:tr w:rsidR="000B3BB9" w:rsidRPr="000A44D3" w:rsidTr="00442D9E">
        <w:trPr>
          <w:trHeight w:val="545"/>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Atostogų atidėjiniai</w:t>
            </w:r>
          </w:p>
        </w:tc>
        <w:tc>
          <w:tcPr>
            <w:tcW w:w="1506"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8 409,72</w:t>
            </w:r>
          </w:p>
        </w:tc>
        <w:tc>
          <w:tcPr>
            <w:tcW w:w="109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0,05</w:t>
            </w:r>
          </w:p>
        </w:tc>
        <w:tc>
          <w:tcPr>
            <w:tcW w:w="1506"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8 409,72</w:t>
            </w:r>
          </w:p>
        </w:tc>
        <w:tc>
          <w:tcPr>
            <w:tcW w:w="109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0,06</w:t>
            </w:r>
          </w:p>
        </w:tc>
        <w:tc>
          <w:tcPr>
            <w:tcW w:w="1506"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0,00</w:t>
            </w:r>
          </w:p>
        </w:tc>
        <w:tc>
          <w:tcPr>
            <w:tcW w:w="1118"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0,00</w:t>
            </w:r>
          </w:p>
        </w:tc>
      </w:tr>
      <w:tr w:rsidR="000B3BB9" w:rsidRPr="000A44D3" w:rsidTr="00442D9E">
        <w:trPr>
          <w:trHeight w:val="576"/>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Socialinis draudimas</w:t>
            </w:r>
          </w:p>
        </w:tc>
        <w:tc>
          <w:tcPr>
            <w:tcW w:w="1506"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148,91</w:t>
            </w:r>
          </w:p>
        </w:tc>
        <w:tc>
          <w:tcPr>
            <w:tcW w:w="109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0,00</w:t>
            </w:r>
          </w:p>
        </w:tc>
        <w:tc>
          <w:tcPr>
            <w:tcW w:w="1506"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148,85</w:t>
            </w:r>
          </w:p>
        </w:tc>
        <w:tc>
          <w:tcPr>
            <w:tcW w:w="109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0,00</w:t>
            </w:r>
          </w:p>
        </w:tc>
        <w:tc>
          <w:tcPr>
            <w:tcW w:w="1506"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-0,06</w:t>
            </w:r>
          </w:p>
        </w:tc>
        <w:tc>
          <w:tcPr>
            <w:tcW w:w="1118"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0,00</w:t>
            </w:r>
          </w:p>
        </w:tc>
      </w:tr>
      <w:tr w:rsidR="000B3BB9" w:rsidRPr="000A44D3" w:rsidTr="00442D9E">
        <w:trPr>
          <w:trHeight w:val="712"/>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Komandiruočių sąnaudos</w:t>
            </w:r>
          </w:p>
        </w:tc>
        <w:tc>
          <w:tcPr>
            <w:tcW w:w="1506"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1 474,52</w:t>
            </w:r>
          </w:p>
        </w:tc>
        <w:tc>
          <w:tcPr>
            <w:tcW w:w="109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0,01</w:t>
            </w:r>
          </w:p>
        </w:tc>
        <w:tc>
          <w:tcPr>
            <w:tcW w:w="1506"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666,25</w:t>
            </w:r>
          </w:p>
        </w:tc>
        <w:tc>
          <w:tcPr>
            <w:tcW w:w="109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0,00</w:t>
            </w:r>
          </w:p>
        </w:tc>
        <w:tc>
          <w:tcPr>
            <w:tcW w:w="1506"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-808,27</w:t>
            </w:r>
          </w:p>
        </w:tc>
        <w:tc>
          <w:tcPr>
            <w:tcW w:w="1118"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Pr>
                <w:color w:val="000000"/>
                <w:sz w:val="22"/>
                <w:szCs w:val="22"/>
                <w:lang w:eastAsia="lt-LT"/>
              </w:rPr>
              <w:t>-</w:t>
            </w:r>
            <w:r w:rsidRPr="000A44D3">
              <w:rPr>
                <w:color w:val="000000"/>
                <w:sz w:val="22"/>
                <w:szCs w:val="22"/>
                <w:lang w:eastAsia="lt-LT"/>
              </w:rPr>
              <w:t>55</w:t>
            </w:r>
          </w:p>
        </w:tc>
      </w:tr>
      <w:tr w:rsidR="000B3BB9" w:rsidRPr="000A44D3" w:rsidTr="00442D9E">
        <w:trPr>
          <w:trHeight w:val="727"/>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Ryšio sąnaudos</w:t>
            </w:r>
          </w:p>
        </w:tc>
        <w:tc>
          <w:tcPr>
            <w:tcW w:w="1506"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284,48</w:t>
            </w:r>
          </w:p>
        </w:tc>
        <w:tc>
          <w:tcPr>
            <w:tcW w:w="109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0,00</w:t>
            </w:r>
          </w:p>
        </w:tc>
        <w:tc>
          <w:tcPr>
            <w:tcW w:w="1506"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273,48</w:t>
            </w:r>
          </w:p>
        </w:tc>
        <w:tc>
          <w:tcPr>
            <w:tcW w:w="1095"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0,00</w:t>
            </w:r>
          </w:p>
        </w:tc>
        <w:tc>
          <w:tcPr>
            <w:tcW w:w="1506"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sidRPr="000A44D3">
              <w:rPr>
                <w:color w:val="000000"/>
                <w:sz w:val="22"/>
                <w:szCs w:val="22"/>
                <w:lang w:eastAsia="lt-LT"/>
              </w:rPr>
              <w:t>-11,00</w:t>
            </w:r>
          </w:p>
        </w:tc>
        <w:tc>
          <w:tcPr>
            <w:tcW w:w="1118"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sz w:val="22"/>
                <w:szCs w:val="22"/>
                <w:lang w:eastAsia="lt-LT"/>
              </w:rPr>
            </w:pPr>
            <w:r>
              <w:rPr>
                <w:color w:val="000000"/>
                <w:sz w:val="22"/>
                <w:szCs w:val="22"/>
                <w:lang w:eastAsia="lt-LT"/>
              </w:rPr>
              <w:t>-</w:t>
            </w:r>
            <w:r w:rsidRPr="000A44D3">
              <w:rPr>
                <w:color w:val="000000"/>
                <w:sz w:val="22"/>
                <w:szCs w:val="22"/>
                <w:lang w:eastAsia="lt-LT"/>
              </w:rPr>
              <w:t>4</w:t>
            </w:r>
          </w:p>
        </w:tc>
      </w:tr>
    </w:tbl>
    <w:p w:rsidR="000B3BB9" w:rsidRPr="000A44D3" w:rsidRDefault="000B3BB9" w:rsidP="000B3BB9">
      <w:pPr>
        <w:pStyle w:val="Betarp"/>
      </w:pPr>
    </w:p>
    <w:p w:rsidR="000B3BB9" w:rsidRPr="000A44D3" w:rsidRDefault="000B3BB9" w:rsidP="000B3BB9">
      <w:pPr>
        <w:pStyle w:val="Betarp"/>
        <w:rPr>
          <w:i/>
        </w:rPr>
      </w:pPr>
      <w:r w:rsidRPr="000A44D3">
        <w:rPr>
          <w:i/>
        </w:rPr>
        <w:t>*Valdymo išlaidas sudaro: įstaigos vadovo, pavaduotojų ir vyriausiojo buhalterio tiesioginės ir netiesioginės išlaidos</w:t>
      </w:r>
    </w:p>
    <w:p w:rsidR="000B3BB9" w:rsidRPr="000A44D3" w:rsidRDefault="000B3BB9" w:rsidP="000B3BB9">
      <w:pPr>
        <w:pStyle w:val="Betarp"/>
        <w:rPr>
          <w:bCs/>
        </w:rPr>
      </w:pPr>
    </w:p>
    <w:p w:rsidR="000B3BB9" w:rsidRPr="000A44D3" w:rsidRDefault="000B3BB9" w:rsidP="000B3BB9">
      <w:pPr>
        <w:pStyle w:val="Betarp"/>
        <w:ind w:firstLine="1296"/>
      </w:pPr>
      <w:r w:rsidRPr="000A44D3">
        <w:rPr>
          <w:b/>
        </w:rPr>
        <w:t>5.4. Informacija apie įstaigos turtą</w:t>
      </w:r>
    </w:p>
    <w:p w:rsidR="000B3BB9" w:rsidRPr="000A44D3" w:rsidRDefault="000B3BB9" w:rsidP="000B3BB9">
      <w:pPr>
        <w:pStyle w:val="Betarp"/>
      </w:pPr>
    </w:p>
    <w:p w:rsidR="000B3BB9" w:rsidRDefault="000B3BB9" w:rsidP="000B3BB9">
      <w:pPr>
        <w:pStyle w:val="Betarp"/>
        <w:rPr>
          <w:b/>
        </w:rPr>
      </w:pPr>
      <w:r w:rsidRPr="000A44D3">
        <w:rPr>
          <w:b/>
        </w:rPr>
        <w:t>9 lentelė. Ilgalaikis turto įsigijimas pagal turto grupes 2019 – 2020 m., Eur</w:t>
      </w:r>
    </w:p>
    <w:p w:rsidR="000B3BB9" w:rsidRPr="000A44D3" w:rsidRDefault="000B3BB9" w:rsidP="000B3BB9">
      <w:pPr>
        <w:pStyle w:val="Betarp"/>
        <w:rPr>
          <w:b/>
        </w:rPr>
      </w:pPr>
    </w:p>
    <w:tbl>
      <w:tblPr>
        <w:tblW w:w="9605" w:type="dxa"/>
        <w:tblInd w:w="-5" w:type="dxa"/>
        <w:tblLayout w:type="fixed"/>
        <w:tblLook w:val="04A0" w:firstRow="1" w:lastRow="0" w:firstColumn="1" w:lastColumn="0" w:noHBand="0" w:noVBand="1"/>
      </w:tblPr>
      <w:tblGrid>
        <w:gridCol w:w="3584"/>
        <w:gridCol w:w="2007"/>
        <w:gridCol w:w="2293"/>
        <w:gridCol w:w="1721"/>
      </w:tblGrid>
      <w:tr w:rsidR="000B3BB9" w:rsidRPr="000A44D3" w:rsidTr="00442D9E">
        <w:trPr>
          <w:trHeight w:val="324"/>
        </w:trPr>
        <w:tc>
          <w:tcPr>
            <w:tcW w:w="3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lang w:eastAsia="lt-LT"/>
              </w:rPr>
            </w:pPr>
            <w:r w:rsidRPr="000A44D3">
              <w:rPr>
                <w:b/>
                <w:bCs/>
                <w:color w:val="000000"/>
                <w:lang w:eastAsia="lt-LT"/>
              </w:rPr>
              <w:t>Laikotarpis</w:t>
            </w:r>
          </w:p>
        </w:tc>
        <w:tc>
          <w:tcPr>
            <w:tcW w:w="2007" w:type="dxa"/>
            <w:tcBorders>
              <w:top w:val="single" w:sz="4" w:space="0" w:color="auto"/>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lang w:eastAsia="lt-LT"/>
              </w:rPr>
            </w:pPr>
            <w:r w:rsidRPr="000A44D3">
              <w:rPr>
                <w:b/>
                <w:bCs/>
                <w:color w:val="000000"/>
                <w:lang w:eastAsia="lt-LT"/>
              </w:rPr>
              <w:t>2019 m.</w:t>
            </w:r>
          </w:p>
        </w:tc>
        <w:tc>
          <w:tcPr>
            <w:tcW w:w="2293" w:type="dxa"/>
            <w:tcBorders>
              <w:top w:val="single" w:sz="4" w:space="0" w:color="auto"/>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lang w:eastAsia="lt-LT"/>
              </w:rPr>
            </w:pPr>
            <w:r w:rsidRPr="000A44D3">
              <w:rPr>
                <w:b/>
                <w:bCs/>
                <w:color w:val="000000"/>
                <w:lang w:eastAsia="lt-LT"/>
              </w:rPr>
              <w:t>2020 m.</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lang w:eastAsia="lt-LT"/>
              </w:rPr>
            </w:pPr>
            <w:r w:rsidRPr="000A44D3">
              <w:rPr>
                <w:b/>
                <w:bCs/>
                <w:color w:val="000000"/>
                <w:lang w:eastAsia="lt-LT"/>
              </w:rPr>
              <w:t>Pokytis 2020/2019</w:t>
            </w:r>
          </w:p>
          <w:p w:rsidR="000B3BB9" w:rsidRPr="000A44D3" w:rsidRDefault="000B3BB9" w:rsidP="00442D9E">
            <w:pPr>
              <w:pStyle w:val="Betarp"/>
              <w:rPr>
                <w:b/>
                <w:bCs/>
                <w:color w:val="000000"/>
                <w:lang w:eastAsia="lt-LT"/>
              </w:rPr>
            </w:pPr>
            <w:r w:rsidRPr="000A44D3">
              <w:rPr>
                <w:b/>
                <w:bCs/>
                <w:color w:val="000000"/>
                <w:lang w:eastAsia="lt-LT"/>
              </w:rPr>
              <w:t>(proc.)</w:t>
            </w:r>
          </w:p>
        </w:tc>
      </w:tr>
      <w:tr w:rsidR="000B3BB9" w:rsidRPr="000A44D3" w:rsidTr="00442D9E">
        <w:trPr>
          <w:trHeight w:val="324"/>
        </w:trPr>
        <w:tc>
          <w:tcPr>
            <w:tcW w:w="96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lang w:eastAsia="lt-LT"/>
              </w:rPr>
            </w:pPr>
            <w:r w:rsidRPr="000A44D3">
              <w:rPr>
                <w:b/>
                <w:bCs/>
                <w:color w:val="000000"/>
                <w:lang w:eastAsia="lt-LT"/>
              </w:rPr>
              <w:t>Įsigytas ilgalaikis turtas, iš jo:</w:t>
            </w:r>
          </w:p>
        </w:tc>
      </w:tr>
      <w:tr w:rsidR="000B3BB9" w:rsidRPr="000A44D3" w:rsidTr="00442D9E">
        <w:trPr>
          <w:trHeight w:val="324"/>
        </w:trPr>
        <w:tc>
          <w:tcPr>
            <w:tcW w:w="3584" w:type="dxa"/>
            <w:tcBorders>
              <w:top w:val="nil"/>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lang w:eastAsia="lt-LT"/>
              </w:rPr>
            </w:pPr>
            <w:r w:rsidRPr="000A44D3">
              <w:rPr>
                <w:b/>
                <w:bCs/>
                <w:color w:val="000000"/>
                <w:lang w:eastAsia="lt-LT"/>
              </w:rPr>
              <w:t>Nematerialus turtas</w:t>
            </w:r>
          </w:p>
        </w:tc>
        <w:tc>
          <w:tcPr>
            <w:tcW w:w="2007"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lang w:eastAsia="lt-LT"/>
              </w:rPr>
            </w:pPr>
            <w:r w:rsidRPr="000A44D3">
              <w:rPr>
                <w:b/>
                <w:bCs/>
                <w:color w:val="000000"/>
                <w:lang w:eastAsia="lt-LT"/>
              </w:rPr>
              <w:t>440 136</w:t>
            </w:r>
          </w:p>
        </w:tc>
        <w:tc>
          <w:tcPr>
            <w:tcW w:w="2293"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lang w:eastAsia="lt-LT"/>
              </w:rPr>
            </w:pPr>
            <w:r w:rsidRPr="000A44D3">
              <w:rPr>
                <w:b/>
                <w:bCs/>
                <w:color w:val="000000"/>
                <w:lang w:eastAsia="lt-LT"/>
              </w:rPr>
              <w:t>6 322</w:t>
            </w:r>
          </w:p>
        </w:tc>
        <w:tc>
          <w:tcPr>
            <w:tcW w:w="1720" w:type="dxa"/>
            <w:tcBorders>
              <w:top w:val="nil"/>
              <w:left w:val="nil"/>
              <w:bottom w:val="single" w:sz="4" w:space="0" w:color="auto"/>
              <w:right w:val="single" w:sz="4" w:space="0" w:color="auto"/>
            </w:tcBorders>
            <w:shd w:val="clear" w:color="auto" w:fill="auto"/>
            <w:noWrap/>
            <w:vAlign w:val="bottom"/>
            <w:hideMark/>
          </w:tcPr>
          <w:p w:rsidR="000B3BB9" w:rsidRPr="000A44D3" w:rsidRDefault="000B3BB9" w:rsidP="00442D9E">
            <w:pPr>
              <w:pStyle w:val="Betarp"/>
              <w:rPr>
                <w:lang w:eastAsia="lt-LT"/>
              </w:rPr>
            </w:pPr>
            <w:r w:rsidRPr="000A44D3">
              <w:rPr>
                <w:lang w:eastAsia="lt-LT"/>
              </w:rPr>
              <w:t>-98,56</w:t>
            </w:r>
          </w:p>
        </w:tc>
      </w:tr>
      <w:tr w:rsidR="000B3BB9" w:rsidRPr="000A44D3" w:rsidTr="00442D9E">
        <w:trPr>
          <w:trHeight w:val="324"/>
        </w:trPr>
        <w:tc>
          <w:tcPr>
            <w:tcW w:w="3584" w:type="dxa"/>
            <w:tcBorders>
              <w:top w:val="nil"/>
              <w:left w:val="single" w:sz="4" w:space="0" w:color="auto"/>
              <w:bottom w:val="single" w:sz="4" w:space="0" w:color="auto"/>
              <w:right w:val="single" w:sz="4" w:space="0" w:color="auto"/>
            </w:tcBorders>
            <w:shd w:val="clear" w:color="auto" w:fill="auto"/>
            <w:noWrap/>
            <w:vAlign w:val="bottom"/>
            <w:hideMark/>
          </w:tcPr>
          <w:p w:rsidR="000B3BB9" w:rsidRPr="000A44D3" w:rsidRDefault="000B3BB9" w:rsidP="00442D9E">
            <w:pPr>
              <w:pStyle w:val="Betarp"/>
              <w:rPr>
                <w:color w:val="000000"/>
                <w:lang w:eastAsia="lt-LT"/>
              </w:rPr>
            </w:pPr>
            <w:r w:rsidRPr="000A44D3">
              <w:rPr>
                <w:color w:val="000000"/>
                <w:lang w:eastAsia="lt-LT"/>
              </w:rPr>
              <w:t>Programinė įranga ir jos licencijos</w:t>
            </w:r>
          </w:p>
        </w:tc>
        <w:tc>
          <w:tcPr>
            <w:tcW w:w="2007"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lang w:eastAsia="lt-LT"/>
              </w:rPr>
            </w:pPr>
            <w:r w:rsidRPr="000A44D3">
              <w:rPr>
                <w:color w:val="000000"/>
                <w:lang w:eastAsia="lt-LT"/>
              </w:rPr>
              <w:t>3 837</w:t>
            </w:r>
          </w:p>
        </w:tc>
        <w:tc>
          <w:tcPr>
            <w:tcW w:w="2293"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lang w:eastAsia="lt-LT"/>
              </w:rPr>
            </w:pPr>
            <w:r w:rsidRPr="000A44D3">
              <w:rPr>
                <w:color w:val="000000"/>
                <w:lang w:eastAsia="lt-LT"/>
              </w:rPr>
              <w:t>6 322</w:t>
            </w:r>
          </w:p>
        </w:tc>
        <w:tc>
          <w:tcPr>
            <w:tcW w:w="1720" w:type="dxa"/>
            <w:tcBorders>
              <w:top w:val="nil"/>
              <w:left w:val="nil"/>
              <w:bottom w:val="single" w:sz="4" w:space="0" w:color="auto"/>
              <w:right w:val="single" w:sz="4" w:space="0" w:color="auto"/>
            </w:tcBorders>
            <w:shd w:val="clear" w:color="auto" w:fill="auto"/>
            <w:noWrap/>
            <w:vAlign w:val="bottom"/>
            <w:hideMark/>
          </w:tcPr>
          <w:p w:rsidR="000B3BB9" w:rsidRPr="000A44D3" w:rsidRDefault="000B3BB9" w:rsidP="00442D9E">
            <w:pPr>
              <w:pStyle w:val="Betarp"/>
              <w:rPr>
                <w:lang w:eastAsia="lt-LT"/>
              </w:rPr>
            </w:pPr>
            <w:r w:rsidRPr="000A44D3">
              <w:rPr>
                <w:lang w:eastAsia="lt-LT"/>
              </w:rPr>
              <w:t> </w:t>
            </w:r>
          </w:p>
        </w:tc>
      </w:tr>
      <w:tr w:rsidR="000B3BB9" w:rsidRPr="000A44D3" w:rsidTr="00442D9E">
        <w:trPr>
          <w:trHeight w:val="324"/>
        </w:trPr>
        <w:tc>
          <w:tcPr>
            <w:tcW w:w="3584" w:type="dxa"/>
            <w:tcBorders>
              <w:top w:val="nil"/>
              <w:left w:val="single" w:sz="4" w:space="0" w:color="auto"/>
              <w:bottom w:val="single" w:sz="4" w:space="0" w:color="auto"/>
              <w:right w:val="single" w:sz="4" w:space="0" w:color="auto"/>
            </w:tcBorders>
            <w:shd w:val="clear" w:color="auto" w:fill="auto"/>
            <w:noWrap/>
            <w:vAlign w:val="bottom"/>
            <w:hideMark/>
          </w:tcPr>
          <w:p w:rsidR="000B3BB9" w:rsidRPr="000A44D3" w:rsidRDefault="000B3BB9" w:rsidP="00442D9E">
            <w:pPr>
              <w:pStyle w:val="Betarp"/>
              <w:rPr>
                <w:color w:val="000000"/>
                <w:lang w:eastAsia="lt-LT"/>
              </w:rPr>
            </w:pPr>
            <w:r w:rsidRPr="000A44D3">
              <w:rPr>
                <w:color w:val="000000"/>
                <w:lang w:eastAsia="lt-LT"/>
              </w:rPr>
              <w:t>Kitas nematerialus turtas</w:t>
            </w:r>
          </w:p>
        </w:tc>
        <w:tc>
          <w:tcPr>
            <w:tcW w:w="2007"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lang w:eastAsia="lt-LT"/>
              </w:rPr>
            </w:pPr>
            <w:r w:rsidRPr="000A44D3">
              <w:rPr>
                <w:color w:val="000000"/>
                <w:lang w:eastAsia="lt-LT"/>
              </w:rPr>
              <w:t>436 299</w:t>
            </w:r>
          </w:p>
        </w:tc>
        <w:tc>
          <w:tcPr>
            <w:tcW w:w="2293"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lang w:eastAsia="lt-LT"/>
              </w:rPr>
            </w:pPr>
            <w:r w:rsidRPr="000A44D3">
              <w:rPr>
                <w:color w:val="000000"/>
                <w:lang w:eastAsia="lt-LT"/>
              </w:rPr>
              <w:t>0</w:t>
            </w:r>
          </w:p>
        </w:tc>
        <w:tc>
          <w:tcPr>
            <w:tcW w:w="1720" w:type="dxa"/>
            <w:tcBorders>
              <w:top w:val="nil"/>
              <w:left w:val="nil"/>
              <w:bottom w:val="single" w:sz="4" w:space="0" w:color="auto"/>
              <w:right w:val="single" w:sz="4" w:space="0" w:color="auto"/>
            </w:tcBorders>
            <w:shd w:val="clear" w:color="auto" w:fill="auto"/>
            <w:noWrap/>
            <w:vAlign w:val="bottom"/>
            <w:hideMark/>
          </w:tcPr>
          <w:p w:rsidR="000B3BB9" w:rsidRPr="000A44D3" w:rsidRDefault="000B3BB9" w:rsidP="00442D9E">
            <w:pPr>
              <w:pStyle w:val="Betarp"/>
              <w:rPr>
                <w:lang w:eastAsia="lt-LT"/>
              </w:rPr>
            </w:pPr>
            <w:r w:rsidRPr="000A44D3">
              <w:rPr>
                <w:lang w:eastAsia="lt-LT"/>
              </w:rPr>
              <w:t> </w:t>
            </w:r>
          </w:p>
        </w:tc>
      </w:tr>
      <w:tr w:rsidR="000B3BB9" w:rsidRPr="000A44D3" w:rsidTr="00442D9E">
        <w:trPr>
          <w:trHeight w:val="324"/>
        </w:trPr>
        <w:tc>
          <w:tcPr>
            <w:tcW w:w="3584" w:type="dxa"/>
            <w:tcBorders>
              <w:top w:val="nil"/>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lang w:eastAsia="lt-LT"/>
              </w:rPr>
            </w:pPr>
            <w:r w:rsidRPr="000A44D3">
              <w:rPr>
                <w:b/>
                <w:bCs/>
                <w:color w:val="000000"/>
                <w:lang w:eastAsia="lt-LT"/>
              </w:rPr>
              <w:t>Materialus turtas</w:t>
            </w:r>
          </w:p>
        </w:tc>
        <w:tc>
          <w:tcPr>
            <w:tcW w:w="2007"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lang w:eastAsia="lt-LT"/>
              </w:rPr>
            </w:pPr>
            <w:r w:rsidRPr="000A44D3">
              <w:rPr>
                <w:b/>
                <w:bCs/>
                <w:color w:val="000000"/>
                <w:lang w:eastAsia="lt-LT"/>
              </w:rPr>
              <w:t>828 598</w:t>
            </w:r>
          </w:p>
        </w:tc>
        <w:tc>
          <w:tcPr>
            <w:tcW w:w="2293"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b/>
                <w:bCs/>
                <w:color w:val="000000"/>
                <w:lang w:eastAsia="lt-LT"/>
              </w:rPr>
            </w:pPr>
            <w:r w:rsidRPr="000A44D3">
              <w:rPr>
                <w:b/>
                <w:bCs/>
                <w:color w:val="000000"/>
                <w:lang w:eastAsia="lt-LT"/>
              </w:rPr>
              <w:t>9 946</w:t>
            </w:r>
          </w:p>
        </w:tc>
        <w:tc>
          <w:tcPr>
            <w:tcW w:w="1720" w:type="dxa"/>
            <w:tcBorders>
              <w:top w:val="nil"/>
              <w:left w:val="nil"/>
              <w:bottom w:val="single" w:sz="4" w:space="0" w:color="auto"/>
              <w:right w:val="single" w:sz="4" w:space="0" w:color="auto"/>
            </w:tcBorders>
            <w:shd w:val="clear" w:color="auto" w:fill="auto"/>
            <w:noWrap/>
            <w:vAlign w:val="bottom"/>
            <w:hideMark/>
          </w:tcPr>
          <w:p w:rsidR="000B3BB9" w:rsidRPr="000A44D3" w:rsidRDefault="000B3BB9" w:rsidP="00442D9E">
            <w:pPr>
              <w:pStyle w:val="Betarp"/>
              <w:rPr>
                <w:lang w:eastAsia="lt-LT"/>
              </w:rPr>
            </w:pPr>
            <w:r w:rsidRPr="000A44D3">
              <w:rPr>
                <w:lang w:eastAsia="lt-LT"/>
              </w:rPr>
              <w:t>-98,80</w:t>
            </w:r>
          </w:p>
        </w:tc>
      </w:tr>
      <w:tr w:rsidR="000B3BB9" w:rsidRPr="000A44D3" w:rsidTr="00442D9E">
        <w:trPr>
          <w:trHeight w:val="324"/>
        </w:trPr>
        <w:tc>
          <w:tcPr>
            <w:tcW w:w="3584" w:type="dxa"/>
            <w:tcBorders>
              <w:top w:val="nil"/>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lang w:eastAsia="lt-LT"/>
              </w:rPr>
            </w:pPr>
            <w:r w:rsidRPr="000A44D3">
              <w:rPr>
                <w:color w:val="000000"/>
                <w:lang w:eastAsia="lt-LT"/>
              </w:rPr>
              <w:t>Mašinos ir įrenginiai</w:t>
            </w:r>
          </w:p>
        </w:tc>
        <w:tc>
          <w:tcPr>
            <w:tcW w:w="2007"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lang w:eastAsia="lt-LT"/>
              </w:rPr>
            </w:pPr>
            <w:r w:rsidRPr="000A44D3">
              <w:rPr>
                <w:color w:val="000000"/>
                <w:lang w:eastAsia="lt-LT"/>
              </w:rPr>
              <w:t>33 433</w:t>
            </w:r>
          </w:p>
        </w:tc>
        <w:tc>
          <w:tcPr>
            <w:tcW w:w="2293"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lang w:eastAsia="lt-LT"/>
              </w:rPr>
            </w:pPr>
            <w:r w:rsidRPr="000A44D3">
              <w:rPr>
                <w:color w:val="000000"/>
                <w:lang w:eastAsia="lt-LT"/>
              </w:rPr>
              <w:t>561</w:t>
            </w:r>
          </w:p>
        </w:tc>
        <w:tc>
          <w:tcPr>
            <w:tcW w:w="1720" w:type="dxa"/>
            <w:tcBorders>
              <w:top w:val="nil"/>
              <w:left w:val="nil"/>
              <w:bottom w:val="single" w:sz="4" w:space="0" w:color="auto"/>
              <w:right w:val="single" w:sz="4" w:space="0" w:color="auto"/>
            </w:tcBorders>
            <w:shd w:val="clear" w:color="auto" w:fill="auto"/>
            <w:noWrap/>
            <w:vAlign w:val="bottom"/>
            <w:hideMark/>
          </w:tcPr>
          <w:p w:rsidR="000B3BB9" w:rsidRPr="000A44D3" w:rsidRDefault="000B3BB9" w:rsidP="00442D9E">
            <w:pPr>
              <w:pStyle w:val="Betarp"/>
              <w:rPr>
                <w:lang w:eastAsia="lt-LT"/>
              </w:rPr>
            </w:pPr>
            <w:r w:rsidRPr="000A44D3">
              <w:rPr>
                <w:lang w:eastAsia="lt-LT"/>
              </w:rPr>
              <w:t> </w:t>
            </w:r>
          </w:p>
        </w:tc>
      </w:tr>
      <w:tr w:rsidR="000B3BB9" w:rsidRPr="000A44D3" w:rsidTr="00442D9E">
        <w:trPr>
          <w:trHeight w:val="324"/>
        </w:trPr>
        <w:tc>
          <w:tcPr>
            <w:tcW w:w="3584" w:type="dxa"/>
            <w:tcBorders>
              <w:top w:val="nil"/>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lang w:eastAsia="lt-LT"/>
              </w:rPr>
            </w:pPr>
            <w:r w:rsidRPr="000A44D3">
              <w:rPr>
                <w:color w:val="000000"/>
                <w:lang w:eastAsia="lt-LT"/>
              </w:rPr>
              <w:t>Baldai ir biuro įranga</w:t>
            </w:r>
          </w:p>
        </w:tc>
        <w:tc>
          <w:tcPr>
            <w:tcW w:w="2007"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lang w:eastAsia="lt-LT"/>
              </w:rPr>
            </w:pPr>
            <w:r w:rsidRPr="000A44D3">
              <w:rPr>
                <w:color w:val="000000"/>
                <w:lang w:eastAsia="lt-LT"/>
              </w:rPr>
              <w:t>2 708</w:t>
            </w:r>
          </w:p>
        </w:tc>
        <w:tc>
          <w:tcPr>
            <w:tcW w:w="2293"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lang w:eastAsia="lt-LT"/>
              </w:rPr>
            </w:pPr>
            <w:r w:rsidRPr="000A44D3">
              <w:rPr>
                <w:color w:val="000000"/>
                <w:lang w:eastAsia="lt-LT"/>
              </w:rPr>
              <w:t>5 655</w:t>
            </w:r>
          </w:p>
        </w:tc>
        <w:tc>
          <w:tcPr>
            <w:tcW w:w="1720" w:type="dxa"/>
            <w:tcBorders>
              <w:top w:val="nil"/>
              <w:left w:val="nil"/>
              <w:bottom w:val="single" w:sz="4" w:space="0" w:color="auto"/>
              <w:right w:val="single" w:sz="4" w:space="0" w:color="auto"/>
            </w:tcBorders>
            <w:shd w:val="clear" w:color="auto" w:fill="auto"/>
            <w:noWrap/>
            <w:vAlign w:val="bottom"/>
            <w:hideMark/>
          </w:tcPr>
          <w:p w:rsidR="000B3BB9" w:rsidRPr="000A44D3" w:rsidRDefault="000B3BB9" w:rsidP="00442D9E">
            <w:pPr>
              <w:pStyle w:val="Betarp"/>
              <w:rPr>
                <w:lang w:eastAsia="lt-LT"/>
              </w:rPr>
            </w:pPr>
            <w:r w:rsidRPr="000A44D3">
              <w:rPr>
                <w:lang w:eastAsia="lt-LT"/>
              </w:rPr>
              <w:t> </w:t>
            </w:r>
          </w:p>
        </w:tc>
      </w:tr>
      <w:tr w:rsidR="000B3BB9" w:rsidRPr="000A44D3" w:rsidTr="00442D9E">
        <w:trPr>
          <w:trHeight w:val="324"/>
        </w:trPr>
        <w:tc>
          <w:tcPr>
            <w:tcW w:w="3584" w:type="dxa"/>
            <w:tcBorders>
              <w:top w:val="nil"/>
              <w:left w:val="single" w:sz="4" w:space="0" w:color="auto"/>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lang w:eastAsia="lt-LT"/>
              </w:rPr>
            </w:pPr>
            <w:r w:rsidRPr="000A44D3">
              <w:rPr>
                <w:color w:val="000000"/>
                <w:lang w:eastAsia="lt-LT"/>
              </w:rPr>
              <w:t>Kitas ilgalaikis turtas</w:t>
            </w:r>
          </w:p>
        </w:tc>
        <w:tc>
          <w:tcPr>
            <w:tcW w:w="2007"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lang w:eastAsia="lt-LT"/>
              </w:rPr>
            </w:pPr>
            <w:r w:rsidRPr="000A44D3">
              <w:rPr>
                <w:color w:val="000000"/>
                <w:lang w:eastAsia="lt-LT"/>
              </w:rPr>
              <w:t>792 457</w:t>
            </w:r>
          </w:p>
        </w:tc>
        <w:tc>
          <w:tcPr>
            <w:tcW w:w="2293" w:type="dxa"/>
            <w:tcBorders>
              <w:top w:val="nil"/>
              <w:left w:val="nil"/>
              <w:bottom w:val="single" w:sz="4" w:space="0" w:color="auto"/>
              <w:right w:val="single" w:sz="4" w:space="0" w:color="auto"/>
            </w:tcBorders>
            <w:shd w:val="clear" w:color="auto" w:fill="auto"/>
            <w:vAlign w:val="center"/>
            <w:hideMark/>
          </w:tcPr>
          <w:p w:rsidR="000B3BB9" w:rsidRPr="000A44D3" w:rsidRDefault="000B3BB9" w:rsidP="00442D9E">
            <w:pPr>
              <w:pStyle w:val="Betarp"/>
              <w:rPr>
                <w:color w:val="000000"/>
                <w:lang w:eastAsia="lt-LT"/>
              </w:rPr>
            </w:pPr>
            <w:r w:rsidRPr="000A44D3">
              <w:rPr>
                <w:color w:val="000000"/>
                <w:lang w:eastAsia="lt-LT"/>
              </w:rPr>
              <w:t>3 730</w:t>
            </w:r>
          </w:p>
        </w:tc>
        <w:tc>
          <w:tcPr>
            <w:tcW w:w="1720" w:type="dxa"/>
            <w:tcBorders>
              <w:top w:val="nil"/>
              <w:left w:val="nil"/>
              <w:bottom w:val="single" w:sz="4" w:space="0" w:color="auto"/>
              <w:right w:val="single" w:sz="4" w:space="0" w:color="auto"/>
            </w:tcBorders>
            <w:shd w:val="clear" w:color="auto" w:fill="auto"/>
            <w:noWrap/>
            <w:vAlign w:val="bottom"/>
            <w:hideMark/>
          </w:tcPr>
          <w:p w:rsidR="000B3BB9" w:rsidRPr="000A44D3" w:rsidRDefault="000B3BB9" w:rsidP="00442D9E">
            <w:pPr>
              <w:pStyle w:val="Betarp"/>
              <w:rPr>
                <w:lang w:eastAsia="lt-LT"/>
              </w:rPr>
            </w:pPr>
            <w:r w:rsidRPr="000A44D3">
              <w:rPr>
                <w:lang w:eastAsia="lt-LT"/>
              </w:rPr>
              <w:t> </w:t>
            </w:r>
          </w:p>
        </w:tc>
      </w:tr>
    </w:tbl>
    <w:p w:rsidR="000B3BB9" w:rsidRPr="000A44D3" w:rsidRDefault="000B3BB9" w:rsidP="000B3BB9">
      <w:pPr>
        <w:pStyle w:val="Betarp"/>
      </w:pPr>
    </w:p>
    <w:p w:rsidR="000B3BB9" w:rsidRDefault="000B3BB9" w:rsidP="000B3BB9">
      <w:pPr>
        <w:pStyle w:val="Betarp"/>
        <w:rPr>
          <w:b/>
        </w:rPr>
      </w:pPr>
      <w:r w:rsidRPr="000A44D3">
        <w:rPr>
          <w:b/>
        </w:rPr>
        <w:t xml:space="preserve">10 lentelė. Ataskaitiniais metais  įstaigos naudojamos patalpos </w:t>
      </w:r>
    </w:p>
    <w:p w:rsidR="000B3BB9" w:rsidRPr="000A44D3" w:rsidRDefault="000B3BB9" w:rsidP="000B3BB9">
      <w:pPr>
        <w:pStyle w:val="Betarp"/>
        <w:rPr>
          <w:b/>
        </w:rPr>
      </w:pP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1"/>
        <w:gridCol w:w="1726"/>
        <w:gridCol w:w="3453"/>
        <w:gridCol w:w="1439"/>
      </w:tblGrid>
      <w:tr w:rsidR="000B3BB9" w:rsidRPr="000A44D3" w:rsidTr="00442D9E">
        <w:trPr>
          <w:trHeight w:val="845"/>
        </w:trPr>
        <w:tc>
          <w:tcPr>
            <w:tcW w:w="3051" w:type="dxa"/>
            <w:shd w:val="clear" w:color="auto" w:fill="auto"/>
          </w:tcPr>
          <w:p w:rsidR="000B3BB9" w:rsidRPr="000A44D3" w:rsidRDefault="000B3BB9" w:rsidP="00442D9E">
            <w:pPr>
              <w:pStyle w:val="Betarp"/>
              <w:rPr>
                <w:b/>
                <w:lang w:eastAsia="lt-LT"/>
              </w:rPr>
            </w:pPr>
            <w:r w:rsidRPr="000A44D3">
              <w:rPr>
                <w:b/>
                <w:lang w:eastAsia="lt-LT"/>
              </w:rPr>
              <w:t>Pastatai (adresas)</w:t>
            </w:r>
          </w:p>
        </w:tc>
        <w:tc>
          <w:tcPr>
            <w:tcW w:w="1726" w:type="dxa"/>
            <w:shd w:val="clear" w:color="auto" w:fill="auto"/>
          </w:tcPr>
          <w:p w:rsidR="000B3BB9" w:rsidRPr="000A44D3" w:rsidRDefault="000B3BB9" w:rsidP="00442D9E">
            <w:pPr>
              <w:pStyle w:val="Betarp"/>
              <w:rPr>
                <w:b/>
                <w:lang w:eastAsia="lt-LT"/>
              </w:rPr>
            </w:pPr>
            <w:r w:rsidRPr="000A44D3">
              <w:rPr>
                <w:b/>
                <w:lang w:eastAsia="lt-LT"/>
              </w:rPr>
              <w:t>Plotas</w:t>
            </w:r>
          </w:p>
        </w:tc>
        <w:tc>
          <w:tcPr>
            <w:tcW w:w="3453" w:type="dxa"/>
          </w:tcPr>
          <w:p w:rsidR="000B3BB9" w:rsidRPr="000A44D3" w:rsidRDefault="000B3BB9" w:rsidP="00442D9E">
            <w:pPr>
              <w:pStyle w:val="Betarp"/>
              <w:rPr>
                <w:b/>
                <w:lang w:eastAsia="lt-LT"/>
              </w:rPr>
            </w:pPr>
            <w:r w:rsidRPr="000A44D3">
              <w:rPr>
                <w:b/>
                <w:lang w:eastAsia="lt-LT"/>
              </w:rPr>
              <w:t>Valdymo būdas</w:t>
            </w:r>
          </w:p>
        </w:tc>
        <w:tc>
          <w:tcPr>
            <w:tcW w:w="1439" w:type="dxa"/>
            <w:shd w:val="clear" w:color="auto" w:fill="auto"/>
          </w:tcPr>
          <w:p w:rsidR="000B3BB9" w:rsidRPr="000A44D3" w:rsidRDefault="000B3BB9" w:rsidP="00442D9E">
            <w:pPr>
              <w:pStyle w:val="Betarp"/>
              <w:rPr>
                <w:b/>
                <w:lang w:eastAsia="lt-LT"/>
              </w:rPr>
            </w:pPr>
            <w:r w:rsidRPr="000A44D3">
              <w:rPr>
                <w:b/>
                <w:lang w:eastAsia="lt-LT"/>
              </w:rPr>
              <w:t>Pokytis su praėjusiais metais</w:t>
            </w:r>
          </w:p>
        </w:tc>
      </w:tr>
      <w:tr w:rsidR="000B3BB9" w:rsidRPr="000A44D3" w:rsidTr="00442D9E">
        <w:trPr>
          <w:trHeight w:val="845"/>
        </w:trPr>
        <w:tc>
          <w:tcPr>
            <w:tcW w:w="3051" w:type="dxa"/>
            <w:shd w:val="clear" w:color="auto" w:fill="auto"/>
          </w:tcPr>
          <w:p w:rsidR="000B3BB9" w:rsidRPr="000A44D3" w:rsidRDefault="000B3BB9" w:rsidP="00442D9E">
            <w:pPr>
              <w:pStyle w:val="Betarp"/>
              <w:rPr>
                <w:lang w:eastAsia="lt-LT"/>
              </w:rPr>
            </w:pPr>
            <w:r w:rsidRPr="000A44D3">
              <w:t>S. Daukanto g. 15, Klaipėda</w:t>
            </w:r>
          </w:p>
        </w:tc>
        <w:tc>
          <w:tcPr>
            <w:tcW w:w="1726" w:type="dxa"/>
            <w:shd w:val="clear" w:color="auto" w:fill="auto"/>
          </w:tcPr>
          <w:p w:rsidR="000B3BB9" w:rsidRPr="000A44D3" w:rsidRDefault="000B3BB9" w:rsidP="00442D9E">
            <w:pPr>
              <w:pStyle w:val="Betarp"/>
              <w:rPr>
                <w:lang w:eastAsia="lt-LT"/>
              </w:rPr>
            </w:pPr>
            <w:r w:rsidRPr="000A44D3">
              <w:rPr>
                <w:lang w:eastAsia="lt-LT"/>
              </w:rPr>
              <w:t>367,84 kv. m.</w:t>
            </w:r>
          </w:p>
        </w:tc>
        <w:tc>
          <w:tcPr>
            <w:tcW w:w="3453" w:type="dxa"/>
          </w:tcPr>
          <w:p w:rsidR="000B3BB9" w:rsidRPr="000A44D3" w:rsidRDefault="000B3BB9" w:rsidP="00442D9E">
            <w:pPr>
              <w:pStyle w:val="Betarp"/>
              <w:rPr>
                <w:lang w:eastAsia="lt-LT"/>
              </w:rPr>
            </w:pPr>
            <w:r w:rsidRPr="000A44D3">
              <w:rPr>
                <w:lang w:eastAsia="lt-LT"/>
              </w:rPr>
              <w:t>Patalpos gautos panaudai, savininkas – Klaipėdos miesto savivaldybės administracija</w:t>
            </w:r>
          </w:p>
        </w:tc>
        <w:tc>
          <w:tcPr>
            <w:tcW w:w="1439" w:type="dxa"/>
            <w:shd w:val="clear" w:color="auto" w:fill="auto"/>
          </w:tcPr>
          <w:p w:rsidR="000B3BB9" w:rsidRPr="000A44D3" w:rsidRDefault="000B3BB9" w:rsidP="00442D9E">
            <w:pPr>
              <w:pStyle w:val="Betarp"/>
              <w:rPr>
                <w:lang w:eastAsia="lt-LT"/>
              </w:rPr>
            </w:pPr>
          </w:p>
        </w:tc>
      </w:tr>
      <w:tr w:rsidR="000B3BB9" w:rsidRPr="000A44D3" w:rsidTr="00442D9E">
        <w:trPr>
          <w:trHeight w:val="1115"/>
        </w:trPr>
        <w:tc>
          <w:tcPr>
            <w:tcW w:w="3051" w:type="dxa"/>
            <w:shd w:val="clear" w:color="auto" w:fill="auto"/>
          </w:tcPr>
          <w:p w:rsidR="000B3BB9" w:rsidRPr="000A44D3" w:rsidRDefault="000B3BB9" w:rsidP="00442D9E">
            <w:pPr>
              <w:pStyle w:val="Betarp"/>
              <w:rPr>
                <w:lang w:eastAsia="lt-LT"/>
              </w:rPr>
            </w:pPr>
            <w:r w:rsidRPr="000A44D3">
              <w:t>S. Daukanto g. 13A – 15, Klaipėda</w:t>
            </w:r>
          </w:p>
        </w:tc>
        <w:tc>
          <w:tcPr>
            <w:tcW w:w="1726" w:type="dxa"/>
            <w:shd w:val="clear" w:color="auto" w:fill="auto"/>
          </w:tcPr>
          <w:p w:rsidR="000B3BB9" w:rsidRPr="000A44D3" w:rsidRDefault="000B3BB9" w:rsidP="00442D9E">
            <w:pPr>
              <w:pStyle w:val="Betarp"/>
              <w:rPr>
                <w:lang w:eastAsia="lt-LT"/>
              </w:rPr>
            </w:pPr>
            <w:r w:rsidRPr="000A44D3">
              <w:rPr>
                <w:lang w:eastAsia="lt-LT"/>
              </w:rPr>
              <w:t>148,90 kv. m.</w:t>
            </w:r>
          </w:p>
        </w:tc>
        <w:tc>
          <w:tcPr>
            <w:tcW w:w="3453" w:type="dxa"/>
          </w:tcPr>
          <w:p w:rsidR="000B3BB9" w:rsidRPr="000A44D3" w:rsidRDefault="000B3BB9" w:rsidP="00442D9E">
            <w:pPr>
              <w:pStyle w:val="Betarp"/>
              <w:rPr>
                <w:lang w:eastAsia="lt-LT"/>
              </w:rPr>
            </w:pPr>
            <w:r w:rsidRPr="000A44D3">
              <w:rPr>
                <w:lang w:eastAsia="lt-LT"/>
              </w:rPr>
              <w:t>Įsigytos patalpos – Klientų aptarnavimo centras, savininkas VšĮ „Klaipėdos keleivinis transportas“</w:t>
            </w:r>
          </w:p>
        </w:tc>
        <w:tc>
          <w:tcPr>
            <w:tcW w:w="1439" w:type="dxa"/>
            <w:shd w:val="clear" w:color="auto" w:fill="auto"/>
          </w:tcPr>
          <w:p w:rsidR="000B3BB9" w:rsidRPr="000A44D3" w:rsidRDefault="000B3BB9" w:rsidP="00442D9E">
            <w:pPr>
              <w:pStyle w:val="Betarp"/>
              <w:rPr>
                <w:lang w:eastAsia="lt-LT"/>
              </w:rPr>
            </w:pPr>
          </w:p>
        </w:tc>
      </w:tr>
    </w:tbl>
    <w:p w:rsidR="000B3BB9" w:rsidRPr="00200875" w:rsidRDefault="000B3BB9" w:rsidP="000B3BB9">
      <w:pPr>
        <w:pStyle w:val="Betarp"/>
      </w:pPr>
    </w:p>
    <w:p w:rsidR="000B3BB9" w:rsidRPr="000A44D3" w:rsidRDefault="000B3BB9" w:rsidP="000B3BB9">
      <w:pPr>
        <w:pStyle w:val="Betarp"/>
        <w:jc w:val="center"/>
        <w:rPr>
          <w:b/>
          <w:bCs/>
          <w:spacing w:val="-1"/>
        </w:rPr>
      </w:pPr>
      <w:r w:rsidRPr="000A44D3">
        <w:rPr>
          <w:b/>
        </w:rPr>
        <w:t xml:space="preserve">VI </w:t>
      </w:r>
      <w:r w:rsidRPr="000A44D3">
        <w:rPr>
          <w:b/>
          <w:bCs/>
          <w:spacing w:val="-1"/>
        </w:rPr>
        <w:t>SKYRIUS</w:t>
      </w:r>
    </w:p>
    <w:p w:rsidR="000B3BB9" w:rsidRPr="000A44D3" w:rsidRDefault="000B3BB9" w:rsidP="000B3BB9">
      <w:pPr>
        <w:pStyle w:val="Betarp"/>
        <w:jc w:val="center"/>
      </w:pPr>
      <w:r w:rsidRPr="000A44D3">
        <w:rPr>
          <w:b/>
        </w:rPr>
        <w:t>ATEINANČIŲ FINANSINIŲ METŲ VEIKLOS TIKSLAI, UŽDAVINIAI IR PLANUOJAMI ATLIKTI DARBAI</w:t>
      </w:r>
    </w:p>
    <w:p w:rsidR="000B3BB9" w:rsidRPr="00200875" w:rsidRDefault="000B3BB9" w:rsidP="000B3BB9">
      <w:pPr>
        <w:pStyle w:val="Betarp"/>
      </w:pPr>
    </w:p>
    <w:p w:rsidR="000B3BB9" w:rsidRPr="000A44D3" w:rsidRDefault="000B3BB9" w:rsidP="000B3BB9">
      <w:pPr>
        <w:pStyle w:val="Betarp"/>
        <w:ind w:firstLine="1296"/>
        <w:jc w:val="both"/>
        <w:rPr>
          <w:iCs/>
        </w:rPr>
      </w:pPr>
      <w:r w:rsidRPr="000A44D3">
        <w:rPr>
          <w:iCs/>
        </w:rPr>
        <w:t>Viešojo transporto paslauga:</w:t>
      </w:r>
    </w:p>
    <w:p w:rsidR="000B3BB9" w:rsidRPr="000A44D3" w:rsidRDefault="000B3BB9" w:rsidP="000B3BB9">
      <w:pPr>
        <w:pStyle w:val="Betarp"/>
        <w:ind w:firstLine="1296"/>
        <w:jc w:val="both"/>
        <w:rPr>
          <w:iCs/>
        </w:rPr>
      </w:pPr>
      <w:r w:rsidRPr="000A44D3">
        <w:rPr>
          <w:iCs/>
        </w:rPr>
        <w:t>1.1. Išlaikyti per paskutinius 4 metus pasiektus patikimumo rodiklius (neįvykdytų reisų procentas &lt;= 0,3 %);</w:t>
      </w:r>
    </w:p>
    <w:p w:rsidR="000B3BB9" w:rsidRPr="000A44D3" w:rsidRDefault="000B3BB9" w:rsidP="000B3BB9">
      <w:pPr>
        <w:pStyle w:val="Betarp"/>
        <w:ind w:firstLine="1296"/>
        <w:jc w:val="both"/>
        <w:rPr>
          <w:iCs/>
        </w:rPr>
      </w:pPr>
      <w:r w:rsidRPr="000A44D3">
        <w:rPr>
          <w:iCs/>
        </w:rPr>
        <w:t xml:space="preserve">1.2. Po karantino, įvertinus pasikeitusius judėjimo įpročius, atnaujinti Viešojo transporto tvarkaraščius vasaros ir rudens-pavasario sezonams; </w:t>
      </w:r>
    </w:p>
    <w:p w:rsidR="000B3BB9" w:rsidRPr="000A44D3" w:rsidRDefault="000B3BB9" w:rsidP="000B3BB9">
      <w:pPr>
        <w:pStyle w:val="Betarp"/>
        <w:ind w:firstLine="1296"/>
        <w:jc w:val="both"/>
        <w:rPr>
          <w:iCs/>
        </w:rPr>
      </w:pPr>
      <w:r w:rsidRPr="000A44D3">
        <w:rPr>
          <w:iCs/>
        </w:rPr>
        <w:t>1.3. Baigti specializuotos programėlės neregiams ir silpnaregiams “Transporto balsas“ diegimą;</w:t>
      </w:r>
    </w:p>
    <w:p w:rsidR="000B3BB9" w:rsidRPr="000A44D3" w:rsidRDefault="000B3BB9" w:rsidP="000B3BB9">
      <w:pPr>
        <w:pStyle w:val="Betarp"/>
        <w:ind w:firstLine="1296"/>
        <w:jc w:val="both"/>
        <w:rPr>
          <w:iCs/>
        </w:rPr>
      </w:pPr>
      <w:r w:rsidRPr="000A44D3">
        <w:rPr>
          <w:iCs/>
        </w:rPr>
        <w:t>1.4. Įvertinus kelionių dinamiką, balansuoti VT tinklo pajamas ir sąnaudas, nebloginant paslaugos teikimo ir 2022 metais vėl pasiekti bent 200 kelionių 1 gyventojui rodiklį;</w:t>
      </w:r>
    </w:p>
    <w:p w:rsidR="000B3BB9" w:rsidRPr="000A44D3" w:rsidRDefault="000B3BB9" w:rsidP="000B3BB9">
      <w:pPr>
        <w:pStyle w:val="Betarp"/>
        <w:ind w:firstLine="1296"/>
        <w:jc w:val="both"/>
        <w:rPr>
          <w:iCs/>
        </w:rPr>
      </w:pPr>
      <w:r w:rsidRPr="000A44D3">
        <w:rPr>
          <w:iCs/>
        </w:rPr>
        <w:t>1.5. Didinti ekologinės ridos prop</w:t>
      </w:r>
      <w:r>
        <w:rPr>
          <w:iCs/>
        </w:rPr>
        <w:t>or</w:t>
      </w:r>
      <w:r w:rsidRPr="000A44D3">
        <w:rPr>
          <w:iCs/>
        </w:rPr>
        <w:t xml:space="preserve">cijas. </w:t>
      </w:r>
    </w:p>
    <w:p w:rsidR="000B3BB9" w:rsidRPr="000A44D3" w:rsidRDefault="000B3BB9" w:rsidP="000B3BB9">
      <w:pPr>
        <w:pStyle w:val="Betarp"/>
        <w:ind w:firstLine="1296"/>
        <w:jc w:val="both"/>
        <w:rPr>
          <w:iCs/>
        </w:rPr>
      </w:pPr>
      <w:r w:rsidRPr="000A44D3">
        <w:rPr>
          <w:iCs/>
        </w:rPr>
        <w:t>Rinkliavos už automobilių stovėjimo administravimas:</w:t>
      </w:r>
    </w:p>
    <w:p w:rsidR="000B3BB9" w:rsidRPr="000A44D3" w:rsidRDefault="000B3BB9" w:rsidP="000B3BB9">
      <w:pPr>
        <w:pStyle w:val="Betarp"/>
        <w:ind w:firstLine="1296"/>
        <w:jc w:val="both"/>
        <w:rPr>
          <w:iCs/>
        </w:rPr>
      </w:pPr>
      <w:r w:rsidRPr="000A44D3">
        <w:rPr>
          <w:iCs/>
        </w:rPr>
        <w:t>2.1. Tinkamai administruoti sistemą;</w:t>
      </w:r>
    </w:p>
    <w:p w:rsidR="000B3BB9" w:rsidRPr="000A44D3" w:rsidRDefault="000B3BB9" w:rsidP="000B3BB9">
      <w:pPr>
        <w:pStyle w:val="Betarp"/>
        <w:ind w:firstLine="1296"/>
        <w:jc w:val="both"/>
        <w:rPr>
          <w:iCs/>
        </w:rPr>
      </w:pPr>
      <w:r w:rsidRPr="000A44D3">
        <w:rPr>
          <w:iCs/>
        </w:rPr>
        <w:t>2.2. Rinkti ir apdoroti duomenis apie stovėjimo vietų užimtumo būklę (1 kartą per ketvirtį);</w:t>
      </w:r>
    </w:p>
    <w:p w:rsidR="000B3BB9" w:rsidRPr="000A44D3" w:rsidRDefault="000B3BB9" w:rsidP="000B3BB9">
      <w:pPr>
        <w:pStyle w:val="Betarp"/>
        <w:ind w:firstLine="1296"/>
        <w:jc w:val="both"/>
        <w:rPr>
          <w:iCs/>
        </w:rPr>
      </w:pPr>
      <w:r w:rsidRPr="000A44D3">
        <w:rPr>
          <w:iCs/>
        </w:rPr>
        <w:t xml:space="preserve">2.3. Vykdant projekto veiklas įdiegti 3 pilotinių aikštelių užimtumo duomenų teikimą gyventojams.  </w:t>
      </w:r>
    </w:p>
    <w:p w:rsidR="000B3BB9" w:rsidRPr="000A44D3" w:rsidRDefault="000B3BB9" w:rsidP="000B3BB9">
      <w:pPr>
        <w:pStyle w:val="Betarp"/>
        <w:ind w:firstLine="1296"/>
        <w:jc w:val="both"/>
        <w:rPr>
          <w:iCs/>
        </w:rPr>
      </w:pPr>
      <w:r w:rsidRPr="000A44D3">
        <w:rPr>
          <w:iCs/>
        </w:rPr>
        <w:t>Eismo valdymas:</w:t>
      </w:r>
    </w:p>
    <w:p w:rsidR="000B3BB9" w:rsidRPr="003B5657" w:rsidRDefault="000B3BB9" w:rsidP="000B3BB9">
      <w:pPr>
        <w:pStyle w:val="Betarp"/>
        <w:ind w:firstLine="1296"/>
        <w:jc w:val="both"/>
        <w:rPr>
          <w:iCs/>
        </w:rPr>
      </w:pPr>
      <w:r w:rsidRPr="000A44D3">
        <w:rPr>
          <w:iCs/>
        </w:rPr>
        <w:t>3.1. Tęsti darbus diegiant Eismo valdymo sistemą - iki 2021 metų birželio 1 pasiekti, jog 31 esamų sankryžų valdikliai būtų integruoti į valdymo programą, kartu su viešojo transporto prioritetu.</w:t>
      </w:r>
    </w:p>
    <w:p w:rsidR="000B3BB9" w:rsidRPr="000A44D3" w:rsidRDefault="000B3BB9" w:rsidP="000B3BB9">
      <w:pPr>
        <w:pStyle w:val="Betarp"/>
        <w:ind w:firstLine="1296"/>
      </w:pPr>
      <w:r w:rsidRPr="000A44D3">
        <w:t>PRIDEDAMA</w:t>
      </w:r>
      <w:r>
        <w:t xml:space="preserve">. </w:t>
      </w:r>
      <w:r w:rsidRPr="000A44D3">
        <w:t>Įstaigos valdymo organų posėdži</w:t>
      </w:r>
      <w:r>
        <w:t>o</w:t>
      </w:r>
      <w:r w:rsidRPr="000A44D3">
        <w:t xml:space="preserve"> protokola</w:t>
      </w:r>
      <w:r>
        <w:t>s</w:t>
      </w:r>
      <w:r w:rsidRPr="000A44D3">
        <w:t xml:space="preserve"> dėl pritarimo veiklos ataskaitai.</w:t>
      </w:r>
    </w:p>
    <w:p w:rsidR="000B3BB9" w:rsidRPr="000A44D3" w:rsidRDefault="000B3BB9" w:rsidP="000B3BB9">
      <w:pPr>
        <w:pStyle w:val="Betarp"/>
      </w:pPr>
    </w:p>
    <w:p w:rsidR="000B3BB9" w:rsidRPr="000A44D3" w:rsidRDefault="000B3BB9" w:rsidP="000B3BB9">
      <w:pPr>
        <w:pStyle w:val="Betarp"/>
      </w:pPr>
    </w:p>
    <w:p w:rsidR="000B3BB9" w:rsidRPr="000A44D3" w:rsidRDefault="000B3BB9" w:rsidP="000B3BB9">
      <w:pPr>
        <w:pStyle w:val="Betarp"/>
      </w:pPr>
      <w:r w:rsidRPr="000A44D3">
        <w:t xml:space="preserve">       Įstaigos vadovas                   _______________________          </w:t>
      </w:r>
      <w:r w:rsidRPr="000A44D3">
        <w:rPr>
          <w:u w:val="single"/>
        </w:rPr>
        <w:t xml:space="preserve"> Andrius Samuilovas</w:t>
      </w:r>
      <w:r w:rsidRPr="000A44D3">
        <w:t xml:space="preserve">              </w:t>
      </w:r>
    </w:p>
    <w:p w:rsidR="000B3BB9" w:rsidRPr="000A44D3" w:rsidRDefault="000B3BB9" w:rsidP="000B3BB9">
      <w:pPr>
        <w:pStyle w:val="Betarp"/>
      </w:pPr>
      <w:r w:rsidRPr="000A44D3">
        <w:t xml:space="preserve">                                                  (parašas)                   (vardas, pavardė)</w:t>
      </w:r>
    </w:p>
    <w:p w:rsidR="000B3BB9" w:rsidRPr="00832CC9" w:rsidRDefault="000B3BB9" w:rsidP="000B3BB9">
      <w:pPr>
        <w:ind w:firstLine="709"/>
        <w:jc w:val="center"/>
      </w:pPr>
    </w:p>
    <w:p w:rsidR="000F663A" w:rsidRPr="00F72A1E" w:rsidRDefault="000F663A" w:rsidP="0006079E">
      <w:pPr>
        <w:jc w:val="center"/>
      </w:pPr>
    </w:p>
    <w:sectPr w:rsidR="000F663A" w:rsidRPr="00F72A1E" w:rsidSect="00D57F27">
      <w:headerReference w:type="default" r:id="rId2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34A" w:rsidRDefault="005B434A" w:rsidP="00D57F27">
      <w:r>
        <w:separator/>
      </w:r>
    </w:p>
  </w:endnote>
  <w:endnote w:type="continuationSeparator" w:id="0">
    <w:p w:rsidR="005B434A" w:rsidRDefault="005B434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34A" w:rsidRDefault="005B434A" w:rsidP="00D57F27">
      <w:r>
        <w:separator/>
      </w:r>
    </w:p>
  </w:footnote>
  <w:footnote w:type="continuationSeparator" w:id="0">
    <w:p w:rsidR="005B434A" w:rsidRDefault="005B434A" w:rsidP="00D57F27">
      <w:r>
        <w:continuationSeparator/>
      </w:r>
    </w:p>
  </w:footnote>
  <w:footnote w:id="1">
    <w:p w:rsidR="000B3BB9" w:rsidRDefault="000B3BB9" w:rsidP="000B3BB9">
      <w:pPr>
        <w:pStyle w:val="Puslapioinaostekstas"/>
      </w:pPr>
      <w:r>
        <w:rPr>
          <w:rStyle w:val="Puslapioinaosnuoroda"/>
        </w:rPr>
        <w:footnoteRef/>
      </w:r>
      <w:r>
        <w:t xml:space="preserve"> Pildoma, jei įstaiga ataskaitiniais metais vykdė įstaigos infrastruktūros (pastatų, patalpų ir pan.) remonto/rekonstrukcijos darbus, įsigijo įrangą, reikalingą įstaigos funkcijoms vykdyti. </w:t>
      </w:r>
    </w:p>
  </w:footnote>
  <w:footnote w:id="2">
    <w:p w:rsidR="000B3BB9" w:rsidRDefault="000B3BB9" w:rsidP="000B3BB9">
      <w:pPr>
        <w:pStyle w:val="Puslapioinaostekstas"/>
      </w:pPr>
      <w:r>
        <w:rPr>
          <w:rStyle w:val="Puslapioinaosnuoroda"/>
        </w:rPr>
        <w:footnoteRef/>
      </w:r>
      <w:r>
        <w:t xml:space="preserve"> Pildoma, jei įstaiga ataskaitiniais metais vykdė neinvesticinius ar investicinius projektus, finansuojamus savivaldybės, valstybės, Europos Sąjungos ar įstaigos lėšomis</w:t>
      </w:r>
    </w:p>
  </w:footnote>
  <w:footnote w:id="3">
    <w:p w:rsidR="000B3BB9" w:rsidRPr="00BA4CA1" w:rsidRDefault="000B3BB9" w:rsidP="000B3BB9">
      <w:pPr>
        <w:ind w:firstLine="720"/>
        <w:rPr>
          <w:sz w:val="20"/>
          <w:szCs w:val="20"/>
        </w:rPr>
      </w:pPr>
      <w:r w:rsidRPr="00BA4CA1">
        <w:rPr>
          <w:rStyle w:val="Puslapioinaosnuoroda"/>
          <w:sz w:val="20"/>
          <w:szCs w:val="20"/>
        </w:rPr>
        <w:footnoteRef/>
      </w:r>
      <w:r w:rsidRPr="00BA4CA1">
        <w:rPr>
          <w:sz w:val="20"/>
          <w:szCs w:val="20"/>
        </w:rPr>
        <w:t xml:space="preserve"> Ši dalis pildoma, jei įstaiga atitinka bent 2 LR viešųjų įstaigų įstatymo 11 straipsnio 6 dalyje nustatytas sąlygas:</w:t>
      </w:r>
    </w:p>
    <w:p w:rsidR="000B3BB9" w:rsidRPr="00BA4CA1" w:rsidRDefault="000B3BB9" w:rsidP="000B3BB9">
      <w:pPr>
        <w:ind w:firstLine="720"/>
        <w:rPr>
          <w:sz w:val="20"/>
          <w:szCs w:val="20"/>
        </w:rPr>
      </w:pPr>
      <w:r w:rsidRPr="00BA4CA1">
        <w:rPr>
          <w:sz w:val="20"/>
          <w:szCs w:val="20"/>
        </w:rPr>
        <w:t>1) viešoji įstaiga pagal Viešojo sektoriaus atskaitomybės įstatymą priskiriama prie viešojo sektoriaus subjektų ir jos veikla ne mažiau kaip 50 procentų finansuojama iš valstybės ir (arba) savivaldybės (savivaldybių) biudžeto (biudžetų);</w:t>
      </w:r>
    </w:p>
    <w:p w:rsidR="000B3BB9" w:rsidRPr="00BA4CA1" w:rsidRDefault="000B3BB9" w:rsidP="000B3BB9">
      <w:pPr>
        <w:ind w:firstLine="720"/>
        <w:rPr>
          <w:sz w:val="20"/>
          <w:szCs w:val="20"/>
        </w:rPr>
      </w:pPr>
      <w:r w:rsidRPr="00BA4CA1">
        <w:rPr>
          <w:sz w:val="20"/>
          <w:szCs w:val="20"/>
        </w:rPr>
        <w:t>2) paskutinę finansinių metų dieną finansinės būklės ataskaitoje nurodyto turto vertė viršija 1 800 000 eurų;</w:t>
      </w:r>
    </w:p>
    <w:p w:rsidR="000B3BB9" w:rsidRPr="00BA4CA1" w:rsidRDefault="000B3BB9" w:rsidP="000B3BB9">
      <w:pPr>
        <w:ind w:firstLine="720"/>
        <w:rPr>
          <w:sz w:val="20"/>
          <w:szCs w:val="20"/>
        </w:rPr>
      </w:pPr>
      <w:r w:rsidRPr="00BA4CA1">
        <w:rPr>
          <w:sz w:val="20"/>
          <w:szCs w:val="20"/>
        </w:rPr>
        <w:t>3) pajamos per ataskaitinius finansinius metus viršija 3 500 000 eurų.</w:t>
      </w:r>
    </w:p>
    <w:p w:rsidR="000B3BB9" w:rsidRDefault="000B3BB9" w:rsidP="000B3BB9">
      <w:pPr>
        <w:pStyle w:val="Puslapioinaostekstas"/>
        <w:ind w:firstLine="720"/>
      </w:pPr>
      <w:r w:rsidRPr="00BA4CA1">
        <w:t xml:space="preserve">Jei įstaiga neatitinka </w:t>
      </w:r>
      <w:r>
        <w:t xml:space="preserve">aukščiau minimų </w:t>
      </w:r>
      <w:r w:rsidRPr="00BA4CA1">
        <w:t>sąlygų, ši dalis iš ataskaitos išimama.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B04FCC">
          <w:rPr>
            <w:noProof/>
          </w:rPr>
          <w:t>17</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bullet"/>
      <w:lvlText w:val=""/>
      <w:lvlJc w:val="left"/>
      <w:pPr>
        <w:tabs>
          <w:tab w:val="num" w:pos="1260"/>
        </w:tabs>
        <w:ind w:left="1260" w:hanging="360"/>
      </w:pPr>
      <w:rPr>
        <w:rFonts w:ascii="Symbol" w:hAnsi="Symbol" w:cs="Symbol" w:hint="default"/>
        <w:sz w:val="24"/>
        <w:szCs w:val="24"/>
        <w:lang w:val="lt-LT"/>
      </w:rPr>
    </w:lvl>
  </w:abstractNum>
  <w:abstractNum w:abstractNumId="2" w15:restartNumberingAfterBreak="0">
    <w:nsid w:val="00000003"/>
    <w:multiLevelType w:val="multilevel"/>
    <w:tmpl w:val="879C163A"/>
    <w:name w:val="WW8Num5"/>
    <w:lvl w:ilvl="0">
      <w:start w:val="1"/>
      <w:numFmt w:val="decimal"/>
      <w:lvlText w:val="%1."/>
      <w:lvlJc w:val="left"/>
      <w:pPr>
        <w:tabs>
          <w:tab w:val="num" w:pos="720"/>
        </w:tabs>
        <w:ind w:left="720" w:hanging="360"/>
      </w:pPr>
      <w:rPr>
        <w:rFonts w:hint="default"/>
        <w:sz w:val="24"/>
        <w:szCs w:val="24"/>
        <w:lang w:val="lt-LT"/>
      </w:rPr>
    </w:lvl>
    <w:lvl w:ilvl="1">
      <w:start w:val="1"/>
      <w:numFmt w:val="bullet"/>
      <w:lvlText w:val=""/>
      <w:lvlJc w:val="left"/>
      <w:pPr>
        <w:tabs>
          <w:tab w:val="num" w:pos="1440"/>
        </w:tabs>
        <w:ind w:left="1440" w:hanging="360"/>
      </w:pPr>
      <w:rPr>
        <w:rFonts w:ascii="Symbol" w:hAnsi="Symbol" w:cs="Symbol" w:hint="default"/>
        <w:sz w:val="24"/>
        <w:szCs w:val="24"/>
        <w:lang w:val="lt-LT"/>
      </w:rPr>
    </w:lvl>
    <w:lvl w:ilvl="2">
      <w:start w:val="1"/>
      <w:numFmt w:val="bullet"/>
      <w:lvlText w:val=""/>
      <w:lvlJc w:val="left"/>
      <w:pPr>
        <w:tabs>
          <w:tab w:val="num" w:pos="2160"/>
        </w:tabs>
        <w:ind w:left="2160" w:hanging="360"/>
      </w:pPr>
      <w:rPr>
        <w:rFonts w:ascii="Wingdings" w:hAnsi="Wingdings" w:cs="Wingdings" w:hint="default"/>
        <w:sz w:val="24"/>
        <w:szCs w:val="24"/>
        <w:lang w:val="lt-LT"/>
      </w:rPr>
    </w:lvl>
    <w:lvl w:ilvl="3">
      <w:start w:val="1"/>
      <w:numFmt w:val="bullet"/>
      <w:lvlText w:val=""/>
      <w:lvlJc w:val="left"/>
      <w:pPr>
        <w:tabs>
          <w:tab w:val="num" w:pos="2880"/>
        </w:tabs>
        <w:ind w:left="2880" w:hanging="360"/>
      </w:pPr>
      <w:rPr>
        <w:rFonts w:ascii="Symbol" w:hAnsi="Symbol" w:cs="Symbol" w:hint="default"/>
        <w:sz w:val="24"/>
        <w:szCs w:val="24"/>
        <w:lang w:val="lt-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sz w:val="24"/>
        <w:szCs w:val="24"/>
        <w:lang w:val="lt-LT"/>
      </w:rPr>
    </w:lvl>
    <w:lvl w:ilvl="6">
      <w:start w:val="1"/>
      <w:numFmt w:val="bullet"/>
      <w:lvlText w:val=""/>
      <w:lvlJc w:val="left"/>
      <w:pPr>
        <w:tabs>
          <w:tab w:val="num" w:pos="5040"/>
        </w:tabs>
        <w:ind w:left="5040" w:hanging="360"/>
      </w:pPr>
      <w:rPr>
        <w:rFonts w:ascii="Symbol" w:hAnsi="Symbol" w:cs="Symbol" w:hint="default"/>
        <w:sz w:val="24"/>
        <w:szCs w:val="24"/>
        <w:lang w:val="lt-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sz w:val="24"/>
        <w:szCs w:val="24"/>
        <w:lang w:val="lt-LT"/>
      </w:rPr>
    </w:lvl>
  </w:abstractNum>
  <w:abstractNum w:abstractNumId="3" w15:restartNumberingAfterBreak="0">
    <w:nsid w:val="00000004"/>
    <w:multiLevelType w:val="singleLevel"/>
    <w:tmpl w:val="00000004"/>
    <w:name w:val="WW8Num12"/>
    <w:lvl w:ilvl="0">
      <w:start w:val="1"/>
      <w:numFmt w:val="decimal"/>
      <w:lvlText w:val="%1)"/>
      <w:lvlJc w:val="left"/>
      <w:pPr>
        <w:tabs>
          <w:tab w:val="num" w:pos="0"/>
        </w:tabs>
        <w:ind w:left="720" w:hanging="360"/>
      </w:pPr>
      <w:rPr>
        <w:rFonts w:hint="default"/>
        <w:sz w:val="24"/>
        <w:szCs w:val="24"/>
      </w:rPr>
    </w:lvl>
  </w:abstractNum>
  <w:abstractNum w:abstractNumId="4" w15:restartNumberingAfterBreak="0">
    <w:nsid w:val="00000005"/>
    <w:multiLevelType w:val="singleLevel"/>
    <w:tmpl w:val="00000005"/>
    <w:name w:val="WW8Num13"/>
    <w:lvl w:ilvl="0">
      <w:start w:val="1"/>
      <w:numFmt w:val="bullet"/>
      <w:lvlText w:val=""/>
      <w:lvlJc w:val="left"/>
      <w:pPr>
        <w:tabs>
          <w:tab w:val="num" w:pos="0"/>
        </w:tabs>
        <w:ind w:left="1571" w:hanging="360"/>
      </w:pPr>
      <w:rPr>
        <w:rFonts w:ascii="Symbol" w:hAnsi="Symbol" w:cs="Symbol" w:hint="default"/>
        <w:sz w:val="24"/>
        <w:szCs w:val="24"/>
        <w:lang w:val="lt-LT"/>
      </w:rPr>
    </w:lvl>
  </w:abstractNum>
  <w:abstractNum w:abstractNumId="5" w15:restartNumberingAfterBreak="0">
    <w:nsid w:val="0A396863"/>
    <w:multiLevelType w:val="hybridMultilevel"/>
    <w:tmpl w:val="C2E4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8A0DA6"/>
    <w:multiLevelType w:val="hybridMultilevel"/>
    <w:tmpl w:val="E59AD3F0"/>
    <w:lvl w:ilvl="0" w:tplc="06EA9D16">
      <w:start w:val="1"/>
      <w:numFmt w:val="decimal"/>
      <w:lvlText w:val="%1."/>
      <w:lvlJc w:val="left"/>
      <w:pPr>
        <w:ind w:left="43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FB43D5"/>
    <w:multiLevelType w:val="hybridMultilevel"/>
    <w:tmpl w:val="BA7A87D2"/>
    <w:lvl w:ilvl="0" w:tplc="44389084">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 w15:restartNumberingAfterBreak="0">
    <w:nsid w:val="1F3D1F1D"/>
    <w:multiLevelType w:val="hybridMultilevel"/>
    <w:tmpl w:val="78CCA844"/>
    <w:lvl w:ilvl="0" w:tplc="3C5AC0F8">
      <w:start w:val="20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C92E20"/>
    <w:multiLevelType w:val="multilevel"/>
    <w:tmpl w:val="879C163A"/>
    <w:lvl w:ilvl="0">
      <w:start w:val="1"/>
      <w:numFmt w:val="decimal"/>
      <w:lvlText w:val="%1."/>
      <w:lvlJc w:val="left"/>
      <w:pPr>
        <w:tabs>
          <w:tab w:val="num" w:pos="720"/>
        </w:tabs>
        <w:ind w:left="720" w:hanging="360"/>
      </w:pPr>
      <w:rPr>
        <w:rFonts w:hint="default"/>
        <w:sz w:val="24"/>
        <w:szCs w:val="24"/>
        <w:lang w:val="lt-LT"/>
      </w:rPr>
    </w:lvl>
    <w:lvl w:ilvl="1">
      <w:start w:val="1"/>
      <w:numFmt w:val="bullet"/>
      <w:lvlText w:val=""/>
      <w:lvlJc w:val="left"/>
      <w:pPr>
        <w:tabs>
          <w:tab w:val="num" w:pos="1440"/>
        </w:tabs>
        <w:ind w:left="1440" w:hanging="360"/>
      </w:pPr>
      <w:rPr>
        <w:rFonts w:ascii="Symbol" w:hAnsi="Symbol" w:cs="Symbol" w:hint="default"/>
        <w:sz w:val="24"/>
        <w:szCs w:val="24"/>
        <w:lang w:val="lt-LT"/>
      </w:rPr>
    </w:lvl>
    <w:lvl w:ilvl="2">
      <w:start w:val="1"/>
      <w:numFmt w:val="bullet"/>
      <w:lvlText w:val=""/>
      <w:lvlJc w:val="left"/>
      <w:pPr>
        <w:tabs>
          <w:tab w:val="num" w:pos="2160"/>
        </w:tabs>
        <w:ind w:left="2160" w:hanging="360"/>
      </w:pPr>
      <w:rPr>
        <w:rFonts w:ascii="Wingdings" w:hAnsi="Wingdings" w:cs="Wingdings" w:hint="default"/>
        <w:sz w:val="24"/>
        <w:szCs w:val="24"/>
        <w:lang w:val="lt-LT"/>
      </w:rPr>
    </w:lvl>
    <w:lvl w:ilvl="3">
      <w:start w:val="1"/>
      <w:numFmt w:val="bullet"/>
      <w:lvlText w:val=""/>
      <w:lvlJc w:val="left"/>
      <w:pPr>
        <w:tabs>
          <w:tab w:val="num" w:pos="2880"/>
        </w:tabs>
        <w:ind w:left="2880" w:hanging="360"/>
      </w:pPr>
      <w:rPr>
        <w:rFonts w:ascii="Symbol" w:hAnsi="Symbol" w:cs="Symbol" w:hint="default"/>
        <w:sz w:val="24"/>
        <w:szCs w:val="24"/>
        <w:lang w:val="lt-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sz w:val="24"/>
        <w:szCs w:val="24"/>
        <w:lang w:val="lt-LT"/>
      </w:rPr>
    </w:lvl>
    <w:lvl w:ilvl="6">
      <w:start w:val="1"/>
      <w:numFmt w:val="bullet"/>
      <w:lvlText w:val=""/>
      <w:lvlJc w:val="left"/>
      <w:pPr>
        <w:tabs>
          <w:tab w:val="num" w:pos="5040"/>
        </w:tabs>
        <w:ind w:left="5040" w:hanging="360"/>
      </w:pPr>
      <w:rPr>
        <w:rFonts w:ascii="Symbol" w:hAnsi="Symbol" w:cs="Symbol" w:hint="default"/>
        <w:sz w:val="24"/>
        <w:szCs w:val="24"/>
        <w:lang w:val="lt-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sz w:val="24"/>
        <w:szCs w:val="24"/>
        <w:lang w:val="lt-LT"/>
      </w:rPr>
    </w:lvl>
  </w:abstractNum>
  <w:abstractNum w:abstractNumId="10" w15:restartNumberingAfterBreak="0">
    <w:nsid w:val="42DA5F17"/>
    <w:multiLevelType w:val="multilevel"/>
    <w:tmpl w:val="7D78EC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EC6749"/>
    <w:multiLevelType w:val="multilevel"/>
    <w:tmpl w:val="BF3E58C0"/>
    <w:lvl w:ilvl="0">
      <w:start w:val="5"/>
      <w:numFmt w:val="decimal"/>
      <w:lvlText w:val="%1"/>
      <w:lvlJc w:val="left"/>
      <w:pPr>
        <w:ind w:left="360" w:hanging="360"/>
      </w:pPr>
      <w:rPr>
        <w:rFonts w:hint="default"/>
        <w:b w:val="0"/>
      </w:rPr>
    </w:lvl>
    <w:lvl w:ilvl="1">
      <w:start w:val="4"/>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FB5759D"/>
    <w:multiLevelType w:val="hybridMultilevel"/>
    <w:tmpl w:val="EC5E50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A166838"/>
    <w:multiLevelType w:val="hybridMultilevel"/>
    <w:tmpl w:val="D42E6B20"/>
    <w:lvl w:ilvl="0" w:tplc="0409000F">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7"/>
  </w:num>
  <w:num w:numId="8">
    <w:abstractNumId w:val="5"/>
  </w:num>
  <w:num w:numId="9">
    <w:abstractNumId w:val="8"/>
  </w:num>
  <w:num w:numId="10">
    <w:abstractNumId w:val="6"/>
  </w:num>
  <w:num w:numId="11">
    <w:abstractNumId w:val="13"/>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B3BB9"/>
    <w:rsid w:val="000F663A"/>
    <w:rsid w:val="0019615E"/>
    <w:rsid w:val="0034183E"/>
    <w:rsid w:val="004476DD"/>
    <w:rsid w:val="00597EE8"/>
    <w:rsid w:val="005B434A"/>
    <w:rsid w:val="005F495C"/>
    <w:rsid w:val="00832CC9"/>
    <w:rsid w:val="008354D5"/>
    <w:rsid w:val="008E6E82"/>
    <w:rsid w:val="00AF7D08"/>
    <w:rsid w:val="00B04FCC"/>
    <w:rsid w:val="00B750B6"/>
    <w:rsid w:val="00C57681"/>
    <w:rsid w:val="00CA4D3B"/>
    <w:rsid w:val="00D42B72"/>
    <w:rsid w:val="00D57F27"/>
    <w:rsid w:val="00E33871"/>
    <w:rsid w:val="00E56A73"/>
    <w:rsid w:val="00F1275A"/>
    <w:rsid w:val="00F43B7E"/>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76E72"/>
  <w15:docId w15:val="{FC02083D-A90D-4A01-ACDF-84ECDFE6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0B3BB9"/>
    <w:pPr>
      <w:keepNext/>
      <w:widowControl w:val="0"/>
      <w:numPr>
        <w:numId w:val="1"/>
      </w:numPr>
      <w:suppressAutoHyphens/>
      <w:autoSpaceDE w:val="0"/>
      <w:spacing w:before="240" w:after="60"/>
      <w:outlineLvl w:val="0"/>
    </w:pPr>
    <w:rPr>
      <w:rFonts w:ascii="Cambria" w:hAnsi="Cambria" w:cs="Cambria"/>
      <w:b/>
      <w:bCs/>
      <w:kern w:val="1"/>
      <w:sz w:val="32"/>
      <w:szCs w:val="32"/>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0B3BB9"/>
    <w:rPr>
      <w:rFonts w:ascii="Cambria" w:eastAsia="Times New Roman" w:hAnsi="Cambria" w:cs="Cambria"/>
      <w:b/>
      <w:bCs/>
      <w:kern w:val="1"/>
      <w:sz w:val="32"/>
      <w:szCs w:val="32"/>
      <w:lang w:val="en-US" w:eastAsia="ar-SA"/>
    </w:rPr>
  </w:style>
  <w:style w:type="character" w:customStyle="1" w:styleId="WW8Num1z0">
    <w:name w:val="WW8Num1z0"/>
    <w:rsid w:val="000B3BB9"/>
    <w:rPr>
      <w:rFonts w:ascii="Symbol" w:hAnsi="Symbol" w:cs="Symbol" w:hint="default"/>
      <w:sz w:val="20"/>
    </w:rPr>
  </w:style>
  <w:style w:type="character" w:customStyle="1" w:styleId="WW8Num1z1">
    <w:name w:val="WW8Num1z1"/>
    <w:rsid w:val="000B3BB9"/>
    <w:rPr>
      <w:rFonts w:ascii="Courier New" w:hAnsi="Courier New" w:cs="Courier New" w:hint="default"/>
      <w:sz w:val="20"/>
    </w:rPr>
  </w:style>
  <w:style w:type="character" w:customStyle="1" w:styleId="WW8Num1z2">
    <w:name w:val="WW8Num1z2"/>
    <w:rsid w:val="000B3BB9"/>
    <w:rPr>
      <w:rFonts w:ascii="Wingdings" w:hAnsi="Wingdings" w:cs="Wingdings" w:hint="default"/>
      <w:sz w:val="20"/>
    </w:rPr>
  </w:style>
  <w:style w:type="character" w:customStyle="1" w:styleId="WW8Num2z0">
    <w:name w:val="WW8Num2z0"/>
    <w:rsid w:val="000B3BB9"/>
    <w:rPr>
      <w:rFonts w:ascii="Wingdings" w:hAnsi="Wingdings" w:cs="Wingdings" w:hint="default"/>
    </w:rPr>
  </w:style>
  <w:style w:type="character" w:customStyle="1" w:styleId="WW8Num2z1">
    <w:name w:val="WW8Num2z1"/>
    <w:rsid w:val="000B3BB9"/>
    <w:rPr>
      <w:rFonts w:ascii="Courier New" w:hAnsi="Courier New" w:cs="Courier New" w:hint="default"/>
    </w:rPr>
  </w:style>
  <w:style w:type="character" w:customStyle="1" w:styleId="WW8Num2z3">
    <w:name w:val="WW8Num2z3"/>
    <w:rsid w:val="000B3BB9"/>
    <w:rPr>
      <w:rFonts w:ascii="Symbol" w:hAnsi="Symbol" w:cs="Symbol" w:hint="default"/>
    </w:rPr>
  </w:style>
  <w:style w:type="character" w:customStyle="1" w:styleId="WW8Num3z0">
    <w:name w:val="WW8Num3z0"/>
    <w:rsid w:val="000B3BB9"/>
    <w:rPr>
      <w:rFonts w:ascii="Times New Roman" w:hAnsi="Times New Roman" w:cs="Times New Roman" w:hint="default"/>
    </w:rPr>
  </w:style>
  <w:style w:type="character" w:customStyle="1" w:styleId="WW8Num4z0">
    <w:name w:val="WW8Num4z0"/>
    <w:rsid w:val="000B3BB9"/>
    <w:rPr>
      <w:rFonts w:ascii="Symbol" w:hAnsi="Symbol" w:cs="Symbol" w:hint="default"/>
      <w:sz w:val="24"/>
      <w:szCs w:val="24"/>
      <w:lang w:val="lt-LT"/>
    </w:rPr>
  </w:style>
  <w:style w:type="character" w:customStyle="1" w:styleId="WW8Num4z1">
    <w:name w:val="WW8Num4z1"/>
    <w:rsid w:val="000B3BB9"/>
    <w:rPr>
      <w:rFonts w:ascii="Courier New" w:hAnsi="Courier New" w:cs="Courier New" w:hint="default"/>
    </w:rPr>
  </w:style>
  <w:style w:type="character" w:customStyle="1" w:styleId="WW8Num4z2">
    <w:name w:val="WW8Num4z2"/>
    <w:rsid w:val="000B3BB9"/>
    <w:rPr>
      <w:rFonts w:ascii="Wingdings" w:hAnsi="Wingdings" w:cs="Wingdings" w:hint="default"/>
    </w:rPr>
  </w:style>
  <w:style w:type="character" w:customStyle="1" w:styleId="WW8Num5z0">
    <w:name w:val="WW8Num5z0"/>
    <w:rsid w:val="000B3BB9"/>
    <w:rPr>
      <w:rFonts w:ascii="Wingdings" w:hAnsi="Wingdings" w:cs="Wingdings" w:hint="default"/>
      <w:sz w:val="24"/>
      <w:szCs w:val="24"/>
      <w:lang w:val="lt-LT"/>
    </w:rPr>
  </w:style>
  <w:style w:type="character" w:customStyle="1" w:styleId="WW8Num5z1">
    <w:name w:val="WW8Num5z1"/>
    <w:rsid w:val="000B3BB9"/>
    <w:rPr>
      <w:rFonts w:ascii="Symbol" w:hAnsi="Symbol" w:cs="Symbol" w:hint="default"/>
      <w:sz w:val="24"/>
      <w:szCs w:val="24"/>
      <w:lang w:val="lt-LT"/>
    </w:rPr>
  </w:style>
  <w:style w:type="character" w:customStyle="1" w:styleId="WW8Num5z4">
    <w:name w:val="WW8Num5z4"/>
    <w:rsid w:val="000B3BB9"/>
    <w:rPr>
      <w:rFonts w:ascii="Courier New" w:hAnsi="Courier New" w:cs="Courier New" w:hint="default"/>
    </w:rPr>
  </w:style>
  <w:style w:type="character" w:customStyle="1" w:styleId="WW8Num6z0">
    <w:name w:val="WW8Num6z0"/>
    <w:rsid w:val="000B3BB9"/>
    <w:rPr>
      <w:rFonts w:ascii="Times New Roman" w:eastAsia="Times New Roman" w:hAnsi="Times New Roman" w:cs="Times New Roman" w:hint="default"/>
    </w:rPr>
  </w:style>
  <w:style w:type="character" w:customStyle="1" w:styleId="WW8Num6z1">
    <w:name w:val="WW8Num6z1"/>
    <w:rsid w:val="000B3BB9"/>
    <w:rPr>
      <w:rFonts w:ascii="Courier New" w:hAnsi="Courier New" w:cs="Courier New" w:hint="default"/>
    </w:rPr>
  </w:style>
  <w:style w:type="character" w:customStyle="1" w:styleId="WW8Num6z2">
    <w:name w:val="WW8Num6z2"/>
    <w:rsid w:val="000B3BB9"/>
    <w:rPr>
      <w:rFonts w:ascii="Wingdings" w:hAnsi="Wingdings" w:cs="Wingdings" w:hint="default"/>
    </w:rPr>
  </w:style>
  <w:style w:type="character" w:customStyle="1" w:styleId="WW8Num6z3">
    <w:name w:val="WW8Num6z3"/>
    <w:rsid w:val="000B3BB9"/>
    <w:rPr>
      <w:rFonts w:ascii="Symbol" w:hAnsi="Symbol" w:cs="Symbol" w:hint="default"/>
    </w:rPr>
  </w:style>
  <w:style w:type="character" w:customStyle="1" w:styleId="WW8Num7z0">
    <w:name w:val="WW8Num7z0"/>
    <w:rsid w:val="000B3BB9"/>
    <w:rPr>
      <w:rFonts w:ascii="Symbol" w:hAnsi="Symbol" w:cs="Symbol" w:hint="default"/>
    </w:rPr>
  </w:style>
  <w:style w:type="character" w:customStyle="1" w:styleId="WW8Num7z1">
    <w:name w:val="WW8Num7z1"/>
    <w:rsid w:val="000B3BB9"/>
    <w:rPr>
      <w:rFonts w:ascii="Courier New" w:hAnsi="Courier New" w:cs="Courier New" w:hint="default"/>
    </w:rPr>
  </w:style>
  <w:style w:type="character" w:customStyle="1" w:styleId="WW8Num7z2">
    <w:name w:val="WW8Num7z2"/>
    <w:rsid w:val="000B3BB9"/>
    <w:rPr>
      <w:rFonts w:ascii="Wingdings" w:hAnsi="Wingdings" w:cs="Wingdings" w:hint="default"/>
    </w:rPr>
  </w:style>
  <w:style w:type="character" w:customStyle="1" w:styleId="WW8Num8z0">
    <w:name w:val="WW8Num8z0"/>
    <w:rsid w:val="000B3BB9"/>
    <w:rPr>
      <w:rFonts w:hint="default"/>
    </w:rPr>
  </w:style>
  <w:style w:type="character" w:customStyle="1" w:styleId="WW8Num8z1">
    <w:name w:val="WW8Num8z1"/>
    <w:rsid w:val="000B3BB9"/>
  </w:style>
  <w:style w:type="character" w:customStyle="1" w:styleId="WW8Num8z2">
    <w:name w:val="WW8Num8z2"/>
    <w:rsid w:val="000B3BB9"/>
  </w:style>
  <w:style w:type="character" w:customStyle="1" w:styleId="WW8Num8z3">
    <w:name w:val="WW8Num8z3"/>
    <w:rsid w:val="000B3BB9"/>
  </w:style>
  <w:style w:type="character" w:customStyle="1" w:styleId="WW8Num8z4">
    <w:name w:val="WW8Num8z4"/>
    <w:rsid w:val="000B3BB9"/>
  </w:style>
  <w:style w:type="character" w:customStyle="1" w:styleId="WW8Num8z5">
    <w:name w:val="WW8Num8z5"/>
    <w:rsid w:val="000B3BB9"/>
  </w:style>
  <w:style w:type="character" w:customStyle="1" w:styleId="WW8Num8z6">
    <w:name w:val="WW8Num8z6"/>
    <w:rsid w:val="000B3BB9"/>
  </w:style>
  <w:style w:type="character" w:customStyle="1" w:styleId="WW8Num8z7">
    <w:name w:val="WW8Num8z7"/>
    <w:rsid w:val="000B3BB9"/>
  </w:style>
  <w:style w:type="character" w:customStyle="1" w:styleId="WW8Num8z8">
    <w:name w:val="WW8Num8z8"/>
    <w:rsid w:val="000B3BB9"/>
  </w:style>
  <w:style w:type="character" w:customStyle="1" w:styleId="WW8Num9z0">
    <w:name w:val="WW8Num9z0"/>
    <w:rsid w:val="000B3BB9"/>
    <w:rPr>
      <w:rFonts w:ascii="Wingdings" w:hAnsi="Wingdings" w:cs="Wingdings" w:hint="default"/>
    </w:rPr>
  </w:style>
  <w:style w:type="character" w:customStyle="1" w:styleId="WW8Num9z1">
    <w:name w:val="WW8Num9z1"/>
    <w:rsid w:val="000B3BB9"/>
    <w:rPr>
      <w:rFonts w:ascii="Courier New" w:hAnsi="Courier New" w:cs="Courier New" w:hint="default"/>
    </w:rPr>
  </w:style>
  <w:style w:type="character" w:customStyle="1" w:styleId="WW8Num9z3">
    <w:name w:val="WW8Num9z3"/>
    <w:rsid w:val="000B3BB9"/>
    <w:rPr>
      <w:rFonts w:ascii="Symbol" w:hAnsi="Symbol" w:cs="Symbol" w:hint="default"/>
    </w:rPr>
  </w:style>
  <w:style w:type="character" w:customStyle="1" w:styleId="WW8Num10z0">
    <w:name w:val="WW8Num10z0"/>
    <w:rsid w:val="000B3BB9"/>
    <w:rPr>
      <w:rFonts w:ascii="Times New Roman" w:hAnsi="Times New Roman" w:cs="Times New Roman" w:hint="default"/>
    </w:rPr>
  </w:style>
  <w:style w:type="character" w:customStyle="1" w:styleId="WW8Num11z0">
    <w:name w:val="WW8Num11z0"/>
    <w:rsid w:val="000B3BB9"/>
    <w:rPr>
      <w:rFonts w:ascii="Times New Roman" w:hAnsi="Times New Roman" w:cs="Times New Roman" w:hint="default"/>
    </w:rPr>
  </w:style>
  <w:style w:type="character" w:customStyle="1" w:styleId="WW8Num12z0">
    <w:name w:val="WW8Num12z0"/>
    <w:rsid w:val="000B3BB9"/>
    <w:rPr>
      <w:rFonts w:hint="default"/>
      <w:sz w:val="24"/>
      <w:szCs w:val="24"/>
    </w:rPr>
  </w:style>
  <w:style w:type="character" w:customStyle="1" w:styleId="WW8Num12z1">
    <w:name w:val="WW8Num12z1"/>
    <w:rsid w:val="000B3BB9"/>
  </w:style>
  <w:style w:type="character" w:customStyle="1" w:styleId="WW8Num12z2">
    <w:name w:val="WW8Num12z2"/>
    <w:rsid w:val="000B3BB9"/>
  </w:style>
  <w:style w:type="character" w:customStyle="1" w:styleId="WW8Num12z3">
    <w:name w:val="WW8Num12z3"/>
    <w:rsid w:val="000B3BB9"/>
  </w:style>
  <w:style w:type="character" w:customStyle="1" w:styleId="WW8Num12z4">
    <w:name w:val="WW8Num12z4"/>
    <w:rsid w:val="000B3BB9"/>
  </w:style>
  <w:style w:type="character" w:customStyle="1" w:styleId="WW8Num12z5">
    <w:name w:val="WW8Num12z5"/>
    <w:rsid w:val="000B3BB9"/>
  </w:style>
  <w:style w:type="character" w:customStyle="1" w:styleId="WW8Num12z6">
    <w:name w:val="WW8Num12z6"/>
    <w:rsid w:val="000B3BB9"/>
  </w:style>
  <w:style w:type="character" w:customStyle="1" w:styleId="WW8Num12z7">
    <w:name w:val="WW8Num12z7"/>
    <w:rsid w:val="000B3BB9"/>
  </w:style>
  <w:style w:type="character" w:customStyle="1" w:styleId="WW8Num12z8">
    <w:name w:val="WW8Num12z8"/>
    <w:rsid w:val="000B3BB9"/>
  </w:style>
  <w:style w:type="character" w:customStyle="1" w:styleId="WW8Num13z0">
    <w:name w:val="WW8Num13z0"/>
    <w:rsid w:val="000B3BB9"/>
    <w:rPr>
      <w:rFonts w:ascii="Symbol" w:hAnsi="Symbol" w:cs="Symbol" w:hint="default"/>
      <w:sz w:val="24"/>
      <w:szCs w:val="24"/>
      <w:lang w:val="lt-LT"/>
    </w:rPr>
  </w:style>
  <w:style w:type="character" w:customStyle="1" w:styleId="WW8Num13z1">
    <w:name w:val="WW8Num13z1"/>
    <w:rsid w:val="000B3BB9"/>
    <w:rPr>
      <w:rFonts w:ascii="Courier New" w:hAnsi="Courier New" w:cs="Courier New" w:hint="default"/>
    </w:rPr>
  </w:style>
  <w:style w:type="character" w:customStyle="1" w:styleId="WW8Num13z2">
    <w:name w:val="WW8Num13z2"/>
    <w:rsid w:val="000B3BB9"/>
    <w:rPr>
      <w:rFonts w:ascii="Wingdings" w:hAnsi="Wingdings" w:cs="Wingdings" w:hint="default"/>
    </w:rPr>
  </w:style>
  <w:style w:type="character" w:customStyle="1" w:styleId="WW8Num14z0">
    <w:name w:val="WW8Num14z0"/>
    <w:rsid w:val="000B3BB9"/>
    <w:rPr>
      <w:rFonts w:hint="default"/>
    </w:rPr>
  </w:style>
  <w:style w:type="character" w:customStyle="1" w:styleId="WW8Num14z1">
    <w:name w:val="WW8Num14z1"/>
    <w:rsid w:val="000B3BB9"/>
  </w:style>
  <w:style w:type="character" w:customStyle="1" w:styleId="WW8Num14z2">
    <w:name w:val="WW8Num14z2"/>
    <w:rsid w:val="000B3BB9"/>
  </w:style>
  <w:style w:type="character" w:customStyle="1" w:styleId="WW8Num14z3">
    <w:name w:val="WW8Num14z3"/>
    <w:rsid w:val="000B3BB9"/>
  </w:style>
  <w:style w:type="character" w:customStyle="1" w:styleId="WW8Num14z4">
    <w:name w:val="WW8Num14z4"/>
    <w:rsid w:val="000B3BB9"/>
  </w:style>
  <w:style w:type="character" w:customStyle="1" w:styleId="WW8Num14z5">
    <w:name w:val="WW8Num14z5"/>
    <w:rsid w:val="000B3BB9"/>
  </w:style>
  <w:style w:type="character" w:customStyle="1" w:styleId="WW8Num14z6">
    <w:name w:val="WW8Num14z6"/>
    <w:rsid w:val="000B3BB9"/>
  </w:style>
  <w:style w:type="character" w:customStyle="1" w:styleId="WW8Num14z7">
    <w:name w:val="WW8Num14z7"/>
    <w:rsid w:val="000B3BB9"/>
  </w:style>
  <w:style w:type="character" w:customStyle="1" w:styleId="WW8Num14z8">
    <w:name w:val="WW8Num14z8"/>
    <w:rsid w:val="000B3BB9"/>
  </w:style>
  <w:style w:type="character" w:customStyle="1" w:styleId="WW8Num15z0">
    <w:name w:val="WW8Num15z0"/>
    <w:rsid w:val="000B3BB9"/>
    <w:rPr>
      <w:rFonts w:ascii="Wingdings" w:hAnsi="Wingdings" w:cs="Wingdings" w:hint="default"/>
    </w:rPr>
  </w:style>
  <w:style w:type="character" w:customStyle="1" w:styleId="WW8Num15z1">
    <w:name w:val="WW8Num15z1"/>
    <w:rsid w:val="000B3BB9"/>
    <w:rPr>
      <w:rFonts w:ascii="Courier New" w:hAnsi="Courier New" w:cs="Courier New" w:hint="default"/>
    </w:rPr>
  </w:style>
  <w:style w:type="character" w:customStyle="1" w:styleId="WW8Num15z3">
    <w:name w:val="WW8Num15z3"/>
    <w:rsid w:val="000B3BB9"/>
    <w:rPr>
      <w:rFonts w:ascii="Symbol" w:hAnsi="Symbol" w:cs="Symbol" w:hint="default"/>
    </w:rPr>
  </w:style>
  <w:style w:type="character" w:customStyle="1" w:styleId="WW8Num16z0">
    <w:name w:val="WW8Num16z0"/>
    <w:rsid w:val="000B3BB9"/>
    <w:rPr>
      <w:rFonts w:ascii="Symbol" w:hAnsi="Symbol" w:cs="Symbol" w:hint="default"/>
    </w:rPr>
  </w:style>
  <w:style w:type="character" w:customStyle="1" w:styleId="WW8Num16z1">
    <w:name w:val="WW8Num16z1"/>
    <w:rsid w:val="000B3BB9"/>
    <w:rPr>
      <w:rFonts w:ascii="Courier New" w:hAnsi="Courier New" w:cs="Courier New" w:hint="default"/>
    </w:rPr>
  </w:style>
  <w:style w:type="character" w:customStyle="1" w:styleId="WW8Num16z2">
    <w:name w:val="WW8Num16z2"/>
    <w:rsid w:val="000B3BB9"/>
    <w:rPr>
      <w:rFonts w:ascii="Wingdings" w:hAnsi="Wingdings" w:cs="Wingdings" w:hint="default"/>
    </w:rPr>
  </w:style>
  <w:style w:type="character" w:customStyle="1" w:styleId="WW8Num17z0">
    <w:name w:val="WW8Num17z0"/>
    <w:rsid w:val="000B3BB9"/>
    <w:rPr>
      <w:rFonts w:ascii="Wingdings" w:hAnsi="Wingdings" w:cs="Wingdings" w:hint="default"/>
    </w:rPr>
  </w:style>
  <w:style w:type="character" w:customStyle="1" w:styleId="WW8Num17z1">
    <w:name w:val="WW8Num17z1"/>
    <w:rsid w:val="000B3BB9"/>
    <w:rPr>
      <w:rFonts w:ascii="Courier New" w:hAnsi="Courier New" w:cs="Courier New" w:hint="default"/>
    </w:rPr>
  </w:style>
  <w:style w:type="character" w:customStyle="1" w:styleId="WW8Num17z3">
    <w:name w:val="WW8Num17z3"/>
    <w:rsid w:val="000B3BB9"/>
    <w:rPr>
      <w:rFonts w:ascii="Symbol" w:hAnsi="Symbol" w:cs="Symbol" w:hint="default"/>
    </w:rPr>
  </w:style>
  <w:style w:type="character" w:customStyle="1" w:styleId="WW8Num18z0">
    <w:name w:val="WW8Num18z0"/>
    <w:rsid w:val="000B3BB9"/>
    <w:rPr>
      <w:rFonts w:ascii="Wingdings" w:hAnsi="Wingdings" w:cs="Wingdings" w:hint="default"/>
    </w:rPr>
  </w:style>
  <w:style w:type="character" w:customStyle="1" w:styleId="WW8Num18z1">
    <w:name w:val="WW8Num18z1"/>
    <w:rsid w:val="000B3BB9"/>
    <w:rPr>
      <w:rFonts w:ascii="Courier New" w:hAnsi="Courier New" w:cs="Courier New" w:hint="default"/>
    </w:rPr>
  </w:style>
  <w:style w:type="character" w:customStyle="1" w:styleId="WW8Num18z3">
    <w:name w:val="WW8Num18z3"/>
    <w:rsid w:val="000B3BB9"/>
    <w:rPr>
      <w:rFonts w:ascii="Symbol" w:hAnsi="Symbol" w:cs="Symbol" w:hint="default"/>
    </w:rPr>
  </w:style>
  <w:style w:type="character" w:customStyle="1" w:styleId="WW8Num19z0">
    <w:name w:val="WW8Num19z0"/>
    <w:rsid w:val="000B3BB9"/>
  </w:style>
  <w:style w:type="character" w:customStyle="1" w:styleId="WW8Num19z1">
    <w:name w:val="WW8Num19z1"/>
    <w:rsid w:val="000B3BB9"/>
  </w:style>
  <w:style w:type="character" w:customStyle="1" w:styleId="WW8Num19z2">
    <w:name w:val="WW8Num19z2"/>
    <w:rsid w:val="000B3BB9"/>
  </w:style>
  <w:style w:type="character" w:customStyle="1" w:styleId="WW8Num19z3">
    <w:name w:val="WW8Num19z3"/>
    <w:rsid w:val="000B3BB9"/>
  </w:style>
  <w:style w:type="character" w:customStyle="1" w:styleId="WW8Num19z4">
    <w:name w:val="WW8Num19z4"/>
    <w:rsid w:val="000B3BB9"/>
  </w:style>
  <w:style w:type="character" w:customStyle="1" w:styleId="WW8Num19z5">
    <w:name w:val="WW8Num19z5"/>
    <w:rsid w:val="000B3BB9"/>
  </w:style>
  <w:style w:type="character" w:customStyle="1" w:styleId="WW8Num19z6">
    <w:name w:val="WW8Num19z6"/>
    <w:rsid w:val="000B3BB9"/>
  </w:style>
  <w:style w:type="character" w:customStyle="1" w:styleId="WW8Num19z7">
    <w:name w:val="WW8Num19z7"/>
    <w:rsid w:val="000B3BB9"/>
  </w:style>
  <w:style w:type="character" w:customStyle="1" w:styleId="WW8Num19z8">
    <w:name w:val="WW8Num19z8"/>
    <w:rsid w:val="000B3BB9"/>
  </w:style>
  <w:style w:type="character" w:customStyle="1" w:styleId="WW8Num20z0">
    <w:name w:val="WW8Num20z0"/>
    <w:rsid w:val="000B3BB9"/>
    <w:rPr>
      <w:rFonts w:ascii="Times New Roman" w:hAnsi="Times New Roman" w:cs="Times New Roman" w:hint="default"/>
    </w:rPr>
  </w:style>
  <w:style w:type="character" w:customStyle="1" w:styleId="WW8Num21z0">
    <w:name w:val="WW8Num21z0"/>
    <w:rsid w:val="000B3BB9"/>
    <w:rPr>
      <w:rFonts w:ascii="Wingdings" w:hAnsi="Wingdings" w:cs="Wingdings" w:hint="default"/>
    </w:rPr>
  </w:style>
  <w:style w:type="character" w:customStyle="1" w:styleId="WW8Num21z1">
    <w:name w:val="WW8Num21z1"/>
    <w:rsid w:val="000B3BB9"/>
    <w:rPr>
      <w:rFonts w:ascii="Courier New" w:hAnsi="Courier New" w:cs="Courier New" w:hint="default"/>
    </w:rPr>
  </w:style>
  <w:style w:type="character" w:customStyle="1" w:styleId="WW8Num21z3">
    <w:name w:val="WW8Num21z3"/>
    <w:rsid w:val="000B3BB9"/>
    <w:rPr>
      <w:rFonts w:ascii="Symbol" w:hAnsi="Symbol" w:cs="Symbol" w:hint="default"/>
    </w:rPr>
  </w:style>
  <w:style w:type="character" w:customStyle="1" w:styleId="WW8Num22z0">
    <w:name w:val="WW8Num22z0"/>
    <w:rsid w:val="000B3BB9"/>
    <w:rPr>
      <w:rFonts w:ascii="Symbol" w:hAnsi="Symbol" w:cs="Symbol" w:hint="default"/>
    </w:rPr>
  </w:style>
  <w:style w:type="character" w:customStyle="1" w:styleId="WW8Num22z1">
    <w:name w:val="WW8Num22z1"/>
    <w:rsid w:val="000B3BB9"/>
    <w:rPr>
      <w:rFonts w:ascii="Courier New" w:hAnsi="Courier New" w:cs="Courier New" w:hint="default"/>
    </w:rPr>
  </w:style>
  <w:style w:type="character" w:customStyle="1" w:styleId="WW8Num22z2">
    <w:name w:val="WW8Num22z2"/>
    <w:rsid w:val="000B3BB9"/>
    <w:rPr>
      <w:rFonts w:ascii="Wingdings" w:hAnsi="Wingdings" w:cs="Wingdings" w:hint="default"/>
    </w:rPr>
  </w:style>
  <w:style w:type="character" w:customStyle="1" w:styleId="Numatytasispastraiposriftas1">
    <w:name w:val="Numatytasis pastraipos šriftas1"/>
    <w:rsid w:val="000B3BB9"/>
  </w:style>
  <w:style w:type="character" w:styleId="Grietas">
    <w:name w:val="Strong"/>
    <w:qFormat/>
    <w:rsid w:val="000B3BB9"/>
    <w:rPr>
      <w:b/>
      <w:bCs/>
    </w:rPr>
  </w:style>
  <w:style w:type="character" w:styleId="Emfaz">
    <w:name w:val="Emphasis"/>
    <w:qFormat/>
    <w:rsid w:val="000B3BB9"/>
    <w:rPr>
      <w:i/>
      <w:iCs/>
    </w:rPr>
  </w:style>
  <w:style w:type="character" w:styleId="Puslapionumeris">
    <w:name w:val="page number"/>
    <w:basedOn w:val="Numatytasispastraiposriftas1"/>
    <w:rsid w:val="000B3BB9"/>
  </w:style>
  <w:style w:type="character" w:customStyle="1" w:styleId="Pagrindiniotekstotrauka2Diagrama">
    <w:name w:val="Pagrindinio teksto įtrauka 2 Diagrama"/>
    <w:rsid w:val="000B3BB9"/>
    <w:rPr>
      <w:rFonts w:ascii="Times New Roman" w:eastAsia="Times New Roman" w:hAnsi="Times New Roman" w:cs="Times New Roman"/>
      <w:sz w:val="24"/>
      <w:szCs w:val="24"/>
      <w:lang w:val="lt-LT"/>
    </w:rPr>
  </w:style>
  <w:style w:type="character" w:customStyle="1" w:styleId="PagrindinistekstasDiagrama">
    <w:name w:val="Pagrindinis tekstas Diagrama"/>
    <w:rsid w:val="000B3BB9"/>
    <w:rPr>
      <w:rFonts w:ascii="Times New Roman" w:eastAsia="Times New Roman" w:hAnsi="Times New Roman" w:cs="Times New Roman"/>
      <w:sz w:val="20"/>
      <w:szCs w:val="20"/>
    </w:rPr>
  </w:style>
  <w:style w:type="character" w:customStyle="1" w:styleId="apple-tab-span">
    <w:name w:val="apple-tab-span"/>
    <w:basedOn w:val="Numatytasispastraiposriftas1"/>
    <w:rsid w:val="000B3BB9"/>
  </w:style>
  <w:style w:type="character" w:customStyle="1" w:styleId="PaprastasistekstasDiagrama">
    <w:name w:val="Paprastasis tekstas Diagrama"/>
    <w:rsid w:val="000B3BB9"/>
    <w:rPr>
      <w:rFonts w:ascii="Consolas" w:hAnsi="Consolas" w:cs="Consolas"/>
      <w:sz w:val="21"/>
      <w:szCs w:val="21"/>
      <w:lang w:val="lt-LT"/>
    </w:rPr>
  </w:style>
  <w:style w:type="character" w:customStyle="1" w:styleId="apple-converted-space">
    <w:name w:val="apple-converted-space"/>
    <w:basedOn w:val="Numatytasispastraiposriftas1"/>
    <w:rsid w:val="000B3BB9"/>
  </w:style>
  <w:style w:type="paragraph" w:customStyle="1" w:styleId="Antrat10">
    <w:name w:val="Antraštė1"/>
    <w:basedOn w:val="prastasis"/>
    <w:next w:val="Pagrindinistekstas"/>
    <w:rsid w:val="000B3BB9"/>
    <w:pPr>
      <w:keepNext/>
      <w:widowControl w:val="0"/>
      <w:suppressAutoHyphens/>
      <w:autoSpaceDE w:val="0"/>
      <w:spacing w:before="240" w:after="120"/>
    </w:pPr>
    <w:rPr>
      <w:rFonts w:ascii="Arial" w:eastAsia="Microsoft YaHei" w:hAnsi="Arial" w:cs="Mangal"/>
      <w:sz w:val="28"/>
      <w:szCs w:val="28"/>
      <w:lang w:val="en-US" w:eastAsia="ar-SA"/>
    </w:rPr>
  </w:style>
  <w:style w:type="paragraph" w:styleId="Pagrindinistekstas">
    <w:name w:val="Body Text"/>
    <w:basedOn w:val="prastasis"/>
    <w:link w:val="PagrindinistekstasDiagrama1"/>
    <w:rsid w:val="000B3BB9"/>
    <w:pPr>
      <w:widowControl w:val="0"/>
      <w:suppressAutoHyphens/>
      <w:autoSpaceDE w:val="0"/>
      <w:spacing w:after="120"/>
    </w:pPr>
    <w:rPr>
      <w:sz w:val="20"/>
      <w:szCs w:val="20"/>
      <w:lang w:val="en-US" w:eastAsia="ar-SA"/>
    </w:rPr>
  </w:style>
  <w:style w:type="character" w:customStyle="1" w:styleId="PagrindinistekstasDiagrama1">
    <w:name w:val="Pagrindinis tekstas Diagrama1"/>
    <w:basedOn w:val="Numatytasispastraiposriftas"/>
    <w:link w:val="Pagrindinistekstas"/>
    <w:rsid w:val="000B3BB9"/>
    <w:rPr>
      <w:rFonts w:ascii="Times New Roman" w:eastAsia="Times New Roman" w:hAnsi="Times New Roman" w:cs="Times New Roman"/>
      <w:sz w:val="20"/>
      <w:szCs w:val="20"/>
      <w:lang w:val="en-US" w:eastAsia="ar-SA"/>
    </w:rPr>
  </w:style>
  <w:style w:type="paragraph" w:styleId="Sraas">
    <w:name w:val="List"/>
    <w:basedOn w:val="Pagrindinistekstas"/>
    <w:rsid w:val="000B3BB9"/>
    <w:rPr>
      <w:rFonts w:cs="Mangal"/>
    </w:rPr>
  </w:style>
  <w:style w:type="paragraph" w:customStyle="1" w:styleId="Pavadinimas1">
    <w:name w:val="Pavadinimas1"/>
    <w:basedOn w:val="prastasis"/>
    <w:rsid w:val="000B3BB9"/>
    <w:pPr>
      <w:widowControl w:val="0"/>
      <w:suppressLineNumbers/>
      <w:suppressAutoHyphens/>
      <w:autoSpaceDE w:val="0"/>
      <w:spacing w:before="120" w:after="120"/>
    </w:pPr>
    <w:rPr>
      <w:rFonts w:cs="Mangal"/>
      <w:i/>
      <w:iCs/>
      <w:lang w:val="en-US" w:eastAsia="ar-SA"/>
    </w:rPr>
  </w:style>
  <w:style w:type="paragraph" w:customStyle="1" w:styleId="Rodykl">
    <w:name w:val="Rodyklė"/>
    <w:basedOn w:val="prastasis"/>
    <w:rsid w:val="000B3BB9"/>
    <w:pPr>
      <w:widowControl w:val="0"/>
      <w:suppressLineNumbers/>
      <w:suppressAutoHyphens/>
      <w:autoSpaceDE w:val="0"/>
    </w:pPr>
    <w:rPr>
      <w:rFonts w:cs="Mangal"/>
      <w:sz w:val="20"/>
      <w:szCs w:val="20"/>
      <w:lang w:val="en-US" w:eastAsia="ar-SA"/>
    </w:rPr>
  </w:style>
  <w:style w:type="paragraph" w:customStyle="1" w:styleId="prastasiniatinklio1">
    <w:name w:val="Įprastas (žiniatinklio)1"/>
    <w:basedOn w:val="prastasis"/>
    <w:rsid w:val="000B3BB9"/>
    <w:pPr>
      <w:suppressAutoHyphens/>
      <w:spacing w:before="280" w:after="280"/>
    </w:pPr>
    <w:rPr>
      <w:lang w:eastAsia="ar-SA"/>
    </w:rPr>
  </w:style>
  <w:style w:type="character" w:customStyle="1" w:styleId="PoratDiagrama1">
    <w:name w:val="Poraštė Diagrama1"/>
    <w:basedOn w:val="Numatytasispastraiposriftas"/>
    <w:uiPriority w:val="99"/>
    <w:rsid w:val="000B3BB9"/>
    <w:rPr>
      <w:lang w:eastAsia="ar-SA"/>
    </w:rPr>
  </w:style>
  <w:style w:type="character" w:customStyle="1" w:styleId="AntratsDiagrama1">
    <w:name w:val="Antraštės Diagrama1"/>
    <w:basedOn w:val="Numatytasispastraiposriftas"/>
    <w:uiPriority w:val="99"/>
    <w:rsid w:val="000B3BB9"/>
    <w:rPr>
      <w:lang w:eastAsia="ar-SA"/>
    </w:rPr>
  </w:style>
  <w:style w:type="paragraph" w:customStyle="1" w:styleId="Pagrindiniotekstotrauka21">
    <w:name w:val="Pagrindinio teksto įtrauka 21"/>
    <w:basedOn w:val="prastasis"/>
    <w:rsid w:val="000B3BB9"/>
    <w:pPr>
      <w:suppressAutoHyphens/>
      <w:ind w:left="6840"/>
    </w:pPr>
    <w:rPr>
      <w:lang w:eastAsia="ar-SA"/>
    </w:rPr>
  </w:style>
  <w:style w:type="paragraph" w:customStyle="1" w:styleId="Turinioantrat1">
    <w:name w:val="Turinio antraštė1"/>
    <w:basedOn w:val="Antrat1"/>
    <w:next w:val="prastasis"/>
    <w:rsid w:val="000B3BB9"/>
    <w:pPr>
      <w:keepLines/>
      <w:widowControl/>
      <w:numPr>
        <w:numId w:val="0"/>
      </w:numPr>
      <w:autoSpaceDE/>
      <w:spacing w:before="480" w:after="0" w:line="276" w:lineRule="auto"/>
    </w:pPr>
    <w:rPr>
      <w:color w:val="365F91"/>
      <w:sz w:val="28"/>
      <w:szCs w:val="28"/>
    </w:rPr>
  </w:style>
  <w:style w:type="paragraph" w:customStyle="1" w:styleId="Sraopastraipa1">
    <w:name w:val="Sąrašo pastraipa1"/>
    <w:basedOn w:val="prastasis"/>
    <w:rsid w:val="000B3BB9"/>
    <w:pPr>
      <w:suppressAutoHyphens/>
      <w:ind w:left="720"/>
    </w:pPr>
    <w:rPr>
      <w:rFonts w:eastAsia="Calibri"/>
      <w:lang w:eastAsia="ar-SA"/>
    </w:rPr>
  </w:style>
  <w:style w:type="paragraph" w:customStyle="1" w:styleId="Debesliotekstas1">
    <w:name w:val="Debesėlio tekstas1"/>
    <w:basedOn w:val="prastasis"/>
    <w:rsid w:val="000B3BB9"/>
    <w:pPr>
      <w:widowControl w:val="0"/>
      <w:suppressAutoHyphens/>
      <w:autoSpaceDE w:val="0"/>
    </w:pPr>
    <w:rPr>
      <w:rFonts w:ascii="Tahoma" w:hAnsi="Tahoma" w:cs="Tahoma"/>
      <w:sz w:val="16"/>
      <w:szCs w:val="16"/>
      <w:lang w:val="en-US" w:eastAsia="ar-SA"/>
    </w:rPr>
  </w:style>
  <w:style w:type="paragraph" w:customStyle="1" w:styleId="Paprastasistekstas1">
    <w:name w:val="Paprastasis tekstas1"/>
    <w:basedOn w:val="prastasis"/>
    <w:rsid w:val="000B3BB9"/>
    <w:pPr>
      <w:suppressAutoHyphens/>
    </w:pPr>
    <w:rPr>
      <w:rFonts w:ascii="Consolas" w:eastAsia="Calibri" w:hAnsi="Consolas" w:cs="Consolas"/>
      <w:sz w:val="21"/>
      <w:szCs w:val="21"/>
      <w:lang w:eastAsia="ar-SA"/>
    </w:rPr>
  </w:style>
  <w:style w:type="paragraph" w:customStyle="1" w:styleId="Default">
    <w:name w:val="Default"/>
    <w:rsid w:val="000B3BB9"/>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Standard">
    <w:name w:val="Standard"/>
    <w:rsid w:val="000B3BB9"/>
    <w:pPr>
      <w:suppressAutoHyphens/>
      <w:spacing w:after="0" w:line="240" w:lineRule="auto"/>
      <w:textAlignment w:val="baseline"/>
    </w:pPr>
    <w:rPr>
      <w:rFonts w:ascii="Times New Roman" w:eastAsia="Times New Roman" w:hAnsi="Times New Roman" w:cs="Times New Roman"/>
      <w:kern w:val="1"/>
      <w:sz w:val="24"/>
      <w:szCs w:val="24"/>
      <w:lang w:val="ru-RU" w:eastAsia="ar-SA"/>
    </w:rPr>
  </w:style>
  <w:style w:type="paragraph" w:customStyle="1" w:styleId="Lentelsturinys">
    <w:name w:val="Lentelės turinys"/>
    <w:basedOn w:val="prastasis"/>
    <w:rsid w:val="000B3BB9"/>
    <w:pPr>
      <w:widowControl w:val="0"/>
      <w:suppressLineNumbers/>
      <w:suppressAutoHyphens/>
      <w:autoSpaceDE w:val="0"/>
    </w:pPr>
    <w:rPr>
      <w:sz w:val="20"/>
      <w:szCs w:val="20"/>
      <w:lang w:val="en-US" w:eastAsia="ar-SA"/>
    </w:rPr>
  </w:style>
  <w:style w:type="paragraph" w:customStyle="1" w:styleId="Lentelsantrat">
    <w:name w:val="Lentelės antraštė"/>
    <w:basedOn w:val="Lentelsturinys"/>
    <w:rsid w:val="000B3BB9"/>
    <w:pPr>
      <w:jc w:val="center"/>
    </w:pPr>
    <w:rPr>
      <w:b/>
      <w:bCs/>
    </w:rPr>
  </w:style>
  <w:style w:type="paragraph" w:customStyle="1" w:styleId="Kadroturinys">
    <w:name w:val="Kadro turinys"/>
    <w:basedOn w:val="Pagrindinistekstas"/>
    <w:rsid w:val="000B3BB9"/>
  </w:style>
  <w:style w:type="character" w:customStyle="1" w:styleId="DebesliotekstasDiagrama1">
    <w:name w:val="Debesėlio tekstas Diagrama1"/>
    <w:basedOn w:val="Numatytasispastraiposriftas"/>
    <w:uiPriority w:val="99"/>
    <w:semiHidden/>
    <w:rsid w:val="000B3BB9"/>
    <w:rPr>
      <w:rFonts w:ascii="Segoe UI" w:hAnsi="Segoe UI"/>
      <w:sz w:val="18"/>
      <w:szCs w:val="18"/>
      <w:lang w:eastAsia="ar-SA"/>
    </w:rPr>
  </w:style>
  <w:style w:type="paragraph" w:styleId="Sraopastraipa">
    <w:name w:val="List Paragraph"/>
    <w:basedOn w:val="prastasis"/>
    <w:uiPriority w:val="34"/>
    <w:qFormat/>
    <w:rsid w:val="000B3BB9"/>
    <w:pPr>
      <w:widowControl w:val="0"/>
      <w:suppressAutoHyphens/>
      <w:autoSpaceDE w:val="0"/>
      <w:ind w:left="720"/>
      <w:contextualSpacing/>
    </w:pPr>
    <w:rPr>
      <w:sz w:val="20"/>
      <w:szCs w:val="20"/>
      <w:lang w:val="en-US" w:eastAsia="ar-SA"/>
    </w:rPr>
  </w:style>
  <w:style w:type="character" w:styleId="Komentaronuoroda">
    <w:name w:val="annotation reference"/>
    <w:basedOn w:val="Numatytasispastraiposriftas"/>
    <w:uiPriority w:val="99"/>
    <w:semiHidden/>
    <w:unhideWhenUsed/>
    <w:rsid w:val="000B3BB9"/>
    <w:rPr>
      <w:sz w:val="16"/>
      <w:szCs w:val="16"/>
    </w:rPr>
  </w:style>
  <w:style w:type="paragraph" w:styleId="Komentarotekstas">
    <w:name w:val="annotation text"/>
    <w:basedOn w:val="prastasis"/>
    <w:link w:val="KomentarotekstasDiagrama"/>
    <w:uiPriority w:val="99"/>
    <w:semiHidden/>
    <w:unhideWhenUsed/>
    <w:rsid w:val="000B3BB9"/>
    <w:pPr>
      <w:widowControl w:val="0"/>
      <w:suppressAutoHyphens/>
      <w:autoSpaceDE w:val="0"/>
    </w:pPr>
    <w:rPr>
      <w:sz w:val="20"/>
      <w:szCs w:val="20"/>
      <w:lang w:val="en-US" w:eastAsia="ar-SA"/>
    </w:rPr>
  </w:style>
  <w:style w:type="character" w:customStyle="1" w:styleId="KomentarotekstasDiagrama">
    <w:name w:val="Komentaro tekstas Diagrama"/>
    <w:basedOn w:val="Numatytasispastraiposriftas"/>
    <w:link w:val="Komentarotekstas"/>
    <w:uiPriority w:val="99"/>
    <w:semiHidden/>
    <w:rsid w:val="000B3BB9"/>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iPriority w:val="99"/>
    <w:semiHidden/>
    <w:unhideWhenUsed/>
    <w:rsid w:val="000B3BB9"/>
    <w:rPr>
      <w:b/>
      <w:bCs/>
    </w:rPr>
  </w:style>
  <w:style w:type="character" w:customStyle="1" w:styleId="KomentarotemaDiagrama">
    <w:name w:val="Komentaro tema Diagrama"/>
    <w:basedOn w:val="KomentarotekstasDiagrama"/>
    <w:link w:val="Komentarotema"/>
    <w:uiPriority w:val="99"/>
    <w:semiHidden/>
    <w:rsid w:val="000B3BB9"/>
    <w:rPr>
      <w:rFonts w:ascii="Times New Roman" w:eastAsia="Times New Roman" w:hAnsi="Times New Roman" w:cs="Times New Roman"/>
      <w:b/>
      <w:bCs/>
      <w:sz w:val="20"/>
      <w:szCs w:val="20"/>
      <w:lang w:val="en-US" w:eastAsia="ar-SA"/>
    </w:rPr>
  </w:style>
  <w:style w:type="paragraph" w:styleId="Puslapioinaostekstas">
    <w:name w:val="footnote text"/>
    <w:basedOn w:val="prastasis"/>
    <w:link w:val="PuslapioinaostekstasDiagrama"/>
    <w:uiPriority w:val="99"/>
    <w:semiHidden/>
    <w:unhideWhenUsed/>
    <w:rsid w:val="000B3BB9"/>
    <w:rPr>
      <w:sz w:val="20"/>
      <w:szCs w:val="20"/>
    </w:rPr>
  </w:style>
  <w:style w:type="character" w:customStyle="1" w:styleId="PuslapioinaostekstasDiagrama">
    <w:name w:val="Puslapio išnašos tekstas Diagrama"/>
    <w:basedOn w:val="Numatytasispastraiposriftas"/>
    <w:link w:val="Puslapioinaostekstas"/>
    <w:uiPriority w:val="99"/>
    <w:semiHidden/>
    <w:rsid w:val="000B3BB9"/>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0B3BB9"/>
    <w:rPr>
      <w:vertAlign w:val="superscript"/>
    </w:rPr>
  </w:style>
  <w:style w:type="paragraph" w:styleId="prastasiniatinklio">
    <w:name w:val="Normal (Web)"/>
    <w:basedOn w:val="prastasis"/>
    <w:uiPriority w:val="99"/>
    <w:semiHidden/>
    <w:unhideWhenUsed/>
    <w:rsid w:val="000B3BB9"/>
    <w:pPr>
      <w:spacing w:before="100" w:beforeAutospacing="1" w:after="100" w:afterAutospacing="1"/>
    </w:pPr>
    <w:rPr>
      <w:lang w:val="en-GB" w:eastAsia="en-GB"/>
    </w:rPr>
  </w:style>
  <w:style w:type="character" w:styleId="Hipersaitas">
    <w:name w:val="Hyperlink"/>
    <w:basedOn w:val="Numatytasispastraiposriftas"/>
    <w:uiPriority w:val="99"/>
    <w:unhideWhenUsed/>
    <w:rsid w:val="000B3BB9"/>
    <w:rPr>
      <w:color w:val="0000FF" w:themeColor="hyperlink"/>
      <w:u w:val="single"/>
    </w:rPr>
  </w:style>
  <w:style w:type="character" w:customStyle="1" w:styleId="UnresolvedMention1">
    <w:name w:val="Unresolved Mention1"/>
    <w:basedOn w:val="Numatytasispastraiposriftas"/>
    <w:uiPriority w:val="99"/>
    <w:semiHidden/>
    <w:unhideWhenUsed/>
    <w:rsid w:val="000B3BB9"/>
    <w:rPr>
      <w:color w:val="605E5C"/>
      <w:shd w:val="clear" w:color="auto" w:fill="E1DFDD"/>
    </w:rPr>
  </w:style>
  <w:style w:type="paragraph" w:styleId="Turinioantrat">
    <w:name w:val="TOC Heading"/>
    <w:basedOn w:val="Antrat1"/>
    <w:next w:val="prastasis"/>
    <w:uiPriority w:val="39"/>
    <w:unhideWhenUsed/>
    <w:qFormat/>
    <w:rsid w:val="000B3BB9"/>
    <w:pPr>
      <w:keepLines/>
      <w:widowControl/>
      <w:numPr>
        <w:numId w:val="0"/>
      </w:numPr>
      <w:suppressAutoHyphens w:val="0"/>
      <w:autoSpaceDE/>
      <w:spacing w:after="0" w:line="259" w:lineRule="auto"/>
      <w:outlineLvl w:val="9"/>
    </w:pPr>
    <w:rPr>
      <w:rFonts w:asciiTheme="majorHAnsi" w:eastAsiaTheme="majorEastAsia" w:hAnsiTheme="majorHAnsi" w:cstheme="majorBidi"/>
      <w:b w:val="0"/>
      <w:bCs w:val="0"/>
      <w:color w:val="365F91" w:themeColor="accent1" w:themeShade="BF"/>
      <w:kern w:val="0"/>
      <w:lang w:eastAsia="en-US"/>
    </w:rPr>
  </w:style>
  <w:style w:type="paragraph" w:styleId="Betarp">
    <w:name w:val="No Spacing"/>
    <w:uiPriority w:val="1"/>
    <w:qFormat/>
    <w:rsid w:val="000B3BB9"/>
    <w:pPr>
      <w:spacing w:after="0" w:line="240" w:lineRule="auto"/>
    </w:pPr>
    <w:rPr>
      <w:rFonts w:ascii="Times New Roman" w:eastAsia="Times New Roman" w:hAnsi="Times New Roman" w:cs="Times New Roman"/>
      <w:sz w:val="24"/>
      <w:szCs w:val="24"/>
    </w:rPr>
  </w:style>
  <w:style w:type="character" w:customStyle="1" w:styleId="UnresolvedMention">
    <w:name w:val="Unresolved Mention"/>
    <w:basedOn w:val="Numatytasispastraiposriftas"/>
    <w:uiPriority w:val="99"/>
    <w:semiHidden/>
    <w:unhideWhenUsed/>
    <w:rsid w:val="000B3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oriatas@klaipedatransport.lt" TargetMode="External"/><Relationship Id="rId13" Type="http://schemas.openxmlformats.org/officeDocument/2006/relationships/image" Target="media/image5.png"/><Relationship Id="rId18" Type="http://schemas.openxmlformats.org/officeDocument/2006/relationships/hyperlink" Target="https://bilietas.klaipedatransport.l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m.stops.lt/klaipeda/" TargetMode="Externa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www.klaipedatransport.l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pparking.klaipedatransport.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s://web.trafi.com/lt/klaipeda" TargetMode="External"/><Relationship Id="rId10" Type="http://schemas.openxmlformats.org/officeDocument/2006/relationships/image" Target="media/image2.png"/><Relationship Id="rId19" Type="http://schemas.openxmlformats.org/officeDocument/2006/relationships/hyperlink" Target="https://imones.klaipedatransport.lt/lt" TargetMode="External"/><Relationship Id="rId4" Type="http://schemas.openxmlformats.org/officeDocument/2006/relationships/webSettings" Target="webSettings.xml"/><Relationship Id="rId9" Type="http://schemas.openxmlformats.org/officeDocument/2006/relationships/hyperlink" Target="http://www.klaipedatransport.lt" TargetMode="External"/><Relationship Id="rId14" Type="http://schemas.openxmlformats.org/officeDocument/2006/relationships/image" Target="media/image6.png"/><Relationship Id="rId22" Type="http://schemas.openxmlformats.org/officeDocument/2006/relationships/hyperlink" Target="https://www.visimarsrut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22982</Words>
  <Characters>13101</Characters>
  <Application>Microsoft Office Word</Application>
  <DocSecurity>4</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2021-05-31T11:33:00Z</dcterms:created>
  <dcterms:modified xsi:type="dcterms:W3CDTF">2021-05-31T11:33:00Z</dcterms:modified>
</cp:coreProperties>
</file>