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Lentelstinklelis"/>
        <w:tblW w:w="3969" w:type="dxa"/>
        <w:tblInd w:w="56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9"/>
      </w:tblGrid>
      <w:tr w:rsidR="0006079E" w:rsidTr="00C57681">
        <w:tc>
          <w:tcPr>
            <w:tcW w:w="3969" w:type="dxa"/>
          </w:tcPr>
          <w:p w:rsidR="0006079E" w:rsidRDefault="0006079E" w:rsidP="0019615E">
            <w:pPr>
              <w:tabs>
                <w:tab w:val="left" w:pos="5070"/>
                <w:tab w:val="left" w:pos="5366"/>
                <w:tab w:val="left" w:pos="6771"/>
                <w:tab w:val="left" w:pos="7363"/>
              </w:tabs>
              <w:jc w:val="both"/>
            </w:pPr>
            <w:bookmarkStart w:id="0" w:name="_GoBack"/>
            <w:bookmarkEnd w:id="0"/>
            <w:r>
              <w:t>P</w:t>
            </w:r>
            <w:r w:rsidR="0019615E">
              <w:t>RITARTA</w:t>
            </w:r>
          </w:p>
        </w:tc>
      </w:tr>
      <w:tr w:rsidR="0006079E" w:rsidTr="00C57681">
        <w:tc>
          <w:tcPr>
            <w:tcW w:w="3969" w:type="dxa"/>
          </w:tcPr>
          <w:p w:rsidR="0006079E" w:rsidRDefault="0006079E" w:rsidP="0006079E">
            <w:r>
              <w:t>Klaipėdos miesto savivaldybės</w:t>
            </w:r>
          </w:p>
        </w:tc>
      </w:tr>
      <w:tr w:rsidR="0006079E" w:rsidTr="00C57681">
        <w:tc>
          <w:tcPr>
            <w:tcW w:w="3969" w:type="dxa"/>
          </w:tcPr>
          <w:p w:rsidR="0006079E" w:rsidRDefault="0006079E" w:rsidP="0006079E">
            <w:r>
              <w:t xml:space="preserve">tarybos </w:t>
            </w:r>
            <w:bookmarkStart w:id="1" w:name="registravimoDataIlga"/>
            <w:r>
              <w:rPr>
                <w:noProof/>
              </w:rPr>
              <w:fldChar w:fldCharType="begin">
                <w:ffData>
                  <w:name w:val="registravimoDataIlga"/>
                  <w:enabled/>
                  <w:calcOnExit w:val="0"/>
                  <w:textInput>
                    <w:maxLength w:val="1"/>
                  </w:textInput>
                </w:ffData>
              </w:fldChar>
            </w:r>
            <w:r>
              <w:rPr>
                <w:noProof/>
              </w:rPr>
              <w:instrText xml:space="preserve"> FORMTEXT </w:instrText>
            </w:r>
            <w:r>
              <w:rPr>
                <w:noProof/>
              </w:rPr>
            </w:r>
            <w:r>
              <w:rPr>
                <w:noProof/>
              </w:rPr>
              <w:fldChar w:fldCharType="separate"/>
            </w:r>
            <w:r>
              <w:rPr>
                <w:noProof/>
              </w:rPr>
              <w:t>2021 m. gegužės 27 d.</w:t>
            </w:r>
            <w:r>
              <w:rPr>
                <w:noProof/>
              </w:rPr>
              <w:fldChar w:fldCharType="end"/>
            </w:r>
            <w:bookmarkEnd w:id="1"/>
          </w:p>
        </w:tc>
      </w:tr>
      <w:tr w:rsidR="0006079E" w:rsidTr="00C57681">
        <w:tc>
          <w:tcPr>
            <w:tcW w:w="3969" w:type="dxa"/>
          </w:tcPr>
          <w:p w:rsidR="0006079E" w:rsidRDefault="0006079E" w:rsidP="0034183E">
            <w:pPr>
              <w:tabs>
                <w:tab w:val="left" w:pos="5070"/>
                <w:tab w:val="left" w:pos="5366"/>
                <w:tab w:val="left" w:pos="6771"/>
                <w:tab w:val="left" w:pos="7363"/>
              </w:tabs>
            </w:pPr>
            <w:r>
              <w:t xml:space="preserve">sprendimu Nr. </w:t>
            </w:r>
            <w:bookmarkStart w:id="2" w:name="registravimoNr"/>
            <w:r w:rsidR="0034183E">
              <w:t>T2-136</w:t>
            </w:r>
            <w:bookmarkEnd w:id="2"/>
          </w:p>
        </w:tc>
      </w:tr>
    </w:tbl>
    <w:p w:rsidR="00832CC9" w:rsidRPr="00F72A1E" w:rsidRDefault="00832CC9" w:rsidP="0006079E">
      <w:pPr>
        <w:jc w:val="center"/>
      </w:pPr>
    </w:p>
    <w:p w:rsidR="00832CC9" w:rsidRPr="00F72A1E" w:rsidRDefault="00832CC9" w:rsidP="0006079E">
      <w:pPr>
        <w:jc w:val="center"/>
      </w:pPr>
    </w:p>
    <w:p w:rsidR="00205FC4" w:rsidRDefault="00205FC4" w:rsidP="00205FC4">
      <w:pPr>
        <w:shd w:val="clear" w:color="auto" w:fill="FFFFFF"/>
        <w:jc w:val="center"/>
        <w:rPr>
          <w:b/>
          <w:bCs/>
          <w:spacing w:val="-1"/>
        </w:rPr>
      </w:pPr>
      <w:r>
        <w:rPr>
          <w:b/>
          <w:bCs/>
          <w:spacing w:val="-1"/>
        </w:rPr>
        <w:t>VIEŠOSIOS ĮSTAIGOS KLAIPĖDOS SENAMIESČIO PIRMINĖS SVEIKATOS PRIEŽIŪROS CENTRO 2020 METŲ VEIKLOS ATASKAITA</w:t>
      </w:r>
    </w:p>
    <w:p w:rsidR="00205FC4" w:rsidRDefault="00205FC4" w:rsidP="00205FC4">
      <w:pPr>
        <w:shd w:val="clear" w:color="auto" w:fill="FFFFFF"/>
        <w:jc w:val="center"/>
        <w:rPr>
          <w:b/>
          <w:bCs/>
          <w:spacing w:val="-1"/>
        </w:rPr>
      </w:pPr>
    </w:p>
    <w:p w:rsidR="00205FC4" w:rsidRDefault="00205FC4" w:rsidP="00205FC4">
      <w:pPr>
        <w:shd w:val="clear" w:color="auto" w:fill="FFFFFF"/>
        <w:jc w:val="center"/>
        <w:rPr>
          <w:b/>
          <w:bCs/>
          <w:spacing w:val="-1"/>
        </w:rPr>
      </w:pPr>
      <w:bookmarkStart w:id="3" w:name="_Hlk34666333"/>
      <w:r>
        <w:rPr>
          <w:b/>
          <w:bCs/>
          <w:spacing w:val="-1"/>
        </w:rPr>
        <w:t>VADOVO ŽODIS</w:t>
      </w:r>
    </w:p>
    <w:p w:rsidR="00205FC4" w:rsidRDefault="00205FC4" w:rsidP="00205FC4">
      <w:pPr>
        <w:shd w:val="clear" w:color="auto" w:fill="FFFFFF"/>
        <w:jc w:val="center"/>
        <w:rPr>
          <w:b/>
          <w:bCs/>
          <w:spacing w:val="-1"/>
        </w:rPr>
      </w:pPr>
    </w:p>
    <w:p w:rsidR="00205FC4" w:rsidRDefault="00205FC4" w:rsidP="00205FC4">
      <w:pPr>
        <w:tabs>
          <w:tab w:val="left" w:pos="709"/>
        </w:tabs>
        <w:jc w:val="both"/>
        <w:rPr>
          <w:color w:val="000000"/>
          <w:lang w:eastAsia="lt-LT"/>
        </w:rPr>
      </w:pPr>
      <w:r>
        <w:rPr>
          <w:color w:val="000000"/>
          <w:lang w:eastAsia="lt-LT"/>
        </w:rPr>
        <w:tab/>
        <w:t>VšĮ Klaipėdos senamiesčio pirminės sveikatos priežiūros centras (toliau – Įstaiga) teikia pirminę ambulatorinę sveikatos priežiūrą 8192 Įstaigoje prisirašiusiems Klaipėdos miesto ir rajono gyventojams.</w:t>
      </w:r>
    </w:p>
    <w:p w:rsidR="00205FC4" w:rsidRDefault="00205FC4" w:rsidP="00205FC4">
      <w:pPr>
        <w:tabs>
          <w:tab w:val="left" w:pos="709"/>
        </w:tabs>
        <w:jc w:val="both"/>
        <w:rPr>
          <w:color w:val="000000"/>
          <w:lang w:eastAsia="lt-LT"/>
        </w:rPr>
      </w:pPr>
      <w:r>
        <w:rPr>
          <w:color w:val="000000"/>
          <w:lang w:eastAsia="lt-LT"/>
        </w:rPr>
        <w:tab/>
        <w:t xml:space="preserve">2020 m. buvo išskirtiniai metai Įstaigos veikloje, kadangi neišvengiamai siejami su COVID-19 pandemija, kuri visus metus buvo pagrindinė problema, sukėlusi rimtų iššūkių ne tik Įstaigoje, bet ir visoje sveikatos priežiūros sistemoje. </w:t>
      </w:r>
    </w:p>
    <w:p w:rsidR="00205FC4" w:rsidRDefault="00205FC4" w:rsidP="00205FC4">
      <w:pPr>
        <w:tabs>
          <w:tab w:val="left" w:pos="709"/>
        </w:tabs>
        <w:jc w:val="both"/>
        <w:rPr>
          <w:color w:val="000000"/>
          <w:lang w:eastAsia="lt-LT"/>
        </w:rPr>
      </w:pPr>
      <w:r>
        <w:rPr>
          <w:color w:val="000000"/>
          <w:lang w:eastAsia="lt-LT"/>
        </w:rPr>
        <w:tab/>
        <w:t xml:space="preserve">Prasidėjus pandemijai Įstaigoje pagrindinis dėmesys skirtas pacientų ir darbuotojų sveikatos apsaugai, pertvarkyta visa darbo organizavimo sistema atsižvelgiant tiek į pacientų, tiek į darbuotojų poreikius ir lūkesčius. Įstaigos veikla, nežiūrint į susidariusią situaciją, išliko intensyvi ir per metus vidutinis apsilankymų skaičius siekė 49 tūkst., iš jų daugiau kaip 16,5 tūkst. suteikta nuotolinių paslaugų. Pagal tarpusavio bendradarbiavimo sutartis sveikatos priežiūros specialistai prasidėjus pandemijai dirbo mobiliame punkte, o įsteigtoje Klaipėdos miesto karščiavimo klinikoje pagal sudarytus darbo grafikus dirbo nuolat. </w:t>
      </w:r>
    </w:p>
    <w:p w:rsidR="00205FC4" w:rsidRDefault="00205FC4" w:rsidP="00205FC4">
      <w:pPr>
        <w:tabs>
          <w:tab w:val="left" w:pos="709"/>
        </w:tabs>
        <w:jc w:val="both"/>
        <w:rPr>
          <w:color w:val="000000"/>
          <w:lang w:eastAsia="lt-LT"/>
        </w:rPr>
      </w:pPr>
      <w:r>
        <w:rPr>
          <w:color w:val="000000"/>
          <w:lang w:eastAsia="lt-LT"/>
        </w:rPr>
        <w:tab/>
        <w:t>Suprasdami esamą padėtį ir susidariusios situacijos reikšmingumą darbuotojai dirbo profesionaliai ir su atsidavimu savo profesijai, todėl Įstaiga susitvarkė su iškilusiomis problemomis ir iššūkiais. COVID-19 pandemija suteikė galimybę objektyviau pažvelgti ir įsivertinti situaciją, sustiprinti darbo organizavimo aspektus, kuriems iki šiol nebuvo skiriamas pakankamas dėmesys ir svarba. Tai Įstaigą padarė dar stipresne ir pasiruošusia kiekvienai galimai naujai pandemijos bangai.</w:t>
      </w:r>
    </w:p>
    <w:p w:rsidR="00205FC4" w:rsidRDefault="00205FC4" w:rsidP="00205FC4">
      <w:pPr>
        <w:tabs>
          <w:tab w:val="left" w:pos="709"/>
        </w:tabs>
        <w:jc w:val="both"/>
        <w:rPr>
          <w:color w:val="000000"/>
          <w:kern w:val="28"/>
          <w:lang w:eastAsia="lt-LT"/>
        </w:rPr>
      </w:pPr>
      <w:r>
        <w:rPr>
          <w:color w:val="000000"/>
          <w:lang w:eastAsia="lt-LT"/>
        </w:rPr>
        <w:tab/>
        <w:t>Pacientas – pagrindinis Įstaigos vertintojas. 2020 m. atliktoje apklausoje p</w:t>
      </w:r>
      <w:r>
        <w:rPr>
          <w:color w:val="000000"/>
          <w:kern w:val="28"/>
          <w:lang w:eastAsia="lt-LT"/>
        </w:rPr>
        <w:t xml:space="preserve">acientų pasitenkinimo Įstaigoje teikiamomis asmens sveikatos priežiūros paslaugomis 10 balų sistemoje – vidutinis įvertinimas siekia 9,3 balo. Tai rodo, kad pacientų nuomone bendras pasitenkinimas Įstaigoje teikiamų sveikatos priežiūros paslaugų kokybe yra aukštas. </w:t>
      </w:r>
    </w:p>
    <w:p w:rsidR="00205FC4" w:rsidRDefault="00205FC4" w:rsidP="00205FC4">
      <w:pPr>
        <w:tabs>
          <w:tab w:val="left" w:pos="709"/>
        </w:tabs>
        <w:jc w:val="both"/>
        <w:rPr>
          <w:color w:val="000000"/>
          <w:lang w:eastAsia="lt-LT"/>
        </w:rPr>
      </w:pPr>
      <w:r>
        <w:rPr>
          <w:color w:val="000000"/>
          <w:lang w:eastAsia="lt-LT"/>
        </w:rPr>
        <w:tab/>
        <w:t xml:space="preserve"> Įstaigos vidutinis darbuotojų skaičius – 33, iš jų 24 sveikatos priežiūros specialistai. Vidutinis darbo užmokestis sveikatos priežiūros specialistams, teikiantiems asmens sveikatos priežiūros paslaugas padidintas vidutiniškai 14,5 procentų.</w:t>
      </w:r>
    </w:p>
    <w:p w:rsidR="00205FC4" w:rsidRDefault="00205FC4" w:rsidP="00205FC4">
      <w:pPr>
        <w:tabs>
          <w:tab w:val="left" w:pos="709"/>
          <w:tab w:val="left" w:pos="851"/>
        </w:tabs>
        <w:jc w:val="both"/>
        <w:rPr>
          <w:color w:val="000000"/>
          <w:lang w:eastAsia="lt-LT"/>
        </w:rPr>
      </w:pPr>
      <w:r>
        <w:rPr>
          <w:color w:val="000000"/>
          <w:lang w:eastAsia="lt-LT"/>
        </w:rPr>
        <w:tab/>
      </w:r>
      <w:r>
        <w:rPr>
          <w:color w:val="000000"/>
          <w:lang w:eastAsia="lt-LT"/>
        </w:rPr>
        <w:tab/>
      </w:r>
      <w:r>
        <w:rPr>
          <w:color w:val="000000"/>
          <w:kern w:val="28"/>
          <w:lang w:eastAsia="lt-LT"/>
        </w:rPr>
        <w:t xml:space="preserve">2020 m. Įstaiga atnaujino teikiamų paslaugų licenciją ir pradėjo teikti burnos higienos paslaugas. </w:t>
      </w:r>
      <w:r>
        <w:rPr>
          <w:color w:val="000000"/>
          <w:lang w:eastAsia="lt-LT"/>
        </w:rPr>
        <w:t xml:space="preserve">Pacientų ir darbuotojų patogumui pilnai įdiegtos elektroninės sistemos: e.receptai, e.registracija, vaistų suderinamumo tikrinimo funkcionalumas, pažymos, tyrimai, įdiegta pacientų eilių valdymo sistema.  </w:t>
      </w:r>
    </w:p>
    <w:p w:rsidR="00205FC4" w:rsidRDefault="00205FC4" w:rsidP="00205FC4">
      <w:pPr>
        <w:tabs>
          <w:tab w:val="left" w:pos="740"/>
        </w:tabs>
        <w:ind w:firstLine="426"/>
        <w:jc w:val="both"/>
        <w:rPr>
          <w:color w:val="000000"/>
          <w:lang w:eastAsia="lt-LT"/>
        </w:rPr>
      </w:pPr>
      <w:r>
        <w:rPr>
          <w:color w:val="000000"/>
          <w:lang w:eastAsia="lt-LT"/>
        </w:rPr>
        <w:tab/>
        <w:t xml:space="preserve">Finansinių ataskaitų 2020 m. gruodžio 31 d. duomenis santykiniai finansiniai rodikliai yra pakankamo dydžio. Įstaiga turi pakankamai trumpalaikio turto įsiskolinimams dengti ir neturi mokumo problemų. Turi galimybes trumpalaikius įsipareigojimus apmokėti pinigais, esančiais įstaigos banko sąskaitose. Turtą naudojo efektyviai. Veikla buvo stabili, reikšmingų finansinių, veiklos ir kitų rizikos požymių, leidžiančių pagrįstai suabejoti veiklos tęstinumo prielaida nėra. Su finansinėmis problemomis ataskaitiniu laikotarpiu Įstaiga nesusidūrė. Įstaigos 2020 m. finansinis rezultatas +6309 Eur. </w:t>
      </w:r>
    </w:p>
    <w:p w:rsidR="00205FC4" w:rsidRDefault="00205FC4" w:rsidP="00205FC4">
      <w:pPr>
        <w:tabs>
          <w:tab w:val="left" w:pos="740"/>
        </w:tabs>
        <w:ind w:firstLine="426"/>
        <w:jc w:val="both"/>
        <w:rPr>
          <w:color w:val="000000"/>
          <w:lang w:eastAsia="lt-LT"/>
        </w:rPr>
      </w:pPr>
    </w:p>
    <w:p w:rsidR="00205FC4" w:rsidRDefault="00205FC4" w:rsidP="00205FC4">
      <w:pPr>
        <w:shd w:val="clear" w:color="auto" w:fill="FFFFFF"/>
        <w:jc w:val="center"/>
        <w:rPr>
          <w:b/>
          <w:bCs/>
          <w:spacing w:val="-1"/>
        </w:rPr>
      </w:pPr>
      <w:r>
        <w:rPr>
          <w:b/>
          <w:bCs/>
          <w:spacing w:val="-1"/>
        </w:rPr>
        <w:br/>
      </w:r>
    </w:p>
    <w:p w:rsidR="00205FC4" w:rsidRDefault="00205FC4" w:rsidP="00205FC4">
      <w:pPr>
        <w:spacing w:after="200" w:line="276" w:lineRule="auto"/>
        <w:rPr>
          <w:b/>
          <w:bCs/>
          <w:spacing w:val="-1"/>
        </w:rPr>
      </w:pPr>
      <w:r>
        <w:rPr>
          <w:b/>
          <w:bCs/>
          <w:spacing w:val="-1"/>
        </w:rPr>
        <w:br w:type="page"/>
      </w:r>
    </w:p>
    <w:p w:rsidR="00205FC4" w:rsidRDefault="00205FC4" w:rsidP="00205FC4">
      <w:pPr>
        <w:shd w:val="clear" w:color="auto" w:fill="FFFFFF"/>
        <w:jc w:val="center"/>
        <w:rPr>
          <w:b/>
          <w:bCs/>
          <w:spacing w:val="-1"/>
        </w:rPr>
      </w:pPr>
      <w:r>
        <w:rPr>
          <w:b/>
          <w:bCs/>
          <w:spacing w:val="-1"/>
        </w:rPr>
        <w:lastRenderedPageBreak/>
        <w:t xml:space="preserve">I SKYRIUS </w:t>
      </w:r>
    </w:p>
    <w:p w:rsidR="00205FC4" w:rsidRDefault="00205FC4" w:rsidP="00205FC4">
      <w:pPr>
        <w:jc w:val="center"/>
        <w:rPr>
          <w:b/>
        </w:rPr>
      </w:pPr>
      <w:r>
        <w:rPr>
          <w:b/>
        </w:rPr>
        <w:t>BENDROJI INFORMACIJA</w:t>
      </w:r>
    </w:p>
    <w:p w:rsidR="00205FC4" w:rsidRDefault="00205FC4" w:rsidP="00205FC4">
      <w:pPr>
        <w:jc w:val="center"/>
      </w:pPr>
    </w:p>
    <w:p w:rsidR="00205FC4" w:rsidRDefault="00205FC4" w:rsidP="00205FC4">
      <w:pPr>
        <w:pStyle w:val="Pagrindiniotekstotrauka2"/>
        <w:tabs>
          <w:tab w:val="left" w:pos="709"/>
        </w:tabs>
        <w:spacing w:after="0" w:line="240" w:lineRule="auto"/>
        <w:ind w:left="0"/>
        <w:jc w:val="both"/>
        <w:rPr>
          <w:sz w:val="24"/>
          <w:szCs w:val="24"/>
          <w:lang w:val="lt-LT"/>
        </w:rPr>
      </w:pPr>
      <w:r>
        <w:rPr>
          <w:sz w:val="24"/>
          <w:szCs w:val="24"/>
          <w:lang w:val="lt-LT"/>
        </w:rPr>
        <w:tab/>
        <w:t xml:space="preserve">Įstaiga veiklą vykdo adresu: Herkaus Manto g. 49, LT-92253 Klaipėda. Telefonai: administracija 8 (46) 401984, registratūra 8 (46) 311817, elektroninis paštas: </w:t>
      </w:r>
      <w:hyperlink r:id="rId7" w:history="1">
        <w:r>
          <w:rPr>
            <w:rStyle w:val="Hipersaitas"/>
            <w:sz w:val="24"/>
            <w:szCs w:val="24"/>
            <w:lang w:val="lt-LT"/>
          </w:rPr>
          <w:t>info@sveikatosprieziura.lt</w:t>
        </w:r>
      </w:hyperlink>
      <w:r>
        <w:rPr>
          <w:sz w:val="24"/>
          <w:szCs w:val="24"/>
          <w:lang w:val="lt-LT"/>
        </w:rPr>
        <w:t xml:space="preserve">, internetinės svetainės adresas </w:t>
      </w:r>
      <w:hyperlink r:id="rId8" w:history="1">
        <w:r>
          <w:rPr>
            <w:rStyle w:val="Hipersaitas"/>
            <w:sz w:val="24"/>
            <w:szCs w:val="24"/>
            <w:lang w:val="lt-LT"/>
          </w:rPr>
          <w:t>www.sveikatosprieziura.lt</w:t>
        </w:r>
      </w:hyperlink>
      <w:r>
        <w:rPr>
          <w:sz w:val="24"/>
          <w:szCs w:val="24"/>
          <w:lang w:val="lt-LT"/>
        </w:rPr>
        <w:t>.</w:t>
      </w:r>
    </w:p>
    <w:p w:rsidR="00205FC4" w:rsidRDefault="00205FC4" w:rsidP="00205FC4">
      <w:pPr>
        <w:ind w:firstLine="720"/>
      </w:pPr>
      <w:r>
        <w:t>Vadovas: vyriausioji gydytoja Loreta Žilinskienė.</w:t>
      </w:r>
    </w:p>
    <w:p w:rsidR="00205FC4" w:rsidRDefault="00205FC4" w:rsidP="00205FC4">
      <w:pPr>
        <w:ind w:firstLine="709"/>
        <w:jc w:val="both"/>
      </w:pPr>
      <w:r>
        <w:rPr>
          <w:i/>
        </w:rPr>
        <w:t xml:space="preserve">Įstaigos veiklos pobūdis – </w:t>
      </w:r>
      <w:r>
        <w:t>pirminės ambulatorinės asmens sveikatos priežiūra – šeimos medicinos, akušerio paslaugos, slaugos paslaugos įstaigoje ir pacientų namuose, odontologinės priežiūros (pagalbos) ir/ar burnos priežiūros paslaugos.</w:t>
      </w:r>
    </w:p>
    <w:p w:rsidR="00205FC4" w:rsidRDefault="00205FC4" w:rsidP="00205FC4">
      <w:pPr>
        <w:spacing w:before="30"/>
        <w:ind w:firstLine="709"/>
        <w:jc w:val="both"/>
        <w:rPr>
          <w:iCs/>
          <w:spacing w:val="6"/>
        </w:rPr>
      </w:pPr>
      <w:r>
        <w:rPr>
          <w:i/>
          <w:spacing w:val="6"/>
        </w:rPr>
        <w:t xml:space="preserve">Misija – </w:t>
      </w:r>
      <w:r>
        <w:rPr>
          <w:iCs/>
          <w:spacing w:val="6"/>
        </w:rPr>
        <w:t>teikti kokybiškas ir kvalifikuotas pirminės asmens sveikatos priežiūros paslaugas, atitinkančias pacientų poreikius bei lūkesčius, užtikrinant nuolatinį veiklos gerinimą ir profesionalumo augimą.</w:t>
      </w:r>
    </w:p>
    <w:p w:rsidR="00205FC4" w:rsidRDefault="00205FC4" w:rsidP="00205FC4">
      <w:pPr>
        <w:ind w:firstLine="709"/>
        <w:jc w:val="both"/>
        <w:rPr>
          <w:bCs/>
          <w:iCs/>
          <w:spacing w:val="4"/>
        </w:rPr>
      </w:pPr>
      <w:r>
        <w:rPr>
          <w:i/>
          <w:spacing w:val="4"/>
        </w:rPr>
        <w:t>Vizija</w:t>
      </w:r>
      <w:r>
        <w:rPr>
          <w:b/>
          <w:i/>
          <w:spacing w:val="4"/>
        </w:rPr>
        <w:t xml:space="preserve"> – </w:t>
      </w:r>
      <w:r>
        <w:rPr>
          <w:bCs/>
          <w:iCs/>
          <w:spacing w:val="4"/>
        </w:rPr>
        <w:t>mes tapsime moderniu ir pirmaujančiu pirminės sveikatos priežiūros centru viršydami pacientų lūkesčius.</w:t>
      </w:r>
    </w:p>
    <w:p w:rsidR="00205FC4" w:rsidRDefault="00205FC4" w:rsidP="00205FC4">
      <w:pPr>
        <w:tabs>
          <w:tab w:val="left" w:pos="709"/>
        </w:tabs>
        <w:jc w:val="both"/>
        <w:rPr>
          <w:iCs/>
        </w:rPr>
      </w:pPr>
      <w:r>
        <w:rPr>
          <w:i/>
        </w:rPr>
        <w:tab/>
        <w:t xml:space="preserve">Pagrindinis veiklos tikslas: </w:t>
      </w:r>
      <w:r>
        <w:rPr>
          <w:iCs/>
        </w:rPr>
        <w:t>padidinus teikiamų paslaugų kokybę, prieinamumą, savalaikiškumą bei pagerinus įstaigos infrastruktūrą, ir darbuotojų darbo sąlygas, teikti asmens sveikatos priežiūros paslaugas, atitinkančias pirminės asmens sveikatos priežiūros koncepciją, tikslus ir uždavinius.</w:t>
      </w:r>
    </w:p>
    <w:p w:rsidR="00205FC4" w:rsidRDefault="00205FC4" w:rsidP="00205FC4">
      <w:pPr>
        <w:ind w:firstLine="720"/>
        <w:jc w:val="both"/>
        <w:rPr>
          <w:iCs/>
        </w:rPr>
      </w:pPr>
      <w:r>
        <w:rPr>
          <w:i/>
        </w:rPr>
        <w:t xml:space="preserve">Kokybės vadybos sistemos tikslas – </w:t>
      </w:r>
      <w:r>
        <w:rPr>
          <w:iCs/>
        </w:rPr>
        <w:t xml:space="preserve">įdiegti sistemą, turinčią vertybes, principus ir metodus, kuri leistų pasiekti pagrindinį tikslą – patenkinti vartotojo reikalavimus bei turėti sėkmingą veiklos garantiją, sistemingą požiūrį į procesus vykstančius įstaigoje ir efektyvų, bei nuoseklų kokybės valdymo sistemų taikymą veikloje. </w:t>
      </w:r>
    </w:p>
    <w:p w:rsidR="00205FC4" w:rsidRDefault="00205FC4" w:rsidP="00205FC4">
      <w:pPr>
        <w:ind w:firstLine="720"/>
        <w:jc w:val="both"/>
        <w:rPr>
          <w:iCs/>
        </w:rPr>
      </w:pPr>
    </w:p>
    <w:bookmarkEnd w:id="3"/>
    <w:p w:rsidR="00205FC4" w:rsidRDefault="00205FC4" w:rsidP="00205FC4">
      <w:pPr>
        <w:shd w:val="clear" w:color="auto" w:fill="FFFFFF"/>
        <w:jc w:val="center"/>
        <w:rPr>
          <w:b/>
          <w:bCs/>
          <w:spacing w:val="-1"/>
        </w:rPr>
      </w:pPr>
      <w:r>
        <w:rPr>
          <w:b/>
          <w:bCs/>
          <w:spacing w:val="-1"/>
        </w:rPr>
        <w:t xml:space="preserve">II SKYRIUS </w:t>
      </w:r>
    </w:p>
    <w:p w:rsidR="00205FC4" w:rsidRDefault="00205FC4" w:rsidP="00205FC4">
      <w:pPr>
        <w:shd w:val="clear" w:color="auto" w:fill="FFFFFF"/>
        <w:jc w:val="center"/>
        <w:rPr>
          <w:b/>
          <w:bCs/>
          <w:spacing w:val="-4"/>
        </w:rPr>
      </w:pPr>
      <w:r>
        <w:rPr>
          <w:b/>
          <w:bCs/>
          <w:spacing w:val="-4"/>
        </w:rPr>
        <w:t>VEIKLOS REZULTATAI</w:t>
      </w:r>
    </w:p>
    <w:p w:rsidR="00205FC4" w:rsidRDefault="00205FC4" w:rsidP="00205FC4">
      <w:pPr>
        <w:shd w:val="clear" w:color="auto" w:fill="FFFFFF"/>
        <w:jc w:val="center"/>
      </w:pPr>
    </w:p>
    <w:p w:rsidR="00205FC4" w:rsidRDefault="00205FC4" w:rsidP="00205FC4">
      <w:pPr>
        <w:shd w:val="clear" w:color="auto" w:fill="FFFFFF"/>
        <w:jc w:val="center"/>
        <w:rPr>
          <w:b/>
        </w:rPr>
      </w:pPr>
      <w:r>
        <w:rPr>
          <w:b/>
        </w:rPr>
        <w:t>2.1. Pagrindinių veiklos rodiklių pasiekimai</w:t>
      </w:r>
    </w:p>
    <w:p w:rsidR="00205FC4" w:rsidRDefault="00205FC4" w:rsidP="00205FC4">
      <w:pPr>
        <w:shd w:val="clear" w:color="auto" w:fill="FFFFFF"/>
        <w:jc w:val="center"/>
      </w:pPr>
    </w:p>
    <w:p w:rsidR="00205FC4" w:rsidRDefault="00205FC4" w:rsidP="00205FC4">
      <w:pPr>
        <w:shd w:val="clear" w:color="auto" w:fill="FFFFFF"/>
        <w:ind w:left="-142"/>
      </w:pPr>
      <w:r>
        <w:t>1 lentelė. Pagrindiniai veiklos rodikliai.</w:t>
      </w:r>
    </w:p>
    <w:tbl>
      <w:tblPr>
        <w:tblW w:w="0" w:type="dxa"/>
        <w:tblInd w:w="-127" w:type="dxa"/>
        <w:tblLayout w:type="fixed"/>
        <w:tblLook w:val="04A0" w:firstRow="1" w:lastRow="0" w:firstColumn="1" w:lastColumn="0" w:noHBand="0" w:noVBand="1"/>
      </w:tblPr>
      <w:tblGrid>
        <w:gridCol w:w="5225"/>
        <w:gridCol w:w="1276"/>
        <w:gridCol w:w="1276"/>
        <w:gridCol w:w="1134"/>
        <w:gridCol w:w="850"/>
      </w:tblGrid>
      <w:tr w:rsidR="00205FC4" w:rsidTr="00205FC4">
        <w:trPr>
          <w:trHeight w:val="340"/>
        </w:trPr>
        <w:tc>
          <w:tcPr>
            <w:tcW w:w="5225" w:type="dxa"/>
            <w:vMerge w:val="restart"/>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vAlign w:val="center"/>
            <w:hideMark/>
          </w:tcPr>
          <w:p w:rsidR="00205FC4" w:rsidRDefault="00205FC4">
            <w:pPr>
              <w:spacing w:line="276" w:lineRule="auto"/>
              <w:jc w:val="center"/>
              <w:rPr>
                <w:b/>
                <w:bCs/>
              </w:rPr>
            </w:pPr>
            <w:bookmarkStart w:id="4" w:name="_Hlk34658284"/>
            <w:r>
              <w:rPr>
                <w:b/>
                <w:bCs/>
              </w:rPr>
              <w:t>Rodiklis</w:t>
            </w:r>
          </w:p>
        </w:tc>
        <w:tc>
          <w:tcPr>
            <w:tcW w:w="1276" w:type="dxa"/>
            <w:vMerge w:val="restar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205FC4" w:rsidRDefault="00205FC4">
            <w:pPr>
              <w:spacing w:line="276" w:lineRule="auto"/>
              <w:jc w:val="center"/>
              <w:rPr>
                <w:b/>
                <w:bCs/>
              </w:rPr>
            </w:pPr>
            <w:r>
              <w:rPr>
                <w:b/>
                <w:bCs/>
              </w:rPr>
              <w:t>2019 m.</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vAlign w:val="center"/>
            <w:hideMark/>
          </w:tcPr>
          <w:p w:rsidR="00205FC4" w:rsidRDefault="00205FC4">
            <w:pPr>
              <w:spacing w:line="276" w:lineRule="auto"/>
              <w:jc w:val="center"/>
              <w:rPr>
                <w:b/>
                <w:bCs/>
              </w:rPr>
            </w:pPr>
            <w:r>
              <w:rPr>
                <w:b/>
                <w:bCs/>
              </w:rPr>
              <w:t>2020 m.</w:t>
            </w:r>
          </w:p>
        </w:tc>
        <w:tc>
          <w:tcPr>
            <w:tcW w:w="1984" w:type="dxa"/>
            <w:gridSpan w:val="2"/>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205FC4" w:rsidRDefault="00205FC4">
            <w:pPr>
              <w:spacing w:line="276" w:lineRule="auto"/>
              <w:jc w:val="center"/>
            </w:pPr>
            <w:r>
              <w:rPr>
                <w:b/>
                <w:bCs/>
              </w:rPr>
              <w:t xml:space="preserve">Pokytis </w:t>
            </w:r>
          </w:p>
        </w:tc>
      </w:tr>
      <w:tr w:rsidR="00205FC4" w:rsidTr="00205FC4">
        <w:trPr>
          <w:trHeight w:val="247"/>
        </w:trPr>
        <w:tc>
          <w:tcPr>
            <w:tcW w:w="5225" w:type="dxa"/>
            <w:vMerge/>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rPr>
                <w:b/>
                <w:bCs/>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rPr>
                <w:b/>
                <w:bCs/>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rPr>
                <w:b/>
                <w:bCs/>
              </w:rPr>
            </w:pPr>
          </w:p>
        </w:tc>
        <w:tc>
          <w:tcPr>
            <w:tcW w:w="1134"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vAlign w:val="center"/>
            <w:hideMark/>
          </w:tcPr>
          <w:p w:rsidR="00205FC4" w:rsidRDefault="00205FC4">
            <w:pPr>
              <w:spacing w:line="276" w:lineRule="auto"/>
              <w:jc w:val="center"/>
              <w:rPr>
                <w:b/>
                <w:bCs/>
              </w:rPr>
            </w:pPr>
            <w:r>
              <w:rPr>
                <w:b/>
                <w:bCs/>
              </w:rPr>
              <w:t>Vnt.</w:t>
            </w:r>
          </w:p>
        </w:tc>
        <w:tc>
          <w:tcPr>
            <w:tcW w:w="850"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vAlign w:val="center"/>
            <w:hideMark/>
          </w:tcPr>
          <w:p w:rsidR="00205FC4" w:rsidRDefault="00205FC4">
            <w:pPr>
              <w:spacing w:line="276" w:lineRule="auto"/>
              <w:jc w:val="center"/>
            </w:pPr>
            <w:r>
              <w:rPr>
                <w:b/>
                <w:bCs/>
              </w:rPr>
              <w:t>Proc.</w:t>
            </w:r>
          </w:p>
        </w:tc>
      </w:tr>
      <w:tr w:rsidR="00205FC4" w:rsidTr="00205FC4">
        <w:trPr>
          <w:trHeight w:val="300"/>
        </w:trPr>
        <w:tc>
          <w:tcPr>
            <w:tcW w:w="522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vAlign w:val="center"/>
            <w:hideMark/>
          </w:tcPr>
          <w:p w:rsidR="00205FC4" w:rsidRDefault="00205FC4">
            <w:pPr>
              <w:spacing w:line="276" w:lineRule="auto"/>
              <w:rPr>
                <w:color w:val="000000"/>
                <w:sz w:val="22"/>
                <w:szCs w:val="22"/>
              </w:rPr>
            </w:pPr>
            <w:r>
              <w:rPr>
                <w:b/>
                <w:bCs/>
              </w:rPr>
              <w:t xml:space="preserve">Prisirašiusiųjų asmenų skaičius, </w:t>
            </w:r>
            <w:r>
              <w:t>iš jų:</w:t>
            </w:r>
          </w:p>
        </w:tc>
        <w:tc>
          <w:tcPr>
            <w:tcW w:w="1276"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205FC4" w:rsidRDefault="00205FC4">
            <w:pPr>
              <w:spacing w:line="276" w:lineRule="auto"/>
              <w:jc w:val="center"/>
              <w:rPr>
                <w:b/>
                <w:bCs/>
              </w:rPr>
            </w:pPr>
            <w:r>
              <w:rPr>
                <w:b/>
                <w:bCs/>
                <w:color w:val="000000"/>
              </w:rPr>
              <w:t>8301</w:t>
            </w:r>
          </w:p>
        </w:tc>
        <w:tc>
          <w:tcPr>
            <w:tcW w:w="1276"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205FC4" w:rsidRDefault="00205FC4">
            <w:pPr>
              <w:spacing w:line="276" w:lineRule="auto"/>
              <w:jc w:val="center"/>
              <w:rPr>
                <w:b/>
                <w:bCs/>
                <w:color w:val="000000"/>
              </w:rPr>
            </w:pPr>
            <w:r>
              <w:rPr>
                <w:b/>
                <w:bCs/>
                <w:color w:val="000000"/>
              </w:rPr>
              <w:t>8192</w:t>
            </w:r>
          </w:p>
        </w:tc>
        <w:tc>
          <w:tcPr>
            <w:tcW w:w="1134"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205FC4" w:rsidRDefault="00205FC4">
            <w:pPr>
              <w:spacing w:line="276" w:lineRule="auto"/>
              <w:jc w:val="center"/>
              <w:rPr>
                <w:b/>
                <w:bCs/>
                <w:color w:val="000000"/>
              </w:rPr>
            </w:pPr>
            <w:r>
              <w:rPr>
                <w:b/>
                <w:bCs/>
                <w:color w:val="000000"/>
              </w:rPr>
              <w:t>-109</w:t>
            </w:r>
          </w:p>
        </w:tc>
        <w:tc>
          <w:tcPr>
            <w:tcW w:w="850"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205FC4" w:rsidRDefault="00205FC4">
            <w:pPr>
              <w:spacing w:line="276" w:lineRule="auto"/>
              <w:jc w:val="center"/>
              <w:rPr>
                <w:b/>
                <w:bCs/>
              </w:rPr>
            </w:pPr>
            <w:r>
              <w:rPr>
                <w:b/>
                <w:bCs/>
                <w:color w:val="000000"/>
              </w:rPr>
              <w:t>-1,3</w:t>
            </w:r>
          </w:p>
        </w:tc>
      </w:tr>
      <w:tr w:rsidR="00205FC4" w:rsidTr="00205FC4">
        <w:trPr>
          <w:trHeight w:val="300"/>
        </w:trPr>
        <w:tc>
          <w:tcPr>
            <w:tcW w:w="522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rsidR="00205FC4" w:rsidRDefault="00205FC4">
            <w:pPr>
              <w:spacing w:line="276" w:lineRule="auto"/>
              <w:rPr>
                <w:color w:val="000000"/>
              </w:rPr>
            </w:pPr>
            <w:r>
              <w:t xml:space="preserve">       0-4 m.</w:t>
            </w:r>
          </w:p>
        </w:tc>
        <w:tc>
          <w:tcPr>
            <w:tcW w:w="1276"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205FC4" w:rsidRDefault="00205FC4">
            <w:pPr>
              <w:spacing w:line="276" w:lineRule="auto"/>
              <w:jc w:val="center"/>
            </w:pPr>
            <w:r>
              <w:rPr>
                <w:color w:val="000000"/>
              </w:rPr>
              <w:t>202</w:t>
            </w:r>
          </w:p>
        </w:tc>
        <w:tc>
          <w:tcPr>
            <w:tcW w:w="1276"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205FC4" w:rsidRDefault="00205FC4">
            <w:pPr>
              <w:spacing w:line="276" w:lineRule="auto"/>
              <w:jc w:val="center"/>
              <w:rPr>
                <w:color w:val="000000"/>
              </w:rPr>
            </w:pPr>
            <w:r>
              <w:rPr>
                <w:color w:val="000000"/>
              </w:rPr>
              <w:t>198</w:t>
            </w:r>
          </w:p>
        </w:tc>
        <w:tc>
          <w:tcPr>
            <w:tcW w:w="1134"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205FC4" w:rsidRDefault="00205FC4">
            <w:pPr>
              <w:spacing w:line="276" w:lineRule="auto"/>
              <w:jc w:val="center"/>
              <w:rPr>
                <w:color w:val="000000"/>
              </w:rPr>
            </w:pPr>
            <w:r>
              <w:rPr>
                <w:color w:val="000000"/>
              </w:rPr>
              <w:t>-4</w:t>
            </w:r>
          </w:p>
        </w:tc>
        <w:tc>
          <w:tcPr>
            <w:tcW w:w="850"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205FC4" w:rsidRDefault="00205FC4">
            <w:pPr>
              <w:spacing w:line="276" w:lineRule="auto"/>
              <w:jc w:val="center"/>
            </w:pPr>
            <w:r>
              <w:rPr>
                <w:color w:val="000000"/>
              </w:rPr>
              <w:t>-2,0</w:t>
            </w:r>
          </w:p>
        </w:tc>
      </w:tr>
      <w:tr w:rsidR="00205FC4" w:rsidTr="00205FC4">
        <w:trPr>
          <w:trHeight w:val="300"/>
        </w:trPr>
        <w:tc>
          <w:tcPr>
            <w:tcW w:w="522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rsidR="00205FC4" w:rsidRDefault="00205FC4">
            <w:pPr>
              <w:spacing w:line="276" w:lineRule="auto"/>
              <w:rPr>
                <w:color w:val="000000"/>
              </w:rPr>
            </w:pPr>
            <w:r>
              <w:t xml:space="preserve">       5-17 m.</w:t>
            </w:r>
          </w:p>
        </w:tc>
        <w:tc>
          <w:tcPr>
            <w:tcW w:w="1276"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205FC4" w:rsidRDefault="00205FC4">
            <w:pPr>
              <w:spacing w:line="276" w:lineRule="auto"/>
              <w:jc w:val="center"/>
              <w:rPr>
                <w:color w:val="000000"/>
              </w:rPr>
            </w:pPr>
            <w:r>
              <w:t>458</w:t>
            </w:r>
          </w:p>
        </w:tc>
        <w:tc>
          <w:tcPr>
            <w:tcW w:w="1276"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205FC4" w:rsidRDefault="00205FC4">
            <w:pPr>
              <w:spacing w:line="276" w:lineRule="auto"/>
              <w:jc w:val="center"/>
            </w:pPr>
            <w:r>
              <w:rPr>
                <w:color w:val="000000"/>
              </w:rPr>
              <w:t>440</w:t>
            </w:r>
          </w:p>
        </w:tc>
        <w:tc>
          <w:tcPr>
            <w:tcW w:w="1134"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205FC4" w:rsidRDefault="00205FC4">
            <w:pPr>
              <w:spacing w:line="276" w:lineRule="auto"/>
              <w:jc w:val="center"/>
              <w:rPr>
                <w:color w:val="000000"/>
              </w:rPr>
            </w:pPr>
            <w:r>
              <w:rPr>
                <w:color w:val="000000"/>
              </w:rPr>
              <w:t>-18</w:t>
            </w:r>
          </w:p>
        </w:tc>
        <w:tc>
          <w:tcPr>
            <w:tcW w:w="850"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205FC4" w:rsidRDefault="00205FC4">
            <w:pPr>
              <w:spacing w:line="276" w:lineRule="auto"/>
              <w:jc w:val="center"/>
              <w:rPr>
                <w:color w:val="000000"/>
              </w:rPr>
            </w:pPr>
            <w:r>
              <w:rPr>
                <w:color w:val="000000"/>
              </w:rPr>
              <w:t>-3,9</w:t>
            </w:r>
          </w:p>
        </w:tc>
      </w:tr>
      <w:tr w:rsidR="00205FC4" w:rsidTr="00205FC4">
        <w:trPr>
          <w:trHeight w:val="300"/>
        </w:trPr>
        <w:tc>
          <w:tcPr>
            <w:tcW w:w="522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rsidR="00205FC4" w:rsidRDefault="00205FC4">
            <w:pPr>
              <w:spacing w:line="276" w:lineRule="auto"/>
            </w:pPr>
            <w:r>
              <w:t xml:space="preserve">       18-65 m.</w:t>
            </w:r>
          </w:p>
        </w:tc>
        <w:tc>
          <w:tcPr>
            <w:tcW w:w="1276"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205FC4" w:rsidRDefault="00205FC4">
            <w:pPr>
              <w:spacing w:line="276" w:lineRule="auto"/>
              <w:jc w:val="center"/>
              <w:rPr>
                <w:color w:val="000000"/>
              </w:rPr>
            </w:pPr>
            <w:r>
              <w:t>5387</w:t>
            </w:r>
          </w:p>
        </w:tc>
        <w:tc>
          <w:tcPr>
            <w:tcW w:w="1276"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205FC4" w:rsidRDefault="00205FC4">
            <w:pPr>
              <w:spacing w:line="276" w:lineRule="auto"/>
              <w:jc w:val="center"/>
            </w:pPr>
            <w:r>
              <w:rPr>
                <w:color w:val="000000"/>
              </w:rPr>
              <w:t>5330</w:t>
            </w:r>
          </w:p>
        </w:tc>
        <w:tc>
          <w:tcPr>
            <w:tcW w:w="1134"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205FC4" w:rsidRDefault="00205FC4">
            <w:pPr>
              <w:spacing w:line="276" w:lineRule="auto"/>
              <w:jc w:val="center"/>
              <w:rPr>
                <w:color w:val="000000"/>
              </w:rPr>
            </w:pPr>
            <w:r>
              <w:rPr>
                <w:color w:val="000000"/>
              </w:rPr>
              <w:t>-57</w:t>
            </w:r>
          </w:p>
        </w:tc>
        <w:tc>
          <w:tcPr>
            <w:tcW w:w="850"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205FC4" w:rsidRDefault="00205FC4">
            <w:pPr>
              <w:spacing w:line="276" w:lineRule="auto"/>
              <w:jc w:val="center"/>
              <w:rPr>
                <w:color w:val="000000"/>
              </w:rPr>
            </w:pPr>
            <w:r>
              <w:rPr>
                <w:color w:val="000000"/>
              </w:rPr>
              <w:t>-1,1</w:t>
            </w:r>
          </w:p>
        </w:tc>
      </w:tr>
      <w:tr w:rsidR="00205FC4" w:rsidTr="00205FC4">
        <w:trPr>
          <w:trHeight w:val="300"/>
        </w:trPr>
        <w:tc>
          <w:tcPr>
            <w:tcW w:w="522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rsidR="00205FC4" w:rsidRDefault="00205FC4">
            <w:pPr>
              <w:spacing w:line="276" w:lineRule="auto"/>
              <w:rPr>
                <w:color w:val="000000"/>
              </w:rPr>
            </w:pPr>
            <w:r>
              <w:t xml:space="preserve">       Virš 65 m.     </w:t>
            </w:r>
          </w:p>
        </w:tc>
        <w:tc>
          <w:tcPr>
            <w:tcW w:w="1276"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205FC4" w:rsidRDefault="00205FC4">
            <w:pPr>
              <w:spacing w:line="276" w:lineRule="auto"/>
              <w:jc w:val="center"/>
            </w:pPr>
            <w:r>
              <w:rPr>
                <w:color w:val="000000"/>
              </w:rPr>
              <w:t>2254</w:t>
            </w:r>
          </w:p>
        </w:tc>
        <w:tc>
          <w:tcPr>
            <w:tcW w:w="1276"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205FC4" w:rsidRDefault="00205FC4">
            <w:pPr>
              <w:spacing w:line="276" w:lineRule="auto"/>
              <w:jc w:val="center"/>
              <w:rPr>
                <w:color w:val="000000"/>
              </w:rPr>
            </w:pPr>
            <w:r>
              <w:rPr>
                <w:color w:val="000000"/>
              </w:rPr>
              <w:t>2224</w:t>
            </w:r>
          </w:p>
        </w:tc>
        <w:tc>
          <w:tcPr>
            <w:tcW w:w="1134"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205FC4" w:rsidRDefault="00205FC4">
            <w:pPr>
              <w:spacing w:line="276" w:lineRule="auto"/>
              <w:jc w:val="center"/>
              <w:rPr>
                <w:color w:val="000000"/>
              </w:rPr>
            </w:pPr>
            <w:r>
              <w:rPr>
                <w:color w:val="000000"/>
              </w:rPr>
              <w:t>-30</w:t>
            </w:r>
          </w:p>
        </w:tc>
        <w:tc>
          <w:tcPr>
            <w:tcW w:w="850"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205FC4" w:rsidRDefault="00205FC4">
            <w:pPr>
              <w:spacing w:line="276" w:lineRule="auto"/>
              <w:jc w:val="center"/>
            </w:pPr>
            <w:r>
              <w:rPr>
                <w:color w:val="000000"/>
              </w:rPr>
              <w:t>-1,3</w:t>
            </w:r>
          </w:p>
        </w:tc>
      </w:tr>
      <w:tr w:rsidR="00205FC4" w:rsidTr="00205FC4">
        <w:trPr>
          <w:trHeight w:val="300"/>
        </w:trPr>
        <w:tc>
          <w:tcPr>
            <w:tcW w:w="522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vAlign w:val="center"/>
            <w:hideMark/>
          </w:tcPr>
          <w:p w:rsidR="00205FC4" w:rsidRDefault="00205FC4">
            <w:pPr>
              <w:spacing w:line="276" w:lineRule="auto"/>
              <w:rPr>
                <w:color w:val="000000"/>
              </w:rPr>
            </w:pPr>
            <w:r>
              <w:t>Prisirašiusių (soc.draustų) skaičius</w:t>
            </w:r>
          </w:p>
        </w:tc>
        <w:tc>
          <w:tcPr>
            <w:tcW w:w="1276"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205FC4" w:rsidRDefault="00205FC4">
            <w:pPr>
              <w:spacing w:line="276" w:lineRule="auto"/>
              <w:jc w:val="center"/>
            </w:pPr>
            <w:r>
              <w:rPr>
                <w:color w:val="000000"/>
              </w:rPr>
              <w:t>8301</w:t>
            </w:r>
          </w:p>
        </w:tc>
        <w:tc>
          <w:tcPr>
            <w:tcW w:w="1276"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205FC4" w:rsidRDefault="00205FC4">
            <w:pPr>
              <w:spacing w:line="276" w:lineRule="auto"/>
              <w:jc w:val="center"/>
              <w:rPr>
                <w:color w:val="000000"/>
              </w:rPr>
            </w:pPr>
            <w:r>
              <w:rPr>
                <w:color w:val="000000"/>
              </w:rPr>
              <w:t>8192</w:t>
            </w:r>
          </w:p>
        </w:tc>
        <w:tc>
          <w:tcPr>
            <w:tcW w:w="1134"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205FC4" w:rsidRDefault="00205FC4">
            <w:pPr>
              <w:spacing w:line="276" w:lineRule="auto"/>
              <w:jc w:val="center"/>
              <w:rPr>
                <w:color w:val="000000"/>
              </w:rPr>
            </w:pPr>
            <w:r>
              <w:rPr>
                <w:color w:val="000000"/>
              </w:rPr>
              <w:t>-109</w:t>
            </w:r>
          </w:p>
        </w:tc>
        <w:tc>
          <w:tcPr>
            <w:tcW w:w="850"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205FC4" w:rsidRDefault="00205FC4">
            <w:pPr>
              <w:spacing w:line="276" w:lineRule="auto"/>
              <w:jc w:val="center"/>
            </w:pPr>
            <w:r>
              <w:rPr>
                <w:color w:val="000000"/>
              </w:rPr>
              <w:t>-1,3</w:t>
            </w:r>
          </w:p>
        </w:tc>
      </w:tr>
      <w:tr w:rsidR="00205FC4" w:rsidTr="00205FC4">
        <w:trPr>
          <w:trHeight w:val="300"/>
        </w:trPr>
        <w:tc>
          <w:tcPr>
            <w:tcW w:w="522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vAlign w:val="center"/>
            <w:hideMark/>
          </w:tcPr>
          <w:p w:rsidR="00205FC4" w:rsidRDefault="00205FC4">
            <w:pPr>
              <w:spacing w:line="276" w:lineRule="auto"/>
              <w:rPr>
                <w:color w:val="000000"/>
              </w:rPr>
            </w:pPr>
            <w:r>
              <w:t>Prisirašiusių (nedraustų) skaičius</w:t>
            </w:r>
          </w:p>
        </w:tc>
        <w:tc>
          <w:tcPr>
            <w:tcW w:w="1276"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205FC4" w:rsidRDefault="00205FC4">
            <w:pPr>
              <w:spacing w:line="276" w:lineRule="auto"/>
              <w:jc w:val="center"/>
            </w:pPr>
            <w:r>
              <w:rPr>
                <w:color w:val="000000"/>
              </w:rPr>
              <w:t>8790</w:t>
            </w:r>
          </w:p>
        </w:tc>
        <w:tc>
          <w:tcPr>
            <w:tcW w:w="1276"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205FC4" w:rsidRDefault="00205FC4">
            <w:pPr>
              <w:spacing w:line="276" w:lineRule="auto"/>
              <w:jc w:val="center"/>
              <w:rPr>
                <w:color w:val="000000"/>
              </w:rPr>
            </w:pPr>
            <w:r>
              <w:rPr>
                <w:color w:val="000000"/>
              </w:rPr>
              <w:t>8611</w:t>
            </w:r>
          </w:p>
        </w:tc>
        <w:tc>
          <w:tcPr>
            <w:tcW w:w="1134"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205FC4" w:rsidRDefault="00205FC4">
            <w:pPr>
              <w:spacing w:line="276" w:lineRule="auto"/>
              <w:jc w:val="center"/>
              <w:rPr>
                <w:color w:val="000000"/>
              </w:rPr>
            </w:pPr>
            <w:r>
              <w:rPr>
                <w:color w:val="000000"/>
              </w:rPr>
              <w:t>-179</w:t>
            </w:r>
          </w:p>
        </w:tc>
        <w:tc>
          <w:tcPr>
            <w:tcW w:w="850"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205FC4" w:rsidRDefault="00205FC4">
            <w:pPr>
              <w:spacing w:line="276" w:lineRule="auto"/>
              <w:jc w:val="center"/>
            </w:pPr>
            <w:r>
              <w:rPr>
                <w:color w:val="000000"/>
              </w:rPr>
              <w:t>-2,0</w:t>
            </w:r>
          </w:p>
        </w:tc>
      </w:tr>
      <w:tr w:rsidR="00205FC4" w:rsidTr="00205FC4">
        <w:trPr>
          <w:trHeight w:val="354"/>
        </w:trPr>
        <w:tc>
          <w:tcPr>
            <w:tcW w:w="522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vAlign w:val="center"/>
            <w:hideMark/>
          </w:tcPr>
          <w:p w:rsidR="00205FC4" w:rsidRDefault="00205FC4">
            <w:pPr>
              <w:spacing w:line="276" w:lineRule="auto"/>
              <w:rPr>
                <w:sz w:val="22"/>
                <w:szCs w:val="22"/>
              </w:rPr>
            </w:pPr>
            <w:r>
              <w:rPr>
                <w:b/>
                <w:bCs/>
              </w:rPr>
              <w:t xml:space="preserve">Bendras apsilankymų skaičius, </w:t>
            </w:r>
            <w:r>
              <w:rPr>
                <w:bCs/>
              </w:rPr>
              <w:t>iš jų:</w:t>
            </w:r>
          </w:p>
        </w:tc>
        <w:tc>
          <w:tcPr>
            <w:tcW w:w="1276" w:type="dxa"/>
            <w:tcBorders>
              <w:top w:val="nil"/>
              <w:left w:val="single" w:sz="4" w:space="0" w:color="auto"/>
              <w:bottom w:val="single" w:sz="4" w:space="0" w:color="000000"/>
              <w:right w:val="single" w:sz="4" w:space="0" w:color="auto"/>
            </w:tcBorders>
            <w:tcMar>
              <w:top w:w="15" w:type="dxa"/>
              <w:left w:w="15" w:type="dxa"/>
              <w:bottom w:w="15" w:type="dxa"/>
              <w:right w:w="15" w:type="dxa"/>
            </w:tcMar>
            <w:vAlign w:val="center"/>
            <w:hideMark/>
          </w:tcPr>
          <w:p w:rsidR="00205FC4" w:rsidRDefault="00205FC4">
            <w:pPr>
              <w:spacing w:line="276" w:lineRule="auto"/>
              <w:jc w:val="center"/>
              <w:rPr>
                <w:b/>
                <w:bCs/>
              </w:rPr>
            </w:pPr>
            <w:r>
              <w:rPr>
                <w:b/>
                <w:bCs/>
                <w:color w:val="000000"/>
              </w:rPr>
              <w:t>52001</w:t>
            </w:r>
          </w:p>
        </w:tc>
        <w:tc>
          <w:tcPr>
            <w:tcW w:w="1276" w:type="dxa"/>
            <w:tcBorders>
              <w:top w:val="nil"/>
              <w:left w:val="single" w:sz="4" w:space="0" w:color="000000"/>
              <w:bottom w:val="single" w:sz="4" w:space="0" w:color="000000"/>
              <w:right w:val="nil"/>
            </w:tcBorders>
            <w:tcMar>
              <w:top w:w="15" w:type="dxa"/>
              <w:left w:w="15" w:type="dxa"/>
              <w:bottom w:w="15" w:type="dxa"/>
              <w:right w:w="15" w:type="dxa"/>
            </w:tcMar>
            <w:vAlign w:val="center"/>
            <w:hideMark/>
          </w:tcPr>
          <w:p w:rsidR="00205FC4" w:rsidRDefault="00205FC4">
            <w:pPr>
              <w:spacing w:line="276" w:lineRule="auto"/>
              <w:jc w:val="center"/>
              <w:rPr>
                <w:b/>
                <w:bCs/>
                <w:color w:val="000000"/>
              </w:rPr>
            </w:pPr>
            <w:r>
              <w:rPr>
                <w:b/>
                <w:bCs/>
                <w:color w:val="000000"/>
              </w:rPr>
              <w:t>49039</w:t>
            </w:r>
          </w:p>
        </w:tc>
        <w:tc>
          <w:tcPr>
            <w:tcW w:w="1134" w:type="dxa"/>
            <w:tcBorders>
              <w:top w:val="nil"/>
              <w:left w:val="single" w:sz="4" w:space="0" w:color="000000"/>
              <w:bottom w:val="single" w:sz="4" w:space="0" w:color="000000"/>
              <w:right w:val="nil"/>
            </w:tcBorders>
            <w:tcMar>
              <w:top w:w="15" w:type="dxa"/>
              <w:left w:w="15" w:type="dxa"/>
              <w:bottom w:w="15" w:type="dxa"/>
              <w:right w:w="15" w:type="dxa"/>
            </w:tcMar>
            <w:vAlign w:val="center"/>
            <w:hideMark/>
          </w:tcPr>
          <w:p w:rsidR="00205FC4" w:rsidRDefault="00205FC4">
            <w:pPr>
              <w:spacing w:line="276" w:lineRule="auto"/>
              <w:jc w:val="center"/>
              <w:rPr>
                <w:b/>
                <w:bCs/>
                <w:color w:val="000000"/>
              </w:rPr>
            </w:pPr>
            <w:r>
              <w:rPr>
                <w:b/>
                <w:bCs/>
                <w:color w:val="000000"/>
              </w:rPr>
              <w:t>-2962</w:t>
            </w:r>
          </w:p>
        </w:tc>
        <w:tc>
          <w:tcPr>
            <w:tcW w:w="850" w:type="dxa"/>
            <w:tcBorders>
              <w:top w:val="nil"/>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205FC4" w:rsidRDefault="00205FC4">
            <w:pPr>
              <w:spacing w:line="276" w:lineRule="auto"/>
              <w:jc w:val="center"/>
              <w:rPr>
                <w:b/>
                <w:bCs/>
              </w:rPr>
            </w:pPr>
            <w:r>
              <w:rPr>
                <w:b/>
                <w:bCs/>
                <w:color w:val="000000"/>
              </w:rPr>
              <w:t>-5,7</w:t>
            </w:r>
          </w:p>
        </w:tc>
      </w:tr>
      <w:tr w:rsidR="00205FC4" w:rsidTr="00205FC4">
        <w:trPr>
          <w:trHeight w:val="300"/>
        </w:trPr>
        <w:tc>
          <w:tcPr>
            <w:tcW w:w="522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vAlign w:val="center"/>
            <w:hideMark/>
          </w:tcPr>
          <w:p w:rsidR="00205FC4" w:rsidRDefault="00205FC4">
            <w:pPr>
              <w:spacing w:line="276" w:lineRule="auto"/>
              <w:jc w:val="right"/>
              <w:rPr>
                <w:sz w:val="22"/>
                <w:szCs w:val="22"/>
              </w:rPr>
            </w:pPr>
            <w:r>
              <w:t xml:space="preserve">suaugusiųjų apsilankymai </w:t>
            </w:r>
          </w:p>
        </w:tc>
        <w:tc>
          <w:tcPr>
            <w:tcW w:w="1276" w:type="dxa"/>
            <w:tcBorders>
              <w:top w:val="nil"/>
              <w:left w:val="single" w:sz="4" w:space="0" w:color="auto"/>
              <w:bottom w:val="single" w:sz="4" w:space="0" w:color="000000"/>
              <w:right w:val="single" w:sz="4" w:space="0" w:color="auto"/>
            </w:tcBorders>
            <w:tcMar>
              <w:top w:w="15" w:type="dxa"/>
              <w:left w:w="15" w:type="dxa"/>
              <w:bottom w:w="15" w:type="dxa"/>
              <w:right w:w="15" w:type="dxa"/>
            </w:tcMar>
            <w:vAlign w:val="center"/>
            <w:hideMark/>
          </w:tcPr>
          <w:p w:rsidR="00205FC4" w:rsidRDefault="00205FC4">
            <w:pPr>
              <w:spacing w:line="276" w:lineRule="auto"/>
              <w:jc w:val="center"/>
            </w:pPr>
            <w:r>
              <w:rPr>
                <w:color w:val="000000"/>
              </w:rPr>
              <w:t>44964</w:t>
            </w:r>
          </w:p>
        </w:tc>
        <w:tc>
          <w:tcPr>
            <w:tcW w:w="1276" w:type="dxa"/>
            <w:tcBorders>
              <w:top w:val="nil"/>
              <w:left w:val="single" w:sz="4" w:space="0" w:color="000000"/>
              <w:bottom w:val="single" w:sz="4" w:space="0" w:color="000000"/>
              <w:right w:val="nil"/>
            </w:tcBorders>
            <w:tcMar>
              <w:top w:w="15" w:type="dxa"/>
              <w:left w:w="15" w:type="dxa"/>
              <w:bottom w:w="15" w:type="dxa"/>
              <w:right w:w="15" w:type="dxa"/>
            </w:tcMar>
            <w:vAlign w:val="center"/>
            <w:hideMark/>
          </w:tcPr>
          <w:p w:rsidR="00205FC4" w:rsidRDefault="00205FC4">
            <w:pPr>
              <w:spacing w:line="276" w:lineRule="auto"/>
              <w:jc w:val="center"/>
              <w:rPr>
                <w:color w:val="000000"/>
              </w:rPr>
            </w:pPr>
            <w:r>
              <w:rPr>
                <w:color w:val="000000"/>
              </w:rPr>
              <w:t>42768</w:t>
            </w:r>
          </w:p>
        </w:tc>
        <w:tc>
          <w:tcPr>
            <w:tcW w:w="1134" w:type="dxa"/>
            <w:tcBorders>
              <w:top w:val="nil"/>
              <w:left w:val="single" w:sz="4" w:space="0" w:color="000000"/>
              <w:bottom w:val="single" w:sz="4" w:space="0" w:color="000000"/>
              <w:right w:val="nil"/>
            </w:tcBorders>
            <w:tcMar>
              <w:top w:w="15" w:type="dxa"/>
              <w:left w:w="15" w:type="dxa"/>
              <w:bottom w:w="15" w:type="dxa"/>
              <w:right w:w="15" w:type="dxa"/>
            </w:tcMar>
            <w:vAlign w:val="center"/>
            <w:hideMark/>
          </w:tcPr>
          <w:p w:rsidR="00205FC4" w:rsidRDefault="00205FC4">
            <w:pPr>
              <w:spacing w:line="276" w:lineRule="auto"/>
              <w:jc w:val="center"/>
              <w:rPr>
                <w:color w:val="000000"/>
              </w:rPr>
            </w:pPr>
            <w:r>
              <w:rPr>
                <w:color w:val="000000"/>
              </w:rPr>
              <w:t>-2196</w:t>
            </w:r>
          </w:p>
        </w:tc>
        <w:tc>
          <w:tcPr>
            <w:tcW w:w="850" w:type="dxa"/>
            <w:tcBorders>
              <w:top w:val="nil"/>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205FC4" w:rsidRDefault="00205FC4">
            <w:pPr>
              <w:spacing w:line="276" w:lineRule="auto"/>
              <w:jc w:val="center"/>
            </w:pPr>
            <w:r>
              <w:rPr>
                <w:color w:val="000000"/>
              </w:rPr>
              <w:t>-4,9</w:t>
            </w:r>
          </w:p>
        </w:tc>
      </w:tr>
      <w:tr w:rsidR="00205FC4" w:rsidTr="00205FC4">
        <w:trPr>
          <w:trHeight w:val="300"/>
        </w:trPr>
        <w:tc>
          <w:tcPr>
            <w:tcW w:w="522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vAlign w:val="center"/>
            <w:hideMark/>
          </w:tcPr>
          <w:p w:rsidR="00205FC4" w:rsidRDefault="00205FC4">
            <w:pPr>
              <w:spacing w:line="276" w:lineRule="auto"/>
              <w:jc w:val="right"/>
              <w:rPr>
                <w:sz w:val="22"/>
                <w:szCs w:val="22"/>
              </w:rPr>
            </w:pPr>
            <w:r>
              <w:t xml:space="preserve">vaikų apsilankymai </w:t>
            </w:r>
          </w:p>
        </w:tc>
        <w:tc>
          <w:tcPr>
            <w:tcW w:w="1276" w:type="dxa"/>
            <w:tcBorders>
              <w:top w:val="single" w:sz="4" w:space="0" w:color="000000"/>
              <w:left w:val="single" w:sz="4" w:space="0" w:color="auto"/>
              <w:bottom w:val="single" w:sz="4" w:space="0" w:color="000000"/>
              <w:right w:val="single" w:sz="4" w:space="0" w:color="auto"/>
            </w:tcBorders>
            <w:tcMar>
              <w:top w:w="15" w:type="dxa"/>
              <w:left w:w="15" w:type="dxa"/>
              <w:bottom w:w="15" w:type="dxa"/>
              <w:right w:w="15" w:type="dxa"/>
            </w:tcMar>
            <w:vAlign w:val="center"/>
            <w:hideMark/>
          </w:tcPr>
          <w:p w:rsidR="00205FC4" w:rsidRDefault="00205FC4">
            <w:pPr>
              <w:spacing w:line="276" w:lineRule="auto"/>
              <w:jc w:val="center"/>
            </w:pPr>
            <w:r>
              <w:rPr>
                <w:color w:val="000000"/>
              </w:rPr>
              <w:t>7037</w:t>
            </w:r>
          </w:p>
        </w:tc>
        <w:tc>
          <w:tcPr>
            <w:tcW w:w="1276"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rsidR="00205FC4" w:rsidRDefault="00205FC4">
            <w:pPr>
              <w:spacing w:line="276" w:lineRule="auto"/>
              <w:jc w:val="center"/>
              <w:rPr>
                <w:color w:val="000000"/>
              </w:rPr>
            </w:pPr>
            <w:r>
              <w:rPr>
                <w:color w:val="000000"/>
              </w:rPr>
              <w:t>6271</w:t>
            </w:r>
          </w:p>
        </w:tc>
        <w:tc>
          <w:tcPr>
            <w:tcW w:w="1134"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rsidR="00205FC4" w:rsidRDefault="00205FC4">
            <w:pPr>
              <w:spacing w:line="276" w:lineRule="auto"/>
              <w:jc w:val="center"/>
              <w:rPr>
                <w:color w:val="000000"/>
              </w:rPr>
            </w:pPr>
            <w:r>
              <w:rPr>
                <w:color w:val="000000"/>
              </w:rPr>
              <w:t>-766</w:t>
            </w:r>
          </w:p>
        </w:tc>
        <w:tc>
          <w:tcPr>
            <w:tcW w:w="850"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205FC4" w:rsidRDefault="00205FC4">
            <w:pPr>
              <w:spacing w:line="276" w:lineRule="auto"/>
              <w:jc w:val="center"/>
            </w:pPr>
            <w:r>
              <w:rPr>
                <w:color w:val="000000"/>
              </w:rPr>
              <w:t>-10,9</w:t>
            </w:r>
          </w:p>
        </w:tc>
      </w:tr>
      <w:tr w:rsidR="00205FC4" w:rsidTr="00205FC4">
        <w:trPr>
          <w:trHeight w:val="300"/>
        </w:trPr>
        <w:tc>
          <w:tcPr>
            <w:tcW w:w="522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vAlign w:val="center"/>
            <w:hideMark/>
          </w:tcPr>
          <w:p w:rsidR="00205FC4" w:rsidRDefault="00205FC4">
            <w:pPr>
              <w:spacing w:line="276" w:lineRule="auto"/>
              <w:jc w:val="both"/>
            </w:pPr>
            <w:r>
              <w:t>Apsilankiusių vaikų dalis (%) palyginti su bendru prisirašiusiųjų vaikų skaičiumi</w:t>
            </w:r>
          </w:p>
        </w:tc>
        <w:tc>
          <w:tcPr>
            <w:tcW w:w="1276" w:type="dxa"/>
            <w:tcBorders>
              <w:top w:val="single" w:sz="4" w:space="0" w:color="000000"/>
              <w:left w:val="single" w:sz="4" w:space="0" w:color="auto"/>
              <w:bottom w:val="single" w:sz="4" w:space="0" w:color="000000"/>
              <w:right w:val="single" w:sz="4" w:space="0" w:color="auto"/>
            </w:tcBorders>
            <w:tcMar>
              <w:top w:w="15" w:type="dxa"/>
              <w:left w:w="15" w:type="dxa"/>
              <w:bottom w:w="15" w:type="dxa"/>
              <w:right w:w="15" w:type="dxa"/>
            </w:tcMar>
            <w:vAlign w:val="center"/>
            <w:hideMark/>
          </w:tcPr>
          <w:p w:rsidR="00205FC4" w:rsidRDefault="00205FC4">
            <w:pPr>
              <w:spacing w:line="276" w:lineRule="auto"/>
              <w:jc w:val="center"/>
            </w:pPr>
            <w:r>
              <w:rPr>
                <w:color w:val="000000"/>
              </w:rPr>
              <w:t>92,1</w:t>
            </w:r>
          </w:p>
        </w:tc>
        <w:tc>
          <w:tcPr>
            <w:tcW w:w="1276"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rsidR="00205FC4" w:rsidRDefault="00205FC4">
            <w:pPr>
              <w:spacing w:line="276" w:lineRule="auto"/>
              <w:jc w:val="center"/>
              <w:rPr>
                <w:color w:val="000000"/>
              </w:rPr>
            </w:pPr>
            <w:r>
              <w:rPr>
                <w:color w:val="000000"/>
              </w:rPr>
              <w:t>91,2</w:t>
            </w:r>
          </w:p>
        </w:tc>
        <w:tc>
          <w:tcPr>
            <w:tcW w:w="1134"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rsidR="00205FC4" w:rsidRDefault="00205FC4">
            <w:pPr>
              <w:spacing w:line="276" w:lineRule="auto"/>
              <w:jc w:val="center"/>
              <w:rPr>
                <w:color w:val="000000"/>
              </w:rPr>
            </w:pPr>
            <w:r>
              <w:rPr>
                <w:color w:val="000000"/>
              </w:rPr>
              <w:t>-0,9</w:t>
            </w:r>
          </w:p>
        </w:tc>
        <w:tc>
          <w:tcPr>
            <w:tcW w:w="850"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205FC4" w:rsidRDefault="00205FC4">
            <w:pPr>
              <w:spacing w:line="276" w:lineRule="auto"/>
              <w:jc w:val="center"/>
            </w:pPr>
            <w:r>
              <w:rPr>
                <w:color w:val="000000"/>
              </w:rPr>
              <w:t>-1,0</w:t>
            </w:r>
          </w:p>
        </w:tc>
      </w:tr>
      <w:tr w:rsidR="00205FC4" w:rsidTr="00205FC4">
        <w:trPr>
          <w:trHeight w:val="300"/>
        </w:trPr>
        <w:tc>
          <w:tcPr>
            <w:tcW w:w="522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vAlign w:val="center"/>
            <w:hideMark/>
          </w:tcPr>
          <w:p w:rsidR="00205FC4" w:rsidRDefault="00205FC4">
            <w:pPr>
              <w:spacing w:line="276" w:lineRule="auto"/>
              <w:jc w:val="both"/>
            </w:pPr>
            <w:r>
              <w:t>Apsilankiusių suaugusiųjų dalis (%) palyginti su bendru prisirašiusiųjų suaugusiųjų skaičiumi</w:t>
            </w:r>
          </w:p>
        </w:tc>
        <w:tc>
          <w:tcPr>
            <w:tcW w:w="1276" w:type="dxa"/>
            <w:tcBorders>
              <w:top w:val="single" w:sz="4" w:space="0" w:color="000000"/>
              <w:left w:val="single" w:sz="4" w:space="0" w:color="auto"/>
              <w:bottom w:val="single" w:sz="4" w:space="0" w:color="000000"/>
              <w:right w:val="single" w:sz="4" w:space="0" w:color="auto"/>
            </w:tcBorders>
            <w:tcMar>
              <w:top w:w="15" w:type="dxa"/>
              <w:left w:w="15" w:type="dxa"/>
              <w:bottom w:w="15" w:type="dxa"/>
              <w:right w:w="15" w:type="dxa"/>
            </w:tcMar>
            <w:vAlign w:val="center"/>
            <w:hideMark/>
          </w:tcPr>
          <w:p w:rsidR="00205FC4" w:rsidRDefault="00205FC4">
            <w:pPr>
              <w:spacing w:line="276" w:lineRule="auto"/>
              <w:jc w:val="center"/>
            </w:pPr>
            <w:r>
              <w:rPr>
                <w:color w:val="000000"/>
              </w:rPr>
              <w:t>72,8</w:t>
            </w:r>
          </w:p>
        </w:tc>
        <w:tc>
          <w:tcPr>
            <w:tcW w:w="1276"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rsidR="00205FC4" w:rsidRDefault="00205FC4">
            <w:pPr>
              <w:spacing w:line="276" w:lineRule="auto"/>
              <w:jc w:val="center"/>
              <w:rPr>
                <w:color w:val="000000"/>
              </w:rPr>
            </w:pPr>
            <w:r>
              <w:rPr>
                <w:color w:val="000000"/>
              </w:rPr>
              <w:t>64,7</w:t>
            </w:r>
          </w:p>
        </w:tc>
        <w:tc>
          <w:tcPr>
            <w:tcW w:w="1134"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rsidR="00205FC4" w:rsidRDefault="00205FC4">
            <w:pPr>
              <w:spacing w:line="276" w:lineRule="auto"/>
              <w:jc w:val="center"/>
              <w:rPr>
                <w:color w:val="000000"/>
              </w:rPr>
            </w:pPr>
            <w:r>
              <w:rPr>
                <w:color w:val="000000"/>
              </w:rPr>
              <w:t>-8,1</w:t>
            </w:r>
          </w:p>
        </w:tc>
        <w:tc>
          <w:tcPr>
            <w:tcW w:w="850"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205FC4" w:rsidRDefault="00205FC4">
            <w:pPr>
              <w:spacing w:line="276" w:lineRule="auto"/>
              <w:jc w:val="center"/>
            </w:pPr>
            <w:r>
              <w:rPr>
                <w:color w:val="000000"/>
              </w:rPr>
              <w:t>-11,1</w:t>
            </w:r>
          </w:p>
        </w:tc>
      </w:tr>
      <w:tr w:rsidR="00205FC4" w:rsidTr="00205FC4">
        <w:trPr>
          <w:trHeight w:val="300"/>
        </w:trPr>
        <w:tc>
          <w:tcPr>
            <w:tcW w:w="522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vAlign w:val="center"/>
            <w:hideMark/>
          </w:tcPr>
          <w:p w:rsidR="00205FC4" w:rsidRDefault="00205FC4">
            <w:pPr>
              <w:spacing w:line="276" w:lineRule="auto"/>
              <w:rPr>
                <w:b/>
              </w:rPr>
            </w:pPr>
            <w:r>
              <w:rPr>
                <w:b/>
              </w:rPr>
              <w:t xml:space="preserve">Apsilankymai pas gydytojus, </w:t>
            </w:r>
            <w:r>
              <w:t>iš jų pas:</w:t>
            </w:r>
          </w:p>
        </w:tc>
        <w:tc>
          <w:tcPr>
            <w:tcW w:w="1276" w:type="dxa"/>
            <w:tcBorders>
              <w:top w:val="single" w:sz="4" w:space="0" w:color="000000"/>
              <w:left w:val="single" w:sz="4" w:space="0" w:color="auto"/>
              <w:bottom w:val="single" w:sz="4" w:space="0" w:color="000000"/>
              <w:right w:val="single" w:sz="4" w:space="0" w:color="auto"/>
            </w:tcBorders>
            <w:tcMar>
              <w:top w:w="15" w:type="dxa"/>
              <w:left w:w="15" w:type="dxa"/>
              <w:bottom w:w="15" w:type="dxa"/>
              <w:right w:w="15" w:type="dxa"/>
            </w:tcMar>
            <w:vAlign w:val="center"/>
          </w:tcPr>
          <w:p w:rsidR="00205FC4" w:rsidRDefault="00205FC4">
            <w:pPr>
              <w:spacing w:line="276" w:lineRule="auto"/>
              <w:jc w:val="center"/>
            </w:pPr>
          </w:p>
        </w:tc>
        <w:tc>
          <w:tcPr>
            <w:tcW w:w="1276"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rsidR="00205FC4" w:rsidRDefault="00205FC4">
            <w:pPr>
              <w:spacing w:line="276" w:lineRule="auto"/>
              <w:jc w:val="center"/>
              <w:rPr>
                <w:color w:val="000000"/>
              </w:rPr>
            </w:pPr>
            <w:r>
              <w:rPr>
                <w:color w:val="000000"/>
              </w:rPr>
              <w:t>49039</w:t>
            </w:r>
          </w:p>
        </w:tc>
        <w:tc>
          <w:tcPr>
            <w:tcW w:w="1134"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rsidR="00205FC4" w:rsidRDefault="00205FC4">
            <w:pPr>
              <w:spacing w:line="276" w:lineRule="auto"/>
              <w:jc w:val="center"/>
              <w:rPr>
                <w:color w:val="000000"/>
              </w:rPr>
            </w:pPr>
            <w:r>
              <w:rPr>
                <w:color w:val="000000"/>
              </w:rPr>
              <w:t>-2962</w:t>
            </w:r>
          </w:p>
        </w:tc>
        <w:tc>
          <w:tcPr>
            <w:tcW w:w="850"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205FC4" w:rsidRDefault="00205FC4">
            <w:pPr>
              <w:spacing w:line="276" w:lineRule="auto"/>
              <w:jc w:val="center"/>
            </w:pPr>
            <w:r>
              <w:rPr>
                <w:color w:val="000000"/>
              </w:rPr>
              <w:t>-5,7</w:t>
            </w:r>
          </w:p>
        </w:tc>
      </w:tr>
      <w:tr w:rsidR="00205FC4" w:rsidTr="00205FC4">
        <w:trPr>
          <w:trHeight w:val="300"/>
        </w:trPr>
        <w:tc>
          <w:tcPr>
            <w:tcW w:w="522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rsidR="00205FC4" w:rsidRDefault="00205FC4">
            <w:pPr>
              <w:spacing w:line="276" w:lineRule="auto"/>
              <w:jc w:val="right"/>
              <w:rPr>
                <w:b/>
              </w:rPr>
            </w:pPr>
            <w:r>
              <w:t>šeimos gydytojus</w:t>
            </w:r>
          </w:p>
        </w:tc>
        <w:tc>
          <w:tcPr>
            <w:tcW w:w="1276" w:type="dxa"/>
            <w:tcBorders>
              <w:top w:val="single" w:sz="4" w:space="0" w:color="000000"/>
              <w:left w:val="single" w:sz="4" w:space="0" w:color="auto"/>
              <w:bottom w:val="single" w:sz="4" w:space="0" w:color="000000"/>
              <w:right w:val="single" w:sz="4" w:space="0" w:color="auto"/>
            </w:tcBorders>
            <w:tcMar>
              <w:top w:w="15" w:type="dxa"/>
              <w:left w:w="15" w:type="dxa"/>
              <w:bottom w:w="15" w:type="dxa"/>
              <w:right w:w="15" w:type="dxa"/>
            </w:tcMar>
            <w:vAlign w:val="center"/>
            <w:hideMark/>
          </w:tcPr>
          <w:p w:rsidR="00205FC4" w:rsidRDefault="00205FC4">
            <w:pPr>
              <w:spacing w:line="276" w:lineRule="auto"/>
              <w:jc w:val="center"/>
            </w:pPr>
            <w:r>
              <w:rPr>
                <w:color w:val="000000"/>
              </w:rPr>
              <w:t>49412</w:t>
            </w:r>
          </w:p>
        </w:tc>
        <w:tc>
          <w:tcPr>
            <w:tcW w:w="1276"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rsidR="00205FC4" w:rsidRDefault="00205FC4">
            <w:pPr>
              <w:spacing w:line="276" w:lineRule="auto"/>
              <w:jc w:val="center"/>
              <w:rPr>
                <w:color w:val="000000"/>
              </w:rPr>
            </w:pPr>
            <w:r>
              <w:rPr>
                <w:color w:val="000000"/>
              </w:rPr>
              <w:t>46841</w:t>
            </w:r>
          </w:p>
        </w:tc>
        <w:tc>
          <w:tcPr>
            <w:tcW w:w="1134"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rsidR="00205FC4" w:rsidRDefault="00205FC4">
            <w:pPr>
              <w:spacing w:line="276" w:lineRule="auto"/>
              <w:jc w:val="center"/>
              <w:rPr>
                <w:color w:val="000000"/>
              </w:rPr>
            </w:pPr>
            <w:r>
              <w:rPr>
                <w:color w:val="000000"/>
              </w:rPr>
              <w:t>-2571</w:t>
            </w:r>
          </w:p>
        </w:tc>
        <w:tc>
          <w:tcPr>
            <w:tcW w:w="850"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205FC4" w:rsidRDefault="00205FC4">
            <w:pPr>
              <w:spacing w:line="276" w:lineRule="auto"/>
              <w:jc w:val="center"/>
            </w:pPr>
            <w:r>
              <w:rPr>
                <w:color w:val="000000"/>
              </w:rPr>
              <w:t>-5,2</w:t>
            </w:r>
          </w:p>
        </w:tc>
      </w:tr>
      <w:tr w:rsidR="00205FC4" w:rsidTr="00205FC4">
        <w:trPr>
          <w:trHeight w:val="300"/>
        </w:trPr>
        <w:tc>
          <w:tcPr>
            <w:tcW w:w="522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rsidR="00205FC4" w:rsidRDefault="00205FC4">
            <w:pPr>
              <w:spacing w:line="276" w:lineRule="auto"/>
              <w:jc w:val="right"/>
            </w:pPr>
            <w:r>
              <w:t>gydytojus odontologus</w:t>
            </w:r>
          </w:p>
        </w:tc>
        <w:tc>
          <w:tcPr>
            <w:tcW w:w="1276" w:type="dxa"/>
            <w:tcBorders>
              <w:top w:val="single" w:sz="4" w:space="0" w:color="000000"/>
              <w:left w:val="single" w:sz="4" w:space="0" w:color="auto"/>
              <w:bottom w:val="single" w:sz="4" w:space="0" w:color="000000"/>
              <w:right w:val="single" w:sz="4" w:space="0" w:color="auto"/>
            </w:tcBorders>
            <w:tcMar>
              <w:top w:w="15" w:type="dxa"/>
              <w:left w:w="15" w:type="dxa"/>
              <w:bottom w:w="15" w:type="dxa"/>
              <w:right w:w="15" w:type="dxa"/>
            </w:tcMar>
            <w:vAlign w:val="center"/>
            <w:hideMark/>
          </w:tcPr>
          <w:p w:rsidR="00205FC4" w:rsidRDefault="00205FC4">
            <w:pPr>
              <w:spacing w:line="276" w:lineRule="auto"/>
              <w:jc w:val="center"/>
            </w:pPr>
            <w:r>
              <w:rPr>
                <w:color w:val="000000"/>
              </w:rPr>
              <w:t>2589</w:t>
            </w:r>
          </w:p>
        </w:tc>
        <w:tc>
          <w:tcPr>
            <w:tcW w:w="1276"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rsidR="00205FC4" w:rsidRDefault="00205FC4">
            <w:pPr>
              <w:spacing w:line="276" w:lineRule="auto"/>
              <w:jc w:val="center"/>
              <w:rPr>
                <w:color w:val="000000"/>
              </w:rPr>
            </w:pPr>
            <w:r>
              <w:rPr>
                <w:color w:val="000000"/>
              </w:rPr>
              <w:t>2198</w:t>
            </w:r>
          </w:p>
        </w:tc>
        <w:tc>
          <w:tcPr>
            <w:tcW w:w="1134"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rsidR="00205FC4" w:rsidRDefault="00205FC4">
            <w:pPr>
              <w:spacing w:line="276" w:lineRule="auto"/>
              <w:jc w:val="center"/>
              <w:rPr>
                <w:color w:val="000000"/>
              </w:rPr>
            </w:pPr>
            <w:r>
              <w:rPr>
                <w:color w:val="000000"/>
              </w:rPr>
              <w:t>-391</w:t>
            </w:r>
          </w:p>
        </w:tc>
        <w:tc>
          <w:tcPr>
            <w:tcW w:w="850"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205FC4" w:rsidRDefault="00205FC4">
            <w:pPr>
              <w:spacing w:line="276" w:lineRule="auto"/>
              <w:jc w:val="center"/>
            </w:pPr>
            <w:r>
              <w:rPr>
                <w:color w:val="000000"/>
              </w:rPr>
              <w:t>-15,1</w:t>
            </w:r>
          </w:p>
        </w:tc>
      </w:tr>
      <w:tr w:rsidR="00205FC4" w:rsidTr="00205FC4">
        <w:trPr>
          <w:trHeight w:val="300"/>
        </w:trPr>
        <w:tc>
          <w:tcPr>
            <w:tcW w:w="522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rsidR="00205FC4" w:rsidRDefault="00205FC4">
            <w:pPr>
              <w:spacing w:line="276" w:lineRule="auto"/>
              <w:jc w:val="both"/>
              <w:rPr>
                <w:b/>
              </w:rPr>
            </w:pPr>
            <w:r>
              <w:rPr>
                <w:b/>
              </w:rPr>
              <w:t xml:space="preserve">Apsilankymų skaičius, tenkantis vienam prirašytam gyventojui (bendras), </w:t>
            </w:r>
            <w:r>
              <w:t>iš jų:</w:t>
            </w:r>
          </w:p>
        </w:tc>
        <w:tc>
          <w:tcPr>
            <w:tcW w:w="1276" w:type="dxa"/>
            <w:tcBorders>
              <w:top w:val="single" w:sz="4" w:space="0" w:color="000000"/>
              <w:left w:val="single" w:sz="4" w:space="0" w:color="auto"/>
              <w:bottom w:val="single" w:sz="4" w:space="0" w:color="000000"/>
              <w:right w:val="single" w:sz="4" w:space="0" w:color="auto"/>
            </w:tcBorders>
            <w:tcMar>
              <w:top w:w="15" w:type="dxa"/>
              <w:left w:w="15" w:type="dxa"/>
              <w:bottom w:w="15" w:type="dxa"/>
              <w:right w:w="15" w:type="dxa"/>
            </w:tcMar>
            <w:vAlign w:val="center"/>
            <w:hideMark/>
          </w:tcPr>
          <w:p w:rsidR="00205FC4" w:rsidRDefault="00205FC4">
            <w:pPr>
              <w:spacing w:line="276" w:lineRule="auto"/>
              <w:jc w:val="center"/>
              <w:rPr>
                <w:b/>
                <w:bCs/>
              </w:rPr>
            </w:pPr>
            <w:r>
              <w:rPr>
                <w:b/>
                <w:bCs/>
                <w:color w:val="000000"/>
              </w:rPr>
              <w:t>6,3</w:t>
            </w:r>
          </w:p>
        </w:tc>
        <w:tc>
          <w:tcPr>
            <w:tcW w:w="1276"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rsidR="00205FC4" w:rsidRDefault="00205FC4">
            <w:pPr>
              <w:spacing w:line="276" w:lineRule="auto"/>
              <w:jc w:val="center"/>
              <w:rPr>
                <w:b/>
                <w:bCs/>
                <w:color w:val="000000"/>
              </w:rPr>
            </w:pPr>
            <w:r>
              <w:rPr>
                <w:b/>
                <w:bCs/>
                <w:color w:val="000000"/>
              </w:rPr>
              <w:t>6,0</w:t>
            </w:r>
          </w:p>
        </w:tc>
        <w:tc>
          <w:tcPr>
            <w:tcW w:w="1134"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rsidR="00205FC4" w:rsidRDefault="00205FC4">
            <w:pPr>
              <w:spacing w:line="276" w:lineRule="auto"/>
              <w:jc w:val="center"/>
              <w:rPr>
                <w:b/>
                <w:bCs/>
                <w:color w:val="000000"/>
              </w:rPr>
            </w:pPr>
            <w:r>
              <w:rPr>
                <w:b/>
                <w:bCs/>
                <w:color w:val="000000"/>
              </w:rPr>
              <w:t>-0,3</w:t>
            </w:r>
          </w:p>
        </w:tc>
        <w:tc>
          <w:tcPr>
            <w:tcW w:w="850"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205FC4" w:rsidRDefault="00205FC4">
            <w:pPr>
              <w:spacing w:line="276" w:lineRule="auto"/>
              <w:jc w:val="center"/>
              <w:rPr>
                <w:b/>
                <w:bCs/>
              </w:rPr>
            </w:pPr>
            <w:r>
              <w:rPr>
                <w:b/>
                <w:bCs/>
                <w:color w:val="000000"/>
              </w:rPr>
              <w:t>-5,0</w:t>
            </w:r>
          </w:p>
        </w:tc>
      </w:tr>
      <w:tr w:rsidR="00205FC4" w:rsidTr="00205FC4">
        <w:trPr>
          <w:trHeight w:val="300"/>
        </w:trPr>
        <w:tc>
          <w:tcPr>
            <w:tcW w:w="522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rsidR="00205FC4" w:rsidRDefault="00205FC4">
            <w:pPr>
              <w:spacing w:line="276" w:lineRule="auto"/>
              <w:jc w:val="right"/>
            </w:pPr>
            <w:r>
              <w:t>pas šeimos gydytoją</w:t>
            </w:r>
          </w:p>
        </w:tc>
        <w:tc>
          <w:tcPr>
            <w:tcW w:w="1276" w:type="dxa"/>
            <w:tcBorders>
              <w:top w:val="single" w:sz="4" w:space="0" w:color="000000"/>
              <w:left w:val="single" w:sz="4" w:space="0" w:color="auto"/>
              <w:bottom w:val="single" w:sz="4" w:space="0" w:color="000000"/>
              <w:right w:val="single" w:sz="4" w:space="0" w:color="auto"/>
            </w:tcBorders>
            <w:tcMar>
              <w:top w:w="15" w:type="dxa"/>
              <w:left w:w="15" w:type="dxa"/>
              <w:bottom w:w="15" w:type="dxa"/>
              <w:right w:w="15" w:type="dxa"/>
            </w:tcMar>
            <w:vAlign w:val="center"/>
            <w:hideMark/>
          </w:tcPr>
          <w:p w:rsidR="00205FC4" w:rsidRDefault="00205FC4">
            <w:pPr>
              <w:spacing w:line="276" w:lineRule="auto"/>
              <w:jc w:val="center"/>
            </w:pPr>
            <w:r>
              <w:rPr>
                <w:color w:val="000000"/>
              </w:rPr>
              <w:t>6,0</w:t>
            </w:r>
          </w:p>
        </w:tc>
        <w:tc>
          <w:tcPr>
            <w:tcW w:w="1276"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rsidR="00205FC4" w:rsidRDefault="00205FC4">
            <w:pPr>
              <w:spacing w:line="276" w:lineRule="auto"/>
              <w:jc w:val="center"/>
              <w:rPr>
                <w:color w:val="000000"/>
              </w:rPr>
            </w:pPr>
            <w:r>
              <w:rPr>
                <w:color w:val="000000"/>
              </w:rPr>
              <w:t>5,7</w:t>
            </w:r>
          </w:p>
        </w:tc>
        <w:tc>
          <w:tcPr>
            <w:tcW w:w="1134"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rsidR="00205FC4" w:rsidRDefault="00205FC4">
            <w:pPr>
              <w:spacing w:line="276" w:lineRule="auto"/>
              <w:jc w:val="center"/>
              <w:rPr>
                <w:color w:val="000000"/>
              </w:rPr>
            </w:pPr>
            <w:r>
              <w:rPr>
                <w:color w:val="000000"/>
              </w:rPr>
              <w:t>-0,3</w:t>
            </w:r>
          </w:p>
        </w:tc>
        <w:tc>
          <w:tcPr>
            <w:tcW w:w="850"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205FC4" w:rsidRDefault="00205FC4">
            <w:pPr>
              <w:spacing w:line="276" w:lineRule="auto"/>
              <w:jc w:val="center"/>
            </w:pPr>
            <w:r>
              <w:rPr>
                <w:color w:val="000000"/>
              </w:rPr>
              <w:t>-4,7</w:t>
            </w:r>
          </w:p>
        </w:tc>
      </w:tr>
      <w:tr w:rsidR="00205FC4" w:rsidTr="00205FC4">
        <w:trPr>
          <w:trHeight w:val="300"/>
        </w:trPr>
        <w:tc>
          <w:tcPr>
            <w:tcW w:w="522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rsidR="00205FC4" w:rsidRDefault="00205FC4">
            <w:pPr>
              <w:spacing w:line="276" w:lineRule="auto"/>
              <w:jc w:val="right"/>
            </w:pPr>
            <w:r>
              <w:t>pas gydytoją odontologą</w:t>
            </w:r>
          </w:p>
        </w:tc>
        <w:tc>
          <w:tcPr>
            <w:tcW w:w="1276" w:type="dxa"/>
            <w:tcBorders>
              <w:top w:val="single" w:sz="4" w:space="0" w:color="000000"/>
              <w:left w:val="single" w:sz="4" w:space="0" w:color="auto"/>
              <w:bottom w:val="single" w:sz="4" w:space="0" w:color="000000"/>
              <w:right w:val="single" w:sz="4" w:space="0" w:color="auto"/>
            </w:tcBorders>
            <w:tcMar>
              <w:top w:w="15" w:type="dxa"/>
              <w:left w:w="15" w:type="dxa"/>
              <w:bottom w:w="15" w:type="dxa"/>
              <w:right w:w="15" w:type="dxa"/>
            </w:tcMar>
            <w:vAlign w:val="center"/>
            <w:hideMark/>
          </w:tcPr>
          <w:p w:rsidR="00205FC4" w:rsidRDefault="00205FC4">
            <w:pPr>
              <w:spacing w:line="276" w:lineRule="auto"/>
              <w:jc w:val="center"/>
            </w:pPr>
            <w:r>
              <w:rPr>
                <w:color w:val="000000"/>
              </w:rPr>
              <w:t>0,3</w:t>
            </w:r>
          </w:p>
        </w:tc>
        <w:tc>
          <w:tcPr>
            <w:tcW w:w="1276"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rsidR="00205FC4" w:rsidRDefault="00205FC4">
            <w:pPr>
              <w:spacing w:line="276" w:lineRule="auto"/>
              <w:jc w:val="center"/>
              <w:rPr>
                <w:color w:val="000000"/>
              </w:rPr>
            </w:pPr>
            <w:r>
              <w:rPr>
                <w:color w:val="000000"/>
              </w:rPr>
              <w:t>0,27</w:t>
            </w:r>
          </w:p>
        </w:tc>
        <w:tc>
          <w:tcPr>
            <w:tcW w:w="1134"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rsidR="00205FC4" w:rsidRDefault="00205FC4">
            <w:pPr>
              <w:spacing w:line="276" w:lineRule="auto"/>
              <w:jc w:val="center"/>
              <w:rPr>
                <w:color w:val="000000"/>
              </w:rPr>
            </w:pPr>
            <w:r>
              <w:rPr>
                <w:color w:val="000000"/>
              </w:rPr>
              <w:t>-0,03</w:t>
            </w:r>
          </w:p>
        </w:tc>
        <w:tc>
          <w:tcPr>
            <w:tcW w:w="850"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205FC4" w:rsidRDefault="00205FC4">
            <w:pPr>
              <w:spacing w:line="276" w:lineRule="auto"/>
              <w:jc w:val="center"/>
            </w:pPr>
            <w:r>
              <w:rPr>
                <w:color w:val="000000"/>
              </w:rPr>
              <w:t>-10,6</w:t>
            </w:r>
          </w:p>
        </w:tc>
      </w:tr>
      <w:tr w:rsidR="00205FC4" w:rsidTr="00205FC4">
        <w:trPr>
          <w:trHeight w:val="300"/>
        </w:trPr>
        <w:tc>
          <w:tcPr>
            <w:tcW w:w="522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rsidR="00205FC4" w:rsidRDefault="00205FC4">
            <w:pPr>
              <w:spacing w:line="276" w:lineRule="auto"/>
              <w:rPr>
                <w:b/>
              </w:rPr>
            </w:pPr>
            <w:r>
              <w:rPr>
                <w:b/>
              </w:rPr>
              <w:t xml:space="preserve">Apsilankymų skaičius, tenkantis vienam gydytojo etatui (bendras), </w:t>
            </w:r>
            <w:r>
              <w:t>iš jų:</w:t>
            </w:r>
          </w:p>
        </w:tc>
        <w:tc>
          <w:tcPr>
            <w:tcW w:w="1276" w:type="dxa"/>
            <w:tcBorders>
              <w:top w:val="single" w:sz="4" w:space="0" w:color="000000"/>
              <w:left w:val="single" w:sz="4" w:space="0" w:color="auto"/>
              <w:bottom w:val="single" w:sz="4" w:space="0" w:color="000000"/>
              <w:right w:val="single" w:sz="4" w:space="0" w:color="auto"/>
            </w:tcBorders>
            <w:tcMar>
              <w:top w:w="15" w:type="dxa"/>
              <w:left w:w="15" w:type="dxa"/>
              <w:bottom w:w="15" w:type="dxa"/>
              <w:right w:w="15" w:type="dxa"/>
            </w:tcMar>
            <w:vAlign w:val="center"/>
            <w:hideMark/>
          </w:tcPr>
          <w:p w:rsidR="00205FC4" w:rsidRDefault="00205FC4">
            <w:pPr>
              <w:spacing w:line="276" w:lineRule="auto"/>
              <w:jc w:val="center"/>
            </w:pPr>
            <w:r>
              <w:rPr>
                <w:color w:val="000000"/>
              </w:rPr>
              <w:t>5943</w:t>
            </w:r>
          </w:p>
        </w:tc>
        <w:tc>
          <w:tcPr>
            <w:tcW w:w="1276"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rsidR="00205FC4" w:rsidRDefault="00205FC4">
            <w:pPr>
              <w:spacing w:line="276" w:lineRule="auto"/>
              <w:jc w:val="center"/>
              <w:rPr>
                <w:color w:val="000000"/>
              </w:rPr>
            </w:pPr>
            <w:r>
              <w:rPr>
                <w:color w:val="000000"/>
              </w:rPr>
              <w:t>5769</w:t>
            </w:r>
          </w:p>
        </w:tc>
        <w:tc>
          <w:tcPr>
            <w:tcW w:w="1134"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rsidR="00205FC4" w:rsidRDefault="00205FC4">
            <w:pPr>
              <w:spacing w:line="276" w:lineRule="auto"/>
              <w:jc w:val="center"/>
              <w:rPr>
                <w:color w:val="000000"/>
              </w:rPr>
            </w:pPr>
            <w:r>
              <w:rPr>
                <w:color w:val="000000"/>
              </w:rPr>
              <w:t>-174</w:t>
            </w:r>
          </w:p>
        </w:tc>
        <w:tc>
          <w:tcPr>
            <w:tcW w:w="850"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205FC4" w:rsidRDefault="00205FC4">
            <w:pPr>
              <w:spacing w:line="276" w:lineRule="auto"/>
              <w:jc w:val="center"/>
            </w:pPr>
            <w:r>
              <w:rPr>
                <w:color w:val="000000"/>
              </w:rPr>
              <w:t>-2,9</w:t>
            </w:r>
          </w:p>
        </w:tc>
      </w:tr>
      <w:tr w:rsidR="00205FC4" w:rsidTr="00205FC4">
        <w:trPr>
          <w:trHeight w:val="300"/>
        </w:trPr>
        <w:tc>
          <w:tcPr>
            <w:tcW w:w="522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rsidR="00205FC4" w:rsidRDefault="00205FC4">
            <w:pPr>
              <w:spacing w:line="276" w:lineRule="auto"/>
              <w:jc w:val="right"/>
            </w:pPr>
            <w:r>
              <w:t>šeimos gydytojui</w:t>
            </w:r>
          </w:p>
        </w:tc>
        <w:tc>
          <w:tcPr>
            <w:tcW w:w="1276" w:type="dxa"/>
            <w:tcBorders>
              <w:top w:val="single" w:sz="4" w:space="0" w:color="000000"/>
              <w:left w:val="single" w:sz="4" w:space="0" w:color="auto"/>
              <w:bottom w:val="single" w:sz="4" w:space="0" w:color="000000"/>
              <w:right w:val="single" w:sz="4" w:space="0" w:color="auto"/>
            </w:tcBorders>
            <w:tcMar>
              <w:top w:w="15" w:type="dxa"/>
              <w:left w:w="15" w:type="dxa"/>
              <w:bottom w:w="15" w:type="dxa"/>
              <w:right w:w="15" w:type="dxa"/>
            </w:tcMar>
            <w:vAlign w:val="center"/>
            <w:hideMark/>
          </w:tcPr>
          <w:p w:rsidR="00205FC4" w:rsidRDefault="00205FC4">
            <w:pPr>
              <w:spacing w:line="276" w:lineRule="auto"/>
              <w:jc w:val="center"/>
            </w:pPr>
            <w:r>
              <w:rPr>
                <w:color w:val="000000"/>
              </w:rPr>
              <w:t>7602</w:t>
            </w:r>
          </w:p>
        </w:tc>
        <w:tc>
          <w:tcPr>
            <w:tcW w:w="1276"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rsidR="00205FC4" w:rsidRDefault="00205FC4">
            <w:pPr>
              <w:spacing w:line="276" w:lineRule="auto"/>
              <w:jc w:val="center"/>
              <w:rPr>
                <w:color w:val="000000"/>
              </w:rPr>
            </w:pPr>
            <w:r>
              <w:rPr>
                <w:color w:val="000000"/>
              </w:rPr>
              <w:t>7206</w:t>
            </w:r>
          </w:p>
        </w:tc>
        <w:tc>
          <w:tcPr>
            <w:tcW w:w="1134"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rsidR="00205FC4" w:rsidRDefault="00205FC4">
            <w:pPr>
              <w:spacing w:line="276" w:lineRule="auto"/>
              <w:jc w:val="center"/>
              <w:rPr>
                <w:color w:val="000000"/>
              </w:rPr>
            </w:pPr>
            <w:r>
              <w:rPr>
                <w:color w:val="000000"/>
              </w:rPr>
              <w:t>-396</w:t>
            </w:r>
          </w:p>
        </w:tc>
        <w:tc>
          <w:tcPr>
            <w:tcW w:w="850"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205FC4" w:rsidRDefault="00205FC4">
            <w:pPr>
              <w:spacing w:line="276" w:lineRule="auto"/>
              <w:jc w:val="center"/>
            </w:pPr>
            <w:r>
              <w:rPr>
                <w:color w:val="000000"/>
              </w:rPr>
              <w:t>-5,2</w:t>
            </w:r>
          </w:p>
        </w:tc>
      </w:tr>
      <w:tr w:rsidR="00205FC4" w:rsidTr="00205FC4">
        <w:trPr>
          <w:trHeight w:val="300"/>
        </w:trPr>
        <w:tc>
          <w:tcPr>
            <w:tcW w:w="522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rsidR="00205FC4" w:rsidRDefault="00205FC4">
            <w:pPr>
              <w:spacing w:line="276" w:lineRule="auto"/>
              <w:jc w:val="right"/>
            </w:pPr>
            <w:r>
              <w:t>gydytojui odontologui</w:t>
            </w:r>
          </w:p>
        </w:tc>
        <w:tc>
          <w:tcPr>
            <w:tcW w:w="1276" w:type="dxa"/>
            <w:tcBorders>
              <w:top w:val="single" w:sz="4" w:space="0" w:color="000000"/>
              <w:left w:val="single" w:sz="4" w:space="0" w:color="auto"/>
              <w:bottom w:val="single" w:sz="4" w:space="0" w:color="000000"/>
              <w:right w:val="single" w:sz="4" w:space="0" w:color="auto"/>
            </w:tcBorders>
            <w:tcMar>
              <w:top w:w="15" w:type="dxa"/>
              <w:left w:w="15" w:type="dxa"/>
              <w:bottom w:w="15" w:type="dxa"/>
              <w:right w:w="15" w:type="dxa"/>
            </w:tcMar>
            <w:vAlign w:val="center"/>
            <w:hideMark/>
          </w:tcPr>
          <w:p w:rsidR="00205FC4" w:rsidRDefault="00205FC4">
            <w:pPr>
              <w:spacing w:line="276" w:lineRule="auto"/>
              <w:jc w:val="center"/>
            </w:pPr>
            <w:r>
              <w:rPr>
                <w:color w:val="000000"/>
              </w:rPr>
              <w:t>1151</w:t>
            </w:r>
          </w:p>
        </w:tc>
        <w:tc>
          <w:tcPr>
            <w:tcW w:w="1276"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rsidR="00205FC4" w:rsidRDefault="00205FC4">
            <w:pPr>
              <w:spacing w:line="276" w:lineRule="auto"/>
              <w:jc w:val="center"/>
              <w:rPr>
                <w:color w:val="000000"/>
              </w:rPr>
            </w:pPr>
            <w:r>
              <w:rPr>
                <w:color w:val="000000"/>
              </w:rPr>
              <w:t>995</w:t>
            </w:r>
          </w:p>
        </w:tc>
        <w:tc>
          <w:tcPr>
            <w:tcW w:w="1134"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rsidR="00205FC4" w:rsidRDefault="00205FC4">
            <w:pPr>
              <w:spacing w:line="276" w:lineRule="auto"/>
              <w:jc w:val="center"/>
              <w:rPr>
                <w:color w:val="000000"/>
              </w:rPr>
            </w:pPr>
            <w:r>
              <w:rPr>
                <w:color w:val="000000"/>
              </w:rPr>
              <w:t>-156</w:t>
            </w:r>
          </w:p>
        </w:tc>
        <w:tc>
          <w:tcPr>
            <w:tcW w:w="850"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205FC4" w:rsidRDefault="00205FC4">
            <w:pPr>
              <w:spacing w:line="276" w:lineRule="auto"/>
              <w:jc w:val="center"/>
            </w:pPr>
            <w:r>
              <w:rPr>
                <w:color w:val="000000"/>
              </w:rPr>
              <w:t>-13,6</w:t>
            </w:r>
          </w:p>
        </w:tc>
      </w:tr>
      <w:tr w:rsidR="00205FC4" w:rsidTr="00205FC4">
        <w:trPr>
          <w:trHeight w:val="300"/>
        </w:trPr>
        <w:tc>
          <w:tcPr>
            <w:tcW w:w="522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rsidR="00205FC4" w:rsidRDefault="00205FC4">
            <w:pPr>
              <w:spacing w:line="276" w:lineRule="auto"/>
              <w:rPr>
                <w:b/>
              </w:rPr>
            </w:pPr>
            <w:r>
              <w:rPr>
                <w:b/>
              </w:rPr>
              <w:t>Apsilankymai suaugusiųjų dėl ligos</w:t>
            </w:r>
          </w:p>
        </w:tc>
        <w:tc>
          <w:tcPr>
            <w:tcW w:w="1276" w:type="dxa"/>
            <w:tcBorders>
              <w:top w:val="single" w:sz="4" w:space="0" w:color="000000"/>
              <w:left w:val="single" w:sz="4" w:space="0" w:color="auto"/>
              <w:bottom w:val="single" w:sz="4" w:space="0" w:color="000000"/>
              <w:right w:val="single" w:sz="4" w:space="0" w:color="auto"/>
            </w:tcBorders>
            <w:tcMar>
              <w:top w:w="15" w:type="dxa"/>
              <w:left w:w="15" w:type="dxa"/>
              <w:bottom w:w="15" w:type="dxa"/>
              <w:right w:w="15" w:type="dxa"/>
            </w:tcMar>
            <w:vAlign w:val="center"/>
            <w:hideMark/>
          </w:tcPr>
          <w:p w:rsidR="00205FC4" w:rsidRDefault="00205FC4">
            <w:pPr>
              <w:spacing w:line="276" w:lineRule="auto"/>
              <w:jc w:val="center"/>
              <w:rPr>
                <w:b/>
                <w:bCs/>
              </w:rPr>
            </w:pPr>
            <w:r>
              <w:rPr>
                <w:b/>
                <w:bCs/>
                <w:color w:val="000000"/>
              </w:rPr>
              <w:t>30603</w:t>
            </w:r>
          </w:p>
        </w:tc>
        <w:tc>
          <w:tcPr>
            <w:tcW w:w="1276"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rsidR="00205FC4" w:rsidRDefault="00205FC4">
            <w:pPr>
              <w:spacing w:line="276" w:lineRule="auto"/>
              <w:jc w:val="center"/>
              <w:rPr>
                <w:b/>
                <w:bCs/>
                <w:color w:val="000000"/>
              </w:rPr>
            </w:pPr>
            <w:r>
              <w:rPr>
                <w:b/>
                <w:bCs/>
                <w:color w:val="000000"/>
              </w:rPr>
              <w:t>29475</w:t>
            </w:r>
          </w:p>
        </w:tc>
        <w:tc>
          <w:tcPr>
            <w:tcW w:w="1134"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rsidR="00205FC4" w:rsidRDefault="00205FC4">
            <w:pPr>
              <w:spacing w:line="276" w:lineRule="auto"/>
              <w:jc w:val="center"/>
              <w:rPr>
                <w:b/>
                <w:bCs/>
                <w:color w:val="000000"/>
              </w:rPr>
            </w:pPr>
            <w:r>
              <w:rPr>
                <w:b/>
                <w:bCs/>
                <w:color w:val="000000"/>
              </w:rPr>
              <w:t>-1128</w:t>
            </w:r>
          </w:p>
        </w:tc>
        <w:tc>
          <w:tcPr>
            <w:tcW w:w="850"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205FC4" w:rsidRDefault="00205FC4">
            <w:pPr>
              <w:spacing w:line="276" w:lineRule="auto"/>
              <w:jc w:val="center"/>
              <w:rPr>
                <w:b/>
                <w:bCs/>
              </w:rPr>
            </w:pPr>
            <w:r>
              <w:rPr>
                <w:b/>
                <w:bCs/>
                <w:color w:val="000000"/>
              </w:rPr>
              <w:t>-3,7</w:t>
            </w:r>
          </w:p>
        </w:tc>
      </w:tr>
      <w:tr w:rsidR="00205FC4" w:rsidTr="00205FC4">
        <w:trPr>
          <w:trHeight w:val="300"/>
        </w:trPr>
        <w:tc>
          <w:tcPr>
            <w:tcW w:w="522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rsidR="00205FC4" w:rsidRDefault="00205FC4">
            <w:pPr>
              <w:spacing w:line="276" w:lineRule="auto"/>
            </w:pPr>
            <w:r>
              <w:rPr>
                <w:b/>
              </w:rPr>
              <w:t>Apsilankymai vaikų dėl ligos</w:t>
            </w:r>
          </w:p>
        </w:tc>
        <w:tc>
          <w:tcPr>
            <w:tcW w:w="1276" w:type="dxa"/>
            <w:tcBorders>
              <w:top w:val="single" w:sz="4" w:space="0" w:color="000000"/>
              <w:left w:val="single" w:sz="4" w:space="0" w:color="auto"/>
              <w:bottom w:val="single" w:sz="4" w:space="0" w:color="000000"/>
              <w:right w:val="single" w:sz="4" w:space="0" w:color="auto"/>
            </w:tcBorders>
            <w:tcMar>
              <w:top w:w="15" w:type="dxa"/>
              <w:left w:w="15" w:type="dxa"/>
              <w:bottom w:w="15" w:type="dxa"/>
              <w:right w:w="15" w:type="dxa"/>
            </w:tcMar>
            <w:vAlign w:val="center"/>
            <w:hideMark/>
          </w:tcPr>
          <w:p w:rsidR="00205FC4" w:rsidRDefault="00205FC4">
            <w:pPr>
              <w:spacing w:line="276" w:lineRule="auto"/>
              <w:jc w:val="center"/>
              <w:rPr>
                <w:b/>
                <w:bCs/>
              </w:rPr>
            </w:pPr>
            <w:r>
              <w:rPr>
                <w:b/>
                <w:bCs/>
                <w:color w:val="000000"/>
              </w:rPr>
              <w:t>2723</w:t>
            </w:r>
          </w:p>
        </w:tc>
        <w:tc>
          <w:tcPr>
            <w:tcW w:w="1276"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rsidR="00205FC4" w:rsidRDefault="00205FC4">
            <w:pPr>
              <w:spacing w:line="276" w:lineRule="auto"/>
              <w:jc w:val="center"/>
              <w:rPr>
                <w:b/>
                <w:bCs/>
                <w:color w:val="000000"/>
              </w:rPr>
            </w:pPr>
            <w:r>
              <w:rPr>
                <w:b/>
                <w:bCs/>
                <w:color w:val="000000"/>
              </w:rPr>
              <w:t>2166</w:t>
            </w:r>
          </w:p>
        </w:tc>
        <w:tc>
          <w:tcPr>
            <w:tcW w:w="1134"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rsidR="00205FC4" w:rsidRDefault="00205FC4">
            <w:pPr>
              <w:spacing w:line="276" w:lineRule="auto"/>
              <w:jc w:val="center"/>
              <w:rPr>
                <w:b/>
                <w:bCs/>
                <w:color w:val="000000"/>
              </w:rPr>
            </w:pPr>
            <w:r>
              <w:rPr>
                <w:b/>
                <w:bCs/>
                <w:color w:val="000000"/>
              </w:rPr>
              <w:t>-557</w:t>
            </w:r>
          </w:p>
        </w:tc>
        <w:tc>
          <w:tcPr>
            <w:tcW w:w="850"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205FC4" w:rsidRDefault="00205FC4">
            <w:pPr>
              <w:spacing w:line="276" w:lineRule="auto"/>
              <w:jc w:val="center"/>
              <w:rPr>
                <w:b/>
                <w:bCs/>
              </w:rPr>
            </w:pPr>
            <w:r>
              <w:rPr>
                <w:b/>
                <w:bCs/>
                <w:color w:val="000000"/>
              </w:rPr>
              <w:t>-20,5</w:t>
            </w:r>
          </w:p>
        </w:tc>
      </w:tr>
      <w:tr w:rsidR="00205FC4" w:rsidTr="00205FC4">
        <w:trPr>
          <w:trHeight w:val="300"/>
        </w:trPr>
        <w:tc>
          <w:tcPr>
            <w:tcW w:w="522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hideMark/>
          </w:tcPr>
          <w:p w:rsidR="00205FC4" w:rsidRDefault="00205FC4">
            <w:pPr>
              <w:spacing w:line="276" w:lineRule="auto"/>
              <w:rPr>
                <w:b/>
              </w:rPr>
            </w:pPr>
            <w:r>
              <w:rPr>
                <w:b/>
              </w:rPr>
              <w:t>Siuntimai hospitalizacijai</w:t>
            </w:r>
          </w:p>
        </w:tc>
        <w:tc>
          <w:tcPr>
            <w:tcW w:w="1276" w:type="dxa"/>
            <w:tcBorders>
              <w:top w:val="single" w:sz="4" w:space="0" w:color="000000"/>
              <w:left w:val="single" w:sz="4" w:space="0" w:color="auto"/>
              <w:bottom w:val="single" w:sz="4" w:space="0" w:color="000000"/>
              <w:right w:val="single" w:sz="4" w:space="0" w:color="auto"/>
            </w:tcBorders>
            <w:tcMar>
              <w:top w:w="15" w:type="dxa"/>
              <w:left w:w="15" w:type="dxa"/>
              <w:bottom w:w="15" w:type="dxa"/>
              <w:right w:w="15" w:type="dxa"/>
            </w:tcMar>
            <w:vAlign w:val="center"/>
            <w:hideMark/>
          </w:tcPr>
          <w:p w:rsidR="00205FC4" w:rsidRDefault="00205FC4">
            <w:pPr>
              <w:spacing w:line="276" w:lineRule="auto"/>
              <w:jc w:val="center"/>
              <w:rPr>
                <w:b/>
                <w:bCs/>
              </w:rPr>
            </w:pPr>
            <w:r>
              <w:rPr>
                <w:b/>
                <w:bCs/>
                <w:color w:val="000000"/>
              </w:rPr>
              <w:t>708</w:t>
            </w:r>
          </w:p>
        </w:tc>
        <w:tc>
          <w:tcPr>
            <w:tcW w:w="1276"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rsidR="00205FC4" w:rsidRDefault="00205FC4">
            <w:pPr>
              <w:spacing w:line="276" w:lineRule="auto"/>
              <w:jc w:val="center"/>
              <w:rPr>
                <w:b/>
                <w:bCs/>
                <w:color w:val="000000"/>
              </w:rPr>
            </w:pPr>
            <w:r>
              <w:rPr>
                <w:b/>
                <w:bCs/>
                <w:color w:val="000000"/>
              </w:rPr>
              <w:t>348</w:t>
            </w:r>
          </w:p>
        </w:tc>
        <w:tc>
          <w:tcPr>
            <w:tcW w:w="1134" w:type="dxa"/>
            <w:tcBorders>
              <w:top w:val="single" w:sz="4" w:space="0" w:color="000000"/>
              <w:left w:val="single" w:sz="4" w:space="0" w:color="000000"/>
              <w:bottom w:val="single" w:sz="4" w:space="0" w:color="000000"/>
              <w:right w:val="nil"/>
            </w:tcBorders>
            <w:tcMar>
              <w:top w:w="15" w:type="dxa"/>
              <w:left w:w="15" w:type="dxa"/>
              <w:bottom w:w="15" w:type="dxa"/>
              <w:right w:w="15" w:type="dxa"/>
            </w:tcMar>
            <w:vAlign w:val="center"/>
            <w:hideMark/>
          </w:tcPr>
          <w:p w:rsidR="00205FC4" w:rsidRDefault="00205FC4">
            <w:pPr>
              <w:spacing w:line="276" w:lineRule="auto"/>
              <w:jc w:val="center"/>
              <w:rPr>
                <w:b/>
                <w:bCs/>
                <w:color w:val="000000"/>
              </w:rPr>
            </w:pPr>
            <w:r>
              <w:rPr>
                <w:b/>
                <w:bCs/>
                <w:color w:val="000000"/>
              </w:rPr>
              <w:t>-360</w:t>
            </w:r>
          </w:p>
        </w:tc>
        <w:tc>
          <w:tcPr>
            <w:tcW w:w="850"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vAlign w:val="center"/>
            <w:hideMark/>
          </w:tcPr>
          <w:p w:rsidR="00205FC4" w:rsidRDefault="00205FC4">
            <w:pPr>
              <w:spacing w:line="276" w:lineRule="auto"/>
              <w:jc w:val="center"/>
              <w:rPr>
                <w:b/>
                <w:bCs/>
              </w:rPr>
            </w:pPr>
            <w:r>
              <w:rPr>
                <w:b/>
                <w:bCs/>
                <w:color w:val="000000"/>
              </w:rPr>
              <w:t>-50,8</w:t>
            </w:r>
          </w:p>
        </w:tc>
      </w:tr>
      <w:tr w:rsidR="00205FC4" w:rsidTr="00205FC4">
        <w:trPr>
          <w:trHeight w:val="300"/>
        </w:trPr>
        <w:tc>
          <w:tcPr>
            <w:tcW w:w="522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vAlign w:val="center"/>
            <w:hideMark/>
          </w:tcPr>
          <w:p w:rsidR="00205FC4" w:rsidRDefault="00205FC4">
            <w:pPr>
              <w:spacing w:line="276" w:lineRule="auto"/>
            </w:pPr>
            <w:r>
              <w:rPr>
                <w:b/>
                <w:bCs/>
              </w:rPr>
              <w:t>Suteikta skatinamųjų paslaugų</w:t>
            </w:r>
          </w:p>
        </w:tc>
        <w:tc>
          <w:tcPr>
            <w:tcW w:w="1276" w:type="dxa"/>
            <w:tcBorders>
              <w:top w:val="single" w:sz="4" w:space="0" w:color="000000"/>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205FC4" w:rsidRDefault="00205FC4">
            <w:pPr>
              <w:spacing w:line="276" w:lineRule="auto"/>
              <w:jc w:val="center"/>
              <w:rPr>
                <w:b/>
                <w:bCs/>
              </w:rPr>
            </w:pPr>
            <w:r>
              <w:rPr>
                <w:b/>
                <w:bCs/>
                <w:color w:val="000000"/>
              </w:rPr>
              <w:t>9262</w:t>
            </w:r>
          </w:p>
        </w:tc>
        <w:tc>
          <w:tcPr>
            <w:tcW w:w="1276" w:type="dxa"/>
            <w:tcBorders>
              <w:top w:val="single" w:sz="4" w:space="0" w:color="000000"/>
              <w:left w:val="single" w:sz="4" w:space="0" w:color="000000"/>
              <w:bottom w:val="single" w:sz="4" w:space="0" w:color="auto"/>
              <w:right w:val="nil"/>
            </w:tcBorders>
            <w:tcMar>
              <w:top w:w="15" w:type="dxa"/>
              <w:left w:w="15" w:type="dxa"/>
              <w:bottom w:w="15" w:type="dxa"/>
              <w:right w:w="15" w:type="dxa"/>
            </w:tcMar>
            <w:vAlign w:val="center"/>
            <w:hideMark/>
          </w:tcPr>
          <w:p w:rsidR="00205FC4" w:rsidRDefault="00205FC4">
            <w:pPr>
              <w:spacing w:line="276" w:lineRule="auto"/>
              <w:jc w:val="center"/>
              <w:rPr>
                <w:b/>
                <w:bCs/>
                <w:color w:val="000000"/>
              </w:rPr>
            </w:pPr>
            <w:r>
              <w:rPr>
                <w:b/>
                <w:bCs/>
                <w:color w:val="000000"/>
              </w:rPr>
              <w:t>7325</w:t>
            </w:r>
          </w:p>
        </w:tc>
        <w:tc>
          <w:tcPr>
            <w:tcW w:w="1134" w:type="dxa"/>
            <w:tcBorders>
              <w:top w:val="single" w:sz="4" w:space="0" w:color="000000"/>
              <w:left w:val="single" w:sz="4" w:space="0" w:color="000000"/>
              <w:bottom w:val="single" w:sz="4" w:space="0" w:color="auto"/>
              <w:right w:val="nil"/>
            </w:tcBorders>
            <w:tcMar>
              <w:top w:w="15" w:type="dxa"/>
              <w:left w:w="15" w:type="dxa"/>
              <w:bottom w:w="15" w:type="dxa"/>
              <w:right w:w="15" w:type="dxa"/>
            </w:tcMar>
            <w:vAlign w:val="center"/>
            <w:hideMark/>
          </w:tcPr>
          <w:p w:rsidR="00205FC4" w:rsidRDefault="00205FC4">
            <w:pPr>
              <w:spacing w:line="276" w:lineRule="auto"/>
              <w:jc w:val="center"/>
              <w:rPr>
                <w:b/>
                <w:bCs/>
                <w:color w:val="000000"/>
              </w:rPr>
            </w:pPr>
            <w:r>
              <w:rPr>
                <w:b/>
                <w:bCs/>
                <w:color w:val="000000"/>
              </w:rPr>
              <w:t>-1937</w:t>
            </w:r>
          </w:p>
        </w:tc>
        <w:tc>
          <w:tcPr>
            <w:tcW w:w="850" w:type="dxa"/>
            <w:tcBorders>
              <w:top w:val="single" w:sz="4" w:space="0" w:color="000000"/>
              <w:left w:val="single" w:sz="4" w:space="0" w:color="000000"/>
              <w:bottom w:val="single" w:sz="4" w:space="0" w:color="auto"/>
              <w:right w:val="single" w:sz="4" w:space="0" w:color="000000"/>
            </w:tcBorders>
            <w:tcMar>
              <w:top w:w="15" w:type="dxa"/>
              <w:left w:w="15" w:type="dxa"/>
              <w:bottom w:w="15" w:type="dxa"/>
              <w:right w:w="15" w:type="dxa"/>
            </w:tcMar>
            <w:vAlign w:val="center"/>
            <w:hideMark/>
          </w:tcPr>
          <w:p w:rsidR="00205FC4" w:rsidRDefault="00205FC4">
            <w:pPr>
              <w:spacing w:line="276" w:lineRule="auto"/>
              <w:jc w:val="center"/>
              <w:rPr>
                <w:b/>
                <w:bCs/>
              </w:rPr>
            </w:pPr>
            <w:r>
              <w:rPr>
                <w:b/>
                <w:bCs/>
                <w:color w:val="000000"/>
              </w:rPr>
              <w:t>-20,9</w:t>
            </w:r>
          </w:p>
        </w:tc>
      </w:tr>
      <w:tr w:rsidR="00205FC4" w:rsidTr="00205FC4">
        <w:trPr>
          <w:trHeight w:val="300"/>
        </w:trPr>
        <w:tc>
          <w:tcPr>
            <w:tcW w:w="522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vAlign w:val="center"/>
            <w:hideMark/>
          </w:tcPr>
          <w:p w:rsidR="00205FC4" w:rsidRDefault="00205FC4">
            <w:pPr>
              <w:spacing w:line="276" w:lineRule="auto"/>
              <w:rPr>
                <w:b/>
                <w:color w:val="000000"/>
              </w:rPr>
            </w:pPr>
            <w:r>
              <w:rPr>
                <w:b/>
                <w:color w:val="000000"/>
              </w:rPr>
              <w:t>Suteikta slaugos paslaugų</w:t>
            </w:r>
          </w:p>
        </w:tc>
        <w:tc>
          <w:tcPr>
            <w:tcW w:w="1276"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205FC4" w:rsidRDefault="00205FC4">
            <w:pPr>
              <w:spacing w:line="276" w:lineRule="auto"/>
              <w:jc w:val="center"/>
              <w:rPr>
                <w:b/>
                <w:bCs/>
              </w:rPr>
            </w:pPr>
            <w:r>
              <w:rPr>
                <w:b/>
                <w:bCs/>
                <w:color w:val="000000"/>
              </w:rPr>
              <w:t>788</w:t>
            </w:r>
          </w:p>
        </w:tc>
        <w:tc>
          <w:tcPr>
            <w:tcW w:w="1276"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205FC4" w:rsidRDefault="00205FC4">
            <w:pPr>
              <w:spacing w:line="276" w:lineRule="auto"/>
              <w:jc w:val="center"/>
              <w:rPr>
                <w:b/>
                <w:bCs/>
                <w:color w:val="000000"/>
              </w:rPr>
            </w:pPr>
            <w:r>
              <w:rPr>
                <w:b/>
                <w:bCs/>
                <w:color w:val="000000"/>
              </w:rPr>
              <w:t>419</w:t>
            </w:r>
          </w:p>
        </w:tc>
        <w:tc>
          <w:tcPr>
            <w:tcW w:w="1134"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205FC4" w:rsidRDefault="00205FC4">
            <w:pPr>
              <w:spacing w:line="276" w:lineRule="auto"/>
              <w:jc w:val="center"/>
              <w:rPr>
                <w:b/>
                <w:bCs/>
                <w:color w:val="000000"/>
              </w:rPr>
            </w:pPr>
            <w:r>
              <w:rPr>
                <w:b/>
                <w:bCs/>
                <w:color w:val="000000"/>
              </w:rPr>
              <w:t>-369</w:t>
            </w:r>
          </w:p>
        </w:tc>
        <w:tc>
          <w:tcPr>
            <w:tcW w:w="850"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205FC4" w:rsidRDefault="00205FC4">
            <w:pPr>
              <w:spacing w:line="276" w:lineRule="auto"/>
              <w:jc w:val="center"/>
              <w:rPr>
                <w:b/>
                <w:bCs/>
              </w:rPr>
            </w:pPr>
            <w:r>
              <w:rPr>
                <w:b/>
                <w:bCs/>
                <w:color w:val="000000"/>
              </w:rPr>
              <w:t>-46,8</w:t>
            </w:r>
          </w:p>
        </w:tc>
      </w:tr>
      <w:tr w:rsidR="00205FC4" w:rsidTr="00205FC4">
        <w:trPr>
          <w:trHeight w:val="300"/>
        </w:trPr>
        <w:tc>
          <w:tcPr>
            <w:tcW w:w="522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vAlign w:val="center"/>
            <w:hideMark/>
          </w:tcPr>
          <w:p w:rsidR="00205FC4" w:rsidRDefault="00205FC4">
            <w:pPr>
              <w:spacing w:line="276" w:lineRule="auto"/>
              <w:jc w:val="both"/>
              <w:rPr>
                <w:b/>
                <w:color w:val="000000"/>
              </w:rPr>
            </w:pPr>
            <w:r>
              <w:t>Ambulatorinių slaugos paslaugų namuose gavėjų skaičius (ataskaitinio laikotarpio paskutinę dieną)</w:t>
            </w:r>
          </w:p>
        </w:tc>
        <w:tc>
          <w:tcPr>
            <w:tcW w:w="1276"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205FC4" w:rsidRDefault="00205FC4">
            <w:pPr>
              <w:spacing w:line="276" w:lineRule="auto"/>
              <w:jc w:val="center"/>
            </w:pPr>
            <w:r>
              <w:rPr>
                <w:color w:val="000000"/>
              </w:rPr>
              <w:t>524</w:t>
            </w:r>
          </w:p>
        </w:tc>
        <w:tc>
          <w:tcPr>
            <w:tcW w:w="1276" w:type="dxa"/>
            <w:tcBorders>
              <w:top w:val="single" w:sz="4" w:space="0" w:color="auto"/>
              <w:left w:val="single" w:sz="4" w:space="0" w:color="000000"/>
              <w:bottom w:val="single" w:sz="4" w:space="0" w:color="auto"/>
              <w:right w:val="nil"/>
            </w:tcBorders>
            <w:tcMar>
              <w:top w:w="15" w:type="dxa"/>
              <w:left w:w="15" w:type="dxa"/>
              <w:bottom w:w="15" w:type="dxa"/>
              <w:right w:w="15" w:type="dxa"/>
            </w:tcMar>
            <w:vAlign w:val="center"/>
            <w:hideMark/>
          </w:tcPr>
          <w:p w:rsidR="00205FC4" w:rsidRDefault="00205FC4">
            <w:pPr>
              <w:spacing w:line="276" w:lineRule="auto"/>
              <w:jc w:val="center"/>
              <w:rPr>
                <w:color w:val="000000"/>
              </w:rPr>
            </w:pPr>
            <w:r>
              <w:rPr>
                <w:color w:val="000000"/>
              </w:rPr>
              <w:t>274</w:t>
            </w:r>
          </w:p>
        </w:tc>
        <w:tc>
          <w:tcPr>
            <w:tcW w:w="1134" w:type="dxa"/>
            <w:tcBorders>
              <w:top w:val="single" w:sz="4" w:space="0" w:color="auto"/>
              <w:left w:val="single" w:sz="4" w:space="0" w:color="000000"/>
              <w:bottom w:val="single" w:sz="4" w:space="0" w:color="auto"/>
              <w:right w:val="nil"/>
            </w:tcBorders>
            <w:tcMar>
              <w:top w:w="15" w:type="dxa"/>
              <w:left w:w="15" w:type="dxa"/>
              <w:bottom w:w="15" w:type="dxa"/>
              <w:right w:w="15" w:type="dxa"/>
            </w:tcMar>
            <w:vAlign w:val="center"/>
            <w:hideMark/>
          </w:tcPr>
          <w:p w:rsidR="00205FC4" w:rsidRDefault="00205FC4">
            <w:pPr>
              <w:spacing w:line="276" w:lineRule="auto"/>
              <w:jc w:val="center"/>
              <w:rPr>
                <w:color w:val="000000"/>
              </w:rPr>
            </w:pPr>
            <w:r>
              <w:rPr>
                <w:b/>
                <w:bCs/>
                <w:color w:val="000000"/>
              </w:rPr>
              <w:t>-250</w:t>
            </w:r>
          </w:p>
        </w:tc>
        <w:tc>
          <w:tcPr>
            <w:tcW w:w="850" w:type="dxa"/>
            <w:tcBorders>
              <w:top w:val="single" w:sz="4" w:space="0" w:color="auto"/>
              <w:left w:val="single" w:sz="4" w:space="0" w:color="000000"/>
              <w:bottom w:val="single" w:sz="4" w:space="0" w:color="auto"/>
              <w:right w:val="single" w:sz="4" w:space="0" w:color="000000"/>
            </w:tcBorders>
            <w:tcMar>
              <w:top w:w="15" w:type="dxa"/>
              <w:left w:w="15" w:type="dxa"/>
              <w:bottom w:w="15" w:type="dxa"/>
              <w:right w:w="15" w:type="dxa"/>
            </w:tcMar>
            <w:vAlign w:val="center"/>
            <w:hideMark/>
          </w:tcPr>
          <w:p w:rsidR="00205FC4" w:rsidRDefault="00205FC4">
            <w:pPr>
              <w:spacing w:line="276" w:lineRule="auto"/>
              <w:jc w:val="center"/>
            </w:pPr>
            <w:r>
              <w:rPr>
                <w:b/>
                <w:bCs/>
                <w:color w:val="000000"/>
              </w:rPr>
              <w:t>-47,7</w:t>
            </w:r>
          </w:p>
        </w:tc>
      </w:tr>
      <w:tr w:rsidR="00205FC4" w:rsidTr="00205FC4">
        <w:trPr>
          <w:trHeight w:val="300"/>
        </w:trPr>
        <w:tc>
          <w:tcPr>
            <w:tcW w:w="522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vAlign w:val="center"/>
            <w:hideMark/>
          </w:tcPr>
          <w:p w:rsidR="00205FC4" w:rsidRDefault="00205FC4">
            <w:pPr>
              <w:spacing w:line="276" w:lineRule="auto"/>
              <w:jc w:val="both"/>
            </w:pPr>
            <w:r>
              <w:t>Ambulatorinės slaugos paslaugos namuose</w:t>
            </w:r>
          </w:p>
        </w:tc>
        <w:tc>
          <w:tcPr>
            <w:tcW w:w="1276"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205FC4" w:rsidRDefault="00205FC4">
            <w:pPr>
              <w:spacing w:line="276" w:lineRule="auto"/>
              <w:jc w:val="center"/>
            </w:pPr>
            <w:r>
              <w:rPr>
                <w:color w:val="000000"/>
              </w:rPr>
              <w:t>264</w:t>
            </w:r>
          </w:p>
        </w:tc>
        <w:tc>
          <w:tcPr>
            <w:tcW w:w="1276" w:type="dxa"/>
            <w:tcBorders>
              <w:top w:val="single" w:sz="4" w:space="0" w:color="auto"/>
              <w:left w:val="single" w:sz="4" w:space="0" w:color="000000"/>
              <w:bottom w:val="single" w:sz="4" w:space="0" w:color="auto"/>
              <w:right w:val="nil"/>
            </w:tcBorders>
            <w:tcMar>
              <w:top w:w="15" w:type="dxa"/>
              <w:left w:w="15" w:type="dxa"/>
              <w:bottom w:w="15" w:type="dxa"/>
              <w:right w:w="15" w:type="dxa"/>
            </w:tcMar>
            <w:vAlign w:val="center"/>
            <w:hideMark/>
          </w:tcPr>
          <w:p w:rsidR="00205FC4" w:rsidRDefault="00205FC4">
            <w:pPr>
              <w:spacing w:line="276" w:lineRule="auto"/>
              <w:jc w:val="center"/>
              <w:rPr>
                <w:color w:val="000000"/>
              </w:rPr>
            </w:pPr>
            <w:r>
              <w:rPr>
                <w:color w:val="000000"/>
              </w:rPr>
              <w:t>145</w:t>
            </w:r>
          </w:p>
        </w:tc>
        <w:tc>
          <w:tcPr>
            <w:tcW w:w="1134" w:type="dxa"/>
            <w:tcBorders>
              <w:top w:val="single" w:sz="4" w:space="0" w:color="auto"/>
              <w:left w:val="single" w:sz="4" w:space="0" w:color="000000"/>
              <w:bottom w:val="single" w:sz="4" w:space="0" w:color="auto"/>
              <w:right w:val="nil"/>
            </w:tcBorders>
            <w:tcMar>
              <w:top w:w="15" w:type="dxa"/>
              <w:left w:w="15" w:type="dxa"/>
              <w:bottom w:w="15" w:type="dxa"/>
              <w:right w:w="15" w:type="dxa"/>
            </w:tcMar>
            <w:vAlign w:val="center"/>
            <w:hideMark/>
          </w:tcPr>
          <w:p w:rsidR="00205FC4" w:rsidRDefault="00205FC4">
            <w:pPr>
              <w:spacing w:line="276" w:lineRule="auto"/>
              <w:jc w:val="center"/>
              <w:rPr>
                <w:color w:val="000000"/>
              </w:rPr>
            </w:pPr>
            <w:r>
              <w:rPr>
                <w:b/>
                <w:bCs/>
                <w:color w:val="000000"/>
              </w:rPr>
              <w:t>-119</w:t>
            </w:r>
          </w:p>
        </w:tc>
        <w:tc>
          <w:tcPr>
            <w:tcW w:w="850" w:type="dxa"/>
            <w:tcBorders>
              <w:top w:val="single" w:sz="4" w:space="0" w:color="auto"/>
              <w:left w:val="single" w:sz="4" w:space="0" w:color="000000"/>
              <w:bottom w:val="single" w:sz="4" w:space="0" w:color="auto"/>
              <w:right w:val="single" w:sz="4" w:space="0" w:color="000000"/>
            </w:tcBorders>
            <w:tcMar>
              <w:top w:w="15" w:type="dxa"/>
              <w:left w:w="15" w:type="dxa"/>
              <w:bottom w:w="15" w:type="dxa"/>
              <w:right w:w="15" w:type="dxa"/>
            </w:tcMar>
            <w:vAlign w:val="center"/>
            <w:hideMark/>
          </w:tcPr>
          <w:p w:rsidR="00205FC4" w:rsidRDefault="00205FC4">
            <w:pPr>
              <w:spacing w:line="276" w:lineRule="auto"/>
              <w:jc w:val="center"/>
            </w:pPr>
            <w:r>
              <w:rPr>
                <w:b/>
                <w:bCs/>
                <w:color w:val="000000"/>
              </w:rPr>
              <w:t>-45,1</w:t>
            </w:r>
          </w:p>
        </w:tc>
      </w:tr>
      <w:tr w:rsidR="00205FC4" w:rsidTr="00205FC4">
        <w:trPr>
          <w:trHeight w:val="300"/>
        </w:trPr>
        <w:tc>
          <w:tcPr>
            <w:tcW w:w="522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vAlign w:val="center"/>
            <w:hideMark/>
          </w:tcPr>
          <w:p w:rsidR="00205FC4" w:rsidRDefault="00205FC4">
            <w:pPr>
              <w:spacing w:line="276" w:lineRule="auto"/>
              <w:rPr>
                <w:b/>
              </w:rPr>
            </w:pPr>
            <w:r>
              <w:rPr>
                <w:b/>
              </w:rPr>
              <w:t xml:space="preserve">Profilaktiniai sveikatos tikrinimai, </w:t>
            </w:r>
            <w:r>
              <w:t>iš jų:</w:t>
            </w:r>
          </w:p>
        </w:tc>
        <w:tc>
          <w:tcPr>
            <w:tcW w:w="1276"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205FC4" w:rsidRDefault="00205FC4">
            <w:pPr>
              <w:spacing w:line="276" w:lineRule="auto"/>
              <w:jc w:val="center"/>
              <w:rPr>
                <w:b/>
                <w:bCs/>
              </w:rPr>
            </w:pPr>
            <w:r>
              <w:rPr>
                <w:b/>
                <w:bCs/>
                <w:color w:val="000000"/>
              </w:rPr>
              <w:t>17697</w:t>
            </w:r>
          </w:p>
        </w:tc>
        <w:tc>
          <w:tcPr>
            <w:tcW w:w="1276" w:type="dxa"/>
            <w:tcBorders>
              <w:top w:val="single" w:sz="4" w:space="0" w:color="auto"/>
              <w:left w:val="single" w:sz="4" w:space="0" w:color="000000"/>
              <w:bottom w:val="single" w:sz="4" w:space="0" w:color="auto"/>
              <w:right w:val="nil"/>
            </w:tcBorders>
            <w:tcMar>
              <w:top w:w="15" w:type="dxa"/>
              <w:left w:w="15" w:type="dxa"/>
              <w:bottom w:w="15" w:type="dxa"/>
              <w:right w:w="15" w:type="dxa"/>
            </w:tcMar>
            <w:vAlign w:val="center"/>
            <w:hideMark/>
          </w:tcPr>
          <w:p w:rsidR="00205FC4" w:rsidRDefault="00205FC4">
            <w:pPr>
              <w:spacing w:line="276" w:lineRule="auto"/>
              <w:jc w:val="center"/>
              <w:rPr>
                <w:b/>
                <w:bCs/>
                <w:color w:val="000000"/>
              </w:rPr>
            </w:pPr>
            <w:r>
              <w:rPr>
                <w:b/>
                <w:bCs/>
                <w:color w:val="000000"/>
              </w:rPr>
              <w:t>11127</w:t>
            </w:r>
          </w:p>
        </w:tc>
        <w:tc>
          <w:tcPr>
            <w:tcW w:w="1134" w:type="dxa"/>
            <w:tcBorders>
              <w:top w:val="single" w:sz="4" w:space="0" w:color="auto"/>
              <w:left w:val="single" w:sz="4" w:space="0" w:color="000000"/>
              <w:bottom w:val="single" w:sz="4" w:space="0" w:color="auto"/>
              <w:right w:val="nil"/>
            </w:tcBorders>
            <w:tcMar>
              <w:top w:w="15" w:type="dxa"/>
              <w:left w:w="15" w:type="dxa"/>
              <w:bottom w:w="15" w:type="dxa"/>
              <w:right w:w="15" w:type="dxa"/>
            </w:tcMar>
            <w:vAlign w:val="center"/>
            <w:hideMark/>
          </w:tcPr>
          <w:p w:rsidR="00205FC4" w:rsidRDefault="00205FC4">
            <w:pPr>
              <w:spacing w:line="276" w:lineRule="auto"/>
              <w:jc w:val="center"/>
              <w:rPr>
                <w:b/>
                <w:bCs/>
                <w:color w:val="000000"/>
              </w:rPr>
            </w:pPr>
            <w:r>
              <w:rPr>
                <w:b/>
                <w:bCs/>
                <w:color w:val="000000"/>
              </w:rPr>
              <w:t>-6570</w:t>
            </w:r>
          </w:p>
        </w:tc>
        <w:tc>
          <w:tcPr>
            <w:tcW w:w="850" w:type="dxa"/>
            <w:tcBorders>
              <w:top w:val="single" w:sz="4" w:space="0" w:color="auto"/>
              <w:left w:val="single" w:sz="4" w:space="0" w:color="000000"/>
              <w:bottom w:val="single" w:sz="4" w:space="0" w:color="auto"/>
              <w:right w:val="single" w:sz="4" w:space="0" w:color="000000"/>
            </w:tcBorders>
            <w:tcMar>
              <w:top w:w="15" w:type="dxa"/>
              <w:left w:w="15" w:type="dxa"/>
              <w:bottom w:w="15" w:type="dxa"/>
              <w:right w:w="15" w:type="dxa"/>
            </w:tcMar>
            <w:vAlign w:val="center"/>
            <w:hideMark/>
          </w:tcPr>
          <w:p w:rsidR="00205FC4" w:rsidRDefault="00205FC4">
            <w:pPr>
              <w:spacing w:line="276" w:lineRule="auto"/>
              <w:jc w:val="center"/>
              <w:rPr>
                <w:b/>
                <w:bCs/>
              </w:rPr>
            </w:pPr>
            <w:r>
              <w:rPr>
                <w:b/>
                <w:bCs/>
                <w:color w:val="000000"/>
              </w:rPr>
              <w:t>-37,1</w:t>
            </w:r>
          </w:p>
        </w:tc>
      </w:tr>
      <w:tr w:rsidR="00205FC4" w:rsidTr="00205FC4">
        <w:trPr>
          <w:trHeight w:val="300"/>
        </w:trPr>
        <w:tc>
          <w:tcPr>
            <w:tcW w:w="522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vAlign w:val="center"/>
            <w:hideMark/>
          </w:tcPr>
          <w:p w:rsidR="00205FC4" w:rsidRDefault="00205FC4">
            <w:pPr>
              <w:spacing w:line="276" w:lineRule="auto"/>
              <w:jc w:val="right"/>
            </w:pPr>
            <w:r>
              <w:t>vaikų</w:t>
            </w:r>
          </w:p>
        </w:tc>
        <w:tc>
          <w:tcPr>
            <w:tcW w:w="1276"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205FC4" w:rsidRDefault="00205FC4">
            <w:pPr>
              <w:spacing w:line="276" w:lineRule="auto"/>
              <w:jc w:val="center"/>
            </w:pPr>
            <w:r>
              <w:rPr>
                <w:color w:val="000000"/>
              </w:rPr>
              <w:t>4229</w:t>
            </w:r>
          </w:p>
        </w:tc>
        <w:tc>
          <w:tcPr>
            <w:tcW w:w="1276" w:type="dxa"/>
            <w:tcBorders>
              <w:top w:val="single" w:sz="4" w:space="0" w:color="auto"/>
              <w:left w:val="single" w:sz="4" w:space="0" w:color="000000"/>
              <w:bottom w:val="single" w:sz="4" w:space="0" w:color="auto"/>
              <w:right w:val="nil"/>
            </w:tcBorders>
            <w:tcMar>
              <w:top w:w="15" w:type="dxa"/>
              <w:left w:w="15" w:type="dxa"/>
              <w:bottom w:w="15" w:type="dxa"/>
              <w:right w:w="15" w:type="dxa"/>
            </w:tcMar>
            <w:vAlign w:val="center"/>
            <w:hideMark/>
          </w:tcPr>
          <w:p w:rsidR="00205FC4" w:rsidRDefault="00205FC4">
            <w:pPr>
              <w:spacing w:line="276" w:lineRule="auto"/>
              <w:jc w:val="center"/>
              <w:rPr>
                <w:color w:val="000000"/>
              </w:rPr>
            </w:pPr>
            <w:r>
              <w:rPr>
                <w:color w:val="000000"/>
              </w:rPr>
              <w:t>4135</w:t>
            </w:r>
          </w:p>
        </w:tc>
        <w:tc>
          <w:tcPr>
            <w:tcW w:w="1134" w:type="dxa"/>
            <w:tcBorders>
              <w:top w:val="single" w:sz="4" w:space="0" w:color="auto"/>
              <w:left w:val="single" w:sz="4" w:space="0" w:color="000000"/>
              <w:bottom w:val="single" w:sz="4" w:space="0" w:color="auto"/>
              <w:right w:val="nil"/>
            </w:tcBorders>
            <w:tcMar>
              <w:top w:w="15" w:type="dxa"/>
              <w:left w:w="15" w:type="dxa"/>
              <w:bottom w:w="15" w:type="dxa"/>
              <w:right w:w="15" w:type="dxa"/>
            </w:tcMar>
            <w:vAlign w:val="center"/>
            <w:hideMark/>
          </w:tcPr>
          <w:p w:rsidR="00205FC4" w:rsidRDefault="00205FC4">
            <w:pPr>
              <w:spacing w:line="276" w:lineRule="auto"/>
              <w:jc w:val="center"/>
              <w:rPr>
                <w:color w:val="000000"/>
              </w:rPr>
            </w:pPr>
            <w:r>
              <w:rPr>
                <w:b/>
                <w:bCs/>
                <w:color w:val="000000"/>
              </w:rPr>
              <w:t>-94</w:t>
            </w:r>
          </w:p>
        </w:tc>
        <w:tc>
          <w:tcPr>
            <w:tcW w:w="850" w:type="dxa"/>
            <w:tcBorders>
              <w:top w:val="single" w:sz="4" w:space="0" w:color="auto"/>
              <w:left w:val="single" w:sz="4" w:space="0" w:color="000000"/>
              <w:bottom w:val="single" w:sz="4" w:space="0" w:color="auto"/>
              <w:right w:val="single" w:sz="4" w:space="0" w:color="000000"/>
            </w:tcBorders>
            <w:tcMar>
              <w:top w:w="15" w:type="dxa"/>
              <w:left w:w="15" w:type="dxa"/>
              <w:bottom w:w="15" w:type="dxa"/>
              <w:right w:w="15" w:type="dxa"/>
            </w:tcMar>
            <w:vAlign w:val="center"/>
            <w:hideMark/>
          </w:tcPr>
          <w:p w:rsidR="00205FC4" w:rsidRDefault="00205FC4">
            <w:pPr>
              <w:spacing w:line="276" w:lineRule="auto"/>
              <w:jc w:val="center"/>
            </w:pPr>
            <w:r>
              <w:rPr>
                <w:b/>
                <w:bCs/>
                <w:color w:val="000000"/>
              </w:rPr>
              <w:t>-2,2</w:t>
            </w:r>
          </w:p>
        </w:tc>
      </w:tr>
      <w:tr w:rsidR="00205FC4" w:rsidTr="00205FC4">
        <w:trPr>
          <w:trHeight w:val="300"/>
        </w:trPr>
        <w:tc>
          <w:tcPr>
            <w:tcW w:w="5225" w:type="dxa"/>
            <w:tcBorders>
              <w:top w:val="single" w:sz="4" w:space="0" w:color="auto"/>
              <w:left w:val="single" w:sz="4" w:space="0" w:color="auto"/>
              <w:bottom w:val="single" w:sz="4" w:space="0" w:color="auto"/>
              <w:right w:val="single" w:sz="4" w:space="0" w:color="auto"/>
            </w:tcBorders>
            <w:shd w:val="clear" w:color="auto" w:fill="FFFFFF"/>
            <w:tcMar>
              <w:top w:w="15" w:type="dxa"/>
              <w:left w:w="15" w:type="dxa"/>
              <w:bottom w:w="15" w:type="dxa"/>
              <w:right w:w="15" w:type="dxa"/>
            </w:tcMar>
            <w:vAlign w:val="center"/>
            <w:hideMark/>
          </w:tcPr>
          <w:p w:rsidR="00205FC4" w:rsidRDefault="00205FC4">
            <w:pPr>
              <w:spacing w:line="276" w:lineRule="auto"/>
              <w:jc w:val="right"/>
            </w:pPr>
            <w:r>
              <w:t>suaugusiųjų</w:t>
            </w:r>
          </w:p>
        </w:tc>
        <w:tc>
          <w:tcPr>
            <w:tcW w:w="1276"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205FC4" w:rsidRDefault="00205FC4">
            <w:pPr>
              <w:spacing w:line="276" w:lineRule="auto"/>
              <w:jc w:val="center"/>
            </w:pPr>
            <w:r>
              <w:rPr>
                <w:color w:val="000000"/>
              </w:rPr>
              <w:t>13468</w:t>
            </w:r>
          </w:p>
        </w:tc>
        <w:tc>
          <w:tcPr>
            <w:tcW w:w="1276" w:type="dxa"/>
            <w:tcBorders>
              <w:top w:val="single" w:sz="4" w:space="0" w:color="auto"/>
              <w:left w:val="single" w:sz="4" w:space="0" w:color="000000"/>
              <w:bottom w:val="single" w:sz="4" w:space="0" w:color="auto"/>
              <w:right w:val="nil"/>
            </w:tcBorders>
            <w:tcMar>
              <w:top w:w="15" w:type="dxa"/>
              <w:left w:w="15" w:type="dxa"/>
              <w:bottom w:w="15" w:type="dxa"/>
              <w:right w:w="15" w:type="dxa"/>
            </w:tcMar>
            <w:vAlign w:val="center"/>
            <w:hideMark/>
          </w:tcPr>
          <w:p w:rsidR="00205FC4" w:rsidRDefault="00205FC4">
            <w:pPr>
              <w:spacing w:line="276" w:lineRule="auto"/>
              <w:jc w:val="center"/>
              <w:rPr>
                <w:color w:val="000000"/>
              </w:rPr>
            </w:pPr>
            <w:r>
              <w:rPr>
                <w:color w:val="000000"/>
              </w:rPr>
              <w:t>6992</w:t>
            </w:r>
          </w:p>
        </w:tc>
        <w:tc>
          <w:tcPr>
            <w:tcW w:w="1134" w:type="dxa"/>
            <w:tcBorders>
              <w:top w:val="single" w:sz="4" w:space="0" w:color="auto"/>
              <w:left w:val="single" w:sz="4" w:space="0" w:color="000000"/>
              <w:bottom w:val="single" w:sz="4" w:space="0" w:color="auto"/>
              <w:right w:val="nil"/>
            </w:tcBorders>
            <w:tcMar>
              <w:top w:w="15" w:type="dxa"/>
              <w:left w:w="15" w:type="dxa"/>
              <w:bottom w:w="15" w:type="dxa"/>
              <w:right w:w="15" w:type="dxa"/>
            </w:tcMar>
            <w:vAlign w:val="center"/>
            <w:hideMark/>
          </w:tcPr>
          <w:p w:rsidR="00205FC4" w:rsidRDefault="00205FC4">
            <w:pPr>
              <w:spacing w:line="276" w:lineRule="auto"/>
              <w:jc w:val="center"/>
              <w:rPr>
                <w:color w:val="000000"/>
              </w:rPr>
            </w:pPr>
            <w:r>
              <w:rPr>
                <w:b/>
                <w:bCs/>
                <w:color w:val="000000"/>
              </w:rPr>
              <w:t>-6476</w:t>
            </w:r>
          </w:p>
        </w:tc>
        <w:tc>
          <w:tcPr>
            <w:tcW w:w="850" w:type="dxa"/>
            <w:tcBorders>
              <w:top w:val="single" w:sz="4" w:space="0" w:color="auto"/>
              <w:left w:val="single" w:sz="4" w:space="0" w:color="000000"/>
              <w:bottom w:val="single" w:sz="4" w:space="0" w:color="auto"/>
              <w:right w:val="single" w:sz="4" w:space="0" w:color="000000"/>
            </w:tcBorders>
            <w:tcMar>
              <w:top w:w="15" w:type="dxa"/>
              <w:left w:w="15" w:type="dxa"/>
              <w:bottom w:w="15" w:type="dxa"/>
              <w:right w:w="15" w:type="dxa"/>
            </w:tcMar>
            <w:vAlign w:val="center"/>
            <w:hideMark/>
          </w:tcPr>
          <w:p w:rsidR="00205FC4" w:rsidRDefault="00205FC4">
            <w:pPr>
              <w:spacing w:line="276" w:lineRule="auto"/>
              <w:jc w:val="center"/>
            </w:pPr>
            <w:r>
              <w:rPr>
                <w:b/>
                <w:bCs/>
                <w:color w:val="000000"/>
              </w:rPr>
              <w:t>-48,1</w:t>
            </w:r>
          </w:p>
        </w:tc>
      </w:tr>
      <w:bookmarkEnd w:id="4"/>
    </w:tbl>
    <w:p w:rsidR="00205FC4" w:rsidRDefault="00205FC4" w:rsidP="00205FC4">
      <w:pPr>
        <w:ind w:firstLine="720"/>
        <w:jc w:val="both"/>
        <w:rPr>
          <w:i/>
        </w:rPr>
      </w:pPr>
    </w:p>
    <w:p w:rsidR="00205FC4" w:rsidRDefault="00205FC4" w:rsidP="00205FC4">
      <w:pPr>
        <w:ind w:firstLine="720"/>
        <w:jc w:val="both"/>
        <w:rPr>
          <w:iCs/>
        </w:rPr>
      </w:pPr>
      <w:r>
        <w:rPr>
          <w:iCs/>
        </w:rPr>
        <w:t xml:space="preserve">Lyginant prisirašiusių gyventojų skaičiaus pokytį 2019 – 2020 m. matome, kad gyventojų skaičius sumažėjo 109 gyventojai arba 1,3 proc. visų prisirašiusių, tačiau mažėjimas reikšmingos įtakos 2020 m. veiklai neturėjo. Gyventojų mažėjimą dažniausiai lemia </w:t>
      </w:r>
      <w:r>
        <w:t>gydymo įstaigos laisvas pasirinkimas, studentų migracija, asmenų emigracija, mirštamumas</w:t>
      </w:r>
      <w:r>
        <w:rPr>
          <w:iCs/>
        </w:rPr>
        <w:t xml:space="preserve">. </w:t>
      </w:r>
    </w:p>
    <w:p w:rsidR="00205FC4" w:rsidRDefault="00205FC4" w:rsidP="00205FC4">
      <w:pPr>
        <w:ind w:firstLine="720"/>
        <w:jc w:val="both"/>
        <w:rPr>
          <w:iCs/>
        </w:rPr>
      </w:pPr>
      <w:r>
        <w:rPr>
          <w:iCs/>
        </w:rPr>
        <w:t>Sveikatos priežiūros paslaugų teikimo dinamikoje matome, kad  visi rodikliai mažėjo, tai lėmė ribojamas pacientų priėmimas ir paslaugų teikimas dėl paskelbto karantino susijusio su COVID-19 pandemija.</w:t>
      </w:r>
    </w:p>
    <w:p w:rsidR="00205FC4" w:rsidRDefault="00205FC4" w:rsidP="00205FC4">
      <w:pPr>
        <w:jc w:val="center"/>
      </w:pPr>
      <w:r>
        <w:rPr>
          <w:b/>
          <w:bCs/>
        </w:rPr>
        <w:t>2.2. Programų vykdymas</w:t>
      </w:r>
    </w:p>
    <w:p w:rsidR="00205FC4" w:rsidRDefault="00205FC4" w:rsidP="00205FC4"/>
    <w:p w:rsidR="00205FC4" w:rsidRDefault="00205FC4" w:rsidP="00205FC4">
      <w:pPr>
        <w:rPr>
          <w:bCs/>
          <w:iCs/>
        </w:rPr>
      </w:pPr>
      <w:r>
        <w:rPr>
          <w:bCs/>
          <w:iCs/>
        </w:rPr>
        <w:t>2 lentelė. Prevencinių programų vykdymas.</w:t>
      </w:r>
    </w:p>
    <w:tbl>
      <w:tblPr>
        <w:tblW w:w="0" w:type="dxa"/>
        <w:tblInd w:w="-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50"/>
        <w:gridCol w:w="1134"/>
        <w:gridCol w:w="1275"/>
        <w:gridCol w:w="1423"/>
        <w:gridCol w:w="1555"/>
      </w:tblGrid>
      <w:tr w:rsidR="00205FC4" w:rsidTr="00205FC4">
        <w:trPr>
          <w:trHeight w:val="395"/>
        </w:trPr>
        <w:tc>
          <w:tcPr>
            <w:tcW w:w="4150"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rPr>
                <w:b/>
                <w:sz w:val="22"/>
                <w:szCs w:val="22"/>
              </w:rPr>
            </w:pPr>
            <w:bookmarkStart w:id="5" w:name="_Hlk67375534"/>
            <w:r>
              <w:rPr>
                <w:b/>
                <w:sz w:val="22"/>
                <w:szCs w:val="22"/>
              </w:rPr>
              <w:t>Prevencinės programos</w:t>
            </w:r>
          </w:p>
        </w:tc>
        <w:tc>
          <w:tcPr>
            <w:tcW w:w="1134"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rPr>
                <w:b/>
                <w:sz w:val="22"/>
                <w:szCs w:val="22"/>
              </w:rPr>
            </w:pPr>
            <w:r>
              <w:rPr>
                <w:b/>
                <w:sz w:val="22"/>
                <w:szCs w:val="22"/>
              </w:rPr>
              <w:t>Metai</w:t>
            </w:r>
          </w:p>
        </w:tc>
        <w:tc>
          <w:tcPr>
            <w:tcW w:w="1275"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rPr>
                <w:b/>
                <w:sz w:val="22"/>
                <w:szCs w:val="22"/>
              </w:rPr>
            </w:pPr>
            <w:r>
              <w:rPr>
                <w:b/>
                <w:sz w:val="22"/>
                <w:szCs w:val="22"/>
              </w:rPr>
              <w:t>Įstaiga (proc.)</w:t>
            </w:r>
          </w:p>
        </w:tc>
        <w:tc>
          <w:tcPr>
            <w:tcW w:w="1423"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rPr>
                <w:b/>
                <w:sz w:val="22"/>
                <w:szCs w:val="22"/>
              </w:rPr>
            </w:pPr>
            <w:r>
              <w:rPr>
                <w:b/>
                <w:sz w:val="22"/>
                <w:szCs w:val="22"/>
              </w:rPr>
              <w:t>Klaipėdos TLK</w:t>
            </w:r>
            <w:r>
              <w:rPr>
                <w:b/>
                <w:sz w:val="22"/>
                <w:szCs w:val="22"/>
              </w:rPr>
              <w:br/>
              <w:t>vidurkis</w:t>
            </w:r>
          </w:p>
        </w:tc>
        <w:tc>
          <w:tcPr>
            <w:tcW w:w="1555"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rPr>
                <w:b/>
                <w:sz w:val="22"/>
                <w:szCs w:val="22"/>
              </w:rPr>
            </w:pPr>
            <w:r>
              <w:rPr>
                <w:b/>
                <w:sz w:val="22"/>
                <w:szCs w:val="22"/>
              </w:rPr>
              <w:t>Klaipėdos savivaldybė</w:t>
            </w:r>
          </w:p>
        </w:tc>
      </w:tr>
      <w:tr w:rsidR="00205FC4" w:rsidTr="00205FC4">
        <w:trPr>
          <w:trHeight w:val="276"/>
        </w:trPr>
        <w:tc>
          <w:tcPr>
            <w:tcW w:w="4150"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napToGrid w:val="0"/>
              <w:spacing w:line="276" w:lineRule="auto"/>
            </w:pPr>
            <w:r>
              <w:t>Gimdos kaklelio piktybinių navikų prevencinė programa:</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05FC4" w:rsidRDefault="00205FC4">
            <w:pPr>
              <w:spacing w:line="276" w:lineRule="auto"/>
              <w:jc w:val="center"/>
            </w:pPr>
          </w:p>
        </w:tc>
        <w:tc>
          <w:tcPr>
            <w:tcW w:w="1275" w:type="dxa"/>
            <w:tcBorders>
              <w:top w:val="single" w:sz="4" w:space="0" w:color="auto"/>
              <w:left w:val="single" w:sz="4" w:space="0" w:color="auto"/>
              <w:bottom w:val="single" w:sz="4" w:space="0" w:color="auto"/>
              <w:right w:val="single" w:sz="4" w:space="0" w:color="auto"/>
            </w:tcBorders>
            <w:vAlign w:val="center"/>
          </w:tcPr>
          <w:p w:rsidR="00205FC4" w:rsidRDefault="00205FC4">
            <w:pPr>
              <w:spacing w:line="276" w:lineRule="auto"/>
              <w:jc w:val="center"/>
              <w:rPr>
                <w:b/>
              </w:rPr>
            </w:pPr>
          </w:p>
        </w:tc>
        <w:tc>
          <w:tcPr>
            <w:tcW w:w="1423" w:type="dxa"/>
            <w:tcBorders>
              <w:top w:val="single" w:sz="4" w:space="0" w:color="auto"/>
              <w:left w:val="single" w:sz="4" w:space="0" w:color="auto"/>
              <w:bottom w:val="single" w:sz="4" w:space="0" w:color="auto"/>
              <w:right w:val="single" w:sz="4" w:space="0" w:color="auto"/>
            </w:tcBorders>
            <w:vAlign w:val="center"/>
          </w:tcPr>
          <w:p w:rsidR="00205FC4" w:rsidRDefault="00205FC4">
            <w:pPr>
              <w:spacing w:line="276" w:lineRule="auto"/>
              <w:jc w:val="center"/>
              <w:rPr>
                <w:b/>
              </w:rPr>
            </w:pPr>
          </w:p>
        </w:tc>
        <w:tc>
          <w:tcPr>
            <w:tcW w:w="1555" w:type="dxa"/>
            <w:tcBorders>
              <w:top w:val="single" w:sz="4" w:space="0" w:color="auto"/>
              <w:left w:val="single" w:sz="4" w:space="0" w:color="auto"/>
              <w:bottom w:val="single" w:sz="4" w:space="0" w:color="auto"/>
              <w:right w:val="single" w:sz="4" w:space="0" w:color="auto"/>
            </w:tcBorders>
            <w:vAlign w:val="center"/>
          </w:tcPr>
          <w:p w:rsidR="00205FC4" w:rsidRDefault="00205FC4">
            <w:pPr>
              <w:spacing w:line="276" w:lineRule="auto"/>
              <w:jc w:val="center"/>
              <w:rPr>
                <w:b/>
              </w:rPr>
            </w:pPr>
          </w:p>
        </w:tc>
      </w:tr>
      <w:tr w:rsidR="00205FC4" w:rsidTr="00205FC4">
        <w:trPr>
          <w:trHeight w:val="272"/>
        </w:trPr>
        <w:tc>
          <w:tcPr>
            <w:tcW w:w="4150" w:type="dxa"/>
            <w:vMerge w:val="restart"/>
            <w:tcBorders>
              <w:top w:val="single" w:sz="4" w:space="0" w:color="auto"/>
              <w:left w:val="single" w:sz="4" w:space="0" w:color="auto"/>
              <w:bottom w:val="single" w:sz="4" w:space="0" w:color="auto"/>
              <w:right w:val="single" w:sz="4" w:space="0" w:color="auto"/>
            </w:tcBorders>
            <w:vAlign w:val="center"/>
            <w:hideMark/>
          </w:tcPr>
          <w:p w:rsidR="00205FC4" w:rsidRDefault="00205FC4">
            <w:pPr>
              <w:snapToGrid w:val="0"/>
              <w:spacing w:line="276" w:lineRule="auto"/>
              <w:jc w:val="right"/>
            </w:pPr>
            <w:r>
              <w:t>Informavimo paslauga</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05FC4" w:rsidRDefault="00205FC4">
            <w:pPr>
              <w:spacing w:line="276" w:lineRule="auto"/>
              <w:jc w:val="center"/>
              <w:rPr>
                <w:b/>
              </w:rPr>
            </w:pPr>
            <w:r>
              <w:rPr>
                <w:b/>
              </w:rPr>
              <w:t>2020 m.</w:t>
            </w:r>
          </w:p>
        </w:tc>
        <w:tc>
          <w:tcPr>
            <w:tcW w:w="1275"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rPr>
                <w:b/>
              </w:rPr>
            </w:pPr>
            <w:r>
              <w:rPr>
                <w:b/>
              </w:rPr>
              <w:t>45</w:t>
            </w:r>
          </w:p>
        </w:tc>
        <w:tc>
          <w:tcPr>
            <w:tcW w:w="1423"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rPr>
                <w:b/>
              </w:rPr>
            </w:pPr>
            <w:r>
              <w:rPr>
                <w:b/>
              </w:rPr>
              <w:t>65</w:t>
            </w:r>
          </w:p>
        </w:tc>
        <w:tc>
          <w:tcPr>
            <w:tcW w:w="1555"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rPr>
                <w:b/>
              </w:rPr>
            </w:pPr>
            <w:r>
              <w:rPr>
                <w:b/>
              </w:rPr>
              <w:t>63</w:t>
            </w:r>
          </w:p>
        </w:tc>
      </w:tr>
      <w:tr w:rsidR="00205FC4" w:rsidTr="00205FC4">
        <w:trPr>
          <w:trHeight w:val="133"/>
        </w:trPr>
        <w:tc>
          <w:tcPr>
            <w:tcW w:w="4150" w:type="dxa"/>
            <w:vMerge/>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pPr>
          </w:p>
        </w:tc>
        <w:tc>
          <w:tcPr>
            <w:tcW w:w="1134"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rPr>
                <w:bCs/>
              </w:rPr>
            </w:pPr>
            <w:r>
              <w:rPr>
                <w:bCs/>
              </w:rPr>
              <w:t>2019 m.</w:t>
            </w:r>
          </w:p>
        </w:tc>
        <w:tc>
          <w:tcPr>
            <w:tcW w:w="1275"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rPr>
                <w:bCs/>
              </w:rPr>
            </w:pPr>
            <w:r>
              <w:rPr>
                <w:bCs/>
              </w:rPr>
              <w:t>66</w:t>
            </w:r>
          </w:p>
        </w:tc>
        <w:tc>
          <w:tcPr>
            <w:tcW w:w="1423"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rPr>
                <w:bCs/>
              </w:rPr>
            </w:pPr>
            <w:r>
              <w:rPr>
                <w:bCs/>
              </w:rPr>
              <w:t>81</w:t>
            </w:r>
          </w:p>
        </w:tc>
        <w:tc>
          <w:tcPr>
            <w:tcW w:w="1555"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rPr>
                <w:bCs/>
              </w:rPr>
            </w:pPr>
            <w:r>
              <w:rPr>
                <w:bCs/>
              </w:rPr>
              <w:t>81</w:t>
            </w:r>
          </w:p>
        </w:tc>
      </w:tr>
      <w:tr w:rsidR="00205FC4" w:rsidTr="00205FC4">
        <w:trPr>
          <w:trHeight w:val="330"/>
        </w:trPr>
        <w:tc>
          <w:tcPr>
            <w:tcW w:w="4150" w:type="dxa"/>
            <w:vMerge w:val="restart"/>
            <w:tcBorders>
              <w:top w:val="single" w:sz="4" w:space="0" w:color="auto"/>
              <w:left w:val="single" w:sz="4" w:space="0" w:color="auto"/>
              <w:bottom w:val="single" w:sz="4" w:space="0" w:color="auto"/>
              <w:right w:val="single" w:sz="4" w:space="0" w:color="auto"/>
            </w:tcBorders>
            <w:vAlign w:val="center"/>
            <w:hideMark/>
          </w:tcPr>
          <w:p w:rsidR="00205FC4" w:rsidRDefault="00205FC4">
            <w:pPr>
              <w:snapToGrid w:val="0"/>
              <w:spacing w:line="276" w:lineRule="auto"/>
              <w:jc w:val="right"/>
            </w:pPr>
            <w:r>
              <w:t>Tepinėlio paėmimo paslauga</w:t>
            </w:r>
          </w:p>
        </w:tc>
        <w:tc>
          <w:tcPr>
            <w:tcW w:w="1134"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pPr>
            <w:r>
              <w:rPr>
                <w:b/>
              </w:rPr>
              <w:t>2020 m.</w:t>
            </w:r>
          </w:p>
        </w:tc>
        <w:tc>
          <w:tcPr>
            <w:tcW w:w="1275"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rPr>
                <w:b/>
              </w:rPr>
            </w:pPr>
            <w:r>
              <w:rPr>
                <w:b/>
              </w:rPr>
              <w:t>28</w:t>
            </w:r>
          </w:p>
        </w:tc>
        <w:tc>
          <w:tcPr>
            <w:tcW w:w="1423"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rPr>
                <w:b/>
              </w:rPr>
            </w:pPr>
            <w:r>
              <w:rPr>
                <w:b/>
              </w:rPr>
              <w:t>33</w:t>
            </w:r>
          </w:p>
        </w:tc>
        <w:tc>
          <w:tcPr>
            <w:tcW w:w="1555"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rPr>
                <w:b/>
              </w:rPr>
            </w:pPr>
            <w:r>
              <w:rPr>
                <w:b/>
              </w:rPr>
              <w:t>32</w:t>
            </w:r>
          </w:p>
        </w:tc>
      </w:tr>
      <w:tr w:rsidR="00205FC4" w:rsidTr="00205FC4">
        <w:trPr>
          <w:trHeight w:val="330"/>
        </w:trPr>
        <w:tc>
          <w:tcPr>
            <w:tcW w:w="4150" w:type="dxa"/>
            <w:vMerge/>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pPr>
          </w:p>
        </w:tc>
        <w:tc>
          <w:tcPr>
            <w:tcW w:w="1134"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rPr>
                <w:bCs/>
              </w:rPr>
            </w:pPr>
            <w:r>
              <w:rPr>
                <w:bCs/>
              </w:rPr>
              <w:t>2019 m.</w:t>
            </w:r>
          </w:p>
        </w:tc>
        <w:tc>
          <w:tcPr>
            <w:tcW w:w="1275"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rPr>
                <w:bCs/>
              </w:rPr>
            </w:pPr>
            <w:r>
              <w:rPr>
                <w:bCs/>
              </w:rPr>
              <w:t>54</w:t>
            </w:r>
          </w:p>
        </w:tc>
        <w:tc>
          <w:tcPr>
            <w:tcW w:w="1423"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rPr>
                <w:bCs/>
              </w:rPr>
            </w:pPr>
            <w:r>
              <w:rPr>
                <w:bCs/>
              </w:rPr>
              <w:t>46</w:t>
            </w:r>
          </w:p>
        </w:tc>
        <w:tc>
          <w:tcPr>
            <w:tcW w:w="1555"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rPr>
                <w:bCs/>
              </w:rPr>
            </w:pPr>
            <w:r>
              <w:rPr>
                <w:bCs/>
              </w:rPr>
              <w:t>46</w:t>
            </w:r>
          </w:p>
        </w:tc>
      </w:tr>
      <w:tr w:rsidR="00205FC4" w:rsidTr="00205FC4">
        <w:trPr>
          <w:trHeight w:val="305"/>
        </w:trPr>
        <w:tc>
          <w:tcPr>
            <w:tcW w:w="4150" w:type="dxa"/>
            <w:vMerge w:val="restart"/>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rPr>
                <w:b/>
              </w:rPr>
            </w:pPr>
            <w:r>
              <w:t>Priešinės liaukos vėžio ankstyvosios diagnostikos prevencinė programa</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205FC4" w:rsidRDefault="00205FC4">
            <w:pPr>
              <w:spacing w:line="276" w:lineRule="auto"/>
              <w:jc w:val="center"/>
              <w:rPr>
                <w:b/>
                <w:bCs/>
              </w:rPr>
            </w:pPr>
            <w:r>
              <w:rPr>
                <w:b/>
              </w:rPr>
              <w:t>2020 m.</w:t>
            </w:r>
          </w:p>
        </w:tc>
        <w:tc>
          <w:tcPr>
            <w:tcW w:w="1275"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rPr>
                <w:b/>
                <w:bCs/>
              </w:rPr>
            </w:pPr>
            <w:r>
              <w:rPr>
                <w:b/>
                <w:bCs/>
              </w:rPr>
              <w:t>9</w:t>
            </w:r>
          </w:p>
        </w:tc>
        <w:tc>
          <w:tcPr>
            <w:tcW w:w="1423"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rPr>
                <w:b/>
                <w:bCs/>
              </w:rPr>
            </w:pPr>
            <w:r>
              <w:rPr>
                <w:b/>
                <w:bCs/>
              </w:rPr>
              <w:t>11</w:t>
            </w:r>
          </w:p>
        </w:tc>
        <w:tc>
          <w:tcPr>
            <w:tcW w:w="1555"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rPr>
                <w:b/>
                <w:bCs/>
              </w:rPr>
            </w:pPr>
            <w:r>
              <w:rPr>
                <w:b/>
                <w:bCs/>
              </w:rPr>
              <w:t>10</w:t>
            </w:r>
          </w:p>
        </w:tc>
      </w:tr>
      <w:tr w:rsidR="00205FC4" w:rsidTr="00205FC4">
        <w:trPr>
          <w:trHeight w:val="330"/>
        </w:trPr>
        <w:tc>
          <w:tcPr>
            <w:tcW w:w="4150" w:type="dxa"/>
            <w:vMerge/>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rPr>
                <w:b/>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rPr>
                <w:bCs/>
              </w:rPr>
            </w:pPr>
            <w:r>
              <w:rPr>
                <w:bCs/>
              </w:rPr>
              <w:t>2019 m.</w:t>
            </w:r>
          </w:p>
        </w:tc>
        <w:tc>
          <w:tcPr>
            <w:tcW w:w="1275"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rPr>
                <w:bCs/>
              </w:rPr>
            </w:pPr>
            <w:r>
              <w:rPr>
                <w:bCs/>
              </w:rPr>
              <w:t>23</w:t>
            </w:r>
          </w:p>
        </w:tc>
        <w:tc>
          <w:tcPr>
            <w:tcW w:w="1423"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rPr>
                <w:bCs/>
              </w:rPr>
            </w:pPr>
            <w:r>
              <w:rPr>
                <w:bCs/>
              </w:rPr>
              <w:t>20</w:t>
            </w:r>
          </w:p>
        </w:tc>
        <w:tc>
          <w:tcPr>
            <w:tcW w:w="1555"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rPr>
                <w:bCs/>
              </w:rPr>
            </w:pPr>
            <w:r>
              <w:rPr>
                <w:bCs/>
              </w:rPr>
              <w:t>19</w:t>
            </w:r>
          </w:p>
        </w:tc>
      </w:tr>
      <w:tr w:rsidR="00205FC4" w:rsidTr="00205FC4">
        <w:trPr>
          <w:trHeight w:val="311"/>
        </w:trPr>
        <w:tc>
          <w:tcPr>
            <w:tcW w:w="4150" w:type="dxa"/>
            <w:vMerge w:val="restart"/>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rPr>
                <w:b/>
              </w:rPr>
            </w:pPr>
            <w:r>
              <w:t>Atrankinės mamografinės patikros dėl krūties vėžio prevencinė programa</w:t>
            </w:r>
          </w:p>
        </w:tc>
        <w:tc>
          <w:tcPr>
            <w:tcW w:w="1134"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205FC4" w:rsidRDefault="00205FC4">
            <w:pPr>
              <w:spacing w:line="276" w:lineRule="auto"/>
              <w:jc w:val="center"/>
              <w:rPr>
                <w:b/>
                <w:bCs/>
              </w:rPr>
            </w:pPr>
            <w:r>
              <w:rPr>
                <w:b/>
              </w:rPr>
              <w:t>2020 m.</w:t>
            </w:r>
          </w:p>
        </w:tc>
        <w:tc>
          <w:tcPr>
            <w:tcW w:w="1275"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rPr>
                <w:b/>
                <w:bCs/>
              </w:rPr>
            </w:pPr>
            <w:r>
              <w:rPr>
                <w:b/>
                <w:bCs/>
              </w:rPr>
              <w:t>34</w:t>
            </w:r>
          </w:p>
        </w:tc>
        <w:tc>
          <w:tcPr>
            <w:tcW w:w="1423"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rPr>
                <w:b/>
                <w:bCs/>
              </w:rPr>
            </w:pPr>
            <w:r>
              <w:rPr>
                <w:b/>
                <w:bCs/>
              </w:rPr>
              <w:t>33</w:t>
            </w:r>
          </w:p>
        </w:tc>
        <w:tc>
          <w:tcPr>
            <w:tcW w:w="1555"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rPr>
                <w:b/>
                <w:bCs/>
              </w:rPr>
            </w:pPr>
            <w:r>
              <w:rPr>
                <w:b/>
                <w:bCs/>
              </w:rPr>
              <w:t>34</w:t>
            </w:r>
          </w:p>
        </w:tc>
      </w:tr>
      <w:tr w:rsidR="00205FC4" w:rsidTr="00205FC4">
        <w:trPr>
          <w:trHeight w:val="330"/>
        </w:trPr>
        <w:tc>
          <w:tcPr>
            <w:tcW w:w="4150" w:type="dxa"/>
            <w:vMerge/>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rPr>
                <w:b/>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rPr>
                <w:bCs/>
              </w:rPr>
            </w:pPr>
            <w:r>
              <w:rPr>
                <w:bCs/>
              </w:rPr>
              <w:t>2019 m.</w:t>
            </w:r>
          </w:p>
        </w:tc>
        <w:tc>
          <w:tcPr>
            <w:tcW w:w="1275"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rPr>
                <w:bCs/>
              </w:rPr>
            </w:pPr>
            <w:r>
              <w:rPr>
                <w:bCs/>
              </w:rPr>
              <w:t>56</w:t>
            </w:r>
          </w:p>
        </w:tc>
        <w:tc>
          <w:tcPr>
            <w:tcW w:w="1423"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rPr>
                <w:bCs/>
              </w:rPr>
            </w:pPr>
            <w:r>
              <w:rPr>
                <w:bCs/>
              </w:rPr>
              <w:t>48</w:t>
            </w:r>
          </w:p>
        </w:tc>
        <w:tc>
          <w:tcPr>
            <w:tcW w:w="1555"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rPr>
                <w:bCs/>
              </w:rPr>
            </w:pPr>
            <w:r>
              <w:rPr>
                <w:bCs/>
              </w:rPr>
              <w:t>50</w:t>
            </w:r>
          </w:p>
        </w:tc>
      </w:tr>
      <w:tr w:rsidR="00205FC4" w:rsidTr="00205FC4">
        <w:trPr>
          <w:trHeight w:val="361"/>
        </w:trPr>
        <w:tc>
          <w:tcPr>
            <w:tcW w:w="4150" w:type="dxa"/>
            <w:vMerge w:val="restart"/>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rPr>
                <w:b/>
              </w:rPr>
            </w:pPr>
            <w:r>
              <w:t>Asmenų, priskirtinų širdies ir kraujagyslių ligų didelės rizikos grupei, prevencinė programa</w:t>
            </w:r>
          </w:p>
        </w:tc>
        <w:tc>
          <w:tcPr>
            <w:tcW w:w="1134"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205FC4" w:rsidRDefault="00205FC4">
            <w:pPr>
              <w:spacing w:line="276" w:lineRule="auto"/>
              <w:jc w:val="center"/>
              <w:rPr>
                <w:b/>
                <w:bCs/>
              </w:rPr>
            </w:pPr>
            <w:r>
              <w:rPr>
                <w:b/>
              </w:rPr>
              <w:t>2020 m.</w:t>
            </w:r>
          </w:p>
        </w:tc>
        <w:tc>
          <w:tcPr>
            <w:tcW w:w="1275"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rPr>
                <w:b/>
                <w:bCs/>
              </w:rPr>
            </w:pPr>
            <w:r>
              <w:rPr>
                <w:b/>
                <w:bCs/>
              </w:rPr>
              <w:t>29</w:t>
            </w:r>
          </w:p>
        </w:tc>
        <w:tc>
          <w:tcPr>
            <w:tcW w:w="1423"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rPr>
                <w:b/>
                <w:bCs/>
              </w:rPr>
            </w:pPr>
            <w:r>
              <w:rPr>
                <w:b/>
                <w:bCs/>
              </w:rPr>
              <w:t>30</w:t>
            </w:r>
          </w:p>
        </w:tc>
        <w:tc>
          <w:tcPr>
            <w:tcW w:w="1555"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rPr>
                <w:b/>
                <w:bCs/>
              </w:rPr>
            </w:pPr>
            <w:r>
              <w:rPr>
                <w:b/>
                <w:bCs/>
              </w:rPr>
              <w:t>30</w:t>
            </w:r>
          </w:p>
        </w:tc>
      </w:tr>
      <w:tr w:rsidR="00205FC4" w:rsidTr="00205FC4">
        <w:trPr>
          <w:trHeight w:val="426"/>
        </w:trPr>
        <w:tc>
          <w:tcPr>
            <w:tcW w:w="4150" w:type="dxa"/>
            <w:vMerge/>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rPr>
                <w:b/>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rPr>
                <w:bCs/>
              </w:rPr>
            </w:pPr>
            <w:r>
              <w:rPr>
                <w:bCs/>
              </w:rPr>
              <w:t>2019 m.</w:t>
            </w:r>
          </w:p>
        </w:tc>
        <w:tc>
          <w:tcPr>
            <w:tcW w:w="1275"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rPr>
                <w:bCs/>
              </w:rPr>
            </w:pPr>
            <w:r>
              <w:rPr>
                <w:bCs/>
              </w:rPr>
              <w:t>44</w:t>
            </w:r>
          </w:p>
        </w:tc>
        <w:tc>
          <w:tcPr>
            <w:tcW w:w="1423"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rPr>
                <w:bCs/>
              </w:rPr>
            </w:pPr>
            <w:r>
              <w:rPr>
                <w:bCs/>
              </w:rPr>
              <w:t>43</w:t>
            </w:r>
          </w:p>
        </w:tc>
        <w:tc>
          <w:tcPr>
            <w:tcW w:w="1555"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rPr>
                <w:bCs/>
              </w:rPr>
            </w:pPr>
            <w:r>
              <w:rPr>
                <w:bCs/>
              </w:rPr>
              <w:t>43</w:t>
            </w:r>
          </w:p>
        </w:tc>
      </w:tr>
      <w:tr w:rsidR="00205FC4" w:rsidTr="00205FC4">
        <w:trPr>
          <w:trHeight w:val="362"/>
        </w:trPr>
        <w:tc>
          <w:tcPr>
            <w:tcW w:w="4150" w:type="dxa"/>
            <w:vMerge w:val="restart"/>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rPr>
                <w:b/>
              </w:rPr>
            </w:pPr>
            <w:r>
              <w:t>Storosios žarnos vėžio ankstyvosios diagnostikos prevencinė programa</w:t>
            </w:r>
          </w:p>
        </w:tc>
        <w:tc>
          <w:tcPr>
            <w:tcW w:w="1134"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205FC4" w:rsidRDefault="00205FC4">
            <w:pPr>
              <w:spacing w:line="276" w:lineRule="auto"/>
              <w:jc w:val="center"/>
              <w:rPr>
                <w:b/>
                <w:bCs/>
              </w:rPr>
            </w:pPr>
            <w:r>
              <w:rPr>
                <w:b/>
              </w:rPr>
              <w:t>2020 m.</w:t>
            </w:r>
          </w:p>
        </w:tc>
        <w:tc>
          <w:tcPr>
            <w:tcW w:w="1275"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rPr>
                <w:b/>
                <w:bCs/>
              </w:rPr>
            </w:pPr>
            <w:r>
              <w:rPr>
                <w:b/>
                <w:bCs/>
              </w:rPr>
              <w:t>30</w:t>
            </w:r>
          </w:p>
        </w:tc>
        <w:tc>
          <w:tcPr>
            <w:tcW w:w="1423"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rPr>
                <w:b/>
                <w:bCs/>
              </w:rPr>
            </w:pPr>
            <w:r>
              <w:rPr>
                <w:b/>
                <w:bCs/>
              </w:rPr>
              <w:t>34</w:t>
            </w:r>
          </w:p>
        </w:tc>
        <w:tc>
          <w:tcPr>
            <w:tcW w:w="1555"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rPr>
                <w:b/>
                <w:bCs/>
              </w:rPr>
            </w:pPr>
            <w:r>
              <w:rPr>
                <w:b/>
                <w:bCs/>
              </w:rPr>
              <w:t>32</w:t>
            </w:r>
          </w:p>
        </w:tc>
      </w:tr>
      <w:tr w:rsidR="00205FC4" w:rsidTr="00205FC4">
        <w:trPr>
          <w:trHeight w:val="330"/>
        </w:trPr>
        <w:tc>
          <w:tcPr>
            <w:tcW w:w="4150" w:type="dxa"/>
            <w:vMerge/>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rPr>
                <w:b/>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rPr>
                <w:bCs/>
              </w:rPr>
            </w:pPr>
            <w:r>
              <w:rPr>
                <w:bCs/>
              </w:rPr>
              <w:t>2019 m.</w:t>
            </w:r>
          </w:p>
        </w:tc>
        <w:tc>
          <w:tcPr>
            <w:tcW w:w="1275"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rPr>
                <w:bCs/>
              </w:rPr>
            </w:pPr>
            <w:r>
              <w:rPr>
                <w:bCs/>
              </w:rPr>
              <w:t>59</w:t>
            </w:r>
          </w:p>
        </w:tc>
        <w:tc>
          <w:tcPr>
            <w:tcW w:w="1423"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rPr>
                <w:bCs/>
              </w:rPr>
            </w:pPr>
            <w:r>
              <w:rPr>
                <w:bCs/>
              </w:rPr>
              <w:t>53</w:t>
            </w:r>
          </w:p>
        </w:tc>
        <w:tc>
          <w:tcPr>
            <w:tcW w:w="1555"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rPr>
                <w:bCs/>
              </w:rPr>
            </w:pPr>
            <w:r>
              <w:rPr>
                <w:bCs/>
              </w:rPr>
              <w:t>53</w:t>
            </w:r>
          </w:p>
        </w:tc>
      </w:tr>
    </w:tbl>
    <w:p w:rsidR="00205FC4" w:rsidRDefault="00205FC4" w:rsidP="00205FC4">
      <w:pPr>
        <w:tabs>
          <w:tab w:val="left" w:pos="5994"/>
        </w:tabs>
        <w:jc w:val="center"/>
        <w:rPr>
          <w:b/>
        </w:rPr>
      </w:pPr>
      <w:bookmarkStart w:id="6" w:name="_Hlk34666071"/>
      <w:bookmarkEnd w:id="5"/>
    </w:p>
    <w:p w:rsidR="00205FC4" w:rsidRDefault="00205FC4" w:rsidP="00205FC4">
      <w:pPr>
        <w:tabs>
          <w:tab w:val="left" w:pos="5994"/>
        </w:tabs>
        <w:jc w:val="center"/>
        <w:rPr>
          <w:b/>
        </w:rPr>
      </w:pPr>
      <w:r>
        <w:rPr>
          <w:b/>
        </w:rPr>
        <w:t>2.3. Visuomenės švietimas ir informavimas</w:t>
      </w:r>
    </w:p>
    <w:p w:rsidR="00205FC4" w:rsidRDefault="00205FC4" w:rsidP="00205FC4">
      <w:pPr>
        <w:tabs>
          <w:tab w:val="left" w:pos="993"/>
          <w:tab w:val="left" w:pos="5994"/>
        </w:tabs>
        <w:ind w:left="709"/>
        <w:jc w:val="both"/>
        <w:rPr>
          <w:i/>
        </w:rPr>
      </w:pPr>
    </w:p>
    <w:p w:rsidR="00205FC4" w:rsidRDefault="00205FC4" w:rsidP="00205FC4">
      <w:pPr>
        <w:tabs>
          <w:tab w:val="left" w:pos="318"/>
          <w:tab w:val="left" w:pos="709"/>
        </w:tabs>
        <w:jc w:val="both"/>
      </w:pPr>
      <w:r>
        <w:tab/>
      </w:r>
      <w:r>
        <w:tab/>
        <w:t xml:space="preserve">Įstaigoje nuolat vykdoma veikla ir teikiamos sveikatos priežiūros paslaugos taip, kad paciento vizito priežastys būtų ne tik nukreipimo vaistams bei nukreipimo specialisto konsultacijai priežastimi, bet ir atitiktų pirminės sveikatos priežiūros principus, kurie numato savalaikę sveikatos priežiūrą, profilaktinį patikrinimą ar kitą sveikatos išsaugojimo paslaugą. </w:t>
      </w:r>
    </w:p>
    <w:p w:rsidR="00205FC4" w:rsidRDefault="00205FC4" w:rsidP="00205FC4">
      <w:pPr>
        <w:tabs>
          <w:tab w:val="left" w:pos="318"/>
          <w:tab w:val="left" w:pos="709"/>
        </w:tabs>
        <w:jc w:val="both"/>
      </w:pPr>
      <w:r>
        <w:tab/>
      </w:r>
      <w:r>
        <w:tab/>
        <w:t xml:space="preserve">2020 metai – naujų iššūkių metai, pareikalavę daug dėmesio pandemijos suvaldymui, darbuotojų ir pacientų mokymui, kaip elgtis pandemijos metu, kad išvengti susirgimų plitimo Įstaigoje tarp darbuotojų ir pacientų. Visa informacija buvo nuolat atnaujinama ir prieinama Įstaigos internetinėje svetainėje, skelbimų lentose, suteikiama konsultacijų metu. Pacientai buvo konsultuojami tiesioginiu ir nuotoliniu būdu, teiktos telekonsultacijos, konsultacijos telefonu, elektroniniu paštu. Atnaujinus paslaugas po pirmojo ekstremalios situacijos ir karantino paskelbimo šalyje didžiausias dėmesys skirtas vaikų ir suaugusiųjų profilaktiniam skiepijimui, prevenciniam darbui ir programoms, kad išvengti užleistų susirgimų. </w:t>
      </w:r>
    </w:p>
    <w:p w:rsidR="00205FC4" w:rsidRDefault="00205FC4" w:rsidP="00205FC4">
      <w:pPr>
        <w:tabs>
          <w:tab w:val="left" w:pos="318"/>
          <w:tab w:val="left" w:pos="567"/>
          <w:tab w:val="left" w:pos="601"/>
          <w:tab w:val="left" w:pos="709"/>
        </w:tabs>
        <w:ind w:firstLine="709"/>
        <w:jc w:val="both"/>
        <w:rPr>
          <w:bCs/>
        </w:rPr>
      </w:pPr>
      <w:r>
        <w:rPr>
          <w:bCs/>
        </w:rPr>
        <w:t>Pagrindiniai prevencinio darbo uždaviniai:</w:t>
      </w:r>
    </w:p>
    <w:p w:rsidR="00205FC4" w:rsidRDefault="00205FC4" w:rsidP="00205FC4">
      <w:pPr>
        <w:tabs>
          <w:tab w:val="left" w:pos="318"/>
          <w:tab w:val="left" w:pos="601"/>
          <w:tab w:val="left" w:pos="709"/>
        </w:tabs>
        <w:jc w:val="both"/>
        <w:rPr>
          <w:bCs/>
        </w:rPr>
      </w:pPr>
      <w:r>
        <w:rPr>
          <w:bCs/>
        </w:rPr>
        <w:tab/>
      </w:r>
      <w:r>
        <w:rPr>
          <w:bCs/>
        </w:rPr>
        <w:tab/>
      </w:r>
      <w:r>
        <w:rPr>
          <w:bCs/>
        </w:rPr>
        <w:tab/>
        <w:t>- orientuotis ne tik į ligų gydymą, bet ir į sveikatos išsaugojimą bei gerinimą, ligų profilaktiką;</w:t>
      </w:r>
    </w:p>
    <w:p w:rsidR="00205FC4" w:rsidRDefault="00205FC4" w:rsidP="00205FC4">
      <w:pPr>
        <w:tabs>
          <w:tab w:val="left" w:pos="318"/>
          <w:tab w:val="left" w:pos="601"/>
          <w:tab w:val="left" w:pos="709"/>
        </w:tabs>
        <w:jc w:val="both"/>
        <w:rPr>
          <w:bCs/>
        </w:rPr>
      </w:pPr>
      <w:r>
        <w:rPr>
          <w:bCs/>
        </w:rPr>
        <w:tab/>
      </w:r>
      <w:r>
        <w:rPr>
          <w:bCs/>
        </w:rPr>
        <w:tab/>
      </w:r>
      <w:r>
        <w:rPr>
          <w:bCs/>
        </w:rPr>
        <w:tab/>
        <w:t>- bendruomenės mokymas sveikos gyvensenos, imuniteto stiprinimo, infekcijų profilaktikos mitybos ir įtraukimas į sveikatos stiprinimo procesą;</w:t>
      </w:r>
    </w:p>
    <w:p w:rsidR="00205FC4" w:rsidRDefault="00205FC4" w:rsidP="00205FC4">
      <w:pPr>
        <w:tabs>
          <w:tab w:val="left" w:pos="318"/>
          <w:tab w:val="left" w:pos="709"/>
        </w:tabs>
        <w:jc w:val="both"/>
        <w:rPr>
          <w:color w:val="000000" w:themeColor="text1"/>
        </w:rPr>
      </w:pPr>
      <w:r>
        <w:rPr>
          <w:bCs/>
        </w:rPr>
        <w:tab/>
      </w:r>
      <w:r>
        <w:rPr>
          <w:bCs/>
        </w:rPr>
        <w:tab/>
        <w:t xml:space="preserve">- </w:t>
      </w:r>
      <w:r>
        <w:rPr>
          <w:color w:val="000000" w:themeColor="text1"/>
        </w:rPr>
        <w:t xml:space="preserve">aktyvus dalyvavimas profilaktiniame darbe bei </w:t>
      </w:r>
      <w:r>
        <w:rPr>
          <w:bCs/>
        </w:rPr>
        <w:t>profilaktinėse atrankinėse programose.</w:t>
      </w:r>
    </w:p>
    <w:p w:rsidR="00205FC4" w:rsidRDefault="00205FC4" w:rsidP="00205FC4">
      <w:pPr>
        <w:tabs>
          <w:tab w:val="left" w:pos="993"/>
          <w:tab w:val="left" w:pos="5994"/>
        </w:tabs>
        <w:ind w:firstLine="709"/>
        <w:jc w:val="both"/>
        <w:rPr>
          <w:color w:val="000000" w:themeColor="text1"/>
        </w:rPr>
      </w:pPr>
      <w:r>
        <w:rPr>
          <w:color w:val="000000" w:themeColor="text1"/>
        </w:rPr>
        <w:t xml:space="preserve">2020 metais ypatingas dėmesys buvo skiriamas pacientų imuniteto stiprinimui. Vykdytos vitamino D nustatymo akcijos, teiktos individualios konsultacijos sveikos mitybos ir aktyvaus, bei sveiko gyvenimo būdo ir imuniteto stiprinimo klausimais. Didelis dėmesys skirtas antsvorio problemai, širdies ir kraujagyslių ligų profilaktikai. </w:t>
      </w:r>
      <w:r>
        <w:t>Pacientai nuolat informuojami ir skatinami tikrintis profilaktiškai, vykdoma prevencinė burnos vėžio programa.</w:t>
      </w:r>
    </w:p>
    <w:p w:rsidR="00205FC4" w:rsidRDefault="00205FC4" w:rsidP="00205FC4">
      <w:pPr>
        <w:tabs>
          <w:tab w:val="left" w:pos="993"/>
          <w:tab w:val="left" w:pos="5994"/>
        </w:tabs>
        <w:ind w:firstLine="709"/>
        <w:jc w:val="both"/>
        <w:rPr>
          <w:color w:val="000000" w:themeColor="text1"/>
        </w:rPr>
      </w:pPr>
    </w:p>
    <w:p w:rsidR="00205FC4" w:rsidRDefault="00205FC4" w:rsidP="00205FC4">
      <w:pPr>
        <w:tabs>
          <w:tab w:val="left" w:pos="993"/>
          <w:tab w:val="left" w:pos="5994"/>
        </w:tabs>
        <w:ind w:firstLine="709"/>
        <w:jc w:val="center"/>
      </w:pPr>
      <w:r>
        <w:rPr>
          <w:b/>
        </w:rPr>
        <w:t>2.4. Pacientų pasitenkinimo teikiamomis paslaugomis lygis</w:t>
      </w:r>
    </w:p>
    <w:p w:rsidR="00205FC4" w:rsidRDefault="00205FC4" w:rsidP="00205FC4">
      <w:pPr>
        <w:tabs>
          <w:tab w:val="left" w:pos="993"/>
        </w:tabs>
        <w:ind w:firstLine="709"/>
        <w:jc w:val="both"/>
      </w:pPr>
    </w:p>
    <w:p w:rsidR="00205FC4" w:rsidRDefault="00205FC4" w:rsidP="00205FC4">
      <w:pPr>
        <w:tabs>
          <w:tab w:val="left" w:pos="993"/>
        </w:tabs>
        <w:ind w:firstLine="709"/>
        <w:jc w:val="both"/>
        <w:rPr>
          <w:i/>
        </w:rPr>
      </w:pPr>
      <w:r>
        <w:rPr>
          <w:i/>
        </w:rPr>
        <w:t>Pacientų apklausa.</w:t>
      </w:r>
    </w:p>
    <w:p w:rsidR="00205FC4" w:rsidRDefault="00205FC4" w:rsidP="00205FC4">
      <w:pPr>
        <w:tabs>
          <w:tab w:val="left" w:pos="993"/>
        </w:tabs>
        <w:ind w:firstLine="709"/>
        <w:jc w:val="both"/>
      </w:pPr>
      <w:r>
        <w:t>Įstaigos paslaugų kokybei įvertinti 2020 m. buvo atliktas tyrimas – anoniminė anketinė pacientų apklausa, kuriame dalyvavo 367 pacientai. Apklausa atlikta atsižvelgiant į 2018 m. balandžio 16 d. LR sveikatos apsaugos ministro įsakymą Nr. V-419 „</w:t>
      </w:r>
      <w:r>
        <w:rPr>
          <w:color w:val="000000"/>
          <w:lang w:eastAsia="lt-LT"/>
        </w:rPr>
        <w:t>Dėl asmens sveikatos priežiūros įstaigų, teikiančių ambulatorines asmens sveikatos priežiūros paslaugas, veiklos kokybės ir efektyvumo vertinimo rodiklių sąrašo ir šių rodiklių duomenų suvestinių formų patvirtinimo” .</w:t>
      </w:r>
    </w:p>
    <w:p w:rsidR="00205FC4" w:rsidRDefault="00205FC4" w:rsidP="00205FC4">
      <w:pPr>
        <w:tabs>
          <w:tab w:val="left" w:pos="993"/>
        </w:tabs>
        <w:ind w:firstLine="709"/>
        <w:jc w:val="both"/>
      </w:pPr>
      <w:r>
        <w:t>Pacientai vertino Įstaigoje dirbančių gydytojų, slaugytojų, registratūros darbuotojų darbą, o taip pat atsakė į klausimą ar rekomenduotų savo draugams ir pažįstamiems pasirinkti mūsų gydymo įstaigą. Gydytojų darbas įvertintas labai gerai arba gerai 96,25 proc., slaugytojų 96,71 proc., registratūros darbas 89,07 proc. Daugiau nei 96 proc. (50,54 proc. atsakė – taip ir 45,92 proc. – tikrai taip) tiriamųjų rekomenduotų mūsų Įstaigą savo draugams ir pažįstamiems.</w:t>
      </w:r>
    </w:p>
    <w:p w:rsidR="00205FC4" w:rsidRDefault="00205FC4" w:rsidP="00205FC4">
      <w:pPr>
        <w:tabs>
          <w:tab w:val="left" w:pos="993"/>
        </w:tabs>
        <w:ind w:firstLine="709"/>
        <w:jc w:val="both"/>
        <w:rPr>
          <w:i/>
        </w:rPr>
      </w:pPr>
      <w:r>
        <w:t xml:space="preserve">Pacientai taip pat pateikė savo nuomonę ar suteikta informacija apie ligą ir tolimesnį gydymą buvo aiški, ar jos suteikta pakankamai. Gauti duomenys parodė, kad 94,3 proc. tiriamųjų teigia, kad suteikta informacija apie ligą ir tolimesnį gydymą buvo aiški, ir jos suteikta pakankamai. </w:t>
      </w:r>
      <w:r>
        <w:rPr>
          <w:iCs/>
        </w:rPr>
        <w:t>Tai rodo, kad Įstaigos personalas pakankamai kompetentingas komunikuojant su pacientais dėl jų sveikatos būklės</w:t>
      </w:r>
      <w:r>
        <w:rPr>
          <w:i/>
        </w:rPr>
        <w:t>.</w:t>
      </w:r>
    </w:p>
    <w:p w:rsidR="00205FC4" w:rsidRDefault="00205FC4" w:rsidP="00205FC4">
      <w:pPr>
        <w:ind w:firstLine="709"/>
        <w:jc w:val="both"/>
      </w:pPr>
      <w:r>
        <w:t>Apklausos anketos pabaigoje pacientai buvo paprašyti įvertinti bendrą pasitenkinimą suteiktų sveikatos priežiūros paslaugų kokybe 10 balų sistemoje. Įvertinimai pasiskirstė 7 – 10 balų intervale, kas reiškia, kad nei vienas pacientas bendros paslaugų kokybės neįvertino žemesniu nei 7 balu. Vidutinis įvertinimas siekia 9,3 balo. Taigi pacientų nuomone bendras pasitenkinimas sveikatos priežiūros paslaugų kokybe yra išties aukštas.</w:t>
      </w:r>
    </w:p>
    <w:p w:rsidR="00205FC4" w:rsidRDefault="00205FC4" w:rsidP="00205FC4">
      <w:pPr>
        <w:tabs>
          <w:tab w:val="left" w:pos="993"/>
        </w:tabs>
        <w:ind w:firstLine="709"/>
        <w:jc w:val="both"/>
        <w:rPr>
          <w:i/>
        </w:rPr>
      </w:pPr>
    </w:p>
    <w:p w:rsidR="00205FC4" w:rsidRDefault="00205FC4" w:rsidP="00205FC4">
      <w:pPr>
        <w:tabs>
          <w:tab w:val="left" w:pos="993"/>
        </w:tabs>
        <w:ind w:firstLine="709"/>
        <w:jc w:val="both"/>
        <w:rPr>
          <w:i/>
        </w:rPr>
      </w:pPr>
      <w:r>
        <w:rPr>
          <w:i/>
        </w:rPr>
        <w:t>Padėkos.</w:t>
      </w:r>
    </w:p>
    <w:p w:rsidR="00205FC4" w:rsidRDefault="00205FC4" w:rsidP="00205FC4">
      <w:pPr>
        <w:tabs>
          <w:tab w:val="left" w:pos="993"/>
        </w:tabs>
        <w:ind w:firstLine="709"/>
        <w:jc w:val="both"/>
      </w:pPr>
      <w:r>
        <w:t>Įstaigos sveikatos priežiūros specialistų darbą 2020 m. palankiai įvertino prisirašę prie įstaigos pacientai. Tęsiama tradicija atsidėkoti atvirlaiškiu už gerą ir kvalifikuotą darbą bei dėmesį pacientams. Gauta 118 padėkų – atvirlaiškių. Specialistai kasmet įvertinami miesto mero padėkomis už gerą darbą.</w:t>
      </w:r>
    </w:p>
    <w:p w:rsidR="00205FC4" w:rsidRDefault="00205FC4" w:rsidP="00205FC4">
      <w:pPr>
        <w:tabs>
          <w:tab w:val="left" w:pos="993"/>
        </w:tabs>
        <w:ind w:firstLine="709"/>
        <w:jc w:val="both"/>
        <w:rPr>
          <w:i/>
        </w:rPr>
      </w:pPr>
    </w:p>
    <w:p w:rsidR="00205FC4" w:rsidRDefault="00205FC4" w:rsidP="00205FC4">
      <w:pPr>
        <w:tabs>
          <w:tab w:val="left" w:pos="993"/>
        </w:tabs>
        <w:ind w:firstLine="709"/>
        <w:jc w:val="both"/>
        <w:rPr>
          <w:i/>
        </w:rPr>
      </w:pPr>
      <w:r>
        <w:rPr>
          <w:i/>
        </w:rPr>
        <w:t xml:space="preserve">Skundai (gauti, pagrįsti). </w:t>
      </w:r>
    </w:p>
    <w:p w:rsidR="00205FC4" w:rsidRDefault="00205FC4" w:rsidP="00205FC4">
      <w:pPr>
        <w:tabs>
          <w:tab w:val="left" w:pos="993"/>
        </w:tabs>
        <w:ind w:firstLine="709"/>
        <w:jc w:val="both"/>
        <w:rPr>
          <w:iCs/>
        </w:rPr>
      </w:pPr>
      <w:r>
        <w:rPr>
          <w:iCs/>
        </w:rPr>
        <w:t xml:space="preserve">2020 m. gautas 1 skundas, kuris tirtas ir nagrinėtas </w:t>
      </w:r>
      <w:r>
        <w:t>Valstybinės akreditavimo sveikatos priežiūros veiklai tarnybos. Tyrimo metu pažeidimų ir trūkumų nenustatyta</w:t>
      </w:r>
      <w:r>
        <w:rPr>
          <w:iCs/>
        </w:rPr>
        <w:t>, skundas nepagrįstas.</w:t>
      </w:r>
    </w:p>
    <w:p w:rsidR="00205FC4" w:rsidRDefault="00205FC4" w:rsidP="00205FC4">
      <w:pPr>
        <w:tabs>
          <w:tab w:val="left" w:pos="993"/>
        </w:tabs>
        <w:ind w:firstLine="709"/>
        <w:jc w:val="both"/>
        <w:rPr>
          <w:iCs/>
        </w:rPr>
      </w:pPr>
    </w:p>
    <w:p w:rsidR="00205FC4" w:rsidRDefault="00205FC4" w:rsidP="00205FC4">
      <w:pPr>
        <w:tabs>
          <w:tab w:val="left" w:pos="993"/>
          <w:tab w:val="left" w:pos="5994"/>
        </w:tabs>
        <w:ind w:firstLine="709"/>
        <w:jc w:val="center"/>
        <w:rPr>
          <w:b/>
        </w:rPr>
      </w:pPr>
      <w:r>
        <w:rPr>
          <w:b/>
        </w:rPr>
        <w:t>2.5. Kokybės vadybos sistemos tobulinimas</w:t>
      </w:r>
    </w:p>
    <w:p w:rsidR="00205FC4" w:rsidRDefault="00205FC4" w:rsidP="00205FC4">
      <w:pPr>
        <w:shd w:val="clear" w:color="auto" w:fill="FFFFFF"/>
        <w:tabs>
          <w:tab w:val="left" w:pos="993"/>
        </w:tabs>
        <w:ind w:firstLine="709"/>
        <w:jc w:val="both"/>
        <w:rPr>
          <w:i/>
          <w:color w:val="222222"/>
        </w:rPr>
      </w:pPr>
    </w:p>
    <w:p w:rsidR="00205FC4" w:rsidRDefault="00205FC4" w:rsidP="00205FC4">
      <w:pPr>
        <w:shd w:val="clear" w:color="auto" w:fill="FFFFFF"/>
        <w:tabs>
          <w:tab w:val="left" w:pos="993"/>
        </w:tabs>
        <w:ind w:firstLine="709"/>
        <w:jc w:val="both"/>
        <w:rPr>
          <w:i/>
          <w:color w:val="222222"/>
        </w:rPr>
      </w:pPr>
      <w:r>
        <w:rPr>
          <w:i/>
          <w:color w:val="222222"/>
        </w:rPr>
        <w:t xml:space="preserve">Įvestos kokybės vadybos procedūros, standartai. </w:t>
      </w:r>
    </w:p>
    <w:p w:rsidR="00205FC4" w:rsidRDefault="00205FC4" w:rsidP="00205FC4">
      <w:pPr>
        <w:shd w:val="clear" w:color="auto" w:fill="FFFFFF"/>
        <w:tabs>
          <w:tab w:val="left" w:pos="993"/>
        </w:tabs>
        <w:ind w:firstLine="709"/>
        <w:jc w:val="both"/>
        <w:rPr>
          <w:iCs/>
          <w:color w:val="222222"/>
        </w:rPr>
      </w:pPr>
      <w:r>
        <w:rPr>
          <w:iCs/>
          <w:color w:val="222222"/>
        </w:rPr>
        <w:t xml:space="preserve">Įstaigoje nuolat peržiūrima esama dokumentacija, tvarkos, nuostatai ir kiti vidaus veiklą reglamentuojantys dokumentai. 2020 m. naujai parengta ir patvirtinta: </w:t>
      </w:r>
    </w:p>
    <w:p w:rsidR="00205FC4" w:rsidRDefault="00205FC4" w:rsidP="00205FC4">
      <w:pPr>
        <w:shd w:val="clear" w:color="auto" w:fill="FFFFFF"/>
        <w:tabs>
          <w:tab w:val="left" w:pos="993"/>
        </w:tabs>
        <w:ind w:firstLine="709"/>
        <w:jc w:val="both"/>
      </w:pPr>
      <w:r>
        <w:t>-  darbo organizavimo tvarka paskelbus karantiną Lietuvos Respublikos teritorijoje;</w:t>
      </w:r>
    </w:p>
    <w:p w:rsidR="00205FC4" w:rsidRDefault="00205FC4" w:rsidP="00205FC4">
      <w:pPr>
        <w:shd w:val="clear" w:color="auto" w:fill="FFFFFF"/>
        <w:tabs>
          <w:tab w:val="left" w:pos="993"/>
        </w:tabs>
        <w:ind w:firstLine="709"/>
        <w:jc w:val="both"/>
      </w:pPr>
      <w:r>
        <w:t>- odontologinių paslaugų teikimo darbo organizavimo tvarka paskelbus karantiną Lietuvos Respublikos teritorijoje;</w:t>
      </w:r>
    </w:p>
    <w:p w:rsidR="00205FC4" w:rsidRDefault="00205FC4" w:rsidP="00205FC4">
      <w:pPr>
        <w:shd w:val="clear" w:color="auto" w:fill="FFFFFF"/>
        <w:tabs>
          <w:tab w:val="left" w:pos="993"/>
        </w:tabs>
        <w:ind w:firstLine="709"/>
        <w:jc w:val="both"/>
      </w:pPr>
      <w:r>
        <w:t xml:space="preserve">- </w:t>
      </w:r>
      <w:r>
        <w:rPr>
          <w:lang w:eastAsia="lt-LT"/>
        </w:rPr>
        <w:t>asmenų</w:t>
      </w:r>
      <w:r>
        <w:t>, kuriems diagnozuota lengva COVID-19 ligos (koronaviruso infekcijos) forma, izoliuotų namuose, kitoje gyvenamojoje vietoje ar savivaldybės administracijos numatytose patalpose, ambulatorinio gydymo tvarka;</w:t>
      </w:r>
    </w:p>
    <w:p w:rsidR="00205FC4" w:rsidRDefault="00205FC4" w:rsidP="00205FC4">
      <w:pPr>
        <w:shd w:val="clear" w:color="auto" w:fill="FFFFFF"/>
        <w:tabs>
          <w:tab w:val="left" w:pos="993"/>
        </w:tabs>
        <w:ind w:firstLine="709"/>
        <w:jc w:val="both"/>
        <w:rPr>
          <w:color w:val="000000"/>
        </w:rPr>
      </w:pPr>
      <w:r>
        <w:t xml:space="preserve">- sveikatos priežiūros specialistų testavimo siekiant valdyti </w:t>
      </w:r>
      <w:r>
        <w:rPr>
          <w:color w:val="000000"/>
        </w:rPr>
        <w:t>COVID-19 ligos (koronaviruso infekcijos) plitimą tvarka;</w:t>
      </w:r>
    </w:p>
    <w:p w:rsidR="00205FC4" w:rsidRDefault="00205FC4" w:rsidP="00205FC4">
      <w:pPr>
        <w:pStyle w:val="Antrats"/>
        <w:ind w:firstLine="709"/>
        <w:jc w:val="both"/>
        <w:rPr>
          <w:iCs/>
        </w:rPr>
      </w:pPr>
      <w:r>
        <w:rPr>
          <w:bCs/>
        </w:rPr>
        <w:t xml:space="preserve">- </w:t>
      </w:r>
      <w:r>
        <w:rPr>
          <w:iCs/>
        </w:rPr>
        <w:t>planinių ambulatorinių asmens sveikatos priežiūros paslaugų etapinio atnaujinimo ir teikimo planas;</w:t>
      </w:r>
    </w:p>
    <w:p w:rsidR="00205FC4" w:rsidRDefault="00205FC4" w:rsidP="00205FC4">
      <w:pPr>
        <w:pStyle w:val="Antrats"/>
        <w:ind w:firstLine="709"/>
        <w:jc w:val="both"/>
        <w:rPr>
          <w:iCs/>
        </w:rPr>
      </w:pPr>
      <w:r>
        <w:rPr>
          <w:iCs/>
        </w:rPr>
        <w:t>- planinių odontologinių ambulatorinių asmens sveikatos priežiūros paslaugų etapinio atnaujinimo ir teikimo planas;</w:t>
      </w:r>
    </w:p>
    <w:p w:rsidR="00205FC4" w:rsidRDefault="00205FC4" w:rsidP="00205FC4">
      <w:pPr>
        <w:shd w:val="clear" w:color="auto" w:fill="FFFFFF"/>
        <w:tabs>
          <w:tab w:val="left" w:pos="993"/>
        </w:tabs>
        <w:ind w:firstLine="709"/>
        <w:jc w:val="both"/>
      </w:pPr>
      <w:r>
        <w:t>- medicininio mirties liudijimo išdavimo tvarkos elektroniniu būdu aprašas;</w:t>
      </w:r>
    </w:p>
    <w:p w:rsidR="00205FC4" w:rsidRDefault="00205FC4" w:rsidP="00205FC4">
      <w:pPr>
        <w:shd w:val="clear" w:color="auto" w:fill="FFFFFF"/>
        <w:tabs>
          <w:tab w:val="left" w:pos="993"/>
        </w:tabs>
        <w:ind w:firstLine="709"/>
        <w:jc w:val="both"/>
      </w:pPr>
      <w:r>
        <w:t>- pagrindinės elgesio viešojoje įstaigoje taisyklės;</w:t>
      </w:r>
    </w:p>
    <w:p w:rsidR="00205FC4" w:rsidRDefault="00205FC4" w:rsidP="00205FC4">
      <w:pPr>
        <w:shd w:val="clear" w:color="auto" w:fill="FFFFFF"/>
        <w:tabs>
          <w:tab w:val="left" w:pos="993"/>
        </w:tabs>
        <w:ind w:firstLine="709"/>
        <w:jc w:val="both"/>
      </w:pPr>
      <w:r>
        <w:rPr>
          <w:iCs/>
          <w:color w:val="222222"/>
        </w:rPr>
        <w:t xml:space="preserve">- </w:t>
      </w:r>
      <w:r>
        <w:t>viešųjų ir privačių interesų derinimo politikos tvarkos aprašas;</w:t>
      </w:r>
    </w:p>
    <w:p w:rsidR="00205FC4" w:rsidRDefault="00205FC4" w:rsidP="00205FC4">
      <w:pPr>
        <w:pStyle w:val="Antrats"/>
        <w:ind w:firstLine="709"/>
        <w:jc w:val="both"/>
        <w:rPr>
          <w:iCs/>
        </w:rPr>
      </w:pPr>
      <w:r>
        <w:rPr>
          <w:iCs/>
        </w:rPr>
        <w:t>- darbuotojų pareiginiai nuostatai.</w:t>
      </w:r>
    </w:p>
    <w:p w:rsidR="00205FC4" w:rsidRDefault="00205FC4" w:rsidP="00205FC4">
      <w:pPr>
        <w:pStyle w:val="Antrats"/>
        <w:ind w:firstLine="709"/>
      </w:pPr>
    </w:p>
    <w:p w:rsidR="00205FC4" w:rsidRDefault="00205FC4" w:rsidP="00205FC4">
      <w:pPr>
        <w:shd w:val="clear" w:color="auto" w:fill="FFFFFF"/>
        <w:tabs>
          <w:tab w:val="left" w:pos="993"/>
        </w:tabs>
        <w:ind w:firstLine="709"/>
        <w:jc w:val="both"/>
        <w:rPr>
          <w:i/>
        </w:rPr>
      </w:pPr>
      <w:r>
        <w:rPr>
          <w:i/>
        </w:rPr>
        <w:t>Kontroliuojančių institucijų patikrinimai, atlikti auditai 2020 m.:</w:t>
      </w:r>
    </w:p>
    <w:p w:rsidR="00205FC4" w:rsidRDefault="00205FC4" w:rsidP="00205FC4">
      <w:pPr>
        <w:pStyle w:val="Sraopastraipa"/>
        <w:numPr>
          <w:ilvl w:val="0"/>
          <w:numId w:val="4"/>
        </w:numPr>
        <w:tabs>
          <w:tab w:val="left" w:pos="851"/>
        </w:tabs>
        <w:ind w:left="0" w:firstLine="709"/>
        <w:jc w:val="both"/>
        <w:rPr>
          <w:iCs/>
          <w:sz w:val="24"/>
          <w:szCs w:val="24"/>
          <w:lang w:val="lt-LT"/>
        </w:rPr>
      </w:pPr>
      <w:r>
        <w:rPr>
          <w:sz w:val="24"/>
          <w:szCs w:val="24"/>
          <w:lang w:val="lt-LT"/>
        </w:rPr>
        <w:t xml:space="preserve">Valstybinės akreditavimo sveikatos priežiūros veiklai tarnybos </w:t>
      </w:r>
      <w:r>
        <w:rPr>
          <w:color w:val="000000"/>
          <w:sz w:val="24"/>
          <w:szCs w:val="24"/>
          <w:lang w:val="lt-LT" w:eastAsia="lt-LT"/>
        </w:rPr>
        <w:t>Asmens sveikatos priežiūros paslaugų prieinamumo ir kokybės patikrinimas Nr. T3-332/2020. Pažeidimų ir trūkumų nenustatyta.</w:t>
      </w:r>
    </w:p>
    <w:p w:rsidR="00205FC4" w:rsidRDefault="00205FC4" w:rsidP="00205FC4">
      <w:pPr>
        <w:pStyle w:val="Sraopastraipa"/>
        <w:numPr>
          <w:ilvl w:val="0"/>
          <w:numId w:val="4"/>
        </w:numPr>
        <w:tabs>
          <w:tab w:val="left" w:pos="851"/>
        </w:tabs>
        <w:ind w:left="0" w:firstLine="709"/>
        <w:jc w:val="both"/>
        <w:rPr>
          <w:iCs/>
          <w:sz w:val="24"/>
          <w:szCs w:val="24"/>
          <w:lang w:val="lt-LT"/>
        </w:rPr>
      </w:pPr>
      <w:r>
        <w:rPr>
          <w:iCs/>
          <w:sz w:val="24"/>
          <w:szCs w:val="24"/>
          <w:lang w:val="lt-LT"/>
        </w:rPr>
        <w:t>Metinė finansinės atskaitomybės revizija. Revizoriaus išvada: „</w:t>
      </w:r>
      <w:r>
        <w:rPr>
          <w:sz w:val="24"/>
          <w:szCs w:val="24"/>
          <w:lang w:val="lt-LT"/>
        </w:rPr>
        <w:t>Atlikus VšĮ Klaipėdos Senamiesčio pirminės sveikatos priežiūros centro 2020 m. finansinės atskaitomybės ir veiklos reviziją, nustatyta, kad įstaigos finansinė atskaitomybė visais  reikšmingais atžvilgiais teisingai atspindi įstaigos finansinę būklę 2020 m. gruodžio 31 d. ir įstaigos finansinius veiklos rezultatus ir pinigų srautus.“</w:t>
      </w:r>
    </w:p>
    <w:p w:rsidR="00205FC4" w:rsidRDefault="00205FC4" w:rsidP="00205FC4">
      <w:pPr>
        <w:tabs>
          <w:tab w:val="left" w:pos="993"/>
        </w:tabs>
        <w:ind w:firstLine="709"/>
        <w:jc w:val="both"/>
        <w:rPr>
          <w:i/>
        </w:rPr>
      </w:pPr>
    </w:p>
    <w:bookmarkEnd w:id="6"/>
    <w:p w:rsidR="00205FC4" w:rsidRDefault="00205FC4" w:rsidP="00205FC4">
      <w:pPr>
        <w:shd w:val="clear" w:color="auto" w:fill="FFFFFF"/>
        <w:jc w:val="center"/>
        <w:rPr>
          <w:b/>
          <w:bCs/>
          <w:spacing w:val="-1"/>
        </w:rPr>
      </w:pPr>
      <w:r>
        <w:rPr>
          <w:b/>
          <w:bCs/>
          <w:spacing w:val="-1"/>
        </w:rPr>
        <w:t>III SKYRIUS</w:t>
      </w:r>
    </w:p>
    <w:p w:rsidR="00205FC4" w:rsidRDefault="00205FC4" w:rsidP="00205FC4">
      <w:pPr>
        <w:tabs>
          <w:tab w:val="left" w:pos="5994"/>
        </w:tabs>
        <w:jc w:val="center"/>
      </w:pPr>
      <w:r>
        <w:rPr>
          <w:b/>
        </w:rPr>
        <w:t>PERSONALAS IR KVALIFIKACIJOS KĖLIMAS</w:t>
      </w:r>
    </w:p>
    <w:p w:rsidR="00205FC4" w:rsidRDefault="00205FC4" w:rsidP="00205FC4">
      <w:pPr>
        <w:jc w:val="both"/>
        <w:rPr>
          <w:b/>
          <w:szCs w:val="28"/>
        </w:rPr>
      </w:pPr>
    </w:p>
    <w:p w:rsidR="00205FC4" w:rsidRDefault="00205FC4" w:rsidP="00205FC4">
      <w:pPr>
        <w:rPr>
          <w:szCs w:val="28"/>
        </w:rPr>
      </w:pPr>
      <w:r>
        <w:rPr>
          <w:szCs w:val="28"/>
        </w:rPr>
        <w:t>3 lentelė. Informacija apie įstaigos darbuotojus.</w:t>
      </w:r>
    </w:p>
    <w:tbl>
      <w:tblPr>
        <w:tblStyle w:val="Lentelstinklelis"/>
        <w:tblW w:w="0" w:type="dxa"/>
        <w:tblInd w:w="-147" w:type="dxa"/>
        <w:tblLayout w:type="fixed"/>
        <w:tblLook w:val="04A0" w:firstRow="1" w:lastRow="0" w:firstColumn="1" w:lastColumn="0" w:noHBand="0" w:noVBand="1"/>
      </w:tblPr>
      <w:tblGrid>
        <w:gridCol w:w="2977"/>
        <w:gridCol w:w="1560"/>
        <w:gridCol w:w="1559"/>
        <w:gridCol w:w="992"/>
        <w:gridCol w:w="992"/>
        <w:gridCol w:w="851"/>
        <w:gridCol w:w="850"/>
      </w:tblGrid>
      <w:tr w:rsidR="00205FC4" w:rsidTr="00205FC4">
        <w:trPr>
          <w:trHeight w:val="517"/>
        </w:trPr>
        <w:tc>
          <w:tcPr>
            <w:tcW w:w="2977" w:type="dxa"/>
            <w:vMerge w:val="restart"/>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Sraopastraipa"/>
              <w:ind w:left="0"/>
              <w:jc w:val="center"/>
              <w:rPr>
                <w:b/>
                <w:sz w:val="24"/>
                <w:szCs w:val="24"/>
                <w:lang w:val="lt-LT"/>
              </w:rPr>
            </w:pPr>
            <w:r>
              <w:rPr>
                <w:b/>
                <w:sz w:val="24"/>
                <w:szCs w:val="24"/>
                <w:lang w:val="lt-LT"/>
              </w:rPr>
              <w:t>Personalas</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Sraopastraipa"/>
              <w:ind w:left="0"/>
              <w:jc w:val="center"/>
              <w:rPr>
                <w:b/>
                <w:lang w:val="lt-LT"/>
              </w:rPr>
            </w:pPr>
            <w:r>
              <w:rPr>
                <w:b/>
                <w:lang w:val="lt-LT"/>
              </w:rPr>
              <w:t>2019 m. etatai/fiz.asm.</w:t>
            </w:r>
          </w:p>
        </w:tc>
        <w:tc>
          <w:tcPr>
            <w:tcW w:w="1559" w:type="dxa"/>
            <w:vMerge w:val="restart"/>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Sraopastraipa"/>
              <w:ind w:left="0"/>
              <w:jc w:val="center"/>
              <w:rPr>
                <w:b/>
                <w:lang w:val="lt-LT"/>
              </w:rPr>
            </w:pPr>
            <w:r>
              <w:rPr>
                <w:b/>
                <w:lang w:val="lt-LT"/>
              </w:rPr>
              <w:t>2020 m. etatai/fiz.asm.</w:t>
            </w:r>
          </w:p>
        </w:tc>
        <w:tc>
          <w:tcPr>
            <w:tcW w:w="3685" w:type="dxa"/>
            <w:gridSpan w:val="4"/>
            <w:tcBorders>
              <w:top w:val="single" w:sz="4" w:space="0" w:color="auto"/>
              <w:left w:val="single" w:sz="4" w:space="0" w:color="auto"/>
              <w:bottom w:val="single" w:sz="4" w:space="0" w:color="auto"/>
              <w:right w:val="single" w:sz="4" w:space="0" w:color="auto"/>
            </w:tcBorders>
            <w:hideMark/>
          </w:tcPr>
          <w:p w:rsidR="00205FC4" w:rsidRDefault="00205FC4">
            <w:pPr>
              <w:pStyle w:val="Sraopastraipa"/>
              <w:ind w:left="0"/>
              <w:jc w:val="center"/>
              <w:rPr>
                <w:b/>
                <w:sz w:val="24"/>
                <w:szCs w:val="24"/>
                <w:lang w:val="lt-LT"/>
              </w:rPr>
            </w:pPr>
            <w:r>
              <w:rPr>
                <w:b/>
                <w:sz w:val="24"/>
                <w:szCs w:val="24"/>
                <w:lang w:val="lt-LT"/>
              </w:rPr>
              <w:t xml:space="preserve">Vidutinis darbo užmokestis </w:t>
            </w:r>
          </w:p>
          <w:p w:rsidR="00205FC4" w:rsidRDefault="00205FC4">
            <w:pPr>
              <w:pStyle w:val="Sraopastraipa"/>
              <w:ind w:left="0"/>
              <w:jc w:val="center"/>
              <w:rPr>
                <w:b/>
                <w:sz w:val="24"/>
                <w:szCs w:val="24"/>
                <w:lang w:val="lt-LT"/>
              </w:rPr>
            </w:pPr>
            <w:r>
              <w:rPr>
                <w:b/>
                <w:sz w:val="24"/>
                <w:szCs w:val="24"/>
                <w:lang w:val="lt-LT"/>
              </w:rPr>
              <w:t>(fiziniam asmeniui), Eur</w:t>
            </w:r>
          </w:p>
        </w:tc>
      </w:tr>
      <w:tr w:rsidR="00205FC4" w:rsidTr="00205FC4">
        <w:trPr>
          <w:trHeight w:val="242"/>
        </w:trPr>
        <w:tc>
          <w:tcPr>
            <w:tcW w:w="2977" w:type="dxa"/>
            <w:vMerge/>
            <w:tcBorders>
              <w:top w:val="single" w:sz="4" w:space="0" w:color="auto"/>
              <w:left w:val="single" w:sz="4" w:space="0" w:color="auto"/>
              <w:bottom w:val="single" w:sz="4" w:space="0" w:color="auto"/>
              <w:right w:val="single" w:sz="4" w:space="0" w:color="auto"/>
            </w:tcBorders>
            <w:vAlign w:val="center"/>
            <w:hideMark/>
          </w:tcPr>
          <w:p w:rsidR="00205FC4" w:rsidRDefault="00205FC4">
            <w:pPr>
              <w:rPr>
                <w:b/>
                <w:lang w:eastAsia="ar-SA"/>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205FC4" w:rsidRDefault="00205FC4">
            <w:pPr>
              <w:rPr>
                <w:b/>
                <w:sz w:val="20"/>
                <w:szCs w:val="20"/>
                <w:lang w:eastAsia="ar-SA"/>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205FC4" w:rsidRDefault="00205FC4">
            <w:pPr>
              <w:rPr>
                <w:b/>
                <w:sz w:val="20"/>
                <w:szCs w:val="20"/>
                <w:lang w:eastAsia="ar-SA"/>
              </w:rPr>
            </w:pPr>
          </w:p>
        </w:tc>
        <w:tc>
          <w:tcPr>
            <w:tcW w:w="992" w:type="dxa"/>
            <w:vMerge w:val="restart"/>
            <w:tcBorders>
              <w:top w:val="single" w:sz="4" w:space="0" w:color="auto"/>
              <w:left w:val="single" w:sz="4" w:space="0" w:color="auto"/>
              <w:bottom w:val="single" w:sz="4" w:space="0" w:color="auto"/>
              <w:right w:val="single" w:sz="4" w:space="0" w:color="auto"/>
            </w:tcBorders>
          </w:tcPr>
          <w:p w:rsidR="00205FC4" w:rsidRDefault="00205FC4">
            <w:pPr>
              <w:pStyle w:val="Sraopastraipa"/>
              <w:ind w:left="0"/>
              <w:jc w:val="center"/>
              <w:rPr>
                <w:b/>
                <w:lang w:val="lt-LT"/>
              </w:rPr>
            </w:pPr>
          </w:p>
          <w:p w:rsidR="00205FC4" w:rsidRDefault="00205FC4">
            <w:pPr>
              <w:pStyle w:val="Sraopastraipa"/>
              <w:ind w:left="0"/>
              <w:jc w:val="center"/>
              <w:rPr>
                <w:b/>
                <w:lang w:val="lt-LT"/>
              </w:rPr>
            </w:pPr>
            <w:r>
              <w:rPr>
                <w:b/>
                <w:lang w:val="lt-LT"/>
              </w:rPr>
              <w:t>2019 m.</w:t>
            </w:r>
          </w:p>
        </w:tc>
        <w:tc>
          <w:tcPr>
            <w:tcW w:w="992" w:type="dxa"/>
            <w:vMerge w:val="restart"/>
            <w:tcBorders>
              <w:top w:val="single" w:sz="4" w:space="0" w:color="auto"/>
              <w:left w:val="single" w:sz="4" w:space="0" w:color="auto"/>
              <w:bottom w:val="single" w:sz="4" w:space="0" w:color="auto"/>
              <w:right w:val="single" w:sz="4" w:space="0" w:color="auto"/>
            </w:tcBorders>
          </w:tcPr>
          <w:p w:rsidR="00205FC4" w:rsidRDefault="00205FC4">
            <w:pPr>
              <w:pStyle w:val="Sraopastraipa"/>
              <w:ind w:left="0"/>
              <w:jc w:val="center"/>
              <w:rPr>
                <w:b/>
                <w:lang w:val="lt-LT"/>
              </w:rPr>
            </w:pPr>
          </w:p>
          <w:p w:rsidR="00205FC4" w:rsidRDefault="00205FC4">
            <w:pPr>
              <w:pStyle w:val="Sraopastraipa"/>
              <w:ind w:left="0"/>
              <w:jc w:val="center"/>
              <w:rPr>
                <w:b/>
                <w:lang w:val="lt-LT"/>
              </w:rPr>
            </w:pPr>
            <w:r>
              <w:rPr>
                <w:b/>
                <w:lang w:val="lt-LT"/>
              </w:rPr>
              <w:t>2020 m.</w:t>
            </w:r>
          </w:p>
        </w:tc>
        <w:tc>
          <w:tcPr>
            <w:tcW w:w="1701" w:type="dxa"/>
            <w:gridSpan w:val="2"/>
            <w:tcBorders>
              <w:top w:val="single" w:sz="4" w:space="0" w:color="auto"/>
              <w:left w:val="single" w:sz="4" w:space="0" w:color="auto"/>
              <w:bottom w:val="single" w:sz="4" w:space="0" w:color="auto"/>
              <w:right w:val="single" w:sz="4" w:space="0" w:color="auto"/>
            </w:tcBorders>
            <w:hideMark/>
          </w:tcPr>
          <w:p w:rsidR="00205FC4" w:rsidRDefault="00205FC4">
            <w:pPr>
              <w:pStyle w:val="Sraopastraipa"/>
              <w:ind w:left="0"/>
              <w:jc w:val="center"/>
              <w:rPr>
                <w:b/>
                <w:sz w:val="24"/>
                <w:szCs w:val="24"/>
                <w:lang w:val="lt-LT"/>
              </w:rPr>
            </w:pPr>
            <w:r>
              <w:rPr>
                <w:b/>
                <w:sz w:val="24"/>
                <w:szCs w:val="24"/>
                <w:lang w:val="lt-LT"/>
              </w:rPr>
              <w:t>Pokytis</w:t>
            </w:r>
          </w:p>
        </w:tc>
      </w:tr>
      <w:tr w:rsidR="00205FC4" w:rsidTr="00205FC4">
        <w:trPr>
          <w:trHeight w:val="162"/>
        </w:trPr>
        <w:tc>
          <w:tcPr>
            <w:tcW w:w="2977" w:type="dxa"/>
            <w:vMerge/>
            <w:tcBorders>
              <w:top w:val="single" w:sz="4" w:space="0" w:color="auto"/>
              <w:left w:val="single" w:sz="4" w:space="0" w:color="auto"/>
              <w:bottom w:val="single" w:sz="4" w:space="0" w:color="auto"/>
              <w:right w:val="single" w:sz="4" w:space="0" w:color="auto"/>
            </w:tcBorders>
            <w:vAlign w:val="center"/>
            <w:hideMark/>
          </w:tcPr>
          <w:p w:rsidR="00205FC4" w:rsidRDefault="00205FC4">
            <w:pPr>
              <w:rPr>
                <w:b/>
                <w:lang w:eastAsia="ar-SA"/>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205FC4" w:rsidRDefault="00205FC4">
            <w:pPr>
              <w:rPr>
                <w:b/>
                <w:sz w:val="20"/>
                <w:szCs w:val="20"/>
                <w:lang w:eastAsia="ar-SA"/>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205FC4" w:rsidRDefault="00205FC4">
            <w:pPr>
              <w:rPr>
                <w:b/>
                <w:sz w:val="20"/>
                <w:szCs w:val="20"/>
                <w:lang w:eastAsia="ar-SA"/>
              </w:rPr>
            </w:pPr>
          </w:p>
        </w:tc>
        <w:tc>
          <w:tcPr>
            <w:tcW w:w="3685" w:type="dxa"/>
            <w:vMerge/>
            <w:tcBorders>
              <w:top w:val="single" w:sz="4" w:space="0" w:color="auto"/>
              <w:left w:val="single" w:sz="4" w:space="0" w:color="auto"/>
              <w:bottom w:val="single" w:sz="4" w:space="0" w:color="auto"/>
              <w:right w:val="single" w:sz="4" w:space="0" w:color="auto"/>
            </w:tcBorders>
            <w:vAlign w:val="center"/>
            <w:hideMark/>
          </w:tcPr>
          <w:p w:rsidR="00205FC4" w:rsidRDefault="00205FC4">
            <w:pPr>
              <w:rPr>
                <w:b/>
                <w:sz w:val="20"/>
                <w:szCs w:val="20"/>
                <w:lang w:eastAsia="ar-SA"/>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205FC4" w:rsidRDefault="00205FC4">
            <w:pPr>
              <w:rPr>
                <w:b/>
                <w:sz w:val="20"/>
                <w:szCs w:val="20"/>
                <w:lang w:eastAsia="ar-SA"/>
              </w:rPr>
            </w:pPr>
          </w:p>
        </w:tc>
        <w:tc>
          <w:tcPr>
            <w:tcW w:w="851" w:type="dxa"/>
            <w:tcBorders>
              <w:top w:val="single" w:sz="4" w:space="0" w:color="auto"/>
              <w:left w:val="single" w:sz="4" w:space="0" w:color="auto"/>
              <w:bottom w:val="single" w:sz="4" w:space="0" w:color="auto"/>
              <w:right w:val="single" w:sz="4" w:space="0" w:color="auto"/>
            </w:tcBorders>
            <w:hideMark/>
          </w:tcPr>
          <w:p w:rsidR="00205FC4" w:rsidRDefault="00205FC4">
            <w:pPr>
              <w:pStyle w:val="Sraopastraipa"/>
              <w:ind w:left="0"/>
              <w:jc w:val="center"/>
              <w:rPr>
                <w:b/>
                <w:sz w:val="24"/>
                <w:szCs w:val="24"/>
                <w:lang w:val="lt-LT"/>
              </w:rPr>
            </w:pPr>
            <w:r>
              <w:rPr>
                <w:b/>
                <w:sz w:val="24"/>
                <w:szCs w:val="24"/>
                <w:lang w:val="lt-LT"/>
              </w:rPr>
              <w:t>Eur</w:t>
            </w:r>
          </w:p>
        </w:tc>
        <w:tc>
          <w:tcPr>
            <w:tcW w:w="850" w:type="dxa"/>
            <w:tcBorders>
              <w:top w:val="single" w:sz="4" w:space="0" w:color="auto"/>
              <w:left w:val="single" w:sz="4" w:space="0" w:color="auto"/>
              <w:bottom w:val="single" w:sz="4" w:space="0" w:color="auto"/>
              <w:right w:val="single" w:sz="4" w:space="0" w:color="auto"/>
            </w:tcBorders>
            <w:hideMark/>
          </w:tcPr>
          <w:p w:rsidR="00205FC4" w:rsidRDefault="00205FC4">
            <w:pPr>
              <w:pStyle w:val="Sraopastraipa"/>
              <w:ind w:left="0"/>
              <w:jc w:val="center"/>
              <w:rPr>
                <w:b/>
                <w:sz w:val="24"/>
                <w:szCs w:val="24"/>
                <w:lang w:val="lt-LT"/>
              </w:rPr>
            </w:pPr>
            <w:r>
              <w:rPr>
                <w:b/>
                <w:sz w:val="24"/>
                <w:szCs w:val="24"/>
                <w:lang w:val="lt-LT"/>
              </w:rPr>
              <w:t>Proc.</w:t>
            </w:r>
          </w:p>
        </w:tc>
      </w:tr>
      <w:tr w:rsidR="00205FC4" w:rsidTr="00205FC4">
        <w:tc>
          <w:tcPr>
            <w:tcW w:w="2977" w:type="dxa"/>
            <w:tcBorders>
              <w:top w:val="single" w:sz="4" w:space="0" w:color="auto"/>
              <w:left w:val="single" w:sz="4" w:space="0" w:color="auto"/>
              <w:bottom w:val="single" w:sz="4" w:space="0" w:color="auto"/>
              <w:right w:val="single" w:sz="4" w:space="0" w:color="auto"/>
            </w:tcBorders>
            <w:hideMark/>
          </w:tcPr>
          <w:p w:rsidR="00205FC4" w:rsidRDefault="00205FC4">
            <w:pPr>
              <w:pStyle w:val="Sraopastraipa"/>
              <w:ind w:left="0"/>
              <w:rPr>
                <w:b/>
                <w:sz w:val="24"/>
                <w:szCs w:val="24"/>
                <w:lang w:val="lt-LT" w:eastAsia="lt-LT"/>
              </w:rPr>
            </w:pPr>
            <w:r>
              <w:rPr>
                <w:b/>
                <w:sz w:val="24"/>
                <w:szCs w:val="24"/>
                <w:lang w:val="lt-LT" w:eastAsia="lt-LT"/>
              </w:rPr>
              <w:t xml:space="preserve">Bendras įstaigos darbuotojų skaičius, </w:t>
            </w:r>
          </w:p>
          <w:p w:rsidR="00205FC4" w:rsidRDefault="00205FC4">
            <w:pPr>
              <w:pStyle w:val="Sraopastraipa"/>
              <w:ind w:left="0"/>
              <w:rPr>
                <w:sz w:val="24"/>
                <w:szCs w:val="24"/>
                <w:lang w:val="lt-LT"/>
              </w:rPr>
            </w:pPr>
            <w:r>
              <w:rPr>
                <w:sz w:val="24"/>
                <w:szCs w:val="24"/>
                <w:lang w:val="lt-LT" w:eastAsia="lt-LT"/>
              </w:rPr>
              <w:t>iš  jų:</w:t>
            </w:r>
          </w:p>
        </w:tc>
        <w:tc>
          <w:tcPr>
            <w:tcW w:w="1560"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Sraopastraipa"/>
              <w:ind w:left="0"/>
              <w:jc w:val="center"/>
              <w:rPr>
                <w:b/>
                <w:bCs/>
                <w:sz w:val="24"/>
                <w:szCs w:val="24"/>
                <w:lang w:val="lt-LT"/>
              </w:rPr>
            </w:pPr>
            <w:r>
              <w:rPr>
                <w:b/>
                <w:bCs/>
                <w:sz w:val="24"/>
                <w:szCs w:val="24"/>
                <w:lang w:val="lt-LT"/>
              </w:rPr>
              <w:t>30,75 / 34</w:t>
            </w:r>
          </w:p>
        </w:tc>
        <w:tc>
          <w:tcPr>
            <w:tcW w:w="1559"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Sraopastraipa"/>
              <w:ind w:left="0"/>
              <w:jc w:val="center"/>
              <w:rPr>
                <w:b/>
                <w:bCs/>
                <w:sz w:val="24"/>
                <w:szCs w:val="24"/>
                <w:lang w:val="lt-LT"/>
              </w:rPr>
            </w:pPr>
            <w:r>
              <w:rPr>
                <w:b/>
                <w:bCs/>
                <w:sz w:val="24"/>
                <w:szCs w:val="24"/>
                <w:lang w:val="lt-LT"/>
              </w:rPr>
              <w:t>30,25 / 33</w:t>
            </w:r>
          </w:p>
        </w:tc>
        <w:tc>
          <w:tcPr>
            <w:tcW w:w="992"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Sraopastraipa"/>
              <w:ind w:left="0"/>
              <w:jc w:val="center"/>
              <w:rPr>
                <w:b/>
                <w:bCs/>
                <w:sz w:val="24"/>
                <w:szCs w:val="24"/>
                <w:lang w:val="lt-LT"/>
              </w:rPr>
            </w:pPr>
            <w:r>
              <w:rPr>
                <w:b/>
                <w:bCs/>
                <w:sz w:val="24"/>
                <w:szCs w:val="24"/>
                <w:lang w:val="lt-LT"/>
              </w:rPr>
              <w:t>1647</w:t>
            </w:r>
          </w:p>
        </w:tc>
        <w:tc>
          <w:tcPr>
            <w:tcW w:w="992"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Sraopastraipa"/>
              <w:ind w:left="0"/>
              <w:jc w:val="center"/>
              <w:rPr>
                <w:b/>
                <w:bCs/>
                <w:sz w:val="24"/>
                <w:szCs w:val="24"/>
                <w:lang w:val="lt-LT"/>
              </w:rPr>
            </w:pPr>
            <w:r>
              <w:rPr>
                <w:b/>
                <w:bCs/>
                <w:sz w:val="24"/>
                <w:szCs w:val="24"/>
                <w:lang w:val="lt-LT"/>
              </w:rPr>
              <w:t>1917</w:t>
            </w:r>
          </w:p>
        </w:tc>
        <w:tc>
          <w:tcPr>
            <w:tcW w:w="851"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Sraopastraipa"/>
              <w:ind w:left="0"/>
              <w:jc w:val="center"/>
              <w:rPr>
                <w:b/>
                <w:bCs/>
                <w:sz w:val="24"/>
                <w:szCs w:val="24"/>
                <w:lang w:val="lt-LT"/>
              </w:rPr>
            </w:pPr>
            <w:r>
              <w:rPr>
                <w:b/>
                <w:bCs/>
                <w:sz w:val="24"/>
                <w:szCs w:val="24"/>
                <w:lang w:val="lt-LT"/>
              </w:rPr>
              <w:t>270</w:t>
            </w:r>
          </w:p>
        </w:tc>
        <w:tc>
          <w:tcPr>
            <w:tcW w:w="850"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Sraopastraipa"/>
              <w:ind w:left="0"/>
              <w:jc w:val="center"/>
              <w:rPr>
                <w:b/>
                <w:bCs/>
                <w:sz w:val="24"/>
                <w:szCs w:val="24"/>
                <w:lang w:val="lt-LT"/>
              </w:rPr>
            </w:pPr>
            <w:r>
              <w:rPr>
                <w:b/>
                <w:bCs/>
                <w:sz w:val="24"/>
                <w:szCs w:val="24"/>
                <w:lang w:val="lt-LT"/>
              </w:rPr>
              <w:t>16,4</w:t>
            </w:r>
          </w:p>
        </w:tc>
      </w:tr>
      <w:tr w:rsidR="00205FC4" w:rsidTr="00205FC4">
        <w:tc>
          <w:tcPr>
            <w:tcW w:w="2977" w:type="dxa"/>
            <w:tcBorders>
              <w:top w:val="single" w:sz="4" w:space="0" w:color="auto"/>
              <w:left w:val="single" w:sz="4" w:space="0" w:color="auto"/>
              <w:bottom w:val="single" w:sz="4" w:space="0" w:color="auto"/>
              <w:right w:val="single" w:sz="4" w:space="0" w:color="auto"/>
            </w:tcBorders>
            <w:hideMark/>
          </w:tcPr>
          <w:p w:rsidR="00205FC4" w:rsidRDefault="00205FC4">
            <w:pPr>
              <w:pStyle w:val="Sraopastraipa"/>
              <w:ind w:left="0"/>
              <w:rPr>
                <w:sz w:val="24"/>
                <w:szCs w:val="24"/>
                <w:lang w:val="lt-LT"/>
              </w:rPr>
            </w:pPr>
            <w:r>
              <w:rPr>
                <w:sz w:val="24"/>
                <w:szCs w:val="24"/>
                <w:lang w:val="lt-LT" w:eastAsia="lt-LT"/>
              </w:rPr>
              <w:t>gydytojų</w:t>
            </w:r>
          </w:p>
        </w:tc>
        <w:tc>
          <w:tcPr>
            <w:tcW w:w="1560"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Sraopastraipa"/>
              <w:ind w:left="0"/>
              <w:jc w:val="center"/>
              <w:rPr>
                <w:sz w:val="24"/>
                <w:szCs w:val="24"/>
                <w:lang w:val="lt-LT"/>
              </w:rPr>
            </w:pPr>
            <w:r>
              <w:rPr>
                <w:sz w:val="24"/>
                <w:szCs w:val="24"/>
                <w:lang w:val="lt-LT"/>
              </w:rPr>
              <w:t>8,75 / 10</w:t>
            </w:r>
          </w:p>
        </w:tc>
        <w:tc>
          <w:tcPr>
            <w:tcW w:w="1559"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Sraopastraipa"/>
              <w:ind w:left="0"/>
              <w:jc w:val="center"/>
              <w:rPr>
                <w:sz w:val="24"/>
                <w:szCs w:val="24"/>
                <w:lang w:val="lt-LT"/>
              </w:rPr>
            </w:pPr>
            <w:r>
              <w:rPr>
                <w:sz w:val="24"/>
                <w:szCs w:val="24"/>
                <w:lang w:val="lt-LT"/>
              </w:rPr>
              <w:t>8,5 / 9</w:t>
            </w:r>
          </w:p>
        </w:tc>
        <w:tc>
          <w:tcPr>
            <w:tcW w:w="992"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Sraopastraipa"/>
              <w:ind w:left="0"/>
              <w:jc w:val="center"/>
              <w:rPr>
                <w:sz w:val="24"/>
                <w:szCs w:val="24"/>
                <w:lang w:val="lt-LT"/>
              </w:rPr>
            </w:pPr>
            <w:r>
              <w:rPr>
                <w:sz w:val="24"/>
                <w:szCs w:val="24"/>
                <w:lang w:val="lt-LT"/>
              </w:rPr>
              <w:t>2482</w:t>
            </w:r>
          </w:p>
        </w:tc>
        <w:tc>
          <w:tcPr>
            <w:tcW w:w="992"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Sraopastraipa"/>
              <w:ind w:left="0"/>
              <w:jc w:val="center"/>
              <w:rPr>
                <w:sz w:val="24"/>
                <w:szCs w:val="24"/>
                <w:lang w:val="lt-LT"/>
              </w:rPr>
            </w:pPr>
            <w:r>
              <w:rPr>
                <w:sz w:val="24"/>
                <w:szCs w:val="24"/>
                <w:lang w:val="lt-LT"/>
              </w:rPr>
              <w:t>2913</w:t>
            </w:r>
          </w:p>
        </w:tc>
        <w:tc>
          <w:tcPr>
            <w:tcW w:w="851"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Sraopastraipa"/>
              <w:ind w:left="0"/>
              <w:jc w:val="center"/>
              <w:rPr>
                <w:sz w:val="24"/>
                <w:szCs w:val="24"/>
                <w:lang w:val="lt-LT"/>
              </w:rPr>
            </w:pPr>
            <w:r>
              <w:rPr>
                <w:sz w:val="24"/>
                <w:szCs w:val="24"/>
                <w:lang w:val="lt-LT"/>
              </w:rPr>
              <w:t>431</w:t>
            </w:r>
          </w:p>
        </w:tc>
        <w:tc>
          <w:tcPr>
            <w:tcW w:w="850"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Sraopastraipa"/>
              <w:ind w:left="0"/>
              <w:jc w:val="center"/>
              <w:rPr>
                <w:sz w:val="24"/>
                <w:szCs w:val="24"/>
                <w:lang w:val="lt-LT"/>
              </w:rPr>
            </w:pPr>
            <w:r>
              <w:rPr>
                <w:sz w:val="24"/>
                <w:szCs w:val="24"/>
                <w:lang w:val="lt-LT"/>
              </w:rPr>
              <w:t>17,4</w:t>
            </w:r>
          </w:p>
        </w:tc>
      </w:tr>
      <w:tr w:rsidR="00205FC4" w:rsidTr="00205FC4">
        <w:trPr>
          <w:trHeight w:val="226"/>
        </w:trPr>
        <w:tc>
          <w:tcPr>
            <w:tcW w:w="2977" w:type="dxa"/>
            <w:tcBorders>
              <w:top w:val="single" w:sz="4" w:space="0" w:color="auto"/>
              <w:left w:val="single" w:sz="4" w:space="0" w:color="auto"/>
              <w:bottom w:val="single" w:sz="4" w:space="0" w:color="auto"/>
              <w:right w:val="single" w:sz="4" w:space="0" w:color="auto"/>
            </w:tcBorders>
            <w:hideMark/>
          </w:tcPr>
          <w:p w:rsidR="00205FC4" w:rsidRDefault="00205FC4">
            <w:pPr>
              <w:pStyle w:val="Sraopastraipa"/>
              <w:ind w:left="0"/>
              <w:rPr>
                <w:sz w:val="24"/>
                <w:szCs w:val="24"/>
                <w:lang w:val="lt-LT"/>
              </w:rPr>
            </w:pPr>
            <w:r>
              <w:rPr>
                <w:sz w:val="24"/>
                <w:szCs w:val="24"/>
                <w:lang w:val="lt-LT" w:eastAsia="lt-LT"/>
              </w:rPr>
              <w:t>slaugytojų</w:t>
            </w:r>
          </w:p>
        </w:tc>
        <w:tc>
          <w:tcPr>
            <w:tcW w:w="1560"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Sraopastraipa"/>
              <w:ind w:left="0"/>
              <w:jc w:val="center"/>
              <w:rPr>
                <w:sz w:val="24"/>
                <w:szCs w:val="24"/>
                <w:lang w:val="lt-LT"/>
              </w:rPr>
            </w:pPr>
            <w:r>
              <w:rPr>
                <w:sz w:val="24"/>
                <w:szCs w:val="24"/>
                <w:lang w:val="lt-LT"/>
              </w:rPr>
              <w:t>11,5 / 11</w:t>
            </w:r>
          </w:p>
        </w:tc>
        <w:tc>
          <w:tcPr>
            <w:tcW w:w="1559"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Sraopastraipa"/>
              <w:ind w:left="0"/>
              <w:jc w:val="center"/>
              <w:rPr>
                <w:sz w:val="24"/>
                <w:szCs w:val="24"/>
                <w:lang w:val="lt-LT"/>
              </w:rPr>
            </w:pPr>
            <w:r>
              <w:rPr>
                <w:sz w:val="24"/>
                <w:szCs w:val="24"/>
                <w:lang w:val="lt-LT"/>
              </w:rPr>
              <w:t>11,5 / 11</w:t>
            </w:r>
          </w:p>
        </w:tc>
        <w:tc>
          <w:tcPr>
            <w:tcW w:w="992"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Sraopastraipa"/>
              <w:ind w:left="0"/>
              <w:jc w:val="center"/>
              <w:rPr>
                <w:sz w:val="24"/>
                <w:szCs w:val="24"/>
                <w:lang w:val="lt-LT"/>
              </w:rPr>
            </w:pPr>
            <w:r>
              <w:rPr>
                <w:sz w:val="24"/>
                <w:szCs w:val="24"/>
                <w:lang w:val="lt-LT"/>
              </w:rPr>
              <w:t>1553</w:t>
            </w:r>
          </w:p>
        </w:tc>
        <w:tc>
          <w:tcPr>
            <w:tcW w:w="992"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Sraopastraipa"/>
              <w:ind w:left="0"/>
              <w:jc w:val="center"/>
              <w:rPr>
                <w:sz w:val="24"/>
                <w:szCs w:val="24"/>
                <w:lang w:val="lt-LT"/>
              </w:rPr>
            </w:pPr>
            <w:r>
              <w:rPr>
                <w:sz w:val="24"/>
                <w:szCs w:val="24"/>
                <w:lang w:val="lt-LT"/>
              </w:rPr>
              <w:t>1747</w:t>
            </w:r>
          </w:p>
        </w:tc>
        <w:tc>
          <w:tcPr>
            <w:tcW w:w="851"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Sraopastraipa"/>
              <w:ind w:left="0"/>
              <w:jc w:val="center"/>
              <w:rPr>
                <w:sz w:val="24"/>
                <w:szCs w:val="24"/>
                <w:lang w:val="lt-LT"/>
              </w:rPr>
            </w:pPr>
            <w:r>
              <w:rPr>
                <w:sz w:val="24"/>
                <w:szCs w:val="24"/>
                <w:lang w:val="lt-LT"/>
              </w:rPr>
              <w:t>453</w:t>
            </w:r>
          </w:p>
        </w:tc>
        <w:tc>
          <w:tcPr>
            <w:tcW w:w="850"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Sraopastraipa"/>
              <w:ind w:left="0"/>
              <w:jc w:val="center"/>
              <w:rPr>
                <w:sz w:val="24"/>
                <w:szCs w:val="24"/>
                <w:lang w:val="lt-LT"/>
              </w:rPr>
            </w:pPr>
            <w:r>
              <w:rPr>
                <w:sz w:val="24"/>
                <w:szCs w:val="24"/>
                <w:lang w:val="lt-LT"/>
              </w:rPr>
              <w:t>12,5</w:t>
            </w:r>
          </w:p>
        </w:tc>
      </w:tr>
      <w:tr w:rsidR="00205FC4" w:rsidTr="00205FC4">
        <w:tc>
          <w:tcPr>
            <w:tcW w:w="2977" w:type="dxa"/>
            <w:tcBorders>
              <w:top w:val="single" w:sz="4" w:space="0" w:color="auto"/>
              <w:left w:val="single" w:sz="4" w:space="0" w:color="auto"/>
              <w:bottom w:val="single" w:sz="4" w:space="0" w:color="auto"/>
              <w:right w:val="single" w:sz="4" w:space="0" w:color="auto"/>
            </w:tcBorders>
            <w:hideMark/>
          </w:tcPr>
          <w:p w:rsidR="00205FC4" w:rsidRDefault="00205FC4">
            <w:pPr>
              <w:pStyle w:val="Sraopastraipa"/>
              <w:ind w:left="0"/>
              <w:rPr>
                <w:sz w:val="24"/>
                <w:szCs w:val="24"/>
                <w:lang w:val="lt-LT"/>
              </w:rPr>
            </w:pPr>
            <w:r>
              <w:rPr>
                <w:sz w:val="24"/>
                <w:szCs w:val="24"/>
                <w:lang w:val="lt-LT"/>
              </w:rPr>
              <w:t>kitas personalas, turintis medicininį išsilavinimą</w:t>
            </w:r>
          </w:p>
        </w:tc>
        <w:tc>
          <w:tcPr>
            <w:tcW w:w="1560"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Sraopastraipa"/>
              <w:ind w:left="0"/>
              <w:jc w:val="center"/>
              <w:rPr>
                <w:sz w:val="24"/>
                <w:szCs w:val="24"/>
                <w:lang w:val="lt-LT"/>
              </w:rPr>
            </w:pPr>
            <w:r>
              <w:rPr>
                <w:sz w:val="24"/>
                <w:szCs w:val="24"/>
                <w:lang w:val="lt-LT"/>
              </w:rPr>
              <w:t>4,25 / 4</w:t>
            </w:r>
          </w:p>
        </w:tc>
        <w:tc>
          <w:tcPr>
            <w:tcW w:w="1559"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Sraopastraipa"/>
              <w:ind w:left="0"/>
              <w:jc w:val="center"/>
              <w:rPr>
                <w:sz w:val="24"/>
                <w:szCs w:val="24"/>
                <w:lang w:val="lt-LT"/>
              </w:rPr>
            </w:pPr>
            <w:r>
              <w:rPr>
                <w:sz w:val="24"/>
                <w:szCs w:val="24"/>
                <w:lang w:val="lt-LT"/>
              </w:rPr>
              <w:t>3,5 / 3</w:t>
            </w:r>
          </w:p>
        </w:tc>
        <w:tc>
          <w:tcPr>
            <w:tcW w:w="992"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Sraopastraipa"/>
              <w:ind w:left="0"/>
              <w:jc w:val="center"/>
              <w:rPr>
                <w:sz w:val="24"/>
                <w:szCs w:val="24"/>
                <w:lang w:val="lt-LT"/>
              </w:rPr>
            </w:pPr>
            <w:r>
              <w:rPr>
                <w:sz w:val="24"/>
                <w:szCs w:val="24"/>
                <w:lang w:val="lt-LT"/>
              </w:rPr>
              <w:t>1294</w:t>
            </w:r>
          </w:p>
        </w:tc>
        <w:tc>
          <w:tcPr>
            <w:tcW w:w="992"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Sraopastraipa"/>
              <w:ind w:left="0"/>
              <w:jc w:val="center"/>
              <w:rPr>
                <w:sz w:val="24"/>
                <w:szCs w:val="24"/>
                <w:lang w:val="lt-LT"/>
              </w:rPr>
            </w:pPr>
            <w:r>
              <w:rPr>
                <w:sz w:val="24"/>
                <w:szCs w:val="24"/>
                <w:lang w:val="lt-LT"/>
              </w:rPr>
              <w:t>1567</w:t>
            </w:r>
          </w:p>
        </w:tc>
        <w:tc>
          <w:tcPr>
            <w:tcW w:w="851"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Sraopastraipa"/>
              <w:ind w:left="0"/>
              <w:jc w:val="center"/>
              <w:rPr>
                <w:sz w:val="24"/>
                <w:szCs w:val="24"/>
                <w:lang w:val="lt-LT"/>
              </w:rPr>
            </w:pPr>
            <w:r>
              <w:rPr>
                <w:sz w:val="24"/>
                <w:szCs w:val="24"/>
                <w:lang w:val="lt-LT"/>
              </w:rPr>
              <w:t>273</w:t>
            </w:r>
          </w:p>
        </w:tc>
        <w:tc>
          <w:tcPr>
            <w:tcW w:w="850"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Sraopastraipa"/>
              <w:ind w:left="0"/>
              <w:jc w:val="center"/>
              <w:rPr>
                <w:sz w:val="24"/>
                <w:szCs w:val="24"/>
                <w:lang w:val="lt-LT"/>
              </w:rPr>
            </w:pPr>
            <w:r>
              <w:rPr>
                <w:sz w:val="24"/>
                <w:szCs w:val="24"/>
                <w:lang w:val="lt-LT"/>
              </w:rPr>
              <w:t>21,1</w:t>
            </w:r>
          </w:p>
        </w:tc>
      </w:tr>
      <w:tr w:rsidR="00205FC4" w:rsidTr="00205FC4">
        <w:tc>
          <w:tcPr>
            <w:tcW w:w="2977" w:type="dxa"/>
            <w:tcBorders>
              <w:top w:val="single" w:sz="4" w:space="0" w:color="auto"/>
              <w:left w:val="single" w:sz="4" w:space="0" w:color="auto"/>
              <w:bottom w:val="single" w:sz="4" w:space="0" w:color="auto"/>
              <w:right w:val="single" w:sz="4" w:space="0" w:color="auto"/>
            </w:tcBorders>
            <w:hideMark/>
          </w:tcPr>
          <w:p w:rsidR="00205FC4" w:rsidRDefault="00205FC4">
            <w:pPr>
              <w:pStyle w:val="Sraopastraipa"/>
              <w:ind w:left="0"/>
              <w:rPr>
                <w:sz w:val="24"/>
                <w:szCs w:val="24"/>
                <w:lang w:val="lt-LT"/>
              </w:rPr>
            </w:pPr>
            <w:r>
              <w:rPr>
                <w:sz w:val="24"/>
                <w:szCs w:val="24"/>
                <w:lang w:val="lt-LT"/>
              </w:rPr>
              <w:t>personalas, tiesiogiai nedalyvaujantis teikiant sveikatos priežiūros paslaugas</w:t>
            </w:r>
          </w:p>
        </w:tc>
        <w:tc>
          <w:tcPr>
            <w:tcW w:w="1560"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Sraopastraipa"/>
              <w:ind w:left="0"/>
              <w:jc w:val="center"/>
              <w:rPr>
                <w:sz w:val="24"/>
                <w:szCs w:val="24"/>
                <w:lang w:val="lt-LT"/>
              </w:rPr>
            </w:pPr>
            <w:r>
              <w:rPr>
                <w:sz w:val="24"/>
                <w:szCs w:val="24"/>
                <w:lang w:val="lt-LT"/>
              </w:rPr>
              <w:t>6,25 / 9</w:t>
            </w:r>
          </w:p>
        </w:tc>
        <w:tc>
          <w:tcPr>
            <w:tcW w:w="1559"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Sraopastraipa"/>
              <w:ind w:left="0"/>
              <w:jc w:val="center"/>
              <w:rPr>
                <w:sz w:val="24"/>
                <w:szCs w:val="24"/>
                <w:lang w:val="lt-LT"/>
              </w:rPr>
            </w:pPr>
            <w:r>
              <w:rPr>
                <w:sz w:val="24"/>
                <w:szCs w:val="24"/>
                <w:lang w:val="lt-LT"/>
              </w:rPr>
              <w:t>6,75 / 10</w:t>
            </w:r>
          </w:p>
        </w:tc>
        <w:tc>
          <w:tcPr>
            <w:tcW w:w="992"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Sraopastraipa"/>
              <w:ind w:left="0"/>
              <w:jc w:val="center"/>
              <w:rPr>
                <w:sz w:val="24"/>
                <w:szCs w:val="24"/>
                <w:lang w:val="lt-LT"/>
              </w:rPr>
            </w:pPr>
            <w:r>
              <w:rPr>
                <w:sz w:val="24"/>
                <w:szCs w:val="24"/>
                <w:lang w:val="lt-LT"/>
              </w:rPr>
              <w:t>794</w:t>
            </w:r>
          </w:p>
        </w:tc>
        <w:tc>
          <w:tcPr>
            <w:tcW w:w="992"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Sraopastraipa"/>
              <w:ind w:left="0"/>
              <w:jc w:val="center"/>
              <w:rPr>
                <w:sz w:val="24"/>
                <w:szCs w:val="24"/>
                <w:lang w:val="lt-LT"/>
              </w:rPr>
            </w:pPr>
            <w:r>
              <w:rPr>
                <w:sz w:val="24"/>
                <w:szCs w:val="24"/>
                <w:lang w:val="lt-LT"/>
              </w:rPr>
              <w:t>894</w:t>
            </w:r>
          </w:p>
        </w:tc>
        <w:tc>
          <w:tcPr>
            <w:tcW w:w="851"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Sraopastraipa"/>
              <w:ind w:left="0"/>
              <w:jc w:val="center"/>
              <w:rPr>
                <w:sz w:val="24"/>
                <w:szCs w:val="24"/>
                <w:highlight w:val="yellow"/>
                <w:lang w:val="lt-LT"/>
              </w:rPr>
            </w:pPr>
            <w:r>
              <w:rPr>
                <w:sz w:val="24"/>
                <w:szCs w:val="24"/>
                <w:lang w:val="lt-LT"/>
              </w:rPr>
              <w:t>100</w:t>
            </w:r>
          </w:p>
        </w:tc>
        <w:tc>
          <w:tcPr>
            <w:tcW w:w="850"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Sraopastraipa"/>
              <w:ind w:left="0"/>
              <w:jc w:val="center"/>
              <w:rPr>
                <w:sz w:val="24"/>
                <w:szCs w:val="24"/>
                <w:lang w:val="lt-LT"/>
              </w:rPr>
            </w:pPr>
            <w:r>
              <w:rPr>
                <w:sz w:val="24"/>
                <w:szCs w:val="24"/>
                <w:lang w:val="lt-LT"/>
              </w:rPr>
              <w:t>12,5</w:t>
            </w:r>
          </w:p>
        </w:tc>
      </w:tr>
    </w:tbl>
    <w:p w:rsidR="00205FC4" w:rsidRDefault="00205FC4" w:rsidP="00205FC4">
      <w:pPr>
        <w:jc w:val="both"/>
        <w:rPr>
          <w:szCs w:val="28"/>
        </w:rPr>
      </w:pPr>
    </w:p>
    <w:p w:rsidR="00205FC4" w:rsidRDefault="00205FC4" w:rsidP="00205FC4">
      <w:pPr>
        <w:tabs>
          <w:tab w:val="left" w:pos="709"/>
        </w:tabs>
        <w:jc w:val="both"/>
      </w:pPr>
      <w:r>
        <w:rPr>
          <w:szCs w:val="28"/>
        </w:rPr>
        <w:tab/>
        <w:t>2020 m. bendras darbuotojų darbo užmokestis (fiziniam asmeniui) didėjo 16,4 proc., iš jų: gydytojų 17,4 proc., slaugytojų 12,5 proc., kito personalo turinčio medicininį išsilavinimą 21,1 proc. ir kitų darbuotojų 12,5 proc. Atsižvelgiant į tai, kad v</w:t>
      </w:r>
      <w:r>
        <w:t>alstybės institucijoms skyrus papildomų PSDF biudžeto lėšų asmens sveikatos priežiūros paslaugoms apmokėti ir rekomendavus jas nukreipti sveikatos priežiūros specialistų darbo užmokesčiui didinti, 2020 m. Įstaiga sveikatos priežiūros specialistų darbo užmokesčiui didinti skyrė 97,3 proc. nuo papildomai skirtų Privalomojo sveikatos draudimo fondo lėšų, kurias buvo rekomenduojama skirti sveikatos priežiūros specialistų darbo užmokesčiui didinti.</w:t>
      </w:r>
    </w:p>
    <w:p w:rsidR="00205FC4" w:rsidRDefault="00205FC4" w:rsidP="00205FC4">
      <w:pPr>
        <w:shd w:val="clear" w:color="auto" w:fill="FFFFFF"/>
        <w:tabs>
          <w:tab w:val="left" w:pos="142"/>
        </w:tabs>
        <w:ind w:firstLine="720"/>
        <w:jc w:val="both"/>
      </w:pPr>
    </w:p>
    <w:p w:rsidR="00205FC4" w:rsidRDefault="00205FC4" w:rsidP="00205FC4">
      <w:pPr>
        <w:shd w:val="clear" w:color="auto" w:fill="FFFFFF"/>
        <w:tabs>
          <w:tab w:val="left" w:pos="142"/>
        </w:tabs>
      </w:pPr>
      <w:r>
        <w:t>4 lentelė. Įstaigos darbuotojų kaita 2020 m.</w:t>
      </w:r>
    </w:p>
    <w:tbl>
      <w:tblPr>
        <w:tblW w:w="0" w:type="dxa"/>
        <w:tblInd w:w="-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395"/>
        <w:gridCol w:w="2551"/>
        <w:gridCol w:w="2820"/>
      </w:tblGrid>
      <w:tr w:rsidR="00205FC4" w:rsidTr="00205FC4">
        <w:tc>
          <w:tcPr>
            <w:tcW w:w="4395" w:type="dxa"/>
            <w:tcBorders>
              <w:top w:val="single" w:sz="4" w:space="0" w:color="auto"/>
              <w:left w:val="single" w:sz="4" w:space="0" w:color="auto"/>
              <w:bottom w:val="single" w:sz="4" w:space="0" w:color="auto"/>
              <w:right w:val="single" w:sz="4" w:space="0" w:color="auto"/>
            </w:tcBorders>
            <w:hideMark/>
          </w:tcPr>
          <w:p w:rsidR="00205FC4" w:rsidRDefault="00205FC4">
            <w:pPr>
              <w:spacing w:line="276" w:lineRule="auto"/>
              <w:jc w:val="center"/>
              <w:rPr>
                <w:b/>
                <w:bCs/>
              </w:rPr>
            </w:pPr>
            <w:r>
              <w:rPr>
                <w:b/>
                <w:bCs/>
              </w:rPr>
              <w:t>Darbuotojai</w:t>
            </w:r>
          </w:p>
        </w:tc>
        <w:tc>
          <w:tcPr>
            <w:tcW w:w="2551" w:type="dxa"/>
            <w:tcBorders>
              <w:top w:val="single" w:sz="4" w:space="0" w:color="auto"/>
              <w:left w:val="single" w:sz="4" w:space="0" w:color="auto"/>
              <w:bottom w:val="single" w:sz="4" w:space="0" w:color="auto"/>
              <w:right w:val="single" w:sz="4" w:space="0" w:color="auto"/>
            </w:tcBorders>
            <w:hideMark/>
          </w:tcPr>
          <w:p w:rsidR="00205FC4" w:rsidRDefault="00205FC4">
            <w:pPr>
              <w:spacing w:line="276" w:lineRule="auto"/>
              <w:jc w:val="center"/>
              <w:rPr>
                <w:b/>
                <w:bCs/>
              </w:rPr>
            </w:pPr>
            <w:r>
              <w:rPr>
                <w:b/>
                <w:bCs/>
              </w:rPr>
              <w:t>Priimta (fiz. asm. sk.)</w:t>
            </w:r>
          </w:p>
        </w:tc>
        <w:tc>
          <w:tcPr>
            <w:tcW w:w="2820" w:type="dxa"/>
            <w:tcBorders>
              <w:top w:val="single" w:sz="4" w:space="0" w:color="auto"/>
              <w:left w:val="single" w:sz="4" w:space="0" w:color="auto"/>
              <w:bottom w:val="single" w:sz="4" w:space="0" w:color="auto"/>
              <w:right w:val="single" w:sz="4" w:space="0" w:color="auto"/>
            </w:tcBorders>
            <w:hideMark/>
          </w:tcPr>
          <w:p w:rsidR="00205FC4" w:rsidRDefault="00205FC4">
            <w:pPr>
              <w:spacing w:line="276" w:lineRule="auto"/>
              <w:jc w:val="center"/>
            </w:pPr>
            <w:r>
              <w:rPr>
                <w:b/>
                <w:bCs/>
              </w:rPr>
              <w:t>Atleista (fiz. asm. sk.)</w:t>
            </w:r>
          </w:p>
        </w:tc>
      </w:tr>
      <w:tr w:rsidR="00205FC4" w:rsidTr="00205FC4">
        <w:tc>
          <w:tcPr>
            <w:tcW w:w="4395" w:type="dxa"/>
            <w:tcBorders>
              <w:top w:val="single" w:sz="4" w:space="0" w:color="auto"/>
              <w:left w:val="single" w:sz="4" w:space="0" w:color="auto"/>
              <w:bottom w:val="single" w:sz="4" w:space="0" w:color="auto"/>
              <w:right w:val="single" w:sz="4" w:space="0" w:color="auto"/>
            </w:tcBorders>
            <w:hideMark/>
          </w:tcPr>
          <w:p w:rsidR="00205FC4" w:rsidRDefault="00205FC4">
            <w:pPr>
              <w:spacing w:line="276" w:lineRule="auto"/>
            </w:pPr>
            <w:r>
              <w:t>Gydytojai</w:t>
            </w:r>
          </w:p>
        </w:tc>
        <w:tc>
          <w:tcPr>
            <w:tcW w:w="2551" w:type="dxa"/>
            <w:tcBorders>
              <w:top w:val="single" w:sz="4" w:space="0" w:color="auto"/>
              <w:left w:val="single" w:sz="4" w:space="0" w:color="auto"/>
              <w:bottom w:val="single" w:sz="4" w:space="0" w:color="auto"/>
              <w:right w:val="single" w:sz="4" w:space="0" w:color="auto"/>
            </w:tcBorders>
            <w:hideMark/>
          </w:tcPr>
          <w:p w:rsidR="00205FC4" w:rsidRDefault="00205FC4">
            <w:pPr>
              <w:spacing w:line="276" w:lineRule="auto"/>
              <w:jc w:val="center"/>
            </w:pPr>
            <w:r>
              <w:t>0</w:t>
            </w:r>
          </w:p>
        </w:tc>
        <w:tc>
          <w:tcPr>
            <w:tcW w:w="2820" w:type="dxa"/>
            <w:tcBorders>
              <w:top w:val="single" w:sz="4" w:space="0" w:color="auto"/>
              <w:left w:val="single" w:sz="4" w:space="0" w:color="auto"/>
              <w:bottom w:val="single" w:sz="4" w:space="0" w:color="auto"/>
              <w:right w:val="single" w:sz="4" w:space="0" w:color="auto"/>
            </w:tcBorders>
            <w:hideMark/>
          </w:tcPr>
          <w:p w:rsidR="00205FC4" w:rsidRDefault="00205FC4">
            <w:pPr>
              <w:spacing w:line="276" w:lineRule="auto"/>
              <w:jc w:val="center"/>
            </w:pPr>
            <w:r>
              <w:t>1</w:t>
            </w:r>
          </w:p>
        </w:tc>
      </w:tr>
      <w:tr w:rsidR="00205FC4" w:rsidTr="00205FC4">
        <w:trPr>
          <w:trHeight w:val="302"/>
        </w:trPr>
        <w:tc>
          <w:tcPr>
            <w:tcW w:w="4395" w:type="dxa"/>
            <w:tcBorders>
              <w:top w:val="single" w:sz="4" w:space="0" w:color="auto"/>
              <w:left w:val="single" w:sz="4" w:space="0" w:color="auto"/>
              <w:bottom w:val="single" w:sz="4" w:space="0" w:color="auto"/>
              <w:right w:val="single" w:sz="4" w:space="0" w:color="auto"/>
            </w:tcBorders>
            <w:hideMark/>
          </w:tcPr>
          <w:p w:rsidR="00205FC4" w:rsidRDefault="00205FC4">
            <w:pPr>
              <w:spacing w:line="276" w:lineRule="auto"/>
            </w:pPr>
            <w:r>
              <w:t>Slaugos personalas</w:t>
            </w:r>
          </w:p>
        </w:tc>
        <w:tc>
          <w:tcPr>
            <w:tcW w:w="2551" w:type="dxa"/>
            <w:tcBorders>
              <w:top w:val="single" w:sz="4" w:space="0" w:color="auto"/>
              <w:left w:val="single" w:sz="4" w:space="0" w:color="auto"/>
              <w:bottom w:val="single" w:sz="4" w:space="0" w:color="auto"/>
              <w:right w:val="single" w:sz="4" w:space="0" w:color="auto"/>
            </w:tcBorders>
            <w:hideMark/>
          </w:tcPr>
          <w:p w:rsidR="00205FC4" w:rsidRDefault="00205FC4">
            <w:pPr>
              <w:spacing w:line="276" w:lineRule="auto"/>
              <w:jc w:val="center"/>
            </w:pPr>
            <w:r>
              <w:t>0</w:t>
            </w:r>
          </w:p>
        </w:tc>
        <w:tc>
          <w:tcPr>
            <w:tcW w:w="2820" w:type="dxa"/>
            <w:tcBorders>
              <w:top w:val="single" w:sz="4" w:space="0" w:color="auto"/>
              <w:left w:val="single" w:sz="4" w:space="0" w:color="auto"/>
              <w:bottom w:val="single" w:sz="4" w:space="0" w:color="auto"/>
              <w:right w:val="single" w:sz="4" w:space="0" w:color="auto"/>
            </w:tcBorders>
            <w:hideMark/>
          </w:tcPr>
          <w:p w:rsidR="00205FC4" w:rsidRDefault="00205FC4">
            <w:pPr>
              <w:spacing w:line="276" w:lineRule="auto"/>
              <w:jc w:val="center"/>
            </w:pPr>
            <w:r>
              <w:t>0</w:t>
            </w:r>
          </w:p>
        </w:tc>
      </w:tr>
      <w:tr w:rsidR="00205FC4" w:rsidTr="00205FC4">
        <w:trPr>
          <w:trHeight w:val="302"/>
        </w:trPr>
        <w:tc>
          <w:tcPr>
            <w:tcW w:w="4395" w:type="dxa"/>
            <w:tcBorders>
              <w:top w:val="single" w:sz="4" w:space="0" w:color="auto"/>
              <w:left w:val="single" w:sz="4" w:space="0" w:color="auto"/>
              <w:bottom w:val="single" w:sz="4" w:space="0" w:color="auto"/>
              <w:right w:val="single" w:sz="4" w:space="0" w:color="auto"/>
            </w:tcBorders>
            <w:hideMark/>
          </w:tcPr>
          <w:p w:rsidR="00205FC4" w:rsidRDefault="00205FC4">
            <w:pPr>
              <w:spacing w:line="276" w:lineRule="auto"/>
            </w:pPr>
            <w:r>
              <w:t>Kiti sveikatos priežiūros specialistai</w:t>
            </w:r>
          </w:p>
        </w:tc>
        <w:tc>
          <w:tcPr>
            <w:tcW w:w="2551" w:type="dxa"/>
            <w:tcBorders>
              <w:top w:val="single" w:sz="4" w:space="0" w:color="auto"/>
              <w:left w:val="single" w:sz="4" w:space="0" w:color="auto"/>
              <w:bottom w:val="single" w:sz="4" w:space="0" w:color="auto"/>
              <w:right w:val="single" w:sz="4" w:space="0" w:color="auto"/>
            </w:tcBorders>
            <w:hideMark/>
          </w:tcPr>
          <w:p w:rsidR="00205FC4" w:rsidRDefault="00205FC4">
            <w:pPr>
              <w:spacing w:line="276" w:lineRule="auto"/>
              <w:jc w:val="center"/>
            </w:pPr>
            <w:r>
              <w:t>0</w:t>
            </w:r>
          </w:p>
        </w:tc>
        <w:tc>
          <w:tcPr>
            <w:tcW w:w="2820" w:type="dxa"/>
            <w:tcBorders>
              <w:top w:val="single" w:sz="4" w:space="0" w:color="auto"/>
              <w:left w:val="single" w:sz="4" w:space="0" w:color="auto"/>
              <w:bottom w:val="single" w:sz="4" w:space="0" w:color="auto"/>
              <w:right w:val="single" w:sz="4" w:space="0" w:color="auto"/>
            </w:tcBorders>
            <w:hideMark/>
          </w:tcPr>
          <w:p w:rsidR="00205FC4" w:rsidRDefault="00205FC4">
            <w:pPr>
              <w:spacing w:line="276" w:lineRule="auto"/>
              <w:jc w:val="center"/>
            </w:pPr>
            <w:r>
              <w:t>2</w:t>
            </w:r>
          </w:p>
        </w:tc>
      </w:tr>
      <w:tr w:rsidR="00205FC4" w:rsidTr="00205FC4">
        <w:tc>
          <w:tcPr>
            <w:tcW w:w="4395" w:type="dxa"/>
            <w:tcBorders>
              <w:top w:val="single" w:sz="4" w:space="0" w:color="auto"/>
              <w:left w:val="single" w:sz="4" w:space="0" w:color="auto"/>
              <w:bottom w:val="single" w:sz="4" w:space="0" w:color="auto"/>
              <w:right w:val="single" w:sz="4" w:space="0" w:color="auto"/>
            </w:tcBorders>
            <w:hideMark/>
          </w:tcPr>
          <w:p w:rsidR="00205FC4" w:rsidRDefault="00205FC4">
            <w:pPr>
              <w:spacing w:line="276" w:lineRule="auto"/>
            </w:pPr>
            <w:r>
              <w:t>Personalas, tiesiogiai nedalyvaujantis teikiant sveikatos priežiūros paslaugas</w:t>
            </w:r>
          </w:p>
        </w:tc>
        <w:tc>
          <w:tcPr>
            <w:tcW w:w="2551"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pPr>
            <w:r>
              <w:t>1</w:t>
            </w:r>
          </w:p>
        </w:tc>
        <w:tc>
          <w:tcPr>
            <w:tcW w:w="2820"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pPr>
            <w:r>
              <w:t>1</w:t>
            </w:r>
          </w:p>
        </w:tc>
      </w:tr>
    </w:tbl>
    <w:p w:rsidR="00205FC4" w:rsidRDefault="00205FC4" w:rsidP="00205FC4">
      <w:pPr>
        <w:ind w:firstLine="720"/>
        <w:jc w:val="both"/>
      </w:pPr>
    </w:p>
    <w:p w:rsidR="00205FC4" w:rsidRDefault="00205FC4" w:rsidP="00205FC4">
      <w:pPr>
        <w:ind w:firstLine="709"/>
        <w:jc w:val="both"/>
      </w:pPr>
      <w:r>
        <w:t>Įstaigoje per ataskaitinį laikotarpį darbuotojų kaita buvo nedidelė, kas rodo, kad darbuotojai patenkinti darbo sąlygomis ir nusistovėjusia darbo tvarka. Iš viso atleisti 4 darbuotojai, iš jų 3 pensijinio amžiaus, kurie atleisti patiems pageidaujant. Priimtas 1 darbuotojas, likusių darbuotojų darbo krūvį pasidalino Įstaigoje dirbantys specialistai ir 2020 m. neužimtų etatų nebuvo.</w:t>
      </w:r>
    </w:p>
    <w:p w:rsidR="00205FC4" w:rsidRDefault="00205FC4" w:rsidP="00205FC4">
      <w:pPr>
        <w:ind w:firstLine="709"/>
        <w:jc w:val="both"/>
      </w:pPr>
    </w:p>
    <w:p w:rsidR="00205FC4" w:rsidRDefault="00205FC4" w:rsidP="00205FC4">
      <w:pPr>
        <w:ind w:firstLine="709"/>
        <w:jc w:val="both"/>
        <w:rPr>
          <w:i/>
          <w:iCs/>
        </w:rPr>
      </w:pPr>
      <w:r>
        <w:rPr>
          <w:i/>
          <w:iCs/>
        </w:rPr>
        <w:t>Kvalifikacijos kėlimas ir tobulinimasis.</w:t>
      </w:r>
    </w:p>
    <w:p w:rsidR="00205FC4" w:rsidRDefault="00205FC4" w:rsidP="00205FC4">
      <w:pPr>
        <w:ind w:firstLine="709"/>
        <w:jc w:val="both"/>
      </w:pPr>
      <w:r>
        <w:t>Įstaigoje dirba kvalifikuoti, kompetentingi, imlūs naujovėms, energingi ir lankstūs specialistai, nuolat keliantys savo kvalifikaciją. Sveikatos priežiūros specialistų p</w:t>
      </w:r>
      <w:r>
        <w:rPr>
          <w:color w:val="1E1B1B"/>
          <w:shd w:val="clear" w:color="auto" w:fill="FFFFFF"/>
        </w:rPr>
        <w:t>rivalomasis tobulinimo mastas gydytojams yra 120 val., slaugytojams ir akušeriams – po 60 val. kas 5 metai, todėl jie nuolat dalyvauja tobulinimosi ir kvalifikacijos kursuose, rinkdami valandas licencijos atnaujinimui.</w:t>
      </w:r>
    </w:p>
    <w:p w:rsidR="00205FC4" w:rsidRDefault="00205FC4" w:rsidP="00205FC4">
      <w:pPr>
        <w:ind w:firstLine="709"/>
        <w:jc w:val="both"/>
        <w:rPr>
          <w:bCs/>
          <w:iCs/>
        </w:rPr>
      </w:pPr>
      <w:r>
        <w:t>Ataskaitiniu laikotarpiu darbuotojai p</w:t>
      </w:r>
      <w:r>
        <w:rPr>
          <w:bCs/>
          <w:iCs/>
        </w:rPr>
        <w:t>agal poreikį įvairiomis temomis kėlė kvalifikaciją: suaugusių ir vaikų otorinolaringologija, odos vėžio ir pacientų slauga, paliatyvioji pagalba, sterilizacijos kontrolė ir higienos įgūdžiai bei kitomis aktualiomis temomis. Odontologai tobulinosi konferencijose odontologinėmis temomis, išklausė ir įgijo kvalifikaciją radiacinės saugos mokymo kursuose.</w:t>
      </w:r>
    </w:p>
    <w:p w:rsidR="00205FC4" w:rsidRDefault="00205FC4" w:rsidP="00205FC4">
      <w:pPr>
        <w:ind w:firstLine="709"/>
        <w:jc w:val="both"/>
      </w:pPr>
      <w:r>
        <w:rPr>
          <w:bCs/>
          <w:iCs/>
        </w:rPr>
        <w:t>Visi norintys kelti kvalifikaciją ir įgyti naujų žinių skatinami dalyvauti bei išleidžiami į jų pasirinktas organizuojamas konferencijas bei tobulinimosi kursus. Mokami kvalifikacijos kėlimo kursai  apmokami Įstaigos lėšomis. 2020 m. apmokėta kvalifikacijos kėlimo kursų už 1638,00 Eur.</w:t>
      </w:r>
    </w:p>
    <w:p w:rsidR="00205FC4" w:rsidRDefault="00205FC4" w:rsidP="00205FC4">
      <w:pPr>
        <w:jc w:val="both"/>
        <w:rPr>
          <w:shd w:val="clear" w:color="auto" w:fill="FFFFFF"/>
        </w:rPr>
      </w:pPr>
    </w:p>
    <w:p w:rsidR="00205FC4" w:rsidRDefault="00205FC4" w:rsidP="00205FC4">
      <w:pPr>
        <w:jc w:val="both"/>
        <w:rPr>
          <w:shd w:val="clear" w:color="auto" w:fill="FFFFFF"/>
        </w:rPr>
      </w:pPr>
    </w:p>
    <w:p w:rsidR="00205FC4" w:rsidRDefault="00205FC4" w:rsidP="00205FC4">
      <w:pPr>
        <w:jc w:val="both"/>
        <w:rPr>
          <w:shd w:val="clear" w:color="auto" w:fill="FFFFFF"/>
        </w:rPr>
      </w:pPr>
    </w:p>
    <w:p w:rsidR="00205FC4" w:rsidRDefault="00205FC4" w:rsidP="00205FC4">
      <w:pPr>
        <w:jc w:val="both"/>
        <w:rPr>
          <w:shd w:val="clear" w:color="auto" w:fill="FFFFFF"/>
        </w:rPr>
      </w:pPr>
    </w:p>
    <w:p w:rsidR="00205FC4" w:rsidRDefault="00205FC4" w:rsidP="00205FC4">
      <w:pPr>
        <w:jc w:val="both"/>
        <w:rPr>
          <w:shd w:val="clear" w:color="auto" w:fill="FFFFFF"/>
        </w:rPr>
      </w:pPr>
    </w:p>
    <w:p w:rsidR="00205FC4" w:rsidRDefault="00205FC4" w:rsidP="00205FC4">
      <w:pPr>
        <w:jc w:val="both"/>
        <w:rPr>
          <w:shd w:val="clear" w:color="auto" w:fill="FFFFFF"/>
        </w:rPr>
      </w:pPr>
    </w:p>
    <w:p w:rsidR="00205FC4" w:rsidRDefault="00205FC4" w:rsidP="00205FC4">
      <w:pPr>
        <w:jc w:val="both"/>
        <w:rPr>
          <w:shd w:val="clear" w:color="auto" w:fill="FFFFFF"/>
        </w:rPr>
      </w:pPr>
    </w:p>
    <w:p w:rsidR="00205FC4" w:rsidRDefault="00205FC4" w:rsidP="00205FC4">
      <w:pPr>
        <w:shd w:val="clear" w:color="auto" w:fill="FFFFFF"/>
        <w:jc w:val="center"/>
        <w:rPr>
          <w:b/>
          <w:bCs/>
          <w:spacing w:val="-1"/>
        </w:rPr>
      </w:pPr>
      <w:r>
        <w:rPr>
          <w:b/>
        </w:rPr>
        <w:t xml:space="preserve">IV </w:t>
      </w:r>
      <w:r>
        <w:rPr>
          <w:b/>
          <w:bCs/>
          <w:spacing w:val="-1"/>
        </w:rPr>
        <w:t xml:space="preserve">SKYRIUS </w:t>
      </w:r>
    </w:p>
    <w:p w:rsidR="00205FC4" w:rsidRDefault="00205FC4" w:rsidP="00205FC4">
      <w:pPr>
        <w:jc w:val="center"/>
      </w:pPr>
      <w:r>
        <w:rPr>
          <w:b/>
        </w:rPr>
        <w:t xml:space="preserve"> INFORMACINIŲ TECHNOLOGIJŲ IR INFRASTRUKTŪROS PLĖTRA</w:t>
      </w:r>
    </w:p>
    <w:p w:rsidR="00205FC4" w:rsidRDefault="00205FC4" w:rsidP="00205FC4">
      <w:pPr>
        <w:jc w:val="both"/>
      </w:pPr>
    </w:p>
    <w:p w:rsidR="00205FC4" w:rsidRDefault="00205FC4" w:rsidP="00205FC4">
      <w:pPr>
        <w:jc w:val="center"/>
        <w:rPr>
          <w:b/>
        </w:rPr>
      </w:pPr>
      <w:r>
        <w:rPr>
          <w:b/>
        </w:rPr>
        <w:t>4.1. Informacinių technologijų vystymas</w:t>
      </w:r>
    </w:p>
    <w:p w:rsidR="00205FC4" w:rsidRDefault="00205FC4" w:rsidP="00205FC4">
      <w:pPr>
        <w:tabs>
          <w:tab w:val="left" w:pos="7680"/>
        </w:tabs>
        <w:jc w:val="both"/>
      </w:pPr>
      <w:r>
        <w:rPr>
          <w:b/>
        </w:rPr>
        <w:tab/>
      </w:r>
    </w:p>
    <w:p w:rsidR="00205FC4" w:rsidRDefault="00205FC4" w:rsidP="00205FC4">
      <w:pPr>
        <w:ind w:firstLine="720"/>
        <w:jc w:val="both"/>
      </w:pPr>
      <w:r>
        <w:rPr>
          <w:iCs/>
        </w:rPr>
        <w:t xml:space="preserve">Įstaiga nuo 2020 m. pilnai dalyvauja elektroninėje sveikatos sistemoje, susijusioje su elektroninių paslaugų teikimu: </w:t>
      </w:r>
      <w:r>
        <w:t xml:space="preserve">integruota išankstinė pacientų registravimo sistema (IPR IS) per e-pacientas.lt portalą, papildomai įsigytos informacinės sistemos „Foxus“ pagalba visos epikrizės, receptai rašomi elektroniniu būdu ir pateikiami į nacionalinę ESPBI informacinę sistemą, pilnai realizuotas vaistų suderinamumo tikrinimo funkcionalumas. </w:t>
      </w:r>
    </w:p>
    <w:p w:rsidR="00205FC4" w:rsidRDefault="00205FC4" w:rsidP="00205FC4">
      <w:pPr>
        <w:ind w:firstLine="720"/>
        <w:jc w:val="both"/>
      </w:pPr>
      <w:r>
        <w:t>Atnaujinta telekomunikacijų ryšio sistema, pilnai įdiegta telekomunikacinių paslaugų mobilioji stotelė su fiksuotų numerių valdymu bei pokalbių įrašymu.</w:t>
      </w:r>
    </w:p>
    <w:p w:rsidR="00205FC4" w:rsidRDefault="00205FC4" w:rsidP="00205FC4">
      <w:pPr>
        <w:ind w:firstLine="720"/>
        <w:jc w:val="both"/>
        <w:rPr>
          <w:color w:val="000000" w:themeColor="text1"/>
        </w:rPr>
      </w:pPr>
      <w:r>
        <w:rPr>
          <w:color w:val="000000" w:themeColor="text1"/>
        </w:rPr>
        <w:t>Pasirašyta sutartis su nauju interneto tiekėju, užtikrinančiu trigubai spartesnį interneto ryšį, taip pagerintos sąlygos nuotolinėms konsultacijoms ir konferencijoms.</w:t>
      </w:r>
    </w:p>
    <w:p w:rsidR="00205FC4" w:rsidRDefault="00205FC4" w:rsidP="00205FC4">
      <w:pPr>
        <w:ind w:firstLine="720"/>
        <w:jc w:val="both"/>
      </w:pPr>
      <w:r>
        <w:t>Informacinėje sistemoje „Foxus“ įdiegta funkcija, kurios pagalba gydytojas turi galimybę pacientą konsultuoti nuotoliniu būdu su vaizdo ryšiu (telekonsultacijos).</w:t>
      </w:r>
    </w:p>
    <w:p w:rsidR="00205FC4" w:rsidRDefault="00205FC4" w:rsidP="00205FC4">
      <w:pPr>
        <w:ind w:firstLine="720"/>
        <w:jc w:val="both"/>
      </w:pPr>
      <w:r>
        <w:t>Įstaigos internetinės svetainės išsamumo įvertinimas padidėjo nuo 75 proc. iki  83 proc., atnaujintas svetainės dizainas, suteiktas patogesnis naršymas mobiliuosiuose įrenginiuose.</w:t>
      </w:r>
    </w:p>
    <w:p w:rsidR="00205FC4" w:rsidRDefault="00205FC4" w:rsidP="00205FC4">
      <w:pPr>
        <w:ind w:firstLine="720"/>
        <w:jc w:val="both"/>
      </w:pPr>
      <w:r>
        <w:t xml:space="preserve">Įsigyta programinė įranga – sutarčių su tiekėjais valdymo modulis, kurio pagalba bus vykdoma išsami viešųjų pirkimų sutarčių kontrolė (terminai, sutarčių sumos ir kiti tarpusavio įsipareigojimai su tiekėjais). Taip pat atnaujinti ilgalaikio turto ir materialinių vertybių valdymo, bei apskaitos programų moduliai.   </w:t>
      </w:r>
    </w:p>
    <w:p w:rsidR="00205FC4" w:rsidRDefault="00205FC4" w:rsidP="00205FC4">
      <w:pPr>
        <w:ind w:firstLine="720"/>
        <w:jc w:val="both"/>
      </w:pPr>
    </w:p>
    <w:p w:rsidR="00205FC4" w:rsidRDefault="00205FC4" w:rsidP="00205FC4">
      <w:pPr>
        <w:jc w:val="center"/>
        <w:rPr>
          <w:b/>
        </w:rPr>
      </w:pPr>
      <w:r>
        <w:rPr>
          <w:b/>
        </w:rPr>
        <w:t>4.2. Infrastruktūros ir medicininės įrangos atnaujinimas</w:t>
      </w:r>
    </w:p>
    <w:p w:rsidR="00205FC4" w:rsidRDefault="00205FC4" w:rsidP="00205FC4">
      <w:pPr>
        <w:tabs>
          <w:tab w:val="left" w:pos="0"/>
        </w:tabs>
        <w:ind w:firstLine="720"/>
        <w:jc w:val="both"/>
        <w:rPr>
          <w:bCs/>
        </w:rPr>
      </w:pPr>
    </w:p>
    <w:p w:rsidR="00205FC4" w:rsidRDefault="00205FC4" w:rsidP="00205FC4">
      <w:pPr>
        <w:tabs>
          <w:tab w:val="left" w:pos="0"/>
          <w:tab w:val="left" w:pos="993"/>
          <w:tab w:val="left" w:pos="1134"/>
          <w:tab w:val="left" w:pos="1276"/>
        </w:tabs>
        <w:ind w:firstLine="718"/>
        <w:jc w:val="both"/>
        <w:rPr>
          <w:bCs/>
        </w:rPr>
      </w:pPr>
      <w:r>
        <w:rPr>
          <w:bCs/>
        </w:rPr>
        <w:t>Įsigyta medicininių instrumentų plovyklė MELAtherm 10 DTA, kuri modernizavo ir palengvino medicinos personalo darbą, ruošiant medicininius instrumentus sterilizacijai.</w:t>
      </w:r>
    </w:p>
    <w:p w:rsidR="00205FC4" w:rsidRDefault="00205FC4" w:rsidP="00205FC4">
      <w:pPr>
        <w:pStyle w:val="Sraopastraipa"/>
        <w:tabs>
          <w:tab w:val="left" w:pos="0"/>
          <w:tab w:val="left" w:pos="993"/>
          <w:tab w:val="left" w:pos="1134"/>
          <w:tab w:val="left" w:pos="1276"/>
        </w:tabs>
        <w:ind w:left="0" w:firstLine="718"/>
        <w:jc w:val="both"/>
        <w:rPr>
          <w:bCs/>
          <w:sz w:val="24"/>
          <w:szCs w:val="24"/>
          <w:lang w:val="lt-LT"/>
        </w:rPr>
      </w:pPr>
      <w:r>
        <w:rPr>
          <w:bCs/>
          <w:sz w:val="24"/>
          <w:szCs w:val="24"/>
          <w:lang w:val="lt-LT"/>
        </w:rPr>
        <w:t>Įsigyta odontologinė įranga: odontologinis diodinis švitintuvas, specializuotos odontologų darbo kėdės, profesionaliai burnos higienos procedūrai užtikrinti įsigyta Sodapūtė PMNG-M4-P.</w:t>
      </w:r>
    </w:p>
    <w:p w:rsidR="00205FC4" w:rsidRDefault="00205FC4" w:rsidP="00205FC4">
      <w:pPr>
        <w:pStyle w:val="Sraopastraipa"/>
        <w:tabs>
          <w:tab w:val="left" w:pos="0"/>
          <w:tab w:val="left" w:pos="993"/>
          <w:tab w:val="left" w:pos="1134"/>
          <w:tab w:val="left" w:pos="1276"/>
        </w:tabs>
        <w:ind w:left="0" w:firstLine="709"/>
        <w:jc w:val="both"/>
        <w:rPr>
          <w:bCs/>
          <w:sz w:val="24"/>
          <w:szCs w:val="24"/>
          <w:lang w:val="lt-LT"/>
        </w:rPr>
      </w:pPr>
      <w:r>
        <w:rPr>
          <w:bCs/>
          <w:sz w:val="24"/>
          <w:szCs w:val="24"/>
          <w:lang w:val="lt-LT"/>
        </w:rPr>
        <w:t>Įsigyta šeimos gydytojų kabinetų įranga: kūdikių vystymo stalas, spausdinimo įranga su automatiniu spausdinimu abiejose lapo pusėse.</w:t>
      </w:r>
    </w:p>
    <w:p w:rsidR="00205FC4" w:rsidRDefault="00205FC4" w:rsidP="00205FC4">
      <w:pPr>
        <w:pStyle w:val="Sraopastraipa"/>
        <w:tabs>
          <w:tab w:val="left" w:pos="0"/>
          <w:tab w:val="left" w:pos="993"/>
          <w:tab w:val="left" w:pos="1134"/>
          <w:tab w:val="left" w:pos="1276"/>
        </w:tabs>
        <w:ind w:left="0" w:firstLine="718"/>
        <w:jc w:val="both"/>
        <w:rPr>
          <w:bCs/>
          <w:sz w:val="24"/>
          <w:szCs w:val="24"/>
          <w:lang w:val="lt-LT"/>
        </w:rPr>
      </w:pPr>
      <w:r>
        <w:rPr>
          <w:bCs/>
          <w:sz w:val="24"/>
          <w:szCs w:val="24"/>
          <w:lang w:val="lt-LT"/>
        </w:rPr>
        <w:t xml:space="preserve">Dėl prasidėjusios COVID-19 pandemijos įsigyti dezinfekcinio skysčio stovai ir bekontakčiai IR spindulių termometrai.  </w:t>
      </w:r>
    </w:p>
    <w:p w:rsidR="00205FC4" w:rsidRDefault="00205FC4" w:rsidP="00205FC4">
      <w:pPr>
        <w:pStyle w:val="Sraopastraipa"/>
        <w:tabs>
          <w:tab w:val="left" w:pos="0"/>
          <w:tab w:val="left" w:pos="993"/>
          <w:tab w:val="left" w:pos="1134"/>
          <w:tab w:val="left" w:pos="1276"/>
        </w:tabs>
        <w:ind w:left="0" w:firstLine="718"/>
        <w:jc w:val="both"/>
        <w:rPr>
          <w:bCs/>
          <w:sz w:val="24"/>
          <w:szCs w:val="24"/>
          <w:lang w:val="lt-LT"/>
        </w:rPr>
      </w:pPr>
      <w:r>
        <w:rPr>
          <w:bCs/>
          <w:sz w:val="24"/>
          <w:szCs w:val="24"/>
          <w:lang w:val="lt-LT"/>
        </w:rPr>
        <w:t>Įstaiga 2020 m. įrangą atnaujino iš savo lėšų, kurios bendra suma sudaro 14855 Eur.</w:t>
      </w:r>
    </w:p>
    <w:p w:rsidR="00205FC4" w:rsidRDefault="00205FC4" w:rsidP="00205FC4">
      <w:pPr>
        <w:tabs>
          <w:tab w:val="left" w:pos="0"/>
        </w:tabs>
        <w:rPr>
          <w:bCs/>
        </w:rPr>
      </w:pPr>
      <w:r>
        <w:rPr>
          <w:bCs/>
        </w:rPr>
        <w:tab/>
      </w:r>
    </w:p>
    <w:p w:rsidR="00205FC4" w:rsidRDefault="00205FC4" w:rsidP="00205FC4">
      <w:pPr>
        <w:shd w:val="clear" w:color="auto" w:fill="FFFFFF"/>
        <w:jc w:val="center"/>
        <w:rPr>
          <w:b/>
          <w:bCs/>
          <w:spacing w:val="-1"/>
        </w:rPr>
      </w:pPr>
      <w:r>
        <w:rPr>
          <w:b/>
          <w:bCs/>
        </w:rPr>
        <w:t>V</w:t>
      </w:r>
      <w:r>
        <w:rPr>
          <w:b/>
          <w:bCs/>
          <w:spacing w:val="-1"/>
        </w:rPr>
        <w:t xml:space="preserve"> SKYRIUS </w:t>
      </w:r>
    </w:p>
    <w:p w:rsidR="00205FC4" w:rsidRDefault="00205FC4" w:rsidP="00205FC4">
      <w:pPr>
        <w:tabs>
          <w:tab w:val="left" w:pos="5994"/>
        </w:tabs>
        <w:jc w:val="center"/>
        <w:rPr>
          <w:shd w:val="clear" w:color="auto" w:fill="00FF00"/>
        </w:rPr>
      </w:pPr>
      <w:r>
        <w:rPr>
          <w:b/>
          <w:bCs/>
        </w:rPr>
        <w:t>FINANSINĖ INFORMACIJA</w:t>
      </w:r>
    </w:p>
    <w:p w:rsidR="00205FC4" w:rsidRDefault="00205FC4" w:rsidP="00205FC4">
      <w:pPr>
        <w:tabs>
          <w:tab w:val="left" w:pos="5994"/>
        </w:tabs>
        <w:jc w:val="both"/>
        <w:rPr>
          <w:shd w:val="clear" w:color="auto" w:fill="00FF00"/>
        </w:rPr>
      </w:pPr>
    </w:p>
    <w:p w:rsidR="00205FC4" w:rsidRDefault="00205FC4" w:rsidP="00205FC4">
      <w:pPr>
        <w:tabs>
          <w:tab w:val="left" w:pos="5994"/>
        </w:tabs>
        <w:jc w:val="center"/>
        <w:rPr>
          <w:b/>
          <w:bCs/>
        </w:rPr>
      </w:pPr>
      <w:r>
        <w:rPr>
          <w:b/>
          <w:bCs/>
        </w:rPr>
        <w:t>5.1. Įstaigos pajamos pagal šaltinius ir jų panaudojimas pagal išlaidų rūšis</w:t>
      </w:r>
    </w:p>
    <w:p w:rsidR="00205FC4" w:rsidRDefault="00205FC4" w:rsidP="00205FC4">
      <w:pPr>
        <w:tabs>
          <w:tab w:val="left" w:pos="5994"/>
        </w:tabs>
        <w:jc w:val="center"/>
        <w:rPr>
          <w:b/>
          <w:bCs/>
        </w:rPr>
      </w:pPr>
    </w:p>
    <w:p w:rsidR="00205FC4" w:rsidRDefault="00205FC4" w:rsidP="00205FC4">
      <w:pPr>
        <w:tabs>
          <w:tab w:val="left" w:pos="5994"/>
        </w:tabs>
        <w:ind w:left="142"/>
        <w:rPr>
          <w:bCs/>
        </w:rPr>
      </w:pPr>
      <w:r>
        <w:rPr>
          <w:bCs/>
        </w:rPr>
        <w:t>5 lentelė. Įstaigos pajamos pagal šaltinius ir jų panaudojimas pagal išlaidų rūšis.</w:t>
      </w:r>
    </w:p>
    <w:tbl>
      <w:tblPr>
        <w:tblW w:w="5000" w:type="pct"/>
        <w:tblLook w:val="04A0" w:firstRow="1" w:lastRow="0" w:firstColumn="1" w:lastColumn="0" w:noHBand="0" w:noVBand="1"/>
      </w:tblPr>
      <w:tblGrid>
        <w:gridCol w:w="4195"/>
        <w:gridCol w:w="1348"/>
        <w:gridCol w:w="815"/>
        <w:gridCol w:w="1341"/>
        <w:gridCol w:w="952"/>
        <w:gridCol w:w="981"/>
      </w:tblGrid>
      <w:tr w:rsidR="00205FC4" w:rsidTr="00205FC4">
        <w:trPr>
          <w:trHeight w:val="315"/>
        </w:trPr>
        <w:tc>
          <w:tcPr>
            <w:tcW w:w="2178" w:type="pct"/>
            <w:vMerge w:val="restar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rPr>
                <w:b/>
                <w:bCs/>
                <w:sz w:val="22"/>
                <w:szCs w:val="22"/>
              </w:rPr>
            </w:pPr>
            <w:r>
              <w:rPr>
                <w:b/>
                <w:bCs/>
                <w:sz w:val="22"/>
                <w:szCs w:val="22"/>
              </w:rPr>
              <w:t>Straipsniai</w:t>
            </w:r>
          </w:p>
        </w:tc>
        <w:tc>
          <w:tcPr>
            <w:tcW w:w="1123" w:type="pct"/>
            <w:gridSpan w:val="2"/>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rPr>
                <w:b/>
                <w:bCs/>
              </w:rPr>
            </w:pPr>
            <w:r>
              <w:rPr>
                <w:b/>
                <w:bCs/>
              </w:rPr>
              <w:t>2019 m.</w:t>
            </w:r>
          </w:p>
        </w:tc>
        <w:tc>
          <w:tcPr>
            <w:tcW w:w="1190" w:type="pct"/>
            <w:gridSpan w:val="2"/>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pPr>
            <w:r>
              <w:rPr>
                <w:b/>
                <w:bCs/>
              </w:rPr>
              <w:t xml:space="preserve">2020 m. </w:t>
            </w:r>
          </w:p>
        </w:tc>
        <w:tc>
          <w:tcPr>
            <w:tcW w:w="509" w:type="pct"/>
            <w:vMerge w:val="restar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rPr>
                <w:b/>
                <w:bCs/>
              </w:rPr>
            </w:pPr>
            <w:r>
              <w:rPr>
                <w:b/>
                <w:bCs/>
              </w:rPr>
              <w:t>Pokytis (proc.)</w:t>
            </w:r>
          </w:p>
        </w:tc>
      </w:tr>
      <w:tr w:rsidR="00205FC4" w:rsidTr="00205FC4">
        <w:trPr>
          <w:trHeight w:val="315"/>
        </w:trPr>
        <w:tc>
          <w:tcPr>
            <w:tcW w:w="0" w:type="auto"/>
            <w:vMerge/>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rPr>
                <w:b/>
                <w:bCs/>
                <w:sz w:val="22"/>
                <w:szCs w:val="22"/>
              </w:rPr>
            </w:pPr>
          </w:p>
        </w:tc>
        <w:tc>
          <w:tcPr>
            <w:tcW w:w="700"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rPr>
                <w:bCs/>
              </w:rPr>
            </w:pPr>
            <w:r>
              <w:t>Suma</w:t>
            </w:r>
          </w:p>
        </w:tc>
        <w:tc>
          <w:tcPr>
            <w:tcW w:w="423"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pPr>
            <w:r>
              <w:rPr>
                <w:bCs/>
              </w:rPr>
              <w:t>Proc.</w:t>
            </w:r>
          </w:p>
        </w:tc>
        <w:tc>
          <w:tcPr>
            <w:tcW w:w="696"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rPr>
                <w:bCs/>
              </w:rPr>
            </w:pPr>
            <w:r>
              <w:t>Suma</w:t>
            </w:r>
          </w:p>
        </w:tc>
        <w:tc>
          <w:tcPr>
            <w:tcW w:w="494"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pPr>
            <w:r>
              <w:rPr>
                <w:bCs/>
              </w:rPr>
              <w:t>Proc.</w:t>
            </w:r>
          </w:p>
        </w:tc>
        <w:tc>
          <w:tcPr>
            <w:tcW w:w="0" w:type="auto"/>
            <w:vMerge/>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rPr>
                <w:b/>
                <w:bCs/>
              </w:rPr>
            </w:pPr>
          </w:p>
        </w:tc>
      </w:tr>
      <w:tr w:rsidR="00205FC4" w:rsidTr="00205FC4">
        <w:trPr>
          <w:trHeight w:val="255"/>
        </w:trPr>
        <w:tc>
          <w:tcPr>
            <w:tcW w:w="2178"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rPr>
                <w:b/>
                <w:sz w:val="22"/>
                <w:szCs w:val="22"/>
              </w:rPr>
            </w:pPr>
            <w:r>
              <w:rPr>
                <w:b/>
                <w:bCs/>
                <w:sz w:val="22"/>
                <w:szCs w:val="22"/>
              </w:rPr>
              <w:t>PAGRINDINĖS VEIKLOS PAJAMOS</w:t>
            </w:r>
          </w:p>
        </w:tc>
        <w:tc>
          <w:tcPr>
            <w:tcW w:w="700"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ind w:right="-69"/>
              <w:jc w:val="right"/>
              <w:rPr>
                <w:b/>
                <w:bCs/>
              </w:rPr>
            </w:pPr>
            <w:r>
              <w:rPr>
                <w:b/>
                <w:bCs/>
                <w:color w:val="000000"/>
              </w:rPr>
              <w:t>808023,67</w:t>
            </w:r>
          </w:p>
        </w:tc>
        <w:tc>
          <w:tcPr>
            <w:tcW w:w="423"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rPr>
                <w:b/>
              </w:rPr>
            </w:pPr>
            <w:r>
              <w:rPr>
                <w:b/>
                <w:bCs/>
                <w:color w:val="000000"/>
              </w:rPr>
              <w:t>100</w:t>
            </w:r>
          </w:p>
        </w:tc>
        <w:tc>
          <w:tcPr>
            <w:tcW w:w="696"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right"/>
              <w:rPr>
                <w:b/>
                <w:bCs/>
              </w:rPr>
            </w:pPr>
            <w:r>
              <w:rPr>
                <w:b/>
                <w:bCs/>
                <w:color w:val="000000"/>
              </w:rPr>
              <w:t>894816,07</w:t>
            </w:r>
          </w:p>
        </w:tc>
        <w:tc>
          <w:tcPr>
            <w:tcW w:w="494"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pPr>
            <w:r>
              <w:rPr>
                <w:b/>
                <w:bCs/>
                <w:color w:val="000000"/>
              </w:rPr>
              <w:t>100</w:t>
            </w:r>
          </w:p>
        </w:tc>
        <w:tc>
          <w:tcPr>
            <w:tcW w:w="509"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rPr>
                <w:b/>
                <w:bCs/>
              </w:rPr>
            </w:pPr>
            <w:r>
              <w:rPr>
                <w:b/>
                <w:bCs/>
                <w:color w:val="000000"/>
              </w:rPr>
              <w:t>10,74</w:t>
            </w:r>
          </w:p>
        </w:tc>
      </w:tr>
      <w:tr w:rsidR="00205FC4" w:rsidTr="00205FC4">
        <w:trPr>
          <w:trHeight w:val="315"/>
        </w:trPr>
        <w:tc>
          <w:tcPr>
            <w:tcW w:w="2178"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rPr>
                <w:b/>
                <w:bCs/>
              </w:rPr>
            </w:pPr>
            <w:r>
              <w:rPr>
                <w:b/>
              </w:rPr>
              <w:t>Finansavimo pajamos:</w:t>
            </w:r>
          </w:p>
        </w:tc>
        <w:tc>
          <w:tcPr>
            <w:tcW w:w="700"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ind w:right="-69"/>
              <w:jc w:val="right"/>
              <w:rPr>
                <w:b/>
                <w:bCs/>
              </w:rPr>
            </w:pPr>
            <w:r>
              <w:rPr>
                <w:b/>
                <w:bCs/>
                <w:color w:val="000000"/>
              </w:rPr>
              <w:t>54561,16</w:t>
            </w:r>
          </w:p>
        </w:tc>
        <w:tc>
          <w:tcPr>
            <w:tcW w:w="423"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rPr>
                <w:b/>
                <w:bCs/>
              </w:rPr>
            </w:pPr>
            <w:r>
              <w:rPr>
                <w:b/>
                <w:bCs/>
                <w:color w:val="000000"/>
              </w:rPr>
              <w:t>6,70</w:t>
            </w:r>
          </w:p>
        </w:tc>
        <w:tc>
          <w:tcPr>
            <w:tcW w:w="696"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right"/>
              <w:rPr>
                <w:b/>
                <w:bCs/>
              </w:rPr>
            </w:pPr>
            <w:r>
              <w:rPr>
                <w:b/>
                <w:bCs/>
                <w:color w:val="000000"/>
              </w:rPr>
              <w:t>45478,73</w:t>
            </w:r>
          </w:p>
        </w:tc>
        <w:tc>
          <w:tcPr>
            <w:tcW w:w="494"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rPr>
                <w:b/>
                <w:bCs/>
              </w:rPr>
            </w:pPr>
            <w:r>
              <w:rPr>
                <w:b/>
                <w:bCs/>
                <w:color w:val="000000"/>
              </w:rPr>
              <w:t>5,08</w:t>
            </w:r>
          </w:p>
        </w:tc>
        <w:tc>
          <w:tcPr>
            <w:tcW w:w="509"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rPr>
                <w:b/>
                <w:bCs/>
              </w:rPr>
            </w:pPr>
            <w:r>
              <w:rPr>
                <w:b/>
                <w:bCs/>
                <w:color w:val="000000"/>
              </w:rPr>
              <w:t>-16,65</w:t>
            </w:r>
          </w:p>
        </w:tc>
      </w:tr>
      <w:tr w:rsidR="00205FC4" w:rsidTr="00205FC4">
        <w:trPr>
          <w:trHeight w:val="315"/>
        </w:trPr>
        <w:tc>
          <w:tcPr>
            <w:tcW w:w="2178"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pPr>
            <w:r>
              <w:t>Iš valstybės biudžeto</w:t>
            </w:r>
          </w:p>
        </w:tc>
        <w:tc>
          <w:tcPr>
            <w:tcW w:w="700" w:type="pct"/>
            <w:tcBorders>
              <w:top w:val="single" w:sz="2" w:space="0" w:color="auto"/>
              <w:left w:val="single" w:sz="2" w:space="0" w:color="auto"/>
              <w:bottom w:val="single" w:sz="2" w:space="0" w:color="auto"/>
              <w:right w:val="single" w:sz="2" w:space="0" w:color="auto"/>
            </w:tcBorders>
            <w:vAlign w:val="center"/>
            <w:hideMark/>
          </w:tcPr>
          <w:p w:rsidR="00205FC4" w:rsidRDefault="00205FC4">
            <w:pPr>
              <w:tabs>
                <w:tab w:val="left" w:pos="407"/>
              </w:tabs>
              <w:spacing w:before="5" w:line="276" w:lineRule="auto"/>
              <w:ind w:left="45" w:right="-69"/>
              <w:jc w:val="right"/>
            </w:pPr>
            <w:r>
              <w:rPr>
                <w:color w:val="000000"/>
              </w:rPr>
              <w:t>2509,70</w:t>
            </w:r>
          </w:p>
        </w:tc>
        <w:tc>
          <w:tcPr>
            <w:tcW w:w="423"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pPr>
            <w:r>
              <w:rPr>
                <w:color w:val="000000"/>
              </w:rPr>
              <w:t>0,30</w:t>
            </w:r>
          </w:p>
        </w:tc>
        <w:tc>
          <w:tcPr>
            <w:tcW w:w="696"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before="5" w:line="276" w:lineRule="auto"/>
              <w:ind w:left="120"/>
              <w:jc w:val="right"/>
            </w:pPr>
            <w:r>
              <w:rPr>
                <w:color w:val="000000"/>
              </w:rPr>
              <w:t>4537,19</w:t>
            </w:r>
          </w:p>
        </w:tc>
        <w:tc>
          <w:tcPr>
            <w:tcW w:w="494"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pPr>
            <w:r>
              <w:rPr>
                <w:color w:val="000000"/>
              </w:rPr>
              <w:t>0,51</w:t>
            </w:r>
          </w:p>
        </w:tc>
        <w:tc>
          <w:tcPr>
            <w:tcW w:w="509"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pPr>
            <w:r>
              <w:rPr>
                <w:b/>
                <w:bCs/>
                <w:color w:val="000000"/>
              </w:rPr>
              <w:t>80,79</w:t>
            </w:r>
          </w:p>
        </w:tc>
      </w:tr>
      <w:tr w:rsidR="00205FC4" w:rsidTr="00205FC4">
        <w:trPr>
          <w:trHeight w:val="245"/>
        </w:trPr>
        <w:tc>
          <w:tcPr>
            <w:tcW w:w="2178"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pPr>
            <w:r>
              <w:t>Iš ES organizacijų lėšų</w:t>
            </w:r>
          </w:p>
        </w:tc>
        <w:tc>
          <w:tcPr>
            <w:tcW w:w="700"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ind w:left="45" w:right="-69"/>
              <w:jc w:val="right"/>
            </w:pPr>
            <w:r>
              <w:rPr>
                <w:color w:val="000000"/>
              </w:rPr>
              <w:t>28443,29</w:t>
            </w:r>
          </w:p>
        </w:tc>
        <w:tc>
          <w:tcPr>
            <w:tcW w:w="423"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pPr>
            <w:r>
              <w:rPr>
                <w:color w:val="000000"/>
              </w:rPr>
              <w:t>3,50</w:t>
            </w:r>
          </w:p>
        </w:tc>
        <w:tc>
          <w:tcPr>
            <w:tcW w:w="696" w:type="pct"/>
            <w:tcBorders>
              <w:top w:val="single" w:sz="2" w:space="0" w:color="auto"/>
              <w:left w:val="single" w:sz="2" w:space="0" w:color="auto"/>
              <w:bottom w:val="single" w:sz="2" w:space="0" w:color="auto"/>
              <w:right w:val="single" w:sz="2" w:space="0" w:color="auto"/>
            </w:tcBorders>
            <w:vAlign w:val="center"/>
            <w:hideMark/>
          </w:tcPr>
          <w:p w:rsidR="00205FC4" w:rsidRDefault="00205FC4">
            <w:pPr>
              <w:tabs>
                <w:tab w:val="left" w:pos="895"/>
              </w:tabs>
              <w:spacing w:line="276" w:lineRule="auto"/>
              <w:ind w:left="120"/>
              <w:jc w:val="right"/>
            </w:pPr>
            <w:r>
              <w:rPr>
                <w:color w:val="000000"/>
              </w:rPr>
              <w:t>10441,38</w:t>
            </w:r>
          </w:p>
        </w:tc>
        <w:tc>
          <w:tcPr>
            <w:tcW w:w="494"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pPr>
            <w:r>
              <w:rPr>
                <w:color w:val="000000"/>
              </w:rPr>
              <w:t>1,17</w:t>
            </w:r>
          </w:p>
        </w:tc>
        <w:tc>
          <w:tcPr>
            <w:tcW w:w="509"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pPr>
            <w:r>
              <w:rPr>
                <w:b/>
                <w:bCs/>
                <w:color w:val="000000"/>
              </w:rPr>
              <w:t>-63,29</w:t>
            </w:r>
          </w:p>
        </w:tc>
      </w:tr>
      <w:tr w:rsidR="00205FC4" w:rsidTr="00205FC4">
        <w:trPr>
          <w:trHeight w:val="315"/>
        </w:trPr>
        <w:tc>
          <w:tcPr>
            <w:tcW w:w="2178"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pPr>
            <w:r>
              <w:t>Iš kitų finansavimo šaltinių</w:t>
            </w:r>
          </w:p>
        </w:tc>
        <w:tc>
          <w:tcPr>
            <w:tcW w:w="700"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before="5" w:line="276" w:lineRule="auto"/>
              <w:ind w:left="45"/>
              <w:jc w:val="right"/>
            </w:pPr>
            <w:r>
              <w:rPr>
                <w:color w:val="000000"/>
              </w:rPr>
              <w:t>23608,17</w:t>
            </w:r>
          </w:p>
        </w:tc>
        <w:tc>
          <w:tcPr>
            <w:tcW w:w="423"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pPr>
            <w:r>
              <w:rPr>
                <w:color w:val="000000"/>
              </w:rPr>
              <w:t>2,90</w:t>
            </w:r>
          </w:p>
        </w:tc>
        <w:tc>
          <w:tcPr>
            <w:tcW w:w="696"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before="5" w:line="276" w:lineRule="auto"/>
              <w:ind w:left="120" w:right="-15"/>
              <w:jc w:val="right"/>
            </w:pPr>
            <w:r>
              <w:rPr>
                <w:color w:val="000000"/>
              </w:rPr>
              <w:t>30500,16</w:t>
            </w:r>
          </w:p>
        </w:tc>
        <w:tc>
          <w:tcPr>
            <w:tcW w:w="494"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pPr>
            <w:r>
              <w:rPr>
                <w:color w:val="000000"/>
              </w:rPr>
              <w:t>3,41</w:t>
            </w:r>
          </w:p>
        </w:tc>
        <w:tc>
          <w:tcPr>
            <w:tcW w:w="509"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pPr>
            <w:r>
              <w:rPr>
                <w:b/>
                <w:bCs/>
                <w:color w:val="000000"/>
              </w:rPr>
              <w:t>29,19</w:t>
            </w:r>
          </w:p>
        </w:tc>
      </w:tr>
      <w:tr w:rsidR="00205FC4" w:rsidTr="00205FC4">
        <w:trPr>
          <w:trHeight w:val="315"/>
        </w:trPr>
        <w:tc>
          <w:tcPr>
            <w:tcW w:w="2178"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rPr>
                <w:b/>
                <w:bCs/>
              </w:rPr>
            </w:pPr>
            <w:r>
              <w:rPr>
                <w:b/>
                <w:bCs/>
              </w:rPr>
              <w:t>Pajamos už suteiktas paslaugas:</w:t>
            </w:r>
          </w:p>
        </w:tc>
        <w:tc>
          <w:tcPr>
            <w:tcW w:w="700"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right"/>
              <w:rPr>
                <w:b/>
                <w:bCs/>
              </w:rPr>
            </w:pPr>
            <w:r>
              <w:rPr>
                <w:b/>
                <w:bCs/>
                <w:color w:val="000000"/>
              </w:rPr>
              <w:t>753462,51</w:t>
            </w:r>
          </w:p>
        </w:tc>
        <w:tc>
          <w:tcPr>
            <w:tcW w:w="423"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rPr>
                <w:b/>
                <w:bCs/>
              </w:rPr>
            </w:pPr>
            <w:r>
              <w:rPr>
                <w:b/>
                <w:bCs/>
                <w:color w:val="000000"/>
              </w:rPr>
              <w:t>93,30</w:t>
            </w:r>
          </w:p>
        </w:tc>
        <w:tc>
          <w:tcPr>
            <w:tcW w:w="696"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right"/>
              <w:rPr>
                <w:b/>
                <w:bCs/>
              </w:rPr>
            </w:pPr>
            <w:r>
              <w:rPr>
                <w:b/>
                <w:bCs/>
                <w:color w:val="000000"/>
              </w:rPr>
              <w:t>849337,34</w:t>
            </w:r>
          </w:p>
        </w:tc>
        <w:tc>
          <w:tcPr>
            <w:tcW w:w="494"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rPr>
                <w:b/>
                <w:bCs/>
              </w:rPr>
            </w:pPr>
            <w:r>
              <w:rPr>
                <w:b/>
                <w:bCs/>
                <w:color w:val="000000"/>
              </w:rPr>
              <w:t>94,92</w:t>
            </w:r>
          </w:p>
        </w:tc>
        <w:tc>
          <w:tcPr>
            <w:tcW w:w="509"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rPr>
                <w:b/>
                <w:bCs/>
              </w:rPr>
            </w:pPr>
            <w:r>
              <w:rPr>
                <w:b/>
                <w:bCs/>
                <w:color w:val="000000"/>
              </w:rPr>
              <w:t>12,72</w:t>
            </w:r>
          </w:p>
        </w:tc>
      </w:tr>
      <w:tr w:rsidR="00205FC4" w:rsidTr="00205FC4">
        <w:trPr>
          <w:trHeight w:val="361"/>
        </w:trPr>
        <w:tc>
          <w:tcPr>
            <w:tcW w:w="2178"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pPr>
            <w:r>
              <w:t>Pajamos apmokamos iš PSDF</w:t>
            </w:r>
          </w:p>
        </w:tc>
        <w:tc>
          <w:tcPr>
            <w:tcW w:w="700"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right"/>
            </w:pPr>
            <w:r>
              <w:rPr>
                <w:color w:val="000000"/>
              </w:rPr>
              <w:t>715511,31</w:t>
            </w:r>
          </w:p>
        </w:tc>
        <w:tc>
          <w:tcPr>
            <w:tcW w:w="423"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pPr>
            <w:r>
              <w:rPr>
                <w:color w:val="000000"/>
              </w:rPr>
              <w:t>88,60</w:t>
            </w:r>
          </w:p>
        </w:tc>
        <w:tc>
          <w:tcPr>
            <w:tcW w:w="696"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right"/>
            </w:pPr>
            <w:r>
              <w:rPr>
                <w:color w:val="000000"/>
              </w:rPr>
              <w:t>814730,73</w:t>
            </w:r>
          </w:p>
        </w:tc>
        <w:tc>
          <w:tcPr>
            <w:tcW w:w="494"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pPr>
            <w:r>
              <w:rPr>
                <w:color w:val="000000"/>
              </w:rPr>
              <w:t>91,05</w:t>
            </w:r>
          </w:p>
        </w:tc>
        <w:tc>
          <w:tcPr>
            <w:tcW w:w="509"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pPr>
            <w:r>
              <w:rPr>
                <w:b/>
                <w:bCs/>
                <w:color w:val="000000"/>
              </w:rPr>
              <w:t>13,87</w:t>
            </w:r>
          </w:p>
        </w:tc>
      </w:tr>
      <w:tr w:rsidR="00205FC4" w:rsidTr="00205FC4">
        <w:trPr>
          <w:trHeight w:val="329"/>
        </w:trPr>
        <w:tc>
          <w:tcPr>
            <w:tcW w:w="2178"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pPr>
            <w:r>
              <w:t>Pajamos iš kitų juridinių ir fizinių asmenų</w:t>
            </w:r>
          </w:p>
        </w:tc>
        <w:tc>
          <w:tcPr>
            <w:tcW w:w="700"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right"/>
            </w:pPr>
            <w:r>
              <w:rPr>
                <w:color w:val="000000"/>
              </w:rPr>
              <w:t>37951,20</w:t>
            </w:r>
          </w:p>
        </w:tc>
        <w:tc>
          <w:tcPr>
            <w:tcW w:w="423"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pPr>
            <w:r>
              <w:rPr>
                <w:color w:val="000000"/>
              </w:rPr>
              <w:t>4,70</w:t>
            </w:r>
          </w:p>
        </w:tc>
        <w:tc>
          <w:tcPr>
            <w:tcW w:w="696"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right"/>
            </w:pPr>
            <w:r>
              <w:rPr>
                <w:color w:val="000000"/>
              </w:rPr>
              <w:t>34096,61</w:t>
            </w:r>
          </w:p>
        </w:tc>
        <w:tc>
          <w:tcPr>
            <w:tcW w:w="494"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pPr>
            <w:r>
              <w:rPr>
                <w:color w:val="000000"/>
              </w:rPr>
              <w:t>3,81</w:t>
            </w:r>
          </w:p>
        </w:tc>
        <w:tc>
          <w:tcPr>
            <w:tcW w:w="509"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pPr>
            <w:r>
              <w:rPr>
                <w:b/>
                <w:bCs/>
                <w:color w:val="000000"/>
              </w:rPr>
              <w:t>-10,16</w:t>
            </w:r>
          </w:p>
        </w:tc>
      </w:tr>
      <w:tr w:rsidR="00205FC4" w:rsidTr="00205FC4">
        <w:trPr>
          <w:trHeight w:val="219"/>
        </w:trPr>
        <w:tc>
          <w:tcPr>
            <w:tcW w:w="2178"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pPr>
            <w:r>
              <w:t>Kitos veiklos pajamos</w:t>
            </w:r>
          </w:p>
        </w:tc>
        <w:tc>
          <w:tcPr>
            <w:tcW w:w="700"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right"/>
              <w:rPr>
                <w:b/>
                <w:bCs/>
              </w:rPr>
            </w:pPr>
            <w:r>
              <w:rPr>
                <w:color w:val="000000"/>
              </w:rPr>
              <w:t>0,00</w:t>
            </w:r>
          </w:p>
        </w:tc>
        <w:tc>
          <w:tcPr>
            <w:tcW w:w="423"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rPr>
                <w:b/>
                <w:bCs/>
              </w:rPr>
            </w:pPr>
            <w:r>
              <w:rPr>
                <w:color w:val="000000"/>
              </w:rPr>
              <w:t>0,00</w:t>
            </w:r>
          </w:p>
        </w:tc>
        <w:tc>
          <w:tcPr>
            <w:tcW w:w="696"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right"/>
              <w:rPr>
                <w:b/>
                <w:bCs/>
              </w:rPr>
            </w:pPr>
            <w:r>
              <w:rPr>
                <w:color w:val="000000"/>
              </w:rPr>
              <w:t>510,00</w:t>
            </w:r>
          </w:p>
        </w:tc>
        <w:tc>
          <w:tcPr>
            <w:tcW w:w="494"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pPr>
            <w:r>
              <w:rPr>
                <w:color w:val="000000"/>
              </w:rPr>
              <w:t>0,001</w:t>
            </w:r>
          </w:p>
        </w:tc>
        <w:tc>
          <w:tcPr>
            <w:tcW w:w="509"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rPr>
                <w:b/>
                <w:bCs/>
              </w:rPr>
            </w:pPr>
            <w:r>
              <w:rPr>
                <w:b/>
                <w:bCs/>
              </w:rPr>
              <w:t>-</w:t>
            </w:r>
          </w:p>
        </w:tc>
      </w:tr>
      <w:tr w:rsidR="00205FC4" w:rsidTr="00205FC4">
        <w:trPr>
          <w:trHeight w:val="258"/>
        </w:trPr>
        <w:tc>
          <w:tcPr>
            <w:tcW w:w="2178"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rPr>
                <w:b/>
                <w:bCs/>
                <w:sz w:val="22"/>
                <w:szCs w:val="22"/>
              </w:rPr>
            </w:pPr>
            <w:r>
              <w:rPr>
                <w:b/>
                <w:bCs/>
                <w:sz w:val="22"/>
                <w:szCs w:val="22"/>
              </w:rPr>
              <w:t>PAGRINDINĖS VEIKLOS SĄNAUDOS</w:t>
            </w:r>
          </w:p>
        </w:tc>
        <w:tc>
          <w:tcPr>
            <w:tcW w:w="700"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right"/>
              <w:rPr>
                <w:b/>
                <w:bCs/>
              </w:rPr>
            </w:pPr>
            <w:r>
              <w:rPr>
                <w:b/>
                <w:bCs/>
                <w:color w:val="000000"/>
              </w:rPr>
              <w:t>795694,69</w:t>
            </w:r>
          </w:p>
        </w:tc>
        <w:tc>
          <w:tcPr>
            <w:tcW w:w="423"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rPr>
                <w:b/>
              </w:rPr>
            </w:pPr>
            <w:r>
              <w:rPr>
                <w:b/>
                <w:bCs/>
                <w:color w:val="000000"/>
              </w:rPr>
              <w:t>100</w:t>
            </w:r>
          </w:p>
        </w:tc>
        <w:tc>
          <w:tcPr>
            <w:tcW w:w="696"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right"/>
              <w:rPr>
                <w:b/>
                <w:bCs/>
              </w:rPr>
            </w:pPr>
            <w:r>
              <w:rPr>
                <w:b/>
                <w:bCs/>
                <w:color w:val="000000"/>
              </w:rPr>
              <w:t>888506,77</w:t>
            </w:r>
          </w:p>
        </w:tc>
        <w:tc>
          <w:tcPr>
            <w:tcW w:w="494"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pPr>
            <w:r>
              <w:rPr>
                <w:b/>
                <w:bCs/>
                <w:color w:val="000000"/>
              </w:rPr>
              <w:t>100</w:t>
            </w:r>
          </w:p>
        </w:tc>
        <w:tc>
          <w:tcPr>
            <w:tcW w:w="509"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rPr>
                <w:b/>
                <w:bCs/>
              </w:rPr>
            </w:pPr>
            <w:r>
              <w:rPr>
                <w:b/>
                <w:bCs/>
                <w:color w:val="000000"/>
              </w:rPr>
              <w:t>11,66</w:t>
            </w:r>
          </w:p>
        </w:tc>
      </w:tr>
      <w:tr w:rsidR="00205FC4" w:rsidTr="00205FC4">
        <w:trPr>
          <w:trHeight w:val="315"/>
        </w:trPr>
        <w:tc>
          <w:tcPr>
            <w:tcW w:w="2178"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pPr>
            <w:r>
              <w:t>Darbo užmokesčio ir socialinio draudimo</w:t>
            </w:r>
          </w:p>
        </w:tc>
        <w:tc>
          <w:tcPr>
            <w:tcW w:w="700" w:type="pct"/>
            <w:tcBorders>
              <w:top w:val="single" w:sz="2" w:space="0" w:color="auto"/>
              <w:left w:val="single" w:sz="2" w:space="0" w:color="auto"/>
              <w:bottom w:val="single" w:sz="2" w:space="0" w:color="auto"/>
              <w:right w:val="single" w:sz="2" w:space="0" w:color="auto"/>
            </w:tcBorders>
            <w:vAlign w:val="center"/>
            <w:hideMark/>
          </w:tcPr>
          <w:p w:rsidR="00205FC4" w:rsidRDefault="00205FC4">
            <w:pPr>
              <w:tabs>
                <w:tab w:val="left" w:pos="832"/>
              </w:tabs>
              <w:spacing w:before="7" w:line="276" w:lineRule="auto"/>
              <w:ind w:left="45"/>
              <w:jc w:val="right"/>
            </w:pPr>
            <w:r>
              <w:rPr>
                <w:color w:val="000000"/>
              </w:rPr>
              <w:t>673193,65</w:t>
            </w:r>
          </w:p>
        </w:tc>
        <w:tc>
          <w:tcPr>
            <w:tcW w:w="423"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pPr>
            <w:r>
              <w:rPr>
                <w:color w:val="000000"/>
              </w:rPr>
              <w:t>84,60</w:t>
            </w:r>
          </w:p>
        </w:tc>
        <w:tc>
          <w:tcPr>
            <w:tcW w:w="696"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right"/>
            </w:pPr>
            <w:r>
              <w:rPr>
                <w:color w:val="000000"/>
              </w:rPr>
              <w:t>760499,66</w:t>
            </w:r>
          </w:p>
        </w:tc>
        <w:tc>
          <w:tcPr>
            <w:tcW w:w="494"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pPr>
            <w:r>
              <w:rPr>
                <w:color w:val="000000"/>
              </w:rPr>
              <w:t>85,59</w:t>
            </w:r>
          </w:p>
        </w:tc>
        <w:tc>
          <w:tcPr>
            <w:tcW w:w="509"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pPr>
            <w:r>
              <w:rPr>
                <w:b/>
                <w:bCs/>
                <w:color w:val="000000"/>
              </w:rPr>
              <w:t>12,97</w:t>
            </w:r>
          </w:p>
        </w:tc>
      </w:tr>
      <w:tr w:rsidR="00205FC4" w:rsidTr="00205FC4">
        <w:trPr>
          <w:trHeight w:val="315"/>
        </w:trPr>
        <w:tc>
          <w:tcPr>
            <w:tcW w:w="2178"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pPr>
            <w:r>
              <w:t>Nusidėvėjimo ir amortizacijos</w:t>
            </w:r>
          </w:p>
        </w:tc>
        <w:tc>
          <w:tcPr>
            <w:tcW w:w="700" w:type="pct"/>
            <w:tcBorders>
              <w:top w:val="single" w:sz="2" w:space="0" w:color="auto"/>
              <w:left w:val="single" w:sz="2" w:space="0" w:color="auto"/>
              <w:bottom w:val="single" w:sz="2" w:space="0" w:color="auto"/>
              <w:right w:val="single" w:sz="2" w:space="0" w:color="auto"/>
            </w:tcBorders>
            <w:vAlign w:val="center"/>
            <w:hideMark/>
          </w:tcPr>
          <w:p w:rsidR="00205FC4" w:rsidRDefault="00205FC4">
            <w:pPr>
              <w:tabs>
                <w:tab w:val="left" w:pos="549"/>
              </w:tabs>
              <w:spacing w:before="5" w:line="276" w:lineRule="auto"/>
              <w:ind w:left="45"/>
              <w:jc w:val="right"/>
            </w:pPr>
            <w:r>
              <w:rPr>
                <w:color w:val="000000"/>
              </w:rPr>
              <w:t>13598,32</w:t>
            </w:r>
          </w:p>
        </w:tc>
        <w:tc>
          <w:tcPr>
            <w:tcW w:w="423"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pPr>
            <w:r>
              <w:rPr>
                <w:color w:val="000000"/>
              </w:rPr>
              <w:t>1,71</w:t>
            </w:r>
          </w:p>
        </w:tc>
        <w:tc>
          <w:tcPr>
            <w:tcW w:w="696"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before="7" w:line="276" w:lineRule="auto"/>
              <w:ind w:left="120"/>
              <w:jc w:val="right"/>
            </w:pPr>
            <w:r>
              <w:rPr>
                <w:color w:val="000000"/>
              </w:rPr>
              <w:t>20082,53</w:t>
            </w:r>
          </w:p>
        </w:tc>
        <w:tc>
          <w:tcPr>
            <w:tcW w:w="494"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pPr>
            <w:r>
              <w:rPr>
                <w:color w:val="000000"/>
              </w:rPr>
              <w:t>2,26</w:t>
            </w:r>
          </w:p>
        </w:tc>
        <w:tc>
          <w:tcPr>
            <w:tcW w:w="509"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pPr>
            <w:r>
              <w:rPr>
                <w:b/>
                <w:bCs/>
                <w:color w:val="000000"/>
              </w:rPr>
              <w:t>47,68</w:t>
            </w:r>
          </w:p>
        </w:tc>
      </w:tr>
      <w:tr w:rsidR="00205FC4" w:rsidTr="00205FC4">
        <w:trPr>
          <w:trHeight w:val="330"/>
        </w:trPr>
        <w:tc>
          <w:tcPr>
            <w:tcW w:w="2178"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pPr>
            <w:r>
              <w:t>Komunalinių paslaugų ir ryšių</w:t>
            </w:r>
          </w:p>
        </w:tc>
        <w:tc>
          <w:tcPr>
            <w:tcW w:w="700" w:type="pct"/>
            <w:tcBorders>
              <w:top w:val="single" w:sz="2" w:space="0" w:color="auto"/>
              <w:left w:val="single" w:sz="2" w:space="0" w:color="auto"/>
              <w:bottom w:val="single" w:sz="2" w:space="0" w:color="auto"/>
              <w:right w:val="single" w:sz="2" w:space="0" w:color="auto"/>
            </w:tcBorders>
            <w:vAlign w:val="center"/>
            <w:hideMark/>
          </w:tcPr>
          <w:p w:rsidR="00205FC4" w:rsidRDefault="00205FC4">
            <w:pPr>
              <w:tabs>
                <w:tab w:val="left" w:pos="549"/>
              </w:tabs>
              <w:spacing w:before="5" w:line="276" w:lineRule="auto"/>
              <w:ind w:left="45"/>
              <w:jc w:val="right"/>
            </w:pPr>
            <w:r>
              <w:rPr>
                <w:color w:val="000000"/>
              </w:rPr>
              <w:t>8154,88</w:t>
            </w:r>
          </w:p>
        </w:tc>
        <w:tc>
          <w:tcPr>
            <w:tcW w:w="423"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pPr>
            <w:r>
              <w:rPr>
                <w:color w:val="000000"/>
              </w:rPr>
              <w:t>1,02</w:t>
            </w:r>
          </w:p>
        </w:tc>
        <w:tc>
          <w:tcPr>
            <w:tcW w:w="696"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before="7" w:line="276" w:lineRule="auto"/>
              <w:ind w:left="120" w:right="-15"/>
              <w:jc w:val="right"/>
            </w:pPr>
            <w:r>
              <w:rPr>
                <w:color w:val="000000"/>
              </w:rPr>
              <w:t>7534,41</w:t>
            </w:r>
          </w:p>
        </w:tc>
        <w:tc>
          <w:tcPr>
            <w:tcW w:w="494"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pPr>
            <w:r>
              <w:rPr>
                <w:color w:val="000000"/>
              </w:rPr>
              <w:t>0,85</w:t>
            </w:r>
          </w:p>
        </w:tc>
        <w:tc>
          <w:tcPr>
            <w:tcW w:w="509"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pPr>
            <w:r>
              <w:rPr>
                <w:b/>
                <w:bCs/>
                <w:color w:val="000000"/>
              </w:rPr>
              <w:t>-7,61</w:t>
            </w:r>
          </w:p>
        </w:tc>
      </w:tr>
      <w:tr w:rsidR="00205FC4" w:rsidTr="00205FC4">
        <w:trPr>
          <w:trHeight w:val="315"/>
        </w:trPr>
        <w:tc>
          <w:tcPr>
            <w:tcW w:w="2178"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pPr>
            <w:r>
              <w:t>Komandiruočių</w:t>
            </w:r>
          </w:p>
        </w:tc>
        <w:tc>
          <w:tcPr>
            <w:tcW w:w="700" w:type="pct"/>
            <w:tcBorders>
              <w:top w:val="single" w:sz="2" w:space="0" w:color="auto"/>
              <w:left w:val="single" w:sz="2" w:space="0" w:color="auto"/>
              <w:bottom w:val="single" w:sz="2" w:space="0" w:color="auto"/>
              <w:right w:val="single" w:sz="2" w:space="0" w:color="auto"/>
            </w:tcBorders>
            <w:vAlign w:val="center"/>
            <w:hideMark/>
          </w:tcPr>
          <w:p w:rsidR="00205FC4" w:rsidRDefault="00205FC4">
            <w:pPr>
              <w:tabs>
                <w:tab w:val="left" w:pos="690"/>
              </w:tabs>
              <w:spacing w:before="5" w:line="276" w:lineRule="auto"/>
              <w:ind w:left="45"/>
              <w:jc w:val="right"/>
            </w:pPr>
            <w:r>
              <w:rPr>
                <w:color w:val="000000"/>
              </w:rPr>
              <w:t>92,60</w:t>
            </w:r>
          </w:p>
        </w:tc>
        <w:tc>
          <w:tcPr>
            <w:tcW w:w="423"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pPr>
            <w:r>
              <w:rPr>
                <w:color w:val="000000"/>
              </w:rPr>
              <w:t>0,01</w:t>
            </w:r>
          </w:p>
        </w:tc>
        <w:tc>
          <w:tcPr>
            <w:tcW w:w="696"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before="7" w:line="276" w:lineRule="auto"/>
              <w:ind w:left="120" w:right="-15"/>
              <w:jc w:val="right"/>
            </w:pPr>
            <w:r>
              <w:rPr>
                <w:color w:val="000000"/>
              </w:rPr>
              <w:t>106,40</w:t>
            </w:r>
          </w:p>
        </w:tc>
        <w:tc>
          <w:tcPr>
            <w:tcW w:w="494"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pPr>
            <w:r>
              <w:rPr>
                <w:color w:val="000000"/>
              </w:rPr>
              <w:t>0,01</w:t>
            </w:r>
          </w:p>
        </w:tc>
        <w:tc>
          <w:tcPr>
            <w:tcW w:w="509"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pPr>
            <w:r>
              <w:rPr>
                <w:b/>
                <w:bCs/>
                <w:color w:val="000000"/>
              </w:rPr>
              <w:t>14,90</w:t>
            </w:r>
          </w:p>
        </w:tc>
      </w:tr>
      <w:tr w:rsidR="00205FC4" w:rsidTr="00205FC4">
        <w:trPr>
          <w:trHeight w:val="315"/>
        </w:trPr>
        <w:tc>
          <w:tcPr>
            <w:tcW w:w="2178"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pPr>
            <w:r>
              <w:t>Transporto</w:t>
            </w:r>
          </w:p>
        </w:tc>
        <w:tc>
          <w:tcPr>
            <w:tcW w:w="700" w:type="pct"/>
            <w:tcBorders>
              <w:top w:val="single" w:sz="2" w:space="0" w:color="auto"/>
              <w:left w:val="single" w:sz="2" w:space="0" w:color="auto"/>
              <w:bottom w:val="single" w:sz="2" w:space="0" w:color="auto"/>
              <w:right w:val="single" w:sz="2" w:space="0" w:color="auto"/>
            </w:tcBorders>
            <w:vAlign w:val="center"/>
            <w:hideMark/>
          </w:tcPr>
          <w:p w:rsidR="00205FC4" w:rsidRDefault="00205FC4">
            <w:pPr>
              <w:tabs>
                <w:tab w:val="left" w:pos="690"/>
              </w:tabs>
              <w:spacing w:before="5" w:line="276" w:lineRule="auto"/>
              <w:ind w:left="45"/>
              <w:jc w:val="right"/>
            </w:pPr>
            <w:r>
              <w:rPr>
                <w:color w:val="000000"/>
              </w:rPr>
              <w:t>2757,88</w:t>
            </w:r>
          </w:p>
        </w:tc>
        <w:tc>
          <w:tcPr>
            <w:tcW w:w="423"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pPr>
            <w:r>
              <w:rPr>
                <w:color w:val="000000"/>
              </w:rPr>
              <w:t>0,35</w:t>
            </w:r>
          </w:p>
        </w:tc>
        <w:tc>
          <w:tcPr>
            <w:tcW w:w="696"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before="7" w:line="276" w:lineRule="auto"/>
              <w:ind w:left="120" w:right="-15"/>
              <w:jc w:val="right"/>
            </w:pPr>
            <w:r>
              <w:rPr>
                <w:color w:val="000000"/>
              </w:rPr>
              <w:t>2230,01</w:t>
            </w:r>
          </w:p>
        </w:tc>
        <w:tc>
          <w:tcPr>
            <w:tcW w:w="494"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pPr>
            <w:r>
              <w:rPr>
                <w:color w:val="000000"/>
              </w:rPr>
              <w:t>0,25</w:t>
            </w:r>
          </w:p>
        </w:tc>
        <w:tc>
          <w:tcPr>
            <w:tcW w:w="509"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pPr>
            <w:r>
              <w:rPr>
                <w:b/>
                <w:bCs/>
                <w:color w:val="000000"/>
              </w:rPr>
              <w:t>-19,14</w:t>
            </w:r>
          </w:p>
        </w:tc>
      </w:tr>
      <w:tr w:rsidR="00205FC4" w:rsidTr="00205FC4">
        <w:trPr>
          <w:trHeight w:val="315"/>
        </w:trPr>
        <w:tc>
          <w:tcPr>
            <w:tcW w:w="2178"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pPr>
            <w:r>
              <w:t>Kvalifikacijos kėlimo</w:t>
            </w:r>
          </w:p>
        </w:tc>
        <w:tc>
          <w:tcPr>
            <w:tcW w:w="700"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before="5" w:line="276" w:lineRule="auto"/>
              <w:ind w:left="45"/>
              <w:jc w:val="right"/>
            </w:pPr>
            <w:r>
              <w:rPr>
                <w:color w:val="000000"/>
              </w:rPr>
              <w:t>710,80</w:t>
            </w:r>
          </w:p>
        </w:tc>
        <w:tc>
          <w:tcPr>
            <w:tcW w:w="423"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pPr>
            <w:r>
              <w:rPr>
                <w:color w:val="000000"/>
              </w:rPr>
              <w:t>0,09</w:t>
            </w:r>
          </w:p>
        </w:tc>
        <w:tc>
          <w:tcPr>
            <w:tcW w:w="696"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before="7" w:line="276" w:lineRule="auto"/>
              <w:ind w:left="120" w:right="-15"/>
              <w:jc w:val="right"/>
            </w:pPr>
            <w:r>
              <w:rPr>
                <w:color w:val="000000"/>
              </w:rPr>
              <w:t>1638,00</w:t>
            </w:r>
          </w:p>
        </w:tc>
        <w:tc>
          <w:tcPr>
            <w:tcW w:w="494"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pPr>
            <w:r>
              <w:rPr>
                <w:color w:val="000000"/>
              </w:rPr>
              <w:t>0,18</w:t>
            </w:r>
          </w:p>
        </w:tc>
        <w:tc>
          <w:tcPr>
            <w:tcW w:w="509"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pPr>
            <w:r>
              <w:rPr>
                <w:b/>
                <w:bCs/>
                <w:color w:val="000000"/>
              </w:rPr>
              <w:t>130,44</w:t>
            </w:r>
          </w:p>
        </w:tc>
      </w:tr>
      <w:tr w:rsidR="00205FC4" w:rsidTr="00205FC4">
        <w:trPr>
          <w:trHeight w:val="315"/>
        </w:trPr>
        <w:tc>
          <w:tcPr>
            <w:tcW w:w="2178"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pPr>
            <w:r>
              <w:t>Patalpų remonto ir eksploatavimo</w:t>
            </w:r>
          </w:p>
        </w:tc>
        <w:tc>
          <w:tcPr>
            <w:tcW w:w="700"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before="5" w:line="276" w:lineRule="auto"/>
              <w:ind w:left="45"/>
              <w:jc w:val="right"/>
            </w:pPr>
            <w:r>
              <w:rPr>
                <w:color w:val="000000"/>
              </w:rPr>
              <w:t>2460,71</w:t>
            </w:r>
          </w:p>
        </w:tc>
        <w:tc>
          <w:tcPr>
            <w:tcW w:w="423"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pPr>
            <w:r>
              <w:rPr>
                <w:color w:val="000000"/>
              </w:rPr>
              <w:t>0,31</w:t>
            </w:r>
          </w:p>
        </w:tc>
        <w:tc>
          <w:tcPr>
            <w:tcW w:w="696"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before="5" w:line="276" w:lineRule="auto"/>
              <w:ind w:left="120"/>
              <w:jc w:val="right"/>
            </w:pPr>
            <w:r>
              <w:rPr>
                <w:color w:val="000000"/>
              </w:rPr>
              <w:t>394,46</w:t>
            </w:r>
          </w:p>
        </w:tc>
        <w:tc>
          <w:tcPr>
            <w:tcW w:w="494"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pPr>
            <w:r>
              <w:rPr>
                <w:color w:val="000000"/>
              </w:rPr>
              <w:t>0,04</w:t>
            </w:r>
          </w:p>
        </w:tc>
        <w:tc>
          <w:tcPr>
            <w:tcW w:w="509"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pPr>
            <w:r>
              <w:rPr>
                <w:b/>
                <w:bCs/>
                <w:color w:val="000000"/>
              </w:rPr>
              <w:t>-83,97</w:t>
            </w:r>
          </w:p>
        </w:tc>
      </w:tr>
      <w:tr w:rsidR="00205FC4" w:rsidTr="00205FC4">
        <w:trPr>
          <w:trHeight w:val="315"/>
        </w:trPr>
        <w:tc>
          <w:tcPr>
            <w:tcW w:w="2178"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pPr>
            <w:r>
              <w:t>Sunaudotų atsargų</w:t>
            </w:r>
          </w:p>
        </w:tc>
        <w:tc>
          <w:tcPr>
            <w:tcW w:w="700"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right"/>
            </w:pPr>
            <w:r>
              <w:rPr>
                <w:color w:val="000000"/>
              </w:rPr>
              <w:t>62080,12</w:t>
            </w:r>
          </w:p>
        </w:tc>
        <w:tc>
          <w:tcPr>
            <w:tcW w:w="423"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pPr>
            <w:r>
              <w:rPr>
                <w:color w:val="000000"/>
              </w:rPr>
              <w:t>7,80</w:t>
            </w:r>
          </w:p>
        </w:tc>
        <w:tc>
          <w:tcPr>
            <w:tcW w:w="696"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right"/>
            </w:pPr>
            <w:r>
              <w:rPr>
                <w:color w:val="000000"/>
              </w:rPr>
              <w:t>67937,86</w:t>
            </w:r>
          </w:p>
        </w:tc>
        <w:tc>
          <w:tcPr>
            <w:tcW w:w="494"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pPr>
            <w:r>
              <w:rPr>
                <w:color w:val="000000"/>
              </w:rPr>
              <w:t>7,65</w:t>
            </w:r>
          </w:p>
        </w:tc>
        <w:tc>
          <w:tcPr>
            <w:tcW w:w="509"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pPr>
            <w:r>
              <w:rPr>
                <w:b/>
                <w:bCs/>
                <w:color w:val="000000"/>
              </w:rPr>
              <w:t>9,44</w:t>
            </w:r>
          </w:p>
        </w:tc>
      </w:tr>
      <w:tr w:rsidR="00205FC4" w:rsidTr="00205FC4">
        <w:trPr>
          <w:trHeight w:val="315"/>
        </w:trPr>
        <w:tc>
          <w:tcPr>
            <w:tcW w:w="2178"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pPr>
            <w:r>
              <w:t>Kitų paslaugų</w:t>
            </w:r>
          </w:p>
        </w:tc>
        <w:tc>
          <w:tcPr>
            <w:tcW w:w="700"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right"/>
            </w:pPr>
            <w:r>
              <w:rPr>
                <w:color w:val="000000"/>
              </w:rPr>
              <w:t>25678,10</w:t>
            </w:r>
          </w:p>
        </w:tc>
        <w:tc>
          <w:tcPr>
            <w:tcW w:w="423"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pPr>
            <w:r>
              <w:rPr>
                <w:color w:val="000000"/>
              </w:rPr>
              <w:t>3,23</w:t>
            </w:r>
          </w:p>
        </w:tc>
        <w:tc>
          <w:tcPr>
            <w:tcW w:w="696"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right"/>
            </w:pPr>
            <w:r>
              <w:rPr>
                <w:color w:val="000000"/>
              </w:rPr>
              <w:t>22796,98</w:t>
            </w:r>
          </w:p>
        </w:tc>
        <w:tc>
          <w:tcPr>
            <w:tcW w:w="494"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pPr>
            <w:r>
              <w:rPr>
                <w:color w:val="000000"/>
              </w:rPr>
              <w:t>2,57</w:t>
            </w:r>
          </w:p>
        </w:tc>
        <w:tc>
          <w:tcPr>
            <w:tcW w:w="509"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pPr>
            <w:r>
              <w:rPr>
                <w:b/>
                <w:bCs/>
                <w:color w:val="000000"/>
              </w:rPr>
              <w:t>-11,22</w:t>
            </w:r>
          </w:p>
        </w:tc>
      </w:tr>
      <w:tr w:rsidR="00205FC4" w:rsidTr="00205FC4">
        <w:trPr>
          <w:trHeight w:val="315"/>
        </w:trPr>
        <w:tc>
          <w:tcPr>
            <w:tcW w:w="2178"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pPr>
            <w:r>
              <w:t>Kitos</w:t>
            </w:r>
          </w:p>
        </w:tc>
        <w:tc>
          <w:tcPr>
            <w:tcW w:w="700"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right"/>
            </w:pPr>
            <w:r>
              <w:rPr>
                <w:color w:val="000000"/>
              </w:rPr>
              <w:t>6967,63</w:t>
            </w:r>
          </w:p>
        </w:tc>
        <w:tc>
          <w:tcPr>
            <w:tcW w:w="423"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pPr>
            <w:r>
              <w:t>0,88</w:t>
            </w:r>
          </w:p>
        </w:tc>
        <w:tc>
          <w:tcPr>
            <w:tcW w:w="696"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right"/>
            </w:pPr>
            <w:r>
              <w:t>5286,46</w:t>
            </w:r>
          </w:p>
        </w:tc>
        <w:tc>
          <w:tcPr>
            <w:tcW w:w="494"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napToGrid w:val="0"/>
              <w:spacing w:line="276" w:lineRule="auto"/>
              <w:jc w:val="center"/>
            </w:pPr>
            <w:r>
              <w:rPr>
                <w:color w:val="000000"/>
              </w:rPr>
              <w:t>0,60</w:t>
            </w:r>
          </w:p>
        </w:tc>
        <w:tc>
          <w:tcPr>
            <w:tcW w:w="509"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napToGrid w:val="0"/>
              <w:spacing w:line="276" w:lineRule="auto"/>
              <w:jc w:val="center"/>
            </w:pPr>
            <w:r>
              <w:rPr>
                <w:b/>
                <w:bCs/>
                <w:color w:val="000000"/>
              </w:rPr>
              <w:t>-24,13</w:t>
            </w:r>
          </w:p>
        </w:tc>
      </w:tr>
      <w:tr w:rsidR="00205FC4" w:rsidTr="00205FC4">
        <w:trPr>
          <w:trHeight w:val="330"/>
        </w:trPr>
        <w:tc>
          <w:tcPr>
            <w:tcW w:w="2178"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pPr>
            <w:r>
              <w:t>Finansinės ir investicinės veiklos sąnaudos</w:t>
            </w:r>
          </w:p>
        </w:tc>
        <w:tc>
          <w:tcPr>
            <w:tcW w:w="700"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right"/>
              <w:rPr>
                <w:color w:val="000000"/>
              </w:rPr>
            </w:pPr>
            <w:r>
              <w:rPr>
                <w:color w:val="000000"/>
              </w:rPr>
              <w:t>0,00</w:t>
            </w:r>
          </w:p>
        </w:tc>
        <w:tc>
          <w:tcPr>
            <w:tcW w:w="423"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rPr>
                <w:color w:val="000000"/>
              </w:rPr>
            </w:pPr>
            <w:r>
              <w:rPr>
                <w:color w:val="000000"/>
              </w:rPr>
              <w:t>-</w:t>
            </w:r>
          </w:p>
        </w:tc>
        <w:tc>
          <w:tcPr>
            <w:tcW w:w="696"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right"/>
              <w:rPr>
                <w:color w:val="000000"/>
              </w:rPr>
            </w:pPr>
            <w:r>
              <w:rPr>
                <w:color w:val="000000"/>
              </w:rPr>
              <w:t>0,00</w:t>
            </w:r>
          </w:p>
        </w:tc>
        <w:tc>
          <w:tcPr>
            <w:tcW w:w="494"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rPr>
                <w:color w:val="000000"/>
              </w:rPr>
            </w:pPr>
            <w:r>
              <w:rPr>
                <w:color w:val="000000"/>
              </w:rPr>
              <w:t>-</w:t>
            </w:r>
          </w:p>
        </w:tc>
        <w:tc>
          <w:tcPr>
            <w:tcW w:w="509"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rPr>
                <w:color w:val="000000"/>
              </w:rPr>
            </w:pPr>
            <w:r>
              <w:rPr>
                <w:color w:val="000000"/>
              </w:rPr>
              <w:t>-</w:t>
            </w:r>
          </w:p>
        </w:tc>
      </w:tr>
      <w:tr w:rsidR="00205FC4" w:rsidTr="00205FC4">
        <w:trPr>
          <w:trHeight w:val="330"/>
        </w:trPr>
        <w:tc>
          <w:tcPr>
            <w:tcW w:w="2178"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rPr>
                <w:b/>
                <w:bCs/>
              </w:rPr>
            </w:pPr>
            <w:r>
              <w:rPr>
                <w:b/>
                <w:bCs/>
              </w:rPr>
              <w:t>VEIKLOS REZULTATAS</w:t>
            </w:r>
          </w:p>
        </w:tc>
        <w:tc>
          <w:tcPr>
            <w:tcW w:w="700"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right"/>
              <w:rPr>
                <w:b/>
                <w:bCs/>
              </w:rPr>
            </w:pPr>
            <w:r>
              <w:rPr>
                <w:b/>
                <w:bCs/>
                <w:color w:val="000000"/>
              </w:rPr>
              <w:t>12328,98</w:t>
            </w:r>
          </w:p>
        </w:tc>
        <w:tc>
          <w:tcPr>
            <w:tcW w:w="423"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rPr>
                <w:b/>
                <w:bCs/>
              </w:rPr>
            </w:pPr>
            <w:r>
              <w:rPr>
                <w:b/>
                <w:bCs/>
                <w:color w:val="000000"/>
              </w:rPr>
              <w:t> </w:t>
            </w:r>
          </w:p>
        </w:tc>
        <w:tc>
          <w:tcPr>
            <w:tcW w:w="696"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right"/>
              <w:rPr>
                <w:b/>
                <w:bCs/>
              </w:rPr>
            </w:pPr>
            <w:r>
              <w:rPr>
                <w:b/>
                <w:bCs/>
                <w:color w:val="000000"/>
              </w:rPr>
              <w:t>6309,30</w:t>
            </w:r>
          </w:p>
        </w:tc>
        <w:tc>
          <w:tcPr>
            <w:tcW w:w="494"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rPr>
                <w:b/>
                <w:bCs/>
              </w:rPr>
            </w:pPr>
            <w:r>
              <w:rPr>
                <w:b/>
                <w:bCs/>
                <w:color w:val="000000"/>
              </w:rPr>
              <w:t> </w:t>
            </w:r>
          </w:p>
        </w:tc>
        <w:tc>
          <w:tcPr>
            <w:tcW w:w="509" w:type="pct"/>
            <w:tcBorders>
              <w:top w:val="single" w:sz="2" w:space="0" w:color="auto"/>
              <w:left w:val="single" w:sz="2" w:space="0" w:color="auto"/>
              <w:bottom w:val="single" w:sz="2" w:space="0" w:color="auto"/>
              <w:right w:val="single" w:sz="2" w:space="0" w:color="auto"/>
            </w:tcBorders>
            <w:vAlign w:val="center"/>
            <w:hideMark/>
          </w:tcPr>
          <w:p w:rsidR="00205FC4" w:rsidRDefault="00205FC4">
            <w:pPr>
              <w:spacing w:line="276" w:lineRule="auto"/>
              <w:jc w:val="center"/>
              <w:rPr>
                <w:b/>
                <w:bCs/>
              </w:rPr>
            </w:pPr>
            <w:r>
              <w:rPr>
                <w:b/>
                <w:bCs/>
                <w:color w:val="000000"/>
              </w:rPr>
              <w:t>-48,83</w:t>
            </w:r>
          </w:p>
        </w:tc>
      </w:tr>
    </w:tbl>
    <w:p w:rsidR="00205FC4" w:rsidRDefault="00205FC4" w:rsidP="00205FC4">
      <w:pPr>
        <w:pStyle w:val="Pagrindiniotekstotrauka"/>
        <w:tabs>
          <w:tab w:val="left" w:pos="709"/>
        </w:tabs>
        <w:spacing w:after="0"/>
        <w:ind w:left="0" w:firstLine="709"/>
        <w:jc w:val="both"/>
        <w:rPr>
          <w:sz w:val="24"/>
          <w:szCs w:val="24"/>
          <w:lang w:val="lt-LT"/>
        </w:rPr>
      </w:pPr>
    </w:p>
    <w:p w:rsidR="00205FC4" w:rsidRDefault="00205FC4" w:rsidP="00205FC4">
      <w:pPr>
        <w:pStyle w:val="Pagrindiniotekstotrauka"/>
        <w:tabs>
          <w:tab w:val="left" w:pos="709"/>
        </w:tabs>
        <w:spacing w:after="0"/>
        <w:ind w:left="0" w:firstLine="709"/>
        <w:jc w:val="both"/>
        <w:rPr>
          <w:sz w:val="24"/>
          <w:szCs w:val="24"/>
          <w:lang w:val="lt-LT"/>
        </w:rPr>
      </w:pPr>
      <w:r>
        <w:rPr>
          <w:sz w:val="24"/>
          <w:szCs w:val="24"/>
          <w:lang w:val="lt-LT"/>
        </w:rPr>
        <w:t>2020 m. didžiausią dalį pagrindinės veiklos pajamų struktūroje sudaro pajamos gautos iš PSDF – 91,05 proc., pajamos už suteiktas paslaugas apmokamos kitų fizinių ir juridinių asmenų – 3,81 proc., finansavimo pajamos – 5,08 proc.  Pagrindinės veiklos kitos pajamos didėjo 10,74 proc. Didėjimui įtakos turėjo pajamos apmokamos iš PSDF, kurios padidėjo 13,9 proc., kadangi 2020 m. buvo padidinta balo vertė nuo 1,00 iki 1,12 Eur. Mažėjo pajamos už vykdomas prevencinės programas 32,4 proc. ir pajamos už suteiktas paslaugas gautas iš kitų juridinių ir fizinių asmenų 10,2 proc. Tam įtaką turėjo paskelbtas karantinas susijęs su COVID-19 pandemija, kurio metu buvo ribotas pacientų priėmimas ir paslaugų suteikimas.</w:t>
      </w:r>
    </w:p>
    <w:p w:rsidR="00205FC4" w:rsidRDefault="00205FC4" w:rsidP="00205FC4">
      <w:pPr>
        <w:pStyle w:val="Pagrindiniotekstotrauka"/>
        <w:spacing w:after="0"/>
        <w:ind w:left="0" w:firstLine="709"/>
        <w:jc w:val="both"/>
        <w:rPr>
          <w:sz w:val="24"/>
          <w:szCs w:val="24"/>
          <w:lang w:val="lt-LT"/>
        </w:rPr>
      </w:pPr>
      <w:r>
        <w:rPr>
          <w:sz w:val="24"/>
          <w:szCs w:val="24"/>
          <w:lang w:val="lt-LT"/>
        </w:rPr>
        <w:t xml:space="preserve">Pagrindinių veiklos sąnaudų struktūroje didžiausią dalį sudaro darbo užmokesčio ir socialinio draudimo sąnaudos 85,59 proc., bei sunaudotų atsargų savikaina 7,65 proc. 2020 m. dėl darbuotojų darbo užmokesčio padidinimo darbo užmokesčio sąnaudos didėjo 12,97 proc., o sunaudotų atsargų savikaina didėjo 9,44 proc., kadangi dėl COVID-19 karantino situacijos padidėjo vienkartinių medicinos priemonių sąnaudos. </w:t>
      </w:r>
    </w:p>
    <w:p w:rsidR="00205FC4" w:rsidRDefault="00205FC4" w:rsidP="00205FC4">
      <w:pPr>
        <w:tabs>
          <w:tab w:val="left" w:pos="5994"/>
        </w:tabs>
        <w:jc w:val="both"/>
        <w:rPr>
          <w:bCs/>
        </w:rPr>
      </w:pPr>
    </w:p>
    <w:p w:rsidR="00205FC4" w:rsidRDefault="00205FC4" w:rsidP="00205FC4">
      <w:pPr>
        <w:tabs>
          <w:tab w:val="left" w:pos="5994"/>
        </w:tabs>
        <w:jc w:val="center"/>
        <w:rPr>
          <w:b/>
        </w:rPr>
      </w:pPr>
      <w:r>
        <w:rPr>
          <w:b/>
        </w:rPr>
        <w:t>5.2. Informacija apie įstaigos turtą</w:t>
      </w:r>
    </w:p>
    <w:p w:rsidR="00205FC4" w:rsidRDefault="00205FC4" w:rsidP="00205FC4">
      <w:pPr>
        <w:tabs>
          <w:tab w:val="left" w:pos="5994"/>
        </w:tabs>
        <w:jc w:val="center"/>
      </w:pPr>
    </w:p>
    <w:p w:rsidR="00205FC4" w:rsidRDefault="00205FC4" w:rsidP="00205FC4">
      <w:pPr>
        <w:tabs>
          <w:tab w:val="left" w:pos="5994"/>
        </w:tabs>
        <w:ind w:left="142"/>
      </w:pPr>
      <w:r>
        <w:t>6 lentelė. Ilgalaikis turto įsigijimas pagal turto grupes ir įsigijimo šaltinius 2019 – 2020 m.</w:t>
      </w:r>
    </w:p>
    <w:tbl>
      <w:tblPr>
        <w:tblW w:w="0" w:type="dxa"/>
        <w:tblInd w:w="-5" w:type="dxa"/>
        <w:tblLayout w:type="fixed"/>
        <w:tblLook w:val="04A0" w:firstRow="1" w:lastRow="0" w:firstColumn="1" w:lastColumn="0" w:noHBand="0" w:noVBand="1"/>
      </w:tblPr>
      <w:tblGrid>
        <w:gridCol w:w="3119"/>
        <w:gridCol w:w="992"/>
        <w:gridCol w:w="1701"/>
        <w:gridCol w:w="851"/>
        <w:gridCol w:w="1701"/>
        <w:gridCol w:w="1275"/>
      </w:tblGrid>
      <w:tr w:rsidR="00205FC4" w:rsidTr="00205FC4">
        <w:tc>
          <w:tcPr>
            <w:tcW w:w="3119" w:type="dxa"/>
            <w:tcBorders>
              <w:top w:val="single" w:sz="4" w:space="0" w:color="000000"/>
              <w:left w:val="single" w:sz="4" w:space="0" w:color="000000"/>
              <w:bottom w:val="single" w:sz="4" w:space="0" w:color="000000"/>
              <w:right w:val="nil"/>
            </w:tcBorders>
            <w:hideMark/>
          </w:tcPr>
          <w:p w:rsidR="00205FC4" w:rsidRDefault="00205FC4">
            <w:pPr>
              <w:tabs>
                <w:tab w:val="left" w:pos="5994"/>
              </w:tabs>
              <w:spacing w:line="276" w:lineRule="auto"/>
              <w:jc w:val="center"/>
              <w:rPr>
                <w:b/>
              </w:rPr>
            </w:pPr>
            <w:r>
              <w:rPr>
                <w:b/>
              </w:rPr>
              <w:t>Laikotarpis</w:t>
            </w:r>
          </w:p>
        </w:tc>
        <w:tc>
          <w:tcPr>
            <w:tcW w:w="2693" w:type="dxa"/>
            <w:gridSpan w:val="2"/>
            <w:tcBorders>
              <w:top w:val="single" w:sz="4" w:space="0" w:color="000000"/>
              <w:left w:val="single" w:sz="4" w:space="0" w:color="000000"/>
              <w:bottom w:val="single" w:sz="4" w:space="0" w:color="000000"/>
              <w:right w:val="single" w:sz="4" w:space="0" w:color="auto"/>
            </w:tcBorders>
            <w:hideMark/>
          </w:tcPr>
          <w:p w:rsidR="00205FC4" w:rsidRDefault="00205FC4">
            <w:pPr>
              <w:tabs>
                <w:tab w:val="left" w:pos="5994"/>
              </w:tabs>
              <w:spacing w:line="276" w:lineRule="auto"/>
              <w:jc w:val="center"/>
              <w:rPr>
                <w:b/>
              </w:rPr>
            </w:pPr>
            <w:r>
              <w:rPr>
                <w:b/>
              </w:rPr>
              <w:t>2019 m.</w:t>
            </w:r>
          </w:p>
        </w:tc>
        <w:tc>
          <w:tcPr>
            <w:tcW w:w="2552" w:type="dxa"/>
            <w:gridSpan w:val="2"/>
            <w:tcBorders>
              <w:top w:val="single" w:sz="4" w:space="0" w:color="000000"/>
              <w:left w:val="single" w:sz="4" w:space="0" w:color="000000"/>
              <w:bottom w:val="single" w:sz="4" w:space="0" w:color="000000"/>
              <w:right w:val="single" w:sz="4" w:space="0" w:color="auto"/>
            </w:tcBorders>
            <w:hideMark/>
          </w:tcPr>
          <w:p w:rsidR="00205FC4" w:rsidRDefault="00205FC4">
            <w:pPr>
              <w:tabs>
                <w:tab w:val="left" w:pos="5994"/>
              </w:tabs>
              <w:spacing w:line="276" w:lineRule="auto"/>
              <w:jc w:val="center"/>
              <w:rPr>
                <w:b/>
              </w:rPr>
            </w:pPr>
            <w:r>
              <w:rPr>
                <w:b/>
              </w:rPr>
              <w:t>2020 m.</w:t>
            </w:r>
          </w:p>
        </w:tc>
        <w:tc>
          <w:tcPr>
            <w:tcW w:w="1275" w:type="dxa"/>
            <w:vMerge w:val="restart"/>
            <w:tcBorders>
              <w:top w:val="single" w:sz="4" w:space="0" w:color="000000"/>
              <w:left w:val="single" w:sz="4" w:space="0" w:color="000000"/>
              <w:bottom w:val="single" w:sz="4" w:space="0" w:color="000000"/>
              <w:right w:val="single" w:sz="4" w:space="0" w:color="000000"/>
            </w:tcBorders>
            <w:hideMark/>
          </w:tcPr>
          <w:p w:rsidR="00205FC4" w:rsidRDefault="00205FC4">
            <w:pPr>
              <w:tabs>
                <w:tab w:val="left" w:pos="5994"/>
              </w:tabs>
              <w:spacing w:line="276" w:lineRule="auto"/>
              <w:jc w:val="center"/>
              <w:rPr>
                <w:b/>
              </w:rPr>
            </w:pPr>
            <w:r>
              <w:rPr>
                <w:b/>
              </w:rPr>
              <w:t>Pokytis (proc.)</w:t>
            </w:r>
          </w:p>
        </w:tc>
      </w:tr>
      <w:tr w:rsidR="00205FC4" w:rsidTr="00205FC4">
        <w:tc>
          <w:tcPr>
            <w:tcW w:w="3119" w:type="dxa"/>
            <w:tcBorders>
              <w:top w:val="single" w:sz="4" w:space="0" w:color="000000"/>
              <w:left w:val="single" w:sz="4" w:space="0" w:color="000000"/>
              <w:bottom w:val="single" w:sz="4" w:space="0" w:color="000000"/>
              <w:right w:val="nil"/>
            </w:tcBorders>
            <w:vAlign w:val="center"/>
            <w:hideMark/>
          </w:tcPr>
          <w:p w:rsidR="00205FC4" w:rsidRDefault="00205FC4">
            <w:pPr>
              <w:tabs>
                <w:tab w:val="left" w:pos="5994"/>
              </w:tabs>
              <w:spacing w:line="276" w:lineRule="auto"/>
              <w:jc w:val="center"/>
            </w:pPr>
            <w:r>
              <w:t>Ilgalaikio turto grupė</w:t>
            </w:r>
          </w:p>
        </w:tc>
        <w:tc>
          <w:tcPr>
            <w:tcW w:w="992" w:type="dxa"/>
            <w:tcBorders>
              <w:top w:val="single" w:sz="4" w:space="0" w:color="000000"/>
              <w:left w:val="single" w:sz="4" w:space="0" w:color="000000"/>
              <w:bottom w:val="single" w:sz="4" w:space="0" w:color="000000"/>
              <w:right w:val="nil"/>
            </w:tcBorders>
            <w:hideMark/>
          </w:tcPr>
          <w:p w:rsidR="00205FC4" w:rsidRDefault="00205FC4">
            <w:pPr>
              <w:tabs>
                <w:tab w:val="left" w:pos="5994"/>
              </w:tabs>
              <w:spacing w:line="276" w:lineRule="auto"/>
              <w:jc w:val="center"/>
            </w:pPr>
            <w:r>
              <w:t xml:space="preserve">Iš PSDF </w:t>
            </w:r>
          </w:p>
        </w:tc>
        <w:tc>
          <w:tcPr>
            <w:tcW w:w="1701" w:type="dxa"/>
            <w:tcBorders>
              <w:top w:val="single" w:sz="4" w:space="0" w:color="000000"/>
              <w:left w:val="single" w:sz="4" w:space="0" w:color="000000"/>
              <w:bottom w:val="single" w:sz="4" w:space="0" w:color="000000"/>
              <w:right w:val="nil"/>
            </w:tcBorders>
            <w:hideMark/>
          </w:tcPr>
          <w:p w:rsidR="00205FC4" w:rsidRDefault="00205FC4">
            <w:pPr>
              <w:tabs>
                <w:tab w:val="left" w:pos="5994"/>
              </w:tabs>
              <w:spacing w:line="276" w:lineRule="auto"/>
              <w:jc w:val="center"/>
            </w:pPr>
            <w:r>
              <w:t>Iš kitų finansavimo lėšų</w:t>
            </w:r>
          </w:p>
        </w:tc>
        <w:tc>
          <w:tcPr>
            <w:tcW w:w="851" w:type="dxa"/>
            <w:tcBorders>
              <w:top w:val="single" w:sz="4" w:space="0" w:color="000000"/>
              <w:left w:val="single" w:sz="4" w:space="0" w:color="000000"/>
              <w:bottom w:val="single" w:sz="4" w:space="0" w:color="000000"/>
              <w:right w:val="nil"/>
            </w:tcBorders>
            <w:hideMark/>
          </w:tcPr>
          <w:p w:rsidR="00205FC4" w:rsidRDefault="00205FC4">
            <w:pPr>
              <w:tabs>
                <w:tab w:val="left" w:pos="5994"/>
              </w:tabs>
              <w:spacing w:line="276" w:lineRule="auto"/>
              <w:jc w:val="center"/>
            </w:pPr>
            <w:r>
              <w:t>Iš PSDF</w:t>
            </w:r>
          </w:p>
        </w:tc>
        <w:tc>
          <w:tcPr>
            <w:tcW w:w="1701" w:type="dxa"/>
            <w:tcBorders>
              <w:top w:val="single" w:sz="4" w:space="0" w:color="000000"/>
              <w:left w:val="single" w:sz="4" w:space="0" w:color="000000"/>
              <w:bottom w:val="single" w:sz="4" w:space="0" w:color="000000"/>
              <w:right w:val="nil"/>
            </w:tcBorders>
            <w:hideMark/>
          </w:tcPr>
          <w:p w:rsidR="00205FC4" w:rsidRDefault="00205FC4">
            <w:pPr>
              <w:tabs>
                <w:tab w:val="left" w:pos="5994"/>
              </w:tabs>
              <w:spacing w:line="276" w:lineRule="auto"/>
              <w:jc w:val="center"/>
            </w:pPr>
            <w:r>
              <w:t>Iš kitų finansavimo lėšų</w:t>
            </w:r>
          </w:p>
        </w:tc>
        <w:tc>
          <w:tcPr>
            <w:tcW w:w="1275" w:type="dxa"/>
            <w:vMerge/>
            <w:tcBorders>
              <w:top w:val="single" w:sz="4" w:space="0" w:color="000000"/>
              <w:left w:val="single" w:sz="4" w:space="0" w:color="000000"/>
              <w:bottom w:val="single" w:sz="4" w:space="0" w:color="000000"/>
              <w:right w:val="single" w:sz="4" w:space="0" w:color="000000"/>
            </w:tcBorders>
            <w:vAlign w:val="center"/>
            <w:hideMark/>
          </w:tcPr>
          <w:p w:rsidR="00205FC4" w:rsidRDefault="00205FC4">
            <w:pPr>
              <w:spacing w:line="276" w:lineRule="auto"/>
              <w:rPr>
                <w:b/>
              </w:rPr>
            </w:pPr>
          </w:p>
        </w:tc>
      </w:tr>
      <w:tr w:rsidR="00205FC4" w:rsidTr="00205FC4">
        <w:tc>
          <w:tcPr>
            <w:tcW w:w="3119" w:type="dxa"/>
            <w:tcBorders>
              <w:top w:val="single" w:sz="4" w:space="0" w:color="000000"/>
              <w:left w:val="single" w:sz="4" w:space="0" w:color="000000"/>
              <w:bottom w:val="single" w:sz="4" w:space="0" w:color="000000"/>
              <w:right w:val="nil"/>
            </w:tcBorders>
            <w:hideMark/>
          </w:tcPr>
          <w:p w:rsidR="00205FC4" w:rsidRDefault="00205FC4">
            <w:pPr>
              <w:tabs>
                <w:tab w:val="left" w:pos="5994"/>
              </w:tabs>
              <w:spacing w:line="276" w:lineRule="auto"/>
            </w:pPr>
            <w:r>
              <w:t xml:space="preserve">Įsigytas ilgalaikis turtas, </w:t>
            </w:r>
          </w:p>
          <w:p w:rsidR="00205FC4" w:rsidRDefault="00205FC4">
            <w:pPr>
              <w:tabs>
                <w:tab w:val="left" w:pos="5994"/>
              </w:tabs>
              <w:spacing w:line="276" w:lineRule="auto"/>
            </w:pPr>
            <w:r>
              <w:t>iš jo:</w:t>
            </w:r>
          </w:p>
        </w:tc>
        <w:tc>
          <w:tcPr>
            <w:tcW w:w="992" w:type="dxa"/>
            <w:tcBorders>
              <w:top w:val="single" w:sz="4" w:space="0" w:color="000000"/>
              <w:left w:val="single" w:sz="4" w:space="0" w:color="000000"/>
              <w:bottom w:val="single" w:sz="4" w:space="0" w:color="000000"/>
              <w:right w:val="nil"/>
            </w:tcBorders>
            <w:vAlign w:val="center"/>
            <w:hideMark/>
          </w:tcPr>
          <w:p w:rsidR="00205FC4" w:rsidRDefault="00205FC4">
            <w:pPr>
              <w:tabs>
                <w:tab w:val="left" w:pos="5994"/>
              </w:tabs>
              <w:spacing w:line="276" w:lineRule="auto"/>
              <w:jc w:val="center"/>
            </w:pPr>
            <w:r>
              <w:t>-</w:t>
            </w:r>
          </w:p>
        </w:tc>
        <w:tc>
          <w:tcPr>
            <w:tcW w:w="1701" w:type="dxa"/>
            <w:tcBorders>
              <w:top w:val="single" w:sz="4" w:space="0" w:color="000000"/>
              <w:left w:val="single" w:sz="4" w:space="0" w:color="000000"/>
              <w:bottom w:val="single" w:sz="4" w:space="0" w:color="000000"/>
              <w:right w:val="nil"/>
            </w:tcBorders>
            <w:vAlign w:val="center"/>
            <w:hideMark/>
          </w:tcPr>
          <w:p w:rsidR="00205FC4" w:rsidRDefault="00205FC4">
            <w:pPr>
              <w:tabs>
                <w:tab w:val="left" w:pos="5994"/>
              </w:tabs>
              <w:snapToGrid w:val="0"/>
              <w:spacing w:line="276" w:lineRule="auto"/>
              <w:jc w:val="center"/>
            </w:pPr>
            <w:r>
              <w:t>57305,73</w:t>
            </w:r>
          </w:p>
        </w:tc>
        <w:tc>
          <w:tcPr>
            <w:tcW w:w="851" w:type="dxa"/>
            <w:tcBorders>
              <w:top w:val="single" w:sz="4" w:space="0" w:color="000000"/>
              <w:left w:val="single" w:sz="4" w:space="0" w:color="000000"/>
              <w:bottom w:val="single" w:sz="4" w:space="0" w:color="000000"/>
              <w:right w:val="nil"/>
            </w:tcBorders>
            <w:vAlign w:val="center"/>
            <w:hideMark/>
          </w:tcPr>
          <w:p w:rsidR="00205FC4" w:rsidRDefault="00205FC4">
            <w:pPr>
              <w:tabs>
                <w:tab w:val="left" w:pos="5994"/>
              </w:tabs>
              <w:spacing w:line="276" w:lineRule="auto"/>
              <w:jc w:val="center"/>
            </w:pPr>
            <w:r>
              <w:t>-</w:t>
            </w:r>
          </w:p>
        </w:tc>
        <w:tc>
          <w:tcPr>
            <w:tcW w:w="1701" w:type="dxa"/>
            <w:tcBorders>
              <w:top w:val="single" w:sz="4" w:space="0" w:color="000000"/>
              <w:left w:val="single" w:sz="4" w:space="0" w:color="000000"/>
              <w:bottom w:val="single" w:sz="4" w:space="0" w:color="000000"/>
              <w:right w:val="nil"/>
            </w:tcBorders>
            <w:vAlign w:val="center"/>
            <w:hideMark/>
          </w:tcPr>
          <w:p w:rsidR="00205FC4" w:rsidRDefault="00205FC4">
            <w:pPr>
              <w:tabs>
                <w:tab w:val="left" w:pos="5994"/>
              </w:tabs>
              <w:snapToGrid w:val="0"/>
              <w:spacing w:line="276" w:lineRule="auto"/>
              <w:jc w:val="center"/>
            </w:pPr>
            <w:r>
              <w:t>10779,25</w:t>
            </w:r>
          </w:p>
        </w:tc>
        <w:tc>
          <w:tcPr>
            <w:tcW w:w="1275" w:type="dxa"/>
            <w:tcBorders>
              <w:top w:val="single" w:sz="4" w:space="0" w:color="000000"/>
              <w:left w:val="single" w:sz="4" w:space="0" w:color="000000"/>
              <w:bottom w:val="single" w:sz="4" w:space="0" w:color="000000"/>
              <w:right w:val="single" w:sz="4" w:space="0" w:color="000000"/>
            </w:tcBorders>
            <w:vAlign w:val="center"/>
            <w:hideMark/>
          </w:tcPr>
          <w:p w:rsidR="00205FC4" w:rsidRDefault="00205FC4">
            <w:pPr>
              <w:tabs>
                <w:tab w:val="left" w:pos="5994"/>
              </w:tabs>
              <w:spacing w:line="276" w:lineRule="auto"/>
              <w:jc w:val="center"/>
            </w:pPr>
            <w:r>
              <w:t>-81,2</w:t>
            </w:r>
          </w:p>
        </w:tc>
      </w:tr>
      <w:tr w:rsidR="00205FC4" w:rsidTr="00205FC4">
        <w:tc>
          <w:tcPr>
            <w:tcW w:w="3119" w:type="dxa"/>
            <w:tcBorders>
              <w:top w:val="single" w:sz="4" w:space="0" w:color="000000"/>
              <w:left w:val="single" w:sz="4" w:space="0" w:color="000000"/>
              <w:bottom w:val="single" w:sz="4" w:space="0" w:color="000000"/>
              <w:right w:val="nil"/>
            </w:tcBorders>
            <w:hideMark/>
          </w:tcPr>
          <w:p w:rsidR="00205FC4" w:rsidRDefault="00205FC4">
            <w:pPr>
              <w:tabs>
                <w:tab w:val="left" w:pos="5994"/>
              </w:tabs>
              <w:spacing w:line="276" w:lineRule="auto"/>
            </w:pPr>
            <w:r>
              <w:t>Nematerialus turtas</w:t>
            </w:r>
          </w:p>
        </w:tc>
        <w:tc>
          <w:tcPr>
            <w:tcW w:w="992" w:type="dxa"/>
            <w:tcBorders>
              <w:top w:val="single" w:sz="4" w:space="0" w:color="000000"/>
              <w:left w:val="single" w:sz="4" w:space="0" w:color="000000"/>
              <w:bottom w:val="single" w:sz="4" w:space="0" w:color="000000"/>
              <w:right w:val="nil"/>
            </w:tcBorders>
            <w:hideMark/>
          </w:tcPr>
          <w:p w:rsidR="00205FC4" w:rsidRDefault="00205FC4">
            <w:pPr>
              <w:tabs>
                <w:tab w:val="left" w:pos="5994"/>
              </w:tabs>
              <w:spacing w:line="276" w:lineRule="auto"/>
              <w:jc w:val="center"/>
            </w:pPr>
            <w:r>
              <w:t>-</w:t>
            </w:r>
          </w:p>
        </w:tc>
        <w:tc>
          <w:tcPr>
            <w:tcW w:w="1701" w:type="dxa"/>
            <w:tcBorders>
              <w:top w:val="single" w:sz="4" w:space="0" w:color="000000"/>
              <w:left w:val="single" w:sz="4" w:space="0" w:color="000000"/>
              <w:bottom w:val="single" w:sz="4" w:space="0" w:color="000000"/>
              <w:right w:val="nil"/>
            </w:tcBorders>
            <w:hideMark/>
          </w:tcPr>
          <w:p w:rsidR="00205FC4" w:rsidRDefault="00205FC4">
            <w:pPr>
              <w:tabs>
                <w:tab w:val="left" w:pos="5994"/>
              </w:tabs>
              <w:snapToGrid w:val="0"/>
              <w:spacing w:line="276" w:lineRule="auto"/>
              <w:jc w:val="center"/>
            </w:pPr>
            <w:r>
              <w:t>-</w:t>
            </w:r>
          </w:p>
        </w:tc>
        <w:tc>
          <w:tcPr>
            <w:tcW w:w="851" w:type="dxa"/>
            <w:tcBorders>
              <w:top w:val="single" w:sz="4" w:space="0" w:color="000000"/>
              <w:left w:val="single" w:sz="4" w:space="0" w:color="000000"/>
              <w:bottom w:val="single" w:sz="4" w:space="0" w:color="000000"/>
              <w:right w:val="nil"/>
            </w:tcBorders>
            <w:hideMark/>
          </w:tcPr>
          <w:p w:rsidR="00205FC4" w:rsidRDefault="00205FC4">
            <w:pPr>
              <w:tabs>
                <w:tab w:val="left" w:pos="5994"/>
              </w:tabs>
              <w:snapToGrid w:val="0"/>
              <w:spacing w:line="276" w:lineRule="auto"/>
              <w:jc w:val="center"/>
            </w:pPr>
            <w:r>
              <w:t>-</w:t>
            </w:r>
          </w:p>
        </w:tc>
        <w:tc>
          <w:tcPr>
            <w:tcW w:w="1701" w:type="dxa"/>
            <w:tcBorders>
              <w:top w:val="single" w:sz="4" w:space="0" w:color="000000"/>
              <w:left w:val="single" w:sz="4" w:space="0" w:color="000000"/>
              <w:bottom w:val="single" w:sz="4" w:space="0" w:color="000000"/>
              <w:right w:val="nil"/>
            </w:tcBorders>
            <w:hideMark/>
          </w:tcPr>
          <w:p w:rsidR="00205FC4" w:rsidRDefault="00205FC4">
            <w:pPr>
              <w:tabs>
                <w:tab w:val="left" w:pos="5994"/>
              </w:tabs>
              <w:snapToGrid w:val="0"/>
              <w:spacing w:line="276" w:lineRule="auto"/>
              <w:jc w:val="center"/>
            </w:pPr>
            <w:r>
              <w:t>1512,50</w:t>
            </w:r>
          </w:p>
        </w:tc>
        <w:tc>
          <w:tcPr>
            <w:tcW w:w="1275" w:type="dxa"/>
            <w:tcBorders>
              <w:top w:val="single" w:sz="4" w:space="0" w:color="000000"/>
              <w:left w:val="single" w:sz="4" w:space="0" w:color="000000"/>
              <w:bottom w:val="single" w:sz="4" w:space="0" w:color="000000"/>
              <w:right w:val="single" w:sz="4" w:space="0" w:color="000000"/>
            </w:tcBorders>
            <w:hideMark/>
          </w:tcPr>
          <w:p w:rsidR="00205FC4" w:rsidRDefault="00205FC4">
            <w:pPr>
              <w:tabs>
                <w:tab w:val="left" w:pos="5994"/>
              </w:tabs>
              <w:snapToGrid w:val="0"/>
              <w:spacing w:line="276" w:lineRule="auto"/>
              <w:jc w:val="center"/>
            </w:pPr>
            <w:r>
              <w:t>-</w:t>
            </w:r>
          </w:p>
        </w:tc>
      </w:tr>
      <w:tr w:rsidR="00205FC4" w:rsidTr="00205FC4">
        <w:tc>
          <w:tcPr>
            <w:tcW w:w="3119" w:type="dxa"/>
            <w:tcBorders>
              <w:top w:val="single" w:sz="4" w:space="0" w:color="000000"/>
              <w:left w:val="single" w:sz="4" w:space="0" w:color="000000"/>
              <w:bottom w:val="single" w:sz="4" w:space="0" w:color="000000"/>
              <w:right w:val="nil"/>
            </w:tcBorders>
            <w:hideMark/>
          </w:tcPr>
          <w:p w:rsidR="00205FC4" w:rsidRDefault="00205FC4">
            <w:pPr>
              <w:tabs>
                <w:tab w:val="left" w:pos="5994"/>
              </w:tabs>
              <w:spacing w:line="276" w:lineRule="auto"/>
            </w:pPr>
            <w:r>
              <w:t>Medicinos įranga</w:t>
            </w:r>
          </w:p>
        </w:tc>
        <w:tc>
          <w:tcPr>
            <w:tcW w:w="992" w:type="dxa"/>
            <w:tcBorders>
              <w:top w:val="single" w:sz="4" w:space="0" w:color="000000"/>
              <w:left w:val="single" w:sz="4" w:space="0" w:color="000000"/>
              <w:bottom w:val="single" w:sz="4" w:space="0" w:color="000000"/>
              <w:right w:val="nil"/>
            </w:tcBorders>
            <w:hideMark/>
          </w:tcPr>
          <w:p w:rsidR="00205FC4" w:rsidRDefault="00205FC4">
            <w:pPr>
              <w:tabs>
                <w:tab w:val="left" w:pos="5994"/>
              </w:tabs>
              <w:spacing w:line="276" w:lineRule="auto"/>
              <w:jc w:val="center"/>
            </w:pPr>
            <w:r>
              <w:t>-</w:t>
            </w:r>
          </w:p>
        </w:tc>
        <w:tc>
          <w:tcPr>
            <w:tcW w:w="1701" w:type="dxa"/>
            <w:tcBorders>
              <w:top w:val="single" w:sz="4" w:space="0" w:color="000000"/>
              <w:left w:val="single" w:sz="4" w:space="0" w:color="000000"/>
              <w:bottom w:val="single" w:sz="4" w:space="0" w:color="000000"/>
              <w:right w:val="nil"/>
            </w:tcBorders>
            <w:hideMark/>
          </w:tcPr>
          <w:p w:rsidR="00205FC4" w:rsidRDefault="00205FC4">
            <w:pPr>
              <w:tabs>
                <w:tab w:val="left" w:pos="5994"/>
              </w:tabs>
              <w:snapToGrid w:val="0"/>
              <w:spacing w:line="276" w:lineRule="auto"/>
              <w:jc w:val="center"/>
            </w:pPr>
            <w:r>
              <w:t>45828,88</w:t>
            </w:r>
          </w:p>
        </w:tc>
        <w:tc>
          <w:tcPr>
            <w:tcW w:w="851" w:type="dxa"/>
            <w:tcBorders>
              <w:top w:val="single" w:sz="4" w:space="0" w:color="000000"/>
              <w:left w:val="single" w:sz="4" w:space="0" w:color="000000"/>
              <w:bottom w:val="single" w:sz="4" w:space="0" w:color="000000"/>
              <w:right w:val="nil"/>
            </w:tcBorders>
            <w:hideMark/>
          </w:tcPr>
          <w:p w:rsidR="00205FC4" w:rsidRDefault="00205FC4">
            <w:pPr>
              <w:tabs>
                <w:tab w:val="left" w:pos="5994"/>
              </w:tabs>
              <w:spacing w:line="276" w:lineRule="auto"/>
              <w:jc w:val="center"/>
            </w:pPr>
            <w:r>
              <w:t>-</w:t>
            </w:r>
          </w:p>
        </w:tc>
        <w:tc>
          <w:tcPr>
            <w:tcW w:w="1701" w:type="dxa"/>
            <w:tcBorders>
              <w:top w:val="single" w:sz="4" w:space="0" w:color="000000"/>
              <w:left w:val="single" w:sz="4" w:space="0" w:color="000000"/>
              <w:bottom w:val="single" w:sz="4" w:space="0" w:color="000000"/>
              <w:right w:val="nil"/>
            </w:tcBorders>
            <w:hideMark/>
          </w:tcPr>
          <w:p w:rsidR="00205FC4" w:rsidRDefault="00205FC4">
            <w:pPr>
              <w:tabs>
                <w:tab w:val="left" w:pos="5994"/>
              </w:tabs>
              <w:snapToGrid w:val="0"/>
              <w:spacing w:line="276" w:lineRule="auto"/>
              <w:jc w:val="center"/>
            </w:pPr>
            <w:r>
              <w:t>9266,75</w:t>
            </w:r>
          </w:p>
        </w:tc>
        <w:tc>
          <w:tcPr>
            <w:tcW w:w="1275" w:type="dxa"/>
            <w:tcBorders>
              <w:top w:val="single" w:sz="4" w:space="0" w:color="000000"/>
              <w:left w:val="single" w:sz="4" w:space="0" w:color="000000"/>
              <w:bottom w:val="single" w:sz="4" w:space="0" w:color="000000"/>
              <w:right w:val="single" w:sz="4" w:space="0" w:color="000000"/>
            </w:tcBorders>
            <w:hideMark/>
          </w:tcPr>
          <w:p w:rsidR="00205FC4" w:rsidRDefault="00205FC4">
            <w:pPr>
              <w:tabs>
                <w:tab w:val="left" w:pos="5994"/>
              </w:tabs>
              <w:spacing w:line="276" w:lineRule="auto"/>
              <w:jc w:val="center"/>
            </w:pPr>
            <w:r>
              <w:t>-79,8</w:t>
            </w:r>
          </w:p>
        </w:tc>
      </w:tr>
      <w:tr w:rsidR="00205FC4" w:rsidTr="00205FC4">
        <w:tc>
          <w:tcPr>
            <w:tcW w:w="3119" w:type="dxa"/>
            <w:tcBorders>
              <w:top w:val="single" w:sz="4" w:space="0" w:color="000000"/>
              <w:left w:val="single" w:sz="4" w:space="0" w:color="000000"/>
              <w:bottom w:val="single" w:sz="4" w:space="0" w:color="000000"/>
              <w:right w:val="nil"/>
            </w:tcBorders>
            <w:hideMark/>
          </w:tcPr>
          <w:p w:rsidR="00205FC4" w:rsidRDefault="00205FC4">
            <w:pPr>
              <w:tabs>
                <w:tab w:val="left" w:pos="5994"/>
              </w:tabs>
              <w:spacing w:line="276" w:lineRule="auto"/>
            </w:pPr>
            <w:r>
              <w:t>Kompiuterinė įranga</w:t>
            </w:r>
          </w:p>
        </w:tc>
        <w:tc>
          <w:tcPr>
            <w:tcW w:w="992" w:type="dxa"/>
            <w:tcBorders>
              <w:top w:val="single" w:sz="4" w:space="0" w:color="000000"/>
              <w:left w:val="single" w:sz="4" w:space="0" w:color="000000"/>
              <w:bottom w:val="single" w:sz="4" w:space="0" w:color="000000"/>
              <w:right w:val="nil"/>
            </w:tcBorders>
            <w:hideMark/>
          </w:tcPr>
          <w:p w:rsidR="00205FC4" w:rsidRDefault="00205FC4">
            <w:pPr>
              <w:tabs>
                <w:tab w:val="left" w:pos="5994"/>
              </w:tabs>
              <w:spacing w:line="276" w:lineRule="auto"/>
              <w:jc w:val="center"/>
            </w:pPr>
            <w:r>
              <w:t>-</w:t>
            </w:r>
          </w:p>
        </w:tc>
        <w:tc>
          <w:tcPr>
            <w:tcW w:w="1701" w:type="dxa"/>
            <w:tcBorders>
              <w:top w:val="single" w:sz="4" w:space="0" w:color="000000"/>
              <w:left w:val="single" w:sz="4" w:space="0" w:color="000000"/>
              <w:bottom w:val="single" w:sz="4" w:space="0" w:color="000000"/>
              <w:right w:val="nil"/>
            </w:tcBorders>
            <w:hideMark/>
          </w:tcPr>
          <w:p w:rsidR="00205FC4" w:rsidRDefault="00205FC4">
            <w:pPr>
              <w:tabs>
                <w:tab w:val="left" w:pos="5994"/>
              </w:tabs>
              <w:snapToGrid w:val="0"/>
              <w:spacing w:line="276" w:lineRule="auto"/>
              <w:jc w:val="center"/>
            </w:pPr>
            <w:r>
              <w:t>-</w:t>
            </w:r>
          </w:p>
        </w:tc>
        <w:tc>
          <w:tcPr>
            <w:tcW w:w="851" w:type="dxa"/>
            <w:tcBorders>
              <w:top w:val="single" w:sz="4" w:space="0" w:color="000000"/>
              <w:left w:val="single" w:sz="4" w:space="0" w:color="000000"/>
              <w:bottom w:val="single" w:sz="4" w:space="0" w:color="000000"/>
              <w:right w:val="nil"/>
            </w:tcBorders>
            <w:hideMark/>
          </w:tcPr>
          <w:p w:rsidR="00205FC4" w:rsidRDefault="00205FC4">
            <w:pPr>
              <w:tabs>
                <w:tab w:val="left" w:pos="5994"/>
              </w:tabs>
              <w:spacing w:line="276" w:lineRule="auto"/>
              <w:jc w:val="center"/>
            </w:pPr>
            <w:r>
              <w:t>-</w:t>
            </w:r>
          </w:p>
        </w:tc>
        <w:tc>
          <w:tcPr>
            <w:tcW w:w="1701" w:type="dxa"/>
            <w:tcBorders>
              <w:top w:val="single" w:sz="4" w:space="0" w:color="000000"/>
              <w:left w:val="single" w:sz="4" w:space="0" w:color="000000"/>
              <w:bottom w:val="single" w:sz="4" w:space="0" w:color="000000"/>
              <w:right w:val="nil"/>
            </w:tcBorders>
            <w:hideMark/>
          </w:tcPr>
          <w:p w:rsidR="00205FC4" w:rsidRDefault="00205FC4">
            <w:pPr>
              <w:tabs>
                <w:tab w:val="left" w:pos="5994"/>
              </w:tabs>
              <w:snapToGrid w:val="0"/>
              <w:spacing w:line="276" w:lineRule="auto"/>
              <w:jc w:val="center"/>
            </w:pPr>
            <w:r>
              <w:t>-</w:t>
            </w:r>
          </w:p>
        </w:tc>
        <w:tc>
          <w:tcPr>
            <w:tcW w:w="1275" w:type="dxa"/>
            <w:tcBorders>
              <w:top w:val="single" w:sz="4" w:space="0" w:color="000000"/>
              <w:left w:val="single" w:sz="4" w:space="0" w:color="000000"/>
              <w:bottom w:val="single" w:sz="4" w:space="0" w:color="000000"/>
              <w:right w:val="single" w:sz="4" w:space="0" w:color="000000"/>
            </w:tcBorders>
            <w:hideMark/>
          </w:tcPr>
          <w:p w:rsidR="00205FC4" w:rsidRDefault="00205FC4">
            <w:pPr>
              <w:tabs>
                <w:tab w:val="left" w:pos="5994"/>
              </w:tabs>
              <w:spacing w:line="276" w:lineRule="auto"/>
              <w:jc w:val="center"/>
            </w:pPr>
            <w:r>
              <w:t>-</w:t>
            </w:r>
          </w:p>
        </w:tc>
      </w:tr>
      <w:tr w:rsidR="00205FC4" w:rsidTr="00205FC4">
        <w:tc>
          <w:tcPr>
            <w:tcW w:w="3119" w:type="dxa"/>
            <w:tcBorders>
              <w:top w:val="single" w:sz="4" w:space="0" w:color="000000"/>
              <w:left w:val="single" w:sz="4" w:space="0" w:color="000000"/>
              <w:bottom w:val="single" w:sz="4" w:space="0" w:color="000000"/>
              <w:right w:val="nil"/>
            </w:tcBorders>
            <w:hideMark/>
          </w:tcPr>
          <w:p w:rsidR="00205FC4" w:rsidRDefault="00205FC4">
            <w:pPr>
              <w:tabs>
                <w:tab w:val="left" w:pos="5994"/>
              </w:tabs>
              <w:spacing w:line="276" w:lineRule="auto"/>
            </w:pPr>
            <w:r>
              <w:t>Baldai ir biuro įranga</w:t>
            </w:r>
          </w:p>
        </w:tc>
        <w:tc>
          <w:tcPr>
            <w:tcW w:w="992" w:type="dxa"/>
            <w:tcBorders>
              <w:top w:val="single" w:sz="4" w:space="0" w:color="000000"/>
              <w:left w:val="single" w:sz="4" w:space="0" w:color="000000"/>
              <w:bottom w:val="single" w:sz="4" w:space="0" w:color="000000"/>
              <w:right w:val="nil"/>
            </w:tcBorders>
            <w:hideMark/>
          </w:tcPr>
          <w:p w:rsidR="00205FC4" w:rsidRDefault="00205FC4">
            <w:pPr>
              <w:tabs>
                <w:tab w:val="left" w:pos="5994"/>
              </w:tabs>
              <w:spacing w:line="276" w:lineRule="auto"/>
              <w:jc w:val="center"/>
            </w:pPr>
            <w:r>
              <w:t>-</w:t>
            </w:r>
          </w:p>
        </w:tc>
        <w:tc>
          <w:tcPr>
            <w:tcW w:w="1701" w:type="dxa"/>
            <w:tcBorders>
              <w:top w:val="single" w:sz="4" w:space="0" w:color="000000"/>
              <w:left w:val="single" w:sz="4" w:space="0" w:color="000000"/>
              <w:bottom w:val="single" w:sz="4" w:space="0" w:color="000000"/>
              <w:right w:val="nil"/>
            </w:tcBorders>
            <w:hideMark/>
          </w:tcPr>
          <w:p w:rsidR="00205FC4" w:rsidRDefault="00205FC4">
            <w:pPr>
              <w:tabs>
                <w:tab w:val="left" w:pos="5994"/>
              </w:tabs>
              <w:snapToGrid w:val="0"/>
              <w:spacing w:line="276" w:lineRule="auto"/>
              <w:jc w:val="center"/>
            </w:pPr>
            <w:r>
              <w:t>11476,85</w:t>
            </w:r>
          </w:p>
        </w:tc>
        <w:tc>
          <w:tcPr>
            <w:tcW w:w="851" w:type="dxa"/>
            <w:tcBorders>
              <w:top w:val="single" w:sz="4" w:space="0" w:color="000000"/>
              <w:left w:val="single" w:sz="4" w:space="0" w:color="000000"/>
              <w:bottom w:val="single" w:sz="4" w:space="0" w:color="000000"/>
              <w:right w:val="nil"/>
            </w:tcBorders>
            <w:hideMark/>
          </w:tcPr>
          <w:p w:rsidR="00205FC4" w:rsidRDefault="00205FC4">
            <w:pPr>
              <w:tabs>
                <w:tab w:val="left" w:pos="5994"/>
              </w:tabs>
              <w:spacing w:line="276" w:lineRule="auto"/>
              <w:jc w:val="center"/>
            </w:pPr>
            <w:r>
              <w:t>-</w:t>
            </w:r>
          </w:p>
        </w:tc>
        <w:tc>
          <w:tcPr>
            <w:tcW w:w="1701" w:type="dxa"/>
            <w:tcBorders>
              <w:top w:val="single" w:sz="4" w:space="0" w:color="000000"/>
              <w:left w:val="single" w:sz="4" w:space="0" w:color="000000"/>
              <w:bottom w:val="single" w:sz="4" w:space="0" w:color="000000"/>
              <w:right w:val="nil"/>
            </w:tcBorders>
            <w:hideMark/>
          </w:tcPr>
          <w:p w:rsidR="00205FC4" w:rsidRDefault="00205FC4">
            <w:pPr>
              <w:tabs>
                <w:tab w:val="left" w:pos="5994"/>
              </w:tabs>
              <w:snapToGrid w:val="0"/>
              <w:spacing w:line="276" w:lineRule="auto"/>
              <w:jc w:val="center"/>
            </w:pPr>
            <w:r>
              <w:t>-</w:t>
            </w:r>
          </w:p>
        </w:tc>
        <w:tc>
          <w:tcPr>
            <w:tcW w:w="1275" w:type="dxa"/>
            <w:tcBorders>
              <w:top w:val="single" w:sz="4" w:space="0" w:color="000000"/>
              <w:left w:val="single" w:sz="4" w:space="0" w:color="000000"/>
              <w:bottom w:val="single" w:sz="4" w:space="0" w:color="000000"/>
              <w:right w:val="single" w:sz="4" w:space="0" w:color="000000"/>
            </w:tcBorders>
            <w:hideMark/>
          </w:tcPr>
          <w:p w:rsidR="00205FC4" w:rsidRDefault="00205FC4">
            <w:pPr>
              <w:tabs>
                <w:tab w:val="left" w:pos="5994"/>
              </w:tabs>
              <w:spacing w:line="276" w:lineRule="auto"/>
              <w:jc w:val="center"/>
            </w:pPr>
            <w:r>
              <w:t>-100,0</w:t>
            </w:r>
          </w:p>
        </w:tc>
      </w:tr>
      <w:tr w:rsidR="00205FC4" w:rsidTr="00205FC4">
        <w:tc>
          <w:tcPr>
            <w:tcW w:w="3119" w:type="dxa"/>
            <w:tcBorders>
              <w:top w:val="single" w:sz="4" w:space="0" w:color="000000"/>
              <w:left w:val="single" w:sz="4" w:space="0" w:color="000000"/>
              <w:bottom w:val="single" w:sz="4" w:space="0" w:color="000000"/>
              <w:right w:val="nil"/>
            </w:tcBorders>
            <w:hideMark/>
          </w:tcPr>
          <w:p w:rsidR="00205FC4" w:rsidRDefault="00205FC4">
            <w:pPr>
              <w:tabs>
                <w:tab w:val="left" w:pos="5994"/>
              </w:tabs>
              <w:spacing w:line="276" w:lineRule="auto"/>
            </w:pPr>
            <w:r>
              <w:t>Kitas ilgalaikis turtas</w:t>
            </w:r>
          </w:p>
        </w:tc>
        <w:tc>
          <w:tcPr>
            <w:tcW w:w="992" w:type="dxa"/>
            <w:tcBorders>
              <w:top w:val="single" w:sz="4" w:space="0" w:color="000000"/>
              <w:left w:val="single" w:sz="4" w:space="0" w:color="000000"/>
              <w:bottom w:val="single" w:sz="4" w:space="0" w:color="000000"/>
              <w:right w:val="nil"/>
            </w:tcBorders>
            <w:hideMark/>
          </w:tcPr>
          <w:p w:rsidR="00205FC4" w:rsidRDefault="00205FC4">
            <w:pPr>
              <w:tabs>
                <w:tab w:val="left" w:pos="5994"/>
              </w:tabs>
              <w:spacing w:line="276" w:lineRule="auto"/>
              <w:jc w:val="center"/>
            </w:pPr>
            <w:r>
              <w:t>-</w:t>
            </w:r>
          </w:p>
        </w:tc>
        <w:tc>
          <w:tcPr>
            <w:tcW w:w="1701" w:type="dxa"/>
            <w:tcBorders>
              <w:top w:val="single" w:sz="4" w:space="0" w:color="000000"/>
              <w:left w:val="single" w:sz="4" w:space="0" w:color="000000"/>
              <w:bottom w:val="single" w:sz="4" w:space="0" w:color="000000"/>
              <w:right w:val="nil"/>
            </w:tcBorders>
            <w:hideMark/>
          </w:tcPr>
          <w:p w:rsidR="00205FC4" w:rsidRDefault="00205FC4">
            <w:pPr>
              <w:tabs>
                <w:tab w:val="left" w:pos="5994"/>
              </w:tabs>
              <w:snapToGrid w:val="0"/>
              <w:spacing w:line="276" w:lineRule="auto"/>
              <w:jc w:val="center"/>
            </w:pPr>
            <w:r>
              <w:t>-</w:t>
            </w:r>
          </w:p>
        </w:tc>
        <w:tc>
          <w:tcPr>
            <w:tcW w:w="851" w:type="dxa"/>
            <w:tcBorders>
              <w:top w:val="single" w:sz="4" w:space="0" w:color="000000"/>
              <w:left w:val="single" w:sz="4" w:space="0" w:color="000000"/>
              <w:bottom w:val="single" w:sz="4" w:space="0" w:color="000000"/>
              <w:right w:val="nil"/>
            </w:tcBorders>
            <w:hideMark/>
          </w:tcPr>
          <w:p w:rsidR="00205FC4" w:rsidRDefault="00205FC4">
            <w:pPr>
              <w:tabs>
                <w:tab w:val="left" w:pos="5994"/>
              </w:tabs>
              <w:spacing w:line="276" w:lineRule="auto"/>
              <w:jc w:val="center"/>
            </w:pPr>
            <w:r>
              <w:t>-</w:t>
            </w:r>
          </w:p>
        </w:tc>
        <w:tc>
          <w:tcPr>
            <w:tcW w:w="1701" w:type="dxa"/>
            <w:tcBorders>
              <w:top w:val="single" w:sz="4" w:space="0" w:color="000000"/>
              <w:left w:val="single" w:sz="4" w:space="0" w:color="000000"/>
              <w:bottom w:val="single" w:sz="4" w:space="0" w:color="000000"/>
              <w:right w:val="nil"/>
            </w:tcBorders>
            <w:hideMark/>
          </w:tcPr>
          <w:p w:rsidR="00205FC4" w:rsidRDefault="00205FC4">
            <w:pPr>
              <w:tabs>
                <w:tab w:val="left" w:pos="5994"/>
              </w:tabs>
              <w:snapToGrid w:val="0"/>
              <w:spacing w:line="276" w:lineRule="auto"/>
              <w:jc w:val="center"/>
            </w:pPr>
            <w:r>
              <w:t>-</w:t>
            </w:r>
          </w:p>
        </w:tc>
        <w:tc>
          <w:tcPr>
            <w:tcW w:w="1275" w:type="dxa"/>
            <w:tcBorders>
              <w:top w:val="single" w:sz="4" w:space="0" w:color="000000"/>
              <w:left w:val="single" w:sz="4" w:space="0" w:color="000000"/>
              <w:bottom w:val="single" w:sz="4" w:space="0" w:color="000000"/>
              <w:right w:val="single" w:sz="4" w:space="0" w:color="000000"/>
            </w:tcBorders>
            <w:hideMark/>
          </w:tcPr>
          <w:p w:rsidR="00205FC4" w:rsidRDefault="00205FC4">
            <w:pPr>
              <w:tabs>
                <w:tab w:val="left" w:pos="5994"/>
              </w:tabs>
              <w:spacing w:line="276" w:lineRule="auto"/>
              <w:jc w:val="center"/>
            </w:pPr>
            <w:r>
              <w:t>-</w:t>
            </w:r>
          </w:p>
        </w:tc>
      </w:tr>
    </w:tbl>
    <w:p w:rsidR="00205FC4" w:rsidRDefault="00205FC4" w:rsidP="00205FC4">
      <w:pPr>
        <w:tabs>
          <w:tab w:val="left" w:pos="5994"/>
        </w:tabs>
        <w:jc w:val="both"/>
      </w:pPr>
    </w:p>
    <w:p w:rsidR="00205FC4" w:rsidRDefault="00205FC4" w:rsidP="00205FC4">
      <w:pPr>
        <w:tabs>
          <w:tab w:val="left" w:pos="851"/>
        </w:tabs>
        <w:jc w:val="both"/>
      </w:pPr>
      <w:r>
        <w:tab/>
        <w:t>Ilgalaikio turto įsigijimo pokyti lėmė 2019 m. vykdytas projektas, kurio metu buvo</w:t>
      </w:r>
      <w:r>
        <w:rPr>
          <w:color w:val="333333"/>
          <w:shd w:val="clear" w:color="auto" w:fill="FFFFFF"/>
        </w:rPr>
        <w:t xml:space="preserve"> įsigyta būtina medicinos įranga, u</w:t>
      </w:r>
      <w:r>
        <w:t>žtikrinanti kokybiškesnį paslaugų teikimą įstaigoje bei pacientų namuose.</w:t>
      </w:r>
    </w:p>
    <w:p w:rsidR="00205FC4" w:rsidRDefault="00205FC4" w:rsidP="00205FC4">
      <w:pPr>
        <w:tabs>
          <w:tab w:val="left" w:pos="851"/>
        </w:tabs>
        <w:jc w:val="both"/>
      </w:pPr>
    </w:p>
    <w:p w:rsidR="00205FC4" w:rsidRDefault="00205FC4" w:rsidP="00205FC4">
      <w:pPr>
        <w:ind w:firstLine="142"/>
      </w:pPr>
      <w:bookmarkStart w:id="7" w:name="_MON_1519718429"/>
      <w:bookmarkEnd w:id="7"/>
      <w:r>
        <w:t>7 lentelė. Naudojamos patalpos 2020 m.</w:t>
      </w:r>
    </w:p>
    <w:tbl>
      <w:tblPr>
        <w:tblW w:w="966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8"/>
        <w:gridCol w:w="1559"/>
        <w:gridCol w:w="1985"/>
        <w:gridCol w:w="2126"/>
      </w:tblGrid>
      <w:tr w:rsidR="00205FC4" w:rsidTr="00205FC4">
        <w:trPr>
          <w:trHeight w:val="539"/>
        </w:trPr>
        <w:tc>
          <w:tcPr>
            <w:tcW w:w="3998"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rPr>
                <w:b/>
                <w:lang w:eastAsia="lt-LT"/>
              </w:rPr>
            </w:pPr>
            <w:r>
              <w:rPr>
                <w:b/>
                <w:lang w:eastAsia="lt-LT"/>
              </w:rPr>
              <w:t>Pastatai (adresas)</w:t>
            </w:r>
          </w:p>
        </w:tc>
        <w:tc>
          <w:tcPr>
            <w:tcW w:w="1559"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rPr>
                <w:b/>
                <w:lang w:eastAsia="lt-LT"/>
              </w:rPr>
            </w:pPr>
            <w:r>
              <w:rPr>
                <w:b/>
                <w:lang w:eastAsia="lt-LT"/>
              </w:rPr>
              <w:t>Plotas</w:t>
            </w:r>
          </w:p>
        </w:tc>
        <w:tc>
          <w:tcPr>
            <w:tcW w:w="1985"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rPr>
                <w:b/>
                <w:lang w:eastAsia="lt-LT"/>
              </w:rPr>
            </w:pPr>
            <w:r>
              <w:rPr>
                <w:b/>
                <w:lang w:eastAsia="lt-LT"/>
              </w:rPr>
              <w:t>Valdymo būdas</w:t>
            </w:r>
          </w:p>
        </w:tc>
        <w:tc>
          <w:tcPr>
            <w:tcW w:w="2126" w:type="dxa"/>
            <w:tcBorders>
              <w:top w:val="single" w:sz="4" w:space="0" w:color="auto"/>
              <w:left w:val="single" w:sz="4" w:space="0" w:color="auto"/>
              <w:bottom w:val="single" w:sz="4" w:space="0" w:color="auto"/>
              <w:right w:val="single" w:sz="4" w:space="0" w:color="auto"/>
            </w:tcBorders>
            <w:hideMark/>
          </w:tcPr>
          <w:p w:rsidR="00205FC4" w:rsidRDefault="00205FC4">
            <w:pPr>
              <w:spacing w:line="276" w:lineRule="auto"/>
              <w:jc w:val="center"/>
              <w:rPr>
                <w:b/>
                <w:lang w:eastAsia="lt-LT"/>
              </w:rPr>
            </w:pPr>
            <w:r>
              <w:rPr>
                <w:b/>
                <w:lang w:eastAsia="lt-LT"/>
              </w:rPr>
              <w:t>Pokytis su praėjusiais metais</w:t>
            </w:r>
          </w:p>
        </w:tc>
      </w:tr>
      <w:tr w:rsidR="00205FC4" w:rsidTr="00205FC4">
        <w:trPr>
          <w:trHeight w:val="252"/>
        </w:trPr>
        <w:tc>
          <w:tcPr>
            <w:tcW w:w="3998" w:type="dxa"/>
            <w:tcBorders>
              <w:top w:val="single" w:sz="4" w:space="0" w:color="auto"/>
              <w:left w:val="single" w:sz="4" w:space="0" w:color="auto"/>
              <w:bottom w:val="single" w:sz="4" w:space="0" w:color="auto"/>
              <w:right w:val="single" w:sz="4" w:space="0" w:color="auto"/>
            </w:tcBorders>
            <w:hideMark/>
          </w:tcPr>
          <w:p w:rsidR="00205FC4" w:rsidRDefault="00205FC4">
            <w:pPr>
              <w:spacing w:line="276" w:lineRule="auto"/>
              <w:rPr>
                <w:lang w:eastAsia="lt-LT"/>
              </w:rPr>
            </w:pPr>
            <w:r>
              <w:rPr>
                <w:bCs/>
              </w:rPr>
              <w:t>Negyvenamosios patalpos Herkaus Manto g. 49, Klaipėda (unikalus Nr. 2193-0006-4018)</w:t>
            </w:r>
          </w:p>
        </w:tc>
        <w:tc>
          <w:tcPr>
            <w:tcW w:w="1559"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rPr>
                <w:lang w:eastAsia="lt-LT"/>
              </w:rPr>
            </w:pPr>
            <w:r>
              <w:rPr>
                <w:lang w:eastAsia="lt-LT"/>
              </w:rPr>
              <w:t>175,25 kv. m.</w:t>
            </w:r>
          </w:p>
        </w:tc>
        <w:tc>
          <w:tcPr>
            <w:tcW w:w="1985"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rPr>
                <w:lang w:eastAsia="lt-LT"/>
              </w:rPr>
            </w:pPr>
            <w:r>
              <w:rPr>
                <w:lang w:eastAsia="lt-LT"/>
              </w:rPr>
              <w:t>Turto patikėjimo sutartis</w:t>
            </w:r>
          </w:p>
        </w:tc>
        <w:tc>
          <w:tcPr>
            <w:tcW w:w="2126" w:type="dxa"/>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rPr>
                <w:lang w:eastAsia="lt-LT"/>
              </w:rPr>
            </w:pPr>
            <w:r>
              <w:rPr>
                <w:lang w:eastAsia="lt-LT"/>
              </w:rPr>
              <w:t>-</w:t>
            </w:r>
          </w:p>
        </w:tc>
      </w:tr>
    </w:tbl>
    <w:p w:rsidR="00205FC4" w:rsidRDefault="00205FC4" w:rsidP="00205FC4">
      <w:pPr>
        <w:jc w:val="center"/>
        <w:rPr>
          <w:b/>
          <w:bCs/>
        </w:rPr>
      </w:pPr>
      <w:r>
        <w:rPr>
          <w:b/>
          <w:bCs/>
        </w:rPr>
        <w:t>5.3. Informacija apie vadovaujamas pareigas einančių asmenų atlyginimą per ataskaitinius metus ir ataskaitiniais metais sudarytus reikšmingus sandorius</w:t>
      </w:r>
    </w:p>
    <w:p w:rsidR="00205FC4" w:rsidRDefault="00205FC4" w:rsidP="00205FC4">
      <w:pPr>
        <w:jc w:val="center"/>
        <w:rPr>
          <w:rFonts w:ascii="Calibri" w:hAnsi="Calibri" w:cs="Calibri"/>
          <w:b/>
          <w:bCs/>
        </w:rPr>
      </w:pPr>
    </w:p>
    <w:p w:rsidR="00205FC4" w:rsidRDefault="00205FC4" w:rsidP="00205FC4">
      <w:pPr>
        <w:ind w:firstLine="142"/>
        <w:jc w:val="both"/>
        <w:rPr>
          <w:b/>
          <w:bCs/>
        </w:rPr>
      </w:pPr>
      <w:r>
        <w:rPr>
          <w:bCs/>
        </w:rPr>
        <w:t>8 lentelė. Vadovaujamas pareigas einančių asmenų atlyginimas per ataskaitinius metus*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89"/>
        <w:gridCol w:w="1524"/>
        <w:gridCol w:w="1403"/>
        <w:gridCol w:w="1310"/>
        <w:gridCol w:w="1091"/>
        <w:gridCol w:w="1171"/>
        <w:gridCol w:w="1124"/>
        <w:gridCol w:w="1116"/>
      </w:tblGrid>
      <w:tr w:rsidR="00205FC4" w:rsidTr="00205FC4">
        <w:tc>
          <w:tcPr>
            <w:tcW w:w="8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05FC4" w:rsidRDefault="00205FC4">
            <w:pPr>
              <w:spacing w:line="276" w:lineRule="auto"/>
              <w:jc w:val="center"/>
              <w:rPr>
                <w:b/>
                <w:bCs/>
                <w:lang w:eastAsia="lt-LT"/>
              </w:rPr>
            </w:pPr>
            <w:r>
              <w:rPr>
                <w:b/>
                <w:bCs/>
                <w:lang w:eastAsia="lt-LT"/>
              </w:rPr>
              <w:t>Eil. Nr.</w:t>
            </w:r>
          </w:p>
        </w:tc>
        <w:tc>
          <w:tcPr>
            <w:tcW w:w="152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05FC4" w:rsidRDefault="00205FC4">
            <w:pPr>
              <w:spacing w:line="276" w:lineRule="auto"/>
              <w:jc w:val="center"/>
              <w:rPr>
                <w:b/>
                <w:bCs/>
                <w:lang w:eastAsia="lt-LT"/>
              </w:rPr>
            </w:pPr>
            <w:r>
              <w:rPr>
                <w:b/>
                <w:bCs/>
                <w:lang w:eastAsia="lt-LT"/>
              </w:rPr>
              <w:t>Pareigybės pavadinimas</w:t>
            </w:r>
          </w:p>
        </w:tc>
        <w:tc>
          <w:tcPr>
            <w:tcW w:w="14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05FC4" w:rsidRDefault="00205FC4">
            <w:pPr>
              <w:spacing w:line="276" w:lineRule="auto"/>
              <w:jc w:val="center"/>
              <w:rPr>
                <w:b/>
                <w:bCs/>
                <w:lang w:eastAsia="lt-LT"/>
              </w:rPr>
            </w:pPr>
            <w:r>
              <w:rPr>
                <w:b/>
                <w:bCs/>
                <w:lang w:eastAsia="lt-LT"/>
              </w:rPr>
              <w:t>Bazinis atlyginimas</w:t>
            </w:r>
          </w:p>
        </w:tc>
        <w:tc>
          <w:tcPr>
            <w:tcW w:w="13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05FC4" w:rsidRDefault="00205FC4">
            <w:pPr>
              <w:spacing w:line="276" w:lineRule="auto"/>
              <w:jc w:val="center"/>
              <w:rPr>
                <w:b/>
                <w:bCs/>
                <w:lang w:eastAsia="lt-LT"/>
              </w:rPr>
            </w:pPr>
            <w:r>
              <w:rPr>
                <w:b/>
                <w:bCs/>
                <w:lang w:eastAsia="lt-LT"/>
              </w:rPr>
              <w:t>Priemokos</w:t>
            </w:r>
          </w:p>
        </w:tc>
        <w:tc>
          <w:tcPr>
            <w:tcW w:w="109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05FC4" w:rsidRDefault="00205FC4">
            <w:pPr>
              <w:spacing w:line="276" w:lineRule="auto"/>
              <w:jc w:val="center"/>
              <w:rPr>
                <w:b/>
                <w:bCs/>
                <w:lang w:eastAsia="lt-LT"/>
              </w:rPr>
            </w:pPr>
            <w:r>
              <w:rPr>
                <w:b/>
                <w:bCs/>
                <w:lang w:eastAsia="lt-LT"/>
              </w:rPr>
              <w:t>Priedai</w:t>
            </w:r>
          </w:p>
        </w:tc>
        <w:tc>
          <w:tcPr>
            <w:tcW w:w="11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05FC4" w:rsidRDefault="00205FC4">
            <w:pPr>
              <w:spacing w:line="276" w:lineRule="auto"/>
              <w:jc w:val="center"/>
              <w:rPr>
                <w:b/>
                <w:bCs/>
                <w:lang w:eastAsia="lt-LT"/>
              </w:rPr>
            </w:pPr>
            <w:r>
              <w:rPr>
                <w:b/>
                <w:bCs/>
                <w:lang w:eastAsia="lt-LT"/>
              </w:rPr>
              <w:t>Premijos</w:t>
            </w:r>
          </w:p>
        </w:tc>
        <w:tc>
          <w:tcPr>
            <w:tcW w:w="112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05FC4" w:rsidRDefault="00205FC4">
            <w:pPr>
              <w:spacing w:line="276" w:lineRule="auto"/>
              <w:jc w:val="center"/>
              <w:rPr>
                <w:b/>
                <w:bCs/>
                <w:lang w:eastAsia="lt-LT"/>
              </w:rPr>
            </w:pPr>
            <w:r>
              <w:rPr>
                <w:b/>
                <w:bCs/>
                <w:lang w:eastAsia="lt-LT"/>
              </w:rPr>
              <w:t>Kitos išmokos</w:t>
            </w:r>
          </w:p>
        </w:tc>
        <w:tc>
          <w:tcPr>
            <w:tcW w:w="11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05FC4" w:rsidRDefault="00205FC4">
            <w:pPr>
              <w:spacing w:line="276" w:lineRule="auto"/>
              <w:jc w:val="center"/>
              <w:rPr>
                <w:b/>
                <w:bCs/>
                <w:lang w:eastAsia="lt-LT"/>
              </w:rPr>
            </w:pPr>
            <w:r>
              <w:rPr>
                <w:b/>
                <w:bCs/>
                <w:lang w:eastAsia="lt-LT"/>
              </w:rPr>
              <w:t>Iš viso</w:t>
            </w:r>
          </w:p>
        </w:tc>
      </w:tr>
      <w:tr w:rsidR="00205FC4" w:rsidTr="00205FC4">
        <w:tc>
          <w:tcPr>
            <w:tcW w:w="8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05FC4" w:rsidRDefault="00205FC4">
            <w:pPr>
              <w:spacing w:line="276" w:lineRule="auto"/>
              <w:jc w:val="center"/>
              <w:rPr>
                <w:lang w:eastAsia="lt-LT"/>
              </w:rPr>
            </w:pPr>
            <w:r>
              <w:rPr>
                <w:lang w:eastAsia="lt-LT"/>
              </w:rPr>
              <w:t>1.</w:t>
            </w:r>
          </w:p>
        </w:tc>
        <w:tc>
          <w:tcPr>
            <w:tcW w:w="152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205FC4" w:rsidRDefault="00205FC4">
            <w:pPr>
              <w:pStyle w:val="Sraopastraipa"/>
              <w:tabs>
                <w:tab w:val="left" w:pos="993"/>
              </w:tabs>
              <w:spacing w:line="276" w:lineRule="auto"/>
              <w:ind w:left="0"/>
              <w:rPr>
                <w:sz w:val="24"/>
                <w:szCs w:val="24"/>
                <w:lang w:val="lt-LT"/>
              </w:rPr>
            </w:pPr>
            <w:r>
              <w:rPr>
                <w:sz w:val="24"/>
                <w:szCs w:val="24"/>
                <w:lang w:val="lt-LT"/>
              </w:rPr>
              <w:t>Vyriausiasis gydytojas</w:t>
            </w:r>
          </w:p>
        </w:tc>
        <w:tc>
          <w:tcPr>
            <w:tcW w:w="14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05FC4" w:rsidRDefault="00205FC4">
            <w:pPr>
              <w:pStyle w:val="Sraopastraipa"/>
              <w:tabs>
                <w:tab w:val="left" w:pos="993"/>
              </w:tabs>
              <w:spacing w:line="276" w:lineRule="auto"/>
              <w:ind w:left="0"/>
              <w:jc w:val="center"/>
              <w:rPr>
                <w:sz w:val="24"/>
                <w:szCs w:val="24"/>
                <w:lang w:val="lt-LT"/>
              </w:rPr>
            </w:pPr>
            <w:r>
              <w:rPr>
                <w:sz w:val="24"/>
                <w:szCs w:val="24"/>
                <w:lang w:val="lt-LT"/>
              </w:rPr>
              <w:t>23490,00</w:t>
            </w:r>
          </w:p>
        </w:tc>
        <w:tc>
          <w:tcPr>
            <w:tcW w:w="13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05FC4" w:rsidRDefault="00205FC4">
            <w:pPr>
              <w:pStyle w:val="Sraopastraipa"/>
              <w:tabs>
                <w:tab w:val="left" w:pos="993"/>
              </w:tabs>
              <w:spacing w:line="276" w:lineRule="auto"/>
              <w:ind w:left="0"/>
              <w:jc w:val="center"/>
              <w:rPr>
                <w:sz w:val="24"/>
                <w:szCs w:val="24"/>
                <w:lang w:val="lt-LT"/>
              </w:rPr>
            </w:pPr>
            <w:r>
              <w:rPr>
                <w:sz w:val="24"/>
                <w:szCs w:val="24"/>
                <w:lang w:val="lt-LT"/>
              </w:rPr>
              <w:t>-</w:t>
            </w:r>
          </w:p>
        </w:tc>
        <w:tc>
          <w:tcPr>
            <w:tcW w:w="109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05FC4" w:rsidRDefault="00205FC4">
            <w:pPr>
              <w:pStyle w:val="Sraopastraipa"/>
              <w:tabs>
                <w:tab w:val="left" w:pos="993"/>
              </w:tabs>
              <w:spacing w:line="276" w:lineRule="auto"/>
              <w:ind w:left="0"/>
              <w:jc w:val="center"/>
              <w:rPr>
                <w:sz w:val="24"/>
                <w:szCs w:val="24"/>
                <w:lang w:val="lt-LT"/>
              </w:rPr>
            </w:pPr>
            <w:r>
              <w:rPr>
                <w:sz w:val="24"/>
                <w:szCs w:val="24"/>
                <w:lang w:val="lt-LT"/>
              </w:rPr>
              <w:t>4699,00</w:t>
            </w:r>
          </w:p>
        </w:tc>
        <w:tc>
          <w:tcPr>
            <w:tcW w:w="11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05FC4" w:rsidRDefault="00205FC4">
            <w:pPr>
              <w:pStyle w:val="Sraopastraipa"/>
              <w:tabs>
                <w:tab w:val="left" w:pos="993"/>
              </w:tabs>
              <w:spacing w:line="276" w:lineRule="auto"/>
              <w:ind w:left="0"/>
              <w:jc w:val="center"/>
              <w:rPr>
                <w:sz w:val="24"/>
                <w:szCs w:val="24"/>
                <w:lang w:val="lt-LT"/>
              </w:rPr>
            </w:pPr>
            <w:r>
              <w:rPr>
                <w:sz w:val="24"/>
                <w:szCs w:val="24"/>
                <w:lang w:val="lt-LT"/>
              </w:rPr>
              <w:t>1900,00</w:t>
            </w:r>
          </w:p>
        </w:tc>
        <w:tc>
          <w:tcPr>
            <w:tcW w:w="112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05FC4" w:rsidRDefault="00205FC4">
            <w:pPr>
              <w:pStyle w:val="Sraopastraipa"/>
              <w:tabs>
                <w:tab w:val="left" w:pos="993"/>
              </w:tabs>
              <w:spacing w:line="276" w:lineRule="auto"/>
              <w:ind w:left="0"/>
              <w:jc w:val="center"/>
              <w:rPr>
                <w:sz w:val="24"/>
                <w:szCs w:val="24"/>
                <w:lang w:val="lt-LT"/>
              </w:rPr>
            </w:pPr>
            <w:r>
              <w:rPr>
                <w:sz w:val="24"/>
                <w:szCs w:val="24"/>
                <w:lang w:val="lt-LT"/>
              </w:rPr>
              <w:t>-</w:t>
            </w:r>
          </w:p>
        </w:tc>
        <w:tc>
          <w:tcPr>
            <w:tcW w:w="11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05FC4" w:rsidRDefault="00205FC4">
            <w:pPr>
              <w:pStyle w:val="Sraopastraipa"/>
              <w:tabs>
                <w:tab w:val="left" w:pos="993"/>
              </w:tabs>
              <w:spacing w:line="276" w:lineRule="auto"/>
              <w:ind w:left="0"/>
              <w:jc w:val="center"/>
              <w:rPr>
                <w:sz w:val="24"/>
                <w:szCs w:val="24"/>
                <w:lang w:val="lt-LT"/>
              </w:rPr>
            </w:pPr>
            <w:r>
              <w:rPr>
                <w:sz w:val="24"/>
                <w:szCs w:val="24"/>
                <w:lang w:val="lt-LT"/>
              </w:rPr>
              <w:t>30089,00</w:t>
            </w:r>
          </w:p>
        </w:tc>
      </w:tr>
      <w:tr w:rsidR="00205FC4" w:rsidTr="00205FC4">
        <w:tc>
          <w:tcPr>
            <w:tcW w:w="8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05FC4" w:rsidRDefault="00205FC4">
            <w:pPr>
              <w:spacing w:line="276" w:lineRule="auto"/>
              <w:jc w:val="center"/>
              <w:rPr>
                <w:lang w:eastAsia="lt-LT"/>
              </w:rPr>
            </w:pPr>
            <w:r>
              <w:rPr>
                <w:lang w:eastAsia="lt-LT"/>
              </w:rPr>
              <w:t>2.</w:t>
            </w:r>
          </w:p>
        </w:tc>
        <w:tc>
          <w:tcPr>
            <w:tcW w:w="152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205FC4" w:rsidRDefault="00205FC4">
            <w:pPr>
              <w:spacing w:line="276" w:lineRule="auto"/>
              <w:jc w:val="both"/>
              <w:rPr>
                <w:lang w:eastAsia="lt-LT"/>
              </w:rPr>
            </w:pPr>
            <w:r>
              <w:rPr>
                <w:lang w:eastAsia="lt-LT"/>
              </w:rPr>
              <w:t>Vyriausiasis buhalteris</w:t>
            </w:r>
          </w:p>
        </w:tc>
        <w:tc>
          <w:tcPr>
            <w:tcW w:w="14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05FC4" w:rsidRDefault="00205FC4">
            <w:pPr>
              <w:spacing w:line="276" w:lineRule="auto"/>
              <w:jc w:val="center"/>
              <w:rPr>
                <w:lang w:eastAsia="lt-LT"/>
              </w:rPr>
            </w:pPr>
            <w:r>
              <w:rPr>
                <w:lang w:eastAsia="lt-LT"/>
              </w:rPr>
              <w:t>19500,00</w:t>
            </w:r>
          </w:p>
        </w:tc>
        <w:tc>
          <w:tcPr>
            <w:tcW w:w="13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05FC4" w:rsidRDefault="00205FC4">
            <w:pPr>
              <w:spacing w:line="276" w:lineRule="auto"/>
              <w:jc w:val="center"/>
              <w:rPr>
                <w:lang w:eastAsia="lt-LT"/>
              </w:rPr>
            </w:pPr>
            <w:r>
              <w:rPr>
                <w:lang w:eastAsia="lt-LT"/>
              </w:rPr>
              <w:t>-</w:t>
            </w:r>
          </w:p>
        </w:tc>
        <w:tc>
          <w:tcPr>
            <w:tcW w:w="109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05FC4" w:rsidRDefault="00205FC4">
            <w:pPr>
              <w:spacing w:line="276" w:lineRule="auto"/>
              <w:jc w:val="center"/>
              <w:rPr>
                <w:lang w:eastAsia="lt-LT"/>
              </w:rPr>
            </w:pPr>
            <w:r>
              <w:rPr>
                <w:lang w:eastAsia="lt-LT"/>
              </w:rPr>
              <w:t>2600,00</w:t>
            </w:r>
          </w:p>
        </w:tc>
        <w:tc>
          <w:tcPr>
            <w:tcW w:w="11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05FC4" w:rsidRDefault="00205FC4">
            <w:pPr>
              <w:spacing w:line="276" w:lineRule="auto"/>
              <w:jc w:val="center"/>
              <w:rPr>
                <w:lang w:eastAsia="lt-LT"/>
              </w:rPr>
            </w:pPr>
            <w:r>
              <w:rPr>
                <w:lang w:eastAsia="lt-LT"/>
              </w:rPr>
              <w:t>-</w:t>
            </w:r>
          </w:p>
        </w:tc>
        <w:tc>
          <w:tcPr>
            <w:tcW w:w="112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05FC4" w:rsidRDefault="00205FC4">
            <w:pPr>
              <w:spacing w:line="276" w:lineRule="auto"/>
              <w:jc w:val="center"/>
              <w:rPr>
                <w:lang w:eastAsia="lt-LT"/>
              </w:rPr>
            </w:pPr>
            <w:r>
              <w:rPr>
                <w:lang w:eastAsia="lt-LT"/>
              </w:rPr>
              <w:t>-</w:t>
            </w:r>
          </w:p>
        </w:tc>
        <w:tc>
          <w:tcPr>
            <w:tcW w:w="11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205FC4" w:rsidRDefault="00205FC4">
            <w:pPr>
              <w:spacing w:line="276" w:lineRule="auto"/>
              <w:jc w:val="center"/>
              <w:rPr>
                <w:lang w:eastAsia="lt-LT"/>
              </w:rPr>
            </w:pPr>
            <w:r>
              <w:rPr>
                <w:lang w:eastAsia="lt-LT"/>
              </w:rPr>
              <w:t>22100,00</w:t>
            </w:r>
          </w:p>
        </w:tc>
      </w:tr>
    </w:tbl>
    <w:p w:rsidR="00205FC4" w:rsidRDefault="00205FC4" w:rsidP="00205FC4">
      <w:pPr>
        <w:pStyle w:val="Sraopastraipa"/>
        <w:tabs>
          <w:tab w:val="left" w:pos="993"/>
        </w:tabs>
        <w:ind w:left="0" w:firstLine="709"/>
        <w:rPr>
          <w:lang w:val="lt-LT"/>
        </w:rPr>
      </w:pPr>
      <w:r>
        <w:rPr>
          <w:sz w:val="24"/>
          <w:szCs w:val="24"/>
          <w:lang w:val="lt-LT"/>
        </w:rPr>
        <w:t xml:space="preserve">* </w:t>
      </w:r>
      <w:r>
        <w:rPr>
          <w:lang w:val="lt-LT"/>
        </w:rPr>
        <w:t xml:space="preserve">Neatskaičius mokesčių. </w:t>
      </w:r>
    </w:p>
    <w:p w:rsidR="00205FC4" w:rsidRDefault="00205FC4" w:rsidP="00205FC4">
      <w:pPr>
        <w:tabs>
          <w:tab w:val="left" w:pos="709"/>
        </w:tabs>
        <w:jc w:val="both"/>
        <w:rPr>
          <w:rFonts w:ascii="Calibri" w:hAnsi="Calibri" w:cs="Calibri"/>
          <w:b/>
          <w:bCs/>
        </w:rPr>
      </w:pPr>
    </w:p>
    <w:p w:rsidR="00205FC4" w:rsidRDefault="00205FC4" w:rsidP="00205FC4">
      <w:pPr>
        <w:pStyle w:val="Pagrindiniotekstotrauka"/>
        <w:tabs>
          <w:tab w:val="left" w:pos="709"/>
        </w:tabs>
        <w:ind w:left="0" w:firstLine="709"/>
        <w:jc w:val="both"/>
        <w:rPr>
          <w:sz w:val="24"/>
          <w:szCs w:val="24"/>
          <w:lang w:val="lt-LT"/>
        </w:rPr>
      </w:pPr>
      <w:r>
        <w:rPr>
          <w:sz w:val="24"/>
          <w:szCs w:val="24"/>
          <w:lang w:val="lt-LT"/>
        </w:rPr>
        <w:t xml:space="preserve">Reikšmingų sandorių, kurių vertė </w:t>
      </w:r>
      <w:r>
        <w:rPr>
          <w:color w:val="000000"/>
          <w:sz w:val="24"/>
          <w:szCs w:val="24"/>
          <w:lang w:val="lt-LT"/>
        </w:rPr>
        <w:t xml:space="preserve">viršija 1/20 Įstaigos turto vertės ir sandorių su susijusiomis šalimis per ataskaitinius finansinius metus sudaryta nebuvo. </w:t>
      </w:r>
    </w:p>
    <w:p w:rsidR="00205FC4" w:rsidRDefault="00205FC4" w:rsidP="00205FC4">
      <w:pPr>
        <w:jc w:val="both"/>
      </w:pPr>
    </w:p>
    <w:p w:rsidR="00205FC4" w:rsidRDefault="00205FC4" w:rsidP="00205FC4">
      <w:pPr>
        <w:tabs>
          <w:tab w:val="left" w:pos="5994"/>
        </w:tabs>
        <w:jc w:val="center"/>
        <w:rPr>
          <w:b/>
          <w:bCs/>
        </w:rPr>
      </w:pPr>
      <w:r>
        <w:rPr>
          <w:b/>
          <w:bCs/>
        </w:rPr>
        <w:t>5.4. Duomenys apie įstaigos dalininkus, jų įnašų vertę ir įstaigos išlaidos su dalininku susijusiems asmenims</w:t>
      </w:r>
    </w:p>
    <w:p w:rsidR="00205FC4" w:rsidRDefault="00205FC4" w:rsidP="00205FC4">
      <w:pPr>
        <w:tabs>
          <w:tab w:val="left" w:pos="5994"/>
        </w:tabs>
        <w:jc w:val="center"/>
        <w:rPr>
          <w:b/>
          <w:bCs/>
        </w:rPr>
      </w:pPr>
    </w:p>
    <w:p w:rsidR="00205FC4" w:rsidRDefault="00205FC4" w:rsidP="00205FC4">
      <w:pPr>
        <w:ind w:firstLine="720"/>
        <w:jc w:val="both"/>
      </w:pPr>
      <w:r>
        <w:t xml:space="preserve">2017 m. Klaipėdos miesto savivaldybės administracija suformavo dalininkų kapitalą ir pagal 2017 m. gruodžio 11 d. sutartį Nr. J-2789 “Dėl dalininko įnašo perdavimo” perdavė 20000,00 Eur dalininko kapitalo įnašą. </w:t>
      </w:r>
    </w:p>
    <w:p w:rsidR="00205FC4" w:rsidRDefault="00205FC4" w:rsidP="00205FC4">
      <w:pPr>
        <w:tabs>
          <w:tab w:val="left" w:pos="709"/>
          <w:tab w:val="left" w:pos="5994"/>
        </w:tabs>
        <w:jc w:val="both"/>
        <w:rPr>
          <w:bCs/>
          <w:iCs/>
        </w:rPr>
      </w:pPr>
      <w:r>
        <w:rPr>
          <w:bCs/>
          <w:iCs/>
        </w:rPr>
        <w:tab/>
        <w:t>Ataskaitiniu 2020 m. laikotarpiu dalininko kapitalo dydžio pokyčių nebuvo.</w:t>
      </w:r>
    </w:p>
    <w:p w:rsidR="00205FC4" w:rsidRDefault="00205FC4" w:rsidP="00205FC4">
      <w:pPr>
        <w:tabs>
          <w:tab w:val="left" w:pos="709"/>
          <w:tab w:val="left" w:pos="5994"/>
        </w:tabs>
        <w:jc w:val="both"/>
        <w:rPr>
          <w:bCs/>
          <w:iCs/>
        </w:rPr>
      </w:pPr>
      <w:r>
        <w:rPr>
          <w:bCs/>
          <w:iCs/>
        </w:rPr>
        <w:tab/>
        <w:t>Dalininkų kapitalo dydis finansinių 2020 metų pradžioje ir pabaigoje 20000 Eur.</w:t>
      </w:r>
    </w:p>
    <w:p w:rsidR="00205FC4" w:rsidRDefault="00205FC4" w:rsidP="00205FC4">
      <w:pPr>
        <w:tabs>
          <w:tab w:val="left" w:pos="709"/>
          <w:tab w:val="left" w:pos="5994"/>
        </w:tabs>
        <w:jc w:val="both"/>
        <w:rPr>
          <w:bCs/>
          <w:iCs/>
        </w:rPr>
      </w:pPr>
      <w:r>
        <w:rPr>
          <w:bCs/>
          <w:iCs/>
        </w:rPr>
        <w:tab/>
        <w:t>Įstaigos išlaidų su dalininku susijusiems asmenims 2020 m. nebuvo.</w:t>
      </w:r>
    </w:p>
    <w:p w:rsidR="00205FC4" w:rsidRDefault="00205FC4" w:rsidP="00205FC4">
      <w:pPr>
        <w:tabs>
          <w:tab w:val="left" w:pos="709"/>
          <w:tab w:val="left" w:pos="5994"/>
        </w:tabs>
        <w:jc w:val="both"/>
        <w:rPr>
          <w:bCs/>
          <w:iCs/>
        </w:rPr>
      </w:pPr>
    </w:p>
    <w:p w:rsidR="00205FC4" w:rsidRDefault="00205FC4" w:rsidP="00205FC4">
      <w:pPr>
        <w:pStyle w:val="Sraopastraipa"/>
        <w:numPr>
          <w:ilvl w:val="1"/>
          <w:numId w:val="6"/>
        </w:numPr>
        <w:tabs>
          <w:tab w:val="left" w:pos="5994"/>
        </w:tabs>
        <w:jc w:val="center"/>
        <w:rPr>
          <w:b/>
          <w:bCs/>
          <w:sz w:val="24"/>
          <w:szCs w:val="24"/>
          <w:shd w:val="clear" w:color="auto" w:fill="FFFF00"/>
          <w:lang w:val="lt-LT"/>
        </w:rPr>
      </w:pPr>
      <w:r>
        <w:rPr>
          <w:b/>
          <w:bCs/>
          <w:sz w:val="24"/>
          <w:szCs w:val="24"/>
          <w:lang w:val="lt-LT"/>
        </w:rPr>
        <w:t>Įstaigos valdymo išlaidos</w:t>
      </w:r>
    </w:p>
    <w:p w:rsidR="00205FC4" w:rsidRDefault="00205FC4" w:rsidP="00205FC4">
      <w:pPr>
        <w:tabs>
          <w:tab w:val="left" w:pos="5994"/>
        </w:tabs>
        <w:jc w:val="center"/>
        <w:rPr>
          <w:b/>
        </w:rPr>
      </w:pPr>
    </w:p>
    <w:p w:rsidR="00205FC4" w:rsidRDefault="00205FC4" w:rsidP="00205FC4">
      <w:pPr>
        <w:tabs>
          <w:tab w:val="left" w:pos="5994"/>
        </w:tabs>
        <w:ind w:firstLine="142"/>
        <w:rPr>
          <w:bCs/>
          <w:shd w:val="clear" w:color="auto" w:fill="FFFF00"/>
        </w:rPr>
      </w:pPr>
      <w:r>
        <w:rPr>
          <w:bCs/>
        </w:rPr>
        <w:t>9 lentelė. Įstaigos valdymo išlaidos.</w:t>
      </w:r>
    </w:p>
    <w:tbl>
      <w:tblPr>
        <w:tblW w:w="5000" w:type="pct"/>
        <w:tblLook w:val="04A0" w:firstRow="1" w:lastRow="0" w:firstColumn="1" w:lastColumn="0" w:noHBand="0" w:noVBand="1"/>
      </w:tblPr>
      <w:tblGrid>
        <w:gridCol w:w="3559"/>
        <w:gridCol w:w="818"/>
        <w:gridCol w:w="1098"/>
        <w:gridCol w:w="1096"/>
        <w:gridCol w:w="1051"/>
        <w:gridCol w:w="1003"/>
        <w:gridCol w:w="1003"/>
      </w:tblGrid>
      <w:tr w:rsidR="00205FC4" w:rsidTr="00205FC4">
        <w:trPr>
          <w:trHeight w:val="302"/>
        </w:trPr>
        <w:tc>
          <w:tcPr>
            <w:tcW w:w="1848" w:type="pct"/>
            <w:vMerge w:val="restart"/>
            <w:tcBorders>
              <w:top w:val="single" w:sz="4" w:space="0" w:color="000000"/>
              <w:left w:val="single" w:sz="4" w:space="0" w:color="000000"/>
              <w:bottom w:val="single" w:sz="4" w:space="0" w:color="000000"/>
              <w:right w:val="nil"/>
            </w:tcBorders>
            <w:vAlign w:val="center"/>
            <w:hideMark/>
          </w:tcPr>
          <w:p w:rsidR="00205FC4" w:rsidRDefault="00205FC4">
            <w:pPr>
              <w:spacing w:line="276" w:lineRule="auto"/>
              <w:jc w:val="center"/>
              <w:rPr>
                <w:b/>
              </w:rPr>
            </w:pPr>
            <w:r>
              <w:rPr>
                <w:b/>
              </w:rPr>
              <w:t>Sąnaudos</w:t>
            </w:r>
          </w:p>
        </w:tc>
        <w:tc>
          <w:tcPr>
            <w:tcW w:w="995" w:type="pct"/>
            <w:gridSpan w:val="2"/>
            <w:tcBorders>
              <w:top w:val="single" w:sz="4" w:space="0" w:color="000000"/>
              <w:left w:val="single" w:sz="4" w:space="0" w:color="000000"/>
              <w:bottom w:val="single" w:sz="4" w:space="0" w:color="000000"/>
              <w:right w:val="single" w:sz="4" w:space="0" w:color="000000"/>
            </w:tcBorders>
            <w:hideMark/>
          </w:tcPr>
          <w:p w:rsidR="00205FC4" w:rsidRDefault="00205FC4">
            <w:pPr>
              <w:spacing w:line="276" w:lineRule="auto"/>
              <w:jc w:val="center"/>
              <w:rPr>
                <w:b/>
              </w:rPr>
            </w:pPr>
            <w:r>
              <w:rPr>
                <w:b/>
              </w:rPr>
              <w:t>2019 m.</w:t>
            </w:r>
          </w:p>
        </w:tc>
        <w:tc>
          <w:tcPr>
            <w:tcW w:w="1115" w:type="pct"/>
            <w:gridSpan w:val="2"/>
            <w:tcBorders>
              <w:top w:val="single" w:sz="4" w:space="0" w:color="000000"/>
              <w:left w:val="single" w:sz="4" w:space="0" w:color="000000"/>
              <w:bottom w:val="single" w:sz="4" w:space="0" w:color="000000"/>
              <w:right w:val="single" w:sz="4" w:space="0" w:color="auto"/>
            </w:tcBorders>
            <w:hideMark/>
          </w:tcPr>
          <w:p w:rsidR="00205FC4" w:rsidRDefault="00205FC4">
            <w:pPr>
              <w:spacing w:line="276" w:lineRule="auto"/>
              <w:jc w:val="center"/>
              <w:rPr>
                <w:b/>
              </w:rPr>
            </w:pPr>
            <w:r>
              <w:rPr>
                <w:b/>
              </w:rPr>
              <w:t>2020 m.</w:t>
            </w:r>
          </w:p>
        </w:tc>
        <w:tc>
          <w:tcPr>
            <w:tcW w:w="1042" w:type="pct"/>
            <w:gridSpan w:val="2"/>
            <w:tcBorders>
              <w:top w:val="single" w:sz="4" w:space="0" w:color="000000"/>
              <w:left w:val="single" w:sz="4" w:space="0" w:color="000000"/>
              <w:bottom w:val="single" w:sz="4" w:space="0" w:color="000000"/>
              <w:right w:val="single" w:sz="4" w:space="0" w:color="auto"/>
            </w:tcBorders>
            <w:hideMark/>
          </w:tcPr>
          <w:p w:rsidR="00205FC4" w:rsidRDefault="00205FC4">
            <w:pPr>
              <w:spacing w:line="276" w:lineRule="auto"/>
              <w:jc w:val="center"/>
              <w:rPr>
                <w:b/>
              </w:rPr>
            </w:pPr>
            <w:r>
              <w:rPr>
                <w:b/>
              </w:rPr>
              <w:t>Pokytis</w:t>
            </w:r>
          </w:p>
        </w:tc>
      </w:tr>
      <w:tr w:rsidR="00205FC4" w:rsidTr="00205FC4">
        <w:trPr>
          <w:trHeight w:val="281"/>
        </w:trPr>
        <w:tc>
          <w:tcPr>
            <w:tcW w:w="0" w:type="auto"/>
            <w:vMerge/>
            <w:tcBorders>
              <w:top w:val="single" w:sz="4" w:space="0" w:color="000000"/>
              <w:left w:val="single" w:sz="4" w:space="0" w:color="000000"/>
              <w:bottom w:val="single" w:sz="4" w:space="0" w:color="000000"/>
              <w:right w:val="nil"/>
            </w:tcBorders>
            <w:vAlign w:val="center"/>
            <w:hideMark/>
          </w:tcPr>
          <w:p w:rsidR="00205FC4" w:rsidRDefault="00205FC4">
            <w:pPr>
              <w:spacing w:line="276" w:lineRule="auto"/>
              <w:rPr>
                <w:b/>
              </w:rPr>
            </w:pPr>
          </w:p>
        </w:tc>
        <w:tc>
          <w:tcPr>
            <w:tcW w:w="425" w:type="pct"/>
            <w:tcBorders>
              <w:top w:val="single" w:sz="4" w:space="0" w:color="000000"/>
              <w:left w:val="single" w:sz="4" w:space="0" w:color="000000"/>
              <w:bottom w:val="single" w:sz="4" w:space="0" w:color="000000"/>
              <w:right w:val="single" w:sz="4" w:space="0" w:color="000000"/>
            </w:tcBorders>
            <w:hideMark/>
          </w:tcPr>
          <w:p w:rsidR="00205FC4" w:rsidRDefault="00205FC4">
            <w:pPr>
              <w:spacing w:line="276" w:lineRule="auto"/>
              <w:jc w:val="center"/>
              <w:rPr>
                <w:b/>
              </w:rPr>
            </w:pPr>
            <w:r>
              <w:rPr>
                <w:b/>
              </w:rPr>
              <w:t>Eur</w:t>
            </w:r>
          </w:p>
        </w:tc>
        <w:tc>
          <w:tcPr>
            <w:tcW w:w="570" w:type="pct"/>
            <w:tcBorders>
              <w:top w:val="single" w:sz="4" w:space="0" w:color="000000"/>
              <w:left w:val="single" w:sz="4" w:space="0" w:color="000000"/>
              <w:bottom w:val="single" w:sz="4" w:space="0" w:color="000000"/>
              <w:right w:val="single" w:sz="4" w:space="0" w:color="000000"/>
            </w:tcBorders>
            <w:hideMark/>
          </w:tcPr>
          <w:p w:rsidR="00205FC4" w:rsidRDefault="00205FC4">
            <w:pPr>
              <w:spacing w:line="276" w:lineRule="auto"/>
              <w:jc w:val="center"/>
              <w:rPr>
                <w:b/>
              </w:rPr>
            </w:pPr>
            <w:r>
              <w:rPr>
                <w:b/>
              </w:rPr>
              <w:t>Proc.</w:t>
            </w:r>
          </w:p>
        </w:tc>
        <w:tc>
          <w:tcPr>
            <w:tcW w:w="569" w:type="pct"/>
            <w:tcBorders>
              <w:top w:val="single" w:sz="4" w:space="0" w:color="000000"/>
              <w:left w:val="single" w:sz="4" w:space="0" w:color="000000"/>
              <w:bottom w:val="single" w:sz="4" w:space="0" w:color="000000"/>
              <w:right w:val="nil"/>
            </w:tcBorders>
            <w:hideMark/>
          </w:tcPr>
          <w:p w:rsidR="00205FC4" w:rsidRDefault="00205FC4">
            <w:pPr>
              <w:spacing w:line="276" w:lineRule="auto"/>
              <w:jc w:val="center"/>
              <w:rPr>
                <w:b/>
              </w:rPr>
            </w:pPr>
            <w:r>
              <w:rPr>
                <w:b/>
              </w:rPr>
              <w:t>Eur</w:t>
            </w:r>
          </w:p>
        </w:tc>
        <w:tc>
          <w:tcPr>
            <w:tcW w:w="546" w:type="pct"/>
            <w:tcBorders>
              <w:top w:val="single" w:sz="4" w:space="0" w:color="000000"/>
              <w:left w:val="single" w:sz="4" w:space="0" w:color="000000"/>
              <w:bottom w:val="single" w:sz="4" w:space="0" w:color="000000"/>
              <w:right w:val="single" w:sz="4" w:space="0" w:color="auto"/>
            </w:tcBorders>
            <w:hideMark/>
          </w:tcPr>
          <w:p w:rsidR="00205FC4" w:rsidRDefault="00205FC4">
            <w:pPr>
              <w:spacing w:line="276" w:lineRule="auto"/>
              <w:jc w:val="center"/>
              <w:rPr>
                <w:b/>
              </w:rPr>
            </w:pPr>
            <w:r>
              <w:rPr>
                <w:b/>
              </w:rPr>
              <w:t>Proc.</w:t>
            </w:r>
          </w:p>
        </w:tc>
        <w:tc>
          <w:tcPr>
            <w:tcW w:w="521" w:type="pct"/>
            <w:tcBorders>
              <w:top w:val="single" w:sz="4" w:space="0" w:color="000000"/>
              <w:left w:val="single" w:sz="4" w:space="0" w:color="000000"/>
              <w:bottom w:val="single" w:sz="4" w:space="0" w:color="000000"/>
              <w:right w:val="single" w:sz="4" w:space="0" w:color="auto"/>
            </w:tcBorders>
            <w:hideMark/>
          </w:tcPr>
          <w:p w:rsidR="00205FC4" w:rsidRDefault="00205FC4">
            <w:pPr>
              <w:spacing w:line="276" w:lineRule="auto"/>
              <w:jc w:val="center"/>
              <w:rPr>
                <w:b/>
              </w:rPr>
            </w:pPr>
            <w:r>
              <w:rPr>
                <w:b/>
              </w:rPr>
              <w:t>Eur</w:t>
            </w:r>
          </w:p>
        </w:tc>
        <w:tc>
          <w:tcPr>
            <w:tcW w:w="521" w:type="pct"/>
            <w:tcBorders>
              <w:top w:val="single" w:sz="4" w:space="0" w:color="000000"/>
              <w:left w:val="single" w:sz="4" w:space="0" w:color="000000"/>
              <w:bottom w:val="single" w:sz="4" w:space="0" w:color="000000"/>
              <w:right w:val="single" w:sz="4" w:space="0" w:color="auto"/>
            </w:tcBorders>
            <w:hideMark/>
          </w:tcPr>
          <w:p w:rsidR="00205FC4" w:rsidRDefault="00205FC4">
            <w:pPr>
              <w:spacing w:line="276" w:lineRule="auto"/>
              <w:jc w:val="center"/>
              <w:rPr>
                <w:b/>
              </w:rPr>
            </w:pPr>
            <w:r>
              <w:rPr>
                <w:b/>
              </w:rPr>
              <w:t>Proc.</w:t>
            </w:r>
          </w:p>
        </w:tc>
      </w:tr>
      <w:tr w:rsidR="00205FC4" w:rsidTr="00205FC4">
        <w:trPr>
          <w:trHeight w:val="315"/>
        </w:trPr>
        <w:tc>
          <w:tcPr>
            <w:tcW w:w="1848" w:type="pct"/>
            <w:tcBorders>
              <w:top w:val="nil"/>
              <w:left w:val="single" w:sz="4" w:space="0" w:color="000000"/>
              <w:bottom w:val="single" w:sz="4" w:space="0" w:color="000000"/>
              <w:right w:val="nil"/>
            </w:tcBorders>
            <w:vAlign w:val="bottom"/>
            <w:hideMark/>
          </w:tcPr>
          <w:p w:rsidR="00205FC4" w:rsidRDefault="00205FC4">
            <w:pPr>
              <w:spacing w:line="276" w:lineRule="auto"/>
            </w:pPr>
            <w:r>
              <w:t>Įstaigos sąnaudos iš viso:</w:t>
            </w:r>
          </w:p>
        </w:tc>
        <w:tc>
          <w:tcPr>
            <w:tcW w:w="995" w:type="pct"/>
            <w:gridSpan w:val="2"/>
            <w:tcBorders>
              <w:top w:val="nil"/>
              <w:left w:val="single" w:sz="4" w:space="0" w:color="000000"/>
              <w:bottom w:val="single" w:sz="4" w:space="0" w:color="000000"/>
              <w:right w:val="single" w:sz="4" w:space="0" w:color="000000"/>
            </w:tcBorders>
            <w:vAlign w:val="bottom"/>
            <w:hideMark/>
          </w:tcPr>
          <w:p w:rsidR="00205FC4" w:rsidRDefault="00205FC4">
            <w:pPr>
              <w:spacing w:line="276" w:lineRule="auto"/>
              <w:jc w:val="center"/>
            </w:pPr>
            <w:r>
              <w:t>795695</w:t>
            </w:r>
          </w:p>
        </w:tc>
        <w:tc>
          <w:tcPr>
            <w:tcW w:w="1115" w:type="pct"/>
            <w:gridSpan w:val="2"/>
            <w:tcBorders>
              <w:top w:val="nil"/>
              <w:left w:val="single" w:sz="4" w:space="0" w:color="000000"/>
              <w:bottom w:val="single" w:sz="4" w:space="0" w:color="auto"/>
              <w:right w:val="single" w:sz="4" w:space="0" w:color="auto"/>
            </w:tcBorders>
            <w:hideMark/>
          </w:tcPr>
          <w:p w:rsidR="00205FC4" w:rsidRDefault="00205FC4">
            <w:pPr>
              <w:spacing w:line="276" w:lineRule="auto"/>
              <w:jc w:val="center"/>
            </w:pPr>
            <w:r>
              <w:t>888507</w:t>
            </w:r>
          </w:p>
        </w:tc>
        <w:tc>
          <w:tcPr>
            <w:tcW w:w="521" w:type="pct"/>
            <w:tcBorders>
              <w:top w:val="nil"/>
              <w:left w:val="single" w:sz="4" w:space="0" w:color="000000"/>
              <w:bottom w:val="single" w:sz="4" w:space="0" w:color="000000"/>
              <w:right w:val="single" w:sz="4" w:space="0" w:color="auto"/>
            </w:tcBorders>
            <w:vAlign w:val="center"/>
            <w:hideMark/>
          </w:tcPr>
          <w:p w:rsidR="00205FC4" w:rsidRDefault="00205FC4">
            <w:pPr>
              <w:spacing w:line="276" w:lineRule="auto"/>
              <w:jc w:val="center"/>
            </w:pPr>
            <w:r>
              <w:rPr>
                <w:color w:val="000000"/>
              </w:rPr>
              <w:t>92812</w:t>
            </w:r>
          </w:p>
        </w:tc>
        <w:tc>
          <w:tcPr>
            <w:tcW w:w="521" w:type="pct"/>
            <w:tcBorders>
              <w:top w:val="nil"/>
              <w:left w:val="single" w:sz="4" w:space="0" w:color="000000"/>
              <w:bottom w:val="single" w:sz="4" w:space="0" w:color="000000"/>
              <w:right w:val="single" w:sz="4" w:space="0" w:color="auto"/>
            </w:tcBorders>
            <w:vAlign w:val="center"/>
            <w:hideMark/>
          </w:tcPr>
          <w:p w:rsidR="00205FC4" w:rsidRDefault="00205FC4">
            <w:pPr>
              <w:spacing w:line="276" w:lineRule="auto"/>
              <w:jc w:val="center"/>
            </w:pPr>
            <w:r>
              <w:rPr>
                <w:color w:val="000000"/>
              </w:rPr>
              <w:t>11,7</w:t>
            </w:r>
          </w:p>
        </w:tc>
      </w:tr>
      <w:tr w:rsidR="00205FC4" w:rsidTr="00205FC4">
        <w:trPr>
          <w:trHeight w:val="220"/>
        </w:trPr>
        <w:tc>
          <w:tcPr>
            <w:tcW w:w="1848" w:type="pct"/>
            <w:vMerge w:val="restart"/>
            <w:tcBorders>
              <w:top w:val="nil"/>
              <w:left w:val="single" w:sz="4" w:space="0" w:color="000000"/>
              <w:bottom w:val="single" w:sz="4" w:space="0" w:color="000000"/>
              <w:right w:val="nil"/>
            </w:tcBorders>
            <w:vAlign w:val="center"/>
            <w:hideMark/>
          </w:tcPr>
          <w:p w:rsidR="00205FC4" w:rsidRDefault="00205FC4">
            <w:pPr>
              <w:spacing w:line="276" w:lineRule="auto"/>
              <w:rPr>
                <w:b/>
                <w:bCs/>
              </w:rPr>
            </w:pPr>
            <w:r>
              <w:rPr>
                <w:b/>
                <w:bCs/>
              </w:rPr>
              <w:t>Su valdymu susijusios sąnaudos:</w:t>
            </w:r>
          </w:p>
        </w:tc>
        <w:tc>
          <w:tcPr>
            <w:tcW w:w="995" w:type="pct"/>
            <w:gridSpan w:val="2"/>
            <w:tcBorders>
              <w:top w:val="nil"/>
              <w:left w:val="single" w:sz="4" w:space="0" w:color="000000"/>
              <w:bottom w:val="single" w:sz="4" w:space="0" w:color="auto"/>
              <w:right w:val="single" w:sz="4" w:space="0" w:color="000000"/>
            </w:tcBorders>
            <w:vAlign w:val="center"/>
            <w:hideMark/>
          </w:tcPr>
          <w:p w:rsidR="00205FC4" w:rsidRDefault="00205FC4">
            <w:pPr>
              <w:spacing w:line="276" w:lineRule="auto"/>
              <w:jc w:val="center"/>
              <w:rPr>
                <w:b/>
                <w:bCs/>
              </w:rPr>
            </w:pPr>
            <w:r>
              <w:rPr>
                <w:b/>
                <w:bCs/>
              </w:rPr>
              <w:t>6,5 %</w:t>
            </w:r>
          </w:p>
        </w:tc>
        <w:tc>
          <w:tcPr>
            <w:tcW w:w="1115" w:type="pct"/>
            <w:gridSpan w:val="2"/>
            <w:tcBorders>
              <w:top w:val="nil"/>
              <w:left w:val="single" w:sz="4" w:space="0" w:color="000000"/>
              <w:bottom w:val="single" w:sz="4" w:space="0" w:color="auto"/>
              <w:right w:val="single" w:sz="4" w:space="0" w:color="auto"/>
            </w:tcBorders>
            <w:hideMark/>
          </w:tcPr>
          <w:p w:rsidR="00205FC4" w:rsidRDefault="00205FC4">
            <w:pPr>
              <w:spacing w:line="276" w:lineRule="auto"/>
              <w:jc w:val="center"/>
              <w:rPr>
                <w:b/>
                <w:bCs/>
              </w:rPr>
            </w:pPr>
            <w:r>
              <w:rPr>
                <w:b/>
                <w:bCs/>
              </w:rPr>
              <w:t>6,8 %</w:t>
            </w:r>
          </w:p>
        </w:tc>
        <w:tc>
          <w:tcPr>
            <w:tcW w:w="1042" w:type="pct"/>
            <w:gridSpan w:val="2"/>
            <w:tcBorders>
              <w:top w:val="nil"/>
              <w:left w:val="single" w:sz="4" w:space="0" w:color="000000"/>
              <w:bottom w:val="single" w:sz="4" w:space="0" w:color="auto"/>
              <w:right w:val="single" w:sz="4" w:space="0" w:color="auto"/>
            </w:tcBorders>
            <w:vAlign w:val="center"/>
            <w:hideMark/>
          </w:tcPr>
          <w:p w:rsidR="00205FC4" w:rsidRDefault="00205FC4">
            <w:pPr>
              <w:spacing w:line="276" w:lineRule="auto"/>
              <w:jc w:val="center"/>
              <w:rPr>
                <w:b/>
                <w:bCs/>
              </w:rPr>
            </w:pPr>
            <w:r>
              <w:rPr>
                <w:b/>
                <w:bCs/>
              </w:rPr>
              <w:t>0,3 %</w:t>
            </w:r>
          </w:p>
        </w:tc>
      </w:tr>
      <w:tr w:rsidR="00205FC4" w:rsidTr="00205FC4">
        <w:trPr>
          <w:trHeight w:val="204"/>
        </w:trPr>
        <w:tc>
          <w:tcPr>
            <w:tcW w:w="0" w:type="auto"/>
            <w:vMerge/>
            <w:tcBorders>
              <w:top w:val="nil"/>
              <w:left w:val="single" w:sz="4" w:space="0" w:color="000000"/>
              <w:bottom w:val="single" w:sz="4" w:space="0" w:color="000000"/>
              <w:right w:val="nil"/>
            </w:tcBorders>
            <w:vAlign w:val="center"/>
            <w:hideMark/>
          </w:tcPr>
          <w:p w:rsidR="00205FC4" w:rsidRDefault="00205FC4">
            <w:pPr>
              <w:spacing w:line="276" w:lineRule="auto"/>
              <w:rPr>
                <w:b/>
                <w:bCs/>
              </w:rPr>
            </w:pPr>
          </w:p>
        </w:tc>
        <w:tc>
          <w:tcPr>
            <w:tcW w:w="425" w:type="pct"/>
            <w:tcBorders>
              <w:top w:val="single" w:sz="4" w:space="0" w:color="auto"/>
              <w:left w:val="single" w:sz="4" w:space="0" w:color="000000"/>
              <w:bottom w:val="single" w:sz="4" w:space="0" w:color="000000"/>
              <w:right w:val="single" w:sz="4" w:space="0" w:color="000000"/>
            </w:tcBorders>
            <w:vAlign w:val="center"/>
            <w:hideMark/>
          </w:tcPr>
          <w:p w:rsidR="00205FC4" w:rsidRDefault="00205FC4">
            <w:pPr>
              <w:spacing w:line="276" w:lineRule="auto"/>
              <w:jc w:val="center"/>
              <w:rPr>
                <w:b/>
                <w:bCs/>
              </w:rPr>
            </w:pPr>
            <w:r>
              <w:rPr>
                <w:b/>
                <w:bCs/>
              </w:rPr>
              <w:t>51323</w:t>
            </w:r>
          </w:p>
        </w:tc>
        <w:tc>
          <w:tcPr>
            <w:tcW w:w="570" w:type="pct"/>
            <w:tcBorders>
              <w:top w:val="single" w:sz="4" w:space="0" w:color="auto"/>
              <w:left w:val="single" w:sz="4" w:space="0" w:color="000000"/>
              <w:bottom w:val="single" w:sz="4" w:space="0" w:color="000000"/>
              <w:right w:val="single" w:sz="4" w:space="0" w:color="000000"/>
            </w:tcBorders>
            <w:vAlign w:val="center"/>
            <w:hideMark/>
          </w:tcPr>
          <w:p w:rsidR="00205FC4" w:rsidRDefault="00205FC4">
            <w:pPr>
              <w:spacing w:line="276" w:lineRule="auto"/>
              <w:jc w:val="center"/>
              <w:rPr>
                <w:b/>
                <w:bCs/>
              </w:rPr>
            </w:pPr>
            <w:r>
              <w:rPr>
                <w:b/>
                <w:bCs/>
              </w:rPr>
              <w:t>100,00</w:t>
            </w:r>
          </w:p>
        </w:tc>
        <w:tc>
          <w:tcPr>
            <w:tcW w:w="569" w:type="pct"/>
            <w:tcBorders>
              <w:top w:val="single" w:sz="4" w:space="0" w:color="auto"/>
              <w:left w:val="single" w:sz="4" w:space="0" w:color="000000"/>
              <w:bottom w:val="single" w:sz="4" w:space="0" w:color="000000"/>
              <w:right w:val="nil"/>
            </w:tcBorders>
            <w:vAlign w:val="center"/>
            <w:hideMark/>
          </w:tcPr>
          <w:p w:rsidR="00205FC4" w:rsidRDefault="00205FC4">
            <w:pPr>
              <w:spacing w:line="276" w:lineRule="auto"/>
              <w:jc w:val="center"/>
              <w:rPr>
                <w:b/>
                <w:bCs/>
              </w:rPr>
            </w:pPr>
            <w:r>
              <w:rPr>
                <w:b/>
                <w:bCs/>
                <w:color w:val="000000"/>
              </w:rPr>
              <w:t>60101</w:t>
            </w:r>
          </w:p>
        </w:tc>
        <w:tc>
          <w:tcPr>
            <w:tcW w:w="546" w:type="pct"/>
            <w:tcBorders>
              <w:top w:val="single" w:sz="4" w:space="0" w:color="auto"/>
              <w:left w:val="single" w:sz="4" w:space="0" w:color="000000"/>
              <w:bottom w:val="single" w:sz="4" w:space="0" w:color="000000"/>
              <w:right w:val="single" w:sz="4" w:space="0" w:color="auto"/>
            </w:tcBorders>
            <w:vAlign w:val="center"/>
            <w:hideMark/>
          </w:tcPr>
          <w:p w:rsidR="00205FC4" w:rsidRDefault="00205FC4">
            <w:pPr>
              <w:spacing w:line="276" w:lineRule="auto"/>
              <w:jc w:val="center"/>
              <w:rPr>
                <w:b/>
                <w:bCs/>
              </w:rPr>
            </w:pPr>
            <w:r>
              <w:rPr>
                <w:b/>
                <w:bCs/>
                <w:color w:val="000000"/>
              </w:rPr>
              <w:t>100</w:t>
            </w:r>
          </w:p>
        </w:tc>
        <w:tc>
          <w:tcPr>
            <w:tcW w:w="521" w:type="pct"/>
            <w:tcBorders>
              <w:top w:val="single" w:sz="4" w:space="0" w:color="auto"/>
              <w:left w:val="single" w:sz="4" w:space="0" w:color="000000"/>
              <w:bottom w:val="single" w:sz="4" w:space="0" w:color="000000"/>
              <w:right w:val="single" w:sz="4" w:space="0" w:color="auto"/>
            </w:tcBorders>
            <w:vAlign w:val="center"/>
            <w:hideMark/>
          </w:tcPr>
          <w:p w:rsidR="00205FC4" w:rsidRDefault="00205FC4">
            <w:pPr>
              <w:spacing w:line="276" w:lineRule="auto"/>
              <w:jc w:val="center"/>
              <w:rPr>
                <w:b/>
                <w:bCs/>
              </w:rPr>
            </w:pPr>
            <w:r>
              <w:rPr>
                <w:b/>
                <w:bCs/>
                <w:color w:val="000000"/>
              </w:rPr>
              <w:t>8778</w:t>
            </w:r>
          </w:p>
        </w:tc>
        <w:tc>
          <w:tcPr>
            <w:tcW w:w="521" w:type="pct"/>
            <w:tcBorders>
              <w:top w:val="single" w:sz="4" w:space="0" w:color="auto"/>
              <w:left w:val="single" w:sz="4" w:space="0" w:color="000000"/>
              <w:bottom w:val="single" w:sz="4" w:space="0" w:color="000000"/>
              <w:right w:val="single" w:sz="4" w:space="0" w:color="auto"/>
            </w:tcBorders>
            <w:vAlign w:val="center"/>
            <w:hideMark/>
          </w:tcPr>
          <w:p w:rsidR="00205FC4" w:rsidRDefault="00205FC4">
            <w:pPr>
              <w:spacing w:line="276" w:lineRule="auto"/>
              <w:jc w:val="center"/>
              <w:rPr>
                <w:b/>
                <w:bCs/>
              </w:rPr>
            </w:pPr>
            <w:r>
              <w:rPr>
                <w:b/>
                <w:bCs/>
                <w:color w:val="000000"/>
              </w:rPr>
              <w:t>17,1</w:t>
            </w:r>
          </w:p>
        </w:tc>
      </w:tr>
      <w:tr w:rsidR="00205FC4" w:rsidTr="00205FC4">
        <w:trPr>
          <w:trHeight w:val="315"/>
        </w:trPr>
        <w:tc>
          <w:tcPr>
            <w:tcW w:w="1848" w:type="pct"/>
            <w:tcBorders>
              <w:top w:val="nil"/>
              <w:left w:val="single" w:sz="4" w:space="0" w:color="000000"/>
              <w:bottom w:val="single" w:sz="4" w:space="0" w:color="000000"/>
              <w:right w:val="nil"/>
            </w:tcBorders>
            <w:vAlign w:val="bottom"/>
            <w:hideMark/>
          </w:tcPr>
          <w:p w:rsidR="00205FC4" w:rsidRDefault="00205FC4">
            <w:pPr>
              <w:spacing w:line="276" w:lineRule="auto"/>
            </w:pPr>
            <w:r>
              <w:t>Darbo užmokestis</w:t>
            </w:r>
          </w:p>
        </w:tc>
        <w:tc>
          <w:tcPr>
            <w:tcW w:w="425" w:type="pct"/>
            <w:tcBorders>
              <w:top w:val="nil"/>
              <w:left w:val="single" w:sz="4" w:space="0" w:color="000000"/>
              <w:bottom w:val="single" w:sz="4" w:space="0" w:color="000000"/>
              <w:right w:val="single" w:sz="4" w:space="0" w:color="000000"/>
            </w:tcBorders>
            <w:vAlign w:val="bottom"/>
            <w:hideMark/>
          </w:tcPr>
          <w:p w:rsidR="00205FC4" w:rsidRDefault="00205FC4">
            <w:pPr>
              <w:spacing w:line="276" w:lineRule="auto"/>
              <w:jc w:val="center"/>
            </w:pPr>
            <w:r>
              <w:t>43035</w:t>
            </w:r>
          </w:p>
        </w:tc>
        <w:tc>
          <w:tcPr>
            <w:tcW w:w="570" w:type="pct"/>
            <w:tcBorders>
              <w:top w:val="nil"/>
              <w:left w:val="single" w:sz="4" w:space="0" w:color="000000"/>
              <w:bottom w:val="single" w:sz="4" w:space="0" w:color="000000"/>
              <w:right w:val="single" w:sz="4" w:space="0" w:color="000000"/>
            </w:tcBorders>
            <w:vAlign w:val="center"/>
            <w:hideMark/>
          </w:tcPr>
          <w:p w:rsidR="00205FC4" w:rsidRDefault="00205FC4">
            <w:pPr>
              <w:spacing w:line="276" w:lineRule="auto"/>
              <w:jc w:val="center"/>
            </w:pPr>
            <w:r>
              <w:t>83,90</w:t>
            </w:r>
          </w:p>
        </w:tc>
        <w:tc>
          <w:tcPr>
            <w:tcW w:w="569" w:type="pct"/>
            <w:tcBorders>
              <w:top w:val="nil"/>
              <w:left w:val="single" w:sz="4" w:space="0" w:color="000000"/>
              <w:bottom w:val="single" w:sz="4" w:space="0" w:color="000000"/>
              <w:right w:val="nil"/>
            </w:tcBorders>
            <w:vAlign w:val="center"/>
            <w:hideMark/>
          </w:tcPr>
          <w:p w:rsidR="00205FC4" w:rsidRDefault="00205FC4">
            <w:pPr>
              <w:spacing w:line="276" w:lineRule="auto"/>
              <w:jc w:val="center"/>
            </w:pPr>
            <w:r>
              <w:rPr>
                <w:color w:val="000000"/>
              </w:rPr>
              <w:t>52189</w:t>
            </w:r>
          </w:p>
        </w:tc>
        <w:tc>
          <w:tcPr>
            <w:tcW w:w="546" w:type="pct"/>
            <w:tcBorders>
              <w:top w:val="nil"/>
              <w:left w:val="single" w:sz="4" w:space="0" w:color="000000"/>
              <w:bottom w:val="single" w:sz="4" w:space="0" w:color="000000"/>
              <w:right w:val="single" w:sz="4" w:space="0" w:color="auto"/>
            </w:tcBorders>
            <w:vAlign w:val="center"/>
            <w:hideMark/>
          </w:tcPr>
          <w:p w:rsidR="00205FC4" w:rsidRDefault="00205FC4">
            <w:pPr>
              <w:spacing w:line="276" w:lineRule="auto"/>
              <w:jc w:val="center"/>
            </w:pPr>
            <w:r>
              <w:rPr>
                <w:color w:val="000000"/>
              </w:rPr>
              <w:t>86,8</w:t>
            </w:r>
          </w:p>
        </w:tc>
        <w:tc>
          <w:tcPr>
            <w:tcW w:w="521" w:type="pct"/>
            <w:tcBorders>
              <w:top w:val="nil"/>
              <w:left w:val="single" w:sz="4" w:space="0" w:color="000000"/>
              <w:bottom w:val="single" w:sz="4" w:space="0" w:color="000000"/>
              <w:right w:val="single" w:sz="4" w:space="0" w:color="auto"/>
            </w:tcBorders>
            <w:vAlign w:val="center"/>
            <w:hideMark/>
          </w:tcPr>
          <w:p w:rsidR="00205FC4" w:rsidRDefault="00205FC4">
            <w:pPr>
              <w:spacing w:line="276" w:lineRule="auto"/>
              <w:jc w:val="center"/>
            </w:pPr>
            <w:r>
              <w:rPr>
                <w:color w:val="000000"/>
              </w:rPr>
              <w:t>9154</w:t>
            </w:r>
          </w:p>
        </w:tc>
        <w:tc>
          <w:tcPr>
            <w:tcW w:w="521" w:type="pct"/>
            <w:tcBorders>
              <w:top w:val="nil"/>
              <w:left w:val="single" w:sz="4" w:space="0" w:color="000000"/>
              <w:bottom w:val="single" w:sz="4" w:space="0" w:color="000000"/>
              <w:right w:val="single" w:sz="4" w:space="0" w:color="auto"/>
            </w:tcBorders>
            <w:vAlign w:val="center"/>
            <w:hideMark/>
          </w:tcPr>
          <w:p w:rsidR="00205FC4" w:rsidRDefault="00205FC4">
            <w:pPr>
              <w:spacing w:line="276" w:lineRule="auto"/>
              <w:jc w:val="center"/>
            </w:pPr>
            <w:r>
              <w:rPr>
                <w:color w:val="000000"/>
              </w:rPr>
              <w:t>21,3</w:t>
            </w:r>
          </w:p>
        </w:tc>
      </w:tr>
      <w:tr w:rsidR="00205FC4" w:rsidTr="00205FC4">
        <w:trPr>
          <w:trHeight w:val="315"/>
        </w:trPr>
        <w:tc>
          <w:tcPr>
            <w:tcW w:w="1848" w:type="pct"/>
            <w:tcBorders>
              <w:top w:val="nil"/>
              <w:left w:val="single" w:sz="4" w:space="0" w:color="000000"/>
              <w:bottom w:val="single" w:sz="4" w:space="0" w:color="000000"/>
              <w:right w:val="nil"/>
            </w:tcBorders>
            <w:vAlign w:val="bottom"/>
            <w:hideMark/>
          </w:tcPr>
          <w:p w:rsidR="00205FC4" w:rsidRDefault="00205FC4">
            <w:pPr>
              <w:spacing w:line="276" w:lineRule="auto"/>
            </w:pPr>
            <w:r>
              <w:t>Socialinis draudimas</w:t>
            </w:r>
          </w:p>
        </w:tc>
        <w:tc>
          <w:tcPr>
            <w:tcW w:w="425" w:type="pct"/>
            <w:tcBorders>
              <w:top w:val="nil"/>
              <w:left w:val="single" w:sz="4" w:space="0" w:color="000000"/>
              <w:bottom w:val="single" w:sz="4" w:space="0" w:color="000000"/>
              <w:right w:val="single" w:sz="4" w:space="0" w:color="000000"/>
            </w:tcBorders>
            <w:vAlign w:val="bottom"/>
            <w:hideMark/>
          </w:tcPr>
          <w:p w:rsidR="00205FC4" w:rsidRDefault="00205FC4">
            <w:pPr>
              <w:spacing w:line="276" w:lineRule="auto"/>
              <w:jc w:val="center"/>
            </w:pPr>
            <w:r>
              <w:t>762</w:t>
            </w:r>
          </w:p>
        </w:tc>
        <w:tc>
          <w:tcPr>
            <w:tcW w:w="570" w:type="pct"/>
            <w:tcBorders>
              <w:top w:val="nil"/>
              <w:left w:val="single" w:sz="4" w:space="0" w:color="000000"/>
              <w:bottom w:val="single" w:sz="4" w:space="0" w:color="000000"/>
              <w:right w:val="single" w:sz="4" w:space="0" w:color="000000"/>
            </w:tcBorders>
            <w:vAlign w:val="center"/>
            <w:hideMark/>
          </w:tcPr>
          <w:p w:rsidR="00205FC4" w:rsidRDefault="00205FC4">
            <w:pPr>
              <w:spacing w:line="276" w:lineRule="auto"/>
              <w:jc w:val="center"/>
            </w:pPr>
            <w:r>
              <w:t>1,50</w:t>
            </w:r>
          </w:p>
        </w:tc>
        <w:tc>
          <w:tcPr>
            <w:tcW w:w="569" w:type="pct"/>
            <w:tcBorders>
              <w:top w:val="nil"/>
              <w:left w:val="single" w:sz="4" w:space="0" w:color="000000"/>
              <w:bottom w:val="single" w:sz="4" w:space="0" w:color="000000"/>
              <w:right w:val="nil"/>
            </w:tcBorders>
            <w:vAlign w:val="center"/>
            <w:hideMark/>
          </w:tcPr>
          <w:p w:rsidR="00205FC4" w:rsidRDefault="00205FC4">
            <w:pPr>
              <w:spacing w:line="276" w:lineRule="auto"/>
              <w:jc w:val="center"/>
            </w:pPr>
            <w:r>
              <w:rPr>
                <w:color w:val="000000"/>
              </w:rPr>
              <w:t>924</w:t>
            </w:r>
          </w:p>
        </w:tc>
        <w:tc>
          <w:tcPr>
            <w:tcW w:w="546" w:type="pct"/>
            <w:tcBorders>
              <w:top w:val="nil"/>
              <w:left w:val="single" w:sz="4" w:space="0" w:color="000000"/>
              <w:bottom w:val="single" w:sz="4" w:space="0" w:color="000000"/>
              <w:right w:val="single" w:sz="4" w:space="0" w:color="auto"/>
            </w:tcBorders>
            <w:vAlign w:val="center"/>
            <w:hideMark/>
          </w:tcPr>
          <w:p w:rsidR="00205FC4" w:rsidRDefault="00205FC4">
            <w:pPr>
              <w:spacing w:line="276" w:lineRule="auto"/>
              <w:jc w:val="center"/>
            </w:pPr>
            <w:r>
              <w:rPr>
                <w:color w:val="000000"/>
              </w:rPr>
              <w:t>1,5</w:t>
            </w:r>
          </w:p>
        </w:tc>
        <w:tc>
          <w:tcPr>
            <w:tcW w:w="521" w:type="pct"/>
            <w:tcBorders>
              <w:top w:val="nil"/>
              <w:left w:val="single" w:sz="4" w:space="0" w:color="000000"/>
              <w:bottom w:val="single" w:sz="4" w:space="0" w:color="000000"/>
              <w:right w:val="single" w:sz="4" w:space="0" w:color="auto"/>
            </w:tcBorders>
            <w:vAlign w:val="center"/>
            <w:hideMark/>
          </w:tcPr>
          <w:p w:rsidR="00205FC4" w:rsidRDefault="00205FC4">
            <w:pPr>
              <w:spacing w:line="276" w:lineRule="auto"/>
              <w:jc w:val="center"/>
            </w:pPr>
            <w:r>
              <w:rPr>
                <w:color w:val="000000"/>
              </w:rPr>
              <w:t>162</w:t>
            </w:r>
          </w:p>
        </w:tc>
        <w:tc>
          <w:tcPr>
            <w:tcW w:w="521" w:type="pct"/>
            <w:tcBorders>
              <w:top w:val="nil"/>
              <w:left w:val="single" w:sz="4" w:space="0" w:color="000000"/>
              <w:bottom w:val="single" w:sz="4" w:space="0" w:color="000000"/>
              <w:right w:val="single" w:sz="4" w:space="0" w:color="auto"/>
            </w:tcBorders>
            <w:vAlign w:val="center"/>
            <w:hideMark/>
          </w:tcPr>
          <w:p w:rsidR="00205FC4" w:rsidRDefault="00205FC4">
            <w:pPr>
              <w:spacing w:line="276" w:lineRule="auto"/>
              <w:jc w:val="center"/>
            </w:pPr>
            <w:r>
              <w:rPr>
                <w:color w:val="000000"/>
              </w:rPr>
              <w:t>21,2</w:t>
            </w:r>
          </w:p>
        </w:tc>
      </w:tr>
      <w:tr w:rsidR="00205FC4" w:rsidTr="00205FC4">
        <w:trPr>
          <w:trHeight w:val="315"/>
        </w:trPr>
        <w:tc>
          <w:tcPr>
            <w:tcW w:w="1848" w:type="pct"/>
            <w:tcBorders>
              <w:top w:val="nil"/>
              <w:left w:val="single" w:sz="4" w:space="0" w:color="000000"/>
              <w:bottom w:val="single" w:sz="4" w:space="0" w:color="000000"/>
              <w:right w:val="nil"/>
            </w:tcBorders>
            <w:vAlign w:val="bottom"/>
            <w:hideMark/>
          </w:tcPr>
          <w:p w:rsidR="00205FC4" w:rsidRDefault="00205FC4">
            <w:pPr>
              <w:spacing w:line="276" w:lineRule="auto"/>
            </w:pPr>
            <w:r>
              <w:t>Atostogų atidėjiniai</w:t>
            </w:r>
          </w:p>
        </w:tc>
        <w:tc>
          <w:tcPr>
            <w:tcW w:w="425" w:type="pct"/>
            <w:tcBorders>
              <w:top w:val="nil"/>
              <w:left w:val="single" w:sz="4" w:space="0" w:color="000000"/>
              <w:bottom w:val="single" w:sz="4" w:space="0" w:color="000000"/>
              <w:right w:val="single" w:sz="4" w:space="0" w:color="000000"/>
            </w:tcBorders>
            <w:vAlign w:val="bottom"/>
            <w:hideMark/>
          </w:tcPr>
          <w:p w:rsidR="00205FC4" w:rsidRDefault="00205FC4">
            <w:pPr>
              <w:spacing w:line="276" w:lineRule="auto"/>
              <w:jc w:val="center"/>
            </w:pPr>
            <w:r>
              <w:t>2893</w:t>
            </w:r>
          </w:p>
        </w:tc>
        <w:tc>
          <w:tcPr>
            <w:tcW w:w="570" w:type="pct"/>
            <w:tcBorders>
              <w:top w:val="nil"/>
              <w:left w:val="single" w:sz="4" w:space="0" w:color="000000"/>
              <w:bottom w:val="single" w:sz="4" w:space="0" w:color="000000"/>
              <w:right w:val="single" w:sz="4" w:space="0" w:color="000000"/>
            </w:tcBorders>
            <w:vAlign w:val="center"/>
            <w:hideMark/>
          </w:tcPr>
          <w:p w:rsidR="00205FC4" w:rsidRDefault="00205FC4">
            <w:pPr>
              <w:spacing w:line="276" w:lineRule="auto"/>
              <w:jc w:val="center"/>
            </w:pPr>
            <w:r>
              <w:t>5,60</w:t>
            </w:r>
          </w:p>
        </w:tc>
        <w:tc>
          <w:tcPr>
            <w:tcW w:w="569" w:type="pct"/>
            <w:tcBorders>
              <w:top w:val="nil"/>
              <w:left w:val="single" w:sz="4" w:space="0" w:color="000000"/>
              <w:bottom w:val="single" w:sz="4" w:space="0" w:color="000000"/>
              <w:right w:val="nil"/>
            </w:tcBorders>
            <w:vAlign w:val="center"/>
            <w:hideMark/>
          </w:tcPr>
          <w:p w:rsidR="00205FC4" w:rsidRDefault="00205FC4">
            <w:pPr>
              <w:spacing w:line="276" w:lineRule="auto"/>
              <w:jc w:val="center"/>
            </w:pPr>
            <w:r>
              <w:rPr>
                <w:color w:val="000000"/>
              </w:rPr>
              <w:t>4309</w:t>
            </w:r>
          </w:p>
        </w:tc>
        <w:tc>
          <w:tcPr>
            <w:tcW w:w="546" w:type="pct"/>
            <w:tcBorders>
              <w:top w:val="nil"/>
              <w:left w:val="single" w:sz="4" w:space="0" w:color="000000"/>
              <w:bottom w:val="single" w:sz="4" w:space="0" w:color="000000"/>
              <w:right w:val="single" w:sz="4" w:space="0" w:color="auto"/>
            </w:tcBorders>
            <w:vAlign w:val="center"/>
            <w:hideMark/>
          </w:tcPr>
          <w:p w:rsidR="00205FC4" w:rsidRDefault="00205FC4">
            <w:pPr>
              <w:spacing w:line="276" w:lineRule="auto"/>
              <w:jc w:val="center"/>
            </w:pPr>
            <w:r>
              <w:rPr>
                <w:color w:val="000000"/>
              </w:rPr>
              <w:t>7,2</w:t>
            </w:r>
          </w:p>
        </w:tc>
        <w:tc>
          <w:tcPr>
            <w:tcW w:w="521" w:type="pct"/>
            <w:tcBorders>
              <w:top w:val="nil"/>
              <w:left w:val="single" w:sz="4" w:space="0" w:color="000000"/>
              <w:bottom w:val="single" w:sz="4" w:space="0" w:color="000000"/>
              <w:right w:val="single" w:sz="4" w:space="0" w:color="auto"/>
            </w:tcBorders>
            <w:vAlign w:val="center"/>
            <w:hideMark/>
          </w:tcPr>
          <w:p w:rsidR="00205FC4" w:rsidRDefault="00205FC4">
            <w:pPr>
              <w:spacing w:line="276" w:lineRule="auto"/>
              <w:jc w:val="center"/>
            </w:pPr>
            <w:r>
              <w:rPr>
                <w:color w:val="000000"/>
              </w:rPr>
              <w:t>1416</w:t>
            </w:r>
          </w:p>
        </w:tc>
        <w:tc>
          <w:tcPr>
            <w:tcW w:w="521" w:type="pct"/>
            <w:tcBorders>
              <w:top w:val="nil"/>
              <w:left w:val="single" w:sz="4" w:space="0" w:color="000000"/>
              <w:bottom w:val="single" w:sz="4" w:space="0" w:color="000000"/>
              <w:right w:val="single" w:sz="4" w:space="0" w:color="auto"/>
            </w:tcBorders>
            <w:vAlign w:val="center"/>
            <w:hideMark/>
          </w:tcPr>
          <w:p w:rsidR="00205FC4" w:rsidRDefault="00205FC4">
            <w:pPr>
              <w:spacing w:line="276" w:lineRule="auto"/>
              <w:jc w:val="center"/>
            </w:pPr>
            <w:r>
              <w:rPr>
                <w:color w:val="000000"/>
              </w:rPr>
              <w:t>49,0</w:t>
            </w:r>
          </w:p>
        </w:tc>
      </w:tr>
      <w:tr w:rsidR="00205FC4" w:rsidTr="00205FC4">
        <w:trPr>
          <w:trHeight w:val="315"/>
        </w:trPr>
        <w:tc>
          <w:tcPr>
            <w:tcW w:w="1848" w:type="pct"/>
            <w:tcBorders>
              <w:top w:val="nil"/>
              <w:left w:val="single" w:sz="4" w:space="0" w:color="000000"/>
              <w:bottom w:val="single" w:sz="4" w:space="0" w:color="000000"/>
              <w:right w:val="nil"/>
            </w:tcBorders>
            <w:vAlign w:val="bottom"/>
            <w:hideMark/>
          </w:tcPr>
          <w:p w:rsidR="00205FC4" w:rsidRDefault="00205FC4">
            <w:pPr>
              <w:spacing w:line="276" w:lineRule="auto"/>
            </w:pPr>
            <w:r>
              <w:t>Socialinis draudimas</w:t>
            </w:r>
          </w:p>
        </w:tc>
        <w:tc>
          <w:tcPr>
            <w:tcW w:w="425" w:type="pct"/>
            <w:tcBorders>
              <w:top w:val="nil"/>
              <w:left w:val="single" w:sz="4" w:space="0" w:color="000000"/>
              <w:bottom w:val="single" w:sz="4" w:space="0" w:color="000000"/>
              <w:right w:val="single" w:sz="4" w:space="0" w:color="000000"/>
            </w:tcBorders>
            <w:vAlign w:val="bottom"/>
            <w:hideMark/>
          </w:tcPr>
          <w:p w:rsidR="00205FC4" w:rsidRDefault="00205FC4">
            <w:pPr>
              <w:spacing w:line="276" w:lineRule="auto"/>
              <w:jc w:val="center"/>
            </w:pPr>
            <w:r>
              <w:t>51</w:t>
            </w:r>
          </w:p>
        </w:tc>
        <w:tc>
          <w:tcPr>
            <w:tcW w:w="570" w:type="pct"/>
            <w:tcBorders>
              <w:top w:val="nil"/>
              <w:left w:val="single" w:sz="4" w:space="0" w:color="000000"/>
              <w:bottom w:val="single" w:sz="4" w:space="0" w:color="000000"/>
              <w:right w:val="single" w:sz="4" w:space="0" w:color="000000"/>
            </w:tcBorders>
            <w:vAlign w:val="center"/>
            <w:hideMark/>
          </w:tcPr>
          <w:p w:rsidR="00205FC4" w:rsidRDefault="00205FC4">
            <w:pPr>
              <w:spacing w:line="276" w:lineRule="auto"/>
              <w:jc w:val="center"/>
            </w:pPr>
            <w:r>
              <w:t>0,10</w:t>
            </w:r>
          </w:p>
        </w:tc>
        <w:tc>
          <w:tcPr>
            <w:tcW w:w="569" w:type="pct"/>
            <w:tcBorders>
              <w:top w:val="nil"/>
              <w:left w:val="single" w:sz="4" w:space="0" w:color="000000"/>
              <w:bottom w:val="single" w:sz="4" w:space="0" w:color="000000"/>
              <w:right w:val="nil"/>
            </w:tcBorders>
            <w:vAlign w:val="center"/>
            <w:hideMark/>
          </w:tcPr>
          <w:p w:rsidR="00205FC4" w:rsidRDefault="00205FC4">
            <w:pPr>
              <w:spacing w:line="276" w:lineRule="auto"/>
              <w:jc w:val="center"/>
            </w:pPr>
            <w:r>
              <w:rPr>
                <w:color w:val="000000"/>
              </w:rPr>
              <w:t>76</w:t>
            </w:r>
          </w:p>
        </w:tc>
        <w:tc>
          <w:tcPr>
            <w:tcW w:w="546" w:type="pct"/>
            <w:tcBorders>
              <w:top w:val="nil"/>
              <w:left w:val="single" w:sz="4" w:space="0" w:color="000000"/>
              <w:bottom w:val="single" w:sz="4" w:space="0" w:color="000000"/>
              <w:right w:val="single" w:sz="4" w:space="0" w:color="auto"/>
            </w:tcBorders>
            <w:vAlign w:val="center"/>
            <w:hideMark/>
          </w:tcPr>
          <w:p w:rsidR="00205FC4" w:rsidRDefault="00205FC4">
            <w:pPr>
              <w:spacing w:line="276" w:lineRule="auto"/>
              <w:jc w:val="center"/>
            </w:pPr>
            <w:r>
              <w:rPr>
                <w:color w:val="000000"/>
              </w:rPr>
              <w:t>0,1</w:t>
            </w:r>
          </w:p>
        </w:tc>
        <w:tc>
          <w:tcPr>
            <w:tcW w:w="521" w:type="pct"/>
            <w:tcBorders>
              <w:top w:val="nil"/>
              <w:left w:val="single" w:sz="4" w:space="0" w:color="000000"/>
              <w:bottom w:val="single" w:sz="4" w:space="0" w:color="000000"/>
              <w:right w:val="single" w:sz="4" w:space="0" w:color="auto"/>
            </w:tcBorders>
            <w:vAlign w:val="center"/>
            <w:hideMark/>
          </w:tcPr>
          <w:p w:rsidR="00205FC4" w:rsidRDefault="00205FC4">
            <w:pPr>
              <w:spacing w:line="276" w:lineRule="auto"/>
              <w:jc w:val="center"/>
            </w:pPr>
            <w:r>
              <w:rPr>
                <w:color w:val="000000"/>
              </w:rPr>
              <w:t>25</w:t>
            </w:r>
          </w:p>
        </w:tc>
        <w:tc>
          <w:tcPr>
            <w:tcW w:w="521" w:type="pct"/>
            <w:tcBorders>
              <w:top w:val="nil"/>
              <w:left w:val="single" w:sz="4" w:space="0" w:color="000000"/>
              <w:bottom w:val="single" w:sz="4" w:space="0" w:color="000000"/>
              <w:right w:val="single" w:sz="4" w:space="0" w:color="auto"/>
            </w:tcBorders>
            <w:vAlign w:val="center"/>
            <w:hideMark/>
          </w:tcPr>
          <w:p w:rsidR="00205FC4" w:rsidRDefault="00205FC4">
            <w:pPr>
              <w:spacing w:line="276" w:lineRule="auto"/>
              <w:jc w:val="center"/>
            </w:pPr>
            <w:r>
              <w:rPr>
                <w:color w:val="000000"/>
              </w:rPr>
              <w:t>49,6</w:t>
            </w:r>
          </w:p>
        </w:tc>
      </w:tr>
      <w:tr w:rsidR="00205FC4" w:rsidTr="00205FC4">
        <w:trPr>
          <w:trHeight w:val="315"/>
        </w:trPr>
        <w:tc>
          <w:tcPr>
            <w:tcW w:w="1848" w:type="pct"/>
            <w:tcBorders>
              <w:top w:val="nil"/>
              <w:left w:val="single" w:sz="4" w:space="0" w:color="000000"/>
              <w:bottom w:val="single" w:sz="4" w:space="0" w:color="auto"/>
              <w:right w:val="nil"/>
            </w:tcBorders>
            <w:vAlign w:val="bottom"/>
            <w:hideMark/>
          </w:tcPr>
          <w:p w:rsidR="00205FC4" w:rsidRDefault="00205FC4">
            <w:pPr>
              <w:spacing w:line="276" w:lineRule="auto"/>
            </w:pPr>
            <w:r>
              <w:t>Komandiruočių sąnaudos</w:t>
            </w:r>
          </w:p>
        </w:tc>
        <w:tc>
          <w:tcPr>
            <w:tcW w:w="425" w:type="pct"/>
            <w:tcBorders>
              <w:top w:val="nil"/>
              <w:left w:val="single" w:sz="4" w:space="0" w:color="000000"/>
              <w:bottom w:val="single" w:sz="4" w:space="0" w:color="auto"/>
              <w:right w:val="single" w:sz="4" w:space="0" w:color="000000"/>
            </w:tcBorders>
            <w:vAlign w:val="bottom"/>
            <w:hideMark/>
          </w:tcPr>
          <w:p w:rsidR="00205FC4" w:rsidRDefault="00205FC4">
            <w:pPr>
              <w:spacing w:line="276" w:lineRule="auto"/>
              <w:jc w:val="center"/>
            </w:pPr>
            <w:r>
              <w:t>-</w:t>
            </w:r>
          </w:p>
        </w:tc>
        <w:tc>
          <w:tcPr>
            <w:tcW w:w="570" w:type="pct"/>
            <w:tcBorders>
              <w:top w:val="nil"/>
              <w:left w:val="single" w:sz="4" w:space="0" w:color="000000"/>
              <w:bottom w:val="single" w:sz="4" w:space="0" w:color="auto"/>
              <w:right w:val="single" w:sz="4" w:space="0" w:color="000000"/>
            </w:tcBorders>
            <w:vAlign w:val="center"/>
            <w:hideMark/>
          </w:tcPr>
          <w:p w:rsidR="00205FC4" w:rsidRDefault="00205FC4">
            <w:pPr>
              <w:spacing w:line="276" w:lineRule="auto"/>
              <w:jc w:val="center"/>
            </w:pPr>
            <w:r>
              <w:t>-</w:t>
            </w:r>
          </w:p>
        </w:tc>
        <w:tc>
          <w:tcPr>
            <w:tcW w:w="569" w:type="pct"/>
            <w:tcBorders>
              <w:top w:val="nil"/>
              <w:left w:val="single" w:sz="4" w:space="0" w:color="000000"/>
              <w:bottom w:val="single" w:sz="4" w:space="0" w:color="auto"/>
              <w:right w:val="nil"/>
            </w:tcBorders>
            <w:vAlign w:val="center"/>
            <w:hideMark/>
          </w:tcPr>
          <w:p w:rsidR="00205FC4" w:rsidRDefault="00205FC4">
            <w:pPr>
              <w:spacing w:line="276" w:lineRule="auto"/>
              <w:jc w:val="center"/>
            </w:pPr>
            <w:r>
              <w:rPr>
                <w:color w:val="000000"/>
              </w:rPr>
              <w:t>- </w:t>
            </w:r>
          </w:p>
        </w:tc>
        <w:tc>
          <w:tcPr>
            <w:tcW w:w="546" w:type="pct"/>
            <w:tcBorders>
              <w:top w:val="nil"/>
              <w:left w:val="single" w:sz="4" w:space="0" w:color="000000"/>
              <w:bottom w:val="single" w:sz="4" w:space="0" w:color="auto"/>
              <w:right w:val="single" w:sz="4" w:space="0" w:color="auto"/>
            </w:tcBorders>
            <w:vAlign w:val="center"/>
            <w:hideMark/>
          </w:tcPr>
          <w:p w:rsidR="00205FC4" w:rsidRDefault="00205FC4">
            <w:pPr>
              <w:spacing w:line="276" w:lineRule="auto"/>
              <w:jc w:val="center"/>
            </w:pPr>
            <w:r>
              <w:rPr>
                <w:color w:val="000000"/>
              </w:rPr>
              <w:t>-</w:t>
            </w:r>
          </w:p>
        </w:tc>
        <w:tc>
          <w:tcPr>
            <w:tcW w:w="521" w:type="pct"/>
            <w:tcBorders>
              <w:top w:val="nil"/>
              <w:left w:val="single" w:sz="4" w:space="0" w:color="000000"/>
              <w:bottom w:val="single" w:sz="4" w:space="0" w:color="auto"/>
              <w:right w:val="single" w:sz="4" w:space="0" w:color="auto"/>
            </w:tcBorders>
            <w:vAlign w:val="center"/>
            <w:hideMark/>
          </w:tcPr>
          <w:p w:rsidR="00205FC4" w:rsidRDefault="00205FC4">
            <w:pPr>
              <w:spacing w:line="276" w:lineRule="auto"/>
              <w:jc w:val="center"/>
            </w:pPr>
            <w:r>
              <w:rPr>
                <w:color w:val="000000"/>
              </w:rPr>
              <w:t>- </w:t>
            </w:r>
          </w:p>
        </w:tc>
        <w:tc>
          <w:tcPr>
            <w:tcW w:w="521" w:type="pct"/>
            <w:tcBorders>
              <w:top w:val="nil"/>
              <w:left w:val="single" w:sz="4" w:space="0" w:color="000000"/>
              <w:bottom w:val="single" w:sz="4" w:space="0" w:color="auto"/>
              <w:right w:val="single" w:sz="4" w:space="0" w:color="auto"/>
            </w:tcBorders>
            <w:vAlign w:val="center"/>
            <w:hideMark/>
          </w:tcPr>
          <w:p w:rsidR="00205FC4" w:rsidRDefault="00205FC4">
            <w:pPr>
              <w:spacing w:line="276" w:lineRule="auto"/>
              <w:jc w:val="center"/>
            </w:pPr>
            <w:r>
              <w:rPr>
                <w:color w:val="000000"/>
              </w:rPr>
              <w:t>- </w:t>
            </w:r>
          </w:p>
        </w:tc>
      </w:tr>
      <w:tr w:rsidR="00205FC4" w:rsidTr="00205FC4">
        <w:trPr>
          <w:trHeight w:val="315"/>
        </w:trPr>
        <w:tc>
          <w:tcPr>
            <w:tcW w:w="1848" w:type="pct"/>
            <w:tcBorders>
              <w:top w:val="single" w:sz="4" w:space="0" w:color="auto"/>
              <w:left w:val="single" w:sz="4" w:space="0" w:color="auto"/>
              <w:bottom w:val="single" w:sz="4" w:space="0" w:color="auto"/>
              <w:right w:val="single" w:sz="4" w:space="0" w:color="auto"/>
            </w:tcBorders>
            <w:vAlign w:val="bottom"/>
            <w:hideMark/>
          </w:tcPr>
          <w:p w:rsidR="00205FC4" w:rsidRDefault="00205FC4">
            <w:pPr>
              <w:spacing w:line="276" w:lineRule="auto"/>
            </w:pPr>
            <w:r>
              <w:t>Ryšio sąnaudos</w:t>
            </w:r>
          </w:p>
        </w:tc>
        <w:tc>
          <w:tcPr>
            <w:tcW w:w="425" w:type="pct"/>
            <w:tcBorders>
              <w:top w:val="single" w:sz="4" w:space="0" w:color="auto"/>
              <w:left w:val="single" w:sz="4" w:space="0" w:color="auto"/>
              <w:bottom w:val="single" w:sz="4" w:space="0" w:color="auto"/>
              <w:right w:val="single" w:sz="4" w:space="0" w:color="auto"/>
            </w:tcBorders>
            <w:vAlign w:val="bottom"/>
            <w:hideMark/>
          </w:tcPr>
          <w:p w:rsidR="00205FC4" w:rsidRDefault="00205FC4">
            <w:pPr>
              <w:spacing w:line="276" w:lineRule="auto"/>
              <w:jc w:val="center"/>
            </w:pPr>
            <w:r>
              <w:t>356</w:t>
            </w:r>
          </w:p>
        </w:tc>
        <w:tc>
          <w:tcPr>
            <w:tcW w:w="570" w:type="pct"/>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pPr>
            <w:r>
              <w:t>0,70</w:t>
            </w:r>
          </w:p>
        </w:tc>
        <w:tc>
          <w:tcPr>
            <w:tcW w:w="569" w:type="pct"/>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pPr>
            <w:r>
              <w:rPr>
                <w:color w:val="000000"/>
              </w:rPr>
              <w:t>337</w:t>
            </w:r>
          </w:p>
        </w:tc>
        <w:tc>
          <w:tcPr>
            <w:tcW w:w="546" w:type="pct"/>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pPr>
            <w:r>
              <w:rPr>
                <w:color w:val="000000"/>
              </w:rPr>
              <w:t>0,6</w:t>
            </w:r>
          </w:p>
        </w:tc>
        <w:tc>
          <w:tcPr>
            <w:tcW w:w="521" w:type="pct"/>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pPr>
            <w:r>
              <w:rPr>
                <w:color w:val="000000"/>
              </w:rPr>
              <w:t>-19</w:t>
            </w:r>
          </w:p>
        </w:tc>
        <w:tc>
          <w:tcPr>
            <w:tcW w:w="521" w:type="pct"/>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pPr>
            <w:r>
              <w:rPr>
                <w:color w:val="000000"/>
              </w:rPr>
              <w:t>-5,2</w:t>
            </w:r>
          </w:p>
        </w:tc>
      </w:tr>
      <w:tr w:rsidR="00205FC4" w:rsidTr="00205FC4">
        <w:trPr>
          <w:trHeight w:val="315"/>
        </w:trPr>
        <w:tc>
          <w:tcPr>
            <w:tcW w:w="1848" w:type="pct"/>
            <w:tcBorders>
              <w:top w:val="single" w:sz="4" w:space="0" w:color="auto"/>
              <w:left w:val="single" w:sz="4" w:space="0" w:color="auto"/>
              <w:bottom w:val="single" w:sz="4" w:space="0" w:color="auto"/>
              <w:right w:val="single" w:sz="4" w:space="0" w:color="auto"/>
            </w:tcBorders>
            <w:vAlign w:val="bottom"/>
            <w:hideMark/>
          </w:tcPr>
          <w:p w:rsidR="00205FC4" w:rsidRDefault="00205FC4">
            <w:pPr>
              <w:spacing w:line="276" w:lineRule="auto"/>
            </w:pPr>
            <w:r>
              <w:t>Kitos sąnaudos*</w:t>
            </w:r>
          </w:p>
        </w:tc>
        <w:tc>
          <w:tcPr>
            <w:tcW w:w="425" w:type="pct"/>
            <w:tcBorders>
              <w:top w:val="single" w:sz="4" w:space="0" w:color="auto"/>
              <w:left w:val="single" w:sz="4" w:space="0" w:color="auto"/>
              <w:bottom w:val="single" w:sz="4" w:space="0" w:color="auto"/>
              <w:right w:val="single" w:sz="4" w:space="0" w:color="auto"/>
            </w:tcBorders>
            <w:vAlign w:val="bottom"/>
            <w:hideMark/>
          </w:tcPr>
          <w:p w:rsidR="00205FC4" w:rsidRDefault="00205FC4">
            <w:pPr>
              <w:spacing w:line="276" w:lineRule="auto"/>
              <w:jc w:val="center"/>
            </w:pPr>
            <w:r>
              <w:t>4226</w:t>
            </w:r>
          </w:p>
        </w:tc>
        <w:tc>
          <w:tcPr>
            <w:tcW w:w="570" w:type="pct"/>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pPr>
            <w:r>
              <w:t>8,20</w:t>
            </w:r>
          </w:p>
        </w:tc>
        <w:tc>
          <w:tcPr>
            <w:tcW w:w="569" w:type="pct"/>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pPr>
            <w:r>
              <w:rPr>
                <w:color w:val="000000"/>
              </w:rPr>
              <w:t>2265</w:t>
            </w:r>
          </w:p>
        </w:tc>
        <w:tc>
          <w:tcPr>
            <w:tcW w:w="546" w:type="pct"/>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pPr>
            <w:r>
              <w:rPr>
                <w:color w:val="000000"/>
              </w:rPr>
              <w:t>3,8</w:t>
            </w:r>
          </w:p>
        </w:tc>
        <w:tc>
          <w:tcPr>
            <w:tcW w:w="521" w:type="pct"/>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pPr>
            <w:r>
              <w:rPr>
                <w:color w:val="000000"/>
              </w:rPr>
              <w:t>-1961</w:t>
            </w:r>
          </w:p>
        </w:tc>
        <w:tc>
          <w:tcPr>
            <w:tcW w:w="521" w:type="pct"/>
            <w:tcBorders>
              <w:top w:val="single" w:sz="4" w:space="0" w:color="auto"/>
              <w:left w:val="single" w:sz="4" w:space="0" w:color="auto"/>
              <w:bottom w:val="single" w:sz="4" w:space="0" w:color="auto"/>
              <w:right w:val="single" w:sz="4" w:space="0" w:color="auto"/>
            </w:tcBorders>
            <w:vAlign w:val="center"/>
            <w:hideMark/>
          </w:tcPr>
          <w:p w:rsidR="00205FC4" w:rsidRDefault="00205FC4">
            <w:pPr>
              <w:spacing w:line="276" w:lineRule="auto"/>
              <w:jc w:val="center"/>
            </w:pPr>
            <w:r>
              <w:rPr>
                <w:color w:val="000000"/>
              </w:rPr>
              <w:t>-46,4</w:t>
            </w:r>
          </w:p>
        </w:tc>
      </w:tr>
    </w:tbl>
    <w:p w:rsidR="00205FC4" w:rsidRDefault="00205FC4" w:rsidP="00205FC4">
      <w:pPr>
        <w:tabs>
          <w:tab w:val="left" w:pos="5994"/>
        </w:tabs>
        <w:ind w:firstLine="720"/>
        <w:jc w:val="both"/>
        <w:rPr>
          <w:i/>
        </w:rPr>
      </w:pPr>
      <w:r>
        <w:rPr>
          <w:i/>
        </w:rPr>
        <w:t>*Kitos sąnaudos: komunalinės sąnaudos, ūkinės, kanceliarinės, kompiuterinių priemonių, inventoriaus ir kitos sąnaudos, kurios apskaičiuotos proporcingai administracijos darbuotojų fizinių asmenų skaičiui nuo bendrų prekių ir paslaugų sumų.</w:t>
      </w:r>
    </w:p>
    <w:p w:rsidR="00205FC4" w:rsidRDefault="00205FC4" w:rsidP="00205FC4">
      <w:pPr>
        <w:tabs>
          <w:tab w:val="left" w:pos="5994"/>
        </w:tabs>
        <w:ind w:firstLine="720"/>
        <w:jc w:val="both"/>
        <w:rPr>
          <w:i/>
        </w:rPr>
      </w:pPr>
    </w:p>
    <w:p w:rsidR="00205FC4" w:rsidRDefault="00205FC4" w:rsidP="00205FC4">
      <w:pPr>
        <w:pStyle w:val="Pagrindiniotekstotrauka"/>
        <w:spacing w:after="0"/>
        <w:ind w:left="0" w:firstLine="142"/>
        <w:rPr>
          <w:iCs/>
          <w:sz w:val="24"/>
          <w:szCs w:val="24"/>
          <w:lang w:val="lt-LT"/>
        </w:rPr>
      </w:pPr>
      <w:r>
        <w:rPr>
          <w:iCs/>
          <w:sz w:val="24"/>
          <w:szCs w:val="24"/>
          <w:lang w:val="lt-LT"/>
        </w:rPr>
        <w:t>10 lentelė. Išlaidos vadovo darbo užmokesčiui</w:t>
      </w:r>
    </w:p>
    <w:tbl>
      <w:tblPr>
        <w:tblStyle w:val="Lentelstinklelis"/>
        <w:tblW w:w="9649" w:type="dxa"/>
        <w:tblLook w:val="04A0" w:firstRow="1" w:lastRow="0" w:firstColumn="1" w:lastColumn="0" w:noHBand="0" w:noVBand="1"/>
      </w:tblPr>
      <w:tblGrid>
        <w:gridCol w:w="556"/>
        <w:gridCol w:w="1555"/>
        <w:gridCol w:w="1336"/>
        <w:gridCol w:w="1222"/>
        <w:gridCol w:w="1070"/>
        <w:gridCol w:w="1216"/>
        <w:gridCol w:w="1176"/>
        <w:gridCol w:w="1518"/>
      </w:tblGrid>
      <w:tr w:rsidR="00205FC4" w:rsidTr="00205FC4">
        <w:trPr>
          <w:trHeight w:val="828"/>
        </w:trPr>
        <w:tc>
          <w:tcPr>
            <w:tcW w:w="556" w:type="dxa"/>
            <w:tcBorders>
              <w:top w:val="single" w:sz="4" w:space="0" w:color="auto"/>
              <w:left w:val="single" w:sz="4" w:space="0" w:color="auto"/>
              <w:bottom w:val="single" w:sz="4" w:space="0" w:color="auto"/>
              <w:right w:val="single" w:sz="4" w:space="0" w:color="auto"/>
            </w:tcBorders>
            <w:hideMark/>
          </w:tcPr>
          <w:p w:rsidR="00205FC4" w:rsidRDefault="00205FC4">
            <w:pPr>
              <w:pStyle w:val="Sraopastraipa"/>
              <w:tabs>
                <w:tab w:val="left" w:pos="993"/>
              </w:tabs>
              <w:ind w:left="0"/>
              <w:jc w:val="center"/>
              <w:rPr>
                <w:sz w:val="24"/>
                <w:szCs w:val="24"/>
                <w:lang w:val="lt-LT"/>
              </w:rPr>
            </w:pPr>
            <w:r>
              <w:rPr>
                <w:sz w:val="24"/>
                <w:szCs w:val="24"/>
                <w:lang w:val="lt-LT"/>
              </w:rPr>
              <w:t>Eil. Nr.</w:t>
            </w:r>
          </w:p>
        </w:tc>
        <w:tc>
          <w:tcPr>
            <w:tcW w:w="1580"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Sraopastraipa"/>
              <w:tabs>
                <w:tab w:val="left" w:pos="993"/>
              </w:tabs>
              <w:ind w:left="0"/>
              <w:jc w:val="center"/>
              <w:rPr>
                <w:sz w:val="24"/>
                <w:szCs w:val="24"/>
                <w:lang w:val="lt-LT"/>
              </w:rPr>
            </w:pPr>
            <w:r>
              <w:rPr>
                <w:sz w:val="24"/>
                <w:szCs w:val="24"/>
                <w:lang w:val="lt-LT"/>
              </w:rPr>
              <w:t>Pareigų (pareigybės) pavadinimas</w:t>
            </w:r>
          </w:p>
        </w:tc>
        <w:tc>
          <w:tcPr>
            <w:tcW w:w="1336" w:type="dxa"/>
            <w:tcBorders>
              <w:top w:val="single" w:sz="4" w:space="0" w:color="auto"/>
              <w:left w:val="single" w:sz="4" w:space="0" w:color="auto"/>
              <w:bottom w:val="single" w:sz="4" w:space="0" w:color="auto"/>
              <w:right w:val="single" w:sz="4" w:space="0" w:color="auto"/>
            </w:tcBorders>
            <w:hideMark/>
          </w:tcPr>
          <w:p w:rsidR="00205FC4" w:rsidRDefault="00205FC4">
            <w:pPr>
              <w:pStyle w:val="Sraopastraipa"/>
              <w:tabs>
                <w:tab w:val="left" w:pos="993"/>
              </w:tabs>
              <w:ind w:left="0"/>
              <w:jc w:val="center"/>
              <w:rPr>
                <w:sz w:val="24"/>
                <w:szCs w:val="24"/>
                <w:lang w:val="lt-LT"/>
              </w:rPr>
            </w:pPr>
            <w:r>
              <w:rPr>
                <w:sz w:val="24"/>
                <w:szCs w:val="24"/>
                <w:lang w:val="lt-LT"/>
              </w:rPr>
              <w:t xml:space="preserve">Bazinis atlyginimas </w:t>
            </w:r>
          </w:p>
        </w:tc>
        <w:tc>
          <w:tcPr>
            <w:tcW w:w="1268"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Sraopastraipa"/>
              <w:tabs>
                <w:tab w:val="left" w:pos="993"/>
              </w:tabs>
              <w:ind w:left="0"/>
              <w:jc w:val="center"/>
              <w:rPr>
                <w:sz w:val="24"/>
                <w:szCs w:val="24"/>
                <w:lang w:val="lt-LT"/>
              </w:rPr>
            </w:pPr>
            <w:r>
              <w:rPr>
                <w:sz w:val="24"/>
                <w:szCs w:val="24"/>
                <w:lang w:val="lt-LT"/>
              </w:rPr>
              <w:t>Priedai</w:t>
            </w:r>
          </w:p>
        </w:tc>
        <w:tc>
          <w:tcPr>
            <w:tcW w:w="1070"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Sraopastraipa"/>
              <w:tabs>
                <w:tab w:val="left" w:pos="993"/>
              </w:tabs>
              <w:ind w:left="0"/>
              <w:jc w:val="center"/>
              <w:rPr>
                <w:sz w:val="24"/>
                <w:szCs w:val="24"/>
                <w:lang w:val="lt-LT"/>
              </w:rPr>
            </w:pPr>
            <w:r>
              <w:rPr>
                <w:sz w:val="24"/>
                <w:szCs w:val="24"/>
                <w:lang w:val="lt-LT"/>
              </w:rPr>
              <w:t>Premijos</w:t>
            </w:r>
          </w:p>
        </w:tc>
        <w:tc>
          <w:tcPr>
            <w:tcW w:w="1118"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Sraopastraipa"/>
              <w:tabs>
                <w:tab w:val="left" w:pos="993"/>
              </w:tabs>
              <w:ind w:left="0"/>
              <w:jc w:val="center"/>
              <w:rPr>
                <w:sz w:val="24"/>
                <w:szCs w:val="24"/>
                <w:lang w:val="lt-LT"/>
              </w:rPr>
            </w:pPr>
            <w:r>
              <w:rPr>
                <w:sz w:val="24"/>
                <w:szCs w:val="24"/>
                <w:lang w:val="lt-LT"/>
              </w:rPr>
              <w:t>Socialinis draudimas</w:t>
            </w:r>
          </w:p>
        </w:tc>
        <w:tc>
          <w:tcPr>
            <w:tcW w:w="1121"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Sraopastraipa"/>
              <w:tabs>
                <w:tab w:val="left" w:pos="993"/>
              </w:tabs>
              <w:ind w:left="0"/>
              <w:jc w:val="center"/>
              <w:rPr>
                <w:sz w:val="24"/>
                <w:szCs w:val="24"/>
                <w:lang w:val="lt-LT"/>
              </w:rPr>
            </w:pPr>
            <w:r>
              <w:rPr>
                <w:sz w:val="24"/>
                <w:szCs w:val="24"/>
                <w:lang w:val="lt-LT"/>
              </w:rPr>
              <w:t>Atostogų atidėjiniai</w:t>
            </w:r>
          </w:p>
        </w:tc>
        <w:tc>
          <w:tcPr>
            <w:tcW w:w="1600"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Sraopastraipa"/>
              <w:tabs>
                <w:tab w:val="left" w:pos="993"/>
              </w:tabs>
              <w:ind w:left="0"/>
              <w:jc w:val="center"/>
              <w:rPr>
                <w:sz w:val="24"/>
                <w:szCs w:val="24"/>
                <w:lang w:val="lt-LT"/>
              </w:rPr>
            </w:pPr>
            <w:r>
              <w:rPr>
                <w:sz w:val="24"/>
                <w:szCs w:val="24"/>
                <w:lang w:val="lt-LT"/>
              </w:rPr>
              <w:t>Iš viso</w:t>
            </w:r>
          </w:p>
        </w:tc>
      </w:tr>
      <w:tr w:rsidR="00205FC4" w:rsidTr="00205FC4">
        <w:tc>
          <w:tcPr>
            <w:tcW w:w="556" w:type="dxa"/>
            <w:tcBorders>
              <w:top w:val="single" w:sz="4" w:space="0" w:color="auto"/>
              <w:left w:val="single" w:sz="4" w:space="0" w:color="auto"/>
              <w:bottom w:val="single" w:sz="4" w:space="0" w:color="auto"/>
              <w:right w:val="single" w:sz="4" w:space="0" w:color="auto"/>
            </w:tcBorders>
            <w:hideMark/>
          </w:tcPr>
          <w:p w:rsidR="00205FC4" w:rsidRDefault="00205FC4">
            <w:pPr>
              <w:pStyle w:val="Sraopastraipa"/>
              <w:tabs>
                <w:tab w:val="left" w:pos="993"/>
              </w:tabs>
              <w:ind w:left="0"/>
              <w:jc w:val="center"/>
              <w:rPr>
                <w:sz w:val="24"/>
                <w:szCs w:val="24"/>
                <w:lang w:val="lt-LT"/>
              </w:rPr>
            </w:pPr>
            <w:r>
              <w:rPr>
                <w:sz w:val="24"/>
                <w:szCs w:val="24"/>
                <w:lang w:val="lt-LT"/>
              </w:rPr>
              <w:t>1.</w:t>
            </w:r>
          </w:p>
        </w:tc>
        <w:tc>
          <w:tcPr>
            <w:tcW w:w="1580" w:type="dxa"/>
            <w:tcBorders>
              <w:top w:val="single" w:sz="4" w:space="0" w:color="auto"/>
              <w:left w:val="single" w:sz="4" w:space="0" w:color="auto"/>
              <w:bottom w:val="single" w:sz="4" w:space="0" w:color="auto"/>
              <w:right w:val="single" w:sz="4" w:space="0" w:color="auto"/>
            </w:tcBorders>
            <w:hideMark/>
          </w:tcPr>
          <w:p w:rsidR="00205FC4" w:rsidRDefault="00205FC4">
            <w:pPr>
              <w:pStyle w:val="Sraopastraipa"/>
              <w:tabs>
                <w:tab w:val="left" w:pos="993"/>
              </w:tabs>
              <w:ind w:left="0"/>
              <w:rPr>
                <w:sz w:val="24"/>
                <w:szCs w:val="24"/>
                <w:lang w:val="lt-LT"/>
              </w:rPr>
            </w:pPr>
            <w:r>
              <w:rPr>
                <w:sz w:val="24"/>
                <w:szCs w:val="24"/>
                <w:lang w:val="lt-LT"/>
              </w:rPr>
              <w:t>Vyriausiasis gydytojas</w:t>
            </w:r>
          </w:p>
        </w:tc>
        <w:tc>
          <w:tcPr>
            <w:tcW w:w="1336"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Sraopastraipa"/>
              <w:tabs>
                <w:tab w:val="left" w:pos="993"/>
              </w:tabs>
              <w:ind w:left="0"/>
              <w:jc w:val="center"/>
              <w:rPr>
                <w:sz w:val="24"/>
                <w:szCs w:val="24"/>
                <w:lang w:val="lt-LT"/>
              </w:rPr>
            </w:pPr>
            <w:r>
              <w:rPr>
                <w:sz w:val="24"/>
                <w:szCs w:val="24"/>
                <w:lang w:val="lt-LT"/>
              </w:rPr>
              <w:t>23490,00</w:t>
            </w:r>
          </w:p>
        </w:tc>
        <w:tc>
          <w:tcPr>
            <w:tcW w:w="1268"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Sraopastraipa"/>
              <w:tabs>
                <w:tab w:val="left" w:pos="993"/>
              </w:tabs>
              <w:ind w:left="0"/>
              <w:jc w:val="center"/>
              <w:rPr>
                <w:sz w:val="24"/>
                <w:szCs w:val="24"/>
                <w:lang w:val="lt-LT"/>
              </w:rPr>
            </w:pPr>
            <w:r>
              <w:rPr>
                <w:sz w:val="24"/>
                <w:szCs w:val="24"/>
                <w:lang w:val="lt-LT"/>
              </w:rPr>
              <w:t>4699,00</w:t>
            </w:r>
          </w:p>
        </w:tc>
        <w:tc>
          <w:tcPr>
            <w:tcW w:w="1070"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Sraopastraipa"/>
              <w:tabs>
                <w:tab w:val="left" w:pos="993"/>
              </w:tabs>
              <w:ind w:left="0"/>
              <w:jc w:val="center"/>
              <w:rPr>
                <w:sz w:val="24"/>
                <w:szCs w:val="24"/>
                <w:lang w:val="lt-LT"/>
              </w:rPr>
            </w:pPr>
            <w:r>
              <w:rPr>
                <w:sz w:val="24"/>
                <w:szCs w:val="24"/>
                <w:lang w:val="lt-LT"/>
              </w:rPr>
              <w:t>1900,00</w:t>
            </w:r>
          </w:p>
        </w:tc>
        <w:tc>
          <w:tcPr>
            <w:tcW w:w="1118"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Sraopastraipa"/>
              <w:tabs>
                <w:tab w:val="left" w:pos="993"/>
              </w:tabs>
              <w:ind w:left="0"/>
              <w:jc w:val="center"/>
              <w:rPr>
                <w:sz w:val="24"/>
                <w:szCs w:val="24"/>
                <w:lang w:val="lt-LT"/>
              </w:rPr>
            </w:pPr>
            <w:r>
              <w:rPr>
                <w:sz w:val="24"/>
                <w:szCs w:val="24"/>
                <w:lang w:val="lt-LT"/>
              </w:rPr>
              <w:t>533,00</w:t>
            </w:r>
          </w:p>
        </w:tc>
        <w:tc>
          <w:tcPr>
            <w:tcW w:w="1121"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Sraopastraipa"/>
              <w:tabs>
                <w:tab w:val="left" w:pos="993"/>
              </w:tabs>
              <w:ind w:left="0"/>
              <w:jc w:val="center"/>
              <w:rPr>
                <w:sz w:val="24"/>
                <w:szCs w:val="24"/>
                <w:lang w:val="lt-LT"/>
              </w:rPr>
            </w:pPr>
            <w:r>
              <w:rPr>
                <w:sz w:val="24"/>
                <w:szCs w:val="24"/>
                <w:lang w:val="lt-LT"/>
              </w:rPr>
              <w:t>1904,00</w:t>
            </w:r>
          </w:p>
        </w:tc>
        <w:tc>
          <w:tcPr>
            <w:tcW w:w="1600"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Sraopastraipa"/>
              <w:tabs>
                <w:tab w:val="left" w:pos="993"/>
              </w:tabs>
              <w:ind w:left="0"/>
              <w:jc w:val="center"/>
              <w:rPr>
                <w:sz w:val="24"/>
                <w:szCs w:val="24"/>
                <w:lang w:val="lt-LT"/>
              </w:rPr>
            </w:pPr>
            <w:r>
              <w:rPr>
                <w:sz w:val="24"/>
                <w:szCs w:val="24"/>
                <w:lang w:val="lt-LT"/>
              </w:rPr>
              <w:t>32526,00</w:t>
            </w:r>
          </w:p>
        </w:tc>
      </w:tr>
    </w:tbl>
    <w:p w:rsidR="00205FC4" w:rsidRDefault="00205FC4" w:rsidP="00205FC4">
      <w:pPr>
        <w:pStyle w:val="Pagrindiniotekstotrauka"/>
        <w:ind w:left="0" w:firstLine="709"/>
        <w:jc w:val="both"/>
        <w:rPr>
          <w:sz w:val="24"/>
          <w:szCs w:val="24"/>
          <w:lang w:val="lt-LT"/>
        </w:rPr>
      </w:pPr>
      <w:r>
        <w:rPr>
          <w:sz w:val="24"/>
          <w:szCs w:val="24"/>
          <w:lang w:val="lt-LT"/>
        </w:rPr>
        <w:t xml:space="preserve">Vyriausiojo gydytojo pareiginę algą nustato steigėjas. Ataskaitiniu laikotarpiu pareiginė alga buvo apskaičiuojama vadovaujantis Klaipėdos miesto savivaldybės nustatytu mėnesinės algos pastoviosios dalies dydžiu bei kintamosios dalies 20 procentų dydžio priedu. </w:t>
      </w:r>
    </w:p>
    <w:p w:rsidR="00205FC4" w:rsidRDefault="00205FC4" w:rsidP="00205FC4">
      <w:pPr>
        <w:shd w:val="clear" w:color="auto" w:fill="FFFFFF"/>
        <w:jc w:val="center"/>
        <w:rPr>
          <w:b/>
        </w:rPr>
      </w:pPr>
    </w:p>
    <w:p w:rsidR="00205FC4" w:rsidRDefault="00205FC4" w:rsidP="00205FC4">
      <w:pPr>
        <w:shd w:val="clear" w:color="auto" w:fill="FFFFFF"/>
        <w:jc w:val="center"/>
        <w:rPr>
          <w:b/>
          <w:bCs/>
          <w:spacing w:val="-1"/>
        </w:rPr>
      </w:pPr>
      <w:r>
        <w:rPr>
          <w:b/>
        </w:rPr>
        <w:t xml:space="preserve">VI </w:t>
      </w:r>
      <w:r>
        <w:rPr>
          <w:b/>
          <w:bCs/>
          <w:spacing w:val="-1"/>
        </w:rPr>
        <w:t xml:space="preserve">SKYRIUS </w:t>
      </w:r>
    </w:p>
    <w:p w:rsidR="00205FC4" w:rsidRDefault="00205FC4" w:rsidP="00205FC4">
      <w:pPr>
        <w:tabs>
          <w:tab w:val="left" w:pos="5994"/>
        </w:tabs>
        <w:jc w:val="center"/>
        <w:rPr>
          <w:b/>
        </w:rPr>
      </w:pPr>
      <w:r>
        <w:rPr>
          <w:b/>
        </w:rPr>
        <w:t>ATEINANČIAIS METAIS PLANUOJAMOS VEIKLOS GAIRĖS</w:t>
      </w:r>
    </w:p>
    <w:p w:rsidR="00205FC4" w:rsidRDefault="00205FC4" w:rsidP="00205FC4">
      <w:pPr>
        <w:tabs>
          <w:tab w:val="left" w:pos="5994"/>
        </w:tabs>
        <w:jc w:val="center"/>
      </w:pPr>
    </w:p>
    <w:p w:rsidR="00205FC4" w:rsidRDefault="00205FC4" w:rsidP="00205FC4">
      <w:pPr>
        <w:tabs>
          <w:tab w:val="left" w:pos="567"/>
        </w:tabs>
        <w:ind w:firstLine="720"/>
        <w:jc w:val="center"/>
        <w:rPr>
          <w:b/>
          <w:bCs/>
          <w:iCs/>
        </w:rPr>
      </w:pPr>
      <w:r>
        <w:rPr>
          <w:b/>
          <w:bCs/>
          <w:iCs/>
        </w:rPr>
        <w:t>Įstaigos strateginio veiklos plano (SVP) 2020 metų įgyvendinimo apžvalga</w:t>
      </w:r>
    </w:p>
    <w:p w:rsidR="00205FC4" w:rsidRDefault="00205FC4" w:rsidP="00205FC4">
      <w:pPr>
        <w:tabs>
          <w:tab w:val="left" w:pos="567"/>
        </w:tabs>
        <w:ind w:firstLine="720"/>
        <w:jc w:val="center"/>
        <w:rPr>
          <w:b/>
          <w:bCs/>
          <w:iCs/>
        </w:rPr>
      </w:pPr>
    </w:p>
    <w:p w:rsidR="00205FC4" w:rsidRDefault="00205FC4" w:rsidP="00205FC4">
      <w:pPr>
        <w:tabs>
          <w:tab w:val="left" w:pos="567"/>
        </w:tabs>
        <w:ind w:firstLine="142"/>
        <w:rPr>
          <w:iCs/>
        </w:rPr>
      </w:pPr>
      <w:r>
        <w:rPr>
          <w:iCs/>
        </w:rPr>
        <w:t xml:space="preserve">11 lentelė. </w:t>
      </w:r>
      <w:r>
        <w:rPr>
          <w:lang w:eastAsia="lt-LT"/>
        </w:rPr>
        <w:t>Strateginės veiklos plano (SVP) 2020 metų įgyvendinimas.</w:t>
      </w:r>
    </w:p>
    <w:tbl>
      <w:tblPr>
        <w:tblStyle w:val="Lentelstinklelis"/>
        <w:tblW w:w="0" w:type="dxa"/>
        <w:tblLayout w:type="fixed"/>
        <w:tblLook w:val="04A0" w:firstRow="1" w:lastRow="0" w:firstColumn="1" w:lastColumn="0" w:noHBand="0" w:noVBand="1"/>
      </w:tblPr>
      <w:tblGrid>
        <w:gridCol w:w="3539"/>
        <w:gridCol w:w="3544"/>
        <w:gridCol w:w="1276"/>
        <w:gridCol w:w="1418"/>
      </w:tblGrid>
      <w:tr w:rsidR="00205FC4" w:rsidTr="00205FC4">
        <w:tc>
          <w:tcPr>
            <w:tcW w:w="3539"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Betarp"/>
              <w:jc w:val="center"/>
              <w:rPr>
                <w:b/>
                <w:sz w:val="24"/>
                <w:szCs w:val="24"/>
              </w:rPr>
            </w:pPr>
            <w:r>
              <w:rPr>
                <w:b/>
                <w:sz w:val="24"/>
                <w:szCs w:val="24"/>
              </w:rPr>
              <w:t>1. Tikslas</w:t>
            </w:r>
          </w:p>
        </w:tc>
        <w:tc>
          <w:tcPr>
            <w:tcW w:w="6238" w:type="dxa"/>
            <w:gridSpan w:val="3"/>
            <w:tcBorders>
              <w:top w:val="single" w:sz="4" w:space="0" w:color="auto"/>
              <w:left w:val="single" w:sz="4" w:space="0" w:color="auto"/>
              <w:bottom w:val="single" w:sz="4" w:space="0" w:color="auto"/>
              <w:right w:val="single" w:sz="4" w:space="0" w:color="auto"/>
            </w:tcBorders>
            <w:hideMark/>
          </w:tcPr>
          <w:p w:rsidR="00205FC4" w:rsidRDefault="00205FC4">
            <w:pPr>
              <w:pStyle w:val="Betarp"/>
              <w:rPr>
                <w:b/>
                <w:sz w:val="24"/>
                <w:szCs w:val="24"/>
              </w:rPr>
            </w:pPr>
            <w:r>
              <w:rPr>
                <w:b/>
                <w:sz w:val="24"/>
                <w:szCs w:val="24"/>
              </w:rPr>
              <w:t>Didinti asmens sveikatos priežiūros paslaugų prieinamumą, saugą ir kokybę. Mažinti sergamumą.</w:t>
            </w:r>
          </w:p>
        </w:tc>
      </w:tr>
      <w:tr w:rsidR="00205FC4" w:rsidTr="00205FC4">
        <w:tc>
          <w:tcPr>
            <w:tcW w:w="3539" w:type="dxa"/>
            <w:tcBorders>
              <w:top w:val="single" w:sz="4" w:space="0" w:color="auto"/>
              <w:left w:val="single" w:sz="4" w:space="0" w:color="auto"/>
              <w:bottom w:val="single" w:sz="4" w:space="0" w:color="auto"/>
              <w:right w:val="single" w:sz="4" w:space="0" w:color="auto"/>
            </w:tcBorders>
            <w:hideMark/>
          </w:tcPr>
          <w:p w:rsidR="00205FC4" w:rsidRDefault="00205FC4">
            <w:pPr>
              <w:pStyle w:val="Betarp"/>
              <w:numPr>
                <w:ilvl w:val="1"/>
                <w:numId w:val="8"/>
              </w:numPr>
              <w:jc w:val="center"/>
              <w:rPr>
                <w:b/>
                <w:sz w:val="24"/>
                <w:szCs w:val="24"/>
              </w:rPr>
            </w:pPr>
            <w:r>
              <w:rPr>
                <w:b/>
                <w:sz w:val="24"/>
                <w:szCs w:val="24"/>
              </w:rPr>
              <w:t>Uždavinys</w:t>
            </w:r>
          </w:p>
        </w:tc>
        <w:tc>
          <w:tcPr>
            <w:tcW w:w="6238" w:type="dxa"/>
            <w:gridSpan w:val="3"/>
            <w:tcBorders>
              <w:top w:val="single" w:sz="4" w:space="0" w:color="auto"/>
              <w:left w:val="single" w:sz="4" w:space="0" w:color="auto"/>
              <w:bottom w:val="single" w:sz="4" w:space="0" w:color="auto"/>
              <w:right w:val="single" w:sz="4" w:space="0" w:color="auto"/>
            </w:tcBorders>
            <w:hideMark/>
          </w:tcPr>
          <w:p w:rsidR="00205FC4" w:rsidRDefault="00205FC4">
            <w:pPr>
              <w:pStyle w:val="Betarp"/>
              <w:rPr>
                <w:b/>
                <w:sz w:val="24"/>
                <w:szCs w:val="24"/>
              </w:rPr>
            </w:pPr>
            <w:r>
              <w:rPr>
                <w:b/>
                <w:sz w:val="24"/>
                <w:szCs w:val="24"/>
              </w:rPr>
              <w:t>Užtikrinti asmens sveikatos priežiūros efektyvumą</w:t>
            </w:r>
          </w:p>
        </w:tc>
      </w:tr>
      <w:tr w:rsidR="00205FC4" w:rsidTr="00205FC4">
        <w:trPr>
          <w:trHeight w:val="456"/>
        </w:trPr>
        <w:tc>
          <w:tcPr>
            <w:tcW w:w="3539"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Betarp"/>
              <w:jc w:val="center"/>
              <w:rPr>
                <w:b/>
                <w:sz w:val="24"/>
                <w:szCs w:val="24"/>
              </w:rPr>
            </w:pPr>
            <w:r>
              <w:rPr>
                <w:b/>
                <w:sz w:val="24"/>
                <w:szCs w:val="24"/>
              </w:rPr>
              <w:t>Priemonės:</w:t>
            </w:r>
          </w:p>
        </w:tc>
        <w:tc>
          <w:tcPr>
            <w:tcW w:w="3544"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Betarp"/>
              <w:jc w:val="center"/>
              <w:rPr>
                <w:b/>
                <w:sz w:val="24"/>
                <w:szCs w:val="24"/>
              </w:rPr>
            </w:pPr>
            <w:r>
              <w:rPr>
                <w:b/>
                <w:sz w:val="24"/>
                <w:szCs w:val="24"/>
              </w:rPr>
              <w:t>Matavimo rodikliai</w:t>
            </w:r>
          </w:p>
        </w:tc>
        <w:tc>
          <w:tcPr>
            <w:tcW w:w="1276"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Betarp"/>
              <w:jc w:val="center"/>
              <w:rPr>
                <w:b/>
              </w:rPr>
            </w:pPr>
            <w:r>
              <w:rPr>
                <w:b/>
              </w:rPr>
              <w:t>2020 m. planuota</w:t>
            </w:r>
          </w:p>
        </w:tc>
        <w:tc>
          <w:tcPr>
            <w:tcW w:w="1418" w:type="dxa"/>
            <w:tcBorders>
              <w:top w:val="single" w:sz="4" w:space="0" w:color="auto"/>
              <w:left w:val="single" w:sz="4" w:space="0" w:color="auto"/>
              <w:bottom w:val="single" w:sz="4" w:space="0" w:color="auto"/>
              <w:right w:val="single" w:sz="4" w:space="0" w:color="auto"/>
            </w:tcBorders>
            <w:vAlign w:val="center"/>
            <w:hideMark/>
          </w:tcPr>
          <w:p w:rsidR="00205FC4" w:rsidRDefault="00205FC4">
            <w:pPr>
              <w:jc w:val="center"/>
              <w:rPr>
                <w:b/>
                <w:sz w:val="22"/>
                <w:szCs w:val="22"/>
              </w:rPr>
            </w:pPr>
            <w:r>
              <w:rPr>
                <w:b/>
                <w:sz w:val="22"/>
                <w:szCs w:val="22"/>
              </w:rPr>
              <w:t>Įgyvendinta</w:t>
            </w:r>
          </w:p>
        </w:tc>
      </w:tr>
      <w:tr w:rsidR="00205FC4" w:rsidTr="00205FC4">
        <w:trPr>
          <w:trHeight w:val="542"/>
        </w:trPr>
        <w:tc>
          <w:tcPr>
            <w:tcW w:w="3539" w:type="dxa"/>
            <w:tcBorders>
              <w:top w:val="single" w:sz="4" w:space="0" w:color="auto"/>
              <w:left w:val="single" w:sz="4" w:space="0" w:color="auto"/>
              <w:bottom w:val="single" w:sz="4" w:space="0" w:color="auto"/>
              <w:right w:val="single" w:sz="4" w:space="0" w:color="auto"/>
            </w:tcBorders>
            <w:hideMark/>
          </w:tcPr>
          <w:p w:rsidR="00205FC4" w:rsidRDefault="00205FC4">
            <w:pPr>
              <w:pStyle w:val="Betarp"/>
              <w:numPr>
                <w:ilvl w:val="2"/>
                <w:numId w:val="8"/>
              </w:numPr>
              <w:tabs>
                <w:tab w:val="left" w:pos="601"/>
              </w:tabs>
              <w:ind w:left="34" w:hanging="34"/>
              <w:rPr>
                <w:sz w:val="24"/>
                <w:szCs w:val="24"/>
              </w:rPr>
            </w:pPr>
            <w:r>
              <w:rPr>
                <w:sz w:val="24"/>
                <w:szCs w:val="24"/>
              </w:rPr>
              <w:t>Intensyvus profilaktinis vaikų tikrinimas</w:t>
            </w:r>
          </w:p>
        </w:tc>
        <w:tc>
          <w:tcPr>
            <w:tcW w:w="3544" w:type="dxa"/>
            <w:tcBorders>
              <w:top w:val="single" w:sz="4" w:space="0" w:color="auto"/>
              <w:left w:val="single" w:sz="4" w:space="0" w:color="auto"/>
              <w:bottom w:val="single" w:sz="4" w:space="0" w:color="auto"/>
              <w:right w:val="single" w:sz="4" w:space="0" w:color="auto"/>
            </w:tcBorders>
            <w:hideMark/>
          </w:tcPr>
          <w:p w:rsidR="00205FC4" w:rsidRDefault="00205FC4">
            <w:pPr>
              <w:pStyle w:val="Betarp"/>
              <w:rPr>
                <w:sz w:val="24"/>
                <w:szCs w:val="24"/>
              </w:rPr>
            </w:pPr>
            <w:r>
              <w:rPr>
                <w:sz w:val="24"/>
                <w:szCs w:val="24"/>
              </w:rPr>
              <w:t>Vaikų, kuriems atliktos profilaktinės sveikatos apžiūros, apimtys (vnt.)</w:t>
            </w:r>
          </w:p>
        </w:tc>
        <w:tc>
          <w:tcPr>
            <w:tcW w:w="1276"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Betarp"/>
              <w:jc w:val="center"/>
              <w:rPr>
                <w:sz w:val="24"/>
                <w:szCs w:val="24"/>
              </w:rPr>
            </w:pPr>
            <w:r>
              <w:rPr>
                <w:sz w:val="24"/>
                <w:szCs w:val="24"/>
              </w:rPr>
              <w:t>4000</w:t>
            </w:r>
          </w:p>
          <w:p w:rsidR="00205FC4" w:rsidRDefault="00205FC4">
            <w:pPr>
              <w:pStyle w:val="Betarp"/>
              <w:jc w:val="center"/>
              <w:rPr>
                <w:sz w:val="24"/>
                <w:szCs w:val="24"/>
              </w:rPr>
            </w:pPr>
            <w:r>
              <w:rPr>
                <w:sz w:val="24"/>
                <w:szCs w:val="24"/>
              </w:rPr>
              <w:t>100 %</w:t>
            </w:r>
          </w:p>
        </w:tc>
        <w:tc>
          <w:tcPr>
            <w:tcW w:w="1418"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Betarp"/>
              <w:jc w:val="center"/>
              <w:rPr>
                <w:sz w:val="24"/>
                <w:szCs w:val="24"/>
              </w:rPr>
            </w:pPr>
            <w:r>
              <w:rPr>
                <w:sz w:val="24"/>
                <w:szCs w:val="24"/>
              </w:rPr>
              <w:t>4135</w:t>
            </w:r>
          </w:p>
          <w:p w:rsidR="00205FC4" w:rsidRDefault="00205FC4">
            <w:pPr>
              <w:pStyle w:val="Betarp"/>
              <w:jc w:val="center"/>
              <w:rPr>
                <w:sz w:val="24"/>
                <w:szCs w:val="24"/>
              </w:rPr>
            </w:pPr>
            <w:r>
              <w:rPr>
                <w:sz w:val="24"/>
                <w:szCs w:val="24"/>
              </w:rPr>
              <w:t>103,3 %</w:t>
            </w:r>
          </w:p>
        </w:tc>
      </w:tr>
      <w:tr w:rsidR="00205FC4" w:rsidTr="00205FC4">
        <w:tc>
          <w:tcPr>
            <w:tcW w:w="3539" w:type="dxa"/>
            <w:tcBorders>
              <w:top w:val="single" w:sz="4" w:space="0" w:color="auto"/>
              <w:left w:val="single" w:sz="4" w:space="0" w:color="auto"/>
              <w:bottom w:val="single" w:sz="4" w:space="0" w:color="auto"/>
              <w:right w:val="single" w:sz="4" w:space="0" w:color="auto"/>
            </w:tcBorders>
            <w:hideMark/>
          </w:tcPr>
          <w:p w:rsidR="00205FC4" w:rsidRDefault="00205FC4">
            <w:pPr>
              <w:pStyle w:val="Betarp"/>
              <w:numPr>
                <w:ilvl w:val="2"/>
                <w:numId w:val="8"/>
              </w:numPr>
              <w:tabs>
                <w:tab w:val="left" w:pos="601"/>
              </w:tabs>
              <w:ind w:left="0" w:firstLine="0"/>
              <w:rPr>
                <w:sz w:val="24"/>
                <w:szCs w:val="24"/>
              </w:rPr>
            </w:pPr>
            <w:r>
              <w:rPr>
                <w:sz w:val="24"/>
                <w:szCs w:val="24"/>
              </w:rPr>
              <w:t>Slaugos paslaugų teikimo namuose intensyvumo didinimas</w:t>
            </w:r>
          </w:p>
        </w:tc>
        <w:tc>
          <w:tcPr>
            <w:tcW w:w="3544" w:type="dxa"/>
            <w:tcBorders>
              <w:top w:val="single" w:sz="4" w:space="0" w:color="auto"/>
              <w:left w:val="single" w:sz="4" w:space="0" w:color="auto"/>
              <w:bottom w:val="single" w:sz="4" w:space="0" w:color="auto"/>
              <w:right w:val="single" w:sz="4" w:space="0" w:color="auto"/>
            </w:tcBorders>
            <w:hideMark/>
          </w:tcPr>
          <w:p w:rsidR="00205FC4" w:rsidRDefault="00205FC4">
            <w:pPr>
              <w:pStyle w:val="Betarp"/>
              <w:rPr>
                <w:sz w:val="24"/>
                <w:szCs w:val="24"/>
              </w:rPr>
            </w:pPr>
            <w:r>
              <w:rPr>
                <w:sz w:val="24"/>
                <w:szCs w:val="24"/>
              </w:rPr>
              <w:t>Asmenų, gavusių slaugos paslaugas namuose, apimtys (vnt.)</w:t>
            </w:r>
          </w:p>
        </w:tc>
        <w:tc>
          <w:tcPr>
            <w:tcW w:w="1276"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Betarp"/>
              <w:jc w:val="center"/>
              <w:rPr>
                <w:sz w:val="24"/>
                <w:szCs w:val="24"/>
              </w:rPr>
            </w:pPr>
            <w:r>
              <w:rPr>
                <w:sz w:val="24"/>
                <w:szCs w:val="24"/>
              </w:rPr>
              <w:t>650</w:t>
            </w:r>
          </w:p>
          <w:p w:rsidR="00205FC4" w:rsidRDefault="00205FC4">
            <w:pPr>
              <w:pStyle w:val="Betarp"/>
              <w:jc w:val="center"/>
              <w:rPr>
                <w:sz w:val="24"/>
                <w:szCs w:val="24"/>
              </w:rPr>
            </w:pPr>
            <w:r>
              <w:rPr>
                <w:sz w:val="24"/>
                <w:szCs w:val="24"/>
              </w:rPr>
              <w:t>100 %</w:t>
            </w:r>
          </w:p>
        </w:tc>
        <w:tc>
          <w:tcPr>
            <w:tcW w:w="1418"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Betarp"/>
              <w:jc w:val="center"/>
              <w:rPr>
                <w:sz w:val="24"/>
                <w:szCs w:val="24"/>
              </w:rPr>
            </w:pPr>
            <w:r>
              <w:rPr>
                <w:sz w:val="24"/>
                <w:szCs w:val="24"/>
              </w:rPr>
              <w:t>419</w:t>
            </w:r>
          </w:p>
          <w:p w:rsidR="00205FC4" w:rsidRDefault="00205FC4">
            <w:pPr>
              <w:pStyle w:val="Betarp"/>
              <w:jc w:val="center"/>
              <w:rPr>
                <w:sz w:val="24"/>
                <w:szCs w:val="24"/>
              </w:rPr>
            </w:pPr>
            <w:r>
              <w:rPr>
                <w:sz w:val="24"/>
                <w:szCs w:val="24"/>
              </w:rPr>
              <w:t>64,5 %</w:t>
            </w:r>
          </w:p>
        </w:tc>
      </w:tr>
      <w:tr w:rsidR="00205FC4" w:rsidTr="00205FC4">
        <w:tc>
          <w:tcPr>
            <w:tcW w:w="3539" w:type="dxa"/>
            <w:tcBorders>
              <w:top w:val="single" w:sz="4" w:space="0" w:color="auto"/>
              <w:left w:val="single" w:sz="4" w:space="0" w:color="auto"/>
              <w:bottom w:val="single" w:sz="4" w:space="0" w:color="auto"/>
              <w:right w:val="single" w:sz="4" w:space="0" w:color="auto"/>
            </w:tcBorders>
            <w:hideMark/>
          </w:tcPr>
          <w:p w:rsidR="00205FC4" w:rsidRDefault="00205FC4">
            <w:pPr>
              <w:pStyle w:val="Betarp"/>
              <w:numPr>
                <w:ilvl w:val="1"/>
                <w:numId w:val="8"/>
              </w:numPr>
              <w:jc w:val="center"/>
              <w:rPr>
                <w:b/>
                <w:sz w:val="24"/>
                <w:szCs w:val="24"/>
              </w:rPr>
            </w:pPr>
            <w:r>
              <w:rPr>
                <w:b/>
                <w:sz w:val="24"/>
                <w:szCs w:val="24"/>
              </w:rPr>
              <w:t>Uždavinys</w:t>
            </w:r>
          </w:p>
        </w:tc>
        <w:tc>
          <w:tcPr>
            <w:tcW w:w="6238" w:type="dxa"/>
            <w:gridSpan w:val="3"/>
            <w:tcBorders>
              <w:top w:val="single" w:sz="4" w:space="0" w:color="auto"/>
              <w:left w:val="single" w:sz="4" w:space="0" w:color="auto"/>
              <w:bottom w:val="single" w:sz="4" w:space="0" w:color="auto"/>
              <w:right w:val="single" w:sz="4" w:space="0" w:color="auto"/>
            </w:tcBorders>
            <w:hideMark/>
          </w:tcPr>
          <w:p w:rsidR="00205FC4" w:rsidRDefault="00205FC4">
            <w:pPr>
              <w:pStyle w:val="Betarp"/>
              <w:rPr>
                <w:b/>
                <w:sz w:val="24"/>
                <w:szCs w:val="24"/>
              </w:rPr>
            </w:pPr>
            <w:r>
              <w:rPr>
                <w:b/>
                <w:sz w:val="24"/>
                <w:szCs w:val="24"/>
              </w:rPr>
              <w:t>Gerinti profilaktinių programų vykdymą</w:t>
            </w:r>
          </w:p>
        </w:tc>
      </w:tr>
      <w:tr w:rsidR="00205FC4" w:rsidTr="00205FC4">
        <w:trPr>
          <w:trHeight w:val="240"/>
        </w:trPr>
        <w:tc>
          <w:tcPr>
            <w:tcW w:w="3539" w:type="dxa"/>
            <w:vMerge w:val="restart"/>
            <w:tcBorders>
              <w:top w:val="single" w:sz="4" w:space="0" w:color="auto"/>
              <w:left w:val="single" w:sz="4" w:space="0" w:color="auto"/>
              <w:bottom w:val="single" w:sz="4" w:space="0" w:color="auto"/>
              <w:right w:val="single" w:sz="4" w:space="0" w:color="auto"/>
            </w:tcBorders>
            <w:hideMark/>
          </w:tcPr>
          <w:p w:rsidR="00205FC4" w:rsidRDefault="00205FC4">
            <w:pPr>
              <w:pStyle w:val="Betarp"/>
              <w:numPr>
                <w:ilvl w:val="2"/>
                <w:numId w:val="8"/>
              </w:numPr>
              <w:tabs>
                <w:tab w:val="left" w:pos="601"/>
              </w:tabs>
              <w:ind w:left="0" w:firstLine="0"/>
              <w:rPr>
                <w:sz w:val="24"/>
                <w:szCs w:val="24"/>
              </w:rPr>
            </w:pPr>
            <w:r>
              <w:rPr>
                <w:sz w:val="24"/>
                <w:szCs w:val="24"/>
              </w:rPr>
              <w:t xml:space="preserve">Vykdyti gimdos kaklelio piktybinių navikų prevencinės programą: </w:t>
            </w:r>
          </w:p>
        </w:tc>
        <w:tc>
          <w:tcPr>
            <w:tcW w:w="3544" w:type="dxa"/>
            <w:tcBorders>
              <w:top w:val="single" w:sz="4" w:space="0" w:color="auto"/>
              <w:left w:val="single" w:sz="4" w:space="0" w:color="auto"/>
              <w:bottom w:val="single" w:sz="4" w:space="0" w:color="auto"/>
              <w:right w:val="single" w:sz="4" w:space="0" w:color="auto"/>
            </w:tcBorders>
            <w:hideMark/>
          </w:tcPr>
          <w:p w:rsidR="00205FC4" w:rsidRDefault="00205FC4">
            <w:pPr>
              <w:pStyle w:val="Betarp"/>
              <w:rPr>
                <w:sz w:val="24"/>
                <w:szCs w:val="24"/>
              </w:rPr>
            </w:pPr>
            <w:r>
              <w:rPr>
                <w:sz w:val="24"/>
                <w:szCs w:val="24"/>
              </w:rPr>
              <w:t>Informavimo paslauga (%) nuo programai numatytos amžiaus grupės asmenų</w:t>
            </w:r>
          </w:p>
        </w:tc>
        <w:tc>
          <w:tcPr>
            <w:tcW w:w="1276"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Betarp"/>
              <w:jc w:val="center"/>
              <w:rPr>
                <w:sz w:val="24"/>
                <w:szCs w:val="24"/>
              </w:rPr>
            </w:pPr>
            <w:r>
              <w:rPr>
                <w:sz w:val="24"/>
                <w:szCs w:val="24"/>
              </w:rPr>
              <w:t>45 %</w:t>
            </w:r>
          </w:p>
        </w:tc>
        <w:tc>
          <w:tcPr>
            <w:tcW w:w="1418"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Betarp"/>
              <w:jc w:val="center"/>
              <w:rPr>
                <w:sz w:val="24"/>
                <w:szCs w:val="24"/>
              </w:rPr>
            </w:pPr>
            <w:r>
              <w:rPr>
                <w:sz w:val="24"/>
                <w:szCs w:val="24"/>
              </w:rPr>
              <w:t>45 %</w:t>
            </w:r>
          </w:p>
        </w:tc>
      </w:tr>
      <w:tr w:rsidR="00205FC4" w:rsidTr="00205FC4">
        <w:trPr>
          <w:trHeight w:val="264"/>
        </w:trPr>
        <w:tc>
          <w:tcPr>
            <w:tcW w:w="3539" w:type="dxa"/>
            <w:vMerge/>
            <w:tcBorders>
              <w:top w:val="single" w:sz="4" w:space="0" w:color="auto"/>
              <w:left w:val="single" w:sz="4" w:space="0" w:color="auto"/>
              <w:bottom w:val="single" w:sz="4" w:space="0" w:color="auto"/>
              <w:right w:val="single" w:sz="4" w:space="0" w:color="auto"/>
            </w:tcBorders>
            <w:vAlign w:val="center"/>
            <w:hideMark/>
          </w:tcPr>
          <w:p w:rsidR="00205FC4" w:rsidRDefault="00205FC4"/>
        </w:tc>
        <w:tc>
          <w:tcPr>
            <w:tcW w:w="3544" w:type="dxa"/>
            <w:tcBorders>
              <w:top w:val="single" w:sz="4" w:space="0" w:color="auto"/>
              <w:left w:val="single" w:sz="4" w:space="0" w:color="auto"/>
              <w:bottom w:val="single" w:sz="4" w:space="0" w:color="auto"/>
              <w:right w:val="single" w:sz="4" w:space="0" w:color="auto"/>
            </w:tcBorders>
            <w:hideMark/>
          </w:tcPr>
          <w:p w:rsidR="00205FC4" w:rsidRDefault="00205FC4">
            <w:pPr>
              <w:pStyle w:val="Betarp"/>
              <w:rPr>
                <w:sz w:val="24"/>
                <w:szCs w:val="24"/>
              </w:rPr>
            </w:pPr>
            <w:r>
              <w:rPr>
                <w:sz w:val="24"/>
                <w:szCs w:val="24"/>
              </w:rPr>
              <w:t>Gimdos kaklelio citologinio tepinėlio paėmimo ir rezultatų įvertinimo paslauga (%) nuo programai numatytos amžiaus grupės asmenų</w:t>
            </w:r>
          </w:p>
        </w:tc>
        <w:tc>
          <w:tcPr>
            <w:tcW w:w="1276"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Betarp"/>
              <w:jc w:val="center"/>
              <w:rPr>
                <w:sz w:val="24"/>
                <w:szCs w:val="24"/>
              </w:rPr>
            </w:pPr>
            <w:r>
              <w:rPr>
                <w:sz w:val="24"/>
                <w:szCs w:val="24"/>
              </w:rPr>
              <w:t>30 %</w:t>
            </w:r>
          </w:p>
        </w:tc>
        <w:tc>
          <w:tcPr>
            <w:tcW w:w="1418"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Betarp"/>
              <w:jc w:val="center"/>
              <w:rPr>
                <w:sz w:val="24"/>
                <w:szCs w:val="24"/>
              </w:rPr>
            </w:pPr>
            <w:r>
              <w:rPr>
                <w:sz w:val="24"/>
                <w:szCs w:val="24"/>
              </w:rPr>
              <w:t>28 %</w:t>
            </w:r>
          </w:p>
        </w:tc>
      </w:tr>
      <w:tr w:rsidR="00205FC4" w:rsidTr="00205FC4">
        <w:trPr>
          <w:trHeight w:val="324"/>
        </w:trPr>
        <w:tc>
          <w:tcPr>
            <w:tcW w:w="3539" w:type="dxa"/>
            <w:tcBorders>
              <w:top w:val="single" w:sz="4" w:space="0" w:color="auto"/>
              <w:left w:val="single" w:sz="4" w:space="0" w:color="auto"/>
              <w:bottom w:val="single" w:sz="4" w:space="0" w:color="auto"/>
              <w:right w:val="single" w:sz="4" w:space="0" w:color="auto"/>
            </w:tcBorders>
            <w:hideMark/>
          </w:tcPr>
          <w:p w:rsidR="00205FC4" w:rsidRDefault="00205FC4">
            <w:pPr>
              <w:pStyle w:val="Betarp"/>
              <w:tabs>
                <w:tab w:val="left" w:pos="601"/>
              </w:tabs>
              <w:rPr>
                <w:sz w:val="24"/>
                <w:szCs w:val="24"/>
              </w:rPr>
            </w:pPr>
            <w:r>
              <w:rPr>
                <w:sz w:val="24"/>
                <w:szCs w:val="24"/>
              </w:rPr>
              <w:t>Vykdyti atrankinės mamografinės patikros dėl krūties vėžio finansavimo programą</w:t>
            </w:r>
          </w:p>
        </w:tc>
        <w:tc>
          <w:tcPr>
            <w:tcW w:w="3544" w:type="dxa"/>
            <w:tcBorders>
              <w:top w:val="single" w:sz="4" w:space="0" w:color="auto"/>
              <w:left w:val="single" w:sz="4" w:space="0" w:color="auto"/>
              <w:bottom w:val="single" w:sz="4" w:space="0" w:color="auto"/>
              <w:right w:val="single" w:sz="4" w:space="0" w:color="auto"/>
            </w:tcBorders>
            <w:hideMark/>
          </w:tcPr>
          <w:p w:rsidR="00205FC4" w:rsidRDefault="00205FC4">
            <w:pPr>
              <w:pStyle w:val="Betarp"/>
              <w:rPr>
                <w:sz w:val="24"/>
                <w:szCs w:val="24"/>
              </w:rPr>
            </w:pPr>
            <w:r>
              <w:rPr>
                <w:sz w:val="24"/>
                <w:szCs w:val="24"/>
              </w:rPr>
              <w:t>Moterų, kurios buvo nusiųstos mamografinei patikrai ir rezultatų ivertinimo paslauga (%) nuo programai numatytos amžiaus grupės moterų</w:t>
            </w:r>
          </w:p>
        </w:tc>
        <w:tc>
          <w:tcPr>
            <w:tcW w:w="1276"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Betarp"/>
              <w:jc w:val="center"/>
              <w:rPr>
                <w:sz w:val="24"/>
                <w:szCs w:val="24"/>
              </w:rPr>
            </w:pPr>
            <w:r>
              <w:rPr>
                <w:sz w:val="24"/>
                <w:szCs w:val="24"/>
              </w:rPr>
              <w:t>30 %</w:t>
            </w:r>
          </w:p>
        </w:tc>
        <w:tc>
          <w:tcPr>
            <w:tcW w:w="1418"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Betarp"/>
              <w:jc w:val="center"/>
              <w:rPr>
                <w:sz w:val="24"/>
                <w:szCs w:val="24"/>
              </w:rPr>
            </w:pPr>
            <w:r>
              <w:rPr>
                <w:sz w:val="24"/>
                <w:szCs w:val="24"/>
              </w:rPr>
              <w:t>34 %</w:t>
            </w:r>
          </w:p>
        </w:tc>
      </w:tr>
      <w:tr w:rsidR="00205FC4" w:rsidTr="00205FC4">
        <w:trPr>
          <w:trHeight w:val="156"/>
        </w:trPr>
        <w:tc>
          <w:tcPr>
            <w:tcW w:w="3539" w:type="dxa"/>
            <w:tcBorders>
              <w:top w:val="single" w:sz="4" w:space="0" w:color="auto"/>
              <w:left w:val="single" w:sz="4" w:space="0" w:color="auto"/>
              <w:bottom w:val="single" w:sz="4" w:space="0" w:color="auto"/>
              <w:right w:val="single" w:sz="4" w:space="0" w:color="auto"/>
            </w:tcBorders>
            <w:hideMark/>
          </w:tcPr>
          <w:p w:rsidR="00205FC4" w:rsidRDefault="00205FC4">
            <w:pPr>
              <w:pStyle w:val="Betarp"/>
              <w:tabs>
                <w:tab w:val="left" w:pos="601"/>
              </w:tabs>
              <w:rPr>
                <w:sz w:val="24"/>
                <w:szCs w:val="24"/>
              </w:rPr>
            </w:pPr>
            <w:r>
              <w:rPr>
                <w:sz w:val="24"/>
                <w:szCs w:val="24"/>
              </w:rPr>
              <w:t>Vykdyti priešinės liaukos vėžio ankstyvosios diagnostikos programą</w:t>
            </w:r>
          </w:p>
        </w:tc>
        <w:tc>
          <w:tcPr>
            <w:tcW w:w="3544" w:type="dxa"/>
            <w:tcBorders>
              <w:top w:val="single" w:sz="4" w:space="0" w:color="auto"/>
              <w:left w:val="single" w:sz="4" w:space="0" w:color="auto"/>
              <w:bottom w:val="single" w:sz="4" w:space="0" w:color="auto"/>
              <w:right w:val="single" w:sz="4" w:space="0" w:color="auto"/>
            </w:tcBorders>
            <w:hideMark/>
          </w:tcPr>
          <w:p w:rsidR="00205FC4" w:rsidRDefault="00205FC4">
            <w:pPr>
              <w:pStyle w:val="Betarp"/>
              <w:rPr>
                <w:sz w:val="24"/>
                <w:szCs w:val="24"/>
              </w:rPr>
            </w:pPr>
            <w:r>
              <w:rPr>
                <w:sz w:val="24"/>
                <w:szCs w:val="24"/>
              </w:rPr>
              <w:t>Vyrų, kuriems buvo suteikta informavimo apie ankstyvąją priešinės liaukos vėžio diagnostiką ir prostatos specifinio antigeno nustatymo paslauga (%) nuo programai numatytos amžiaus grupės asmenų</w:t>
            </w:r>
          </w:p>
        </w:tc>
        <w:tc>
          <w:tcPr>
            <w:tcW w:w="1276"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Betarp"/>
              <w:jc w:val="center"/>
              <w:rPr>
                <w:sz w:val="24"/>
                <w:szCs w:val="24"/>
              </w:rPr>
            </w:pPr>
            <w:r>
              <w:rPr>
                <w:sz w:val="24"/>
                <w:szCs w:val="24"/>
              </w:rPr>
              <w:t>20 %</w:t>
            </w:r>
          </w:p>
        </w:tc>
        <w:tc>
          <w:tcPr>
            <w:tcW w:w="1418"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Betarp"/>
              <w:jc w:val="center"/>
              <w:rPr>
                <w:sz w:val="24"/>
                <w:szCs w:val="24"/>
              </w:rPr>
            </w:pPr>
            <w:r>
              <w:rPr>
                <w:sz w:val="24"/>
                <w:szCs w:val="24"/>
              </w:rPr>
              <w:t>9 %</w:t>
            </w:r>
          </w:p>
        </w:tc>
      </w:tr>
      <w:tr w:rsidR="00205FC4" w:rsidTr="00205FC4">
        <w:tc>
          <w:tcPr>
            <w:tcW w:w="3539" w:type="dxa"/>
            <w:tcBorders>
              <w:top w:val="single" w:sz="4" w:space="0" w:color="auto"/>
              <w:left w:val="single" w:sz="4" w:space="0" w:color="auto"/>
              <w:bottom w:val="single" w:sz="4" w:space="0" w:color="auto"/>
              <w:right w:val="single" w:sz="4" w:space="0" w:color="auto"/>
            </w:tcBorders>
            <w:hideMark/>
          </w:tcPr>
          <w:p w:rsidR="00205FC4" w:rsidRDefault="00205FC4">
            <w:pPr>
              <w:pStyle w:val="Betarp"/>
              <w:tabs>
                <w:tab w:val="left" w:pos="601"/>
              </w:tabs>
              <w:rPr>
                <w:sz w:val="24"/>
                <w:szCs w:val="24"/>
              </w:rPr>
            </w:pPr>
            <w:r>
              <w:rPr>
                <w:sz w:val="24"/>
                <w:szCs w:val="24"/>
              </w:rPr>
              <w:t>Vykdyti asmenų priskirtinų širdies ir kraujagyslių ligų didelės rizikos grupei, atrankos ir priemonių finansavimo programa</w:t>
            </w:r>
          </w:p>
        </w:tc>
        <w:tc>
          <w:tcPr>
            <w:tcW w:w="3544" w:type="dxa"/>
            <w:tcBorders>
              <w:top w:val="single" w:sz="4" w:space="0" w:color="auto"/>
              <w:left w:val="single" w:sz="4" w:space="0" w:color="auto"/>
              <w:bottom w:val="single" w:sz="4" w:space="0" w:color="auto"/>
              <w:right w:val="single" w:sz="4" w:space="0" w:color="auto"/>
            </w:tcBorders>
            <w:hideMark/>
          </w:tcPr>
          <w:p w:rsidR="00205FC4" w:rsidRDefault="00205FC4">
            <w:pPr>
              <w:pStyle w:val="Betarp"/>
              <w:rPr>
                <w:sz w:val="24"/>
                <w:szCs w:val="24"/>
              </w:rPr>
            </w:pPr>
            <w:r>
              <w:rPr>
                <w:sz w:val="24"/>
                <w:szCs w:val="24"/>
              </w:rPr>
              <w:t>Asmenų, dalyvavusių programoje ir gavusių rekomendacijas (%) nuo programai numatytos amžiaus grupės asmenų</w:t>
            </w:r>
          </w:p>
        </w:tc>
        <w:tc>
          <w:tcPr>
            <w:tcW w:w="1276"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Betarp"/>
              <w:jc w:val="center"/>
              <w:rPr>
                <w:sz w:val="24"/>
                <w:szCs w:val="24"/>
              </w:rPr>
            </w:pPr>
            <w:r>
              <w:rPr>
                <w:sz w:val="24"/>
                <w:szCs w:val="24"/>
              </w:rPr>
              <w:t>20 %</w:t>
            </w:r>
          </w:p>
        </w:tc>
        <w:tc>
          <w:tcPr>
            <w:tcW w:w="1418"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Betarp"/>
              <w:jc w:val="center"/>
              <w:rPr>
                <w:sz w:val="24"/>
                <w:szCs w:val="24"/>
              </w:rPr>
            </w:pPr>
            <w:r>
              <w:rPr>
                <w:sz w:val="24"/>
                <w:szCs w:val="24"/>
              </w:rPr>
              <w:t>29 %</w:t>
            </w:r>
          </w:p>
        </w:tc>
      </w:tr>
      <w:tr w:rsidR="00205FC4" w:rsidTr="00205FC4">
        <w:tc>
          <w:tcPr>
            <w:tcW w:w="3539" w:type="dxa"/>
            <w:tcBorders>
              <w:top w:val="single" w:sz="4" w:space="0" w:color="auto"/>
              <w:left w:val="single" w:sz="4" w:space="0" w:color="auto"/>
              <w:bottom w:val="single" w:sz="4" w:space="0" w:color="auto"/>
              <w:right w:val="single" w:sz="4" w:space="0" w:color="auto"/>
            </w:tcBorders>
            <w:hideMark/>
          </w:tcPr>
          <w:p w:rsidR="00205FC4" w:rsidRDefault="00205FC4">
            <w:pPr>
              <w:pStyle w:val="Betarp"/>
              <w:tabs>
                <w:tab w:val="left" w:pos="601"/>
              </w:tabs>
              <w:rPr>
                <w:sz w:val="24"/>
                <w:szCs w:val="24"/>
              </w:rPr>
            </w:pPr>
            <w:r>
              <w:rPr>
                <w:sz w:val="24"/>
                <w:szCs w:val="24"/>
              </w:rPr>
              <w:t>Vykdyti storosios žarnos vėžio ankstyvosios diagnostikos, atrankos ir prevencinių priemonių finansavimo programą</w:t>
            </w:r>
          </w:p>
        </w:tc>
        <w:tc>
          <w:tcPr>
            <w:tcW w:w="3544" w:type="dxa"/>
            <w:tcBorders>
              <w:top w:val="single" w:sz="4" w:space="0" w:color="auto"/>
              <w:left w:val="single" w:sz="4" w:space="0" w:color="auto"/>
              <w:bottom w:val="single" w:sz="4" w:space="0" w:color="auto"/>
              <w:right w:val="single" w:sz="4" w:space="0" w:color="auto"/>
            </w:tcBorders>
            <w:hideMark/>
          </w:tcPr>
          <w:p w:rsidR="00205FC4" w:rsidRDefault="00205FC4">
            <w:pPr>
              <w:pStyle w:val="Betarp"/>
              <w:rPr>
                <w:sz w:val="24"/>
                <w:szCs w:val="24"/>
              </w:rPr>
            </w:pPr>
            <w:r>
              <w:rPr>
                <w:sz w:val="24"/>
                <w:szCs w:val="24"/>
              </w:rPr>
              <w:t>Asmenų, dalyvavusių programoje ir gavusių rekomendacijas (%) nuo programai numatytos amžiaus grupės asmenų</w:t>
            </w:r>
          </w:p>
        </w:tc>
        <w:tc>
          <w:tcPr>
            <w:tcW w:w="1276"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Betarp"/>
              <w:jc w:val="center"/>
              <w:rPr>
                <w:sz w:val="24"/>
                <w:szCs w:val="24"/>
              </w:rPr>
            </w:pPr>
            <w:r>
              <w:rPr>
                <w:sz w:val="24"/>
                <w:szCs w:val="24"/>
              </w:rPr>
              <w:t>30 %</w:t>
            </w:r>
          </w:p>
        </w:tc>
        <w:tc>
          <w:tcPr>
            <w:tcW w:w="1418"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Betarp"/>
              <w:jc w:val="center"/>
              <w:rPr>
                <w:sz w:val="24"/>
                <w:szCs w:val="24"/>
              </w:rPr>
            </w:pPr>
            <w:r>
              <w:rPr>
                <w:sz w:val="24"/>
                <w:szCs w:val="24"/>
              </w:rPr>
              <w:t>30 %</w:t>
            </w:r>
          </w:p>
        </w:tc>
      </w:tr>
      <w:tr w:rsidR="00205FC4" w:rsidTr="00205FC4">
        <w:tc>
          <w:tcPr>
            <w:tcW w:w="3539" w:type="dxa"/>
            <w:tcBorders>
              <w:top w:val="single" w:sz="4" w:space="0" w:color="auto"/>
              <w:left w:val="single" w:sz="4" w:space="0" w:color="auto"/>
              <w:bottom w:val="single" w:sz="4" w:space="0" w:color="auto"/>
              <w:right w:val="single" w:sz="4" w:space="0" w:color="auto"/>
            </w:tcBorders>
            <w:hideMark/>
          </w:tcPr>
          <w:p w:rsidR="00205FC4" w:rsidRDefault="00205FC4">
            <w:pPr>
              <w:pStyle w:val="Betarp"/>
              <w:jc w:val="center"/>
              <w:rPr>
                <w:b/>
                <w:sz w:val="24"/>
                <w:szCs w:val="24"/>
              </w:rPr>
            </w:pPr>
            <w:r>
              <w:rPr>
                <w:b/>
                <w:sz w:val="24"/>
                <w:szCs w:val="24"/>
              </w:rPr>
              <w:t>2. Tikslas</w:t>
            </w:r>
          </w:p>
        </w:tc>
        <w:tc>
          <w:tcPr>
            <w:tcW w:w="6238" w:type="dxa"/>
            <w:gridSpan w:val="3"/>
            <w:tcBorders>
              <w:top w:val="single" w:sz="4" w:space="0" w:color="auto"/>
              <w:left w:val="single" w:sz="4" w:space="0" w:color="auto"/>
              <w:bottom w:val="single" w:sz="4" w:space="0" w:color="auto"/>
              <w:right w:val="single" w:sz="4" w:space="0" w:color="auto"/>
            </w:tcBorders>
            <w:hideMark/>
          </w:tcPr>
          <w:p w:rsidR="00205FC4" w:rsidRDefault="00205FC4">
            <w:pPr>
              <w:pStyle w:val="Betarp"/>
              <w:rPr>
                <w:b/>
                <w:sz w:val="24"/>
                <w:szCs w:val="24"/>
              </w:rPr>
            </w:pPr>
            <w:r>
              <w:rPr>
                <w:b/>
                <w:sz w:val="24"/>
                <w:szCs w:val="24"/>
              </w:rPr>
              <w:t>Tobulinti teikiamų paslaugų prieinamumą ir kokybę.</w:t>
            </w:r>
          </w:p>
        </w:tc>
      </w:tr>
      <w:tr w:rsidR="00205FC4" w:rsidTr="00205FC4">
        <w:tc>
          <w:tcPr>
            <w:tcW w:w="3539" w:type="dxa"/>
            <w:tcBorders>
              <w:top w:val="single" w:sz="4" w:space="0" w:color="auto"/>
              <w:left w:val="single" w:sz="4" w:space="0" w:color="auto"/>
              <w:bottom w:val="single" w:sz="4" w:space="0" w:color="auto"/>
              <w:right w:val="single" w:sz="4" w:space="0" w:color="auto"/>
            </w:tcBorders>
            <w:hideMark/>
          </w:tcPr>
          <w:p w:rsidR="00205FC4" w:rsidRDefault="00205FC4">
            <w:pPr>
              <w:pStyle w:val="Betarp"/>
              <w:jc w:val="center"/>
              <w:rPr>
                <w:b/>
                <w:sz w:val="24"/>
                <w:szCs w:val="24"/>
              </w:rPr>
            </w:pPr>
            <w:r>
              <w:rPr>
                <w:b/>
                <w:sz w:val="24"/>
                <w:szCs w:val="24"/>
              </w:rPr>
              <w:t>2.1. Uždavinys</w:t>
            </w:r>
          </w:p>
        </w:tc>
        <w:tc>
          <w:tcPr>
            <w:tcW w:w="6238" w:type="dxa"/>
            <w:gridSpan w:val="3"/>
            <w:tcBorders>
              <w:top w:val="single" w:sz="4" w:space="0" w:color="auto"/>
              <w:left w:val="single" w:sz="4" w:space="0" w:color="auto"/>
              <w:bottom w:val="single" w:sz="4" w:space="0" w:color="auto"/>
              <w:right w:val="single" w:sz="4" w:space="0" w:color="auto"/>
            </w:tcBorders>
            <w:hideMark/>
          </w:tcPr>
          <w:p w:rsidR="00205FC4" w:rsidRDefault="00205FC4">
            <w:pPr>
              <w:pStyle w:val="Betarp"/>
              <w:rPr>
                <w:b/>
                <w:sz w:val="24"/>
                <w:szCs w:val="24"/>
              </w:rPr>
            </w:pPr>
            <w:r>
              <w:rPr>
                <w:b/>
                <w:sz w:val="24"/>
                <w:szCs w:val="24"/>
              </w:rPr>
              <w:t>Vykdyti asmens sveikatos priežiūros kokybės tyrimus</w:t>
            </w:r>
          </w:p>
        </w:tc>
      </w:tr>
      <w:tr w:rsidR="00205FC4" w:rsidTr="00205FC4">
        <w:tc>
          <w:tcPr>
            <w:tcW w:w="3539" w:type="dxa"/>
            <w:tcBorders>
              <w:top w:val="single" w:sz="4" w:space="0" w:color="auto"/>
              <w:left w:val="single" w:sz="4" w:space="0" w:color="auto"/>
              <w:bottom w:val="single" w:sz="4" w:space="0" w:color="auto"/>
              <w:right w:val="single" w:sz="4" w:space="0" w:color="auto"/>
            </w:tcBorders>
            <w:hideMark/>
          </w:tcPr>
          <w:p w:rsidR="00205FC4" w:rsidRDefault="00205FC4">
            <w:pPr>
              <w:pStyle w:val="Betarp"/>
              <w:tabs>
                <w:tab w:val="left" w:pos="601"/>
              </w:tabs>
              <w:rPr>
                <w:sz w:val="24"/>
                <w:szCs w:val="24"/>
              </w:rPr>
            </w:pPr>
            <w:r>
              <w:rPr>
                <w:sz w:val="24"/>
                <w:szCs w:val="24"/>
              </w:rPr>
              <w:t>2.1.1. Atlikti pacientų pasitenkinimo teikiamomis paslaugomis tyrimą</w:t>
            </w:r>
          </w:p>
        </w:tc>
        <w:tc>
          <w:tcPr>
            <w:tcW w:w="3544"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Betarp"/>
              <w:rPr>
                <w:sz w:val="24"/>
                <w:szCs w:val="24"/>
              </w:rPr>
            </w:pPr>
            <w:r>
              <w:rPr>
                <w:sz w:val="24"/>
                <w:szCs w:val="24"/>
              </w:rPr>
              <w:t>Apklausoje dalyvavusių pacientų skaičius (vnt.)</w:t>
            </w:r>
          </w:p>
        </w:tc>
        <w:tc>
          <w:tcPr>
            <w:tcW w:w="1276"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Betarp"/>
              <w:jc w:val="center"/>
              <w:rPr>
                <w:sz w:val="24"/>
                <w:szCs w:val="24"/>
              </w:rPr>
            </w:pPr>
            <w:r>
              <w:rPr>
                <w:sz w:val="24"/>
                <w:szCs w:val="24"/>
              </w:rPr>
              <w:t>367</w:t>
            </w:r>
          </w:p>
        </w:tc>
        <w:tc>
          <w:tcPr>
            <w:tcW w:w="1418"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Betarp"/>
              <w:jc w:val="center"/>
              <w:rPr>
                <w:sz w:val="24"/>
                <w:szCs w:val="24"/>
              </w:rPr>
            </w:pPr>
            <w:r>
              <w:rPr>
                <w:sz w:val="24"/>
                <w:szCs w:val="24"/>
              </w:rPr>
              <w:t>367</w:t>
            </w:r>
          </w:p>
          <w:p w:rsidR="00205FC4" w:rsidRDefault="00205FC4">
            <w:pPr>
              <w:pStyle w:val="Betarp"/>
              <w:jc w:val="center"/>
              <w:rPr>
                <w:sz w:val="24"/>
                <w:szCs w:val="24"/>
              </w:rPr>
            </w:pPr>
            <w:r>
              <w:rPr>
                <w:sz w:val="24"/>
                <w:szCs w:val="24"/>
              </w:rPr>
              <w:t>100 %</w:t>
            </w:r>
          </w:p>
        </w:tc>
      </w:tr>
      <w:tr w:rsidR="00205FC4" w:rsidTr="00205FC4">
        <w:tc>
          <w:tcPr>
            <w:tcW w:w="3539" w:type="dxa"/>
            <w:tcBorders>
              <w:top w:val="single" w:sz="4" w:space="0" w:color="auto"/>
              <w:left w:val="single" w:sz="4" w:space="0" w:color="auto"/>
              <w:bottom w:val="single" w:sz="4" w:space="0" w:color="auto"/>
              <w:right w:val="single" w:sz="4" w:space="0" w:color="auto"/>
            </w:tcBorders>
            <w:hideMark/>
          </w:tcPr>
          <w:p w:rsidR="00205FC4" w:rsidRDefault="00205FC4">
            <w:pPr>
              <w:pStyle w:val="Betarp"/>
              <w:tabs>
                <w:tab w:val="left" w:pos="601"/>
              </w:tabs>
              <w:rPr>
                <w:sz w:val="24"/>
                <w:szCs w:val="24"/>
              </w:rPr>
            </w:pPr>
            <w:r>
              <w:rPr>
                <w:sz w:val="24"/>
                <w:szCs w:val="24"/>
              </w:rPr>
              <w:t>2.1.2. Atlikti darbuotojų (sveikatos priežiūros specialistų) teikiamų paslaugų tyrimą</w:t>
            </w:r>
          </w:p>
        </w:tc>
        <w:tc>
          <w:tcPr>
            <w:tcW w:w="3544"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Betarp"/>
              <w:rPr>
                <w:sz w:val="24"/>
                <w:szCs w:val="24"/>
              </w:rPr>
            </w:pPr>
            <w:r>
              <w:rPr>
                <w:sz w:val="24"/>
                <w:szCs w:val="24"/>
              </w:rPr>
              <w:t>Apklausoje dalyvavusių darbuotojų skaičius (vnt.)</w:t>
            </w:r>
          </w:p>
        </w:tc>
        <w:tc>
          <w:tcPr>
            <w:tcW w:w="1276" w:type="dxa"/>
            <w:tcBorders>
              <w:top w:val="single" w:sz="4" w:space="0" w:color="auto"/>
              <w:left w:val="single" w:sz="4" w:space="0" w:color="auto"/>
              <w:bottom w:val="single" w:sz="4" w:space="0" w:color="auto"/>
              <w:right w:val="single" w:sz="4" w:space="0" w:color="auto"/>
            </w:tcBorders>
          </w:tcPr>
          <w:p w:rsidR="00205FC4" w:rsidRDefault="00205FC4">
            <w:pPr>
              <w:pStyle w:val="Betarp"/>
              <w:jc w:val="center"/>
              <w:rPr>
                <w:sz w:val="24"/>
                <w:szCs w:val="24"/>
              </w:rPr>
            </w:pPr>
          </w:p>
          <w:p w:rsidR="00205FC4" w:rsidRDefault="00205FC4">
            <w:pPr>
              <w:pStyle w:val="Betarp"/>
              <w:jc w:val="center"/>
              <w:rPr>
                <w:sz w:val="24"/>
                <w:szCs w:val="24"/>
              </w:rPr>
            </w:pPr>
            <w:r>
              <w:rPr>
                <w:sz w:val="24"/>
                <w:szCs w:val="24"/>
              </w:rPr>
              <w:t>23</w:t>
            </w:r>
          </w:p>
        </w:tc>
        <w:tc>
          <w:tcPr>
            <w:tcW w:w="1418"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Betarp"/>
              <w:jc w:val="center"/>
              <w:rPr>
                <w:sz w:val="24"/>
                <w:szCs w:val="24"/>
              </w:rPr>
            </w:pPr>
            <w:r>
              <w:rPr>
                <w:sz w:val="24"/>
                <w:szCs w:val="24"/>
              </w:rPr>
              <w:t>23</w:t>
            </w:r>
          </w:p>
          <w:p w:rsidR="00205FC4" w:rsidRDefault="00205FC4">
            <w:pPr>
              <w:pStyle w:val="Betarp"/>
              <w:jc w:val="center"/>
              <w:rPr>
                <w:sz w:val="24"/>
                <w:szCs w:val="24"/>
              </w:rPr>
            </w:pPr>
            <w:r>
              <w:rPr>
                <w:sz w:val="24"/>
                <w:szCs w:val="24"/>
              </w:rPr>
              <w:t>100 %</w:t>
            </w:r>
          </w:p>
        </w:tc>
      </w:tr>
      <w:tr w:rsidR="00205FC4" w:rsidTr="00205FC4">
        <w:tc>
          <w:tcPr>
            <w:tcW w:w="3539" w:type="dxa"/>
            <w:tcBorders>
              <w:top w:val="single" w:sz="4" w:space="0" w:color="auto"/>
              <w:left w:val="single" w:sz="4" w:space="0" w:color="auto"/>
              <w:bottom w:val="single" w:sz="4" w:space="0" w:color="auto"/>
              <w:right w:val="single" w:sz="4" w:space="0" w:color="auto"/>
            </w:tcBorders>
            <w:hideMark/>
          </w:tcPr>
          <w:p w:rsidR="00205FC4" w:rsidRDefault="00205FC4">
            <w:pPr>
              <w:pStyle w:val="Betarp"/>
              <w:jc w:val="center"/>
              <w:rPr>
                <w:b/>
                <w:sz w:val="24"/>
                <w:szCs w:val="24"/>
              </w:rPr>
            </w:pPr>
            <w:r>
              <w:rPr>
                <w:b/>
                <w:sz w:val="24"/>
                <w:szCs w:val="24"/>
              </w:rPr>
              <w:t>2.2. Uždavinys</w:t>
            </w:r>
          </w:p>
        </w:tc>
        <w:tc>
          <w:tcPr>
            <w:tcW w:w="6238" w:type="dxa"/>
            <w:gridSpan w:val="3"/>
            <w:tcBorders>
              <w:top w:val="single" w:sz="4" w:space="0" w:color="auto"/>
              <w:left w:val="single" w:sz="4" w:space="0" w:color="auto"/>
              <w:bottom w:val="single" w:sz="4" w:space="0" w:color="auto"/>
              <w:right w:val="single" w:sz="4" w:space="0" w:color="auto"/>
            </w:tcBorders>
            <w:hideMark/>
          </w:tcPr>
          <w:p w:rsidR="00205FC4" w:rsidRDefault="00205FC4">
            <w:pPr>
              <w:pStyle w:val="Betarp"/>
              <w:rPr>
                <w:b/>
                <w:sz w:val="24"/>
                <w:szCs w:val="24"/>
              </w:rPr>
            </w:pPr>
            <w:r>
              <w:rPr>
                <w:b/>
                <w:sz w:val="24"/>
                <w:szCs w:val="24"/>
              </w:rPr>
              <w:t>Užtikrinti asmens sveikatos priežiūros savalaikiškumą</w:t>
            </w:r>
          </w:p>
        </w:tc>
      </w:tr>
      <w:tr w:rsidR="00205FC4" w:rsidTr="00205FC4">
        <w:trPr>
          <w:trHeight w:val="455"/>
        </w:trPr>
        <w:tc>
          <w:tcPr>
            <w:tcW w:w="3539" w:type="dxa"/>
            <w:tcBorders>
              <w:top w:val="single" w:sz="4" w:space="0" w:color="auto"/>
              <w:left w:val="single" w:sz="4" w:space="0" w:color="auto"/>
              <w:bottom w:val="single" w:sz="4" w:space="0" w:color="auto"/>
              <w:right w:val="single" w:sz="4" w:space="0" w:color="auto"/>
            </w:tcBorders>
            <w:hideMark/>
          </w:tcPr>
          <w:p w:rsidR="00205FC4" w:rsidRDefault="00205FC4">
            <w:pPr>
              <w:pStyle w:val="Betarp"/>
              <w:tabs>
                <w:tab w:val="left" w:pos="601"/>
              </w:tabs>
              <w:rPr>
                <w:b/>
                <w:sz w:val="24"/>
                <w:szCs w:val="24"/>
              </w:rPr>
            </w:pPr>
            <w:r>
              <w:rPr>
                <w:sz w:val="24"/>
                <w:szCs w:val="24"/>
              </w:rPr>
              <w:t>2.2.1. Laukimo pas šeimos gydytojus eilių trukmės mažinimas</w:t>
            </w:r>
          </w:p>
        </w:tc>
        <w:tc>
          <w:tcPr>
            <w:tcW w:w="3544" w:type="dxa"/>
            <w:tcBorders>
              <w:top w:val="single" w:sz="4" w:space="0" w:color="auto"/>
              <w:left w:val="single" w:sz="4" w:space="0" w:color="auto"/>
              <w:bottom w:val="single" w:sz="4" w:space="0" w:color="auto"/>
              <w:right w:val="single" w:sz="4" w:space="0" w:color="auto"/>
            </w:tcBorders>
            <w:hideMark/>
          </w:tcPr>
          <w:p w:rsidR="00205FC4" w:rsidRDefault="00205FC4">
            <w:pPr>
              <w:pStyle w:val="Betarp"/>
              <w:rPr>
                <w:b/>
                <w:sz w:val="24"/>
                <w:szCs w:val="24"/>
              </w:rPr>
            </w:pPr>
            <w:r>
              <w:rPr>
                <w:sz w:val="24"/>
                <w:szCs w:val="24"/>
              </w:rPr>
              <w:t>Laukimo pas šeimos gydytojus trukmė (d.d.)</w:t>
            </w:r>
          </w:p>
        </w:tc>
        <w:tc>
          <w:tcPr>
            <w:tcW w:w="1276"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Betarp"/>
              <w:jc w:val="center"/>
              <w:rPr>
                <w:sz w:val="24"/>
                <w:szCs w:val="24"/>
              </w:rPr>
            </w:pPr>
            <w:r>
              <w:rPr>
                <w:sz w:val="24"/>
                <w:szCs w:val="24"/>
              </w:rPr>
              <w:t>4</w:t>
            </w:r>
          </w:p>
        </w:tc>
        <w:tc>
          <w:tcPr>
            <w:tcW w:w="1418"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Betarp"/>
              <w:jc w:val="center"/>
              <w:rPr>
                <w:sz w:val="24"/>
                <w:szCs w:val="24"/>
              </w:rPr>
            </w:pPr>
            <w:r>
              <w:rPr>
                <w:sz w:val="24"/>
                <w:szCs w:val="24"/>
              </w:rPr>
              <w:t xml:space="preserve">0 – 4 </w:t>
            </w:r>
          </w:p>
          <w:p w:rsidR="00205FC4" w:rsidRDefault="00205FC4">
            <w:pPr>
              <w:pStyle w:val="Betarp"/>
              <w:jc w:val="center"/>
              <w:rPr>
                <w:sz w:val="24"/>
                <w:szCs w:val="24"/>
              </w:rPr>
            </w:pPr>
            <w:r>
              <w:rPr>
                <w:sz w:val="24"/>
                <w:szCs w:val="24"/>
              </w:rPr>
              <w:t>100 %</w:t>
            </w:r>
          </w:p>
        </w:tc>
      </w:tr>
      <w:tr w:rsidR="00205FC4" w:rsidTr="00205FC4">
        <w:tc>
          <w:tcPr>
            <w:tcW w:w="3539" w:type="dxa"/>
            <w:tcBorders>
              <w:top w:val="single" w:sz="4" w:space="0" w:color="auto"/>
              <w:left w:val="single" w:sz="4" w:space="0" w:color="auto"/>
              <w:bottom w:val="single" w:sz="4" w:space="0" w:color="auto"/>
              <w:right w:val="single" w:sz="4" w:space="0" w:color="auto"/>
            </w:tcBorders>
            <w:hideMark/>
          </w:tcPr>
          <w:p w:rsidR="00205FC4" w:rsidRDefault="00205FC4">
            <w:pPr>
              <w:pStyle w:val="Betarp"/>
              <w:tabs>
                <w:tab w:val="left" w:pos="601"/>
              </w:tabs>
              <w:rPr>
                <w:sz w:val="24"/>
                <w:szCs w:val="24"/>
              </w:rPr>
            </w:pPr>
            <w:r>
              <w:rPr>
                <w:sz w:val="24"/>
                <w:szCs w:val="24"/>
              </w:rPr>
              <w:t>2.2.2. Laukimo pas gydytojus odontologus eilių trukmės mažinimas</w:t>
            </w:r>
          </w:p>
        </w:tc>
        <w:tc>
          <w:tcPr>
            <w:tcW w:w="3544" w:type="dxa"/>
            <w:tcBorders>
              <w:top w:val="single" w:sz="4" w:space="0" w:color="auto"/>
              <w:left w:val="single" w:sz="4" w:space="0" w:color="auto"/>
              <w:bottom w:val="single" w:sz="4" w:space="0" w:color="auto"/>
              <w:right w:val="single" w:sz="4" w:space="0" w:color="auto"/>
            </w:tcBorders>
            <w:hideMark/>
          </w:tcPr>
          <w:p w:rsidR="00205FC4" w:rsidRDefault="00205FC4">
            <w:pPr>
              <w:pStyle w:val="Betarp"/>
              <w:rPr>
                <w:sz w:val="24"/>
                <w:szCs w:val="24"/>
              </w:rPr>
            </w:pPr>
            <w:r>
              <w:rPr>
                <w:sz w:val="24"/>
                <w:szCs w:val="24"/>
              </w:rPr>
              <w:t>Laukimo pas gydytojus odontologus trukmė (d.d.)</w:t>
            </w:r>
          </w:p>
        </w:tc>
        <w:tc>
          <w:tcPr>
            <w:tcW w:w="1276"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Betarp"/>
              <w:jc w:val="center"/>
              <w:rPr>
                <w:sz w:val="24"/>
                <w:szCs w:val="24"/>
              </w:rPr>
            </w:pPr>
            <w:r>
              <w:rPr>
                <w:sz w:val="24"/>
                <w:szCs w:val="24"/>
              </w:rPr>
              <w:t>7</w:t>
            </w:r>
          </w:p>
        </w:tc>
        <w:tc>
          <w:tcPr>
            <w:tcW w:w="1418"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Betarp"/>
              <w:jc w:val="center"/>
              <w:rPr>
                <w:sz w:val="24"/>
                <w:szCs w:val="24"/>
              </w:rPr>
            </w:pPr>
            <w:r>
              <w:rPr>
                <w:sz w:val="24"/>
                <w:szCs w:val="24"/>
              </w:rPr>
              <w:t>0 – 7</w:t>
            </w:r>
          </w:p>
          <w:p w:rsidR="00205FC4" w:rsidRDefault="00205FC4">
            <w:pPr>
              <w:pStyle w:val="Betarp"/>
              <w:jc w:val="center"/>
              <w:rPr>
                <w:sz w:val="24"/>
                <w:szCs w:val="24"/>
              </w:rPr>
            </w:pPr>
            <w:r>
              <w:rPr>
                <w:sz w:val="24"/>
                <w:szCs w:val="24"/>
              </w:rPr>
              <w:t>100 %</w:t>
            </w:r>
          </w:p>
        </w:tc>
      </w:tr>
      <w:tr w:rsidR="00205FC4" w:rsidTr="00205FC4">
        <w:tc>
          <w:tcPr>
            <w:tcW w:w="3539" w:type="dxa"/>
            <w:tcBorders>
              <w:top w:val="single" w:sz="4" w:space="0" w:color="auto"/>
              <w:left w:val="single" w:sz="4" w:space="0" w:color="auto"/>
              <w:bottom w:val="single" w:sz="4" w:space="0" w:color="auto"/>
              <w:right w:val="single" w:sz="4" w:space="0" w:color="auto"/>
            </w:tcBorders>
            <w:hideMark/>
          </w:tcPr>
          <w:p w:rsidR="00205FC4" w:rsidRDefault="00205FC4">
            <w:pPr>
              <w:pStyle w:val="Betarp"/>
              <w:jc w:val="center"/>
              <w:rPr>
                <w:b/>
                <w:sz w:val="24"/>
                <w:szCs w:val="24"/>
              </w:rPr>
            </w:pPr>
            <w:r>
              <w:rPr>
                <w:b/>
                <w:sz w:val="24"/>
                <w:szCs w:val="24"/>
              </w:rPr>
              <w:t>2.3. Uždavinys</w:t>
            </w:r>
          </w:p>
        </w:tc>
        <w:tc>
          <w:tcPr>
            <w:tcW w:w="6238" w:type="dxa"/>
            <w:gridSpan w:val="3"/>
            <w:tcBorders>
              <w:top w:val="single" w:sz="4" w:space="0" w:color="auto"/>
              <w:left w:val="single" w:sz="4" w:space="0" w:color="auto"/>
              <w:bottom w:val="single" w:sz="4" w:space="0" w:color="auto"/>
              <w:right w:val="single" w:sz="4" w:space="0" w:color="auto"/>
            </w:tcBorders>
            <w:hideMark/>
          </w:tcPr>
          <w:p w:rsidR="00205FC4" w:rsidRDefault="00205FC4">
            <w:pPr>
              <w:pStyle w:val="Betarp"/>
              <w:rPr>
                <w:b/>
                <w:sz w:val="24"/>
                <w:szCs w:val="24"/>
              </w:rPr>
            </w:pPr>
            <w:r>
              <w:rPr>
                <w:b/>
                <w:sz w:val="24"/>
                <w:szCs w:val="24"/>
              </w:rPr>
              <w:t>Kelti įstaigos specialistų kvalifikaciją</w:t>
            </w:r>
          </w:p>
        </w:tc>
      </w:tr>
      <w:tr w:rsidR="00205FC4" w:rsidTr="00205FC4">
        <w:trPr>
          <w:trHeight w:val="481"/>
        </w:trPr>
        <w:tc>
          <w:tcPr>
            <w:tcW w:w="3539" w:type="dxa"/>
            <w:tcBorders>
              <w:top w:val="single" w:sz="4" w:space="0" w:color="auto"/>
              <w:left w:val="single" w:sz="4" w:space="0" w:color="auto"/>
              <w:bottom w:val="single" w:sz="4" w:space="0" w:color="auto"/>
              <w:right w:val="single" w:sz="4" w:space="0" w:color="auto"/>
            </w:tcBorders>
          </w:tcPr>
          <w:p w:rsidR="00205FC4" w:rsidRDefault="00205FC4">
            <w:pPr>
              <w:pStyle w:val="Betarp"/>
              <w:tabs>
                <w:tab w:val="left" w:pos="601"/>
              </w:tabs>
              <w:rPr>
                <w:sz w:val="24"/>
                <w:szCs w:val="24"/>
              </w:rPr>
            </w:pPr>
            <w:r>
              <w:rPr>
                <w:sz w:val="24"/>
                <w:szCs w:val="24"/>
              </w:rPr>
              <w:t>2.3.1. Asmens sveikatos priežiūros specialistų kvalifikacijos kėlimas</w:t>
            </w:r>
          </w:p>
          <w:p w:rsidR="00205FC4" w:rsidRDefault="00205FC4">
            <w:pPr>
              <w:pStyle w:val="Betarp"/>
              <w:tabs>
                <w:tab w:val="left" w:pos="601"/>
              </w:tabs>
              <w:rPr>
                <w:b/>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205FC4" w:rsidRDefault="00205FC4">
            <w:pPr>
              <w:pStyle w:val="Betarp"/>
              <w:rPr>
                <w:sz w:val="24"/>
                <w:szCs w:val="24"/>
              </w:rPr>
            </w:pPr>
            <w:r>
              <w:rPr>
                <w:sz w:val="24"/>
                <w:szCs w:val="24"/>
              </w:rPr>
              <w:t xml:space="preserve">Kėlusių kvalifikaciją darbuotojų skaičius per metus (vnt.) </w:t>
            </w:r>
          </w:p>
        </w:tc>
        <w:tc>
          <w:tcPr>
            <w:tcW w:w="1276"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Betarp"/>
              <w:jc w:val="center"/>
              <w:rPr>
                <w:sz w:val="24"/>
                <w:szCs w:val="24"/>
              </w:rPr>
            </w:pPr>
            <w:r>
              <w:rPr>
                <w:sz w:val="24"/>
                <w:szCs w:val="24"/>
              </w:rPr>
              <w:t>15</w:t>
            </w:r>
          </w:p>
        </w:tc>
        <w:tc>
          <w:tcPr>
            <w:tcW w:w="1418"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Betarp"/>
              <w:jc w:val="center"/>
              <w:rPr>
                <w:sz w:val="24"/>
                <w:szCs w:val="24"/>
              </w:rPr>
            </w:pPr>
            <w:r>
              <w:rPr>
                <w:sz w:val="24"/>
                <w:szCs w:val="24"/>
              </w:rPr>
              <w:t>17</w:t>
            </w:r>
          </w:p>
          <w:p w:rsidR="00205FC4" w:rsidRDefault="00205FC4">
            <w:pPr>
              <w:pStyle w:val="Betarp"/>
              <w:jc w:val="center"/>
              <w:rPr>
                <w:sz w:val="24"/>
                <w:szCs w:val="24"/>
              </w:rPr>
            </w:pPr>
            <w:r>
              <w:rPr>
                <w:sz w:val="24"/>
                <w:szCs w:val="24"/>
              </w:rPr>
              <w:t>113,3 %</w:t>
            </w:r>
          </w:p>
        </w:tc>
      </w:tr>
      <w:tr w:rsidR="00205FC4" w:rsidTr="00205FC4">
        <w:tc>
          <w:tcPr>
            <w:tcW w:w="3539" w:type="dxa"/>
            <w:tcBorders>
              <w:top w:val="single" w:sz="4" w:space="0" w:color="auto"/>
              <w:left w:val="single" w:sz="4" w:space="0" w:color="auto"/>
              <w:bottom w:val="single" w:sz="4" w:space="0" w:color="auto"/>
              <w:right w:val="single" w:sz="4" w:space="0" w:color="auto"/>
            </w:tcBorders>
            <w:hideMark/>
          </w:tcPr>
          <w:p w:rsidR="00205FC4" w:rsidRDefault="00205FC4">
            <w:pPr>
              <w:pStyle w:val="Betarp"/>
              <w:jc w:val="center"/>
              <w:rPr>
                <w:b/>
                <w:sz w:val="24"/>
                <w:szCs w:val="24"/>
              </w:rPr>
            </w:pPr>
            <w:r>
              <w:rPr>
                <w:b/>
                <w:sz w:val="24"/>
                <w:szCs w:val="24"/>
              </w:rPr>
              <w:t>3. Tikslas</w:t>
            </w:r>
          </w:p>
        </w:tc>
        <w:tc>
          <w:tcPr>
            <w:tcW w:w="6238" w:type="dxa"/>
            <w:gridSpan w:val="3"/>
            <w:tcBorders>
              <w:top w:val="single" w:sz="4" w:space="0" w:color="auto"/>
              <w:left w:val="single" w:sz="4" w:space="0" w:color="auto"/>
              <w:bottom w:val="single" w:sz="4" w:space="0" w:color="auto"/>
              <w:right w:val="single" w:sz="4" w:space="0" w:color="auto"/>
            </w:tcBorders>
            <w:hideMark/>
          </w:tcPr>
          <w:p w:rsidR="00205FC4" w:rsidRDefault="00205FC4">
            <w:pPr>
              <w:pStyle w:val="Betarp"/>
              <w:rPr>
                <w:b/>
                <w:sz w:val="24"/>
                <w:szCs w:val="24"/>
              </w:rPr>
            </w:pPr>
            <w:r>
              <w:rPr>
                <w:b/>
                <w:sz w:val="24"/>
                <w:szCs w:val="24"/>
              </w:rPr>
              <w:t>Gerinti įstaigos infrastruktūrą ir įvaizdį.</w:t>
            </w:r>
          </w:p>
        </w:tc>
      </w:tr>
      <w:tr w:rsidR="00205FC4" w:rsidTr="00205FC4">
        <w:tc>
          <w:tcPr>
            <w:tcW w:w="3539" w:type="dxa"/>
            <w:tcBorders>
              <w:top w:val="single" w:sz="4" w:space="0" w:color="auto"/>
              <w:left w:val="single" w:sz="4" w:space="0" w:color="auto"/>
              <w:bottom w:val="single" w:sz="4" w:space="0" w:color="auto"/>
              <w:right w:val="single" w:sz="4" w:space="0" w:color="auto"/>
            </w:tcBorders>
            <w:hideMark/>
          </w:tcPr>
          <w:p w:rsidR="00205FC4" w:rsidRDefault="00205FC4">
            <w:pPr>
              <w:pStyle w:val="Betarp"/>
              <w:jc w:val="center"/>
              <w:rPr>
                <w:b/>
                <w:sz w:val="24"/>
                <w:szCs w:val="24"/>
              </w:rPr>
            </w:pPr>
            <w:r>
              <w:rPr>
                <w:b/>
                <w:sz w:val="24"/>
                <w:szCs w:val="24"/>
              </w:rPr>
              <w:t>3.1. Uždavinys</w:t>
            </w:r>
          </w:p>
        </w:tc>
        <w:tc>
          <w:tcPr>
            <w:tcW w:w="6238" w:type="dxa"/>
            <w:gridSpan w:val="3"/>
            <w:tcBorders>
              <w:top w:val="single" w:sz="4" w:space="0" w:color="auto"/>
              <w:left w:val="single" w:sz="4" w:space="0" w:color="auto"/>
              <w:bottom w:val="single" w:sz="4" w:space="0" w:color="auto"/>
              <w:right w:val="single" w:sz="4" w:space="0" w:color="auto"/>
            </w:tcBorders>
            <w:hideMark/>
          </w:tcPr>
          <w:p w:rsidR="00205FC4" w:rsidRDefault="00205FC4">
            <w:pPr>
              <w:pStyle w:val="Betarp"/>
              <w:rPr>
                <w:b/>
                <w:sz w:val="24"/>
                <w:szCs w:val="24"/>
              </w:rPr>
            </w:pPr>
            <w:r>
              <w:rPr>
                <w:b/>
                <w:sz w:val="24"/>
                <w:szCs w:val="24"/>
              </w:rPr>
              <w:t>Atlikti einamąjį patalpų remontą</w:t>
            </w:r>
          </w:p>
        </w:tc>
      </w:tr>
      <w:tr w:rsidR="00205FC4" w:rsidTr="00205FC4">
        <w:trPr>
          <w:trHeight w:val="437"/>
        </w:trPr>
        <w:tc>
          <w:tcPr>
            <w:tcW w:w="3539"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Betarp"/>
              <w:tabs>
                <w:tab w:val="left" w:pos="601"/>
              </w:tabs>
              <w:rPr>
                <w:b/>
                <w:sz w:val="24"/>
                <w:szCs w:val="24"/>
              </w:rPr>
            </w:pPr>
            <w:r>
              <w:rPr>
                <w:sz w:val="24"/>
                <w:szCs w:val="24"/>
              </w:rPr>
              <w:t xml:space="preserve">3.1.1. Atlikti I aukšto kabinetų ir koridoriaus einamąjį remontą </w:t>
            </w:r>
          </w:p>
        </w:tc>
        <w:tc>
          <w:tcPr>
            <w:tcW w:w="3544"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Betarp"/>
              <w:rPr>
                <w:sz w:val="24"/>
                <w:szCs w:val="24"/>
              </w:rPr>
            </w:pPr>
            <w:r>
              <w:rPr>
                <w:sz w:val="24"/>
                <w:szCs w:val="24"/>
              </w:rPr>
              <w:t xml:space="preserve">Suremontuotos patalpos </w:t>
            </w:r>
          </w:p>
        </w:tc>
        <w:tc>
          <w:tcPr>
            <w:tcW w:w="1276"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Betarp"/>
              <w:jc w:val="center"/>
              <w:rPr>
                <w:sz w:val="24"/>
                <w:szCs w:val="24"/>
              </w:rPr>
            </w:pPr>
            <w:r>
              <w:rPr>
                <w:sz w:val="24"/>
                <w:szCs w:val="24"/>
              </w:rPr>
              <w:t>10000 Eur</w:t>
            </w:r>
          </w:p>
        </w:tc>
        <w:tc>
          <w:tcPr>
            <w:tcW w:w="1418"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Betarp"/>
              <w:jc w:val="center"/>
              <w:rPr>
                <w:sz w:val="24"/>
                <w:szCs w:val="24"/>
              </w:rPr>
            </w:pPr>
            <w:r>
              <w:rPr>
                <w:sz w:val="24"/>
                <w:szCs w:val="24"/>
              </w:rPr>
              <w:t>Įvykdymas perkeltas į 2021 metus</w:t>
            </w:r>
          </w:p>
        </w:tc>
      </w:tr>
      <w:tr w:rsidR="00205FC4" w:rsidTr="00205FC4">
        <w:tc>
          <w:tcPr>
            <w:tcW w:w="3539" w:type="dxa"/>
            <w:tcBorders>
              <w:top w:val="single" w:sz="4" w:space="0" w:color="auto"/>
              <w:left w:val="single" w:sz="4" w:space="0" w:color="auto"/>
              <w:bottom w:val="single" w:sz="4" w:space="0" w:color="auto"/>
              <w:right w:val="single" w:sz="4" w:space="0" w:color="auto"/>
            </w:tcBorders>
            <w:hideMark/>
          </w:tcPr>
          <w:p w:rsidR="00205FC4" w:rsidRDefault="00205FC4">
            <w:pPr>
              <w:pStyle w:val="Betarp"/>
              <w:jc w:val="center"/>
              <w:rPr>
                <w:b/>
                <w:sz w:val="24"/>
                <w:szCs w:val="24"/>
              </w:rPr>
            </w:pPr>
            <w:r>
              <w:rPr>
                <w:b/>
                <w:sz w:val="24"/>
                <w:szCs w:val="24"/>
              </w:rPr>
              <w:t>3.2. Uždavinys</w:t>
            </w:r>
          </w:p>
        </w:tc>
        <w:tc>
          <w:tcPr>
            <w:tcW w:w="6238" w:type="dxa"/>
            <w:gridSpan w:val="3"/>
            <w:tcBorders>
              <w:top w:val="single" w:sz="4" w:space="0" w:color="auto"/>
              <w:left w:val="single" w:sz="4" w:space="0" w:color="auto"/>
              <w:bottom w:val="single" w:sz="4" w:space="0" w:color="auto"/>
              <w:right w:val="single" w:sz="4" w:space="0" w:color="auto"/>
            </w:tcBorders>
            <w:hideMark/>
          </w:tcPr>
          <w:p w:rsidR="00205FC4" w:rsidRDefault="00205FC4">
            <w:pPr>
              <w:pStyle w:val="Betarp"/>
              <w:rPr>
                <w:b/>
                <w:sz w:val="24"/>
                <w:szCs w:val="24"/>
              </w:rPr>
            </w:pPr>
            <w:r>
              <w:rPr>
                <w:b/>
                <w:sz w:val="24"/>
                <w:szCs w:val="24"/>
              </w:rPr>
              <w:t>Modernizuoti įstaigos įrangą</w:t>
            </w:r>
          </w:p>
        </w:tc>
      </w:tr>
      <w:tr w:rsidR="00205FC4" w:rsidTr="00205FC4">
        <w:trPr>
          <w:trHeight w:val="505"/>
        </w:trPr>
        <w:tc>
          <w:tcPr>
            <w:tcW w:w="3539"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Betarp"/>
              <w:tabs>
                <w:tab w:val="left" w:pos="601"/>
              </w:tabs>
              <w:rPr>
                <w:bCs/>
                <w:sz w:val="24"/>
                <w:szCs w:val="24"/>
              </w:rPr>
            </w:pPr>
            <w:r>
              <w:rPr>
                <w:bCs/>
                <w:sz w:val="24"/>
                <w:szCs w:val="24"/>
              </w:rPr>
              <w:t>3.2.1. Įsigyti medicininių instrumentų plovimo mašiną</w:t>
            </w:r>
          </w:p>
        </w:tc>
        <w:tc>
          <w:tcPr>
            <w:tcW w:w="3544"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Betarp"/>
              <w:rPr>
                <w:bCs/>
                <w:sz w:val="24"/>
                <w:szCs w:val="24"/>
              </w:rPr>
            </w:pPr>
            <w:r>
              <w:rPr>
                <w:sz w:val="24"/>
                <w:szCs w:val="24"/>
              </w:rPr>
              <w:t>Įsigyta instrumentų plovimo mašina (Eur)</w:t>
            </w:r>
          </w:p>
        </w:tc>
        <w:tc>
          <w:tcPr>
            <w:tcW w:w="1276"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Betarp"/>
              <w:jc w:val="center"/>
              <w:rPr>
                <w:bCs/>
                <w:sz w:val="24"/>
                <w:szCs w:val="24"/>
              </w:rPr>
            </w:pPr>
            <w:r>
              <w:rPr>
                <w:bCs/>
                <w:sz w:val="24"/>
                <w:szCs w:val="24"/>
              </w:rPr>
              <w:t>8580 Eur</w:t>
            </w:r>
          </w:p>
        </w:tc>
        <w:tc>
          <w:tcPr>
            <w:tcW w:w="1418"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Betarp"/>
              <w:jc w:val="center"/>
              <w:rPr>
                <w:bCs/>
                <w:sz w:val="24"/>
                <w:szCs w:val="24"/>
              </w:rPr>
            </w:pPr>
            <w:r>
              <w:rPr>
                <w:bCs/>
                <w:sz w:val="24"/>
                <w:szCs w:val="24"/>
              </w:rPr>
              <w:t>8538 Eur</w:t>
            </w:r>
          </w:p>
          <w:p w:rsidR="00205FC4" w:rsidRDefault="00205FC4">
            <w:pPr>
              <w:pStyle w:val="Betarp"/>
              <w:jc w:val="center"/>
              <w:rPr>
                <w:bCs/>
                <w:sz w:val="24"/>
                <w:szCs w:val="24"/>
              </w:rPr>
            </w:pPr>
            <w:r>
              <w:rPr>
                <w:bCs/>
                <w:sz w:val="24"/>
                <w:szCs w:val="24"/>
              </w:rPr>
              <w:t>99,5 proc.</w:t>
            </w:r>
          </w:p>
        </w:tc>
      </w:tr>
      <w:tr w:rsidR="00205FC4" w:rsidTr="00205FC4">
        <w:tc>
          <w:tcPr>
            <w:tcW w:w="3539" w:type="dxa"/>
            <w:tcBorders>
              <w:top w:val="single" w:sz="4" w:space="0" w:color="auto"/>
              <w:left w:val="single" w:sz="4" w:space="0" w:color="auto"/>
              <w:bottom w:val="single" w:sz="4" w:space="0" w:color="auto"/>
              <w:right w:val="single" w:sz="4" w:space="0" w:color="auto"/>
            </w:tcBorders>
            <w:hideMark/>
          </w:tcPr>
          <w:p w:rsidR="00205FC4" w:rsidRDefault="00205FC4">
            <w:pPr>
              <w:pStyle w:val="Betarp"/>
              <w:jc w:val="center"/>
              <w:rPr>
                <w:b/>
                <w:sz w:val="24"/>
                <w:szCs w:val="24"/>
              </w:rPr>
            </w:pPr>
            <w:r>
              <w:rPr>
                <w:b/>
                <w:sz w:val="24"/>
                <w:szCs w:val="24"/>
              </w:rPr>
              <w:t>3.3. Uždavinys</w:t>
            </w:r>
          </w:p>
        </w:tc>
        <w:tc>
          <w:tcPr>
            <w:tcW w:w="6238" w:type="dxa"/>
            <w:gridSpan w:val="3"/>
            <w:tcBorders>
              <w:top w:val="single" w:sz="4" w:space="0" w:color="auto"/>
              <w:left w:val="single" w:sz="4" w:space="0" w:color="auto"/>
              <w:bottom w:val="single" w:sz="4" w:space="0" w:color="auto"/>
              <w:right w:val="single" w:sz="4" w:space="0" w:color="auto"/>
            </w:tcBorders>
            <w:hideMark/>
          </w:tcPr>
          <w:p w:rsidR="00205FC4" w:rsidRDefault="00205FC4">
            <w:pPr>
              <w:pStyle w:val="Betarp"/>
              <w:rPr>
                <w:b/>
                <w:sz w:val="24"/>
                <w:szCs w:val="24"/>
              </w:rPr>
            </w:pPr>
            <w:r>
              <w:rPr>
                <w:b/>
                <w:bCs/>
                <w:sz w:val="24"/>
                <w:szCs w:val="24"/>
              </w:rPr>
              <w:t>Tobulinti elektroninių paslaugų teikimą ir informacinių technologijų diegimą</w:t>
            </w:r>
          </w:p>
        </w:tc>
      </w:tr>
      <w:tr w:rsidR="00205FC4" w:rsidTr="00205FC4">
        <w:tc>
          <w:tcPr>
            <w:tcW w:w="3539" w:type="dxa"/>
            <w:tcBorders>
              <w:top w:val="single" w:sz="4" w:space="0" w:color="auto"/>
              <w:left w:val="single" w:sz="4" w:space="0" w:color="auto"/>
              <w:bottom w:val="single" w:sz="4" w:space="0" w:color="auto"/>
              <w:right w:val="single" w:sz="4" w:space="0" w:color="auto"/>
            </w:tcBorders>
            <w:hideMark/>
          </w:tcPr>
          <w:p w:rsidR="00205FC4" w:rsidRDefault="00205FC4">
            <w:pPr>
              <w:pStyle w:val="Betarp"/>
              <w:tabs>
                <w:tab w:val="left" w:pos="601"/>
              </w:tabs>
              <w:rPr>
                <w:sz w:val="24"/>
                <w:szCs w:val="24"/>
              </w:rPr>
            </w:pPr>
            <w:r>
              <w:rPr>
                <w:sz w:val="24"/>
                <w:szCs w:val="24"/>
              </w:rPr>
              <w:t>3.3.1. Atnaujinti internetinės svetainės dizainą ir suteikti patogesnį naršymą mobiliuose įrenginiuose.</w:t>
            </w:r>
          </w:p>
        </w:tc>
        <w:tc>
          <w:tcPr>
            <w:tcW w:w="3544"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Betarp"/>
              <w:rPr>
                <w:sz w:val="24"/>
                <w:szCs w:val="24"/>
              </w:rPr>
            </w:pPr>
            <w:r>
              <w:rPr>
                <w:sz w:val="24"/>
                <w:szCs w:val="24"/>
              </w:rPr>
              <w:t>Internetinės svetainės išsamumas ir patogesnio naršymo mobiliuose įrenginiuose suteikimas (%)</w:t>
            </w:r>
          </w:p>
        </w:tc>
        <w:tc>
          <w:tcPr>
            <w:tcW w:w="1276"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Betarp"/>
              <w:jc w:val="center"/>
              <w:rPr>
                <w:sz w:val="24"/>
                <w:szCs w:val="24"/>
              </w:rPr>
            </w:pPr>
            <w:r>
              <w:rPr>
                <w:sz w:val="24"/>
                <w:szCs w:val="24"/>
              </w:rPr>
              <w:t>100 %</w:t>
            </w:r>
          </w:p>
        </w:tc>
        <w:tc>
          <w:tcPr>
            <w:tcW w:w="1418" w:type="dxa"/>
            <w:tcBorders>
              <w:top w:val="single" w:sz="4" w:space="0" w:color="auto"/>
              <w:left w:val="single" w:sz="4" w:space="0" w:color="auto"/>
              <w:bottom w:val="single" w:sz="4" w:space="0" w:color="auto"/>
              <w:right w:val="single" w:sz="4" w:space="0" w:color="auto"/>
            </w:tcBorders>
          </w:tcPr>
          <w:p w:rsidR="00205FC4" w:rsidRDefault="00205FC4">
            <w:pPr>
              <w:pStyle w:val="Betarp"/>
              <w:jc w:val="center"/>
              <w:rPr>
                <w:sz w:val="24"/>
                <w:szCs w:val="24"/>
              </w:rPr>
            </w:pPr>
          </w:p>
          <w:p w:rsidR="00205FC4" w:rsidRDefault="00205FC4">
            <w:pPr>
              <w:pStyle w:val="Betarp"/>
              <w:jc w:val="center"/>
              <w:rPr>
                <w:sz w:val="24"/>
                <w:szCs w:val="24"/>
              </w:rPr>
            </w:pPr>
            <w:r>
              <w:rPr>
                <w:sz w:val="24"/>
                <w:szCs w:val="24"/>
              </w:rPr>
              <w:t>83 %</w:t>
            </w:r>
          </w:p>
        </w:tc>
      </w:tr>
      <w:tr w:rsidR="00205FC4" w:rsidTr="00205FC4">
        <w:tc>
          <w:tcPr>
            <w:tcW w:w="3539" w:type="dxa"/>
            <w:tcBorders>
              <w:top w:val="single" w:sz="4" w:space="0" w:color="auto"/>
              <w:left w:val="single" w:sz="4" w:space="0" w:color="auto"/>
              <w:bottom w:val="single" w:sz="4" w:space="0" w:color="auto"/>
              <w:right w:val="single" w:sz="4" w:space="0" w:color="auto"/>
            </w:tcBorders>
            <w:hideMark/>
          </w:tcPr>
          <w:p w:rsidR="00205FC4" w:rsidRDefault="00205FC4">
            <w:pPr>
              <w:pStyle w:val="Betarp"/>
              <w:tabs>
                <w:tab w:val="left" w:pos="601"/>
              </w:tabs>
              <w:rPr>
                <w:sz w:val="24"/>
                <w:szCs w:val="24"/>
              </w:rPr>
            </w:pPr>
            <w:r>
              <w:rPr>
                <w:sz w:val="24"/>
                <w:szCs w:val="24"/>
              </w:rPr>
              <w:t>3.3.2. Realizuoti vaistų suderinamumo tikrinimo funkcionalumą.</w:t>
            </w:r>
          </w:p>
        </w:tc>
        <w:tc>
          <w:tcPr>
            <w:tcW w:w="3544"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Betarp"/>
              <w:rPr>
                <w:sz w:val="24"/>
                <w:szCs w:val="24"/>
              </w:rPr>
            </w:pPr>
            <w:r>
              <w:rPr>
                <w:sz w:val="24"/>
                <w:szCs w:val="24"/>
              </w:rPr>
              <w:t>Vaistų suderinamumo tikrinimo funkcionalumas (%)</w:t>
            </w:r>
          </w:p>
        </w:tc>
        <w:tc>
          <w:tcPr>
            <w:tcW w:w="1276"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Betarp"/>
              <w:jc w:val="center"/>
              <w:rPr>
                <w:sz w:val="24"/>
                <w:szCs w:val="24"/>
              </w:rPr>
            </w:pPr>
            <w:r>
              <w:rPr>
                <w:sz w:val="24"/>
                <w:szCs w:val="24"/>
              </w:rPr>
              <w:t>100 %</w:t>
            </w:r>
          </w:p>
        </w:tc>
        <w:tc>
          <w:tcPr>
            <w:tcW w:w="1418" w:type="dxa"/>
            <w:tcBorders>
              <w:top w:val="single" w:sz="4" w:space="0" w:color="auto"/>
              <w:left w:val="single" w:sz="4" w:space="0" w:color="auto"/>
              <w:bottom w:val="single" w:sz="4" w:space="0" w:color="auto"/>
              <w:right w:val="single" w:sz="4" w:space="0" w:color="auto"/>
            </w:tcBorders>
            <w:vAlign w:val="center"/>
            <w:hideMark/>
          </w:tcPr>
          <w:p w:rsidR="00205FC4" w:rsidRDefault="00205FC4">
            <w:pPr>
              <w:pStyle w:val="Betarp"/>
              <w:jc w:val="center"/>
              <w:rPr>
                <w:sz w:val="24"/>
                <w:szCs w:val="24"/>
              </w:rPr>
            </w:pPr>
            <w:r>
              <w:rPr>
                <w:sz w:val="24"/>
                <w:szCs w:val="24"/>
              </w:rPr>
              <w:t>100 %</w:t>
            </w:r>
          </w:p>
        </w:tc>
      </w:tr>
    </w:tbl>
    <w:p w:rsidR="00205FC4" w:rsidRDefault="00205FC4" w:rsidP="00205FC4">
      <w:pPr>
        <w:tabs>
          <w:tab w:val="left" w:pos="567"/>
        </w:tabs>
        <w:ind w:firstLine="720"/>
        <w:jc w:val="both"/>
        <w:rPr>
          <w:iCs/>
        </w:rPr>
      </w:pPr>
    </w:p>
    <w:p w:rsidR="00205FC4" w:rsidRDefault="00205FC4" w:rsidP="00205FC4">
      <w:pPr>
        <w:tabs>
          <w:tab w:val="left" w:pos="567"/>
        </w:tabs>
        <w:jc w:val="center"/>
        <w:rPr>
          <w:b/>
          <w:bCs/>
          <w:iCs/>
        </w:rPr>
      </w:pPr>
      <w:r>
        <w:rPr>
          <w:b/>
          <w:bCs/>
          <w:iCs/>
        </w:rPr>
        <w:t>Planuojamos pagrindinės (prioritetinės) veiklos gairės kitiems metams</w:t>
      </w:r>
    </w:p>
    <w:p w:rsidR="00205FC4" w:rsidRDefault="00205FC4" w:rsidP="00205FC4">
      <w:pPr>
        <w:tabs>
          <w:tab w:val="left" w:pos="567"/>
        </w:tabs>
        <w:rPr>
          <w:b/>
          <w:bCs/>
          <w:iCs/>
        </w:rPr>
      </w:pPr>
    </w:p>
    <w:p w:rsidR="00205FC4" w:rsidRDefault="00205FC4" w:rsidP="00205FC4">
      <w:pPr>
        <w:ind w:firstLine="709"/>
        <w:jc w:val="both"/>
        <w:rPr>
          <w:snapToGrid w:val="0"/>
        </w:rPr>
      </w:pPr>
      <w:r>
        <w:rPr>
          <w:snapToGrid w:val="0"/>
        </w:rPr>
        <w:t>Įstaigos tikslas mažinti gyventojų sergamumą ir teikti kokybiškas sveikatos priežiūros paslaugas, todėl 2021 m. prioritetiniais tikslais išlieka:</w:t>
      </w:r>
    </w:p>
    <w:p w:rsidR="00205FC4" w:rsidRDefault="00205FC4" w:rsidP="00205FC4">
      <w:pPr>
        <w:pStyle w:val="Sraopastraipa"/>
        <w:numPr>
          <w:ilvl w:val="0"/>
          <w:numId w:val="4"/>
        </w:numPr>
        <w:tabs>
          <w:tab w:val="left" w:pos="567"/>
          <w:tab w:val="left" w:pos="709"/>
          <w:tab w:val="left" w:pos="993"/>
          <w:tab w:val="left" w:pos="1418"/>
        </w:tabs>
        <w:ind w:left="0" w:firstLine="709"/>
        <w:jc w:val="both"/>
        <w:rPr>
          <w:bCs/>
          <w:snapToGrid w:val="0"/>
          <w:sz w:val="24"/>
          <w:szCs w:val="24"/>
          <w:lang w:val="lt-LT"/>
        </w:rPr>
      </w:pPr>
      <w:r>
        <w:rPr>
          <w:bCs/>
          <w:sz w:val="24"/>
          <w:szCs w:val="24"/>
          <w:lang w:val="lt-LT"/>
        </w:rPr>
        <w:t>didinti asmens sveikatos priežiūros paslaugų prieinamumą, saugą ir kokybę, atitinkančią pirminės sveikatos priežiūros koncepciją, tikslus ir uždavinius;</w:t>
      </w:r>
    </w:p>
    <w:p w:rsidR="00205FC4" w:rsidRDefault="00205FC4" w:rsidP="00205FC4">
      <w:pPr>
        <w:pStyle w:val="Sraopastraipa"/>
        <w:numPr>
          <w:ilvl w:val="0"/>
          <w:numId w:val="4"/>
        </w:numPr>
        <w:tabs>
          <w:tab w:val="left" w:pos="567"/>
          <w:tab w:val="left" w:pos="709"/>
          <w:tab w:val="left" w:pos="993"/>
          <w:tab w:val="left" w:pos="1418"/>
        </w:tabs>
        <w:ind w:left="993" w:hanging="284"/>
        <w:jc w:val="both"/>
        <w:rPr>
          <w:bCs/>
          <w:snapToGrid w:val="0"/>
          <w:sz w:val="24"/>
          <w:szCs w:val="24"/>
          <w:lang w:val="lt-LT"/>
        </w:rPr>
      </w:pPr>
      <w:r>
        <w:rPr>
          <w:bCs/>
          <w:sz w:val="24"/>
          <w:szCs w:val="24"/>
          <w:lang w:val="lt-LT"/>
        </w:rPr>
        <w:t>tobulinti teikiamų paslaugų kokybę, prieinamumą ir savalaikiškumą;</w:t>
      </w:r>
    </w:p>
    <w:p w:rsidR="00205FC4" w:rsidRDefault="00205FC4" w:rsidP="00205FC4">
      <w:pPr>
        <w:pStyle w:val="Sraopastraipa"/>
        <w:numPr>
          <w:ilvl w:val="0"/>
          <w:numId w:val="4"/>
        </w:numPr>
        <w:tabs>
          <w:tab w:val="left" w:pos="567"/>
          <w:tab w:val="left" w:pos="709"/>
          <w:tab w:val="left" w:pos="993"/>
          <w:tab w:val="left" w:pos="1418"/>
        </w:tabs>
        <w:ind w:left="0" w:firstLine="709"/>
        <w:jc w:val="both"/>
        <w:rPr>
          <w:bCs/>
          <w:snapToGrid w:val="0"/>
          <w:sz w:val="24"/>
          <w:szCs w:val="24"/>
          <w:lang w:val="lt-LT"/>
        </w:rPr>
      </w:pPr>
      <w:r>
        <w:rPr>
          <w:bCs/>
          <w:sz w:val="24"/>
          <w:szCs w:val="24"/>
          <w:lang w:val="lt-LT"/>
        </w:rPr>
        <w:t>gerinti įstaigos infrastruktūrą ir darbuotojų darbo sąlygas, bei sukurti profesionalios šiuolaikiškos įstaigos įvaizdį.</w:t>
      </w:r>
    </w:p>
    <w:p w:rsidR="00205FC4" w:rsidRDefault="00205FC4" w:rsidP="00205FC4">
      <w:pPr>
        <w:ind w:firstLine="709"/>
        <w:jc w:val="both"/>
      </w:pPr>
      <w:r>
        <w:t xml:space="preserve">Pagrindinė įstaigos įvaizdžio gerinimo priemonė tai kokybiškas pacientų aptarnavimas ir siekimas tobulėti šioje srityje. Patenkintas pacientas geriausias įstaigos rodiklis vertinant įvaizdį. Todėl Įstaiga planuoja nuolat ir periodiškai organizuoti pacientų ir darbuotojų apklausas, analizuoti trūkumus bei iškilusias problemas, nepasitenkinimą darbu sukeliančius veiksnius, drauge su darbuotojais ieškoti būdų trūkumams šalinti. Užtikrinant kokybiškų ir saugių paslaugų teikimą, įstaigoje didelis dėmesys skiriamas aplinkos estetiniam vaizdui, įrangos modernizavimui, kas tiesiogiai daro įtaką tiek darbuotojo darbo kokybei, tiek paciento pasitenkinimui gaunama paslauga. </w:t>
      </w:r>
    </w:p>
    <w:p w:rsidR="00205FC4" w:rsidRDefault="00205FC4" w:rsidP="00205FC4">
      <w:pPr>
        <w:ind w:firstLine="709"/>
        <w:jc w:val="both"/>
      </w:pPr>
      <w:r>
        <w:t>2021 m. Įstaiga planuoja:</w:t>
      </w:r>
    </w:p>
    <w:p w:rsidR="00205FC4" w:rsidRDefault="00205FC4" w:rsidP="00205FC4">
      <w:pPr>
        <w:ind w:firstLine="709"/>
        <w:jc w:val="both"/>
      </w:pPr>
      <w:r>
        <w:t>- atlikti patalpų einamąjį remontą bei atnaujinti šeimos gydytojų kabinetų baldus;</w:t>
      </w:r>
    </w:p>
    <w:p w:rsidR="00205FC4" w:rsidRDefault="00205FC4" w:rsidP="00205FC4">
      <w:pPr>
        <w:ind w:firstLine="709"/>
        <w:jc w:val="both"/>
      </w:pPr>
      <w:r>
        <w:t xml:space="preserve">- tobulinti elektroninių paslaugų teikimą bei informacinių technologijų diegimą, atnaujinti  kompiuterines darbo vietas; </w:t>
      </w:r>
    </w:p>
    <w:p w:rsidR="00205FC4" w:rsidRDefault="00205FC4" w:rsidP="00205FC4">
      <w:pPr>
        <w:ind w:firstLine="709"/>
        <w:jc w:val="both"/>
      </w:pPr>
      <w:r>
        <w:t xml:space="preserve">- pagal galimybes didinti darbo užmokestį, darbuotojus skatinti skirti dėmesį pagrindinių žinių kompetencijai. </w:t>
      </w:r>
    </w:p>
    <w:p w:rsidR="00205FC4" w:rsidRDefault="00205FC4" w:rsidP="00205FC4">
      <w:pPr>
        <w:ind w:firstLine="709"/>
        <w:jc w:val="both"/>
      </w:pPr>
      <w:r>
        <w:t>Nors įstaiga ir ne pelno siekianti, tačiau kaip ir kiekvienais metais sieks išlaikyti teigiamą finansinį rezultatą, bei įvykdyti veiklos rezultatų siektinas reikšmes.</w:t>
      </w:r>
    </w:p>
    <w:p w:rsidR="00205FC4" w:rsidRDefault="00205FC4" w:rsidP="00205FC4">
      <w:pPr>
        <w:tabs>
          <w:tab w:val="left" w:pos="567"/>
        </w:tabs>
        <w:jc w:val="both"/>
        <w:rPr>
          <w:i/>
        </w:rPr>
      </w:pPr>
    </w:p>
    <w:p w:rsidR="00205FC4" w:rsidRDefault="00205FC4" w:rsidP="00205FC4">
      <w:pPr>
        <w:tabs>
          <w:tab w:val="left" w:pos="567"/>
        </w:tabs>
        <w:ind w:firstLine="720"/>
        <w:jc w:val="both"/>
      </w:pPr>
      <w:r>
        <w:t>PRIDEDAMA:</w:t>
      </w:r>
    </w:p>
    <w:p w:rsidR="00205FC4" w:rsidRDefault="00205FC4" w:rsidP="00205FC4">
      <w:pPr>
        <w:pStyle w:val="Sraopastraipa"/>
        <w:widowControl/>
        <w:numPr>
          <w:ilvl w:val="0"/>
          <w:numId w:val="10"/>
        </w:numPr>
        <w:tabs>
          <w:tab w:val="left" w:pos="993"/>
        </w:tabs>
        <w:suppressAutoHyphens w:val="0"/>
        <w:autoSpaceDE/>
        <w:autoSpaceDN w:val="0"/>
        <w:ind w:left="0" w:firstLine="709"/>
        <w:jc w:val="both"/>
        <w:rPr>
          <w:sz w:val="24"/>
          <w:szCs w:val="24"/>
          <w:lang w:val="lt-LT" w:eastAsia="en-US"/>
        </w:rPr>
      </w:pPr>
      <w:r>
        <w:rPr>
          <w:sz w:val="24"/>
          <w:szCs w:val="24"/>
          <w:lang w:val="lt-LT" w:eastAsia="en-US"/>
        </w:rPr>
        <w:t xml:space="preserve">LR sveikatos apsaugos ministro įsakymu patvirtintų </w:t>
      </w:r>
      <w:r>
        <w:rPr>
          <w:color w:val="000000"/>
          <w:sz w:val="24"/>
          <w:szCs w:val="24"/>
          <w:lang w:val="lt-LT"/>
        </w:rPr>
        <w:t>Lietuvos nacionalinės sveikatos sistemos viešųjų ir biudžetinių įstaigų, teikiančių asmens sveikatos priežiūros paslaugas, veiklos rezultatų vertinimo rodiklių 2020 metų siektinų reikšmių pasiekimų ataskaita.</w:t>
      </w:r>
    </w:p>
    <w:p w:rsidR="00205FC4" w:rsidRDefault="00205FC4" w:rsidP="00205FC4">
      <w:pPr>
        <w:pStyle w:val="Sraopastraipa"/>
        <w:widowControl/>
        <w:numPr>
          <w:ilvl w:val="0"/>
          <w:numId w:val="10"/>
        </w:numPr>
        <w:tabs>
          <w:tab w:val="left" w:pos="993"/>
        </w:tabs>
        <w:suppressAutoHyphens w:val="0"/>
        <w:autoSpaceDE/>
        <w:autoSpaceDN w:val="0"/>
        <w:ind w:left="0" w:firstLine="709"/>
        <w:jc w:val="both"/>
        <w:rPr>
          <w:sz w:val="24"/>
          <w:szCs w:val="24"/>
          <w:lang w:val="lt-LT" w:eastAsia="en-US"/>
        </w:rPr>
      </w:pPr>
      <w:r>
        <w:rPr>
          <w:sz w:val="24"/>
          <w:szCs w:val="24"/>
          <w:lang w:val="lt-LT" w:eastAsia="en-US"/>
        </w:rPr>
        <w:t>Įstaigos stebėtojų tarybos posėdžio protokolas dėl pritarimo veiklos ataskaitai.</w:t>
      </w:r>
    </w:p>
    <w:p w:rsidR="00205FC4" w:rsidRDefault="00205FC4" w:rsidP="00205FC4">
      <w:pPr>
        <w:tabs>
          <w:tab w:val="left" w:pos="5994"/>
        </w:tabs>
        <w:jc w:val="center"/>
      </w:pPr>
    </w:p>
    <w:p w:rsidR="00205FC4" w:rsidRDefault="00205FC4" w:rsidP="00205FC4">
      <w:pPr>
        <w:tabs>
          <w:tab w:val="left" w:pos="5994"/>
        </w:tabs>
      </w:pPr>
    </w:p>
    <w:p w:rsidR="00205FC4" w:rsidRDefault="00205FC4" w:rsidP="00205FC4">
      <w:pPr>
        <w:tabs>
          <w:tab w:val="left" w:pos="7513"/>
        </w:tabs>
        <w:jc w:val="both"/>
      </w:pPr>
      <w:r>
        <w:t>Įstaigos vadovė</w:t>
      </w:r>
      <w:r>
        <w:tab/>
        <w:t>Loreta Žilinskienė</w:t>
      </w:r>
    </w:p>
    <w:p w:rsidR="00205FC4" w:rsidRDefault="00205FC4" w:rsidP="00205FC4">
      <w:pPr>
        <w:tabs>
          <w:tab w:val="left" w:pos="5994"/>
        </w:tabs>
        <w:jc w:val="both"/>
      </w:pPr>
      <w:r>
        <w:br w:type="page"/>
      </w:r>
    </w:p>
    <w:p w:rsidR="00205FC4" w:rsidRDefault="00205FC4" w:rsidP="00205FC4">
      <w:pPr>
        <w:ind w:left="6480" w:firstLine="1296"/>
        <w:jc w:val="center"/>
      </w:pPr>
      <w:r>
        <w:t>1 PRIEDAS</w:t>
      </w:r>
    </w:p>
    <w:p w:rsidR="00205FC4" w:rsidRDefault="00205FC4" w:rsidP="00205FC4">
      <w:pPr>
        <w:jc w:val="center"/>
        <w:rPr>
          <w:b/>
          <w:bCs/>
          <w:sz w:val="22"/>
          <w:szCs w:val="22"/>
        </w:rPr>
      </w:pPr>
    </w:p>
    <w:p w:rsidR="00205FC4" w:rsidRDefault="00205FC4" w:rsidP="00205FC4">
      <w:pPr>
        <w:jc w:val="center"/>
        <w:rPr>
          <w:b/>
          <w:bCs/>
          <w:sz w:val="22"/>
          <w:szCs w:val="22"/>
        </w:rPr>
      </w:pPr>
      <w:r>
        <w:rPr>
          <w:b/>
          <w:bCs/>
          <w:sz w:val="22"/>
          <w:szCs w:val="22"/>
        </w:rPr>
        <w:t>VŠĮ KLAIPĖDOS SENAMIESČIO PIRMINĖS SVEIKATOS PRIEŽIŪROS CENTRAS</w:t>
      </w:r>
    </w:p>
    <w:p w:rsidR="00205FC4" w:rsidRDefault="00205FC4" w:rsidP="00205FC4">
      <w:pPr>
        <w:jc w:val="center"/>
      </w:pPr>
      <w:r>
        <w:rPr>
          <w:b/>
          <w:bCs/>
        </w:rPr>
        <w:t xml:space="preserve">LR sveikatos apsaugos ministro įsakymu patvirtintų Lietuvos nacionalinės sveikatos sistemos viešųjų ir biudžetinių įstaigų, teikiančių asmens sveikatos priežiūros paslaugas, veiklos rezultatų vertinimo rodiklių 2020 metų siektinų reikšmių pasiekimų ataskaita </w:t>
      </w:r>
    </w:p>
    <w:tbl>
      <w:tblPr>
        <w:tblStyle w:val="Lentelstinklelis"/>
        <w:tblpPr w:leftFromText="180" w:rightFromText="180" w:vertAnchor="text" w:horzAnchor="page" w:tblpX="1678" w:tblpY="255"/>
        <w:tblOverlap w:val="never"/>
        <w:tblW w:w="0" w:type="dxa"/>
        <w:tblLayout w:type="fixed"/>
        <w:tblLook w:val="04A0" w:firstRow="1" w:lastRow="0" w:firstColumn="1" w:lastColumn="0" w:noHBand="0" w:noVBand="1"/>
      </w:tblPr>
      <w:tblGrid>
        <w:gridCol w:w="704"/>
        <w:gridCol w:w="2977"/>
        <w:gridCol w:w="2835"/>
        <w:gridCol w:w="3118"/>
      </w:tblGrid>
      <w:tr w:rsidR="00205FC4" w:rsidTr="00205FC4">
        <w:tc>
          <w:tcPr>
            <w:tcW w:w="704" w:type="dxa"/>
            <w:tcBorders>
              <w:top w:val="single" w:sz="4" w:space="0" w:color="auto"/>
              <w:left w:val="single" w:sz="4" w:space="0" w:color="auto"/>
              <w:bottom w:val="single" w:sz="4" w:space="0" w:color="auto"/>
              <w:right w:val="single" w:sz="4" w:space="0" w:color="auto"/>
            </w:tcBorders>
            <w:vAlign w:val="center"/>
            <w:hideMark/>
          </w:tcPr>
          <w:p w:rsidR="00205FC4" w:rsidRDefault="00205FC4">
            <w:pPr>
              <w:jc w:val="center"/>
              <w:rPr>
                <w:b/>
                <w:bCs/>
              </w:rPr>
            </w:pPr>
            <w:r>
              <w:rPr>
                <w:b/>
                <w:bCs/>
              </w:rPr>
              <w:t>Eil. Nr.</w:t>
            </w:r>
          </w:p>
        </w:tc>
        <w:tc>
          <w:tcPr>
            <w:tcW w:w="2977" w:type="dxa"/>
            <w:tcBorders>
              <w:top w:val="single" w:sz="4" w:space="0" w:color="auto"/>
              <w:left w:val="single" w:sz="4" w:space="0" w:color="auto"/>
              <w:bottom w:val="single" w:sz="4" w:space="0" w:color="auto"/>
              <w:right w:val="single" w:sz="4" w:space="0" w:color="auto"/>
            </w:tcBorders>
            <w:vAlign w:val="center"/>
            <w:hideMark/>
          </w:tcPr>
          <w:p w:rsidR="00205FC4" w:rsidRDefault="00205FC4">
            <w:pPr>
              <w:jc w:val="center"/>
              <w:rPr>
                <w:b/>
                <w:bCs/>
              </w:rPr>
            </w:pPr>
            <w:r>
              <w:rPr>
                <w:b/>
                <w:bCs/>
              </w:rPr>
              <w:t>Veiklos rezultatų vertinimo rodikliai</w:t>
            </w:r>
          </w:p>
        </w:tc>
        <w:tc>
          <w:tcPr>
            <w:tcW w:w="2835" w:type="dxa"/>
            <w:tcBorders>
              <w:top w:val="single" w:sz="4" w:space="0" w:color="auto"/>
              <w:left w:val="single" w:sz="4" w:space="0" w:color="auto"/>
              <w:bottom w:val="single" w:sz="4" w:space="0" w:color="auto"/>
              <w:right w:val="single" w:sz="4" w:space="0" w:color="auto"/>
            </w:tcBorders>
            <w:vAlign w:val="center"/>
            <w:hideMark/>
          </w:tcPr>
          <w:p w:rsidR="00205FC4" w:rsidRDefault="00205FC4">
            <w:pPr>
              <w:jc w:val="center"/>
              <w:rPr>
                <w:b/>
                <w:bCs/>
              </w:rPr>
            </w:pPr>
            <w:r>
              <w:rPr>
                <w:b/>
                <w:bCs/>
              </w:rPr>
              <w:t>Siektina reikšmė</w:t>
            </w:r>
          </w:p>
          <w:p w:rsidR="00205FC4" w:rsidRDefault="00205FC4">
            <w:pPr>
              <w:jc w:val="center"/>
              <w:rPr>
                <w:b/>
                <w:bCs/>
              </w:rPr>
            </w:pPr>
            <w:r>
              <w:rPr>
                <w:b/>
                <w:bCs/>
              </w:rPr>
              <w:t xml:space="preserve">(2019-06-20 </w:t>
            </w:r>
          </w:p>
          <w:p w:rsidR="00205FC4" w:rsidRDefault="00205FC4">
            <w:pPr>
              <w:jc w:val="center"/>
              <w:rPr>
                <w:b/>
                <w:bCs/>
              </w:rPr>
            </w:pPr>
            <w:r>
              <w:rPr>
                <w:b/>
                <w:bCs/>
              </w:rPr>
              <w:t>SAM įsak. Nr. V-731)</w:t>
            </w:r>
          </w:p>
        </w:tc>
        <w:tc>
          <w:tcPr>
            <w:tcW w:w="3118" w:type="dxa"/>
            <w:tcBorders>
              <w:top w:val="single" w:sz="4" w:space="0" w:color="auto"/>
              <w:left w:val="single" w:sz="4" w:space="0" w:color="auto"/>
              <w:bottom w:val="single" w:sz="4" w:space="0" w:color="auto"/>
              <w:right w:val="single" w:sz="4" w:space="0" w:color="auto"/>
            </w:tcBorders>
            <w:vAlign w:val="center"/>
            <w:hideMark/>
          </w:tcPr>
          <w:p w:rsidR="00205FC4" w:rsidRDefault="00205FC4">
            <w:pPr>
              <w:jc w:val="center"/>
              <w:rPr>
                <w:b/>
                <w:bCs/>
              </w:rPr>
            </w:pPr>
            <w:r>
              <w:rPr>
                <w:b/>
                <w:bCs/>
              </w:rPr>
              <w:t>Rodiklių įvykdymas</w:t>
            </w:r>
          </w:p>
        </w:tc>
      </w:tr>
      <w:tr w:rsidR="00205FC4" w:rsidTr="00205FC4">
        <w:tc>
          <w:tcPr>
            <w:tcW w:w="704" w:type="dxa"/>
            <w:tcBorders>
              <w:top w:val="single" w:sz="4" w:space="0" w:color="auto"/>
              <w:left w:val="single" w:sz="4" w:space="0" w:color="auto"/>
              <w:bottom w:val="single" w:sz="4" w:space="0" w:color="auto"/>
              <w:right w:val="single" w:sz="4" w:space="0" w:color="auto"/>
            </w:tcBorders>
            <w:hideMark/>
          </w:tcPr>
          <w:p w:rsidR="00205FC4" w:rsidRDefault="00205FC4">
            <w:pPr>
              <w:jc w:val="center"/>
              <w:rPr>
                <w:b/>
                <w:bCs/>
              </w:rPr>
            </w:pPr>
            <w:r>
              <w:rPr>
                <w:b/>
                <w:bCs/>
              </w:rPr>
              <w:t>1.</w:t>
            </w:r>
          </w:p>
        </w:tc>
        <w:tc>
          <w:tcPr>
            <w:tcW w:w="8930" w:type="dxa"/>
            <w:gridSpan w:val="3"/>
            <w:tcBorders>
              <w:top w:val="single" w:sz="4" w:space="0" w:color="auto"/>
              <w:left w:val="single" w:sz="4" w:space="0" w:color="auto"/>
              <w:bottom w:val="single" w:sz="4" w:space="0" w:color="auto"/>
              <w:right w:val="single" w:sz="4" w:space="0" w:color="auto"/>
            </w:tcBorders>
            <w:hideMark/>
          </w:tcPr>
          <w:p w:rsidR="00205FC4" w:rsidRDefault="00205FC4">
            <w:pPr>
              <w:rPr>
                <w:b/>
                <w:bCs/>
              </w:rPr>
            </w:pPr>
            <w:r>
              <w:rPr>
                <w:b/>
                <w:bCs/>
              </w:rPr>
              <w:t>Veiklos finansinių rezultatų vertinimo rodikliai</w:t>
            </w:r>
          </w:p>
        </w:tc>
      </w:tr>
      <w:tr w:rsidR="00205FC4" w:rsidTr="00205FC4">
        <w:tc>
          <w:tcPr>
            <w:tcW w:w="704" w:type="dxa"/>
            <w:tcBorders>
              <w:top w:val="single" w:sz="4" w:space="0" w:color="auto"/>
              <w:left w:val="single" w:sz="4" w:space="0" w:color="auto"/>
              <w:bottom w:val="single" w:sz="4" w:space="0" w:color="auto"/>
              <w:right w:val="single" w:sz="4" w:space="0" w:color="auto"/>
            </w:tcBorders>
            <w:hideMark/>
          </w:tcPr>
          <w:p w:rsidR="00205FC4" w:rsidRDefault="00205FC4">
            <w:pPr>
              <w:jc w:val="center"/>
            </w:pPr>
            <w:r>
              <w:t>1.1.</w:t>
            </w:r>
          </w:p>
        </w:tc>
        <w:tc>
          <w:tcPr>
            <w:tcW w:w="2977" w:type="dxa"/>
            <w:tcBorders>
              <w:top w:val="single" w:sz="4" w:space="0" w:color="auto"/>
              <w:left w:val="single" w:sz="4" w:space="0" w:color="auto"/>
              <w:bottom w:val="single" w:sz="4" w:space="0" w:color="auto"/>
              <w:right w:val="single" w:sz="4" w:space="0" w:color="auto"/>
            </w:tcBorders>
            <w:hideMark/>
          </w:tcPr>
          <w:p w:rsidR="00205FC4" w:rsidRDefault="00205FC4">
            <w:r>
              <w:t>Įstaigos praėjusių metų veiklos rezultatų ataskaitoje nurodytas pajamų ir sąnaudų skirtumas (grynasis perviršis ar deficitas)</w:t>
            </w:r>
          </w:p>
        </w:tc>
        <w:tc>
          <w:tcPr>
            <w:tcW w:w="2835" w:type="dxa"/>
            <w:tcBorders>
              <w:top w:val="single" w:sz="4" w:space="0" w:color="auto"/>
              <w:left w:val="single" w:sz="4" w:space="0" w:color="auto"/>
              <w:bottom w:val="single" w:sz="4" w:space="0" w:color="auto"/>
              <w:right w:val="single" w:sz="4" w:space="0" w:color="auto"/>
            </w:tcBorders>
            <w:vAlign w:val="center"/>
            <w:hideMark/>
          </w:tcPr>
          <w:p w:rsidR="00205FC4" w:rsidRDefault="00205FC4">
            <w:r>
              <w:t>Būti nenuostolingai</w:t>
            </w:r>
          </w:p>
        </w:tc>
        <w:tc>
          <w:tcPr>
            <w:tcW w:w="3118" w:type="dxa"/>
            <w:tcBorders>
              <w:top w:val="single" w:sz="4" w:space="0" w:color="auto"/>
              <w:left w:val="single" w:sz="4" w:space="0" w:color="auto"/>
              <w:bottom w:val="single" w:sz="4" w:space="0" w:color="auto"/>
              <w:right w:val="single" w:sz="4" w:space="0" w:color="auto"/>
            </w:tcBorders>
            <w:vAlign w:val="center"/>
            <w:hideMark/>
          </w:tcPr>
          <w:p w:rsidR="00205FC4" w:rsidRDefault="00205FC4">
            <w:r>
              <w:t>Perviršis 6309 Eur.</w:t>
            </w:r>
          </w:p>
          <w:p w:rsidR="00205FC4" w:rsidRDefault="00205FC4">
            <w:r>
              <w:t>10</w:t>
            </w:r>
          </w:p>
        </w:tc>
      </w:tr>
      <w:tr w:rsidR="00205FC4" w:rsidTr="00205FC4">
        <w:trPr>
          <w:trHeight w:val="624"/>
        </w:trPr>
        <w:tc>
          <w:tcPr>
            <w:tcW w:w="704" w:type="dxa"/>
            <w:tcBorders>
              <w:top w:val="single" w:sz="4" w:space="0" w:color="auto"/>
              <w:left w:val="single" w:sz="4" w:space="0" w:color="auto"/>
              <w:bottom w:val="single" w:sz="4" w:space="0" w:color="auto"/>
              <w:right w:val="single" w:sz="4" w:space="0" w:color="auto"/>
            </w:tcBorders>
            <w:hideMark/>
          </w:tcPr>
          <w:p w:rsidR="00205FC4" w:rsidRDefault="00205FC4">
            <w:pPr>
              <w:jc w:val="center"/>
            </w:pPr>
            <w:r>
              <w:t>1.2.</w:t>
            </w:r>
          </w:p>
        </w:tc>
        <w:tc>
          <w:tcPr>
            <w:tcW w:w="2977" w:type="dxa"/>
            <w:tcBorders>
              <w:top w:val="single" w:sz="4" w:space="0" w:color="auto"/>
              <w:left w:val="single" w:sz="4" w:space="0" w:color="auto"/>
              <w:bottom w:val="single" w:sz="4" w:space="0" w:color="auto"/>
              <w:right w:val="single" w:sz="4" w:space="0" w:color="auto"/>
            </w:tcBorders>
            <w:hideMark/>
          </w:tcPr>
          <w:p w:rsidR="00205FC4" w:rsidRDefault="00205FC4">
            <w:r>
              <w:t>Įstaigos sąnaudų darbo užmokesčiui dalis</w:t>
            </w:r>
          </w:p>
        </w:tc>
        <w:tc>
          <w:tcPr>
            <w:tcW w:w="2835" w:type="dxa"/>
            <w:tcBorders>
              <w:top w:val="single" w:sz="4" w:space="0" w:color="auto"/>
              <w:left w:val="single" w:sz="4" w:space="0" w:color="auto"/>
              <w:bottom w:val="single" w:sz="4" w:space="0" w:color="auto"/>
              <w:right w:val="single" w:sz="4" w:space="0" w:color="auto"/>
            </w:tcBorders>
            <w:hideMark/>
          </w:tcPr>
          <w:p w:rsidR="00205FC4" w:rsidRDefault="00205FC4">
            <w:pPr>
              <w:rPr>
                <w:highlight w:val="yellow"/>
              </w:rPr>
            </w:pPr>
            <w:r>
              <w:t xml:space="preserve">Valstybės institucijoms skyrus papildomų PSDF biudžeto lėšų asmens sveikatos priežiūros paslaugoms apmokėti ir rekomendavus jas nukreipti sveikatos priežiūros specialistų darbo užmokesčiui didinti, </w:t>
            </w:r>
            <w:r>
              <w:rPr>
                <w:b/>
              </w:rPr>
              <w:t>ne mažiau kaip 80 proc.</w:t>
            </w:r>
            <w:r>
              <w:t xml:space="preserve"> nurodytų lėšų panaudojamos darbo užmokesčiui didinti</w:t>
            </w:r>
          </w:p>
        </w:tc>
        <w:tc>
          <w:tcPr>
            <w:tcW w:w="3118" w:type="dxa"/>
            <w:tcBorders>
              <w:top w:val="single" w:sz="4" w:space="0" w:color="auto"/>
              <w:left w:val="single" w:sz="4" w:space="0" w:color="auto"/>
              <w:bottom w:val="single" w:sz="4" w:space="0" w:color="auto"/>
              <w:right w:val="single" w:sz="4" w:space="0" w:color="auto"/>
            </w:tcBorders>
            <w:hideMark/>
          </w:tcPr>
          <w:p w:rsidR="00205FC4" w:rsidRDefault="00205FC4">
            <w:r>
              <w:t>Sveikatos priežiūros specialistų darbo užmokesčiui didinti skirta 97,3 proc. papildomai uždirbtų PSDF lėšų.</w:t>
            </w:r>
          </w:p>
          <w:p w:rsidR="00205FC4" w:rsidRDefault="00205FC4">
            <w:r>
              <w:t>10</w:t>
            </w:r>
          </w:p>
        </w:tc>
      </w:tr>
      <w:tr w:rsidR="00205FC4" w:rsidTr="00205FC4">
        <w:tc>
          <w:tcPr>
            <w:tcW w:w="704" w:type="dxa"/>
            <w:tcBorders>
              <w:top w:val="single" w:sz="4" w:space="0" w:color="auto"/>
              <w:left w:val="single" w:sz="4" w:space="0" w:color="auto"/>
              <w:bottom w:val="single" w:sz="4" w:space="0" w:color="auto"/>
              <w:right w:val="single" w:sz="4" w:space="0" w:color="auto"/>
            </w:tcBorders>
            <w:hideMark/>
          </w:tcPr>
          <w:p w:rsidR="00205FC4" w:rsidRDefault="00205FC4">
            <w:pPr>
              <w:jc w:val="center"/>
            </w:pPr>
            <w:r>
              <w:t>1.3.</w:t>
            </w:r>
          </w:p>
        </w:tc>
        <w:tc>
          <w:tcPr>
            <w:tcW w:w="2977" w:type="dxa"/>
            <w:tcBorders>
              <w:top w:val="single" w:sz="4" w:space="0" w:color="auto"/>
              <w:left w:val="single" w:sz="4" w:space="0" w:color="auto"/>
              <w:bottom w:val="single" w:sz="4" w:space="0" w:color="auto"/>
              <w:right w:val="single" w:sz="4" w:space="0" w:color="auto"/>
            </w:tcBorders>
            <w:hideMark/>
          </w:tcPr>
          <w:p w:rsidR="00205FC4" w:rsidRDefault="00205FC4">
            <w:r>
              <w:t xml:space="preserve">Įstaigos sąnaudų valdymo išlaidoms dalis </w:t>
            </w:r>
          </w:p>
        </w:tc>
        <w:tc>
          <w:tcPr>
            <w:tcW w:w="2835" w:type="dxa"/>
            <w:tcBorders>
              <w:top w:val="single" w:sz="4" w:space="0" w:color="auto"/>
              <w:left w:val="single" w:sz="4" w:space="0" w:color="auto"/>
              <w:bottom w:val="single" w:sz="4" w:space="0" w:color="auto"/>
              <w:right w:val="single" w:sz="4" w:space="0" w:color="auto"/>
            </w:tcBorders>
            <w:hideMark/>
          </w:tcPr>
          <w:p w:rsidR="00205FC4" w:rsidRDefault="00205FC4">
            <w:r>
              <w:t xml:space="preserve">Įstaigos sąnaudų valdymo išlaidoms dalis  </w:t>
            </w:r>
            <w:r>
              <w:rPr>
                <w:b/>
              </w:rPr>
              <w:t>ne daugiau kaip 7,2 proc.</w:t>
            </w:r>
          </w:p>
        </w:tc>
        <w:tc>
          <w:tcPr>
            <w:tcW w:w="3118" w:type="dxa"/>
            <w:tcBorders>
              <w:top w:val="single" w:sz="4" w:space="0" w:color="auto"/>
              <w:left w:val="single" w:sz="4" w:space="0" w:color="auto"/>
              <w:bottom w:val="single" w:sz="4" w:space="0" w:color="auto"/>
              <w:right w:val="single" w:sz="4" w:space="0" w:color="auto"/>
            </w:tcBorders>
            <w:hideMark/>
          </w:tcPr>
          <w:p w:rsidR="00205FC4" w:rsidRDefault="00205FC4">
            <w:r>
              <w:t>Įstaigos sąnaudų valdymo išlaidoms dalis sudaro 6,8 proc.</w:t>
            </w:r>
          </w:p>
          <w:p w:rsidR="00205FC4" w:rsidRDefault="00205FC4">
            <w:r>
              <w:t>10</w:t>
            </w:r>
          </w:p>
        </w:tc>
      </w:tr>
      <w:tr w:rsidR="00205FC4" w:rsidTr="00205FC4">
        <w:tc>
          <w:tcPr>
            <w:tcW w:w="704" w:type="dxa"/>
            <w:tcBorders>
              <w:top w:val="single" w:sz="4" w:space="0" w:color="auto"/>
              <w:left w:val="single" w:sz="4" w:space="0" w:color="auto"/>
              <w:bottom w:val="single" w:sz="4" w:space="0" w:color="auto"/>
              <w:right w:val="single" w:sz="4" w:space="0" w:color="auto"/>
            </w:tcBorders>
            <w:hideMark/>
          </w:tcPr>
          <w:p w:rsidR="00205FC4" w:rsidRDefault="00205FC4">
            <w:pPr>
              <w:jc w:val="center"/>
            </w:pPr>
            <w:r>
              <w:t>1.4.</w:t>
            </w:r>
          </w:p>
        </w:tc>
        <w:tc>
          <w:tcPr>
            <w:tcW w:w="2977" w:type="dxa"/>
            <w:tcBorders>
              <w:top w:val="single" w:sz="4" w:space="0" w:color="auto"/>
              <w:left w:val="single" w:sz="4" w:space="0" w:color="auto"/>
              <w:bottom w:val="single" w:sz="4" w:space="0" w:color="auto"/>
              <w:right w:val="single" w:sz="4" w:space="0" w:color="auto"/>
            </w:tcBorders>
            <w:hideMark/>
          </w:tcPr>
          <w:p w:rsidR="00205FC4" w:rsidRDefault="00205FC4">
            <w:r>
              <w:t>Įstaigos finansinių įsipareigojimų dalis nuo metinio įstaigos biudžeto</w:t>
            </w:r>
          </w:p>
        </w:tc>
        <w:tc>
          <w:tcPr>
            <w:tcW w:w="2835" w:type="dxa"/>
            <w:tcBorders>
              <w:top w:val="single" w:sz="4" w:space="0" w:color="auto"/>
              <w:left w:val="single" w:sz="4" w:space="0" w:color="auto"/>
              <w:bottom w:val="single" w:sz="4" w:space="0" w:color="auto"/>
              <w:right w:val="single" w:sz="4" w:space="0" w:color="auto"/>
            </w:tcBorders>
            <w:hideMark/>
          </w:tcPr>
          <w:p w:rsidR="00205FC4" w:rsidRDefault="00205FC4">
            <w:r>
              <w:t xml:space="preserve">Įsipareigojimų koeficientas </w:t>
            </w:r>
            <w:r>
              <w:rPr>
                <w:b/>
              </w:rPr>
              <w:t>ne didesnis kaip 0,10</w:t>
            </w:r>
          </w:p>
        </w:tc>
        <w:tc>
          <w:tcPr>
            <w:tcW w:w="3118" w:type="dxa"/>
            <w:tcBorders>
              <w:top w:val="single" w:sz="4" w:space="0" w:color="auto"/>
              <w:left w:val="single" w:sz="4" w:space="0" w:color="auto"/>
              <w:bottom w:val="single" w:sz="4" w:space="0" w:color="auto"/>
              <w:right w:val="single" w:sz="4" w:space="0" w:color="auto"/>
            </w:tcBorders>
            <w:hideMark/>
          </w:tcPr>
          <w:p w:rsidR="00205FC4" w:rsidRDefault="00205FC4">
            <w:pPr>
              <w:rPr>
                <w:b/>
                <w:bCs/>
              </w:rPr>
            </w:pPr>
            <w:r>
              <w:rPr>
                <w:b/>
                <w:bCs/>
              </w:rPr>
              <w:t>Įsipareigojimų koeficientas 0,1</w:t>
            </w:r>
          </w:p>
          <w:p w:rsidR="00205FC4" w:rsidRDefault="00205FC4">
            <w:r>
              <w:t>(įsipareigojimai 88367 Eur /</w:t>
            </w:r>
          </w:p>
          <w:p w:rsidR="00205FC4" w:rsidRDefault="00205FC4">
            <w:r>
              <w:t>sąnaudos 888507 Eur).</w:t>
            </w:r>
          </w:p>
          <w:p w:rsidR="00205FC4" w:rsidRDefault="00205FC4">
            <w:r>
              <w:t>10</w:t>
            </w:r>
          </w:p>
        </w:tc>
      </w:tr>
      <w:tr w:rsidR="00205FC4" w:rsidTr="00205FC4">
        <w:tc>
          <w:tcPr>
            <w:tcW w:w="704" w:type="dxa"/>
            <w:tcBorders>
              <w:top w:val="single" w:sz="4" w:space="0" w:color="auto"/>
              <w:left w:val="single" w:sz="4" w:space="0" w:color="auto"/>
              <w:bottom w:val="single" w:sz="4" w:space="0" w:color="auto"/>
              <w:right w:val="single" w:sz="4" w:space="0" w:color="auto"/>
            </w:tcBorders>
            <w:hideMark/>
          </w:tcPr>
          <w:p w:rsidR="00205FC4" w:rsidRDefault="00205FC4">
            <w:pPr>
              <w:jc w:val="center"/>
            </w:pPr>
            <w:r>
              <w:t>1.5.</w:t>
            </w:r>
          </w:p>
        </w:tc>
        <w:tc>
          <w:tcPr>
            <w:tcW w:w="2977" w:type="dxa"/>
            <w:tcBorders>
              <w:top w:val="single" w:sz="4" w:space="0" w:color="auto"/>
              <w:left w:val="single" w:sz="4" w:space="0" w:color="auto"/>
              <w:bottom w:val="single" w:sz="4" w:space="0" w:color="auto"/>
              <w:right w:val="single" w:sz="4" w:space="0" w:color="auto"/>
            </w:tcBorders>
            <w:hideMark/>
          </w:tcPr>
          <w:p w:rsidR="00205FC4" w:rsidRDefault="00205FC4">
            <w:r>
              <w:t>Papildomų finansavimo šaltinių pritraukimas</w:t>
            </w:r>
          </w:p>
        </w:tc>
        <w:tc>
          <w:tcPr>
            <w:tcW w:w="2835" w:type="dxa"/>
            <w:tcBorders>
              <w:top w:val="single" w:sz="4" w:space="0" w:color="auto"/>
              <w:left w:val="single" w:sz="4" w:space="0" w:color="auto"/>
              <w:bottom w:val="single" w:sz="4" w:space="0" w:color="auto"/>
              <w:right w:val="single" w:sz="4" w:space="0" w:color="auto"/>
            </w:tcBorders>
            <w:vAlign w:val="center"/>
            <w:hideMark/>
          </w:tcPr>
          <w:p w:rsidR="00205FC4" w:rsidRDefault="00205FC4">
            <w:r>
              <w:t>Nenustatoma</w:t>
            </w:r>
          </w:p>
        </w:tc>
        <w:tc>
          <w:tcPr>
            <w:tcW w:w="3118" w:type="dxa"/>
            <w:tcBorders>
              <w:top w:val="single" w:sz="4" w:space="0" w:color="auto"/>
              <w:left w:val="single" w:sz="4" w:space="0" w:color="auto"/>
              <w:bottom w:val="single" w:sz="4" w:space="0" w:color="auto"/>
              <w:right w:val="single" w:sz="4" w:space="0" w:color="auto"/>
            </w:tcBorders>
            <w:vAlign w:val="center"/>
            <w:hideMark/>
          </w:tcPr>
          <w:p w:rsidR="00205FC4" w:rsidRDefault="00205FC4">
            <w:r>
              <w:t>39786 Eur.</w:t>
            </w:r>
          </w:p>
        </w:tc>
      </w:tr>
      <w:tr w:rsidR="00205FC4" w:rsidTr="00205FC4">
        <w:tc>
          <w:tcPr>
            <w:tcW w:w="704" w:type="dxa"/>
            <w:tcBorders>
              <w:top w:val="single" w:sz="4" w:space="0" w:color="auto"/>
              <w:left w:val="single" w:sz="4" w:space="0" w:color="auto"/>
              <w:bottom w:val="single" w:sz="4" w:space="0" w:color="auto"/>
              <w:right w:val="single" w:sz="4" w:space="0" w:color="auto"/>
            </w:tcBorders>
            <w:hideMark/>
          </w:tcPr>
          <w:p w:rsidR="00205FC4" w:rsidRDefault="00205FC4">
            <w:pPr>
              <w:jc w:val="center"/>
              <w:rPr>
                <w:b/>
                <w:bCs/>
              </w:rPr>
            </w:pPr>
            <w:r>
              <w:rPr>
                <w:b/>
                <w:bCs/>
              </w:rPr>
              <w:t>2.</w:t>
            </w:r>
          </w:p>
        </w:tc>
        <w:tc>
          <w:tcPr>
            <w:tcW w:w="8930" w:type="dxa"/>
            <w:gridSpan w:val="3"/>
            <w:tcBorders>
              <w:top w:val="single" w:sz="4" w:space="0" w:color="auto"/>
              <w:left w:val="single" w:sz="4" w:space="0" w:color="auto"/>
              <w:bottom w:val="single" w:sz="4" w:space="0" w:color="auto"/>
              <w:right w:val="single" w:sz="4" w:space="0" w:color="auto"/>
            </w:tcBorders>
            <w:hideMark/>
          </w:tcPr>
          <w:p w:rsidR="00205FC4" w:rsidRDefault="00205FC4">
            <w:pPr>
              <w:rPr>
                <w:b/>
                <w:bCs/>
              </w:rPr>
            </w:pPr>
            <w:r>
              <w:rPr>
                <w:b/>
                <w:bCs/>
              </w:rPr>
              <w:t>Veiklos rezultatų vertinimo rodikliai</w:t>
            </w:r>
          </w:p>
        </w:tc>
      </w:tr>
      <w:tr w:rsidR="00205FC4" w:rsidTr="00205FC4">
        <w:tc>
          <w:tcPr>
            <w:tcW w:w="704" w:type="dxa"/>
            <w:tcBorders>
              <w:top w:val="single" w:sz="4" w:space="0" w:color="auto"/>
              <w:left w:val="single" w:sz="4" w:space="0" w:color="auto"/>
              <w:bottom w:val="single" w:sz="4" w:space="0" w:color="auto"/>
              <w:right w:val="single" w:sz="4" w:space="0" w:color="auto"/>
            </w:tcBorders>
            <w:hideMark/>
          </w:tcPr>
          <w:p w:rsidR="00205FC4" w:rsidRDefault="00205FC4">
            <w:pPr>
              <w:jc w:val="center"/>
            </w:pPr>
            <w:r>
              <w:t>2.1.</w:t>
            </w:r>
          </w:p>
        </w:tc>
        <w:tc>
          <w:tcPr>
            <w:tcW w:w="2977" w:type="dxa"/>
            <w:tcBorders>
              <w:top w:val="single" w:sz="4" w:space="0" w:color="auto"/>
              <w:left w:val="single" w:sz="4" w:space="0" w:color="auto"/>
              <w:bottom w:val="single" w:sz="4" w:space="0" w:color="auto"/>
              <w:right w:val="single" w:sz="4" w:space="0" w:color="auto"/>
            </w:tcBorders>
            <w:hideMark/>
          </w:tcPr>
          <w:p w:rsidR="00205FC4" w:rsidRDefault="00205FC4">
            <w:r>
              <w:t>Pacientų pasitenkinimo įstaigos teikiamomis paslaugomis lygis</w:t>
            </w:r>
          </w:p>
        </w:tc>
        <w:tc>
          <w:tcPr>
            <w:tcW w:w="2835" w:type="dxa"/>
            <w:tcBorders>
              <w:top w:val="single" w:sz="4" w:space="0" w:color="auto"/>
              <w:left w:val="single" w:sz="4" w:space="0" w:color="auto"/>
              <w:bottom w:val="single" w:sz="4" w:space="0" w:color="auto"/>
              <w:right w:val="single" w:sz="4" w:space="0" w:color="auto"/>
            </w:tcBorders>
            <w:vAlign w:val="center"/>
            <w:hideMark/>
          </w:tcPr>
          <w:p w:rsidR="00205FC4" w:rsidRDefault="00205FC4">
            <w:r>
              <w:t>Nenustatoma</w:t>
            </w:r>
          </w:p>
        </w:tc>
        <w:tc>
          <w:tcPr>
            <w:tcW w:w="3118" w:type="dxa"/>
            <w:tcBorders>
              <w:top w:val="single" w:sz="4" w:space="0" w:color="auto"/>
              <w:left w:val="single" w:sz="4" w:space="0" w:color="auto"/>
              <w:bottom w:val="single" w:sz="4" w:space="0" w:color="auto"/>
              <w:right w:val="single" w:sz="4" w:space="0" w:color="auto"/>
            </w:tcBorders>
            <w:vAlign w:val="center"/>
            <w:hideMark/>
          </w:tcPr>
          <w:p w:rsidR="00205FC4" w:rsidRDefault="00205FC4">
            <w:r>
              <w:t>93 %</w:t>
            </w:r>
          </w:p>
        </w:tc>
      </w:tr>
      <w:tr w:rsidR="00205FC4" w:rsidTr="00205FC4">
        <w:tc>
          <w:tcPr>
            <w:tcW w:w="704" w:type="dxa"/>
            <w:tcBorders>
              <w:top w:val="single" w:sz="4" w:space="0" w:color="auto"/>
              <w:left w:val="single" w:sz="4" w:space="0" w:color="auto"/>
              <w:bottom w:val="single" w:sz="4" w:space="0" w:color="auto"/>
              <w:right w:val="single" w:sz="4" w:space="0" w:color="auto"/>
            </w:tcBorders>
            <w:hideMark/>
          </w:tcPr>
          <w:p w:rsidR="00205FC4" w:rsidRDefault="00205FC4">
            <w:pPr>
              <w:jc w:val="center"/>
              <w:rPr>
                <w:color w:val="FF0000"/>
                <w:highlight w:val="yellow"/>
              </w:rPr>
            </w:pPr>
            <w:r>
              <w:t>2.2.</w:t>
            </w:r>
          </w:p>
        </w:tc>
        <w:tc>
          <w:tcPr>
            <w:tcW w:w="2977" w:type="dxa"/>
            <w:tcBorders>
              <w:top w:val="single" w:sz="4" w:space="0" w:color="auto"/>
              <w:left w:val="single" w:sz="4" w:space="0" w:color="auto"/>
              <w:bottom w:val="single" w:sz="4" w:space="0" w:color="auto"/>
              <w:right w:val="single" w:sz="4" w:space="0" w:color="auto"/>
            </w:tcBorders>
            <w:hideMark/>
          </w:tcPr>
          <w:p w:rsidR="00205FC4" w:rsidRDefault="00205FC4">
            <w:r>
              <w:t>Gautų pacientų skundų skaičius ir pagrįstų skundų dalis</w:t>
            </w:r>
          </w:p>
        </w:tc>
        <w:tc>
          <w:tcPr>
            <w:tcW w:w="2835" w:type="dxa"/>
            <w:tcBorders>
              <w:top w:val="single" w:sz="4" w:space="0" w:color="auto"/>
              <w:left w:val="single" w:sz="4" w:space="0" w:color="auto"/>
              <w:bottom w:val="single" w:sz="4" w:space="0" w:color="auto"/>
              <w:right w:val="single" w:sz="4" w:space="0" w:color="auto"/>
            </w:tcBorders>
            <w:vAlign w:val="center"/>
            <w:hideMark/>
          </w:tcPr>
          <w:p w:rsidR="00205FC4" w:rsidRDefault="00205FC4">
            <w:r>
              <w:t>Nenustatoma</w:t>
            </w:r>
          </w:p>
        </w:tc>
        <w:tc>
          <w:tcPr>
            <w:tcW w:w="3118" w:type="dxa"/>
            <w:tcBorders>
              <w:top w:val="single" w:sz="4" w:space="0" w:color="auto"/>
              <w:left w:val="single" w:sz="4" w:space="0" w:color="auto"/>
              <w:bottom w:val="single" w:sz="4" w:space="0" w:color="auto"/>
              <w:right w:val="single" w:sz="4" w:space="0" w:color="auto"/>
            </w:tcBorders>
            <w:vAlign w:val="center"/>
            <w:hideMark/>
          </w:tcPr>
          <w:p w:rsidR="00205FC4" w:rsidRDefault="00205FC4">
            <w:r>
              <w:t xml:space="preserve">Gauta skundų – 1. </w:t>
            </w:r>
          </w:p>
          <w:p w:rsidR="00205FC4" w:rsidRDefault="00205FC4">
            <w:r>
              <w:t xml:space="preserve">Pagrįstų skundų – 0.  </w:t>
            </w:r>
          </w:p>
        </w:tc>
      </w:tr>
      <w:tr w:rsidR="00205FC4" w:rsidTr="00205FC4">
        <w:tc>
          <w:tcPr>
            <w:tcW w:w="704" w:type="dxa"/>
            <w:tcBorders>
              <w:top w:val="single" w:sz="4" w:space="0" w:color="auto"/>
              <w:left w:val="single" w:sz="4" w:space="0" w:color="auto"/>
              <w:bottom w:val="single" w:sz="4" w:space="0" w:color="auto"/>
              <w:right w:val="single" w:sz="4" w:space="0" w:color="auto"/>
            </w:tcBorders>
            <w:hideMark/>
          </w:tcPr>
          <w:p w:rsidR="00205FC4" w:rsidRDefault="00205FC4">
            <w:pPr>
              <w:jc w:val="center"/>
            </w:pPr>
            <w:r>
              <w:t xml:space="preserve">2.3. </w:t>
            </w:r>
          </w:p>
        </w:tc>
        <w:tc>
          <w:tcPr>
            <w:tcW w:w="2977" w:type="dxa"/>
            <w:tcBorders>
              <w:top w:val="single" w:sz="4" w:space="0" w:color="auto"/>
              <w:left w:val="single" w:sz="4" w:space="0" w:color="auto"/>
              <w:bottom w:val="single" w:sz="4" w:space="0" w:color="auto"/>
              <w:right w:val="single" w:sz="4" w:space="0" w:color="auto"/>
            </w:tcBorders>
            <w:hideMark/>
          </w:tcPr>
          <w:p w:rsidR="00205FC4" w:rsidRDefault="00205FC4">
            <w:r>
              <w:t xml:space="preserve">Pagrįstų skundų dalis nuo visų paslaugų skaičiaus pagal SAM nustatytas paslaugų grupes </w:t>
            </w:r>
          </w:p>
        </w:tc>
        <w:tc>
          <w:tcPr>
            <w:tcW w:w="2835" w:type="dxa"/>
            <w:tcBorders>
              <w:top w:val="single" w:sz="4" w:space="0" w:color="auto"/>
              <w:left w:val="single" w:sz="4" w:space="0" w:color="auto"/>
              <w:bottom w:val="single" w:sz="4" w:space="0" w:color="auto"/>
              <w:right w:val="single" w:sz="4" w:space="0" w:color="auto"/>
            </w:tcBorders>
            <w:vAlign w:val="center"/>
            <w:hideMark/>
          </w:tcPr>
          <w:p w:rsidR="00205FC4" w:rsidRDefault="00205FC4">
            <w:r>
              <w:t>Nenustatoma</w:t>
            </w:r>
          </w:p>
        </w:tc>
        <w:tc>
          <w:tcPr>
            <w:tcW w:w="3118" w:type="dxa"/>
            <w:tcBorders>
              <w:top w:val="single" w:sz="4" w:space="0" w:color="auto"/>
              <w:left w:val="single" w:sz="4" w:space="0" w:color="auto"/>
              <w:bottom w:val="single" w:sz="4" w:space="0" w:color="auto"/>
              <w:right w:val="single" w:sz="4" w:space="0" w:color="auto"/>
            </w:tcBorders>
            <w:vAlign w:val="center"/>
            <w:hideMark/>
          </w:tcPr>
          <w:p w:rsidR="00205FC4" w:rsidRDefault="00205FC4">
            <w:pPr>
              <w:jc w:val="center"/>
            </w:pPr>
            <w:r>
              <w:rPr>
                <w:b/>
                <w:bCs/>
              </w:rPr>
              <w:t xml:space="preserve"> –  </w:t>
            </w:r>
          </w:p>
        </w:tc>
      </w:tr>
      <w:tr w:rsidR="00205FC4" w:rsidTr="00205FC4">
        <w:tc>
          <w:tcPr>
            <w:tcW w:w="704" w:type="dxa"/>
            <w:tcBorders>
              <w:top w:val="single" w:sz="4" w:space="0" w:color="auto"/>
              <w:left w:val="single" w:sz="4" w:space="0" w:color="auto"/>
              <w:bottom w:val="single" w:sz="4" w:space="0" w:color="auto"/>
              <w:right w:val="single" w:sz="4" w:space="0" w:color="auto"/>
            </w:tcBorders>
            <w:hideMark/>
          </w:tcPr>
          <w:p w:rsidR="00205FC4" w:rsidRDefault="00205FC4">
            <w:pPr>
              <w:jc w:val="center"/>
            </w:pPr>
            <w:r>
              <w:t>2.4.</w:t>
            </w:r>
          </w:p>
        </w:tc>
        <w:tc>
          <w:tcPr>
            <w:tcW w:w="2977" w:type="dxa"/>
            <w:tcBorders>
              <w:top w:val="single" w:sz="4" w:space="0" w:color="auto"/>
              <w:left w:val="single" w:sz="4" w:space="0" w:color="auto"/>
              <w:bottom w:val="single" w:sz="4" w:space="0" w:color="auto"/>
              <w:right w:val="single" w:sz="4" w:space="0" w:color="auto"/>
            </w:tcBorders>
            <w:hideMark/>
          </w:tcPr>
          <w:p w:rsidR="00205FC4" w:rsidRDefault="00205FC4">
            <w:r>
              <w:t>Įstaigoje taikomų kovos su korupcija priemonių vykdymas</w:t>
            </w:r>
          </w:p>
        </w:tc>
        <w:tc>
          <w:tcPr>
            <w:tcW w:w="2835" w:type="dxa"/>
            <w:tcBorders>
              <w:top w:val="single" w:sz="4" w:space="0" w:color="auto"/>
              <w:left w:val="single" w:sz="4" w:space="0" w:color="auto"/>
              <w:bottom w:val="single" w:sz="4" w:space="0" w:color="auto"/>
              <w:right w:val="single" w:sz="4" w:space="0" w:color="auto"/>
            </w:tcBorders>
            <w:hideMark/>
          </w:tcPr>
          <w:p w:rsidR="00205FC4" w:rsidRDefault="00205FC4">
            <w:r>
              <w:t>Suteiktas Skaidrios asmens sveikatos priežiūros įstaigos vardas</w:t>
            </w:r>
          </w:p>
        </w:tc>
        <w:tc>
          <w:tcPr>
            <w:tcW w:w="3118" w:type="dxa"/>
            <w:tcBorders>
              <w:top w:val="single" w:sz="4" w:space="0" w:color="auto"/>
              <w:left w:val="single" w:sz="4" w:space="0" w:color="auto"/>
              <w:bottom w:val="single" w:sz="4" w:space="0" w:color="auto"/>
              <w:right w:val="single" w:sz="4" w:space="0" w:color="auto"/>
            </w:tcBorders>
            <w:hideMark/>
          </w:tcPr>
          <w:p w:rsidR="00205FC4" w:rsidRDefault="00205FC4">
            <w:r>
              <w:t>Suteiktas Skaidrios asmens sveikatos priežiūros įstaigos vardas.</w:t>
            </w:r>
          </w:p>
          <w:p w:rsidR="00205FC4" w:rsidRDefault="00205FC4">
            <w:r>
              <w:t>10</w:t>
            </w:r>
          </w:p>
        </w:tc>
      </w:tr>
      <w:tr w:rsidR="00205FC4" w:rsidTr="00205FC4">
        <w:trPr>
          <w:trHeight w:val="1512"/>
        </w:trPr>
        <w:tc>
          <w:tcPr>
            <w:tcW w:w="704" w:type="dxa"/>
            <w:vMerge w:val="restart"/>
            <w:tcBorders>
              <w:top w:val="single" w:sz="4" w:space="0" w:color="auto"/>
              <w:left w:val="single" w:sz="4" w:space="0" w:color="auto"/>
              <w:bottom w:val="single" w:sz="4" w:space="0" w:color="auto"/>
              <w:right w:val="single" w:sz="4" w:space="0" w:color="auto"/>
            </w:tcBorders>
            <w:hideMark/>
          </w:tcPr>
          <w:p w:rsidR="00205FC4" w:rsidRDefault="00205FC4">
            <w:pPr>
              <w:jc w:val="center"/>
            </w:pPr>
            <w:r>
              <w:t>2.5.</w:t>
            </w:r>
          </w:p>
        </w:tc>
        <w:tc>
          <w:tcPr>
            <w:tcW w:w="2977" w:type="dxa"/>
            <w:vMerge w:val="restart"/>
            <w:tcBorders>
              <w:top w:val="single" w:sz="4" w:space="0" w:color="auto"/>
              <w:left w:val="single" w:sz="4" w:space="0" w:color="auto"/>
              <w:bottom w:val="single" w:sz="4" w:space="0" w:color="auto"/>
              <w:right w:val="single" w:sz="4" w:space="0" w:color="auto"/>
            </w:tcBorders>
            <w:hideMark/>
          </w:tcPr>
          <w:p w:rsidR="00205FC4" w:rsidRDefault="00205FC4">
            <w:r>
              <w:t>Informacinių technologijų diegimo ir plėtros lygis (pacientų elektroninės registracijos sistema, įstaigos interneto svetainės išsamumas, darbuotojų darbo krūvio apskaita, įstaigos dalyvavimo elektroninėje sveikatos sistemoje mastas)</w:t>
            </w:r>
          </w:p>
        </w:tc>
        <w:tc>
          <w:tcPr>
            <w:tcW w:w="2835" w:type="dxa"/>
            <w:tcBorders>
              <w:top w:val="single" w:sz="4" w:space="0" w:color="auto"/>
              <w:left w:val="single" w:sz="4" w:space="0" w:color="auto"/>
              <w:bottom w:val="single" w:sz="4" w:space="0" w:color="auto"/>
              <w:right w:val="single" w:sz="4" w:space="0" w:color="auto"/>
            </w:tcBorders>
            <w:hideMark/>
          </w:tcPr>
          <w:p w:rsidR="00205FC4" w:rsidRDefault="00205FC4">
            <w:r>
              <w:t>ASPĮ, išrašant e. receptus, vaistų sąveikų tikrinimo funkcionalumą naudoja pilna apimtimi</w:t>
            </w:r>
          </w:p>
        </w:tc>
        <w:tc>
          <w:tcPr>
            <w:tcW w:w="3118" w:type="dxa"/>
            <w:tcBorders>
              <w:top w:val="single" w:sz="4" w:space="0" w:color="auto"/>
              <w:left w:val="single" w:sz="4" w:space="0" w:color="auto"/>
              <w:bottom w:val="single" w:sz="4" w:space="0" w:color="auto"/>
              <w:right w:val="single" w:sz="4" w:space="0" w:color="auto"/>
            </w:tcBorders>
            <w:vAlign w:val="center"/>
            <w:hideMark/>
          </w:tcPr>
          <w:p w:rsidR="00205FC4" w:rsidRDefault="00205FC4">
            <w:r>
              <w:t>Įdiegta ir naudojama pilna apimtimi.</w:t>
            </w:r>
          </w:p>
          <w:p w:rsidR="00205FC4" w:rsidRDefault="00205FC4">
            <w:r>
              <w:t>10</w:t>
            </w:r>
          </w:p>
        </w:tc>
      </w:tr>
      <w:tr w:rsidR="00205FC4" w:rsidTr="00205FC4">
        <w:trPr>
          <w:trHeight w:val="1788"/>
        </w:trPr>
        <w:tc>
          <w:tcPr>
            <w:tcW w:w="704" w:type="dxa"/>
            <w:vMerge/>
            <w:tcBorders>
              <w:top w:val="single" w:sz="4" w:space="0" w:color="auto"/>
              <w:left w:val="single" w:sz="4" w:space="0" w:color="auto"/>
              <w:bottom w:val="single" w:sz="4" w:space="0" w:color="auto"/>
              <w:right w:val="single" w:sz="4" w:space="0" w:color="auto"/>
            </w:tcBorders>
            <w:vAlign w:val="center"/>
            <w:hideMark/>
          </w:tcPr>
          <w:p w:rsidR="00205FC4" w:rsidRDefault="00205FC4"/>
        </w:tc>
        <w:tc>
          <w:tcPr>
            <w:tcW w:w="8930" w:type="dxa"/>
            <w:vMerge/>
            <w:tcBorders>
              <w:top w:val="single" w:sz="4" w:space="0" w:color="auto"/>
              <w:left w:val="single" w:sz="4" w:space="0" w:color="auto"/>
              <w:bottom w:val="single" w:sz="4" w:space="0" w:color="auto"/>
              <w:right w:val="single" w:sz="4" w:space="0" w:color="auto"/>
            </w:tcBorders>
            <w:vAlign w:val="center"/>
            <w:hideMark/>
          </w:tcPr>
          <w:p w:rsidR="00205FC4" w:rsidRDefault="00205FC4"/>
        </w:tc>
        <w:tc>
          <w:tcPr>
            <w:tcW w:w="2835" w:type="dxa"/>
            <w:tcBorders>
              <w:top w:val="single" w:sz="4" w:space="0" w:color="auto"/>
              <w:left w:val="single" w:sz="4" w:space="0" w:color="auto"/>
              <w:bottom w:val="single" w:sz="4" w:space="0" w:color="auto"/>
              <w:right w:val="single" w:sz="4" w:space="0" w:color="auto"/>
            </w:tcBorders>
            <w:vAlign w:val="center"/>
            <w:hideMark/>
          </w:tcPr>
          <w:p w:rsidR="00205FC4" w:rsidRDefault="00205FC4">
            <w:r>
              <w:t>ASPĮ yra IPR IS dalyvis</w:t>
            </w:r>
          </w:p>
        </w:tc>
        <w:tc>
          <w:tcPr>
            <w:tcW w:w="3118" w:type="dxa"/>
            <w:tcBorders>
              <w:top w:val="single" w:sz="4" w:space="0" w:color="auto"/>
              <w:left w:val="single" w:sz="4" w:space="0" w:color="auto"/>
              <w:bottom w:val="single" w:sz="4" w:space="0" w:color="auto"/>
              <w:right w:val="single" w:sz="4" w:space="0" w:color="auto"/>
            </w:tcBorders>
            <w:vAlign w:val="center"/>
            <w:hideMark/>
          </w:tcPr>
          <w:p w:rsidR="00205FC4" w:rsidRDefault="00205FC4">
            <w:r>
              <w:t>Įstaiga yra IPR IS dalyvis.</w:t>
            </w:r>
          </w:p>
        </w:tc>
      </w:tr>
      <w:tr w:rsidR="00205FC4" w:rsidTr="00205FC4">
        <w:trPr>
          <w:trHeight w:val="1788"/>
        </w:trPr>
        <w:tc>
          <w:tcPr>
            <w:tcW w:w="704" w:type="dxa"/>
            <w:tcBorders>
              <w:top w:val="single" w:sz="4" w:space="0" w:color="auto"/>
              <w:left w:val="single" w:sz="4" w:space="0" w:color="auto"/>
              <w:bottom w:val="single" w:sz="4" w:space="0" w:color="auto"/>
              <w:right w:val="single" w:sz="4" w:space="0" w:color="auto"/>
            </w:tcBorders>
            <w:hideMark/>
          </w:tcPr>
          <w:p w:rsidR="00205FC4" w:rsidRDefault="00205FC4">
            <w:pPr>
              <w:jc w:val="center"/>
            </w:pPr>
            <w:r>
              <w:t>2.6.</w:t>
            </w:r>
          </w:p>
        </w:tc>
        <w:tc>
          <w:tcPr>
            <w:tcW w:w="2977" w:type="dxa"/>
            <w:tcBorders>
              <w:top w:val="single" w:sz="4" w:space="0" w:color="auto"/>
              <w:left w:val="single" w:sz="4" w:space="0" w:color="auto"/>
              <w:bottom w:val="single" w:sz="4" w:space="0" w:color="auto"/>
              <w:right w:val="single" w:sz="4" w:space="0" w:color="auto"/>
            </w:tcBorders>
            <w:hideMark/>
          </w:tcPr>
          <w:p w:rsidR="00205FC4" w:rsidRDefault="00205FC4">
            <w:r>
              <w:t>Įstaigoje suteiktų asmens sveikatos priežiūros paslaugų skaičius per ketvirtį ir per metus pagal SAM nustatytas paslaugų grupes</w:t>
            </w:r>
          </w:p>
        </w:tc>
        <w:tc>
          <w:tcPr>
            <w:tcW w:w="2835" w:type="dxa"/>
            <w:tcBorders>
              <w:top w:val="single" w:sz="4" w:space="0" w:color="auto"/>
              <w:left w:val="single" w:sz="4" w:space="0" w:color="auto"/>
              <w:bottom w:val="single" w:sz="4" w:space="0" w:color="auto"/>
              <w:right w:val="single" w:sz="4" w:space="0" w:color="auto"/>
            </w:tcBorders>
            <w:vAlign w:val="center"/>
            <w:hideMark/>
          </w:tcPr>
          <w:p w:rsidR="00205FC4" w:rsidRDefault="00205FC4">
            <w:r>
              <w:t>Nenustatoma</w:t>
            </w:r>
          </w:p>
        </w:tc>
        <w:tc>
          <w:tcPr>
            <w:tcW w:w="3118" w:type="dxa"/>
            <w:tcBorders>
              <w:top w:val="single" w:sz="4" w:space="0" w:color="auto"/>
              <w:left w:val="single" w:sz="4" w:space="0" w:color="auto"/>
              <w:bottom w:val="single" w:sz="4" w:space="0" w:color="auto"/>
              <w:right w:val="single" w:sz="4" w:space="0" w:color="auto"/>
            </w:tcBorders>
            <w:vAlign w:val="center"/>
            <w:hideMark/>
          </w:tcPr>
          <w:p w:rsidR="00205FC4" w:rsidRDefault="00205FC4">
            <w:r>
              <w:t>Per ketvirtį / per metus:</w:t>
            </w:r>
          </w:p>
          <w:p w:rsidR="00205FC4" w:rsidRDefault="00205FC4">
            <w:r>
              <w:t xml:space="preserve">šeimos gydytojai – </w:t>
            </w:r>
          </w:p>
          <w:p w:rsidR="00205FC4" w:rsidRDefault="00205FC4">
            <w:r>
              <w:t>11712 / 46848;</w:t>
            </w:r>
          </w:p>
          <w:p w:rsidR="00205FC4" w:rsidRDefault="00205FC4">
            <w:r>
              <w:t xml:space="preserve">gydytojai odontologai – </w:t>
            </w:r>
          </w:p>
          <w:p w:rsidR="00205FC4" w:rsidRDefault="00205FC4">
            <w:r>
              <w:t>550 / 2198.</w:t>
            </w:r>
          </w:p>
        </w:tc>
      </w:tr>
      <w:tr w:rsidR="00205FC4" w:rsidTr="00205FC4">
        <w:trPr>
          <w:trHeight w:val="1788"/>
        </w:trPr>
        <w:tc>
          <w:tcPr>
            <w:tcW w:w="704" w:type="dxa"/>
            <w:tcBorders>
              <w:top w:val="single" w:sz="4" w:space="0" w:color="auto"/>
              <w:left w:val="single" w:sz="4" w:space="0" w:color="auto"/>
              <w:bottom w:val="single" w:sz="4" w:space="0" w:color="auto"/>
              <w:right w:val="single" w:sz="4" w:space="0" w:color="auto"/>
            </w:tcBorders>
            <w:hideMark/>
          </w:tcPr>
          <w:p w:rsidR="00205FC4" w:rsidRDefault="00205FC4">
            <w:pPr>
              <w:jc w:val="center"/>
            </w:pPr>
            <w:r>
              <w:t>2.7.</w:t>
            </w:r>
          </w:p>
        </w:tc>
        <w:tc>
          <w:tcPr>
            <w:tcW w:w="2977" w:type="dxa"/>
            <w:tcBorders>
              <w:top w:val="single" w:sz="4" w:space="0" w:color="auto"/>
              <w:left w:val="single" w:sz="4" w:space="0" w:color="auto"/>
              <w:bottom w:val="single" w:sz="4" w:space="0" w:color="auto"/>
              <w:right w:val="single" w:sz="4" w:space="0" w:color="auto"/>
            </w:tcBorders>
            <w:hideMark/>
          </w:tcPr>
          <w:p w:rsidR="00205FC4" w:rsidRDefault="00205FC4">
            <w:r>
              <w:t>Vidutinis laikas nuo paciento kreipimosi į įstaigą dėl asmens sveikatos priežiūros paslaugos suteikimo momento iki paskirto paslaugos gavimo laiko pagal SAM nustatytas paslaugų grupes</w:t>
            </w:r>
          </w:p>
        </w:tc>
        <w:tc>
          <w:tcPr>
            <w:tcW w:w="2835" w:type="dxa"/>
            <w:tcBorders>
              <w:top w:val="single" w:sz="4" w:space="0" w:color="auto"/>
              <w:left w:val="single" w:sz="4" w:space="0" w:color="auto"/>
              <w:bottom w:val="single" w:sz="4" w:space="0" w:color="auto"/>
              <w:right w:val="single" w:sz="4" w:space="0" w:color="auto"/>
            </w:tcBorders>
            <w:vAlign w:val="center"/>
            <w:hideMark/>
          </w:tcPr>
          <w:p w:rsidR="00205FC4" w:rsidRDefault="00205FC4">
            <w:r>
              <w:t>Nenustatoma</w:t>
            </w:r>
          </w:p>
        </w:tc>
        <w:tc>
          <w:tcPr>
            <w:tcW w:w="3118" w:type="dxa"/>
            <w:tcBorders>
              <w:top w:val="single" w:sz="4" w:space="0" w:color="auto"/>
              <w:left w:val="single" w:sz="4" w:space="0" w:color="auto"/>
              <w:bottom w:val="single" w:sz="4" w:space="0" w:color="auto"/>
              <w:right w:val="single" w:sz="4" w:space="0" w:color="auto"/>
            </w:tcBorders>
            <w:vAlign w:val="center"/>
            <w:hideMark/>
          </w:tcPr>
          <w:p w:rsidR="00205FC4" w:rsidRDefault="00205FC4">
            <w:pPr>
              <w:jc w:val="center"/>
            </w:pPr>
            <w:r>
              <w:t xml:space="preserve"> –  </w:t>
            </w:r>
          </w:p>
        </w:tc>
      </w:tr>
      <w:tr w:rsidR="00205FC4" w:rsidTr="00205FC4">
        <w:trPr>
          <w:trHeight w:val="1445"/>
        </w:trPr>
        <w:tc>
          <w:tcPr>
            <w:tcW w:w="704" w:type="dxa"/>
            <w:tcBorders>
              <w:top w:val="single" w:sz="4" w:space="0" w:color="auto"/>
              <w:left w:val="single" w:sz="4" w:space="0" w:color="auto"/>
              <w:bottom w:val="single" w:sz="4" w:space="0" w:color="auto"/>
              <w:right w:val="single" w:sz="4" w:space="0" w:color="auto"/>
            </w:tcBorders>
            <w:hideMark/>
          </w:tcPr>
          <w:p w:rsidR="00205FC4" w:rsidRDefault="00205FC4">
            <w:pPr>
              <w:jc w:val="center"/>
            </w:pPr>
            <w:r>
              <w:t>2.8.</w:t>
            </w:r>
          </w:p>
        </w:tc>
        <w:tc>
          <w:tcPr>
            <w:tcW w:w="2977" w:type="dxa"/>
            <w:tcBorders>
              <w:top w:val="single" w:sz="4" w:space="0" w:color="auto"/>
              <w:left w:val="single" w:sz="4" w:space="0" w:color="auto"/>
              <w:bottom w:val="single" w:sz="4" w:space="0" w:color="auto"/>
              <w:right w:val="single" w:sz="4" w:space="0" w:color="auto"/>
            </w:tcBorders>
            <w:hideMark/>
          </w:tcPr>
          <w:p w:rsidR="00205FC4" w:rsidRDefault="00205FC4">
            <w:r>
              <w:t>Įstaigoje dirbančių darbuotojų ir etatų skaičius ir įstaigoje suteiktų asmens sveikatos priežiūros paslaugų skaičius per metus</w:t>
            </w:r>
          </w:p>
        </w:tc>
        <w:tc>
          <w:tcPr>
            <w:tcW w:w="2835" w:type="dxa"/>
            <w:tcBorders>
              <w:top w:val="single" w:sz="4" w:space="0" w:color="auto"/>
              <w:left w:val="single" w:sz="4" w:space="0" w:color="auto"/>
              <w:bottom w:val="single" w:sz="4" w:space="0" w:color="auto"/>
              <w:right w:val="single" w:sz="4" w:space="0" w:color="auto"/>
            </w:tcBorders>
            <w:vAlign w:val="center"/>
            <w:hideMark/>
          </w:tcPr>
          <w:p w:rsidR="00205FC4" w:rsidRDefault="00205FC4">
            <w:r>
              <w:t>Nenustatoma</w:t>
            </w:r>
          </w:p>
        </w:tc>
        <w:tc>
          <w:tcPr>
            <w:tcW w:w="3118" w:type="dxa"/>
            <w:tcBorders>
              <w:top w:val="single" w:sz="4" w:space="0" w:color="auto"/>
              <w:left w:val="single" w:sz="4" w:space="0" w:color="auto"/>
              <w:bottom w:val="single" w:sz="4" w:space="0" w:color="auto"/>
              <w:right w:val="single" w:sz="4" w:space="0" w:color="auto"/>
            </w:tcBorders>
            <w:vAlign w:val="center"/>
            <w:hideMark/>
          </w:tcPr>
          <w:p w:rsidR="00205FC4" w:rsidRDefault="00205FC4">
            <w:pPr>
              <w:jc w:val="center"/>
            </w:pPr>
            <w:r>
              <w:t>33 / 30,25 / 49039</w:t>
            </w:r>
          </w:p>
        </w:tc>
      </w:tr>
      <w:tr w:rsidR="00205FC4" w:rsidTr="00205FC4">
        <w:trPr>
          <w:trHeight w:val="405"/>
        </w:trPr>
        <w:tc>
          <w:tcPr>
            <w:tcW w:w="704" w:type="dxa"/>
            <w:tcBorders>
              <w:top w:val="single" w:sz="4" w:space="0" w:color="auto"/>
              <w:left w:val="single" w:sz="4" w:space="0" w:color="auto"/>
              <w:bottom w:val="single" w:sz="4" w:space="0" w:color="auto"/>
              <w:right w:val="single" w:sz="4" w:space="0" w:color="auto"/>
            </w:tcBorders>
            <w:hideMark/>
          </w:tcPr>
          <w:p w:rsidR="00205FC4" w:rsidRDefault="00205FC4">
            <w:pPr>
              <w:jc w:val="center"/>
              <w:rPr>
                <w:b/>
              </w:rPr>
            </w:pPr>
            <w:r>
              <w:rPr>
                <w:b/>
              </w:rPr>
              <w:t>3.</w:t>
            </w:r>
          </w:p>
        </w:tc>
        <w:tc>
          <w:tcPr>
            <w:tcW w:w="8930" w:type="dxa"/>
            <w:gridSpan w:val="3"/>
            <w:tcBorders>
              <w:top w:val="single" w:sz="4" w:space="0" w:color="auto"/>
              <w:left w:val="single" w:sz="4" w:space="0" w:color="auto"/>
              <w:bottom w:val="single" w:sz="4" w:space="0" w:color="auto"/>
              <w:right w:val="single" w:sz="4" w:space="0" w:color="auto"/>
            </w:tcBorders>
            <w:hideMark/>
          </w:tcPr>
          <w:p w:rsidR="00205FC4" w:rsidRDefault="00205FC4">
            <w:pPr>
              <w:rPr>
                <w:b/>
              </w:rPr>
            </w:pPr>
            <w:r>
              <w:rPr>
                <w:b/>
              </w:rPr>
              <w:t>Papildomi veiklos rezultatų vertinimo rodikliai:</w:t>
            </w:r>
          </w:p>
        </w:tc>
      </w:tr>
      <w:tr w:rsidR="00205FC4" w:rsidTr="00205FC4">
        <w:trPr>
          <w:trHeight w:val="405"/>
        </w:trPr>
        <w:tc>
          <w:tcPr>
            <w:tcW w:w="704" w:type="dxa"/>
            <w:tcBorders>
              <w:top w:val="single" w:sz="4" w:space="0" w:color="auto"/>
              <w:left w:val="single" w:sz="4" w:space="0" w:color="auto"/>
              <w:bottom w:val="single" w:sz="4" w:space="0" w:color="auto"/>
              <w:right w:val="single" w:sz="4" w:space="0" w:color="auto"/>
            </w:tcBorders>
            <w:hideMark/>
          </w:tcPr>
          <w:p w:rsidR="00205FC4" w:rsidRDefault="00205FC4">
            <w:pPr>
              <w:jc w:val="center"/>
            </w:pPr>
            <w:r>
              <w:t>3.1.</w:t>
            </w:r>
          </w:p>
        </w:tc>
        <w:tc>
          <w:tcPr>
            <w:tcW w:w="2977" w:type="dxa"/>
            <w:tcBorders>
              <w:top w:val="single" w:sz="4" w:space="0" w:color="auto"/>
              <w:left w:val="single" w:sz="4" w:space="0" w:color="auto"/>
              <w:bottom w:val="single" w:sz="4" w:space="0" w:color="auto"/>
              <w:right w:val="single" w:sz="4" w:space="0" w:color="auto"/>
            </w:tcBorders>
            <w:hideMark/>
          </w:tcPr>
          <w:p w:rsidR="00205FC4" w:rsidRDefault="00205FC4">
            <w:r>
              <w:t>Absoliutaus likvidumo rodiklis</w:t>
            </w:r>
          </w:p>
        </w:tc>
        <w:tc>
          <w:tcPr>
            <w:tcW w:w="2835" w:type="dxa"/>
            <w:tcBorders>
              <w:top w:val="single" w:sz="4" w:space="0" w:color="auto"/>
              <w:left w:val="single" w:sz="4" w:space="0" w:color="auto"/>
              <w:bottom w:val="single" w:sz="4" w:space="0" w:color="auto"/>
              <w:right w:val="single" w:sz="4" w:space="0" w:color="auto"/>
            </w:tcBorders>
            <w:hideMark/>
          </w:tcPr>
          <w:p w:rsidR="00205FC4" w:rsidRDefault="00205FC4">
            <w:r>
              <w:t>Nuo 0,5 iki 1</w:t>
            </w:r>
          </w:p>
        </w:tc>
        <w:tc>
          <w:tcPr>
            <w:tcW w:w="3118" w:type="dxa"/>
            <w:tcBorders>
              <w:top w:val="single" w:sz="4" w:space="0" w:color="auto"/>
              <w:left w:val="single" w:sz="4" w:space="0" w:color="auto"/>
              <w:bottom w:val="single" w:sz="4" w:space="0" w:color="auto"/>
              <w:right w:val="single" w:sz="4" w:space="0" w:color="auto"/>
            </w:tcBorders>
            <w:hideMark/>
          </w:tcPr>
          <w:p w:rsidR="00205FC4" w:rsidRDefault="00205FC4">
            <w:r>
              <w:rPr>
                <w:b/>
                <w:bCs/>
              </w:rPr>
              <w:t>Absoliutaus likvidumo rodiklis sudaro 0,9</w:t>
            </w:r>
            <w:r>
              <w:t xml:space="preserve"> (įstaigos pinigų ir pinigų ekvivalentų vertė 81548 Eur /</w:t>
            </w:r>
          </w:p>
          <w:p w:rsidR="00205FC4" w:rsidRDefault="00205FC4">
            <w:r>
              <w:t>trumpalaikiai įsipareigojimai 88367 Eur)</w:t>
            </w:r>
          </w:p>
          <w:p w:rsidR="00205FC4" w:rsidRDefault="00205FC4">
            <w:r>
              <w:t>10</w:t>
            </w:r>
          </w:p>
        </w:tc>
      </w:tr>
      <w:tr w:rsidR="00205FC4" w:rsidTr="00205FC4">
        <w:trPr>
          <w:trHeight w:val="405"/>
        </w:trPr>
        <w:tc>
          <w:tcPr>
            <w:tcW w:w="704" w:type="dxa"/>
            <w:tcBorders>
              <w:top w:val="single" w:sz="4" w:space="0" w:color="auto"/>
              <w:left w:val="single" w:sz="4" w:space="0" w:color="auto"/>
              <w:bottom w:val="single" w:sz="4" w:space="0" w:color="auto"/>
              <w:right w:val="single" w:sz="4" w:space="0" w:color="auto"/>
            </w:tcBorders>
            <w:hideMark/>
          </w:tcPr>
          <w:p w:rsidR="00205FC4" w:rsidRDefault="00205FC4">
            <w:pPr>
              <w:jc w:val="center"/>
            </w:pPr>
            <w:r>
              <w:t>3.2.</w:t>
            </w:r>
          </w:p>
        </w:tc>
        <w:tc>
          <w:tcPr>
            <w:tcW w:w="2977" w:type="dxa"/>
            <w:tcBorders>
              <w:top w:val="single" w:sz="4" w:space="0" w:color="auto"/>
              <w:left w:val="single" w:sz="4" w:space="0" w:color="auto"/>
              <w:bottom w:val="single" w:sz="4" w:space="0" w:color="auto"/>
              <w:right w:val="single" w:sz="4" w:space="0" w:color="auto"/>
            </w:tcBorders>
            <w:hideMark/>
          </w:tcPr>
          <w:p w:rsidR="00205FC4" w:rsidRDefault="00205FC4">
            <w:r>
              <w:t>Konsoliduotų viešųjų pirkimų skaičius</w:t>
            </w:r>
          </w:p>
        </w:tc>
        <w:tc>
          <w:tcPr>
            <w:tcW w:w="2835" w:type="dxa"/>
            <w:tcBorders>
              <w:top w:val="single" w:sz="4" w:space="0" w:color="auto"/>
              <w:left w:val="single" w:sz="4" w:space="0" w:color="auto"/>
              <w:bottom w:val="single" w:sz="4" w:space="0" w:color="auto"/>
              <w:right w:val="single" w:sz="4" w:space="0" w:color="auto"/>
            </w:tcBorders>
            <w:hideMark/>
          </w:tcPr>
          <w:p w:rsidR="00205FC4" w:rsidRDefault="00205FC4">
            <w:r>
              <w:t>Ne mažiau kaip 1</w:t>
            </w:r>
          </w:p>
        </w:tc>
        <w:tc>
          <w:tcPr>
            <w:tcW w:w="3118" w:type="dxa"/>
            <w:tcBorders>
              <w:top w:val="single" w:sz="4" w:space="0" w:color="auto"/>
              <w:left w:val="single" w:sz="4" w:space="0" w:color="auto"/>
              <w:bottom w:val="single" w:sz="4" w:space="0" w:color="auto"/>
              <w:right w:val="single" w:sz="4" w:space="0" w:color="auto"/>
            </w:tcBorders>
            <w:hideMark/>
          </w:tcPr>
          <w:p w:rsidR="00205FC4" w:rsidRDefault="00205FC4">
            <w:r>
              <w:t xml:space="preserve">Įvykdytas </w:t>
            </w:r>
            <w:r>
              <w:rPr>
                <w:b/>
                <w:bCs/>
              </w:rPr>
              <w:t>1 konsoliduotas medikamentų viešasis pirkimas</w:t>
            </w:r>
            <w:r>
              <w:t xml:space="preserve"> su VšĮ Jūrininkų sveikatos priežiūros centru.  </w:t>
            </w:r>
          </w:p>
          <w:p w:rsidR="00205FC4" w:rsidRDefault="00205FC4">
            <w:r>
              <w:t>10</w:t>
            </w:r>
          </w:p>
        </w:tc>
      </w:tr>
    </w:tbl>
    <w:p w:rsidR="00205FC4" w:rsidRDefault="00205FC4" w:rsidP="00205FC4">
      <w:pPr>
        <w:tabs>
          <w:tab w:val="left" w:pos="5994"/>
        </w:tabs>
      </w:pPr>
    </w:p>
    <w:p w:rsidR="00205FC4" w:rsidRDefault="00205FC4" w:rsidP="00205FC4">
      <w:pPr>
        <w:tabs>
          <w:tab w:val="left" w:pos="5994"/>
        </w:tabs>
      </w:pPr>
    </w:p>
    <w:p w:rsidR="00205FC4" w:rsidRDefault="00205FC4" w:rsidP="00205FC4">
      <w:pPr>
        <w:tabs>
          <w:tab w:val="left" w:pos="5994"/>
        </w:tabs>
      </w:pPr>
      <w:r>
        <w:t>Vyriausioji gydytoja</w:t>
      </w:r>
      <w:r>
        <w:tab/>
      </w:r>
      <w:r>
        <w:tab/>
        <w:t xml:space="preserve">                       Loreta Žilinskienė</w:t>
      </w:r>
    </w:p>
    <w:p w:rsidR="00D57F27" w:rsidRDefault="00205FC4" w:rsidP="00205FC4">
      <w:pPr>
        <w:ind w:left="6480" w:firstLine="1296"/>
        <w:jc w:val="both"/>
      </w:pPr>
      <w:r>
        <w:t>2 PRIEDAS</w:t>
      </w:r>
    </w:p>
    <w:p w:rsidR="00205FC4" w:rsidRDefault="00205FC4" w:rsidP="00832CC9">
      <w:pPr>
        <w:ind w:firstLine="709"/>
        <w:jc w:val="both"/>
      </w:pPr>
    </w:p>
    <w:p w:rsidR="00205FC4" w:rsidRDefault="00205FC4" w:rsidP="00832CC9">
      <w:pPr>
        <w:ind w:firstLine="709"/>
        <w:jc w:val="both"/>
      </w:pPr>
    </w:p>
    <w:p w:rsidR="00205FC4" w:rsidRDefault="00205FC4" w:rsidP="00832CC9">
      <w:pPr>
        <w:ind w:firstLine="709"/>
        <w:jc w:val="both"/>
      </w:pPr>
      <w:r>
        <w:rPr>
          <w:noProof/>
          <w:lang w:eastAsia="lt-LT"/>
        </w:rPr>
        <w:drawing>
          <wp:inline distT="0" distB="0" distL="0" distR="0" wp14:anchorId="4C4890C5" wp14:editId="16E6A538">
            <wp:extent cx="6120130" cy="8667750"/>
            <wp:effectExtent l="0" t="0" r="0" b="0"/>
            <wp:docPr id="1" name="Paveikslėlis 1"/>
            <wp:cNvGraphicFramePr/>
            <a:graphic xmlns:a="http://schemas.openxmlformats.org/drawingml/2006/main">
              <a:graphicData uri="http://schemas.openxmlformats.org/drawingml/2006/picture">
                <pic:pic xmlns:pic="http://schemas.openxmlformats.org/drawingml/2006/picture">
                  <pic:nvPicPr>
                    <pic:cNvPr id="1" name="Paveikslėlis 1"/>
                    <pic:cNvPicPr/>
                  </pic:nvPicPr>
                  <pic:blipFill>
                    <a:blip r:embed="rId9"/>
                    <a:stretch>
                      <a:fillRect/>
                    </a:stretch>
                  </pic:blipFill>
                  <pic:spPr>
                    <a:xfrm>
                      <a:off x="0" y="0"/>
                      <a:ext cx="6120130" cy="8667750"/>
                    </a:xfrm>
                    <a:prstGeom prst="rect">
                      <a:avLst/>
                    </a:prstGeom>
                  </pic:spPr>
                </pic:pic>
              </a:graphicData>
            </a:graphic>
          </wp:inline>
        </w:drawing>
      </w:r>
    </w:p>
    <w:p w:rsidR="00205FC4" w:rsidRDefault="00205FC4" w:rsidP="00832CC9">
      <w:pPr>
        <w:ind w:firstLine="709"/>
        <w:jc w:val="both"/>
      </w:pPr>
    </w:p>
    <w:p w:rsidR="00205FC4" w:rsidRDefault="00205FC4" w:rsidP="00832CC9">
      <w:pPr>
        <w:ind w:firstLine="709"/>
        <w:jc w:val="both"/>
      </w:pPr>
    </w:p>
    <w:p w:rsidR="00205FC4" w:rsidRDefault="00205FC4" w:rsidP="00832CC9">
      <w:pPr>
        <w:ind w:firstLine="709"/>
        <w:jc w:val="both"/>
      </w:pPr>
    </w:p>
    <w:p w:rsidR="00205FC4" w:rsidRDefault="00205FC4" w:rsidP="00832CC9">
      <w:pPr>
        <w:ind w:firstLine="709"/>
        <w:jc w:val="both"/>
      </w:pPr>
      <w:r>
        <w:rPr>
          <w:noProof/>
          <w:lang w:eastAsia="lt-LT"/>
        </w:rPr>
        <w:drawing>
          <wp:inline distT="0" distB="0" distL="0" distR="0" wp14:anchorId="7EC9F06B" wp14:editId="24192D03">
            <wp:extent cx="6120130" cy="8515350"/>
            <wp:effectExtent l="0" t="0" r="0" b="0"/>
            <wp:docPr id="2" name="Paveikslėlis 2"/>
            <wp:cNvGraphicFramePr/>
            <a:graphic xmlns:a="http://schemas.openxmlformats.org/drawingml/2006/main">
              <a:graphicData uri="http://schemas.openxmlformats.org/drawingml/2006/picture">
                <pic:pic xmlns:pic="http://schemas.openxmlformats.org/drawingml/2006/picture">
                  <pic:nvPicPr>
                    <pic:cNvPr id="2" name="Paveikslėlis 2"/>
                    <pic:cNvPicPr/>
                  </pic:nvPicPr>
                  <pic:blipFill>
                    <a:blip r:embed="rId10"/>
                    <a:stretch>
                      <a:fillRect/>
                    </a:stretch>
                  </pic:blipFill>
                  <pic:spPr>
                    <a:xfrm>
                      <a:off x="0" y="0"/>
                      <a:ext cx="6120130" cy="8515350"/>
                    </a:xfrm>
                    <a:prstGeom prst="rect">
                      <a:avLst/>
                    </a:prstGeom>
                  </pic:spPr>
                </pic:pic>
              </a:graphicData>
            </a:graphic>
          </wp:inline>
        </w:drawing>
      </w:r>
    </w:p>
    <w:sectPr w:rsidR="00205FC4" w:rsidSect="00D57F27">
      <w:headerReference w:type="default" r:id="rId11"/>
      <w:pgSz w:w="11906" w:h="16838" w:code="9"/>
      <w:pgMar w:top="1134" w:right="567" w:bottom="1134" w:left="1701" w:header="567" w:footer="567" w:gutter="0"/>
      <w:cols w:space="1296"/>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05FC4" w:rsidRDefault="00205FC4" w:rsidP="00D57F27">
      <w:r>
        <w:separator/>
      </w:r>
    </w:p>
  </w:endnote>
  <w:endnote w:type="continuationSeparator" w:id="0">
    <w:p w:rsidR="00205FC4" w:rsidRDefault="00205FC4" w:rsidP="00D57F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Calibri">
    <w:panose1 w:val="020F0502020204030204"/>
    <w:charset w:val="BA"/>
    <w:family w:val="swiss"/>
    <w:pitch w:val="variable"/>
    <w:sig w:usb0="E4002EFF" w:usb1="C0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 w:name="Mangal">
    <w:panose1 w:val="02040503050203030202"/>
    <w:charset w:val="01"/>
    <w:family w:val="roman"/>
    <w:notTrueType/>
    <w:pitch w:val="variable"/>
    <w:sig w:usb0="00002000" w:usb1="00000000" w:usb2="00000000" w:usb3="00000000" w:csb0="00000000" w:csb1="00000000"/>
  </w:font>
  <w:font w:name="Arial">
    <w:panose1 w:val="020B0604020202020204"/>
    <w:charset w:val="BA"/>
    <w:family w:val="swiss"/>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onsolas">
    <w:panose1 w:val="020B0609020204030204"/>
    <w:charset w:val="BA"/>
    <w:family w:val="modern"/>
    <w:pitch w:val="fixed"/>
    <w:sig w:usb0="E00006FF" w:usb1="0000FCFF" w:usb2="00000001" w:usb3="00000000" w:csb0="0000019F" w:csb1="00000000"/>
  </w:font>
  <w:font w:name="Segoe UI">
    <w:panose1 w:val="020B0502040204020203"/>
    <w:charset w:val="00"/>
    <w:family w:val="swiss"/>
    <w:notTrueType/>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05FC4" w:rsidRDefault="00205FC4" w:rsidP="00D57F27">
      <w:r>
        <w:separator/>
      </w:r>
    </w:p>
  </w:footnote>
  <w:footnote w:type="continuationSeparator" w:id="0">
    <w:p w:rsidR="00205FC4" w:rsidRDefault="00205FC4" w:rsidP="00D57F2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36835741"/>
      <w:docPartObj>
        <w:docPartGallery w:val="Page Numbers (Top of Page)"/>
        <w:docPartUnique/>
      </w:docPartObj>
    </w:sdtPr>
    <w:sdtEndPr/>
    <w:sdtContent>
      <w:p w:rsidR="00205FC4" w:rsidRDefault="00205FC4">
        <w:pPr>
          <w:pStyle w:val="Antrats"/>
          <w:jc w:val="center"/>
        </w:pPr>
        <w:r>
          <w:fldChar w:fldCharType="begin"/>
        </w:r>
        <w:r>
          <w:instrText>PAGE   \* MERGEFORMAT</w:instrText>
        </w:r>
        <w:r>
          <w:fldChar w:fldCharType="separate"/>
        </w:r>
        <w:r w:rsidR="00FA16DF">
          <w:rPr>
            <w:noProof/>
          </w:rPr>
          <w:t>16</w:t>
        </w:r>
        <w:r>
          <w:fldChar w:fldCharType="end"/>
        </w:r>
      </w:p>
    </w:sdtContent>
  </w:sdt>
  <w:p w:rsidR="00205FC4" w:rsidRDefault="00205FC4">
    <w:pPr>
      <w:pStyle w:val="Antrat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none"/>
      <w:pStyle w:val="Antrat1"/>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2"/>
    <w:multiLevelType w:val="singleLevel"/>
    <w:tmpl w:val="00000002"/>
    <w:name w:val="WW8Num4"/>
    <w:lvl w:ilvl="0">
      <w:start w:val="1"/>
      <w:numFmt w:val="bullet"/>
      <w:lvlText w:val=""/>
      <w:lvlJc w:val="left"/>
      <w:pPr>
        <w:tabs>
          <w:tab w:val="num" w:pos="1260"/>
        </w:tabs>
        <w:ind w:left="1260" w:hanging="360"/>
      </w:pPr>
      <w:rPr>
        <w:rFonts w:ascii="Symbol" w:hAnsi="Symbol" w:cs="Symbol" w:hint="default"/>
        <w:sz w:val="24"/>
        <w:szCs w:val="24"/>
        <w:lang w:val="lt-LT"/>
      </w:rPr>
    </w:lvl>
  </w:abstractNum>
  <w:abstractNum w:abstractNumId="2" w15:restartNumberingAfterBreak="0">
    <w:nsid w:val="00000003"/>
    <w:multiLevelType w:val="multilevel"/>
    <w:tmpl w:val="879C163A"/>
    <w:name w:val="WW8Num5"/>
    <w:lvl w:ilvl="0">
      <w:start w:val="1"/>
      <w:numFmt w:val="decimal"/>
      <w:lvlText w:val="%1."/>
      <w:lvlJc w:val="left"/>
      <w:pPr>
        <w:tabs>
          <w:tab w:val="num" w:pos="720"/>
        </w:tabs>
        <w:ind w:left="720" w:hanging="360"/>
      </w:pPr>
      <w:rPr>
        <w:sz w:val="24"/>
        <w:szCs w:val="24"/>
        <w:lang w:val="lt-LT"/>
      </w:rPr>
    </w:lvl>
    <w:lvl w:ilvl="1">
      <w:start w:val="1"/>
      <w:numFmt w:val="bullet"/>
      <w:lvlText w:val=""/>
      <w:lvlJc w:val="left"/>
      <w:pPr>
        <w:tabs>
          <w:tab w:val="num" w:pos="1440"/>
        </w:tabs>
        <w:ind w:left="1440" w:hanging="360"/>
      </w:pPr>
      <w:rPr>
        <w:rFonts w:ascii="Symbol" w:hAnsi="Symbol" w:cs="Symbol" w:hint="default"/>
        <w:sz w:val="24"/>
        <w:szCs w:val="24"/>
        <w:lang w:val="lt-LT"/>
      </w:rPr>
    </w:lvl>
    <w:lvl w:ilvl="2">
      <w:start w:val="1"/>
      <w:numFmt w:val="bullet"/>
      <w:lvlText w:val=""/>
      <w:lvlJc w:val="left"/>
      <w:pPr>
        <w:tabs>
          <w:tab w:val="num" w:pos="2160"/>
        </w:tabs>
        <w:ind w:left="2160" w:hanging="360"/>
      </w:pPr>
      <w:rPr>
        <w:rFonts w:ascii="Wingdings" w:hAnsi="Wingdings" w:cs="Wingdings" w:hint="default"/>
        <w:sz w:val="24"/>
        <w:szCs w:val="24"/>
        <w:lang w:val="lt-LT"/>
      </w:rPr>
    </w:lvl>
    <w:lvl w:ilvl="3">
      <w:start w:val="1"/>
      <w:numFmt w:val="bullet"/>
      <w:lvlText w:val=""/>
      <w:lvlJc w:val="left"/>
      <w:pPr>
        <w:tabs>
          <w:tab w:val="num" w:pos="2880"/>
        </w:tabs>
        <w:ind w:left="2880" w:hanging="360"/>
      </w:pPr>
      <w:rPr>
        <w:rFonts w:ascii="Symbol" w:hAnsi="Symbol" w:cs="Symbol" w:hint="default"/>
        <w:sz w:val="24"/>
        <w:szCs w:val="24"/>
        <w:lang w:val="lt-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sz w:val="24"/>
        <w:szCs w:val="24"/>
        <w:lang w:val="lt-LT"/>
      </w:rPr>
    </w:lvl>
    <w:lvl w:ilvl="6">
      <w:start w:val="1"/>
      <w:numFmt w:val="bullet"/>
      <w:lvlText w:val=""/>
      <w:lvlJc w:val="left"/>
      <w:pPr>
        <w:tabs>
          <w:tab w:val="num" w:pos="5040"/>
        </w:tabs>
        <w:ind w:left="5040" w:hanging="360"/>
      </w:pPr>
      <w:rPr>
        <w:rFonts w:ascii="Symbol" w:hAnsi="Symbol" w:cs="Symbol" w:hint="default"/>
        <w:sz w:val="24"/>
        <w:szCs w:val="24"/>
        <w:lang w:val="lt-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sz w:val="24"/>
        <w:szCs w:val="24"/>
        <w:lang w:val="lt-LT"/>
      </w:rPr>
    </w:lvl>
  </w:abstractNum>
  <w:abstractNum w:abstractNumId="3" w15:restartNumberingAfterBreak="0">
    <w:nsid w:val="00000004"/>
    <w:multiLevelType w:val="singleLevel"/>
    <w:tmpl w:val="00000004"/>
    <w:name w:val="WW8Num12"/>
    <w:lvl w:ilvl="0">
      <w:start w:val="1"/>
      <w:numFmt w:val="decimal"/>
      <w:lvlText w:val="%1)"/>
      <w:lvlJc w:val="left"/>
      <w:pPr>
        <w:tabs>
          <w:tab w:val="num" w:pos="0"/>
        </w:tabs>
        <w:ind w:left="720" w:hanging="360"/>
      </w:pPr>
      <w:rPr>
        <w:sz w:val="24"/>
        <w:szCs w:val="24"/>
      </w:rPr>
    </w:lvl>
  </w:abstractNum>
  <w:abstractNum w:abstractNumId="4" w15:restartNumberingAfterBreak="0">
    <w:nsid w:val="00000005"/>
    <w:multiLevelType w:val="singleLevel"/>
    <w:tmpl w:val="00000005"/>
    <w:name w:val="WW8Num13"/>
    <w:lvl w:ilvl="0">
      <w:start w:val="1"/>
      <w:numFmt w:val="bullet"/>
      <w:lvlText w:val=""/>
      <w:lvlJc w:val="left"/>
      <w:pPr>
        <w:tabs>
          <w:tab w:val="num" w:pos="0"/>
        </w:tabs>
        <w:ind w:left="1571" w:hanging="360"/>
      </w:pPr>
      <w:rPr>
        <w:rFonts w:ascii="Symbol" w:hAnsi="Symbol" w:cs="Symbol" w:hint="default"/>
        <w:sz w:val="24"/>
        <w:szCs w:val="24"/>
        <w:lang w:val="lt-LT"/>
      </w:rPr>
    </w:lvl>
  </w:abstractNum>
  <w:abstractNum w:abstractNumId="5" w15:restartNumberingAfterBreak="0">
    <w:nsid w:val="0A8A0DA6"/>
    <w:multiLevelType w:val="hybridMultilevel"/>
    <w:tmpl w:val="E59AD3F0"/>
    <w:lvl w:ilvl="0" w:tplc="06EA9D16">
      <w:start w:val="1"/>
      <w:numFmt w:val="decimal"/>
      <w:lvlText w:val="%1."/>
      <w:lvlJc w:val="left"/>
      <w:pPr>
        <w:ind w:left="433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6" w15:restartNumberingAfterBreak="0">
    <w:nsid w:val="14BE7730"/>
    <w:multiLevelType w:val="multilevel"/>
    <w:tmpl w:val="5D2A7E3C"/>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 w15:restartNumberingAfterBreak="0">
    <w:nsid w:val="21476B90"/>
    <w:multiLevelType w:val="hybridMultilevel"/>
    <w:tmpl w:val="C384338C"/>
    <w:lvl w:ilvl="0" w:tplc="CB4A5FA6">
      <w:start w:val="2"/>
      <w:numFmt w:val="bullet"/>
      <w:lvlText w:val="-"/>
      <w:lvlJc w:val="left"/>
      <w:pPr>
        <w:ind w:left="1069" w:hanging="360"/>
      </w:pPr>
      <w:rPr>
        <w:rFonts w:ascii="Times New Roman" w:eastAsia="Times New Roman" w:hAnsi="Times New Roman" w:cs="Times New Roman" w:hint="default"/>
        <w:i/>
      </w:rPr>
    </w:lvl>
    <w:lvl w:ilvl="1" w:tplc="04270003">
      <w:start w:val="1"/>
      <w:numFmt w:val="bullet"/>
      <w:lvlText w:val="o"/>
      <w:lvlJc w:val="left"/>
      <w:pPr>
        <w:ind w:left="1789" w:hanging="360"/>
      </w:pPr>
      <w:rPr>
        <w:rFonts w:ascii="Courier New" w:hAnsi="Courier New" w:cs="Courier New" w:hint="default"/>
      </w:rPr>
    </w:lvl>
    <w:lvl w:ilvl="2" w:tplc="04270005">
      <w:start w:val="1"/>
      <w:numFmt w:val="bullet"/>
      <w:lvlText w:val=""/>
      <w:lvlJc w:val="left"/>
      <w:pPr>
        <w:ind w:left="2509" w:hanging="360"/>
      </w:pPr>
      <w:rPr>
        <w:rFonts w:ascii="Wingdings" w:hAnsi="Wingdings" w:hint="default"/>
      </w:rPr>
    </w:lvl>
    <w:lvl w:ilvl="3" w:tplc="04270001">
      <w:start w:val="1"/>
      <w:numFmt w:val="bullet"/>
      <w:lvlText w:val=""/>
      <w:lvlJc w:val="left"/>
      <w:pPr>
        <w:ind w:left="3229" w:hanging="360"/>
      </w:pPr>
      <w:rPr>
        <w:rFonts w:ascii="Symbol" w:hAnsi="Symbol" w:hint="default"/>
      </w:rPr>
    </w:lvl>
    <w:lvl w:ilvl="4" w:tplc="04270003">
      <w:start w:val="1"/>
      <w:numFmt w:val="bullet"/>
      <w:lvlText w:val="o"/>
      <w:lvlJc w:val="left"/>
      <w:pPr>
        <w:ind w:left="3949" w:hanging="360"/>
      </w:pPr>
      <w:rPr>
        <w:rFonts w:ascii="Courier New" w:hAnsi="Courier New" w:cs="Courier New" w:hint="default"/>
      </w:rPr>
    </w:lvl>
    <w:lvl w:ilvl="5" w:tplc="04270005">
      <w:start w:val="1"/>
      <w:numFmt w:val="bullet"/>
      <w:lvlText w:val=""/>
      <w:lvlJc w:val="left"/>
      <w:pPr>
        <w:ind w:left="4669" w:hanging="360"/>
      </w:pPr>
      <w:rPr>
        <w:rFonts w:ascii="Wingdings" w:hAnsi="Wingdings" w:hint="default"/>
      </w:rPr>
    </w:lvl>
    <w:lvl w:ilvl="6" w:tplc="04270001">
      <w:start w:val="1"/>
      <w:numFmt w:val="bullet"/>
      <w:lvlText w:val=""/>
      <w:lvlJc w:val="left"/>
      <w:pPr>
        <w:ind w:left="5389" w:hanging="360"/>
      </w:pPr>
      <w:rPr>
        <w:rFonts w:ascii="Symbol" w:hAnsi="Symbol" w:hint="default"/>
      </w:rPr>
    </w:lvl>
    <w:lvl w:ilvl="7" w:tplc="04270003">
      <w:start w:val="1"/>
      <w:numFmt w:val="bullet"/>
      <w:lvlText w:val="o"/>
      <w:lvlJc w:val="left"/>
      <w:pPr>
        <w:ind w:left="6109" w:hanging="360"/>
      </w:pPr>
      <w:rPr>
        <w:rFonts w:ascii="Courier New" w:hAnsi="Courier New" w:cs="Courier New" w:hint="default"/>
      </w:rPr>
    </w:lvl>
    <w:lvl w:ilvl="8" w:tplc="04270005">
      <w:start w:val="1"/>
      <w:numFmt w:val="bullet"/>
      <w:lvlText w:val=""/>
      <w:lvlJc w:val="left"/>
      <w:pPr>
        <w:ind w:left="6829" w:hanging="360"/>
      </w:pPr>
      <w:rPr>
        <w:rFonts w:ascii="Wingdings" w:hAnsi="Wingdings" w:hint="default"/>
      </w:rPr>
    </w:lvl>
  </w:abstractNum>
  <w:abstractNum w:abstractNumId="8" w15:restartNumberingAfterBreak="0">
    <w:nsid w:val="34280DEA"/>
    <w:multiLevelType w:val="multilevel"/>
    <w:tmpl w:val="FEC8E16E"/>
    <w:lvl w:ilvl="0">
      <w:start w:val="5"/>
      <w:numFmt w:val="decimal"/>
      <w:lvlText w:val="%1."/>
      <w:lvlJc w:val="left"/>
      <w:pPr>
        <w:ind w:left="360" w:hanging="360"/>
      </w:pPr>
    </w:lvl>
    <w:lvl w:ilvl="1">
      <w:start w:val="5"/>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num w:numId="1">
    <w:abstractNumId w:val="0"/>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
  </w:num>
  <w:num w:numId="4">
    <w:abstractNumId w:val="7"/>
  </w:num>
  <w:num w:numId="5">
    <w:abstractNumId w:val="8"/>
  </w:num>
  <w:num w:numId="6">
    <w:abstractNumId w:val="8"/>
    <w:lvlOverride w:ilvl="0">
      <w:startOverride w:val="5"/>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6"/>
  </w:num>
  <w:num w:numId="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5"/>
  </w:num>
  <w:num w:numId="1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
  </w:num>
  <w:num w:numId="12">
    <w:abstractNumId w:val="2"/>
  </w:num>
  <w:num w:numId="13">
    <w:abstractNumId w:val="3"/>
  </w:num>
  <w:num w:numId="1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F495C"/>
    <w:rsid w:val="0006079E"/>
    <w:rsid w:val="0019615E"/>
    <w:rsid w:val="00205FC4"/>
    <w:rsid w:val="0034183E"/>
    <w:rsid w:val="004476DD"/>
    <w:rsid w:val="00597EE8"/>
    <w:rsid w:val="005B434A"/>
    <w:rsid w:val="005F495C"/>
    <w:rsid w:val="00832CC9"/>
    <w:rsid w:val="008354D5"/>
    <w:rsid w:val="008E6E82"/>
    <w:rsid w:val="00AF7D08"/>
    <w:rsid w:val="00B750B6"/>
    <w:rsid w:val="00C57681"/>
    <w:rsid w:val="00CA4D3B"/>
    <w:rsid w:val="00D42B72"/>
    <w:rsid w:val="00D57F27"/>
    <w:rsid w:val="00D8489A"/>
    <w:rsid w:val="00DF66AE"/>
    <w:rsid w:val="00E33871"/>
    <w:rsid w:val="00E56A73"/>
    <w:rsid w:val="00F1275A"/>
    <w:rsid w:val="00F72A1E"/>
    <w:rsid w:val="00FA16DF"/>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C1804C"/>
  <w15:docId w15:val="{356DA355-0BA5-4E8F-9590-9FE34D4C03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lt-LT"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CA4D3B"/>
    <w:pPr>
      <w:spacing w:after="0" w:line="240" w:lineRule="auto"/>
    </w:pPr>
    <w:rPr>
      <w:rFonts w:ascii="Times New Roman" w:eastAsia="Times New Roman" w:hAnsi="Times New Roman" w:cs="Times New Roman"/>
      <w:sz w:val="24"/>
      <w:szCs w:val="24"/>
    </w:rPr>
  </w:style>
  <w:style w:type="paragraph" w:styleId="Antrat1">
    <w:name w:val="heading 1"/>
    <w:basedOn w:val="prastasis"/>
    <w:next w:val="prastasis"/>
    <w:link w:val="Antrat1Diagrama"/>
    <w:qFormat/>
    <w:rsid w:val="00205FC4"/>
    <w:pPr>
      <w:keepNext/>
      <w:widowControl w:val="0"/>
      <w:numPr>
        <w:numId w:val="1"/>
      </w:numPr>
      <w:suppressAutoHyphens/>
      <w:autoSpaceDE w:val="0"/>
      <w:spacing w:before="240" w:after="60"/>
      <w:outlineLvl w:val="0"/>
    </w:pPr>
    <w:rPr>
      <w:rFonts w:ascii="Cambria" w:hAnsi="Cambria" w:cs="Cambria"/>
      <w:b/>
      <w:bCs/>
      <w:kern w:val="2"/>
      <w:sz w:val="32"/>
      <w:szCs w:val="32"/>
      <w:lang w:val="en-US" w:eastAsia="ar-SA"/>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Debesliotekstas">
    <w:name w:val="Balloon Text"/>
    <w:basedOn w:val="prastasis"/>
    <w:link w:val="DebesliotekstasDiagrama"/>
    <w:uiPriority w:val="99"/>
    <w:semiHidden/>
    <w:unhideWhenUsed/>
    <w:rsid w:val="008354D5"/>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8354D5"/>
    <w:rPr>
      <w:rFonts w:ascii="Tahoma" w:eastAsia="Times New Roman" w:hAnsi="Tahoma" w:cs="Tahoma"/>
      <w:sz w:val="16"/>
      <w:szCs w:val="16"/>
    </w:rPr>
  </w:style>
  <w:style w:type="table" w:styleId="Lentelstinklelis">
    <w:name w:val="Table Grid"/>
    <w:basedOn w:val="prastojilentel"/>
    <w:qFormat/>
    <w:rsid w:val="004476DD"/>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ntrats">
    <w:name w:val="header"/>
    <w:basedOn w:val="prastasis"/>
    <w:link w:val="AntratsDiagrama"/>
    <w:uiPriority w:val="99"/>
    <w:unhideWhenUsed/>
    <w:rsid w:val="00D57F27"/>
    <w:pPr>
      <w:tabs>
        <w:tab w:val="center" w:pos="4819"/>
        <w:tab w:val="right" w:pos="9638"/>
      </w:tabs>
    </w:pPr>
  </w:style>
  <w:style w:type="character" w:customStyle="1" w:styleId="AntratsDiagrama">
    <w:name w:val="Antraštės Diagrama"/>
    <w:basedOn w:val="Numatytasispastraiposriftas"/>
    <w:link w:val="Antrats"/>
    <w:uiPriority w:val="99"/>
    <w:rsid w:val="00D57F27"/>
    <w:rPr>
      <w:rFonts w:ascii="Times New Roman" w:eastAsia="Times New Roman" w:hAnsi="Times New Roman" w:cs="Times New Roman"/>
      <w:sz w:val="24"/>
      <w:szCs w:val="24"/>
    </w:rPr>
  </w:style>
  <w:style w:type="paragraph" w:styleId="Porat">
    <w:name w:val="footer"/>
    <w:basedOn w:val="prastasis"/>
    <w:link w:val="PoratDiagrama"/>
    <w:uiPriority w:val="99"/>
    <w:unhideWhenUsed/>
    <w:rsid w:val="00D57F27"/>
    <w:pPr>
      <w:tabs>
        <w:tab w:val="center" w:pos="4819"/>
        <w:tab w:val="right" w:pos="9638"/>
      </w:tabs>
    </w:pPr>
  </w:style>
  <w:style w:type="character" w:customStyle="1" w:styleId="PoratDiagrama">
    <w:name w:val="Poraštė Diagrama"/>
    <w:basedOn w:val="Numatytasispastraiposriftas"/>
    <w:link w:val="Porat"/>
    <w:uiPriority w:val="99"/>
    <w:rsid w:val="00D57F27"/>
    <w:rPr>
      <w:rFonts w:ascii="Times New Roman" w:eastAsia="Times New Roman" w:hAnsi="Times New Roman" w:cs="Times New Roman"/>
      <w:sz w:val="24"/>
      <w:szCs w:val="24"/>
    </w:rPr>
  </w:style>
  <w:style w:type="character" w:customStyle="1" w:styleId="Antrat1Diagrama">
    <w:name w:val="Antraštė 1 Diagrama"/>
    <w:basedOn w:val="Numatytasispastraiposriftas"/>
    <w:link w:val="Antrat1"/>
    <w:rsid w:val="00205FC4"/>
    <w:rPr>
      <w:rFonts w:ascii="Cambria" w:eastAsia="Times New Roman" w:hAnsi="Cambria" w:cs="Cambria"/>
      <w:b/>
      <w:bCs/>
      <w:kern w:val="2"/>
      <w:sz w:val="32"/>
      <w:szCs w:val="32"/>
      <w:lang w:val="en-US" w:eastAsia="ar-SA"/>
    </w:rPr>
  </w:style>
  <w:style w:type="character" w:styleId="Hipersaitas">
    <w:name w:val="Hyperlink"/>
    <w:basedOn w:val="Numatytasispastraiposriftas"/>
    <w:uiPriority w:val="99"/>
    <w:semiHidden/>
    <w:unhideWhenUsed/>
    <w:rsid w:val="00205FC4"/>
    <w:rPr>
      <w:color w:val="0000FF" w:themeColor="hyperlink"/>
      <w:u w:val="single"/>
    </w:rPr>
  </w:style>
  <w:style w:type="character" w:styleId="Perirtashipersaitas">
    <w:name w:val="FollowedHyperlink"/>
    <w:basedOn w:val="Numatytasispastraiposriftas"/>
    <w:uiPriority w:val="99"/>
    <w:semiHidden/>
    <w:unhideWhenUsed/>
    <w:rsid w:val="00205FC4"/>
    <w:rPr>
      <w:color w:val="800080" w:themeColor="followedHyperlink"/>
      <w:u w:val="single"/>
    </w:rPr>
  </w:style>
  <w:style w:type="paragraph" w:customStyle="1" w:styleId="msonormal0">
    <w:name w:val="msonormal"/>
    <w:basedOn w:val="prastasis"/>
    <w:uiPriority w:val="99"/>
    <w:semiHidden/>
    <w:rsid w:val="00205FC4"/>
    <w:pPr>
      <w:spacing w:before="100" w:beforeAutospacing="1" w:after="100" w:afterAutospacing="1"/>
    </w:pPr>
    <w:rPr>
      <w:lang w:eastAsia="lt-LT"/>
    </w:rPr>
  </w:style>
  <w:style w:type="paragraph" w:styleId="prastasiniatinklio">
    <w:name w:val="Normal (Web)"/>
    <w:basedOn w:val="prastasis"/>
    <w:uiPriority w:val="99"/>
    <w:semiHidden/>
    <w:unhideWhenUsed/>
    <w:rsid w:val="00205FC4"/>
    <w:pPr>
      <w:spacing w:before="100" w:beforeAutospacing="1" w:after="100" w:afterAutospacing="1"/>
    </w:pPr>
    <w:rPr>
      <w:lang w:eastAsia="lt-LT"/>
    </w:rPr>
  </w:style>
  <w:style w:type="paragraph" w:styleId="Puslapioinaostekstas">
    <w:name w:val="footnote text"/>
    <w:basedOn w:val="prastasis"/>
    <w:link w:val="PuslapioinaostekstasDiagrama"/>
    <w:uiPriority w:val="99"/>
    <w:semiHidden/>
    <w:unhideWhenUsed/>
    <w:rsid w:val="00205FC4"/>
    <w:rPr>
      <w:rFonts w:eastAsiaTheme="minorHAnsi"/>
      <w:sz w:val="20"/>
      <w:szCs w:val="20"/>
    </w:rPr>
  </w:style>
  <w:style w:type="character" w:customStyle="1" w:styleId="PuslapioinaostekstasDiagrama">
    <w:name w:val="Puslapio išnašos tekstas Diagrama"/>
    <w:basedOn w:val="Numatytasispastraiposriftas"/>
    <w:link w:val="Puslapioinaostekstas"/>
    <w:uiPriority w:val="99"/>
    <w:semiHidden/>
    <w:rsid w:val="00205FC4"/>
    <w:rPr>
      <w:rFonts w:ascii="Times New Roman" w:hAnsi="Times New Roman" w:cs="Times New Roman"/>
      <w:sz w:val="20"/>
      <w:szCs w:val="20"/>
    </w:rPr>
  </w:style>
  <w:style w:type="paragraph" w:styleId="Komentarotekstas">
    <w:name w:val="annotation text"/>
    <w:basedOn w:val="prastasis"/>
    <w:link w:val="KomentarotekstasDiagrama"/>
    <w:uiPriority w:val="99"/>
    <w:semiHidden/>
    <w:unhideWhenUsed/>
    <w:rsid w:val="00205FC4"/>
    <w:pPr>
      <w:widowControl w:val="0"/>
      <w:suppressAutoHyphens/>
      <w:autoSpaceDE w:val="0"/>
    </w:pPr>
    <w:rPr>
      <w:sz w:val="20"/>
      <w:szCs w:val="20"/>
      <w:lang w:val="en-US" w:eastAsia="ar-SA"/>
    </w:rPr>
  </w:style>
  <w:style w:type="character" w:customStyle="1" w:styleId="KomentarotekstasDiagrama">
    <w:name w:val="Komentaro tekstas Diagrama"/>
    <w:basedOn w:val="Numatytasispastraiposriftas"/>
    <w:link w:val="Komentarotekstas"/>
    <w:uiPriority w:val="99"/>
    <w:semiHidden/>
    <w:rsid w:val="00205FC4"/>
    <w:rPr>
      <w:rFonts w:ascii="Times New Roman" w:eastAsia="Times New Roman" w:hAnsi="Times New Roman" w:cs="Times New Roman"/>
      <w:sz w:val="20"/>
      <w:szCs w:val="20"/>
      <w:lang w:val="en-US" w:eastAsia="ar-SA"/>
    </w:rPr>
  </w:style>
  <w:style w:type="paragraph" w:styleId="Pagrindinistekstas">
    <w:name w:val="Body Text"/>
    <w:basedOn w:val="prastasis"/>
    <w:link w:val="PagrindinistekstasDiagrama1"/>
    <w:uiPriority w:val="99"/>
    <w:semiHidden/>
    <w:unhideWhenUsed/>
    <w:rsid w:val="00205FC4"/>
    <w:pPr>
      <w:widowControl w:val="0"/>
      <w:suppressAutoHyphens/>
      <w:autoSpaceDE w:val="0"/>
      <w:spacing w:after="120"/>
    </w:pPr>
    <w:rPr>
      <w:sz w:val="20"/>
      <w:szCs w:val="20"/>
      <w:lang w:val="en-US" w:eastAsia="ar-SA"/>
    </w:rPr>
  </w:style>
  <w:style w:type="character" w:customStyle="1" w:styleId="PagrindinistekstasDiagrama">
    <w:name w:val="Pagrindinis tekstas Diagrama"/>
    <w:basedOn w:val="Numatytasispastraiposriftas"/>
    <w:semiHidden/>
    <w:rsid w:val="00205FC4"/>
    <w:rPr>
      <w:rFonts w:ascii="Times New Roman" w:eastAsia="Times New Roman" w:hAnsi="Times New Roman" w:cs="Times New Roman"/>
      <w:sz w:val="24"/>
      <w:szCs w:val="24"/>
    </w:rPr>
  </w:style>
  <w:style w:type="paragraph" w:styleId="Sraas">
    <w:name w:val="List"/>
    <w:basedOn w:val="Pagrindinistekstas"/>
    <w:uiPriority w:val="99"/>
    <w:semiHidden/>
    <w:unhideWhenUsed/>
    <w:rsid w:val="00205FC4"/>
    <w:rPr>
      <w:rFonts w:cs="Mangal"/>
    </w:rPr>
  </w:style>
  <w:style w:type="paragraph" w:styleId="Pagrindiniotekstotrauka">
    <w:name w:val="Body Text Indent"/>
    <w:basedOn w:val="prastasis"/>
    <w:link w:val="PagrindiniotekstotraukaDiagrama"/>
    <w:uiPriority w:val="99"/>
    <w:semiHidden/>
    <w:unhideWhenUsed/>
    <w:rsid w:val="00205FC4"/>
    <w:pPr>
      <w:widowControl w:val="0"/>
      <w:suppressAutoHyphens/>
      <w:autoSpaceDE w:val="0"/>
      <w:spacing w:after="120"/>
      <w:ind w:left="283"/>
    </w:pPr>
    <w:rPr>
      <w:sz w:val="20"/>
      <w:szCs w:val="20"/>
      <w:lang w:val="en-US" w:eastAsia="ar-SA"/>
    </w:rPr>
  </w:style>
  <w:style w:type="character" w:customStyle="1" w:styleId="PagrindiniotekstotraukaDiagrama">
    <w:name w:val="Pagrindinio teksto įtrauka Diagrama"/>
    <w:basedOn w:val="Numatytasispastraiposriftas"/>
    <w:link w:val="Pagrindiniotekstotrauka"/>
    <w:uiPriority w:val="99"/>
    <w:semiHidden/>
    <w:rsid w:val="00205FC4"/>
    <w:rPr>
      <w:rFonts w:ascii="Times New Roman" w:eastAsia="Times New Roman" w:hAnsi="Times New Roman" w:cs="Times New Roman"/>
      <w:sz w:val="20"/>
      <w:szCs w:val="20"/>
      <w:lang w:val="en-US" w:eastAsia="ar-SA"/>
    </w:rPr>
  </w:style>
  <w:style w:type="paragraph" w:styleId="Pagrindiniotekstotrauka2">
    <w:name w:val="Body Text Indent 2"/>
    <w:basedOn w:val="prastasis"/>
    <w:link w:val="Pagrindiniotekstotrauka2Diagrama1"/>
    <w:uiPriority w:val="99"/>
    <w:semiHidden/>
    <w:unhideWhenUsed/>
    <w:rsid w:val="00205FC4"/>
    <w:pPr>
      <w:widowControl w:val="0"/>
      <w:suppressAutoHyphens/>
      <w:autoSpaceDE w:val="0"/>
      <w:spacing w:after="120" w:line="480" w:lineRule="auto"/>
      <w:ind w:left="283"/>
    </w:pPr>
    <w:rPr>
      <w:sz w:val="20"/>
      <w:szCs w:val="20"/>
      <w:lang w:val="en-US" w:eastAsia="ar-SA"/>
    </w:rPr>
  </w:style>
  <w:style w:type="character" w:customStyle="1" w:styleId="Pagrindiniotekstotrauka2Diagrama">
    <w:name w:val="Pagrindinio teksto įtrauka 2 Diagrama"/>
    <w:basedOn w:val="Numatytasispastraiposriftas"/>
    <w:uiPriority w:val="99"/>
    <w:semiHidden/>
    <w:rsid w:val="00205FC4"/>
    <w:rPr>
      <w:rFonts w:ascii="Times New Roman" w:eastAsia="Times New Roman" w:hAnsi="Times New Roman" w:cs="Times New Roman"/>
      <w:sz w:val="24"/>
      <w:szCs w:val="24"/>
    </w:rPr>
  </w:style>
  <w:style w:type="paragraph" w:styleId="Komentarotema">
    <w:name w:val="annotation subject"/>
    <w:basedOn w:val="Komentarotekstas"/>
    <w:next w:val="Komentarotekstas"/>
    <w:link w:val="KomentarotemaDiagrama"/>
    <w:uiPriority w:val="99"/>
    <w:semiHidden/>
    <w:unhideWhenUsed/>
    <w:rsid w:val="00205FC4"/>
    <w:rPr>
      <w:b/>
      <w:bCs/>
    </w:rPr>
  </w:style>
  <w:style w:type="character" w:customStyle="1" w:styleId="KomentarotemaDiagrama">
    <w:name w:val="Komentaro tema Diagrama"/>
    <w:basedOn w:val="KomentarotekstasDiagrama"/>
    <w:link w:val="Komentarotema"/>
    <w:uiPriority w:val="99"/>
    <w:semiHidden/>
    <w:rsid w:val="00205FC4"/>
    <w:rPr>
      <w:rFonts w:ascii="Times New Roman" w:eastAsia="Times New Roman" w:hAnsi="Times New Roman" w:cs="Times New Roman"/>
      <w:b/>
      <w:bCs/>
      <w:sz w:val="20"/>
      <w:szCs w:val="20"/>
      <w:lang w:val="en-US" w:eastAsia="ar-SA"/>
    </w:rPr>
  </w:style>
  <w:style w:type="paragraph" w:styleId="Betarp">
    <w:name w:val="No Spacing"/>
    <w:uiPriority w:val="1"/>
    <w:qFormat/>
    <w:rsid w:val="00205FC4"/>
    <w:pPr>
      <w:spacing w:after="0" w:line="240" w:lineRule="auto"/>
    </w:pPr>
  </w:style>
  <w:style w:type="paragraph" w:styleId="Sraopastraipa">
    <w:name w:val="List Paragraph"/>
    <w:basedOn w:val="prastasis"/>
    <w:uiPriority w:val="34"/>
    <w:qFormat/>
    <w:rsid w:val="00205FC4"/>
    <w:pPr>
      <w:widowControl w:val="0"/>
      <w:suppressAutoHyphens/>
      <w:autoSpaceDE w:val="0"/>
      <w:ind w:left="720"/>
      <w:contextualSpacing/>
    </w:pPr>
    <w:rPr>
      <w:sz w:val="20"/>
      <w:szCs w:val="20"/>
      <w:lang w:val="en-US" w:eastAsia="ar-SA"/>
    </w:rPr>
  </w:style>
  <w:style w:type="paragraph" w:customStyle="1" w:styleId="Antrat10">
    <w:name w:val="Antraštė1"/>
    <w:basedOn w:val="prastasis"/>
    <w:next w:val="Pagrindinistekstas"/>
    <w:uiPriority w:val="99"/>
    <w:semiHidden/>
    <w:rsid w:val="00205FC4"/>
    <w:pPr>
      <w:keepNext/>
      <w:widowControl w:val="0"/>
      <w:suppressAutoHyphens/>
      <w:autoSpaceDE w:val="0"/>
      <w:spacing w:before="240" w:after="120"/>
    </w:pPr>
    <w:rPr>
      <w:rFonts w:ascii="Arial" w:eastAsia="Microsoft YaHei" w:hAnsi="Arial" w:cs="Mangal"/>
      <w:sz w:val="28"/>
      <w:szCs w:val="28"/>
      <w:lang w:val="en-US" w:eastAsia="ar-SA"/>
    </w:rPr>
  </w:style>
  <w:style w:type="paragraph" w:customStyle="1" w:styleId="Pavadinimas1">
    <w:name w:val="Pavadinimas1"/>
    <w:basedOn w:val="prastasis"/>
    <w:uiPriority w:val="99"/>
    <w:semiHidden/>
    <w:rsid w:val="00205FC4"/>
    <w:pPr>
      <w:widowControl w:val="0"/>
      <w:suppressLineNumbers/>
      <w:suppressAutoHyphens/>
      <w:autoSpaceDE w:val="0"/>
      <w:spacing w:before="120" w:after="120"/>
    </w:pPr>
    <w:rPr>
      <w:rFonts w:cs="Mangal"/>
      <w:i/>
      <w:iCs/>
      <w:lang w:val="en-US" w:eastAsia="ar-SA"/>
    </w:rPr>
  </w:style>
  <w:style w:type="paragraph" w:customStyle="1" w:styleId="Rodykl">
    <w:name w:val="Rodyklė"/>
    <w:basedOn w:val="prastasis"/>
    <w:uiPriority w:val="99"/>
    <w:semiHidden/>
    <w:rsid w:val="00205FC4"/>
    <w:pPr>
      <w:widowControl w:val="0"/>
      <w:suppressLineNumbers/>
      <w:suppressAutoHyphens/>
      <w:autoSpaceDE w:val="0"/>
    </w:pPr>
    <w:rPr>
      <w:rFonts w:cs="Mangal"/>
      <w:sz w:val="20"/>
      <w:szCs w:val="20"/>
      <w:lang w:val="en-US" w:eastAsia="ar-SA"/>
    </w:rPr>
  </w:style>
  <w:style w:type="paragraph" w:customStyle="1" w:styleId="prastasiniatinklio1">
    <w:name w:val="Įprastas (žiniatinklio)1"/>
    <w:basedOn w:val="prastasis"/>
    <w:uiPriority w:val="99"/>
    <w:semiHidden/>
    <w:rsid w:val="00205FC4"/>
    <w:pPr>
      <w:suppressAutoHyphens/>
      <w:spacing w:before="280" w:after="280"/>
    </w:pPr>
    <w:rPr>
      <w:lang w:eastAsia="ar-SA"/>
    </w:rPr>
  </w:style>
  <w:style w:type="paragraph" w:customStyle="1" w:styleId="Pagrindiniotekstotrauka21">
    <w:name w:val="Pagrindinio teksto įtrauka 21"/>
    <w:basedOn w:val="prastasis"/>
    <w:uiPriority w:val="99"/>
    <w:semiHidden/>
    <w:rsid w:val="00205FC4"/>
    <w:pPr>
      <w:suppressAutoHyphens/>
      <w:ind w:left="6840"/>
    </w:pPr>
    <w:rPr>
      <w:lang w:eastAsia="ar-SA"/>
    </w:rPr>
  </w:style>
  <w:style w:type="paragraph" w:customStyle="1" w:styleId="Turinioantrat1">
    <w:name w:val="Turinio antraštė1"/>
    <w:basedOn w:val="Antrat1"/>
    <w:next w:val="prastasis"/>
    <w:uiPriority w:val="99"/>
    <w:semiHidden/>
    <w:rsid w:val="00205FC4"/>
    <w:pPr>
      <w:keepLines/>
      <w:widowControl/>
      <w:numPr>
        <w:numId w:val="0"/>
      </w:numPr>
      <w:autoSpaceDE/>
      <w:spacing w:before="480" w:after="0" w:line="276" w:lineRule="auto"/>
    </w:pPr>
    <w:rPr>
      <w:color w:val="365F91"/>
      <w:sz w:val="28"/>
      <w:szCs w:val="28"/>
    </w:rPr>
  </w:style>
  <w:style w:type="paragraph" w:customStyle="1" w:styleId="Sraopastraipa1">
    <w:name w:val="Sąrašo pastraipa1"/>
    <w:basedOn w:val="prastasis"/>
    <w:uiPriority w:val="99"/>
    <w:semiHidden/>
    <w:rsid w:val="00205FC4"/>
    <w:pPr>
      <w:suppressAutoHyphens/>
      <w:ind w:left="720"/>
    </w:pPr>
    <w:rPr>
      <w:rFonts w:eastAsia="Calibri"/>
      <w:lang w:eastAsia="ar-SA"/>
    </w:rPr>
  </w:style>
  <w:style w:type="paragraph" w:customStyle="1" w:styleId="Debesliotekstas1">
    <w:name w:val="Debesėlio tekstas1"/>
    <w:basedOn w:val="prastasis"/>
    <w:uiPriority w:val="99"/>
    <w:semiHidden/>
    <w:rsid w:val="00205FC4"/>
    <w:pPr>
      <w:widowControl w:val="0"/>
      <w:suppressAutoHyphens/>
      <w:autoSpaceDE w:val="0"/>
    </w:pPr>
    <w:rPr>
      <w:rFonts w:ascii="Tahoma" w:hAnsi="Tahoma" w:cs="Tahoma"/>
      <w:sz w:val="16"/>
      <w:szCs w:val="16"/>
      <w:lang w:val="en-US" w:eastAsia="ar-SA"/>
    </w:rPr>
  </w:style>
  <w:style w:type="paragraph" w:customStyle="1" w:styleId="Paprastasistekstas1">
    <w:name w:val="Paprastasis tekstas1"/>
    <w:basedOn w:val="prastasis"/>
    <w:uiPriority w:val="99"/>
    <w:semiHidden/>
    <w:rsid w:val="00205FC4"/>
    <w:pPr>
      <w:suppressAutoHyphens/>
    </w:pPr>
    <w:rPr>
      <w:rFonts w:ascii="Consolas" w:eastAsia="Calibri" w:hAnsi="Consolas" w:cs="Consolas"/>
      <w:sz w:val="21"/>
      <w:szCs w:val="21"/>
      <w:lang w:eastAsia="ar-SA"/>
    </w:rPr>
  </w:style>
  <w:style w:type="paragraph" w:customStyle="1" w:styleId="Default">
    <w:name w:val="Default"/>
    <w:uiPriority w:val="99"/>
    <w:semiHidden/>
    <w:rsid w:val="00205FC4"/>
    <w:pPr>
      <w:suppressAutoHyphens/>
      <w:autoSpaceDE w:val="0"/>
      <w:spacing w:after="0" w:line="240" w:lineRule="auto"/>
    </w:pPr>
    <w:rPr>
      <w:rFonts w:ascii="Times New Roman" w:eastAsia="Calibri" w:hAnsi="Times New Roman" w:cs="Times New Roman"/>
      <w:color w:val="000000"/>
      <w:sz w:val="24"/>
      <w:szCs w:val="24"/>
      <w:lang w:eastAsia="ar-SA"/>
    </w:rPr>
  </w:style>
  <w:style w:type="paragraph" w:customStyle="1" w:styleId="Standard">
    <w:name w:val="Standard"/>
    <w:uiPriority w:val="99"/>
    <w:semiHidden/>
    <w:rsid w:val="00205FC4"/>
    <w:pPr>
      <w:suppressAutoHyphens/>
      <w:spacing w:after="0" w:line="240" w:lineRule="auto"/>
    </w:pPr>
    <w:rPr>
      <w:rFonts w:ascii="Times New Roman" w:eastAsia="Times New Roman" w:hAnsi="Times New Roman" w:cs="Times New Roman"/>
      <w:kern w:val="2"/>
      <w:sz w:val="24"/>
      <w:szCs w:val="24"/>
      <w:lang w:val="ru-RU" w:eastAsia="ar-SA"/>
    </w:rPr>
  </w:style>
  <w:style w:type="paragraph" w:customStyle="1" w:styleId="Lentelsturinys">
    <w:name w:val="Lentelės turinys"/>
    <w:basedOn w:val="prastasis"/>
    <w:uiPriority w:val="99"/>
    <w:semiHidden/>
    <w:rsid w:val="00205FC4"/>
    <w:pPr>
      <w:widowControl w:val="0"/>
      <w:suppressLineNumbers/>
      <w:suppressAutoHyphens/>
      <w:autoSpaceDE w:val="0"/>
    </w:pPr>
    <w:rPr>
      <w:sz w:val="20"/>
      <w:szCs w:val="20"/>
      <w:lang w:val="en-US" w:eastAsia="ar-SA"/>
    </w:rPr>
  </w:style>
  <w:style w:type="paragraph" w:customStyle="1" w:styleId="Lentelsantrat">
    <w:name w:val="Lentelės antraštė"/>
    <w:basedOn w:val="Lentelsturinys"/>
    <w:uiPriority w:val="99"/>
    <w:semiHidden/>
    <w:rsid w:val="00205FC4"/>
    <w:pPr>
      <w:jc w:val="center"/>
    </w:pPr>
    <w:rPr>
      <w:b/>
      <w:bCs/>
    </w:rPr>
  </w:style>
  <w:style w:type="paragraph" w:customStyle="1" w:styleId="Kadroturinys">
    <w:name w:val="Kadro turinys"/>
    <w:basedOn w:val="Pagrindinistekstas"/>
    <w:uiPriority w:val="99"/>
    <w:semiHidden/>
    <w:rsid w:val="00205FC4"/>
  </w:style>
  <w:style w:type="character" w:styleId="Puslapioinaosnuoroda">
    <w:name w:val="footnote reference"/>
    <w:basedOn w:val="Numatytasispastraiposriftas"/>
    <w:uiPriority w:val="99"/>
    <w:semiHidden/>
    <w:unhideWhenUsed/>
    <w:rsid w:val="00205FC4"/>
    <w:rPr>
      <w:vertAlign w:val="superscript"/>
    </w:rPr>
  </w:style>
  <w:style w:type="character" w:styleId="Komentaronuoroda">
    <w:name w:val="annotation reference"/>
    <w:basedOn w:val="Numatytasispastraiposriftas"/>
    <w:uiPriority w:val="99"/>
    <w:semiHidden/>
    <w:unhideWhenUsed/>
    <w:rsid w:val="00205FC4"/>
    <w:rPr>
      <w:sz w:val="16"/>
      <w:szCs w:val="16"/>
    </w:rPr>
  </w:style>
  <w:style w:type="character" w:customStyle="1" w:styleId="WW8Num1z0">
    <w:name w:val="WW8Num1z0"/>
    <w:rsid w:val="00205FC4"/>
    <w:rPr>
      <w:rFonts w:ascii="Symbol" w:hAnsi="Symbol" w:cs="Symbol" w:hint="default"/>
      <w:sz w:val="20"/>
    </w:rPr>
  </w:style>
  <w:style w:type="character" w:customStyle="1" w:styleId="WW8Num1z1">
    <w:name w:val="WW8Num1z1"/>
    <w:rsid w:val="00205FC4"/>
    <w:rPr>
      <w:rFonts w:ascii="Courier New" w:hAnsi="Courier New" w:cs="Courier New" w:hint="default"/>
      <w:sz w:val="20"/>
    </w:rPr>
  </w:style>
  <w:style w:type="character" w:customStyle="1" w:styleId="WW8Num1z2">
    <w:name w:val="WW8Num1z2"/>
    <w:rsid w:val="00205FC4"/>
    <w:rPr>
      <w:rFonts w:ascii="Wingdings" w:hAnsi="Wingdings" w:cs="Wingdings" w:hint="default"/>
      <w:sz w:val="20"/>
    </w:rPr>
  </w:style>
  <w:style w:type="character" w:customStyle="1" w:styleId="WW8Num2z0">
    <w:name w:val="WW8Num2z0"/>
    <w:rsid w:val="00205FC4"/>
    <w:rPr>
      <w:rFonts w:ascii="Wingdings" w:hAnsi="Wingdings" w:cs="Wingdings" w:hint="default"/>
    </w:rPr>
  </w:style>
  <w:style w:type="character" w:customStyle="1" w:styleId="WW8Num2z1">
    <w:name w:val="WW8Num2z1"/>
    <w:rsid w:val="00205FC4"/>
    <w:rPr>
      <w:rFonts w:ascii="Courier New" w:hAnsi="Courier New" w:cs="Courier New" w:hint="default"/>
    </w:rPr>
  </w:style>
  <w:style w:type="character" w:customStyle="1" w:styleId="WW8Num2z3">
    <w:name w:val="WW8Num2z3"/>
    <w:rsid w:val="00205FC4"/>
    <w:rPr>
      <w:rFonts w:ascii="Symbol" w:hAnsi="Symbol" w:cs="Symbol" w:hint="default"/>
    </w:rPr>
  </w:style>
  <w:style w:type="character" w:customStyle="1" w:styleId="WW8Num3z0">
    <w:name w:val="WW8Num3z0"/>
    <w:rsid w:val="00205FC4"/>
    <w:rPr>
      <w:rFonts w:ascii="Times New Roman" w:hAnsi="Times New Roman" w:cs="Times New Roman" w:hint="default"/>
    </w:rPr>
  </w:style>
  <w:style w:type="character" w:customStyle="1" w:styleId="WW8Num4z0">
    <w:name w:val="WW8Num4z0"/>
    <w:rsid w:val="00205FC4"/>
    <w:rPr>
      <w:rFonts w:ascii="Symbol" w:hAnsi="Symbol" w:cs="Symbol" w:hint="default"/>
      <w:sz w:val="24"/>
      <w:szCs w:val="24"/>
      <w:lang w:val="lt-LT"/>
    </w:rPr>
  </w:style>
  <w:style w:type="character" w:customStyle="1" w:styleId="WW8Num4z1">
    <w:name w:val="WW8Num4z1"/>
    <w:rsid w:val="00205FC4"/>
    <w:rPr>
      <w:rFonts w:ascii="Courier New" w:hAnsi="Courier New" w:cs="Courier New" w:hint="default"/>
    </w:rPr>
  </w:style>
  <w:style w:type="character" w:customStyle="1" w:styleId="WW8Num4z2">
    <w:name w:val="WW8Num4z2"/>
    <w:rsid w:val="00205FC4"/>
    <w:rPr>
      <w:rFonts w:ascii="Wingdings" w:hAnsi="Wingdings" w:cs="Wingdings" w:hint="default"/>
    </w:rPr>
  </w:style>
  <w:style w:type="character" w:customStyle="1" w:styleId="WW8Num5z0">
    <w:name w:val="WW8Num5z0"/>
    <w:rsid w:val="00205FC4"/>
    <w:rPr>
      <w:rFonts w:ascii="Wingdings" w:hAnsi="Wingdings" w:cs="Wingdings" w:hint="default"/>
      <w:sz w:val="24"/>
      <w:szCs w:val="24"/>
      <w:lang w:val="lt-LT"/>
    </w:rPr>
  </w:style>
  <w:style w:type="character" w:customStyle="1" w:styleId="WW8Num5z1">
    <w:name w:val="WW8Num5z1"/>
    <w:rsid w:val="00205FC4"/>
    <w:rPr>
      <w:rFonts w:ascii="Symbol" w:hAnsi="Symbol" w:cs="Symbol" w:hint="default"/>
      <w:sz w:val="24"/>
      <w:szCs w:val="24"/>
      <w:lang w:val="lt-LT"/>
    </w:rPr>
  </w:style>
  <w:style w:type="character" w:customStyle="1" w:styleId="WW8Num5z4">
    <w:name w:val="WW8Num5z4"/>
    <w:rsid w:val="00205FC4"/>
    <w:rPr>
      <w:rFonts w:ascii="Courier New" w:hAnsi="Courier New" w:cs="Courier New" w:hint="default"/>
    </w:rPr>
  </w:style>
  <w:style w:type="character" w:customStyle="1" w:styleId="WW8Num6z0">
    <w:name w:val="WW8Num6z0"/>
    <w:rsid w:val="00205FC4"/>
    <w:rPr>
      <w:rFonts w:ascii="Times New Roman" w:eastAsia="Times New Roman" w:hAnsi="Times New Roman" w:cs="Times New Roman" w:hint="default"/>
    </w:rPr>
  </w:style>
  <w:style w:type="character" w:customStyle="1" w:styleId="WW8Num6z1">
    <w:name w:val="WW8Num6z1"/>
    <w:rsid w:val="00205FC4"/>
    <w:rPr>
      <w:rFonts w:ascii="Courier New" w:hAnsi="Courier New" w:cs="Courier New" w:hint="default"/>
    </w:rPr>
  </w:style>
  <w:style w:type="character" w:customStyle="1" w:styleId="WW8Num6z2">
    <w:name w:val="WW8Num6z2"/>
    <w:rsid w:val="00205FC4"/>
    <w:rPr>
      <w:rFonts w:ascii="Wingdings" w:hAnsi="Wingdings" w:cs="Wingdings" w:hint="default"/>
    </w:rPr>
  </w:style>
  <w:style w:type="character" w:customStyle="1" w:styleId="WW8Num6z3">
    <w:name w:val="WW8Num6z3"/>
    <w:rsid w:val="00205FC4"/>
    <w:rPr>
      <w:rFonts w:ascii="Symbol" w:hAnsi="Symbol" w:cs="Symbol" w:hint="default"/>
    </w:rPr>
  </w:style>
  <w:style w:type="character" w:customStyle="1" w:styleId="WW8Num7z0">
    <w:name w:val="WW8Num7z0"/>
    <w:rsid w:val="00205FC4"/>
    <w:rPr>
      <w:rFonts w:ascii="Symbol" w:hAnsi="Symbol" w:cs="Symbol" w:hint="default"/>
    </w:rPr>
  </w:style>
  <w:style w:type="character" w:customStyle="1" w:styleId="WW8Num7z1">
    <w:name w:val="WW8Num7z1"/>
    <w:rsid w:val="00205FC4"/>
    <w:rPr>
      <w:rFonts w:ascii="Courier New" w:hAnsi="Courier New" w:cs="Courier New" w:hint="default"/>
    </w:rPr>
  </w:style>
  <w:style w:type="character" w:customStyle="1" w:styleId="WW8Num7z2">
    <w:name w:val="WW8Num7z2"/>
    <w:rsid w:val="00205FC4"/>
    <w:rPr>
      <w:rFonts w:ascii="Wingdings" w:hAnsi="Wingdings" w:cs="Wingdings" w:hint="default"/>
    </w:rPr>
  </w:style>
  <w:style w:type="character" w:customStyle="1" w:styleId="WW8Num8z0">
    <w:name w:val="WW8Num8z0"/>
    <w:rsid w:val="00205FC4"/>
  </w:style>
  <w:style w:type="character" w:customStyle="1" w:styleId="WW8Num8z1">
    <w:name w:val="WW8Num8z1"/>
    <w:rsid w:val="00205FC4"/>
  </w:style>
  <w:style w:type="character" w:customStyle="1" w:styleId="WW8Num8z2">
    <w:name w:val="WW8Num8z2"/>
    <w:rsid w:val="00205FC4"/>
  </w:style>
  <w:style w:type="character" w:customStyle="1" w:styleId="WW8Num8z3">
    <w:name w:val="WW8Num8z3"/>
    <w:rsid w:val="00205FC4"/>
  </w:style>
  <w:style w:type="character" w:customStyle="1" w:styleId="WW8Num8z4">
    <w:name w:val="WW8Num8z4"/>
    <w:rsid w:val="00205FC4"/>
  </w:style>
  <w:style w:type="character" w:customStyle="1" w:styleId="WW8Num8z5">
    <w:name w:val="WW8Num8z5"/>
    <w:rsid w:val="00205FC4"/>
  </w:style>
  <w:style w:type="character" w:customStyle="1" w:styleId="WW8Num8z6">
    <w:name w:val="WW8Num8z6"/>
    <w:rsid w:val="00205FC4"/>
  </w:style>
  <w:style w:type="character" w:customStyle="1" w:styleId="WW8Num8z7">
    <w:name w:val="WW8Num8z7"/>
    <w:rsid w:val="00205FC4"/>
  </w:style>
  <w:style w:type="character" w:customStyle="1" w:styleId="WW8Num8z8">
    <w:name w:val="WW8Num8z8"/>
    <w:rsid w:val="00205FC4"/>
  </w:style>
  <w:style w:type="character" w:customStyle="1" w:styleId="WW8Num9z0">
    <w:name w:val="WW8Num9z0"/>
    <w:rsid w:val="00205FC4"/>
    <w:rPr>
      <w:rFonts w:ascii="Wingdings" w:hAnsi="Wingdings" w:cs="Wingdings" w:hint="default"/>
    </w:rPr>
  </w:style>
  <w:style w:type="character" w:customStyle="1" w:styleId="WW8Num9z1">
    <w:name w:val="WW8Num9z1"/>
    <w:rsid w:val="00205FC4"/>
    <w:rPr>
      <w:rFonts w:ascii="Courier New" w:hAnsi="Courier New" w:cs="Courier New" w:hint="default"/>
    </w:rPr>
  </w:style>
  <w:style w:type="character" w:customStyle="1" w:styleId="WW8Num9z3">
    <w:name w:val="WW8Num9z3"/>
    <w:rsid w:val="00205FC4"/>
    <w:rPr>
      <w:rFonts w:ascii="Symbol" w:hAnsi="Symbol" w:cs="Symbol" w:hint="default"/>
    </w:rPr>
  </w:style>
  <w:style w:type="character" w:customStyle="1" w:styleId="WW8Num10z0">
    <w:name w:val="WW8Num10z0"/>
    <w:rsid w:val="00205FC4"/>
    <w:rPr>
      <w:rFonts w:ascii="Times New Roman" w:hAnsi="Times New Roman" w:cs="Times New Roman" w:hint="default"/>
    </w:rPr>
  </w:style>
  <w:style w:type="character" w:customStyle="1" w:styleId="WW8Num11z0">
    <w:name w:val="WW8Num11z0"/>
    <w:rsid w:val="00205FC4"/>
    <w:rPr>
      <w:rFonts w:ascii="Times New Roman" w:hAnsi="Times New Roman" w:cs="Times New Roman" w:hint="default"/>
    </w:rPr>
  </w:style>
  <w:style w:type="character" w:customStyle="1" w:styleId="WW8Num12z0">
    <w:name w:val="WW8Num12z0"/>
    <w:rsid w:val="00205FC4"/>
    <w:rPr>
      <w:sz w:val="24"/>
      <w:szCs w:val="24"/>
    </w:rPr>
  </w:style>
  <w:style w:type="character" w:customStyle="1" w:styleId="WW8Num12z1">
    <w:name w:val="WW8Num12z1"/>
    <w:rsid w:val="00205FC4"/>
  </w:style>
  <w:style w:type="character" w:customStyle="1" w:styleId="WW8Num12z2">
    <w:name w:val="WW8Num12z2"/>
    <w:rsid w:val="00205FC4"/>
  </w:style>
  <w:style w:type="character" w:customStyle="1" w:styleId="WW8Num12z3">
    <w:name w:val="WW8Num12z3"/>
    <w:rsid w:val="00205FC4"/>
  </w:style>
  <w:style w:type="character" w:customStyle="1" w:styleId="WW8Num12z4">
    <w:name w:val="WW8Num12z4"/>
    <w:rsid w:val="00205FC4"/>
  </w:style>
  <w:style w:type="character" w:customStyle="1" w:styleId="WW8Num12z5">
    <w:name w:val="WW8Num12z5"/>
    <w:rsid w:val="00205FC4"/>
  </w:style>
  <w:style w:type="character" w:customStyle="1" w:styleId="WW8Num12z6">
    <w:name w:val="WW8Num12z6"/>
    <w:rsid w:val="00205FC4"/>
  </w:style>
  <w:style w:type="character" w:customStyle="1" w:styleId="WW8Num12z7">
    <w:name w:val="WW8Num12z7"/>
    <w:rsid w:val="00205FC4"/>
  </w:style>
  <w:style w:type="character" w:customStyle="1" w:styleId="WW8Num12z8">
    <w:name w:val="WW8Num12z8"/>
    <w:rsid w:val="00205FC4"/>
  </w:style>
  <w:style w:type="character" w:customStyle="1" w:styleId="WW8Num13z0">
    <w:name w:val="WW8Num13z0"/>
    <w:rsid w:val="00205FC4"/>
    <w:rPr>
      <w:rFonts w:ascii="Symbol" w:hAnsi="Symbol" w:cs="Symbol" w:hint="default"/>
      <w:sz w:val="24"/>
      <w:szCs w:val="24"/>
      <w:lang w:val="lt-LT"/>
    </w:rPr>
  </w:style>
  <w:style w:type="character" w:customStyle="1" w:styleId="WW8Num13z1">
    <w:name w:val="WW8Num13z1"/>
    <w:rsid w:val="00205FC4"/>
    <w:rPr>
      <w:rFonts w:ascii="Courier New" w:hAnsi="Courier New" w:cs="Courier New" w:hint="default"/>
    </w:rPr>
  </w:style>
  <w:style w:type="character" w:customStyle="1" w:styleId="WW8Num13z2">
    <w:name w:val="WW8Num13z2"/>
    <w:rsid w:val="00205FC4"/>
    <w:rPr>
      <w:rFonts w:ascii="Wingdings" w:hAnsi="Wingdings" w:cs="Wingdings" w:hint="default"/>
    </w:rPr>
  </w:style>
  <w:style w:type="character" w:customStyle="1" w:styleId="WW8Num14z0">
    <w:name w:val="WW8Num14z0"/>
    <w:rsid w:val="00205FC4"/>
  </w:style>
  <w:style w:type="character" w:customStyle="1" w:styleId="WW8Num14z1">
    <w:name w:val="WW8Num14z1"/>
    <w:rsid w:val="00205FC4"/>
  </w:style>
  <w:style w:type="character" w:customStyle="1" w:styleId="WW8Num14z2">
    <w:name w:val="WW8Num14z2"/>
    <w:rsid w:val="00205FC4"/>
  </w:style>
  <w:style w:type="character" w:customStyle="1" w:styleId="WW8Num14z3">
    <w:name w:val="WW8Num14z3"/>
    <w:rsid w:val="00205FC4"/>
  </w:style>
  <w:style w:type="character" w:customStyle="1" w:styleId="WW8Num14z4">
    <w:name w:val="WW8Num14z4"/>
    <w:rsid w:val="00205FC4"/>
  </w:style>
  <w:style w:type="character" w:customStyle="1" w:styleId="WW8Num14z5">
    <w:name w:val="WW8Num14z5"/>
    <w:rsid w:val="00205FC4"/>
  </w:style>
  <w:style w:type="character" w:customStyle="1" w:styleId="WW8Num14z6">
    <w:name w:val="WW8Num14z6"/>
    <w:rsid w:val="00205FC4"/>
  </w:style>
  <w:style w:type="character" w:customStyle="1" w:styleId="WW8Num14z7">
    <w:name w:val="WW8Num14z7"/>
    <w:rsid w:val="00205FC4"/>
  </w:style>
  <w:style w:type="character" w:customStyle="1" w:styleId="WW8Num14z8">
    <w:name w:val="WW8Num14z8"/>
    <w:rsid w:val="00205FC4"/>
  </w:style>
  <w:style w:type="character" w:customStyle="1" w:styleId="WW8Num15z0">
    <w:name w:val="WW8Num15z0"/>
    <w:rsid w:val="00205FC4"/>
    <w:rPr>
      <w:rFonts w:ascii="Wingdings" w:hAnsi="Wingdings" w:cs="Wingdings" w:hint="default"/>
    </w:rPr>
  </w:style>
  <w:style w:type="character" w:customStyle="1" w:styleId="WW8Num15z1">
    <w:name w:val="WW8Num15z1"/>
    <w:rsid w:val="00205FC4"/>
    <w:rPr>
      <w:rFonts w:ascii="Courier New" w:hAnsi="Courier New" w:cs="Courier New" w:hint="default"/>
    </w:rPr>
  </w:style>
  <w:style w:type="character" w:customStyle="1" w:styleId="WW8Num15z3">
    <w:name w:val="WW8Num15z3"/>
    <w:rsid w:val="00205FC4"/>
    <w:rPr>
      <w:rFonts w:ascii="Symbol" w:hAnsi="Symbol" w:cs="Symbol" w:hint="default"/>
    </w:rPr>
  </w:style>
  <w:style w:type="character" w:customStyle="1" w:styleId="WW8Num16z0">
    <w:name w:val="WW8Num16z0"/>
    <w:rsid w:val="00205FC4"/>
    <w:rPr>
      <w:rFonts w:ascii="Symbol" w:hAnsi="Symbol" w:cs="Symbol" w:hint="default"/>
    </w:rPr>
  </w:style>
  <w:style w:type="character" w:customStyle="1" w:styleId="WW8Num16z1">
    <w:name w:val="WW8Num16z1"/>
    <w:rsid w:val="00205FC4"/>
    <w:rPr>
      <w:rFonts w:ascii="Courier New" w:hAnsi="Courier New" w:cs="Courier New" w:hint="default"/>
    </w:rPr>
  </w:style>
  <w:style w:type="character" w:customStyle="1" w:styleId="WW8Num16z2">
    <w:name w:val="WW8Num16z2"/>
    <w:rsid w:val="00205FC4"/>
    <w:rPr>
      <w:rFonts w:ascii="Wingdings" w:hAnsi="Wingdings" w:cs="Wingdings" w:hint="default"/>
    </w:rPr>
  </w:style>
  <w:style w:type="character" w:customStyle="1" w:styleId="WW8Num17z0">
    <w:name w:val="WW8Num17z0"/>
    <w:rsid w:val="00205FC4"/>
    <w:rPr>
      <w:rFonts w:ascii="Wingdings" w:hAnsi="Wingdings" w:cs="Wingdings" w:hint="default"/>
    </w:rPr>
  </w:style>
  <w:style w:type="character" w:customStyle="1" w:styleId="WW8Num17z1">
    <w:name w:val="WW8Num17z1"/>
    <w:rsid w:val="00205FC4"/>
    <w:rPr>
      <w:rFonts w:ascii="Courier New" w:hAnsi="Courier New" w:cs="Courier New" w:hint="default"/>
    </w:rPr>
  </w:style>
  <w:style w:type="character" w:customStyle="1" w:styleId="WW8Num17z3">
    <w:name w:val="WW8Num17z3"/>
    <w:rsid w:val="00205FC4"/>
    <w:rPr>
      <w:rFonts w:ascii="Symbol" w:hAnsi="Symbol" w:cs="Symbol" w:hint="default"/>
    </w:rPr>
  </w:style>
  <w:style w:type="character" w:customStyle="1" w:styleId="WW8Num18z0">
    <w:name w:val="WW8Num18z0"/>
    <w:rsid w:val="00205FC4"/>
    <w:rPr>
      <w:rFonts w:ascii="Wingdings" w:hAnsi="Wingdings" w:cs="Wingdings" w:hint="default"/>
    </w:rPr>
  </w:style>
  <w:style w:type="character" w:customStyle="1" w:styleId="WW8Num18z1">
    <w:name w:val="WW8Num18z1"/>
    <w:rsid w:val="00205FC4"/>
    <w:rPr>
      <w:rFonts w:ascii="Courier New" w:hAnsi="Courier New" w:cs="Courier New" w:hint="default"/>
    </w:rPr>
  </w:style>
  <w:style w:type="character" w:customStyle="1" w:styleId="WW8Num18z3">
    <w:name w:val="WW8Num18z3"/>
    <w:rsid w:val="00205FC4"/>
    <w:rPr>
      <w:rFonts w:ascii="Symbol" w:hAnsi="Symbol" w:cs="Symbol" w:hint="default"/>
    </w:rPr>
  </w:style>
  <w:style w:type="character" w:customStyle="1" w:styleId="WW8Num19z0">
    <w:name w:val="WW8Num19z0"/>
    <w:rsid w:val="00205FC4"/>
  </w:style>
  <w:style w:type="character" w:customStyle="1" w:styleId="WW8Num19z1">
    <w:name w:val="WW8Num19z1"/>
    <w:rsid w:val="00205FC4"/>
  </w:style>
  <w:style w:type="character" w:customStyle="1" w:styleId="WW8Num19z2">
    <w:name w:val="WW8Num19z2"/>
    <w:rsid w:val="00205FC4"/>
  </w:style>
  <w:style w:type="character" w:customStyle="1" w:styleId="WW8Num19z3">
    <w:name w:val="WW8Num19z3"/>
    <w:rsid w:val="00205FC4"/>
  </w:style>
  <w:style w:type="character" w:customStyle="1" w:styleId="WW8Num19z4">
    <w:name w:val="WW8Num19z4"/>
    <w:rsid w:val="00205FC4"/>
  </w:style>
  <w:style w:type="character" w:customStyle="1" w:styleId="WW8Num19z5">
    <w:name w:val="WW8Num19z5"/>
    <w:rsid w:val="00205FC4"/>
  </w:style>
  <w:style w:type="character" w:customStyle="1" w:styleId="WW8Num19z6">
    <w:name w:val="WW8Num19z6"/>
    <w:rsid w:val="00205FC4"/>
  </w:style>
  <w:style w:type="character" w:customStyle="1" w:styleId="WW8Num19z7">
    <w:name w:val="WW8Num19z7"/>
    <w:rsid w:val="00205FC4"/>
  </w:style>
  <w:style w:type="character" w:customStyle="1" w:styleId="WW8Num19z8">
    <w:name w:val="WW8Num19z8"/>
    <w:rsid w:val="00205FC4"/>
  </w:style>
  <w:style w:type="character" w:customStyle="1" w:styleId="WW8Num20z0">
    <w:name w:val="WW8Num20z0"/>
    <w:rsid w:val="00205FC4"/>
    <w:rPr>
      <w:rFonts w:ascii="Times New Roman" w:hAnsi="Times New Roman" w:cs="Times New Roman" w:hint="default"/>
    </w:rPr>
  </w:style>
  <w:style w:type="character" w:customStyle="1" w:styleId="WW8Num21z0">
    <w:name w:val="WW8Num21z0"/>
    <w:rsid w:val="00205FC4"/>
    <w:rPr>
      <w:rFonts w:ascii="Wingdings" w:hAnsi="Wingdings" w:cs="Wingdings" w:hint="default"/>
    </w:rPr>
  </w:style>
  <w:style w:type="character" w:customStyle="1" w:styleId="WW8Num21z1">
    <w:name w:val="WW8Num21z1"/>
    <w:rsid w:val="00205FC4"/>
    <w:rPr>
      <w:rFonts w:ascii="Courier New" w:hAnsi="Courier New" w:cs="Courier New" w:hint="default"/>
    </w:rPr>
  </w:style>
  <w:style w:type="character" w:customStyle="1" w:styleId="WW8Num21z3">
    <w:name w:val="WW8Num21z3"/>
    <w:rsid w:val="00205FC4"/>
    <w:rPr>
      <w:rFonts w:ascii="Symbol" w:hAnsi="Symbol" w:cs="Symbol" w:hint="default"/>
    </w:rPr>
  </w:style>
  <w:style w:type="character" w:customStyle="1" w:styleId="WW8Num22z0">
    <w:name w:val="WW8Num22z0"/>
    <w:rsid w:val="00205FC4"/>
    <w:rPr>
      <w:rFonts w:ascii="Symbol" w:hAnsi="Symbol" w:cs="Symbol" w:hint="default"/>
    </w:rPr>
  </w:style>
  <w:style w:type="character" w:customStyle="1" w:styleId="WW8Num22z1">
    <w:name w:val="WW8Num22z1"/>
    <w:rsid w:val="00205FC4"/>
    <w:rPr>
      <w:rFonts w:ascii="Courier New" w:hAnsi="Courier New" w:cs="Courier New" w:hint="default"/>
    </w:rPr>
  </w:style>
  <w:style w:type="character" w:customStyle="1" w:styleId="WW8Num22z2">
    <w:name w:val="WW8Num22z2"/>
    <w:rsid w:val="00205FC4"/>
    <w:rPr>
      <w:rFonts w:ascii="Wingdings" w:hAnsi="Wingdings" w:cs="Wingdings" w:hint="default"/>
    </w:rPr>
  </w:style>
  <w:style w:type="character" w:customStyle="1" w:styleId="Numatytasispastraiposriftas1">
    <w:name w:val="Numatytasis pastraipos šriftas1"/>
    <w:rsid w:val="00205FC4"/>
  </w:style>
  <w:style w:type="character" w:customStyle="1" w:styleId="apple-tab-span">
    <w:name w:val="apple-tab-span"/>
    <w:basedOn w:val="Numatytasispastraiposriftas1"/>
    <w:rsid w:val="00205FC4"/>
  </w:style>
  <w:style w:type="character" w:customStyle="1" w:styleId="PaprastasistekstasDiagrama">
    <w:name w:val="Paprastasis tekstas Diagrama"/>
    <w:rsid w:val="00205FC4"/>
    <w:rPr>
      <w:rFonts w:ascii="Consolas" w:hAnsi="Consolas" w:cs="Consolas" w:hint="default"/>
      <w:sz w:val="21"/>
      <w:szCs w:val="21"/>
      <w:lang w:val="lt-LT"/>
    </w:rPr>
  </w:style>
  <w:style w:type="character" w:customStyle="1" w:styleId="apple-converted-space">
    <w:name w:val="apple-converted-space"/>
    <w:basedOn w:val="Numatytasispastraiposriftas1"/>
    <w:rsid w:val="00205FC4"/>
  </w:style>
  <w:style w:type="character" w:customStyle="1" w:styleId="PagrindinistekstasDiagrama1">
    <w:name w:val="Pagrindinis tekstas Diagrama1"/>
    <w:basedOn w:val="Numatytasispastraiposriftas"/>
    <w:link w:val="Pagrindinistekstas"/>
    <w:uiPriority w:val="99"/>
    <w:semiHidden/>
    <w:locked/>
    <w:rsid w:val="00205FC4"/>
    <w:rPr>
      <w:rFonts w:ascii="Times New Roman" w:eastAsia="Times New Roman" w:hAnsi="Times New Roman" w:cs="Times New Roman"/>
      <w:sz w:val="20"/>
      <w:szCs w:val="20"/>
      <w:lang w:val="en-US" w:eastAsia="ar-SA"/>
    </w:rPr>
  </w:style>
  <w:style w:type="character" w:customStyle="1" w:styleId="PoratDiagrama1">
    <w:name w:val="Poraštė Diagrama1"/>
    <w:basedOn w:val="Numatytasispastraiposriftas"/>
    <w:uiPriority w:val="99"/>
    <w:rsid w:val="00205FC4"/>
    <w:rPr>
      <w:rFonts w:ascii="Times New Roman" w:eastAsia="Times New Roman" w:hAnsi="Times New Roman" w:cs="Times New Roman" w:hint="default"/>
      <w:sz w:val="20"/>
      <w:szCs w:val="20"/>
      <w:lang w:val="en-US" w:eastAsia="ar-SA"/>
    </w:rPr>
  </w:style>
  <w:style w:type="character" w:customStyle="1" w:styleId="AntratsDiagrama1">
    <w:name w:val="Antraštės Diagrama1"/>
    <w:basedOn w:val="Numatytasispastraiposriftas"/>
    <w:rsid w:val="00205FC4"/>
    <w:rPr>
      <w:rFonts w:ascii="Times New Roman" w:eastAsia="Times New Roman" w:hAnsi="Times New Roman" w:cs="Times New Roman" w:hint="default"/>
      <w:sz w:val="20"/>
      <w:szCs w:val="20"/>
      <w:lang w:val="en-US" w:eastAsia="ar-SA"/>
    </w:rPr>
  </w:style>
  <w:style w:type="character" w:customStyle="1" w:styleId="DebesliotekstasDiagrama1">
    <w:name w:val="Debesėlio tekstas Diagrama1"/>
    <w:basedOn w:val="Numatytasispastraiposriftas"/>
    <w:uiPriority w:val="99"/>
    <w:semiHidden/>
    <w:rsid w:val="00205FC4"/>
    <w:rPr>
      <w:rFonts w:ascii="Segoe UI" w:eastAsia="Times New Roman" w:hAnsi="Segoe UI" w:cs="Times New Roman" w:hint="default"/>
      <w:sz w:val="18"/>
      <w:szCs w:val="18"/>
      <w:lang w:val="en-US" w:eastAsia="ar-SA"/>
    </w:rPr>
  </w:style>
  <w:style w:type="character" w:customStyle="1" w:styleId="Neapdorotaspaminjimas1">
    <w:name w:val="Neapdorotas paminėjimas1"/>
    <w:basedOn w:val="Numatytasispastraiposriftas"/>
    <w:uiPriority w:val="99"/>
    <w:semiHidden/>
    <w:rsid w:val="00205FC4"/>
    <w:rPr>
      <w:color w:val="605E5C"/>
      <w:shd w:val="clear" w:color="auto" w:fill="E1DFDD"/>
    </w:rPr>
  </w:style>
  <w:style w:type="character" w:customStyle="1" w:styleId="Pagrindiniotekstotrauka2Diagrama1">
    <w:name w:val="Pagrindinio teksto įtrauka 2 Diagrama1"/>
    <w:basedOn w:val="Numatytasispastraiposriftas"/>
    <w:link w:val="Pagrindiniotekstotrauka2"/>
    <w:uiPriority w:val="99"/>
    <w:semiHidden/>
    <w:locked/>
    <w:rsid w:val="00205FC4"/>
    <w:rPr>
      <w:rFonts w:ascii="Times New Roman" w:eastAsia="Times New Roman" w:hAnsi="Times New Roman" w:cs="Times New Roman"/>
      <w:sz w:val="20"/>
      <w:szCs w:val="20"/>
      <w:lang w:val="en-US"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17695703">
      <w:bodyDiv w:val="1"/>
      <w:marLeft w:val="0"/>
      <w:marRight w:val="0"/>
      <w:marTop w:val="0"/>
      <w:marBottom w:val="0"/>
      <w:divBdr>
        <w:top w:val="none" w:sz="0" w:space="0" w:color="auto"/>
        <w:left w:val="none" w:sz="0" w:space="0" w:color="auto"/>
        <w:bottom w:val="none" w:sz="0" w:space="0" w:color="auto"/>
        <w:right w:val="none" w:sz="0" w:space="0" w:color="auto"/>
      </w:divBdr>
    </w:div>
    <w:div w:id="15541490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veikatosprieziura.lt"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mailto:info@sveikatosprieziura.lt"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image" Target="media/image1.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16</Pages>
  <Words>22638</Words>
  <Characters>12904</Characters>
  <Application>Microsoft Office Word</Application>
  <DocSecurity>4</DocSecurity>
  <Lines>107</Lines>
  <Paragraphs>70</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35472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Birute Radavičienė</dc:creator>
  <cp:lastModifiedBy>Virginija Palaimiene</cp:lastModifiedBy>
  <cp:revision>2</cp:revision>
  <dcterms:created xsi:type="dcterms:W3CDTF">2021-05-31T11:43:00Z</dcterms:created>
  <dcterms:modified xsi:type="dcterms:W3CDTF">2021-05-31T11:43:00Z</dcterms:modified>
</cp:coreProperties>
</file>