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D3023B" w14:paraId="0C501CA2" w14:textId="77777777" w:rsidTr="001C0121">
        <w:tc>
          <w:tcPr>
            <w:tcW w:w="4110" w:type="dxa"/>
          </w:tcPr>
          <w:p w14:paraId="0C501CA1" w14:textId="77777777" w:rsidR="00D3023B" w:rsidRDefault="00D3023B" w:rsidP="008D3341">
            <w:pPr>
              <w:tabs>
                <w:tab w:val="left" w:pos="5070"/>
                <w:tab w:val="left" w:pos="5366"/>
                <w:tab w:val="left" w:pos="6771"/>
                <w:tab w:val="left" w:pos="7363"/>
              </w:tabs>
              <w:jc w:val="both"/>
            </w:pPr>
            <w:bookmarkStart w:id="0" w:name="_GoBack"/>
            <w:bookmarkEnd w:id="0"/>
            <w:r>
              <w:t>PATVIRTINTA</w:t>
            </w:r>
          </w:p>
        </w:tc>
      </w:tr>
      <w:tr w:rsidR="00D3023B" w14:paraId="0C501CA4" w14:textId="77777777" w:rsidTr="001C0121">
        <w:tc>
          <w:tcPr>
            <w:tcW w:w="4110" w:type="dxa"/>
          </w:tcPr>
          <w:p w14:paraId="0C501CA3" w14:textId="77777777" w:rsidR="00D3023B" w:rsidRDefault="00D3023B" w:rsidP="008D3341">
            <w:r>
              <w:t>Klaipėdos miesto savivaldybės</w:t>
            </w:r>
          </w:p>
        </w:tc>
      </w:tr>
      <w:tr w:rsidR="00D3023B" w14:paraId="0C501CA6" w14:textId="77777777" w:rsidTr="001C0121">
        <w:tc>
          <w:tcPr>
            <w:tcW w:w="4110" w:type="dxa"/>
          </w:tcPr>
          <w:p w14:paraId="0C501CA5" w14:textId="77777777" w:rsidR="00D3023B" w:rsidRDefault="00D3023B" w:rsidP="008D3341">
            <w:r>
              <w:t xml:space="preserve">tarybos </w:t>
            </w: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 </w:t>
            </w:r>
            <w:r>
              <w:rPr>
                <w:noProof/>
              </w:rPr>
              <w:fldChar w:fldCharType="end"/>
            </w:r>
          </w:p>
        </w:tc>
      </w:tr>
      <w:tr w:rsidR="00D3023B" w14:paraId="0C501CA8" w14:textId="77777777" w:rsidTr="001C0121">
        <w:tc>
          <w:tcPr>
            <w:tcW w:w="4110" w:type="dxa"/>
          </w:tcPr>
          <w:p w14:paraId="0C501CA7" w14:textId="77777777" w:rsidR="00D3023B" w:rsidRDefault="00D3023B" w:rsidP="008D3341">
            <w:pPr>
              <w:tabs>
                <w:tab w:val="left" w:pos="5070"/>
                <w:tab w:val="left" w:pos="5366"/>
                <w:tab w:val="left" w:pos="6771"/>
                <w:tab w:val="left" w:pos="7363"/>
              </w:tabs>
            </w:pPr>
            <w:r>
              <w:t>sprendimu Nr. .</w:t>
            </w:r>
          </w:p>
        </w:tc>
      </w:tr>
    </w:tbl>
    <w:p w14:paraId="0C501CA9" w14:textId="77777777" w:rsidR="00D3023B" w:rsidRPr="00F72A1E" w:rsidRDefault="00D3023B" w:rsidP="008D3341">
      <w:pPr>
        <w:jc w:val="center"/>
      </w:pPr>
    </w:p>
    <w:p w14:paraId="0C501CAA" w14:textId="77777777" w:rsidR="00D3023B" w:rsidRDefault="00D3023B" w:rsidP="008D3341">
      <w:pPr>
        <w:pStyle w:val="Sraopastraipa"/>
        <w:tabs>
          <w:tab w:val="left" w:pos="993"/>
        </w:tabs>
        <w:spacing w:after="0" w:line="240" w:lineRule="auto"/>
        <w:ind w:left="0"/>
        <w:jc w:val="both"/>
        <w:rPr>
          <w:rFonts w:ascii="Times New Roman" w:hAnsi="Times New Roman" w:cs="Times New Roman"/>
          <w:sz w:val="24"/>
          <w:szCs w:val="24"/>
        </w:rPr>
      </w:pPr>
    </w:p>
    <w:p w14:paraId="0C501CAB" w14:textId="77777777" w:rsidR="00C41FB4" w:rsidRDefault="00C41FB4" w:rsidP="008D3341">
      <w:pPr>
        <w:jc w:val="center"/>
        <w:rPr>
          <w:b/>
        </w:rPr>
      </w:pPr>
      <w:r>
        <w:rPr>
          <w:b/>
        </w:rPr>
        <w:t>MOKESČIŲ LENGVATŲ TEIKIMO ASMENIMS, REMIANTIEMS REPREZENTACINES KLAIPĖDOS MIESTO SPORTO KOMANDAS, T</w:t>
      </w:r>
      <w:r>
        <w:rPr>
          <w:b/>
          <w:caps/>
        </w:rPr>
        <w:t>varkOS APRAŠAS</w:t>
      </w:r>
      <w:r>
        <w:rPr>
          <w:lang w:eastAsia="lt-LT"/>
        </w:rPr>
        <w:t xml:space="preserve"> </w:t>
      </w:r>
    </w:p>
    <w:p w14:paraId="0C501CAC" w14:textId="77777777" w:rsidR="00C41FB4" w:rsidRDefault="00C41FB4" w:rsidP="008D3341">
      <w:pPr>
        <w:ind w:firstLine="709"/>
      </w:pPr>
    </w:p>
    <w:p w14:paraId="0C501CAD" w14:textId="77777777" w:rsidR="00C41FB4" w:rsidRDefault="00C41FB4" w:rsidP="008D3341">
      <w:pPr>
        <w:jc w:val="center"/>
        <w:rPr>
          <w:rFonts w:eastAsia="Calibri"/>
          <w:b/>
        </w:rPr>
      </w:pPr>
      <w:r>
        <w:rPr>
          <w:rFonts w:eastAsia="Calibri"/>
          <w:b/>
        </w:rPr>
        <w:t xml:space="preserve">I SKYRIUS </w:t>
      </w:r>
    </w:p>
    <w:p w14:paraId="0C501CAE" w14:textId="77777777" w:rsidR="00C41FB4" w:rsidRDefault="00C41FB4" w:rsidP="008D3341">
      <w:pPr>
        <w:jc w:val="center"/>
        <w:rPr>
          <w:rFonts w:eastAsia="Calibri"/>
          <w:b/>
        </w:rPr>
      </w:pPr>
      <w:r>
        <w:rPr>
          <w:rFonts w:eastAsia="Calibri"/>
          <w:b/>
        </w:rPr>
        <w:t xml:space="preserve">BENDROSIOS NUOSTATOS </w:t>
      </w:r>
    </w:p>
    <w:p w14:paraId="0C501CAF" w14:textId="77777777" w:rsidR="00C41FB4" w:rsidRDefault="00C41FB4" w:rsidP="008D3341">
      <w:pPr>
        <w:pStyle w:val="Sraopastraipa"/>
        <w:tabs>
          <w:tab w:val="left" w:pos="993"/>
        </w:tabs>
        <w:spacing w:after="0" w:line="240" w:lineRule="auto"/>
        <w:ind w:left="0"/>
        <w:jc w:val="both"/>
        <w:rPr>
          <w:rFonts w:ascii="Times New Roman" w:hAnsi="Times New Roman" w:cs="Times New Roman"/>
          <w:sz w:val="24"/>
          <w:szCs w:val="24"/>
        </w:rPr>
      </w:pPr>
    </w:p>
    <w:p w14:paraId="0C501CB0" w14:textId="77777777" w:rsidR="00C41FB4" w:rsidRDefault="00C41FB4" w:rsidP="008D3341">
      <w:pPr>
        <w:tabs>
          <w:tab w:val="left" w:pos="993"/>
        </w:tabs>
        <w:ind w:firstLine="709"/>
        <w:jc w:val="both"/>
        <w:rPr>
          <w:color w:val="000000" w:themeColor="text1"/>
        </w:rPr>
      </w:pPr>
      <w:r>
        <w:rPr>
          <w:rFonts w:eastAsiaTheme="minorHAnsi"/>
        </w:rPr>
        <w:t>1.</w:t>
      </w:r>
      <w:r>
        <w:t xml:space="preserve"> Mokesčių lengvatų teikimo asmenims, remiantiems reprezentacines Klaipėdos miesto sporto komandas, tvarkos aprašas (toliau – Tvarkos aprašas) reglamentuoja nekilnojamojo turto ir valstybinės žemės nuomos mokesčių lengvatų teikimą asmenims, </w:t>
      </w:r>
      <w:r>
        <w:rPr>
          <w:color w:val="000000" w:themeColor="text1"/>
        </w:rPr>
        <w:t>prisidedantiems prie reprezentacinių Klaipėdos miesto sporto komandų dalinio finansavimo (toliau – Paramos teikėjas).</w:t>
      </w:r>
    </w:p>
    <w:p w14:paraId="0C501CB1" w14:textId="515A2B45" w:rsidR="00C41FB4" w:rsidRPr="00500335" w:rsidRDefault="00C41FB4" w:rsidP="008D3341">
      <w:pPr>
        <w:ind w:firstLine="709"/>
        <w:jc w:val="both"/>
        <w:rPr>
          <w:rFonts w:ascii="Calibri" w:hAnsi="Calibri" w:cs="Calibri"/>
          <w:sz w:val="22"/>
          <w:szCs w:val="22"/>
        </w:rPr>
      </w:pPr>
      <w:r>
        <w:rPr>
          <w:color w:val="000000" w:themeColor="text1"/>
        </w:rPr>
        <w:t xml:space="preserve">2. </w:t>
      </w:r>
      <w:r w:rsidRPr="00500335">
        <w:rPr>
          <w:color w:val="000000" w:themeColor="text1"/>
        </w:rPr>
        <w:t xml:space="preserve">Reprezentacinių Klaipėdos miesto sporto komandų, </w:t>
      </w:r>
      <w:r w:rsidRPr="00500335">
        <w:rPr>
          <w:lang w:eastAsia="lt-LT"/>
        </w:rPr>
        <w:t>kurioms gali būti skirta asmenų parama</w:t>
      </w:r>
      <w:r w:rsidRPr="00500335">
        <w:rPr>
          <w:color w:val="000000" w:themeColor="text1"/>
        </w:rPr>
        <w:t xml:space="preserve"> (toliau – Paramos gavėjas), sąrašą </w:t>
      </w:r>
      <w:r w:rsidRPr="00500335">
        <w:t xml:space="preserve">kiekvienais metais </w:t>
      </w:r>
      <w:r w:rsidR="00D702BB" w:rsidRPr="00500335">
        <w:t>iki b</w:t>
      </w:r>
      <w:r w:rsidR="00FC11E2" w:rsidRPr="00500335">
        <w:t>irželio</w:t>
      </w:r>
      <w:r w:rsidR="00D702BB" w:rsidRPr="00500335">
        <w:t xml:space="preserve"> 30 d.</w:t>
      </w:r>
      <w:r w:rsidR="00D702BB" w:rsidRPr="00500335">
        <w:rPr>
          <w:rFonts w:ascii="Calibri" w:hAnsi="Calibri" w:cs="Calibri"/>
          <w:sz w:val="22"/>
          <w:szCs w:val="22"/>
        </w:rPr>
        <w:t xml:space="preserve"> </w:t>
      </w:r>
      <w:r w:rsidRPr="00500335">
        <w:rPr>
          <w:color w:val="000000" w:themeColor="text1"/>
        </w:rPr>
        <w:t>tvirtina Klaipėdos miesto savivaldybės taryba (toliau – Savivaldybės taryba), nustatydama maksimalias rėmimo sumas kiekvienam Paramos gavėjui.</w:t>
      </w:r>
    </w:p>
    <w:p w14:paraId="0C501CB2" w14:textId="77777777" w:rsidR="00C41FB4" w:rsidRPr="00500335" w:rsidRDefault="00C41FB4" w:rsidP="008D3341">
      <w:pPr>
        <w:tabs>
          <w:tab w:val="left" w:pos="993"/>
        </w:tabs>
        <w:ind w:firstLine="709"/>
        <w:jc w:val="both"/>
      </w:pPr>
      <w:r w:rsidRPr="00500335">
        <w:rPr>
          <w:color w:val="000000" w:themeColor="text1"/>
        </w:rPr>
        <w:t xml:space="preserve">3. Paramos teikėjui </w:t>
      </w:r>
      <w:r w:rsidRPr="00500335">
        <w:t xml:space="preserve">mokesčių lengvatos teikiamos, jei parama teikiama vadovaujantis Lietuvos Respublikos labdaros ir paramos įstatymu, jei Paramos teikėjas sudaro paramos teikimo sutartį (toliau – Paramos sutartis) su vienu ar keliais Paramos gavėjais, Paramos sutartis atitinka Tvarkos apraše nurodytas sąlygas ir Paramos sutarties pagrindu yra suteikta parama. </w:t>
      </w:r>
    </w:p>
    <w:p w14:paraId="0C501CB3" w14:textId="77777777" w:rsidR="00C41FB4" w:rsidRPr="00500335" w:rsidRDefault="00C41FB4" w:rsidP="008D3341">
      <w:pPr>
        <w:tabs>
          <w:tab w:val="left" w:pos="993"/>
        </w:tabs>
        <w:ind w:firstLine="709"/>
        <w:jc w:val="both"/>
        <w:rPr>
          <w:lang w:eastAsia="lt-LT"/>
        </w:rPr>
      </w:pPr>
      <w:r w:rsidRPr="00500335">
        <w:rPr>
          <w:lang w:eastAsia="lt-LT"/>
        </w:rPr>
        <w:t>4. Mokesčių lengvatos teikiamos:</w:t>
      </w:r>
    </w:p>
    <w:p w14:paraId="0C501CB4" w14:textId="77777777" w:rsidR="00C41FB4" w:rsidRPr="00500335" w:rsidRDefault="00C41FB4" w:rsidP="008D3341">
      <w:pPr>
        <w:tabs>
          <w:tab w:val="left" w:pos="993"/>
        </w:tabs>
        <w:ind w:firstLine="709"/>
        <w:jc w:val="both"/>
        <w:rPr>
          <w:lang w:eastAsia="lt-LT"/>
        </w:rPr>
      </w:pPr>
      <w:r w:rsidRPr="00500335">
        <w:rPr>
          <w:lang w:eastAsia="lt-LT"/>
        </w:rPr>
        <w:t>4.1. einamaisiais metais apskaičiuojamam ir deklaruojamam valstybinės žemės nuomos mokesčiui už einamuosius metus;</w:t>
      </w:r>
    </w:p>
    <w:p w14:paraId="0C501CB5" w14:textId="77777777" w:rsidR="00C41FB4" w:rsidRPr="00500335" w:rsidRDefault="00C41FB4" w:rsidP="008D3341">
      <w:pPr>
        <w:tabs>
          <w:tab w:val="left" w:pos="993"/>
        </w:tabs>
        <w:ind w:firstLine="709"/>
        <w:jc w:val="both"/>
        <w:rPr>
          <w:lang w:eastAsia="lt-LT"/>
        </w:rPr>
      </w:pPr>
      <w:r w:rsidRPr="00500335">
        <w:rPr>
          <w:lang w:eastAsia="lt-LT"/>
        </w:rPr>
        <w:t>4.2. einamaisiais metais apskaičiuojamam ir deklaruojamam nekilnojamojo turto mokesčiui už praėjusius metus;</w:t>
      </w:r>
    </w:p>
    <w:p w14:paraId="0C501CB6" w14:textId="77777777" w:rsidR="00C41FB4" w:rsidRPr="00500335" w:rsidRDefault="00C41FB4" w:rsidP="008D3341">
      <w:pPr>
        <w:tabs>
          <w:tab w:val="left" w:pos="993"/>
        </w:tabs>
        <w:ind w:firstLine="709"/>
        <w:jc w:val="both"/>
        <w:rPr>
          <w:sz w:val="20"/>
        </w:rPr>
      </w:pPr>
      <w:r w:rsidRPr="00500335">
        <w:rPr>
          <w:lang w:eastAsia="lt-LT"/>
        </w:rPr>
        <w:t xml:space="preserve">4.3. </w:t>
      </w:r>
      <w:r w:rsidRPr="00500335">
        <w:t xml:space="preserve">vadovaujantis 2013 m. gruodžio 18 d. Komisijos reglamentu (ES) Nr. 1407/2013 dėl Sutarties dėl Europos Sąjungos veikimo 107 ir 108 straipsnių taikymo </w:t>
      </w:r>
      <w:r w:rsidRPr="00500335">
        <w:rPr>
          <w:i/>
        </w:rPr>
        <w:t xml:space="preserve">de minimis </w:t>
      </w:r>
      <w:r w:rsidRPr="00500335">
        <w:t>pagalbai.</w:t>
      </w:r>
    </w:p>
    <w:p w14:paraId="0C501CB7" w14:textId="77777777" w:rsidR="00C41FB4" w:rsidRPr="00500335" w:rsidRDefault="00C41FB4" w:rsidP="008D3341">
      <w:pPr>
        <w:tabs>
          <w:tab w:val="left" w:pos="993"/>
        </w:tabs>
        <w:rPr>
          <w:b/>
          <w:bCs/>
        </w:rPr>
      </w:pPr>
    </w:p>
    <w:p w14:paraId="0C501CB8" w14:textId="77777777" w:rsidR="00C41FB4" w:rsidRPr="00500335" w:rsidRDefault="00C41FB4" w:rsidP="008D3341">
      <w:pPr>
        <w:tabs>
          <w:tab w:val="left" w:pos="851"/>
          <w:tab w:val="left" w:pos="993"/>
        </w:tabs>
        <w:jc w:val="center"/>
        <w:rPr>
          <w:b/>
          <w:bCs/>
        </w:rPr>
      </w:pPr>
      <w:r w:rsidRPr="00500335">
        <w:rPr>
          <w:b/>
          <w:bCs/>
        </w:rPr>
        <w:t>II SKYRIUS</w:t>
      </w:r>
    </w:p>
    <w:p w14:paraId="0C501CB9" w14:textId="77777777" w:rsidR="00C41FB4" w:rsidRPr="00500335" w:rsidRDefault="00C41FB4" w:rsidP="008D3341">
      <w:pPr>
        <w:tabs>
          <w:tab w:val="left" w:pos="851"/>
          <w:tab w:val="left" w:pos="993"/>
        </w:tabs>
        <w:jc w:val="center"/>
        <w:rPr>
          <w:b/>
          <w:bCs/>
        </w:rPr>
      </w:pPr>
      <w:r w:rsidRPr="00500335">
        <w:rPr>
          <w:b/>
          <w:bCs/>
        </w:rPr>
        <w:t>LENGVATŲ TEIKIMO KRITERIJAI</w:t>
      </w:r>
    </w:p>
    <w:p w14:paraId="0C501CBA" w14:textId="77777777" w:rsidR="00C41FB4" w:rsidRPr="00500335" w:rsidRDefault="00C41FB4" w:rsidP="008D3341">
      <w:pPr>
        <w:tabs>
          <w:tab w:val="left" w:pos="851"/>
          <w:tab w:val="left" w:pos="993"/>
        </w:tabs>
        <w:ind w:firstLine="709"/>
        <w:jc w:val="center"/>
        <w:rPr>
          <w:b/>
          <w:bCs/>
        </w:rPr>
      </w:pPr>
    </w:p>
    <w:p w14:paraId="0C501CBB" w14:textId="43AAE65F" w:rsidR="00C41FB4" w:rsidRPr="00500335" w:rsidRDefault="00C41FB4" w:rsidP="008D3341">
      <w:pPr>
        <w:pStyle w:val="Sraopastraipa"/>
        <w:numPr>
          <w:ilvl w:val="0"/>
          <w:numId w:val="3"/>
        </w:numPr>
        <w:tabs>
          <w:tab w:val="left" w:pos="709"/>
          <w:tab w:val="left" w:pos="993"/>
        </w:tabs>
        <w:spacing w:after="0" w:line="240" w:lineRule="auto"/>
        <w:ind w:left="0" w:firstLine="709"/>
        <w:jc w:val="both"/>
        <w:rPr>
          <w:rFonts w:ascii="Times New Roman" w:hAnsi="Times New Roman" w:cs="Times New Roman"/>
          <w:sz w:val="24"/>
          <w:szCs w:val="24"/>
        </w:rPr>
      </w:pPr>
      <w:r w:rsidRPr="00500335">
        <w:rPr>
          <w:rFonts w:ascii="Times New Roman" w:hAnsi="Times New Roman" w:cs="Times New Roman"/>
          <w:sz w:val="24"/>
          <w:szCs w:val="24"/>
        </w:rPr>
        <w:t>Mokesčių lengvatų forma – Paramos teikėjas Savivaldybės tarybos sprendimu atleidžiamas nuo metinio nekilnojamojo turto ir (arba) valstybinės žemės nuomos mokesčio, bet ne daugiau kaip 50 proc. paramai skirtų lėšų sum</w:t>
      </w:r>
      <w:r w:rsidR="00BE5BE6" w:rsidRPr="00500335">
        <w:rPr>
          <w:rFonts w:ascii="Times New Roman" w:hAnsi="Times New Roman" w:cs="Times New Roman"/>
          <w:sz w:val="24"/>
          <w:szCs w:val="24"/>
        </w:rPr>
        <w:t>os</w:t>
      </w:r>
      <w:r w:rsidRPr="00500335">
        <w:rPr>
          <w:rFonts w:ascii="Times New Roman" w:hAnsi="Times New Roman" w:cs="Times New Roman"/>
          <w:sz w:val="24"/>
          <w:szCs w:val="24"/>
        </w:rPr>
        <w:t xml:space="preserve">. </w:t>
      </w:r>
    </w:p>
    <w:p w14:paraId="0C501CBC" w14:textId="77777777" w:rsidR="00C41FB4" w:rsidRDefault="00C41FB4" w:rsidP="008D3341">
      <w:pPr>
        <w:pStyle w:val="Sraopastraipa"/>
        <w:numPr>
          <w:ilvl w:val="0"/>
          <w:numId w:val="3"/>
        </w:numPr>
        <w:tabs>
          <w:tab w:val="left" w:pos="709"/>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Mokesčių lengvatos Paramos teikėjui teikiamos, jei yra įvykdytos šios sąlygos:</w:t>
      </w:r>
    </w:p>
    <w:p w14:paraId="0C501CBD" w14:textId="77777777" w:rsidR="00C41FB4" w:rsidRDefault="00C41FB4" w:rsidP="008D3341">
      <w:pPr>
        <w:pStyle w:val="Sraopastraipa"/>
        <w:numPr>
          <w:ilvl w:val="1"/>
          <w:numId w:val="3"/>
        </w:numPr>
        <w:tabs>
          <w:tab w:val="left" w:pos="993"/>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su Paramos gavėju, nurodytu Paramos gavėjų sąraše, pasirašyta Paramos sutartis, kurioje įsipareigojama skirti paramą Paramos gavėjui;  </w:t>
      </w:r>
    </w:p>
    <w:p w14:paraId="0C501CBE" w14:textId="77777777" w:rsidR="00C41FB4" w:rsidRDefault="00C41FB4" w:rsidP="008D3341">
      <w:pPr>
        <w:pStyle w:val="Sraopastraipa"/>
        <w:numPr>
          <w:ilvl w:val="1"/>
          <w:numId w:val="3"/>
        </w:numPr>
        <w:tabs>
          <w:tab w:val="left" w:pos="993"/>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suteikta ne mažesnė kaip 1 tūkst. Eur parama.</w:t>
      </w:r>
    </w:p>
    <w:p w14:paraId="0C501CBF" w14:textId="77777777" w:rsidR="00C41FB4" w:rsidRDefault="00C41FB4" w:rsidP="008D3341">
      <w:pPr>
        <w:pStyle w:val="Sraopastraipa"/>
        <w:numPr>
          <w:ilvl w:val="0"/>
          <w:numId w:val="3"/>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Lengvatos gali būti teikiamos tik asmeniui, atitinkančiam nereikšmingos (</w:t>
      </w:r>
      <w:r>
        <w:rPr>
          <w:rFonts w:ascii="Times New Roman" w:hAnsi="Times New Roman" w:cs="Times New Roman"/>
          <w:i/>
          <w:sz w:val="24"/>
          <w:szCs w:val="24"/>
        </w:rPr>
        <w:t>de minimis</w:t>
      </w:r>
      <w:r>
        <w:rPr>
          <w:rFonts w:ascii="Times New Roman" w:hAnsi="Times New Roman" w:cs="Times New Roman"/>
          <w:sz w:val="24"/>
          <w:szCs w:val="24"/>
        </w:rPr>
        <w:t>) pagalbos gavėjui keliamus reikalavimus.</w:t>
      </w:r>
    </w:p>
    <w:p w14:paraId="0C501CC0" w14:textId="77777777" w:rsidR="00C41FB4" w:rsidRDefault="00C41FB4" w:rsidP="008D3341">
      <w:pPr>
        <w:pStyle w:val="Sraopastraipa"/>
        <w:numPr>
          <w:ilvl w:val="0"/>
          <w:numId w:val="3"/>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Mokesčių lengvatos neteikiamos asmenims:</w:t>
      </w:r>
    </w:p>
    <w:p w14:paraId="0C501CC1" w14:textId="77777777" w:rsidR="00C41FB4" w:rsidRDefault="00C41FB4" w:rsidP="008D3341">
      <w:pPr>
        <w:pStyle w:val="Sraopastraipa"/>
        <w:numPr>
          <w:ilvl w:val="1"/>
          <w:numId w:val="4"/>
        </w:numPr>
        <w:tabs>
          <w:tab w:val="left" w:pos="993"/>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kurie turi Klaipėdos miesto savivaldybės administracijos (toliau – Savivaldybės administracija) administruojamų pradelstų mokėtinų sumų į Klaipėdos miesto savivaldybės biudžetą;</w:t>
      </w:r>
    </w:p>
    <w:p w14:paraId="0C501CC2" w14:textId="77777777" w:rsidR="00C41FB4" w:rsidRDefault="00C41FB4" w:rsidP="008D3341">
      <w:pPr>
        <w:pStyle w:val="Sraopastraipa"/>
        <w:numPr>
          <w:ilvl w:val="1"/>
          <w:numId w:val="4"/>
        </w:numPr>
        <w:tabs>
          <w:tab w:val="left" w:pos="993"/>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kurių valdomi nekilnojamojo turto objektai einamaisiais ar praėjusiais metais įtraukti į Savivaldybės tarybos patvirtintą Netvarkomo arba apleisto, arba nenaudojamo, arba naudojamo ne pagal paskirtį nekilnojamojo turto sąrašą.</w:t>
      </w:r>
    </w:p>
    <w:p w14:paraId="0C501CC3" w14:textId="77777777" w:rsidR="00C41FB4" w:rsidRDefault="00C41FB4" w:rsidP="008D3341">
      <w:pPr>
        <w:tabs>
          <w:tab w:val="left" w:pos="851"/>
          <w:tab w:val="left" w:pos="993"/>
        </w:tabs>
        <w:ind w:firstLine="567"/>
        <w:jc w:val="center"/>
        <w:rPr>
          <w:b/>
          <w:bCs/>
        </w:rPr>
      </w:pPr>
    </w:p>
    <w:p w14:paraId="51A8A650" w14:textId="77777777" w:rsidR="00BE5BE6" w:rsidRDefault="00BE5BE6">
      <w:pPr>
        <w:rPr>
          <w:b/>
          <w:bCs/>
        </w:rPr>
      </w:pPr>
      <w:r>
        <w:rPr>
          <w:b/>
          <w:bCs/>
        </w:rPr>
        <w:br w:type="page"/>
      </w:r>
    </w:p>
    <w:p w14:paraId="0C501CC4" w14:textId="56C4A988" w:rsidR="00C41FB4" w:rsidRDefault="00C41FB4" w:rsidP="008D3341">
      <w:pPr>
        <w:tabs>
          <w:tab w:val="left" w:pos="851"/>
          <w:tab w:val="left" w:pos="993"/>
        </w:tabs>
        <w:jc w:val="center"/>
        <w:rPr>
          <w:b/>
          <w:bCs/>
        </w:rPr>
      </w:pPr>
      <w:r>
        <w:rPr>
          <w:b/>
          <w:bCs/>
        </w:rPr>
        <w:lastRenderedPageBreak/>
        <w:t xml:space="preserve">III SKYRIUS </w:t>
      </w:r>
    </w:p>
    <w:p w14:paraId="0C501CC5" w14:textId="77777777" w:rsidR="00C41FB4" w:rsidRDefault="00C41FB4" w:rsidP="008D3341">
      <w:pPr>
        <w:tabs>
          <w:tab w:val="left" w:pos="851"/>
          <w:tab w:val="left" w:pos="993"/>
        </w:tabs>
        <w:jc w:val="center"/>
        <w:rPr>
          <w:b/>
          <w:bCs/>
        </w:rPr>
      </w:pPr>
      <w:r>
        <w:rPr>
          <w:b/>
          <w:bCs/>
        </w:rPr>
        <w:t>PRAŠYMŲ PATEIKIMAS</w:t>
      </w:r>
    </w:p>
    <w:p w14:paraId="0C501CC6" w14:textId="77777777" w:rsidR="00C41FB4" w:rsidRDefault="00C41FB4" w:rsidP="008D3341">
      <w:pPr>
        <w:tabs>
          <w:tab w:val="left" w:pos="851"/>
          <w:tab w:val="left" w:pos="993"/>
        </w:tabs>
        <w:ind w:firstLine="567"/>
        <w:rPr>
          <w:b/>
          <w:bCs/>
        </w:rPr>
      </w:pPr>
    </w:p>
    <w:p w14:paraId="0C501CC7" w14:textId="77777777" w:rsidR="00C41FB4" w:rsidRDefault="00C41FB4" w:rsidP="008D3341">
      <w:pPr>
        <w:pStyle w:val="Sraopastraipa"/>
        <w:numPr>
          <w:ilvl w:val="0"/>
          <w:numId w:val="4"/>
        </w:numPr>
        <w:tabs>
          <w:tab w:val="left" w:pos="994"/>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Paramos teikėjas gali pateikti prašymą mokesčių lengvatoms gauti iki einamųjų metų spalio 1 d.</w:t>
      </w:r>
    </w:p>
    <w:p w14:paraId="0C501CC8" w14:textId="77777777" w:rsidR="00C41FB4" w:rsidRDefault="00C41FB4" w:rsidP="008D3341">
      <w:pPr>
        <w:tabs>
          <w:tab w:val="left" w:pos="994"/>
        </w:tabs>
        <w:ind w:firstLine="709"/>
        <w:jc w:val="both"/>
        <w:rPr>
          <w:rFonts w:eastAsiaTheme="minorHAnsi"/>
        </w:rPr>
      </w:pPr>
      <w:r>
        <w:rPr>
          <w:rFonts w:eastAsiaTheme="minorHAnsi"/>
        </w:rPr>
        <w:t xml:space="preserve">10. Paramos teikėjas, norintis gauti nekilnojamojo turto ir (arba) valstybinės žemės nuomos mokesčių lengvatas, pateikia Savivaldybės administracijai šiuos dokumentus: </w:t>
      </w:r>
    </w:p>
    <w:p w14:paraId="0C501CC9" w14:textId="77777777" w:rsidR="00C41FB4" w:rsidRDefault="00C41FB4" w:rsidP="008D3341">
      <w:pPr>
        <w:tabs>
          <w:tab w:val="left" w:pos="994"/>
        </w:tabs>
        <w:ind w:firstLine="709"/>
        <w:jc w:val="both"/>
        <w:rPr>
          <w:rFonts w:eastAsiaTheme="minorHAnsi"/>
        </w:rPr>
      </w:pPr>
      <w:r>
        <w:rPr>
          <w:rFonts w:eastAsiaTheme="minorHAnsi"/>
        </w:rPr>
        <w:t xml:space="preserve">10.1. prašymą, kuriame nurodo: </w:t>
      </w:r>
    </w:p>
    <w:p w14:paraId="0C501CCA" w14:textId="77777777" w:rsidR="00C41FB4" w:rsidRDefault="00C41FB4" w:rsidP="008D3341">
      <w:pPr>
        <w:tabs>
          <w:tab w:val="left" w:pos="994"/>
        </w:tabs>
        <w:ind w:firstLine="709"/>
        <w:jc w:val="both"/>
        <w:rPr>
          <w:rFonts w:eastAsiaTheme="minorHAnsi"/>
        </w:rPr>
      </w:pPr>
      <w:r>
        <w:rPr>
          <w:rFonts w:eastAsiaTheme="minorHAnsi"/>
        </w:rPr>
        <w:t>10.1.1. prašomų lengvatų dydį;</w:t>
      </w:r>
    </w:p>
    <w:p w14:paraId="0C501CCB" w14:textId="77777777" w:rsidR="00C41FB4" w:rsidRDefault="00C41FB4" w:rsidP="008D3341">
      <w:pPr>
        <w:tabs>
          <w:tab w:val="left" w:pos="994"/>
        </w:tabs>
        <w:ind w:firstLine="709"/>
        <w:jc w:val="both"/>
        <w:rPr>
          <w:rFonts w:eastAsiaTheme="minorHAnsi"/>
        </w:rPr>
      </w:pPr>
      <w:r>
        <w:rPr>
          <w:rFonts w:eastAsiaTheme="minorHAnsi"/>
        </w:rPr>
        <w:t>10.1.2. nekilnojamojo turto objektų ir (arba) valstybinės žemės sklypų, kuriems prašoma mokesčių lengvatų, identifikacinius (unikalius) numerius ir mokestines vertes;</w:t>
      </w:r>
    </w:p>
    <w:p w14:paraId="0C501CCC" w14:textId="77777777" w:rsidR="00C41FB4" w:rsidRDefault="00C41FB4" w:rsidP="008D3341">
      <w:pPr>
        <w:tabs>
          <w:tab w:val="left" w:pos="994"/>
        </w:tabs>
        <w:ind w:firstLine="709"/>
        <w:jc w:val="both"/>
        <w:rPr>
          <w:rFonts w:eastAsiaTheme="minorHAnsi"/>
        </w:rPr>
      </w:pPr>
      <w:r>
        <w:rPr>
          <w:rFonts w:eastAsiaTheme="minorHAnsi"/>
        </w:rPr>
        <w:t>10.1.3. iki prašymo pateikimo dienos faktiškai suteiktos paramos sumą pagal pasirašytą Paramos sutartį;</w:t>
      </w:r>
    </w:p>
    <w:p w14:paraId="0C501CCD" w14:textId="77777777" w:rsidR="00C41FB4" w:rsidRDefault="00C41FB4" w:rsidP="008D3341">
      <w:pPr>
        <w:tabs>
          <w:tab w:val="left" w:pos="994"/>
        </w:tabs>
        <w:ind w:firstLine="709"/>
        <w:jc w:val="both"/>
        <w:rPr>
          <w:rFonts w:eastAsiaTheme="minorHAnsi"/>
        </w:rPr>
      </w:pPr>
      <w:r>
        <w:rPr>
          <w:rFonts w:eastAsiaTheme="minorHAnsi"/>
        </w:rPr>
        <w:t xml:space="preserve">10.1.4. pagrindinės vykdomos veiklos rūšį pagal Ekonominės veiklos rūšių klasifikatorių, nurodant kodą; </w:t>
      </w:r>
    </w:p>
    <w:p w14:paraId="0C501CCE" w14:textId="77777777" w:rsidR="00C41FB4" w:rsidRDefault="00C41FB4" w:rsidP="008D3341">
      <w:pPr>
        <w:tabs>
          <w:tab w:val="left" w:pos="994"/>
        </w:tabs>
        <w:ind w:firstLine="709"/>
        <w:jc w:val="both"/>
        <w:rPr>
          <w:rFonts w:eastAsiaTheme="minorHAnsi"/>
        </w:rPr>
      </w:pPr>
      <w:r>
        <w:rPr>
          <w:rFonts w:eastAsiaTheme="minorHAnsi"/>
        </w:rPr>
        <w:t>10.1.5. kontaktinį el. paštą;</w:t>
      </w:r>
    </w:p>
    <w:p w14:paraId="0C501CCF" w14:textId="77777777" w:rsidR="00C41FB4" w:rsidRDefault="00C41FB4" w:rsidP="008D3341">
      <w:pPr>
        <w:tabs>
          <w:tab w:val="left" w:pos="994"/>
        </w:tabs>
        <w:ind w:firstLine="709"/>
        <w:jc w:val="both"/>
        <w:rPr>
          <w:rFonts w:eastAsiaTheme="minorHAnsi"/>
        </w:rPr>
      </w:pPr>
      <w:r>
        <w:rPr>
          <w:rFonts w:eastAsiaTheme="minorHAnsi"/>
        </w:rPr>
        <w:t>10.2. pasirašytos Paramos sutarties kopiją;</w:t>
      </w:r>
    </w:p>
    <w:p w14:paraId="0C501CD0" w14:textId="77777777" w:rsidR="00C41FB4" w:rsidRDefault="00C41FB4" w:rsidP="008D3341">
      <w:pPr>
        <w:tabs>
          <w:tab w:val="left" w:pos="994"/>
        </w:tabs>
        <w:ind w:firstLine="709"/>
        <w:jc w:val="both"/>
        <w:rPr>
          <w:rFonts w:eastAsiaTheme="minorHAnsi"/>
        </w:rPr>
      </w:pPr>
      <w:r>
        <w:rPr>
          <w:rFonts w:eastAsiaTheme="minorHAnsi"/>
        </w:rPr>
        <w:t xml:space="preserve">10.3. mokėjimo dokumentų kopijas: banko pavedimų, banko sąskaitų išrašų ar kitų dokumentų, įrodančių iki prašymo pateikimo dienos faktiškai suteiktos paramos sumą; </w:t>
      </w:r>
    </w:p>
    <w:p w14:paraId="0C501CD1" w14:textId="77777777" w:rsidR="00C41FB4" w:rsidRDefault="00C41FB4" w:rsidP="008D3341">
      <w:pPr>
        <w:tabs>
          <w:tab w:val="left" w:pos="994"/>
        </w:tabs>
        <w:ind w:firstLine="709"/>
        <w:jc w:val="both"/>
        <w:rPr>
          <w:rFonts w:eastAsiaTheme="minorHAnsi"/>
        </w:rPr>
      </w:pPr>
      <w:r>
        <w:rPr>
          <w:rFonts w:eastAsiaTheme="minorHAnsi"/>
        </w:rPr>
        <w:t>10.4. užpildytą „Vienos įmonės“ deklaraciją pagal 2013 m. gruodžio 18 d. Komisijos reglamentą (ES) Nr. 1407/2013.</w:t>
      </w:r>
    </w:p>
    <w:p w14:paraId="0C501CD2" w14:textId="77777777" w:rsidR="00C41FB4" w:rsidRDefault="00C41FB4" w:rsidP="008D3341">
      <w:pPr>
        <w:ind w:firstLine="709"/>
        <w:jc w:val="both"/>
        <w:rPr>
          <w:rFonts w:eastAsiaTheme="minorHAnsi"/>
        </w:rPr>
      </w:pPr>
    </w:p>
    <w:p w14:paraId="0C501CD3" w14:textId="77777777" w:rsidR="00C41FB4" w:rsidRDefault="00C41FB4" w:rsidP="008D3341">
      <w:pPr>
        <w:pStyle w:val="Antrat5"/>
        <w:keepNext/>
        <w:spacing w:before="0" w:after="0"/>
        <w:jc w:val="center"/>
        <w:rPr>
          <w:bCs w:val="0"/>
          <w:i w:val="0"/>
          <w:iCs w:val="0"/>
          <w:sz w:val="24"/>
          <w:szCs w:val="24"/>
        </w:rPr>
      </w:pPr>
      <w:r>
        <w:rPr>
          <w:i w:val="0"/>
          <w:sz w:val="24"/>
          <w:szCs w:val="24"/>
        </w:rPr>
        <w:t>IV</w:t>
      </w:r>
      <w:r>
        <w:rPr>
          <w:b w:val="0"/>
          <w:i w:val="0"/>
          <w:sz w:val="24"/>
          <w:szCs w:val="24"/>
        </w:rPr>
        <w:t xml:space="preserve"> </w:t>
      </w:r>
      <w:r>
        <w:rPr>
          <w:bCs w:val="0"/>
          <w:i w:val="0"/>
          <w:iCs w:val="0"/>
          <w:sz w:val="24"/>
          <w:szCs w:val="24"/>
        </w:rPr>
        <w:t>SKYRIUS</w:t>
      </w:r>
    </w:p>
    <w:p w14:paraId="0C501CD4" w14:textId="77777777" w:rsidR="00C41FB4" w:rsidRDefault="00C41FB4" w:rsidP="008D3341">
      <w:pPr>
        <w:jc w:val="center"/>
        <w:rPr>
          <w:b/>
        </w:rPr>
      </w:pPr>
      <w:r>
        <w:rPr>
          <w:b/>
        </w:rPr>
        <w:t xml:space="preserve">PRAŠYMŲ NAGRINĖJIMAS IR LENGVATŲ TEIKIMAS </w:t>
      </w:r>
    </w:p>
    <w:p w14:paraId="0C501CD5" w14:textId="77777777" w:rsidR="00C41FB4" w:rsidRDefault="00C41FB4" w:rsidP="008D3341">
      <w:pPr>
        <w:ind w:firstLine="720"/>
        <w:jc w:val="center"/>
        <w:rPr>
          <w:b/>
        </w:rPr>
      </w:pPr>
    </w:p>
    <w:p w14:paraId="0C501CD6" w14:textId="77777777" w:rsidR="00C41FB4" w:rsidRDefault="00C41FB4" w:rsidP="008D3341">
      <w:pPr>
        <w:tabs>
          <w:tab w:val="left" w:pos="1064"/>
        </w:tabs>
        <w:ind w:firstLine="709"/>
        <w:jc w:val="both"/>
      </w:pPr>
      <w:r>
        <w:t>11. Gautus prašymus ir pateiktus dokumentus nagrinėja Savivaldybės administracijos Finansų skyrius (toliau</w:t>
      </w:r>
      <w:r>
        <w:rPr>
          <w:b/>
        </w:rPr>
        <w:t xml:space="preserve"> –</w:t>
      </w:r>
      <w:r>
        <w:t xml:space="preserve"> Finansų skyrius).</w:t>
      </w:r>
    </w:p>
    <w:p w14:paraId="0C501CD7" w14:textId="77777777" w:rsidR="00C41FB4" w:rsidRDefault="00C41FB4" w:rsidP="008D3341">
      <w:pPr>
        <w:tabs>
          <w:tab w:val="left" w:pos="1064"/>
        </w:tabs>
        <w:ind w:firstLine="709"/>
        <w:jc w:val="both"/>
      </w:pPr>
      <w:r>
        <w:t>12. Savivaldybės administracijos Sporto skyrius pateikia išvadą apie Tvarkos aprašo 6 punkte nurodytų reikalavimų įgyvendinimą.</w:t>
      </w:r>
    </w:p>
    <w:p w14:paraId="0C501CD8" w14:textId="77777777" w:rsidR="00C41FB4" w:rsidRDefault="00C41FB4" w:rsidP="008D3341">
      <w:pPr>
        <w:tabs>
          <w:tab w:val="left" w:pos="993"/>
          <w:tab w:val="left" w:pos="1064"/>
        </w:tabs>
        <w:ind w:firstLine="709"/>
        <w:jc w:val="both"/>
      </w:pPr>
      <w:r>
        <w:t>13. Išvadą dėl asmens atitikties Tvarkos aprašo 8.1 papunkčio reikalavimams pateikia Savivaldybės administracijos Apskaitos skyrius.</w:t>
      </w:r>
    </w:p>
    <w:p w14:paraId="0C501CD9" w14:textId="77777777" w:rsidR="00C41FB4" w:rsidRDefault="00C41FB4" w:rsidP="008D3341">
      <w:pPr>
        <w:tabs>
          <w:tab w:val="left" w:pos="1064"/>
        </w:tabs>
        <w:ind w:firstLine="709"/>
        <w:jc w:val="both"/>
      </w:pPr>
      <w:r>
        <w:t>14. Pateikti prašymai mokesčių lengvatoms gauti išnagrinėjami per 20 darbo dienų.</w:t>
      </w:r>
    </w:p>
    <w:p w14:paraId="0C501CDA" w14:textId="77777777" w:rsidR="00C41FB4" w:rsidRDefault="00C41FB4" w:rsidP="008D3341">
      <w:pPr>
        <w:tabs>
          <w:tab w:val="left" w:pos="1064"/>
        </w:tabs>
        <w:ind w:firstLine="709"/>
        <w:jc w:val="both"/>
      </w:pPr>
      <w:r>
        <w:t>15. Jei pateiktas prašymas ir dokumentai atitinka visus Tvarkos aprašo reikalavimus, Finansų skyrius siūlo Savivaldybės administracijos direktoriui teikti svarstyti Savivaldybės tarybai sprendimo projektą dėl mokesčių lengvatų suteikimo.</w:t>
      </w:r>
    </w:p>
    <w:p w14:paraId="0C501CDB" w14:textId="77777777" w:rsidR="00C41FB4" w:rsidRDefault="00C41FB4" w:rsidP="008D3341">
      <w:pPr>
        <w:tabs>
          <w:tab w:val="left" w:pos="1064"/>
        </w:tabs>
        <w:ind w:firstLine="709"/>
        <w:jc w:val="both"/>
      </w:pPr>
      <w:r>
        <w:t>16. Jei pateiktas prašymas neatitinka Tvarkos aprašo reikalavimų, Finansų skyrius siūlo Savivaldybės administracijos direktoriui netenkinti prašymo ir parengia raštišką atsakymo projektą asmeniui Savivaldybės administracijos direktoriaus vardu apie prašymo netenkinimą, nurodydamas teisinį pagrindą ir priežastis.</w:t>
      </w:r>
    </w:p>
    <w:p w14:paraId="0C501CDC" w14:textId="77777777" w:rsidR="00C41FB4" w:rsidRDefault="00C41FB4" w:rsidP="008D3341">
      <w:pPr>
        <w:jc w:val="center"/>
        <w:rPr>
          <w:b/>
        </w:rPr>
      </w:pPr>
    </w:p>
    <w:p w14:paraId="0C501CDD" w14:textId="77777777" w:rsidR="00C41FB4" w:rsidRDefault="00C41FB4" w:rsidP="008D3341">
      <w:pPr>
        <w:pStyle w:val="Antrat5"/>
        <w:keepNext/>
        <w:spacing w:before="0" w:after="0"/>
        <w:jc w:val="center"/>
        <w:rPr>
          <w:bCs w:val="0"/>
          <w:i w:val="0"/>
          <w:iCs w:val="0"/>
          <w:sz w:val="24"/>
          <w:szCs w:val="24"/>
        </w:rPr>
      </w:pPr>
      <w:r>
        <w:rPr>
          <w:i w:val="0"/>
          <w:sz w:val="24"/>
          <w:szCs w:val="24"/>
        </w:rPr>
        <w:t>V</w:t>
      </w:r>
      <w:r>
        <w:rPr>
          <w:b w:val="0"/>
          <w:i w:val="0"/>
          <w:sz w:val="24"/>
          <w:szCs w:val="24"/>
        </w:rPr>
        <w:t xml:space="preserve"> </w:t>
      </w:r>
      <w:r>
        <w:rPr>
          <w:bCs w:val="0"/>
          <w:i w:val="0"/>
          <w:iCs w:val="0"/>
          <w:sz w:val="24"/>
          <w:szCs w:val="24"/>
        </w:rPr>
        <w:t>SKYRIUS</w:t>
      </w:r>
    </w:p>
    <w:p w14:paraId="0C501CDE" w14:textId="77777777" w:rsidR="00C41FB4" w:rsidRDefault="00C41FB4" w:rsidP="008D3341">
      <w:pPr>
        <w:jc w:val="center"/>
        <w:rPr>
          <w:b/>
        </w:rPr>
      </w:pPr>
      <w:r>
        <w:rPr>
          <w:b/>
        </w:rPr>
        <w:t xml:space="preserve">BAIGIAMOSIOS NUOSTATOS </w:t>
      </w:r>
    </w:p>
    <w:p w14:paraId="0C501CDF" w14:textId="77777777" w:rsidR="00C41FB4" w:rsidRDefault="00C41FB4" w:rsidP="008D3341">
      <w:pPr>
        <w:ind w:firstLine="720"/>
        <w:jc w:val="center"/>
        <w:rPr>
          <w:b/>
        </w:rPr>
      </w:pPr>
    </w:p>
    <w:p w14:paraId="0C501CE0" w14:textId="77777777" w:rsidR="00C41FB4" w:rsidRDefault="00C41FB4" w:rsidP="008D3341">
      <w:pPr>
        <w:tabs>
          <w:tab w:val="left" w:pos="994"/>
        </w:tabs>
        <w:ind w:firstLine="720"/>
        <w:jc w:val="both"/>
      </w:pPr>
      <w:r>
        <w:t>17. Savivaldybės tarybos sprendimai dėl mokesčių lengvatų el. paštu išsiunčiami asmeniui ir Valstybinei mokesčių inspekcijai, jei buvo suteikta nekilnojamojo turto mokesčio lengvata.</w:t>
      </w:r>
    </w:p>
    <w:p w14:paraId="0C501CE1" w14:textId="77777777" w:rsidR="00C41FB4" w:rsidRDefault="00C41FB4" w:rsidP="008D3341">
      <w:pPr>
        <w:tabs>
          <w:tab w:val="left" w:pos="994"/>
        </w:tabs>
        <w:ind w:firstLine="720"/>
        <w:jc w:val="both"/>
      </w:pPr>
      <w:r>
        <w:t xml:space="preserve">18. Finansų skyrius suteiktas mokesčių lengvatas užregistruoja Suteiktos valstybės pagalbos ir nereikšmingos </w:t>
      </w:r>
      <w:r>
        <w:rPr>
          <w:i/>
        </w:rPr>
        <w:t>(de minimis)</w:t>
      </w:r>
      <w:r>
        <w:t xml:space="preserve"> pagalbos registre. </w:t>
      </w:r>
    </w:p>
    <w:p w14:paraId="0C501CE2" w14:textId="77777777" w:rsidR="00C41FB4" w:rsidRDefault="00C41FB4" w:rsidP="008D3341">
      <w:pPr>
        <w:tabs>
          <w:tab w:val="left" w:pos="994"/>
        </w:tabs>
        <w:ind w:firstLine="720"/>
        <w:jc w:val="both"/>
      </w:pPr>
      <w:r>
        <w:t>19. Paaiškėjus, kad asmuo pateikė neteisingus duomenis, kurie nulėmė nepagrįstą sprendimą dėl mokesčių lengvatų, Savivaldybės tarybos sprendimu lengvatos panaikinamos.</w:t>
      </w:r>
    </w:p>
    <w:p w14:paraId="0C501CE3" w14:textId="77777777" w:rsidR="00C41FB4" w:rsidRDefault="00C41FB4" w:rsidP="008D3341">
      <w:pPr>
        <w:ind w:firstLine="720"/>
        <w:jc w:val="both"/>
      </w:pPr>
    </w:p>
    <w:p w14:paraId="0C501CE4" w14:textId="77777777" w:rsidR="001B21C1" w:rsidRDefault="00C41FB4" w:rsidP="008D3341">
      <w:pPr>
        <w:jc w:val="center"/>
      </w:pPr>
      <w:r>
        <w:t>__________________________</w:t>
      </w:r>
    </w:p>
    <w:sectPr w:rsidR="001B21C1"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501CE7" w14:textId="77777777" w:rsidR="00F86D65" w:rsidRDefault="00757B80">
      <w:r>
        <w:separator/>
      </w:r>
    </w:p>
  </w:endnote>
  <w:endnote w:type="continuationSeparator" w:id="0">
    <w:p w14:paraId="0C501CE8" w14:textId="77777777" w:rsidR="00F86D65" w:rsidRDefault="00757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501CE5" w14:textId="77777777" w:rsidR="00F86D65" w:rsidRDefault="00757B80">
      <w:r>
        <w:separator/>
      </w:r>
    </w:p>
  </w:footnote>
  <w:footnote w:type="continuationSeparator" w:id="0">
    <w:p w14:paraId="0C501CE6" w14:textId="77777777" w:rsidR="00F86D65" w:rsidRDefault="00757B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0C501CE9" w14:textId="105E80C5" w:rsidR="00D57F27" w:rsidRDefault="00DB280B">
        <w:pPr>
          <w:pStyle w:val="Antrats"/>
          <w:jc w:val="center"/>
        </w:pPr>
        <w:r>
          <w:fldChar w:fldCharType="begin"/>
        </w:r>
        <w:r>
          <w:instrText>PAGE   \* MERGEFORMAT</w:instrText>
        </w:r>
        <w:r>
          <w:fldChar w:fldCharType="separate"/>
        </w:r>
        <w:r w:rsidR="00BF3E42">
          <w:rPr>
            <w:noProof/>
          </w:rPr>
          <w:t>2</w:t>
        </w:r>
        <w:r>
          <w:fldChar w:fldCharType="end"/>
        </w:r>
      </w:p>
    </w:sdtContent>
  </w:sdt>
  <w:p w14:paraId="0C501CEA" w14:textId="77777777" w:rsidR="00D57F27" w:rsidRDefault="00BF3E4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61569"/>
    <w:multiLevelType w:val="multilevel"/>
    <w:tmpl w:val="D196EF04"/>
    <w:lvl w:ilvl="0">
      <w:start w:val="5"/>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0D49694E"/>
    <w:multiLevelType w:val="multilevel"/>
    <w:tmpl w:val="C36EE400"/>
    <w:lvl w:ilvl="0">
      <w:start w:val="8"/>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num w:numId="1">
    <w:abstractNumId w:val="0"/>
  </w:num>
  <w:num w:numId="2">
    <w:abstractNumId w:val="1"/>
  </w:num>
  <w:num w:numId="3">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23B"/>
    <w:rsid w:val="00115EC2"/>
    <w:rsid w:val="00135B47"/>
    <w:rsid w:val="00171848"/>
    <w:rsid w:val="00175C4C"/>
    <w:rsid w:val="001B21C1"/>
    <w:rsid w:val="001D1ACD"/>
    <w:rsid w:val="00284BCB"/>
    <w:rsid w:val="002D152F"/>
    <w:rsid w:val="00310C8E"/>
    <w:rsid w:val="00500335"/>
    <w:rsid w:val="005A4B6D"/>
    <w:rsid w:val="005C6377"/>
    <w:rsid w:val="006B0B3C"/>
    <w:rsid w:val="006F4128"/>
    <w:rsid w:val="00757B80"/>
    <w:rsid w:val="0079361F"/>
    <w:rsid w:val="008D3341"/>
    <w:rsid w:val="00BE5BE6"/>
    <w:rsid w:val="00BF3E42"/>
    <w:rsid w:val="00C41FB4"/>
    <w:rsid w:val="00D3023B"/>
    <w:rsid w:val="00D4551C"/>
    <w:rsid w:val="00D702BB"/>
    <w:rsid w:val="00DB280B"/>
    <w:rsid w:val="00E47508"/>
    <w:rsid w:val="00E94EA5"/>
    <w:rsid w:val="00F86D65"/>
    <w:rsid w:val="00FC11E2"/>
    <w:rsid w:val="00FC5E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01CA1"/>
  <w15:chartTrackingRefBased/>
  <w15:docId w15:val="{67023EE6-FB4B-49FD-A114-4F7C50A50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3023B"/>
    <w:rPr>
      <w:rFonts w:ascii="Times New Roman" w:eastAsia="Times New Roman" w:hAnsi="Times New Roman" w:cs="Times New Roman"/>
      <w:sz w:val="24"/>
      <w:szCs w:val="24"/>
    </w:rPr>
  </w:style>
  <w:style w:type="paragraph" w:styleId="Antrat5">
    <w:name w:val="heading 5"/>
    <w:basedOn w:val="prastasis"/>
    <w:next w:val="prastasis"/>
    <w:link w:val="Antrat5Diagrama"/>
    <w:unhideWhenUsed/>
    <w:qFormat/>
    <w:rsid w:val="00D3023B"/>
    <w:pPr>
      <w:spacing w:before="240" w:after="60"/>
      <w:outlineLvl w:val="4"/>
    </w:pPr>
    <w:rPr>
      <w:b/>
      <w:bCs/>
      <w:i/>
      <w:iCs/>
      <w:sz w:val="26"/>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5Diagrama">
    <w:name w:val="Antraštė 5 Diagrama"/>
    <w:basedOn w:val="Numatytasispastraiposriftas"/>
    <w:link w:val="Antrat5"/>
    <w:rsid w:val="00D3023B"/>
    <w:rPr>
      <w:rFonts w:ascii="Times New Roman" w:eastAsia="Times New Roman" w:hAnsi="Times New Roman" w:cs="Times New Roman"/>
      <w:b/>
      <w:bCs/>
      <w:i/>
      <w:iCs/>
      <w:sz w:val="26"/>
      <w:szCs w:val="26"/>
      <w:lang w:eastAsia="lt-LT"/>
    </w:rPr>
  </w:style>
  <w:style w:type="table" w:styleId="Lentelstinklelis">
    <w:name w:val="Table Grid"/>
    <w:basedOn w:val="prastojilentel"/>
    <w:uiPriority w:val="99"/>
    <w:rsid w:val="00D3023B"/>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3023B"/>
    <w:pPr>
      <w:tabs>
        <w:tab w:val="center" w:pos="4819"/>
        <w:tab w:val="right" w:pos="9638"/>
      </w:tabs>
    </w:pPr>
  </w:style>
  <w:style w:type="character" w:customStyle="1" w:styleId="AntratsDiagrama">
    <w:name w:val="Antraštės Diagrama"/>
    <w:basedOn w:val="Numatytasispastraiposriftas"/>
    <w:link w:val="Antrats"/>
    <w:uiPriority w:val="99"/>
    <w:rsid w:val="00D3023B"/>
    <w:rPr>
      <w:rFonts w:ascii="Times New Roman" w:eastAsia="Times New Roman" w:hAnsi="Times New Roman" w:cs="Times New Roman"/>
      <w:sz w:val="24"/>
      <w:szCs w:val="24"/>
    </w:rPr>
  </w:style>
  <w:style w:type="paragraph" w:styleId="Sraopastraipa">
    <w:name w:val="List Paragraph"/>
    <w:basedOn w:val="prastasis"/>
    <w:uiPriority w:val="34"/>
    <w:qFormat/>
    <w:rsid w:val="00D3023B"/>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0979327">
      <w:bodyDiv w:val="1"/>
      <w:marLeft w:val="0"/>
      <w:marRight w:val="0"/>
      <w:marTop w:val="0"/>
      <w:marBottom w:val="0"/>
      <w:divBdr>
        <w:top w:val="none" w:sz="0" w:space="0" w:color="auto"/>
        <w:left w:val="none" w:sz="0" w:space="0" w:color="auto"/>
        <w:bottom w:val="none" w:sz="0" w:space="0" w:color="auto"/>
        <w:right w:val="none" w:sz="0" w:space="0" w:color="auto"/>
      </w:divBdr>
    </w:div>
    <w:div w:id="163749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3517</Words>
  <Characters>2006</Characters>
  <Application>Microsoft Office Word</Application>
  <DocSecurity>4</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Petraitienė</dc:creator>
  <cp:lastModifiedBy>Virginija Palaimiene</cp:lastModifiedBy>
  <cp:revision>2</cp:revision>
  <dcterms:created xsi:type="dcterms:W3CDTF">2021-06-03T10:16:00Z</dcterms:created>
  <dcterms:modified xsi:type="dcterms:W3CDTF">2021-06-03T10:16:00Z</dcterms:modified>
</cp:coreProperties>
</file>