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AAE85" w14:textId="77777777" w:rsidR="00AD30C4" w:rsidRPr="008675C7" w:rsidRDefault="00AD30C4" w:rsidP="00B11945">
      <w:pPr>
        <w:jc w:val="center"/>
        <w:rPr>
          <w:b/>
          <w:sz w:val="24"/>
          <w:szCs w:val="24"/>
          <w:lang w:eastAsia="en-US"/>
        </w:rPr>
      </w:pPr>
      <w:bookmarkStart w:id="0" w:name="_GoBack"/>
      <w:bookmarkEnd w:id="0"/>
      <w:r w:rsidRPr="008675C7">
        <w:rPr>
          <w:b/>
          <w:sz w:val="24"/>
          <w:szCs w:val="24"/>
          <w:lang w:eastAsia="en-US"/>
        </w:rPr>
        <w:t>AIŠKINAMASIS RAŠTAS</w:t>
      </w:r>
    </w:p>
    <w:p w14:paraId="574AAE86" w14:textId="77777777" w:rsidR="00AD30C4" w:rsidRPr="008675C7" w:rsidRDefault="00AD16F1" w:rsidP="00B11945">
      <w:pPr>
        <w:jc w:val="center"/>
        <w:rPr>
          <w:b/>
          <w:sz w:val="24"/>
          <w:szCs w:val="24"/>
          <w:lang w:eastAsia="en-US"/>
        </w:rPr>
      </w:pPr>
      <w:r>
        <w:rPr>
          <w:b/>
          <w:sz w:val="24"/>
          <w:szCs w:val="24"/>
          <w:lang w:eastAsia="en-US"/>
        </w:rPr>
        <w:t>DĖL</w:t>
      </w:r>
      <w:r w:rsidR="00AD30C4" w:rsidRPr="008675C7">
        <w:rPr>
          <w:b/>
          <w:sz w:val="24"/>
          <w:szCs w:val="24"/>
          <w:lang w:eastAsia="en-US"/>
        </w:rPr>
        <w:t xml:space="preserve"> SAVIVALDYBĖS TARYBOS SPRENDIMO „</w:t>
      </w:r>
      <w:r w:rsidR="00E83A81" w:rsidRPr="00E83A81">
        <w:rPr>
          <w:b/>
          <w:caps/>
          <w:sz w:val="24"/>
          <w:szCs w:val="24"/>
        </w:rPr>
        <w:t>DĖL VIETINĖS RINKLIAVOS UŽ LEIDIMO ORGANIZUOTI KOMERCINIUS RENGINIUS KLAIPĖDOS MIESTO SAVIVALDYBEI PRIKLAUSANČIOSE AR VALDYTOJO TEISE VALDOMOSE VIEŠOJO NAUDOJIMO TERITORIJOSE IŠDAVIMĄ NUOSTATŲ PATVIRTINIMO</w:t>
      </w:r>
      <w:r w:rsidR="00AD30C4" w:rsidRPr="008675C7">
        <w:rPr>
          <w:b/>
          <w:sz w:val="24"/>
          <w:szCs w:val="24"/>
          <w:lang w:eastAsia="en-US"/>
        </w:rPr>
        <w:t>“ PROJEKTO</w:t>
      </w:r>
    </w:p>
    <w:p w14:paraId="574AAE87" w14:textId="77777777" w:rsidR="00AD30C4" w:rsidRPr="008675C7" w:rsidRDefault="00AD30C4" w:rsidP="00B11945">
      <w:pPr>
        <w:jc w:val="center"/>
        <w:rPr>
          <w:b/>
          <w:sz w:val="24"/>
          <w:szCs w:val="24"/>
          <w:lang w:eastAsia="en-US"/>
        </w:rPr>
      </w:pPr>
    </w:p>
    <w:p w14:paraId="574AAE88" w14:textId="77777777" w:rsidR="00E763B7" w:rsidRDefault="00AD30C4" w:rsidP="001E0E4D">
      <w:pPr>
        <w:tabs>
          <w:tab w:val="left" w:pos="993"/>
        </w:tabs>
        <w:ind w:firstLine="709"/>
        <w:jc w:val="both"/>
        <w:rPr>
          <w:b/>
          <w:sz w:val="24"/>
          <w:szCs w:val="24"/>
          <w:lang w:eastAsia="en-US"/>
        </w:rPr>
      </w:pPr>
      <w:r w:rsidRPr="008675C7">
        <w:rPr>
          <w:b/>
          <w:sz w:val="24"/>
          <w:szCs w:val="24"/>
          <w:lang w:eastAsia="en-US"/>
        </w:rPr>
        <w:t xml:space="preserve">1. </w:t>
      </w:r>
      <w:r w:rsidR="00E763B7">
        <w:rPr>
          <w:b/>
          <w:sz w:val="24"/>
          <w:szCs w:val="24"/>
          <w:lang w:eastAsia="en-US"/>
        </w:rPr>
        <w:t>Sprendimo projekto esmė, tikslai ir uždaviniai</w:t>
      </w:r>
    </w:p>
    <w:p w14:paraId="574AAE89" w14:textId="77777777" w:rsidR="000E5CAF" w:rsidRDefault="00E763B7" w:rsidP="001E0E4D">
      <w:pPr>
        <w:tabs>
          <w:tab w:val="left" w:pos="993"/>
        </w:tabs>
        <w:ind w:firstLine="709"/>
        <w:jc w:val="both"/>
        <w:rPr>
          <w:sz w:val="24"/>
          <w:szCs w:val="24"/>
          <w:lang w:eastAsia="en-US"/>
        </w:rPr>
      </w:pPr>
      <w:r>
        <w:rPr>
          <w:sz w:val="24"/>
          <w:szCs w:val="24"/>
          <w:lang w:eastAsia="en-US"/>
        </w:rPr>
        <w:t>Sprendimo projektu</w:t>
      </w:r>
      <w:r w:rsidR="000E5CAF">
        <w:rPr>
          <w:sz w:val="24"/>
          <w:szCs w:val="24"/>
          <w:lang w:eastAsia="en-US"/>
        </w:rPr>
        <w:t>:</w:t>
      </w:r>
    </w:p>
    <w:p w14:paraId="574AAE8A" w14:textId="77777777" w:rsidR="00C642F1" w:rsidRDefault="000E5CAF" w:rsidP="001E0E4D">
      <w:pPr>
        <w:tabs>
          <w:tab w:val="left" w:pos="993"/>
        </w:tabs>
        <w:ind w:firstLine="709"/>
        <w:jc w:val="both"/>
        <w:rPr>
          <w:sz w:val="24"/>
          <w:szCs w:val="24"/>
          <w:lang w:eastAsia="en-US"/>
        </w:rPr>
      </w:pPr>
      <w:r>
        <w:rPr>
          <w:sz w:val="24"/>
          <w:szCs w:val="24"/>
          <w:lang w:eastAsia="en-US"/>
        </w:rPr>
        <w:t xml:space="preserve">– </w:t>
      </w:r>
      <w:r w:rsidR="00E763B7">
        <w:rPr>
          <w:sz w:val="24"/>
          <w:szCs w:val="24"/>
          <w:lang w:eastAsia="en-US"/>
        </w:rPr>
        <w:t>p</w:t>
      </w:r>
      <w:r w:rsidR="00E763B7" w:rsidRPr="00E763B7">
        <w:rPr>
          <w:sz w:val="24"/>
          <w:szCs w:val="24"/>
          <w:lang w:eastAsia="en-US"/>
        </w:rPr>
        <w:t>ripaž</w:t>
      </w:r>
      <w:r>
        <w:rPr>
          <w:sz w:val="24"/>
          <w:szCs w:val="24"/>
          <w:lang w:eastAsia="en-US"/>
        </w:rPr>
        <w:t>įstamas</w:t>
      </w:r>
      <w:r w:rsidR="00E763B7" w:rsidRPr="00E763B7">
        <w:rPr>
          <w:sz w:val="24"/>
          <w:szCs w:val="24"/>
          <w:lang w:eastAsia="en-US"/>
        </w:rPr>
        <w:t xml:space="preserve"> netekusiu galios Klaipėdos miesto savivaldybės tarybos 2000 m. gruodžio 21 d. sprendim</w:t>
      </w:r>
      <w:r>
        <w:rPr>
          <w:sz w:val="24"/>
          <w:szCs w:val="24"/>
          <w:lang w:eastAsia="en-US"/>
        </w:rPr>
        <w:t>as</w:t>
      </w:r>
      <w:r w:rsidR="00E763B7" w:rsidRPr="00E763B7">
        <w:rPr>
          <w:sz w:val="24"/>
          <w:szCs w:val="24"/>
          <w:lang w:eastAsia="en-US"/>
        </w:rPr>
        <w:t xml:space="preserve"> Nr. 229 „</w:t>
      </w:r>
      <w:r w:rsidR="00985887" w:rsidRPr="00985887">
        <w:rPr>
          <w:sz w:val="24"/>
          <w:szCs w:val="24"/>
          <w:lang w:eastAsia="en-US"/>
        </w:rPr>
        <w:t>Dėl Vietinės rinkliavos nuostatų ir dydžių patvirtinimo</w:t>
      </w:r>
      <w:r w:rsidR="00E763B7" w:rsidRPr="00E763B7">
        <w:rPr>
          <w:sz w:val="24"/>
          <w:szCs w:val="24"/>
          <w:lang w:eastAsia="en-US"/>
        </w:rPr>
        <w:t>“</w:t>
      </w:r>
      <w:r w:rsidR="00296774">
        <w:rPr>
          <w:sz w:val="24"/>
          <w:szCs w:val="24"/>
          <w:lang w:eastAsia="en-US"/>
        </w:rPr>
        <w:t xml:space="preserve"> (</w:t>
      </w:r>
      <w:r w:rsidR="00296774" w:rsidRPr="00296774">
        <w:rPr>
          <w:sz w:val="24"/>
          <w:szCs w:val="24"/>
          <w:lang w:eastAsia="en-US"/>
        </w:rPr>
        <w:t>Sprendimas buvo keistas Savivaldybės tarybos 2004-02-26 sprendimu Nr.1-63 ir 2014-10-23 sprendimu Nr.T2-284</w:t>
      </w:r>
      <w:r w:rsidR="00296774">
        <w:rPr>
          <w:sz w:val="24"/>
          <w:szCs w:val="24"/>
          <w:lang w:eastAsia="en-US"/>
        </w:rPr>
        <w:t>)</w:t>
      </w:r>
      <w:r w:rsidR="00C642F1">
        <w:rPr>
          <w:sz w:val="24"/>
          <w:szCs w:val="24"/>
          <w:lang w:eastAsia="en-US"/>
        </w:rPr>
        <w:t>, kuri</w:t>
      </w:r>
      <w:r>
        <w:rPr>
          <w:sz w:val="24"/>
          <w:szCs w:val="24"/>
          <w:lang w:eastAsia="en-US"/>
        </w:rPr>
        <w:t>s</w:t>
      </w:r>
      <w:r w:rsidR="00C642F1">
        <w:rPr>
          <w:sz w:val="24"/>
          <w:szCs w:val="24"/>
          <w:lang w:eastAsia="en-US"/>
        </w:rPr>
        <w:t xml:space="preserve"> jau nebeatitinka </w:t>
      </w:r>
      <w:r w:rsidR="00C642F1" w:rsidRPr="00C642F1">
        <w:rPr>
          <w:sz w:val="24"/>
          <w:szCs w:val="24"/>
          <w:lang w:eastAsia="en-US"/>
        </w:rPr>
        <w:t>Lietuvo</w:t>
      </w:r>
      <w:r w:rsidR="00C642F1">
        <w:rPr>
          <w:sz w:val="24"/>
          <w:szCs w:val="24"/>
          <w:lang w:eastAsia="en-US"/>
        </w:rPr>
        <w:t>s Respubli</w:t>
      </w:r>
      <w:r>
        <w:rPr>
          <w:sz w:val="24"/>
          <w:szCs w:val="24"/>
          <w:lang w:eastAsia="en-US"/>
        </w:rPr>
        <w:t>kos rinkliavų įstatymo nuostatų;</w:t>
      </w:r>
    </w:p>
    <w:p w14:paraId="574AAE8B" w14:textId="77777777" w:rsidR="00D255EB" w:rsidRDefault="000E5CAF" w:rsidP="001E0E4D">
      <w:pPr>
        <w:tabs>
          <w:tab w:val="left" w:pos="993"/>
        </w:tabs>
        <w:ind w:firstLine="709"/>
        <w:jc w:val="both"/>
        <w:rPr>
          <w:sz w:val="24"/>
          <w:szCs w:val="24"/>
          <w:lang w:eastAsia="en-US"/>
        </w:rPr>
      </w:pPr>
      <w:r>
        <w:rPr>
          <w:sz w:val="24"/>
          <w:szCs w:val="24"/>
          <w:lang w:eastAsia="en-US"/>
        </w:rPr>
        <w:t>– tvirtinami</w:t>
      </w:r>
      <w:r w:rsidR="00E763B7">
        <w:rPr>
          <w:sz w:val="24"/>
          <w:szCs w:val="24"/>
          <w:lang w:eastAsia="en-US"/>
        </w:rPr>
        <w:t xml:space="preserve"> nauj</w:t>
      </w:r>
      <w:r>
        <w:rPr>
          <w:sz w:val="24"/>
          <w:szCs w:val="24"/>
          <w:lang w:eastAsia="en-US"/>
        </w:rPr>
        <w:t>i</w:t>
      </w:r>
      <w:r w:rsidR="00E763B7">
        <w:rPr>
          <w:sz w:val="24"/>
          <w:szCs w:val="24"/>
          <w:lang w:eastAsia="en-US"/>
        </w:rPr>
        <w:t xml:space="preserve"> </w:t>
      </w:r>
      <w:r>
        <w:rPr>
          <w:sz w:val="24"/>
          <w:szCs w:val="24"/>
          <w:lang w:eastAsia="en-US"/>
        </w:rPr>
        <w:t>V</w:t>
      </w:r>
      <w:r w:rsidR="00E763B7" w:rsidRPr="00E763B7">
        <w:rPr>
          <w:sz w:val="24"/>
          <w:szCs w:val="24"/>
          <w:lang w:eastAsia="en-US"/>
        </w:rPr>
        <w:t>ietinės rinkliavos už leidimo organizuoti komercinius renginius Klaipėdos miesto savivaldybei priklausančiose ar valdytojo teise valdomose viešojo naudojimo</w:t>
      </w:r>
      <w:r w:rsidR="00E763B7">
        <w:rPr>
          <w:sz w:val="24"/>
          <w:szCs w:val="24"/>
          <w:lang w:eastAsia="en-US"/>
        </w:rPr>
        <w:t xml:space="preserve"> teritorijose išdavimą nuostat</w:t>
      </w:r>
      <w:r>
        <w:rPr>
          <w:sz w:val="24"/>
          <w:szCs w:val="24"/>
          <w:lang w:eastAsia="en-US"/>
        </w:rPr>
        <w:t>ai</w:t>
      </w:r>
      <w:r w:rsidR="00985887">
        <w:rPr>
          <w:sz w:val="24"/>
          <w:szCs w:val="24"/>
          <w:lang w:eastAsia="en-US"/>
        </w:rPr>
        <w:t xml:space="preserve"> (toliau – Nuostatai)</w:t>
      </w:r>
      <w:r w:rsidR="00C642F1">
        <w:rPr>
          <w:sz w:val="24"/>
          <w:szCs w:val="24"/>
          <w:lang w:eastAsia="en-US"/>
        </w:rPr>
        <w:t>.</w:t>
      </w:r>
    </w:p>
    <w:p w14:paraId="574AAE8C" w14:textId="77777777" w:rsidR="000E5CAF" w:rsidRDefault="00985887" w:rsidP="001E0E4D">
      <w:pPr>
        <w:tabs>
          <w:tab w:val="left" w:pos="993"/>
        </w:tabs>
        <w:ind w:firstLine="709"/>
        <w:jc w:val="both"/>
        <w:rPr>
          <w:sz w:val="24"/>
          <w:szCs w:val="24"/>
          <w:lang w:eastAsia="en-US"/>
        </w:rPr>
      </w:pPr>
      <w:r>
        <w:rPr>
          <w:sz w:val="24"/>
          <w:szCs w:val="24"/>
          <w:lang w:eastAsia="en-US"/>
        </w:rPr>
        <w:t xml:space="preserve">Patvirtinus naujus </w:t>
      </w:r>
      <w:r w:rsidR="00296774">
        <w:rPr>
          <w:sz w:val="24"/>
          <w:szCs w:val="24"/>
          <w:lang w:eastAsia="en-US"/>
        </w:rPr>
        <w:t xml:space="preserve">Nuostatus, jie atitiktų </w:t>
      </w:r>
      <w:r w:rsidR="00296774" w:rsidRPr="000E5CAF">
        <w:rPr>
          <w:sz w:val="24"/>
          <w:szCs w:val="24"/>
          <w:lang w:eastAsia="en-US"/>
        </w:rPr>
        <w:t>Lietuvos Respublikos rinkliavų įstatymo</w:t>
      </w:r>
      <w:r w:rsidR="00296774">
        <w:rPr>
          <w:sz w:val="24"/>
          <w:szCs w:val="24"/>
          <w:lang w:eastAsia="en-US"/>
        </w:rPr>
        <w:t xml:space="preserve"> nuostatas.</w:t>
      </w:r>
    </w:p>
    <w:p w14:paraId="574AAE8D" w14:textId="77777777" w:rsidR="006D0229" w:rsidRPr="006D0229" w:rsidRDefault="006D0229" w:rsidP="001E0E4D">
      <w:pPr>
        <w:tabs>
          <w:tab w:val="left" w:pos="993"/>
        </w:tabs>
        <w:ind w:firstLine="709"/>
        <w:jc w:val="both"/>
        <w:rPr>
          <w:sz w:val="24"/>
          <w:szCs w:val="24"/>
          <w:lang w:eastAsia="en-US"/>
        </w:rPr>
      </w:pPr>
    </w:p>
    <w:p w14:paraId="574AAE8E" w14:textId="77777777" w:rsidR="008A7B17" w:rsidRDefault="008A7B17" w:rsidP="001E0E4D">
      <w:pPr>
        <w:tabs>
          <w:tab w:val="left" w:pos="993"/>
        </w:tabs>
        <w:ind w:firstLine="709"/>
        <w:jc w:val="both"/>
        <w:rPr>
          <w:b/>
          <w:sz w:val="24"/>
          <w:szCs w:val="24"/>
          <w:lang w:eastAsia="en-US"/>
        </w:rPr>
      </w:pPr>
      <w:r>
        <w:rPr>
          <w:b/>
          <w:sz w:val="24"/>
          <w:szCs w:val="24"/>
          <w:lang w:eastAsia="en-US"/>
        </w:rPr>
        <w:t xml:space="preserve">2. </w:t>
      </w:r>
      <w:r w:rsidR="00AE7B1A">
        <w:rPr>
          <w:b/>
          <w:sz w:val="24"/>
          <w:szCs w:val="24"/>
          <w:lang w:eastAsia="en-US"/>
        </w:rPr>
        <w:t>Projekto rengimo priežastys ir kuo remiantis parengtas sprendimo projektas</w:t>
      </w:r>
    </w:p>
    <w:p w14:paraId="574AAE8F" w14:textId="77777777" w:rsidR="00AE7B1A" w:rsidRDefault="00AE7B1A" w:rsidP="002B0810">
      <w:pPr>
        <w:tabs>
          <w:tab w:val="left" w:pos="993"/>
        </w:tabs>
        <w:ind w:firstLine="709"/>
        <w:jc w:val="both"/>
        <w:rPr>
          <w:sz w:val="24"/>
          <w:szCs w:val="24"/>
          <w:lang w:eastAsia="en-US"/>
        </w:rPr>
      </w:pPr>
      <w:r>
        <w:rPr>
          <w:sz w:val="24"/>
          <w:szCs w:val="24"/>
          <w:lang w:eastAsia="en-US"/>
        </w:rPr>
        <w:t>Sprendimo projektas parengtas atsižvelgiant į pasikeitusį teisinį reglamentavimą</w:t>
      </w:r>
      <w:r w:rsidR="002B0810">
        <w:rPr>
          <w:sz w:val="24"/>
          <w:szCs w:val="24"/>
          <w:lang w:eastAsia="en-US"/>
        </w:rPr>
        <w:t xml:space="preserve"> bei į V</w:t>
      </w:r>
      <w:r w:rsidR="002B0810" w:rsidRPr="002B0810">
        <w:rPr>
          <w:sz w:val="24"/>
          <w:szCs w:val="24"/>
          <w:lang w:eastAsia="en-US"/>
        </w:rPr>
        <w:t>yriausybės atstovų įstaigos</w:t>
      </w:r>
      <w:r w:rsidR="002B0810">
        <w:rPr>
          <w:sz w:val="24"/>
          <w:szCs w:val="24"/>
          <w:lang w:eastAsia="en-US"/>
        </w:rPr>
        <w:t xml:space="preserve"> </w:t>
      </w:r>
      <w:r w:rsidR="002B0810" w:rsidRPr="002B0810">
        <w:rPr>
          <w:sz w:val="24"/>
          <w:szCs w:val="24"/>
          <w:lang w:eastAsia="en-US"/>
        </w:rPr>
        <w:t>vyriausybės atstov</w:t>
      </w:r>
      <w:r w:rsidR="002B0810">
        <w:rPr>
          <w:sz w:val="24"/>
          <w:szCs w:val="24"/>
          <w:lang w:eastAsia="en-US"/>
        </w:rPr>
        <w:t>o</w:t>
      </w:r>
      <w:r w:rsidR="002B0810" w:rsidRPr="002B0810">
        <w:rPr>
          <w:sz w:val="24"/>
          <w:szCs w:val="24"/>
          <w:lang w:eastAsia="en-US"/>
        </w:rPr>
        <w:t xml:space="preserve"> </w:t>
      </w:r>
      <w:r w:rsidR="002B0810">
        <w:rPr>
          <w:sz w:val="24"/>
          <w:szCs w:val="24"/>
          <w:lang w:eastAsia="en-US"/>
        </w:rPr>
        <w:t>K</w:t>
      </w:r>
      <w:r w:rsidR="002B0810" w:rsidRPr="002B0810">
        <w:rPr>
          <w:sz w:val="24"/>
          <w:szCs w:val="24"/>
          <w:lang w:eastAsia="en-US"/>
        </w:rPr>
        <w:t xml:space="preserve">laipėdos ir </w:t>
      </w:r>
      <w:r w:rsidR="002B0810">
        <w:rPr>
          <w:sz w:val="24"/>
          <w:szCs w:val="24"/>
          <w:lang w:eastAsia="en-US"/>
        </w:rPr>
        <w:t>T</w:t>
      </w:r>
      <w:r w:rsidR="002B0810" w:rsidRPr="002B0810">
        <w:rPr>
          <w:sz w:val="24"/>
          <w:szCs w:val="24"/>
          <w:lang w:eastAsia="en-US"/>
        </w:rPr>
        <w:t>auragės apskrityse</w:t>
      </w:r>
      <w:r w:rsidR="002B0810">
        <w:rPr>
          <w:sz w:val="24"/>
          <w:szCs w:val="24"/>
          <w:lang w:eastAsia="en-US"/>
        </w:rPr>
        <w:t xml:space="preserve"> siūlymą </w:t>
      </w:r>
      <w:r w:rsidRPr="00AE7B1A">
        <w:rPr>
          <w:sz w:val="24"/>
          <w:szCs w:val="24"/>
          <w:lang w:eastAsia="en-US"/>
        </w:rPr>
        <w:t>svarstyti Klaipėdos miesto savivaldybės tarybos 2000-12-21 sprendimu Nr.229 patvirtintų Vietinės rinkliavos nuostatų su vėlesniais</w:t>
      </w:r>
      <w:r w:rsidR="002B0810">
        <w:rPr>
          <w:sz w:val="24"/>
          <w:szCs w:val="24"/>
          <w:lang w:eastAsia="en-US"/>
        </w:rPr>
        <w:t xml:space="preserve"> pakeitimais pakeitimo klausimą (</w:t>
      </w:r>
      <w:r w:rsidR="002B0810" w:rsidRPr="002B0810">
        <w:rPr>
          <w:sz w:val="24"/>
          <w:szCs w:val="24"/>
          <w:lang w:eastAsia="en-US"/>
        </w:rPr>
        <w:t xml:space="preserve">2021-03-09 </w:t>
      </w:r>
      <w:r w:rsidR="002B0810">
        <w:rPr>
          <w:sz w:val="24"/>
          <w:szCs w:val="24"/>
          <w:lang w:eastAsia="en-US"/>
        </w:rPr>
        <w:t xml:space="preserve">teikimas </w:t>
      </w:r>
      <w:r w:rsidR="002B0810" w:rsidRPr="002B0810">
        <w:rPr>
          <w:sz w:val="24"/>
          <w:szCs w:val="24"/>
          <w:lang w:eastAsia="en-US"/>
        </w:rPr>
        <w:t>Nr. TR4-13(5.4E)</w:t>
      </w:r>
      <w:r w:rsidR="002B0810">
        <w:rPr>
          <w:sz w:val="24"/>
          <w:szCs w:val="24"/>
          <w:lang w:eastAsia="en-US"/>
        </w:rPr>
        <w:t xml:space="preserve"> „Dėl K</w:t>
      </w:r>
      <w:r w:rsidR="002B0810" w:rsidRPr="002B0810">
        <w:rPr>
          <w:sz w:val="24"/>
          <w:szCs w:val="24"/>
          <w:lang w:eastAsia="en-US"/>
        </w:rPr>
        <w:t>laipėdos miesto savivaldybės tarybos</w:t>
      </w:r>
      <w:r w:rsidR="002B0810">
        <w:rPr>
          <w:sz w:val="24"/>
          <w:szCs w:val="24"/>
          <w:lang w:eastAsia="en-US"/>
        </w:rPr>
        <w:t xml:space="preserve"> </w:t>
      </w:r>
      <w:r w:rsidR="002B0810" w:rsidRPr="002B0810">
        <w:rPr>
          <w:sz w:val="24"/>
          <w:szCs w:val="24"/>
          <w:lang w:eastAsia="en-US"/>
        </w:rPr>
        <w:t xml:space="preserve">2000-12-21 sprendimo </w:t>
      </w:r>
      <w:r w:rsidR="002B0810">
        <w:rPr>
          <w:sz w:val="24"/>
          <w:szCs w:val="24"/>
          <w:lang w:eastAsia="en-US"/>
        </w:rPr>
        <w:t>N</w:t>
      </w:r>
      <w:r w:rsidR="002B0810" w:rsidRPr="002B0810">
        <w:rPr>
          <w:sz w:val="24"/>
          <w:szCs w:val="24"/>
          <w:lang w:eastAsia="en-US"/>
        </w:rPr>
        <w:t>r.229 pakeitimo</w:t>
      </w:r>
      <w:r w:rsidR="002B0810">
        <w:rPr>
          <w:sz w:val="24"/>
          <w:szCs w:val="24"/>
          <w:lang w:eastAsia="en-US"/>
        </w:rPr>
        <w:t>“).</w:t>
      </w:r>
    </w:p>
    <w:p w14:paraId="574AAE90" w14:textId="77777777" w:rsidR="00AE7B1A" w:rsidRDefault="000E5CAF" w:rsidP="001E0E4D">
      <w:pPr>
        <w:tabs>
          <w:tab w:val="left" w:pos="993"/>
        </w:tabs>
        <w:ind w:firstLine="709"/>
        <w:jc w:val="both"/>
        <w:rPr>
          <w:sz w:val="24"/>
          <w:szCs w:val="24"/>
          <w:lang w:eastAsia="en-US"/>
        </w:rPr>
      </w:pPr>
      <w:r>
        <w:rPr>
          <w:sz w:val="24"/>
          <w:szCs w:val="24"/>
          <w:lang w:eastAsia="en-US"/>
        </w:rPr>
        <w:t xml:space="preserve">Sprendimo projektas parengtas vadovaujantis </w:t>
      </w:r>
      <w:r w:rsidRPr="000E5CAF">
        <w:rPr>
          <w:sz w:val="24"/>
          <w:szCs w:val="24"/>
          <w:lang w:eastAsia="en-US"/>
        </w:rPr>
        <w:t>Lietuvos Respublikos vietos savivaldos įstatymo</w:t>
      </w:r>
      <w:r>
        <w:rPr>
          <w:sz w:val="24"/>
          <w:szCs w:val="24"/>
          <w:lang w:eastAsia="en-US"/>
        </w:rPr>
        <w:t xml:space="preserve"> ir</w:t>
      </w:r>
      <w:r w:rsidRPr="000E5CAF">
        <w:rPr>
          <w:sz w:val="24"/>
          <w:szCs w:val="24"/>
          <w:lang w:eastAsia="en-US"/>
        </w:rPr>
        <w:t xml:space="preserve"> Lietuvos Respublikos rinkliavų įstatymo </w:t>
      </w:r>
      <w:r>
        <w:rPr>
          <w:sz w:val="24"/>
          <w:szCs w:val="24"/>
          <w:lang w:eastAsia="en-US"/>
        </w:rPr>
        <w:t>nuostatomis.</w:t>
      </w:r>
    </w:p>
    <w:p w14:paraId="574AAE91" w14:textId="77777777" w:rsidR="000E5CAF" w:rsidRDefault="000E5CAF" w:rsidP="001E0E4D">
      <w:pPr>
        <w:tabs>
          <w:tab w:val="left" w:pos="993"/>
        </w:tabs>
        <w:ind w:firstLine="709"/>
        <w:jc w:val="both"/>
        <w:rPr>
          <w:sz w:val="24"/>
          <w:szCs w:val="24"/>
          <w:lang w:eastAsia="en-US"/>
        </w:rPr>
      </w:pPr>
    </w:p>
    <w:p w14:paraId="574AAE92" w14:textId="77777777" w:rsidR="008A7B17" w:rsidRDefault="008A7B17" w:rsidP="001E0E4D">
      <w:pPr>
        <w:tabs>
          <w:tab w:val="left" w:pos="993"/>
        </w:tabs>
        <w:ind w:firstLine="709"/>
        <w:jc w:val="both"/>
        <w:rPr>
          <w:b/>
          <w:sz w:val="24"/>
          <w:szCs w:val="24"/>
          <w:lang w:eastAsia="en-US"/>
        </w:rPr>
      </w:pPr>
      <w:r>
        <w:rPr>
          <w:b/>
          <w:sz w:val="24"/>
          <w:szCs w:val="24"/>
          <w:lang w:eastAsia="en-US"/>
        </w:rPr>
        <w:t xml:space="preserve">3. </w:t>
      </w:r>
      <w:r w:rsidR="00616D73">
        <w:rPr>
          <w:b/>
          <w:sz w:val="24"/>
          <w:szCs w:val="24"/>
          <w:lang w:eastAsia="en-US"/>
        </w:rPr>
        <w:t>Kokių rezultatų laukiama</w:t>
      </w:r>
    </w:p>
    <w:p w14:paraId="574AAE93" w14:textId="77777777" w:rsidR="00BF77F8" w:rsidRDefault="00616D73" w:rsidP="001E0E4D">
      <w:pPr>
        <w:tabs>
          <w:tab w:val="left" w:pos="993"/>
        </w:tabs>
        <w:ind w:firstLine="709"/>
        <w:jc w:val="both"/>
        <w:rPr>
          <w:sz w:val="24"/>
          <w:szCs w:val="24"/>
          <w:lang w:eastAsia="en-US"/>
        </w:rPr>
      </w:pPr>
      <w:r>
        <w:rPr>
          <w:sz w:val="24"/>
          <w:szCs w:val="24"/>
          <w:lang w:eastAsia="en-US"/>
        </w:rPr>
        <w:t>V</w:t>
      </w:r>
      <w:r w:rsidRPr="00E763B7">
        <w:rPr>
          <w:sz w:val="24"/>
          <w:szCs w:val="24"/>
          <w:lang w:eastAsia="en-US"/>
        </w:rPr>
        <w:t>ietinės rinkliavos už leidimo organizuoti komercinius renginius Klaipėdos miesto savivaldybei priklausančiose ar valdytojo teise valdomose viešojo naudojimo</w:t>
      </w:r>
      <w:r>
        <w:rPr>
          <w:sz w:val="24"/>
          <w:szCs w:val="24"/>
          <w:lang w:eastAsia="en-US"/>
        </w:rPr>
        <w:t xml:space="preserve"> teritorijose išdavimą nuostatai atitiks </w:t>
      </w:r>
      <w:r w:rsidRPr="000E5CAF">
        <w:rPr>
          <w:sz w:val="24"/>
          <w:szCs w:val="24"/>
          <w:lang w:eastAsia="en-US"/>
        </w:rPr>
        <w:t>Lietuvos Respublikos rinkliavų įstatymo</w:t>
      </w:r>
      <w:r>
        <w:rPr>
          <w:sz w:val="24"/>
          <w:szCs w:val="24"/>
          <w:lang w:eastAsia="en-US"/>
        </w:rPr>
        <w:t xml:space="preserve"> nuostatas</w:t>
      </w:r>
      <w:r w:rsidR="008C2AB1">
        <w:rPr>
          <w:sz w:val="24"/>
          <w:szCs w:val="24"/>
          <w:lang w:eastAsia="en-US"/>
        </w:rPr>
        <w:t>.</w:t>
      </w:r>
    </w:p>
    <w:p w14:paraId="574AAE94" w14:textId="77777777" w:rsidR="00B06F37" w:rsidRPr="00B06F37" w:rsidRDefault="00B06F37" w:rsidP="001E0E4D">
      <w:pPr>
        <w:tabs>
          <w:tab w:val="left" w:pos="993"/>
        </w:tabs>
        <w:ind w:firstLine="709"/>
        <w:jc w:val="both"/>
        <w:rPr>
          <w:sz w:val="24"/>
          <w:szCs w:val="24"/>
          <w:lang w:eastAsia="en-US"/>
        </w:rPr>
      </w:pPr>
    </w:p>
    <w:p w14:paraId="574AAE95" w14:textId="77777777" w:rsidR="009B3947" w:rsidRDefault="009B3947" w:rsidP="001E0E4D">
      <w:pPr>
        <w:tabs>
          <w:tab w:val="left" w:pos="993"/>
        </w:tabs>
        <w:ind w:firstLine="709"/>
        <w:jc w:val="both"/>
        <w:rPr>
          <w:b/>
          <w:sz w:val="24"/>
          <w:szCs w:val="24"/>
          <w:lang w:eastAsia="en-US"/>
        </w:rPr>
      </w:pPr>
      <w:r>
        <w:rPr>
          <w:b/>
          <w:sz w:val="24"/>
          <w:szCs w:val="24"/>
          <w:lang w:eastAsia="en-US"/>
        </w:rPr>
        <w:t xml:space="preserve">4. </w:t>
      </w:r>
      <w:r w:rsidR="008C2AB1">
        <w:rPr>
          <w:b/>
          <w:sz w:val="24"/>
          <w:szCs w:val="24"/>
          <w:lang w:eastAsia="en-US"/>
        </w:rPr>
        <w:t>Sprendimo projekto rengimo metu gauti specialistų vertinimai</w:t>
      </w:r>
    </w:p>
    <w:p w14:paraId="574AAE96" w14:textId="77777777" w:rsidR="0021024A" w:rsidRDefault="008C2AB1" w:rsidP="001E0E4D">
      <w:pPr>
        <w:tabs>
          <w:tab w:val="left" w:pos="993"/>
        </w:tabs>
        <w:ind w:firstLine="709"/>
        <w:jc w:val="both"/>
        <w:rPr>
          <w:sz w:val="24"/>
          <w:szCs w:val="24"/>
          <w:lang w:eastAsia="en-US"/>
        </w:rPr>
      </w:pPr>
      <w:r>
        <w:rPr>
          <w:sz w:val="24"/>
          <w:szCs w:val="24"/>
          <w:lang w:eastAsia="en-US"/>
        </w:rPr>
        <w:t>Sprendimo projektas derintas su Savivaldybės administracijos skyrių specialistais. Neigiamų vertinimų negauta.</w:t>
      </w:r>
    </w:p>
    <w:p w14:paraId="574AAE97" w14:textId="77777777" w:rsidR="005726DE" w:rsidRPr="005726DE" w:rsidRDefault="005726DE" w:rsidP="001E0E4D">
      <w:pPr>
        <w:tabs>
          <w:tab w:val="left" w:pos="993"/>
        </w:tabs>
        <w:ind w:firstLine="709"/>
        <w:jc w:val="both"/>
        <w:rPr>
          <w:sz w:val="24"/>
          <w:szCs w:val="24"/>
          <w:lang w:eastAsia="en-US"/>
        </w:rPr>
      </w:pPr>
    </w:p>
    <w:p w14:paraId="574AAE98" w14:textId="77777777" w:rsidR="009B3947" w:rsidRDefault="009B3947" w:rsidP="001E0E4D">
      <w:pPr>
        <w:tabs>
          <w:tab w:val="left" w:pos="993"/>
        </w:tabs>
        <w:ind w:firstLine="709"/>
        <w:jc w:val="both"/>
        <w:rPr>
          <w:b/>
          <w:sz w:val="24"/>
          <w:szCs w:val="24"/>
          <w:lang w:eastAsia="en-US"/>
        </w:rPr>
      </w:pPr>
      <w:r>
        <w:rPr>
          <w:b/>
          <w:sz w:val="24"/>
          <w:szCs w:val="24"/>
          <w:lang w:eastAsia="en-US"/>
        </w:rPr>
        <w:t>5. G</w:t>
      </w:r>
      <w:r w:rsidRPr="009B3947">
        <w:rPr>
          <w:b/>
          <w:sz w:val="24"/>
          <w:szCs w:val="24"/>
          <w:lang w:eastAsia="en-US"/>
        </w:rPr>
        <w:t>alimos neigiamos priimto sprendimo pasekmės ir kokių priemonių reikėtų imtis, kad tokių pasekmių būtų išvengta</w:t>
      </w:r>
    </w:p>
    <w:p w14:paraId="574AAE99" w14:textId="77777777" w:rsidR="00FA76A1" w:rsidRPr="00FA76A1" w:rsidRDefault="004178B5" w:rsidP="001E0E4D">
      <w:pPr>
        <w:tabs>
          <w:tab w:val="left" w:pos="993"/>
        </w:tabs>
        <w:ind w:firstLine="709"/>
        <w:jc w:val="both"/>
        <w:rPr>
          <w:sz w:val="24"/>
          <w:szCs w:val="24"/>
          <w:lang w:eastAsia="en-US"/>
        </w:rPr>
      </w:pPr>
      <w:r w:rsidRPr="004178B5">
        <w:rPr>
          <w:sz w:val="24"/>
          <w:szCs w:val="24"/>
          <w:lang w:eastAsia="en-US"/>
        </w:rPr>
        <w:t>Neigiamų priimto sprendimo pasekmių nenustatyta</w:t>
      </w:r>
      <w:r w:rsidR="00FA76A1">
        <w:rPr>
          <w:sz w:val="24"/>
          <w:szCs w:val="24"/>
          <w:lang w:eastAsia="en-US"/>
        </w:rPr>
        <w:t>.</w:t>
      </w:r>
    </w:p>
    <w:p w14:paraId="574AAE9A" w14:textId="77777777" w:rsidR="009B3947" w:rsidRPr="00FA76A1" w:rsidRDefault="009B3947" w:rsidP="001E0E4D">
      <w:pPr>
        <w:tabs>
          <w:tab w:val="left" w:pos="993"/>
        </w:tabs>
        <w:ind w:firstLine="709"/>
        <w:jc w:val="both"/>
        <w:rPr>
          <w:sz w:val="24"/>
          <w:szCs w:val="24"/>
          <w:lang w:eastAsia="en-US"/>
        </w:rPr>
      </w:pPr>
    </w:p>
    <w:p w14:paraId="574AAE9B" w14:textId="77777777" w:rsidR="009B3947" w:rsidRDefault="009B3947" w:rsidP="001E0E4D">
      <w:pPr>
        <w:tabs>
          <w:tab w:val="left" w:pos="993"/>
        </w:tabs>
        <w:ind w:firstLine="709"/>
        <w:jc w:val="both"/>
        <w:rPr>
          <w:b/>
          <w:sz w:val="24"/>
          <w:szCs w:val="24"/>
          <w:lang w:eastAsia="en-US"/>
        </w:rPr>
      </w:pPr>
      <w:r>
        <w:rPr>
          <w:b/>
          <w:sz w:val="24"/>
          <w:szCs w:val="24"/>
          <w:lang w:eastAsia="en-US"/>
        </w:rPr>
        <w:t>6. J</w:t>
      </w:r>
      <w:r w:rsidRPr="009B3947">
        <w:rPr>
          <w:b/>
          <w:sz w:val="24"/>
          <w:szCs w:val="24"/>
          <w:lang w:eastAsia="en-US"/>
        </w:rPr>
        <w:t>eigu sprendimui įgyvendinti reikia kitų teisės aktų, – kas ir kada juos turėtų parengti, šių aktų metmenys</w:t>
      </w:r>
    </w:p>
    <w:p w14:paraId="574AAE9C" w14:textId="77777777" w:rsidR="009B3947" w:rsidRDefault="004178B5" w:rsidP="001E0E4D">
      <w:pPr>
        <w:tabs>
          <w:tab w:val="left" w:pos="993"/>
        </w:tabs>
        <w:ind w:firstLine="709"/>
        <w:jc w:val="both"/>
        <w:rPr>
          <w:sz w:val="24"/>
          <w:szCs w:val="24"/>
          <w:lang w:eastAsia="en-US"/>
        </w:rPr>
      </w:pPr>
      <w:r w:rsidRPr="004178B5">
        <w:rPr>
          <w:sz w:val="24"/>
          <w:szCs w:val="24"/>
          <w:lang w:eastAsia="en-US"/>
        </w:rPr>
        <w:t>Šiam sprendimui įgyvendinti kitų teisės aktų parengti nereikia</w:t>
      </w:r>
      <w:r>
        <w:rPr>
          <w:sz w:val="24"/>
          <w:szCs w:val="24"/>
          <w:lang w:eastAsia="en-US"/>
        </w:rPr>
        <w:t>.</w:t>
      </w:r>
    </w:p>
    <w:p w14:paraId="574AAE9D" w14:textId="77777777" w:rsidR="00B5707C" w:rsidRPr="00B5707C" w:rsidRDefault="00B5707C" w:rsidP="001E0E4D">
      <w:pPr>
        <w:tabs>
          <w:tab w:val="left" w:pos="993"/>
        </w:tabs>
        <w:ind w:firstLine="709"/>
        <w:jc w:val="both"/>
        <w:rPr>
          <w:sz w:val="24"/>
          <w:szCs w:val="24"/>
          <w:lang w:eastAsia="en-US"/>
        </w:rPr>
      </w:pPr>
    </w:p>
    <w:p w14:paraId="574AAE9E" w14:textId="77777777" w:rsidR="009B3947" w:rsidRDefault="009B3947" w:rsidP="001E0E4D">
      <w:pPr>
        <w:tabs>
          <w:tab w:val="left" w:pos="993"/>
        </w:tabs>
        <w:ind w:firstLine="709"/>
        <w:jc w:val="both"/>
        <w:rPr>
          <w:b/>
          <w:sz w:val="24"/>
          <w:szCs w:val="24"/>
          <w:lang w:eastAsia="en-US"/>
        </w:rPr>
      </w:pPr>
      <w:r>
        <w:rPr>
          <w:b/>
          <w:sz w:val="24"/>
          <w:szCs w:val="24"/>
          <w:lang w:eastAsia="en-US"/>
        </w:rPr>
        <w:t>7. K</w:t>
      </w:r>
      <w:r w:rsidRPr="009B3947">
        <w:rPr>
          <w:b/>
          <w:sz w:val="24"/>
          <w:szCs w:val="24"/>
          <w:lang w:eastAsia="en-US"/>
        </w:rPr>
        <w:t>iek biudžeto lėšų pareikalaus ar leis sutaupyti projekto įgyvendinimas (pateikiami įvertinimai artimiausiems metams ir tolesnei ateičiai), finansavimo šaltiniai</w:t>
      </w:r>
    </w:p>
    <w:p w14:paraId="574AAE9F" w14:textId="77777777" w:rsidR="009B3947" w:rsidRDefault="00B669BB" w:rsidP="001E0E4D">
      <w:pPr>
        <w:tabs>
          <w:tab w:val="left" w:pos="993"/>
        </w:tabs>
        <w:ind w:firstLine="709"/>
        <w:jc w:val="both"/>
        <w:rPr>
          <w:sz w:val="24"/>
          <w:szCs w:val="24"/>
          <w:lang w:eastAsia="en-US"/>
        </w:rPr>
      </w:pPr>
      <w:r w:rsidRPr="00B669BB">
        <w:rPr>
          <w:sz w:val="24"/>
          <w:szCs w:val="24"/>
          <w:lang w:eastAsia="en-US"/>
        </w:rPr>
        <w:t>Šiam sprendimo projektui įgyvendinti papildomų lėšų nereikia</w:t>
      </w:r>
      <w:r>
        <w:rPr>
          <w:sz w:val="24"/>
          <w:szCs w:val="24"/>
          <w:lang w:eastAsia="en-US"/>
        </w:rPr>
        <w:t>.</w:t>
      </w:r>
    </w:p>
    <w:p w14:paraId="574AAEA0" w14:textId="77777777" w:rsidR="00B669BB" w:rsidRPr="00B669BB" w:rsidRDefault="00B669BB" w:rsidP="001E0E4D">
      <w:pPr>
        <w:tabs>
          <w:tab w:val="left" w:pos="993"/>
        </w:tabs>
        <w:ind w:firstLine="709"/>
        <w:jc w:val="both"/>
        <w:rPr>
          <w:sz w:val="24"/>
          <w:szCs w:val="24"/>
          <w:lang w:eastAsia="en-US"/>
        </w:rPr>
      </w:pPr>
    </w:p>
    <w:p w14:paraId="574AAEA1" w14:textId="77777777" w:rsidR="009B3947" w:rsidRDefault="009B3947" w:rsidP="001E0E4D">
      <w:pPr>
        <w:tabs>
          <w:tab w:val="left" w:pos="993"/>
        </w:tabs>
        <w:ind w:firstLine="709"/>
        <w:jc w:val="both"/>
        <w:rPr>
          <w:b/>
          <w:sz w:val="24"/>
          <w:szCs w:val="24"/>
          <w:lang w:eastAsia="en-US"/>
        </w:rPr>
      </w:pPr>
      <w:r>
        <w:rPr>
          <w:b/>
          <w:sz w:val="24"/>
          <w:szCs w:val="24"/>
          <w:lang w:eastAsia="en-US"/>
        </w:rPr>
        <w:t xml:space="preserve">8. </w:t>
      </w:r>
      <w:r w:rsidR="00215960">
        <w:rPr>
          <w:b/>
          <w:sz w:val="24"/>
          <w:szCs w:val="24"/>
          <w:lang w:eastAsia="en-US"/>
        </w:rPr>
        <w:t>K</w:t>
      </w:r>
      <w:r w:rsidR="00215960" w:rsidRPr="00215960">
        <w:rPr>
          <w:b/>
          <w:sz w:val="24"/>
          <w:szCs w:val="24"/>
          <w:lang w:eastAsia="en-US"/>
        </w:rPr>
        <w:t>iti reikalingi pagrindimai ir paaiškinimai</w:t>
      </w:r>
    </w:p>
    <w:p w14:paraId="574AAEA2" w14:textId="77777777" w:rsidR="0010749E" w:rsidRPr="0010749E" w:rsidRDefault="0010749E" w:rsidP="001E0E4D">
      <w:pPr>
        <w:tabs>
          <w:tab w:val="left" w:pos="993"/>
        </w:tabs>
        <w:ind w:firstLine="709"/>
        <w:jc w:val="both"/>
        <w:rPr>
          <w:sz w:val="24"/>
          <w:szCs w:val="24"/>
          <w:lang w:eastAsia="en-US"/>
        </w:rPr>
      </w:pPr>
      <w:r>
        <w:rPr>
          <w:sz w:val="24"/>
          <w:szCs w:val="24"/>
          <w:lang w:eastAsia="en-US"/>
        </w:rPr>
        <w:t>Nėra.</w:t>
      </w:r>
    </w:p>
    <w:p w14:paraId="574AAEA3" w14:textId="77777777" w:rsidR="00AD30C4" w:rsidRPr="006D381F" w:rsidRDefault="00AD30C4" w:rsidP="00163B94">
      <w:pPr>
        <w:tabs>
          <w:tab w:val="left" w:pos="993"/>
        </w:tabs>
        <w:ind w:firstLine="709"/>
        <w:jc w:val="both"/>
        <w:rPr>
          <w:sz w:val="24"/>
          <w:szCs w:val="24"/>
          <w:lang w:eastAsia="en-US"/>
        </w:rPr>
      </w:pPr>
      <w:r w:rsidRPr="006D381F">
        <w:rPr>
          <w:sz w:val="24"/>
          <w:szCs w:val="24"/>
          <w:lang w:eastAsia="en-US"/>
        </w:rPr>
        <w:t>PRIDEDAMA</w:t>
      </w:r>
      <w:r w:rsidR="00163B94" w:rsidRPr="006D381F">
        <w:rPr>
          <w:sz w:val="24"/>
          <w:szCs w:val="24"/>
          <w:lang w:eastAsia="en-US"/>
        </w:rPr>
        <w:t>. T</w:t>
      </w:r>
      <w:r w:rsidRPr="006D381F">
        <w:rPr>
          <w:sz w:val="24"/>
          <w:szCs w:val="24"/>
          <w:lang w:eastAsia="en-US"/>
        </w:rPr>
        <w:t>eisės aktų išrašas,</w:t>
      </w:r>
      <w:r w:rsidR="00985884" w:rsidRPr="006D381F">
        <w:rPr>
          <w:sz w:val="24"/>
          <w:szCs w:val="24"/>
          <w:lang w:eastAsia="en-US"/>
        </w:rPr>
        <w:t xml:space="preserve"> </w:t>
      </w:r>
      <w:r w:rsidR="005C4AE8" w:rsidRPr="006D381F">
        <w:rPr>
          <w:sz w:val="24"/>
          <w:szCs w:val="24"/>
          <w:lang w:eastAsia="en-US"/>
        </w:rPr>
        <w:t>2</w:t>
      </w:r>
      <w:r w:rsidR="00985884" w:rsidRPr="006D381F">
        <w:rPr>
          <w:sz w:val="24"/>
          <w:szCs w:val="24"/>
          <w:lang w:eastAsia="en-US"/>
        </w:rPr>
        <w:t xml:space="preserve"> lapa</w:t>
      </w:r>
      <w:r w:rsidR="00914E2F" w:rsidRPr="006D381F">
        <w:rPr>
          <w:sz w:val="24"/>
          <w:szCs w:val="24"/>
          <w:lang w:eastAsia="en-US"/>
        </w:rPr>
        <w:t>i.</w:t>
      </w:r>
    </w:p>
    <w:p w14:paraId="574AAEA4" w14:textId="77777777" w:rsidR="004B7139" w:rsidRPr="008675C7" w:rsidRDefault="004B7139" w:rsidP="00B477F6">
      <w:pPr>
        <w:tabs>
          <w:tab w:val="left" w:pos="993"/>
        </w:tabs>
        <w:ind w:firstLine="709"/>
        <w:jc w:val="both"/>
        <w:rPr>
          <w:sz w:val="24"/>
          <w:szCs w:val="24"/>
          <w:lang w:eastAsia="en-US"/>
        </w:rPr>
      </w:pPr>
    </w:p>
    <w:p w14:paraId="574AAEA5" w14:textId="77777777" w:rsidR="00B477F6" w:rsidRPr="008675C7" w:rsidRDefault="00B477F6" w:rsidP="00B477F6">
      <w:pPr>
        <w:tabs>
          <w:tab w:val="left" w:pos="993"/>
        </w:tabs>
        <w:ind w:firstLine="709"/>
        <w:jc w:val="both"/>
        <w:rPr>
          <w:sz w:val="24"/>
          <w:szCs w:val="24"/>
          <w:lang w:eastAsia="en-US"/>
        </w:rPr>
      </w:pPr>
    </w:p>
    <w:tbl>
      <w:tblPr>
        <w:tblW w:w="9497" w:type="dxa"/>
        <w:tblLook w:val="00A0" w:firstRow="1" w:lastRow="0" w:firstColumn="1" w:lastColumn="0" w:noHBand="0" w:noVBand="0"/>
      </w:tblPr>
      <w:tblGrid>
        <w:gridCol w:w="5387"/>
        <w:gridCol w:w="1276"/>
        <w:gridCol w:w="2834"/>
      </w:tblGrid>
      <w:tr w:rsidR="00B477F6" w:rsidRPr="008675C7" w14:paraId="574AAEA9" w14:textId="77777777" w:rsidTr="00EF610A">
        <w:tc>
          <w:tcPr>
            <w:tcW w:w="5387" w:type="dxa"/>
          </w:tcPr>
          <w:p w14:paraId="574AAEA6" w14:textId="77777777" w:rsidR="00B477F6" w:rsidRPr="008675C7" w:rsidRDefault="003945E1" w:rsidP="00163B94">
            <w:pPr>
              <w:jc w:val="both"/>
              <w:rPr>
                <w:sz w:val="24"/>
                <w:szCs w:val="24"/>
                <w:lang w:eastAsia="en-US"/>
              </w:rPr>
            </w:pPr>
            <w:r>
              <w:rPr>
                <w:sz w:val="24"/>
                <w:szCs w:val="24"/>
                <w:lang w:eastAsia="en-US"/>
              </w:rPr>
              <w:t>Viešosios tvarkos</w:t>
            </w:r>
            <w:r w:rsidR="00B477F6" w:rsidRPr="008675C7">
              <w:rPr>
                <w:sz w:val="24"/>
                <w:szCs w:val="24"/>
                <w:lang w:eastAsia="en-US"/>
              </w:rPr>
              <w:t xml:space="preserve"> skyriaus vedėj</w:t>
            </w:r>
            <w:r w:rsidR="00EF610A">
              <w:rPr>
                <w:sz w:val="24"/>
                <w:szCs w:val="24"/>
                <w:lang w:eastAsia="en-US"/>
              </w:rPr>
              <w:t>as</w:t>
            </w:r>
          </w:p>
        </w:tc>
        <w:tc>
          <w:tcPr>
            <w:tcW w:w="1276" w:type="dxa"/>
          </w:tcPr>
          <w:p w14:paraId="574AAEA7" w14:textId="77777777" w:rsidR="00B477F6" w:rsidRPr="008675C7" w:rsidRDefault="00B477F6" w:rsidP="00A35567">
            <w:pPr>
              <w:jc w:val="right"/>
              <w:rPr>
                <w:sz w:val="24"/>
                <w:szCs w:val="24"/>
                <w:lang w:eastAsia="en-US"/>
              </w:rPr>
            </w:pPr>
          </w:p>
        </w:tc>
        <w:tc>
          <w:tcPr>
            <w:tcW w:w="2834" w:type="dxa"/>
          </w:tcPr>
          <w:p w14:paraId="574AAEA8" w14:textId="77777777" w:rsidR="00B477F6" w:rsidRPr="008675C7" w:rsidRDefault="00EF610A" w:rsidP="003945E1">
            <w:pPr>
              <w:jc w:val="right"/>
              <w:rPr>
                <w:sz w:val="24"/>
                <w:szCs w:val="24"/>
                <w:lang w:eastAsia="en-US"/>
              </w:rPr>
            </w:pPr>
            <w:r>
              <w:rPr>
                <w:sz w:val="24"/>
                <w:szCs w:val="24"/>
                <w:lang w:eastAsia="en-US"/>
              </w:rPr>
              <w:t>Marius Poimanskis</w:t>
            </w:r>
          </w:p>
        </w:tc>
      </w:tr>
    </w:tbl>
    <w:p w14:paraId="574AAEAA" w14:textId="77777777" w:rsidR="007C6E48" w:rsidRPr="007C6E48" w:rsidRDefault="007C6E48" w:rsidP="007C6E48">
      <w:pPr>
        <w:shd w:val="clear" w:color="auto" w:fill="FFFFFF"/>
        <w:spacing w:line="286" w:lineRule="atLeast"/>
        <w:jc w:val="center"/>
        <w:rPr>
          <w:color w:val="000000"/>
          <w:sz w:val="24"/>
          <w:szCs w:val="24"/>
        </w:rPr>
      </w:pPr>
      <w:r w:rsidRPr="007C6E48">
        <w:rPr>
          <w:b/>
          <w:bCs/>
          <w:color w:val="000000"/>
          <w:sz w:val="24"/>
          <w:szCs w:val="24"/>
        </w:rPr>
        <w:lastRenderedPageBreak/>
        <w:t>LIETUVOS RESPUBLIKOS</w:t>
      </w:r>
    </w:p>
    <w:p w14:paraId="574AAEAB" w14:textId="77777777" w:rsidR="007C6E48" w:rsidRPr="007C6E48" w:rsidRDefault="007C6E48" w:rsidP="007C6E48">
      <w:pPr>
        <w:shd w:val="clear" w:color="auto" w:fill="FFFFFF"/>
        <w:spacing w:line="286" w:lineRule="atLeast"/>
        <w:jc w:val="center"/>
        <w:rPr>
          <w:color w:val="000000"/>
          <w:sz w:val="24"/>
          <w:szCs w:val="24"/>
        </w:rPr>
      </w:pPr>
      <w:r w:rsidRPr="007C6E48">
        <w:rPr>
          <w:b/>
          <w:bCs/>
          <w:color w:val="000000"/>
          <w:sz w:val="24"/>
          <w:szCs w:val="24"/>
        </w:rPr>
        <w:t>VIETOS SAVIVALDOS</w:t>
      </w:r>
    </w:p>
    <w:p w14:paraId="574AAEAC" w14:textId="77777777" w:rsidR="007C6E48" w:rsidRPr="007C6E48" w:rsidRDefault="007C6E48" w:rsidP="007C6E48">
      <w:pPr>
        <w:shd w:val="clear" w:color="auto" w:fill="FFFFFF"/>
        <w:spacing w:line="286" w:lineRule="atLeast"/>
        <w:jc w:val="center"/>
        <w:rPr>
          <w:color w:val="000000"/>
          <w:sz w:val="24"/>
          <w:szCs w:val="24"/>
        </w:rPr>
      </w:pPr>
      <w:r w:rsidRPr="007C6E48">
        <w:rPr>
          <w:b/>
          <w:bCs/>
          <w:color w:val="000000"/>
          <w:sz w:val="24"/>
          <w:szCs w:val="24"/>
        </w:rPr>
        <w:t>ĮSTATYMAS</w:t>
      </w:r>
    </w:p>
    <w:p w14:paraId="574AAEAD" w14:textId="77777777" w:rsidR="007C6E48" w:rsidRPr="007C6E48" w:rsidRDefault="007C6E48" w:rsidP="007C6E48">
      <w:pPr>
        <w:shd w:val="clear" w:color="auto" w:fill="FFFFFF"/>
        <w:spacing w:line="286" w:lineRule="atLeast"/>
        <w:jc w:val="center"/>
        <w:rPr>
          <w:color w:val="000000"/>
          <w:sz w:val="24"/>
          <w:szCs w:val="24"/>
        </w:rPr>
      </w:pPr>
      <w:r w:rsidRPr="007C6E48">
        <w:rPr>
          <w:color w:val="000000"/>
          <w:sz w:val="24"/>
          <w:szCs w:val="24"/>
        </w:rPr>
        <w:t> </w:t>
      </w:r>
    </w:p>
    <w:p w14:paraId="574AAEAE" w14:textId="77777777" w:rsidR="007C6E48" w:rsidRPr="007C6E48" w:rsidRDefault="007C6E48" w:rsidP="007C6E48">
      <w:pPr>
        <w:shd w:val="clear" w:color="auto" w:fill="FFFFFF"/>
        <w:spacing w:line="286" w:lineRule="atLeast"/>
        <w:jc w:val="center"/>
        <w:rPr>
          <w:color w:val="000000"/>
          <w:sz w:val="24"/>
          <w:szCs w:val="24"/>
        </w:rPr>
      </w:pPr>
      <w:r w:rsidRPr="007C6E48">
        <w:rPr>
          <w:color w:val="000000"/>
          <w:sz w:val="24"/>
          <w:szCs w:val="24"/>
        </w:rPr>
        <w:t>1994 m. liepos 7 d. Nr. I-533</w:t>
      </w:r>
    </w:p>
    <w:p w14:paraId="574AAEAF" w14:textId="77777777" w:rsidR="007C6E48" w:rsidRPr="007C6E48" w:rsidRDefault="007C6E48" w:rsidP="007C6E48">
      <w:pPr>
        <w:shd w:val="clear" w:color="auto" w:fill="FFFFFF"/>
        <w:spacing w:line="286" w:lineRule="atLeast"/>
        <w:jc w:val="center"/>
        <w:rPr>
          <w:color w:val="000000"/>
          <w:sz w:val="24"/>
          <w:szCs w:val="24"/>
        </w:rPr>
      </w:pPr>
      <w:r w:rsidRPr="007C6E48">
        <w:rPr>
          <w:color w:val="000000"/>
          <w:sz w:val="24"/>
          <w:szCs w:val="24"/>
        </w:rPr>
        <w:t>Vilnius</w:t>
      </w:r>
    </w:p>
    <w:p w14:paraId="574AAEB0" w14:textId="77777777" w:rsidR="007C6E48" w:rsidRDefault="007C6E48" w:rsidP="007C6E48">
      <w:pPr>
        <w:ind w:firstLine="720"/>
        <w:jc w:val="both"/>
        <w:rPr>
          <w:rFonts w:eastAsia="Calibri"/>
          <w:sz w:val="24"/>
          <w:szCs w:val="24"/>
          <w:lang w:eastAsia="en-US"/>
        </w:rPr>
      </w:pPr>
    </w:p>
    <w:p w14:paraId="574AAEB1" w14:textId="77777777" w:rsidR="007B10E5" w:rsidRPr="007B10E5" w:rsidRDefault="007B10E5" w:rsidP="007B10E5">
      <w:pPr>
        <w:ind w:firstLine="720"/>
        <w:jc w:val="both"/>
        <w:rPr>
          <w:rFonts w:eastAsia="Calibri"/>
          <w:b/>
          <w:sz w:val="24"/>
          <w:szCs w:val="24"/>
          <w:lang w:eastAsia="en-US"/>
        </w:rPr>
      </w:pPr>
      <w:r w:rsidRPr="007B10E5">
        <w:rPr>
          <w:rFonts w:eastAsia="Calibri"/>
          <w:b/>
          <w:sz w:val="24"/>
          <w:szCs w:val="24"/>
          <w:lang w:eastAsia="en-US"/>
        </w:rPr>
        <w:t>6 straipsnis. Savarankiškosios savivaldybių funkcijos</w:t>
      </w:r>
    </w:p>
    <w:p w14:paraId="574AAEB2" w14:textId="77777777" w:rsidR="007B10E5" w:rsidRPr="007B10E5" w:rsidRDefault="007B10E5" w:rsidP="007B10E5">
      <w:pPr>
        <w:ind w:firstLine="720"/>
        <w:jc w:val="both"/>
        <w:rPr>
          <w:rFonts w:eastAsia="Calibri"/>
          <w:sz w:val="24"/>
          <w:szCs w:val="24"/>
          <w:lang w:eastAsia="en-US"/>
        </w:rPr>
      </w:pPr>
      <w:r w:rsidRPr="007B10E5">
        <w:rPr>
          <w:rFonts w:eastAsia="Calibri"/>
          <w:sz w:val="24"/>
          <w:szCs w:val="24"/>
          <w:lang w:eastAsia="en-US"/>
        </w:rPr>
        <w:t>Savarankiškosios (Konstitucijos ir įstatymų nustatytos (priskirtos) savivaldybių funkcijos:</w:t>
      </w:r>
    </w:p>
    <w:p w14:paraId="574AAEB3" w14:textId="77777777" w:rsidR="00FF178F" w:rsidRDefault="007B10E5" w:rsidP="007B10E5">
      <w:pPr>
        <w:ind w:firstLine="720"/>
        <w:jc w:val="both"/>
        <w:rPr>
          <w:rFonts w:eastAsia="Calibri"/>
          <w:sz w:val="24"/>
          <w:szCs w:val="24"/>
          <w:lang w:eastAsia="en-US"/>
        </w:rPr>
      </w:pPr>
      <w:r w:rsidRPr="007B10E5">
        <w:rPr>
          <w:rFonts w:eastAsia="Calibri"/>
          <w:sz w:val="24"/>
          <w:szCs w:val="24"/>
          <w:lang w:eastAsia="en-US"/>
        </w:rPr>
        <w:t>2) vietinių rinkliavų nustatymas;</w:t>
      </w:r>
    </w:p>
    <w:p w14:paraId="574AAEB4" w14:textId="77777777" w:rsidR="00FF178F" w:rsidRPr="007C6E48" w:rsidRDefault="00FF178F" w:rsidP="007C6E48">
      <w:pPr>
        <w:ind w:firstLine="720"/>
        <w:jc w:val="both"/>
        <w:rPr>
          <w:rFonts w:eastAsia="Calibri"/>
          <w:sz w:val="24"/>
          <w:szCs w:val="24"/>
          <w:lang w:eastAsia="en-US"/>
        </w:rPr>
      </w:pPr>
    </w:p>
    <w:p w14:paraId="574AAEB5" w14:textId="77777777" w:rsidR="007C6E48" w:rsidRPr="007C6E48" w:rsidRDefault="007C6E48" w:rsidP="007C6E48">
      <w:pPr>
        <w:ind w:firstLine="720"/>
        <w:jc w:val="both"/>
        <w:rPr>
          <w:rFonts w:eastAsia="Calibri"/>
          <w:sz w:val="24"/>
          <w:szCs w:val="24"/>
          <w:lang w:eastAsia="en-US"/>
        </w:rPr>
      </w:pPr>
      <w:r w:rsidRPr="007C6E48">
        <w:rPr>
          <w:rFonts w:eastAsia="Calibri"/>
          <w:b/>
          <w:bCs/>
          <w:sz w:val="24"/>
          <w:szCs w:val="24"/>
          <w:lang w:eastAsia="en-US"/>
        </w:rPr>
        <w:t>16 straipsnis. Savivaldybės tarybos kompetencija</w:t>
      </w:r>
    </w:p>
    <w:p w14:paraId="574AAEB6" w14:textId="77777777" w:rsidR="007C6E48" w:rsidRPr="007C6E48" w:rsidRDefault="007C6E48" w:rsidP="007C6E48">
      <w:pPr>
        <w:ind w:firstLine="720"/>
        <w:jc w:val="both"/>
        <w:rPr>
          <w:rFonts w:eastAsia="Calibri"/>
          <w:sz w:val="24"/>
          <w:szCs w:val="24"/>
          <w:lang w:eastAsia="en-US"/>
        </w:rPr>
      </w:pPr>
      <w:r w:rsidRPr="007C6E48">
        <w:rPr>
          <w:rFonts w:eastAsia="Calibri"/>
          <w:sz w:val="24"/>
          <w:szCs w:val="24"/>
          <w:lang w:eastAsia="en-US"/>
        </w:rPr>
        <w:t>2. Išimtinė savivaldybės tarybos kompetencija:</w:t>
      </w:r>
    </w:p>
    <w:p w14:paraId="574AAEB7" w14:textId="77777777" w:rsidR="007C6E48" w:rsidRPr="007C6E48" w:rsidRDefault="007B10E5" w:rsidP="007C6E48">
      <w:pPr>
        <w:ind w:firstLine="720"/>
        <w:jc w:val="both"/>
        <w:rPr>
          <w:rFonts w:eastAsia="Calibri"/>
          <w:sz w:val="24"/>
          <w:szCs w:val="24"/>
          <w:lang w:eastAsia="en-US"/>
        </w:rPr>
      </w:pPr>
      <w:r w:rsidRPr="007B10E5">
        <w:rPr>
          <w:rFonts w:eastAsia="Calibri"/>
          <w:sz w:val="24"/>
          <w:szCs w:val="24"/>
          <w:lang w:eastAsia="en-US"/>
        </w:rPr>
        <w:t>37)</w:t>
      </w:r>
      <w:r>
        <w:rPr>
          <w:rFonts w:eastAsia="Calibri"/>
          <w:sz w:val="24"/>
          <w:szCs w:val="24"/>
          <w:lang w:eastAsia="en-US"/>
        </w:rPr>
        <w:t xml:space="preserve"> </w:t>
      </w:r>
      <w:r w:rsidRPr="007B10E5">
        <w:rPr>
          <w:rFonts w:eastAsia="Calibri"/>
          <w:sz w:val="24"/>
          <w:szCs w:val="24"/>
          <w:lang w:eastAsia="en-US"/>
        </w:rPr>
        <w:t>kainų ir tarifų už savivaldybės valdomų įmonių, biudžetinių ir viešųjų įstaigų (kurių savininkė yra savivaldybė) teikiamas atlygintinas viešąsias paslaugas ir keleivių vežimą vietiniais maršrutais nustatymas, centralizuotai tiekiamos šilumos, šalto ir karšto vandens kainų nustatymas (tvirtinimas) įstatymų nustatyta tvarka, vietinių rinkliavų, įmokų ir mokesčių tarifų nustatymas įstatymų nustatyta tvarka;</w:t>
      </w:r>
    </w:p>
    <w:p w14:paraId="574AAEB8" w14:textId="77777777" w:rsidR="007C6E48" w:rsidRPr="007C6E48" w:rsidRDefault="007C6E48" w:rsidP="007C6E48">
      <w:pPr>
        <w:ind w:firstLine="720"/>
        <w:jc w:val="both"/>
        <w:rPr>
          <w:rFonts w:eastAsia="Calibri"/>
          <w:sz w:val="24"/>
          <w:szCs w:val="24"/>
          <w:lang w:eastAsia="en-US"/>
        </w:rPr>
      </w:pPr>
    </w:p>
    <w:p w14:paraId="574AAEB9" w14:textId="77777777" w:rsidR="007C6E48" w:rsidRPr="007C6E48" w:rsidRDefault="007C6E48" w:rsidP="007C6E48">
      <w:pPr>
        <w:ind w:firstLine="720"/>
        <w:jc w:val="both"/>
        <w:rPr>
          <w:rFonts w:eastAsia="Calibri"/>
          <w:b/>
          <w:sz w:val="24"/>
          <w:szCs w:val="24"/>
          <w:lang w:eastAsia="en-US"/>
        </w:rPr>
      </w:pPr>
      <w:r w:rsidRPr="007C6E48">
        <w:rPr>
          <w:rFonts w:eastAsia="Calibri"/>
          <w:b/>
          <w:sz w:val="24"/>
          <w:szCs w:val="24"/>
          <w:lang w:eastAsia="en-US"/>
        </w:rPr>
        <w:t>18 straipsnis. Nuostatos dėl teisės aktų sustabdymo, panaikinimo, apskundimo</w:t>
      </w:r>
    </w:p>
    <w:p w14:paraId="574AAEBA" w14:textId="77777777" w:rsidR="007C6E48" w:rsidRPr="007C6E48" w:rsidRDefault="007C6E48" w:rsidP="007C6E48">
      <w:pPr>
        <w:ind w:firstLine="720"/>
        <w:jc w:val="both"/>
        <w:rPr>
          <w:rFonts w:eastAsia="Calibri"/>
          <w:sz w:val="24"/>
          <w:szCs w:val="24"/>
          <w:lang w:eastAsia="en-US"/>
        </w:rPr>
      </w:pPr>
      <w:r w:rsidRPr="007C6E48">
        <w:rPr>
          <w:rFonts w:eastAsia="Calibri"/>
          <w:sz w:val="24"/>
          <w:szCs w:val="24"/>
          <w:lang w:eastAsia="en-US"/>
        </w:rPr>
        <w:t>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p>
    <w:p w14:paraId="574AAEBB" w14:textId="77777777" w:rsidR="007C6E48" w:rsidRPr="007C6E48" w:rsidRDefault="007C6E48" w:rsidP="007C6E48">
      <w:pPr>
        <w:ind w:firstLine="720"/>
        <w:jc w:val="both"/>
        <w:rPr>
          <w:rFonts w:eastAsia="Calibri"/>
          <w:sz w:val="24"/>
          <w:szCs w:val="24"/>
          <w:lang w:eastAsia="en-US"/>
        </w:rPr>
      </w:pPr>
    </w:p>
    <w:p w14:paraId="574AAEBC" w14:textId="77777777" w:rsidR="007C6E48" w:rsidRPr="007C6E48" w:rsidRDefault="007C6E48" w:rsidP="007C6E48">
      <w:pPr>
        <w:ind w:firstLine="720"/>
        <w:jc w:val="center"/>
        <w:rPr>
          <w:rFonts w:eastAsia="Calibri"/>
          <w:sz w:val="24"/>
          <w:szCs w:val="24"/>
          <w:lang w:eastAsia="en-US"/>
        </w:rPr>
      </w:pPr>
      <w:r w:rsidRPr="007C6E48">
        <w:rPr>
          <w:rFonts w:eastAsia="Calibri"/>
          <w:sz w:val="24"/>
          <w:szCs w:val="24"/>
          <w:lang w:eastAsia="en-US"/>
        </w:rPr>
        <w:t>________________</w:t>
      </w:r>
    </w:p>
    <w:p w14:paraId="574AAEBD" w14:textId="77777777" w:rsidR="007C6E48" w:rsidRPr="007C6E48" w:rsidRDefault="007C6E48" w:rsidP="007C6E48">
      <w:pPr>
        <w:ind w:firstLine="720"/>
        <w:jc w:val="both"/>
        <w:rPr>
          <w:rFonts w:eastAsia="Calibri"/>
          <w:sz w:val="24"/>
          <w:szCs w:val="24"/>
          <w:lang w:eastAsia="en-US"/>
        </w:rPr>
      </w:pPr>
    </w:p>
    <w:p w14:paraId="574AAEBE" w14:textId="77777777" w:rsidR="00B97BB2" w:rsidRPr="00B97BB2" w:rsidRDefault="00B97BB2" w:rsidP="00B97BB2">
      <w:pPr>
        <w:pStyle w:val="tactin"/>
        <w:shd w:val="clear" w:color="auto" w:fill="FFFFFF"/>
        <w:spacing w:before="0" w:beforeAutospacing="0" w:after="0" w:afterAutospacing="0"/>
        <w:jc w:val="center"/>
        <w:rPr>
          <w:color w:val="000000"/>
        </w:rPr>
      </w:pPr>
      <w:r w:rsidRPr="00B97BB2">
        <w:rPr>
          <w:b/>
          <w:bCs/>
          <w:color w:val="000000"/>
        </w:rPr>
        <w:t>LIETUVOS RESPUBLIKOS</w:t>
      </w:r>
    </w:p>
    <w:p w14:paraId="574AAEBF" w14:textId="77777777" w:rsidR="00B97BB2" w:rsidRPr="00B97BB2" w:rsidRDefault="00B97BB2" w:rsidP="00B97BB2">
      <w:pPr>
        <w:pStyle w:val="tactin"/>
        <w:shd w:val="clear" w:color="auto" w:fill="FFFFFF"/>
        <w:spacing w:before="0" w:beforeAutospacing="0" w:after="0" w:afterAutospacing="0"/>
        <w:jc w:val="center"/>
        <w:rPr>
          <w:color w:val="000000"/>
        </w:rPr>
      </w:pPr>
      <w:r w:rsidRPr="00B97BB2">
        <w:rPr>
          <w:b/>
          <w:bCs/>
          <w:color w:val="000000"/>
        </w:rPr>
        <w:t>RINKLIAVŲ</w:t>
      </w:r>
    </w:p>
    <w:p w14:paraId="574AAEC0" w14:textId="77777777" w:rsidR="00B97BB2" w:rsidRPr="00B97BB2" w:rsidRDefault="00B97BB2" w:rsidP="00B97BB2">
      <w:pPr>
        <w:pStyle w:val="tactin"/>
        <w:shd w:val="clear" w:color="auto" w:fill="FFFFFF"/>
        <w:spacing w:before="0" w:beforeAutospacing="0" w:after="0" w:afterAutospacing="0"/>
        <w:jc w:val="center"/>
        <w:rPr>
          <w:color w:val="000000"/>
        </w:rPr>
      </w:pPr>
      <w:r w:rsidRPr="00B97BB2">
        <w:rPr>
          <w:b/>
          <w:bCs/>
          <w:color w:val="000000"/>
        </w:rPr>
        <w:t>ĮSTATYMAS</w:t>
      </w:r>
    </w:p>
    <w:p w14:paraId="574AAEC1" w14:textId="77777777" w:rsidR="00B97BB2" w:rsidRPr="00B97BB2" w:rsidRDefault="00B97BB2" w:rsidP="00B97BB2">
      <w:pPr>
        <w:pStyle w:val="tactin"/>
        <w:shd w:val="clear" w:color="auto" w:fill="FFFFFF"/>
        <w:spacing w:before="0" w:beforeAutospacing="0" w:after="0" w:afterAutospacing="0"/>
        <w:jc w:val="center"/>
        <w:rPr>
          <w:color w:val="000000"/>
        </w:rPr>
      </w:pPr>
      <w:r w:rsidRPr="00B97BB2">
        <w:rPr>
          <w:color w:val="000000"/>
        </w:rPr>
        <w:t> </w:t>
      </w:r>
    </w:p>
    <w:p w14:paraId="574AAEC2" w14:textId="77777777" w:rsidR="00B97BB2" w:rsidRPr="00B97BB2" w:rsidRDefault="00B97BB2" w:rsidP="00B97BB2">
      <w:pPr>
        <w:pStyle w:val="tactin"/>
        <w:shd w:val="clear" w:color="auto" w:fill="FFFFFF"/>
        <w:spacing w:before="0" w:beforeAutospacing="0" w:after="0" w:afterAutospacing="0"/>
        <w:jc w:val="center"/>
        <w:rPr>
          <w:color w:val="000000"/>
        </w:rPr>
      </w:pPr>
      <w:r w:rsidRPr="00B97BB2">
        <w:rPr>
          <w:color w:val="000000"/>
        </w:rPr>
        <w:t>2000 m. birželio 13 d. Nr. VIII-1725</w:t>
      </w:r>
    </w:p>
    <w:p w14:paraId="574AAEC3" w14:textId="77777777" w:rsidR="00B97BB2" w:rsidRPr="00B97BB2" w:rsidRDefault="00B97BB2" w:rsidP="00B97BB2">
      <w:pPr>
        <w:pStyle w:val="tactin"/>
        <w:shd w:val="clear" w:color="auto" w:fill="FFFFFF"/>
        <w:spacing w:before="0" w:beforeAutospacing="0" w:after="0" w:afterAutospacing="0"/>
        <w:jc w:val="center"/>
        <w:rPr>
          <w:color w:val="000000"/>
        </w:rPr>
      </w:pPr>
      <w:r w:rsidRPr="00B97BB2">
        <w:rPr>
          <w:color w:val="000000"/>
        </w:rPr>
        <w:t>Vilnius</w:t>
      </w:r>
    </w:p>
    <w:p w14:paraId="574AAEC4" w14:textId="77777777" w:rsidR="0071013B" w:rsidRDefault="0071013B" w:rsidP="00B97BB2">
      <w:pPr>
        <w:jc w:val="both"/>
        <w:rPr>
          <w:sz w:val="24"/>
          <w:szCs w:val="24"/>
          <w:lang w:eastAsia="en-US"/>
        </w:rPr>
      </w:pPr>
    </w:p>
    <w:p w14:paraId="574AAEC5" w14:textId="77777777" w:rsidR="00B97BB2" w:rsidRPr="00B97BB2" w:rsidRDefault="00B97BB2" w:rsidP="00B97BB2">
      <w:pPr>
        <w:pStyle w:val="taltipfb"/>
        <w:shd w:val="clear" w:color="auto" w:fill="FFFFFF"/>
        <w:spacing w:before="0" w:beforeAutospacing="0" w:after="0" w:afterAutospacing="0"/>
        <w:ind w:firstLine="720"/>
        <w:rPr>
          <w:b/>
          <w:bCs/>
          <w:color w:val="000000"/>
        </w:rPr>
      </w:pPr>
      <w:r w:rsidRPr="00B97BB2">
        <w:rPr>
          <w:b/>
          <w:bCs/>
          <w:color w:val="000000"/>
        </w:rPr>
        <w:t>11 straipsnis. Vietinių rinkliavų objektai</w:t>
      </w:r>
    </w:p>
    <w:p w14:paraId="574AAEC6" w14:textId="77777777" w:rsidR="00B97BB2" w:rsidRPr="00B97BB2" w:rsidRDefault="00B97BB2" w:rsidP="00B97BB2">
      <w:pPr>
        <w:pStyle w:val="tajtip"/>
        <w:shd w:val="clear" w:color="auto" w:fill="FFFFFF"/>
        <w:spacing w:before="0" w:beforeAutospacing="0" w:after="0" w:afterAutospacing="0"/>
        <w:ind w:firstLine="720"/>
        <w:jc w:val="both"/>
        <w:rPr>
          <w:color w:val="000000"/>
        </w:rPr>
      </w:pPr>
      <w:r w:rsidRPr="00B97BB2">
        <w:rPr>
          <w:color w:val="000000"/>
        </w:rPr>
        <w:t>1. Savivaldybės taryba turi teisę savivaldybės teritorijoje nustatyti vietines rinkliavas tik už:</w:t>
      </w:r>
    </w:p>
    <w:p w14:paraId="574AAEC7" w14:textId="77777777" w:rsidR="00B97BB2" w:rsidRPr="00B97BB2" w:rsidRDefault="00B97BB2" w:rsidP="00B97BB2">
      <w:pPr>
        <w:pStyle w:val="tajtip"/>
        <w:shd w:val="clear" w:color="auto" w:fill="FFFFFF"/>
        <w:spacing w:before="0" w:beforeAutospacing="0" w:after="0" w:afterAutospacing="0"/>
        <w:ind w:firstLine="720"/>
        <w:jc w:val="both"/>
        <w:rPr>
          <w:color w:val="000000"/>
        </w:rPr>
      </w:pPr>
      <w:r w:rsidRPr="00B97BB2">
        <w:t>4) leidimo organizuoti komercinius renginius savivaldybei priklausančiose ar valdytojo teise valdomose viešojo naudojimo teritorijose išdavimą;</w:t>
      </w:r>
    </w:p>
    <w:p w14:paraId="574AAEC8" w14:textId="77777777" w:rsidR="00B97BB2" w:rsidRPr="002B463A" w:rsidRDefault="00B97BB2" w:rsidP="00B97BB2">
      <w:pPr>
        <w:jc w:val="both"/>
        <w:rPr>
          <w:sz w:val="24"/>
          <w:szCs w:val="24"/>
          <w:lang w:eastAsia="en-US"/>
        </w:rPr>
      </w:pPr>
    </w:p>
    <w:p w14:paraId="574AAEC9" w14:textId="77777777" w:rsidR="00B97BB2" w:rsidRPr="002B463A" w:rsidRDefault="00B97BB2" w:rsidP="00B97BB2">
      <w:pPr>
        <w:pStyle w:val="taltipfb"/>
        <w:shd w:val="clear" w:color="auto" w:fill="FFFFFF"/>
        <w:spacing w:before="0" w:beforeAutospacing="0" w:after="0" w:afterAutospacing="0"/>
        <w:ind w:firstLine="720"/>
        <w:rPr>
          <w:b/>
          <w:bCs/>
          <w:color w:val="000000"/>
        </w:rPr>
      </w:pPr>
      <w:r w:rsidRPr="002B463A">
        <w:rPr>
          <w:b/>
          <w:bCs/>
          <w:color w:val="000000"/>
        </w:rPr>
        <w:t>12 straipsnis. Vietinių rinkliavų nustatymas</w:t>
      </w:r>
    </w:p>
    <w:p w14:paraId="574AAECA" w14:textId="77777777" w:rsidR="00B97BB2" w:rsidRPr="002B463A" w:rsidRDefault="00B97BB2" w:rsidP="00B97BB2">
      <w:pPr>
        <w:pStyle w:val="tajtip"/>
        <w:shd w:val="clear" w:color="auto" w:fill="FFFFFF"/>
        <w:spacing w:before="0" w:beforeAutospacing="0" w:after="0" w:afterAutospacing="0"/>
        <w:ind w:firstLine="720"/>
        <w:jc w:val="both"/>
        <w:rPr>
          <w:color w:val="000000"/>
        </w:rPr>
      </w:pPr>
      <w:r w:rsidRPr="002B463A">
        <w:rPr>
          <w:color w:val="000000"/>
        </w:rPr>
        <w:t>Savivaldybės taryba savo sprendimu tvirtina vietinės rinkliavos nuostatus, kuriuose nustato:</w:t>
      </w:r>
    </w:p>
    <w:p w14:paraId="574AAECB" w14:textId="77777777" w:rsidR="00B97BB2" w:rsidRPr="002B463A" w:rsidRDefault="00B97BB2" w:rsidP="00B97BB2">
      <w:pPr>
        <w:pStyle w:val="tajtip"/>
        <w:shd w:val="clear" w:color="auto" w:fill="FFFFFF"/>
        <w:spacing w:before="0" w:beforeAutospacing="0" w:after="0" w:afterAutospacing="0"/>
        <w:ind w:firstLine="720"/>
        <w:jc w:val="both"/>
        <w:rPr>
          <w:color w:val="000000"/>
        </w:rPr>
      </w:pPr>
      <w:r w:rsidRPr="002B463A">
        <w:rPr>
          <w:color w:val="000000"/>
        </w:rPr>
        <w:t>1) vietinės rinkliavos dydį;</w:t>
      </w:r>
    </w:p>
    <w:p w14:paraId="574AAECC" w14:textId="77777777" w:rsidR="00B97BB2" w:rsidRPr="002B463A" w:rsidRDefault="00B97BB2" w:rsidP="00B97BB2">
      <w:pPr>
        <w:pStyle w:val="tajtip"/>
        <w:shd w:val="clear" w:color="auto" w:fill="FFFFFF"/>
        <w:spacing w:before="0" w:beforeAutospacing="0" w:after="0" w:afterAutospacing="0"/>
        <w:ind w:firstLine="720"/>
        <w:jc w:val="both"/>
        <w:rPr>
          <w:color w:val="000000"/>
        </w:rPr>
      </w:pPr>
      <w:r w:rsidRPr="002B463A">
        <w:rPr>
          <w:color w:val="000000"/>
        </w:rPr>
        <w:t>2) vietinės rinkliavos mokėjimo tvarką;</w:t>
      </w:r>
    </w:p>
    <w:p w14:paraId="574AAECD" w14:textId="77777777" w:rsidR="00B97BB2" w:rsidRPr="002B463A" w:rsidRDefault="00B97BB2" w:rsidP="00B97BB2">
      <w:pPr>
        <w:pStyle w:val="tajtip"/>
        <w:shd w:val="clear" w:color="auto" w:fill="FFFFFF"/>
        <w:spacing w:before="0" w:beforeAutospacing="0" w:after="0" w:afterAutospacing="0"/>
        <w:ind w:firstLine="720"/>
        <w:jc w:val="both"/>
        <w:rPr>
          <w:color w:val="000000"/>
        </w:rPr>
      </w:pPr>
      <w:r w:rsidRPr="002B463A">
        <w:rPr>
          <w:color w:val="000000"/>
        </w:rPr>
        <w:t>3) vietinės rinkliavos lengvatas;</w:t>
      </w:r>
    </w:p>
    <w:p w14:paraId="574AAECE" w14:textId="77777777" w:rsidR="00B97BB2" w:rsidRPr="002B463A" w:rsidRDefault="00B97BB2" w:rsidP="00B97BB2">
      <w:pPr>
        <w:pStyle w:val="tajtip"/>
        <w:shd w:val="clear" w:color="auto" w:fill="FFFFFF"/>
        <w:spacing w:before="0" w:beforeAutospacing="0" w:after="0" w:afterAutospacing="0"/>
        <w:ind w:firstLine="720"/>
        <w:jc w:val="both"/>
        <w:rPr>
          <w:color w:val="000000"/>
        </w:rPr>
      </w:pPr>
      <w:r w:rsidRPr="002B463A">
        <w:rPr>
          <w:color w:val="000000"/>
        </w:rPr>
        <w:t>4) vietinės rinkliavos grąžinimo tvarką;</w:t>
      </w:r>
    </w:p>
    <w:p w14:paraId="574AAECF" w14:textId="77777777" w:rsidR="00B97BB2" w:rsidRPr="002B463A" w:rsidRDefault="00B97BB2" w:rsidP="00B97BB2">
      <w:pPr>
        <w:pStyle w:val="tajtip"/>
        <w:shd w:val="clear" w:color="auto" w:fill="FFFFFF"/>
        <w:spacing w:before="0" w:beforeAutospacing="0" w:after="0" w:afterAutospacing="0"/>
        <w:ind w:firstLine="720"/>
        <w:jc w:val="both"/>
        <w:rPr>
          <w:color w:val="000000"/>
        </w:rPr>
      </w:pPr>
      <w:r w:rsidRPr="002B463A">
        <w:rPr>
          <w:color w:val="000000"/>
        </w:rPr>
        <w:t>5) delspinigių dydį, jų apskaičiavimo, mokėjimo tvarką ir atleidimo nuo delspinigių atvejus;</w:t>
      </w:r>
    </w:p>
    <w:p w14:paraId="574AAED0" w14:textId="77777777" w:rsidR="00B97BB2" w:rsidRPr="002B463A" w:rsidRDefault="00B97BB2" w:rsidP="00B97BB2">
      <w:pPr>
        <w:pStyle w:val="tajtip"/>
        <w:shd w:val="clear" w:color="auto" w:fill="FFFFFF"/>
        <w:spacing w:before="0" w:beforeAutospacing="0" w:after="0" w:afterAutospacing="0"/>
        <w:ind w:firstLine="720"/>
        <w:jc w:val="both"/>
        <w:rPr>
          <w:color w:val="000000"/>
        </w:rPr>
      </w:pPr>
      <w:r w:rsidRPr="002B463A">
        <w:rPr>
          <w:color w:val="000000"/>
        </w:rPr>
        <w:t>6) vietinės rinkliavos, nustatytos šio įstatymo 11 straipsnio 1 dalies 8 punkte, mokėtojui numatytos teikti paslaugos kokybės reikalavimus ir (ar) teikimo sąlygas (apimtį, asortimentą, terminus, periodiškumą ir kita), taip pat kriterijus ir subjektą, įgaliotą vertinti (nustatyti), ar yra (nėra) pažeisti šios paslaugos teikimo kokybės reikalavimai ir (ar) teikimo sąlygos.</w:t>
      </w:r>
    </w:p>
    <w:p w14:paraId="574AAED1" w14:textId="77777777" w:rsidR="002B463A" w:rsidRPr="002B463A" w:rsidRDefault="002B463A" w:rsidP="00B97BB2">
      <w:pPr>
        <w:pStyle w:val="taltipfb"/>
        <w:shd w:val="clear" w:color="auto" w:fill="FFFFFF"/>
        <w:spacing w:before="0" w:beforeAutospacing="0" w:after="0" w:afterAutospacing="0"/>
        <w:ind w:firstLine="720"/>
        <w:rPr>
          <w:b/>
          <w:bCs/>
          <w:color w:val="000000"/>
        </w:rPr>
      </w:pPr>
    </w:p>
    <w:p w14:paraId="574AAED2" w14:textId="77777777" w:rsidR="00B97BB2" w:rsidRPr="002B463A" w:rsidRDefault="00B97BB2" w:rsidP="00B97BB2">
      <w:pPr>
        <w:pStyle w:val="taltipfb"/>
        <w:shd w:val="clear" w:color="auto" w:fill="FFFFFF"/>
        <w:spacing w:before="0" w:beforeAutospacing="0" w:after="0" w:afterAutospacing="0"/>
        <w:ind w:firstLine="720"/>
        <w:rPr>
          <w:b/>
          <w:bCs/>
          <w:color w:val="000000"/>
        </w:rPr>
      </w:pPr>
      <w:r w:rsidRPr="002B463A">
        <w:rPr>
          <w:b/>
          <w:bCs/>
          <w:color w:val="000000"/>
        </w:rPr>
        <w:lastRenderedPageBreak/>
        <w:t>13 straipsnis. Vietinių rinkliavų dydžiai</w:t>
      </w:r>
    </w:p>
    <w:p w14:paraId="574AAED3" w14:textId="77777777" w:rsidR="00B97BB2" w:rsidRPr="002B463A" w:rsidRDefault="00B97BB2" w:rsidP="00B97BB2">
      <w:pPr>
        <w:pStyle w:val="tajtip"/>
        <w:shd w:val="clear" w:color="auto" w:fill="FFFFFF"/>
        <w:spacing w:before="0" w:beforeAutospacing="0" w:after="0" w:afterAutospacing="0"/>
        <w:ind w:firstLine="720"/>
        <w:jc w:val="both"/>
        <w:rPr>
          <w:color w:val="000000"/>
        </w:rPr>
      </w:pPr>
      <w:r w:rsidRPr="002B463A">
        <w:rPr>
          <w:color w:val="000000"/>
        </w:rPr>
        <w:t>1. </w:t>
      </w:r>
      <w:r w:rsidRPr="002B463A">
        <w:rPr>
          <w:i/>
          <w:iCs/>
          <w:color w:val="000000"/>
        </w:rPr>
        <w:t>NETEKO GALIOS:</w:t>
      </w:r>
    </w:p>
    <w:p w14:paraId="574AAED4" w14:textId="77777777" w:rsidR="00B97BB2" w:rsidRPr="002B463A" w:rsidRDefault="00B97BB2" w:rsidP="00B97BB2">
      <w:pPr>
        <w:pStyle w:val="tajtip"/>
        <w:shd w:val="clear" w:color="auto" w:fill="FFFFFF"/>
        <w:spacing w:before="0" w:beforeAutospacing="0" w:after="0" w:afterAutospacing="0"/>
        <w:ind w:firstLine="720"/>
        <w:jc w:val="both"/>
        <w:rPr>
          <w:color w:val="000000"/>
        </w:rPr>
      </w:pPr>
      <w:r w:rsidRPr="002B463A">
        <w:rPr>
          <w:i/>
          <w:iCs/>
          <w:color w:val="000000"/>
        </w:rPr>
        <w:t>2017 05 23 įstatymu Nr. XIII-377 (nuo 2017 11 01)</w:t>
      </w:r>
    </w:p>
    <w:p w14:paraId="574AAED5" w14:textId="77777777" w:rsidR="00B97BB2" w:rsidRPr="002B463A" w:rsidRDefault="00B97BB2" w:rsidP="00B97BB2">
      <w:pPr>
        <w:pStyle w:val="tajtip"/>
        <w:shd w:val="clear" w:color="auto" w:fill="FFFFFF"/>
        <w:spacing w:before="0" w:beforeAutospacing="0" w:after="0" w:afterAutospacing="0"/>
        <w:ind w:firstLine="720"/>
        <w:jc w:val="both"/>
        <w:rPr>
          <w:color w:val="000000"/>
        </w:rPr>
      </w:pPr>
      <w:r w:rsidRPr="002B463A">
        <w:rPr>
          <w:i/>
          <w:iCs/>
          <w:color w:val="000000"/>
        </w:rPr>
        <w:t>(TAR, 2017, Nr. 2017-09157)</w:t>
      </w:r>
    </w:p>
    <w:p w14:paraId="574AAED6" w14:textId="77777777" w:rsidR="00B97BB2" w:rsidRPr="002B463A" w:rsidRDefault="00B97BB2" w:rsidP="00B97BB2">
      <w:pPr>
        <w:pStyle w:val="tajtip"/>
        <w:shd w:val="clear" w:color="auto" w:fill="FFFFFF"/>
        <w:spacing w:before="0" w:beforeAutospacing="0" w:after="0" w:afterAutospacing="0"/>
        <w:ind w:firstLine="720"/>
        <w:jc w:val="both"/>
        <w:rPr>
          <w:color w:val="000000"/>
        </w:rPr>
      </w:pPr>
      <w:r w:rsidRPr="002B463A">
        <w:rPr>
          <w:color w:val="000000"/>
        </w:rPr>
        <w:t> </w:t>
      </w:r>
    </w:p>
    <w:p w14:paraId="574AAED7" w14:textId="77777777" w:rsidR="00B97BB2" w:rsidRPr="002B463A" w:rsidRDefault="00B97BB2" w:rsidP="00B97BB2">
      <w:pPr>
        <w:pStyle w:val="tajtip"/>
        <w:shd w:val="clear" w:color="auto" w:fill="FFFFFF"/>
        <w:spacing w:before="0" w:beforeAutospacing="0" w:after="0" w:afterAutospacing="0"/>
        <w:ind w:firstLine="720"/>
        <w:jc w:val="both"/>
        <w:rPr>
          <w:color w:val="000000"/>
        </w:rPr>
      </w:pPr>
      <w:r w:rsidRPr="002B463A">
        <w:rPr>
          <w:color w:val="000000"/>
        </w:rPr>
        <w:t>2. Vietinės rinkliavos dydis nustatomas eurais be centų, kai vietinės rinkliavos dydis yra lygus arba didesnis kaip 10 eurų. Kai vietinės rinkliavos dydis yra ne didesnis kaip 10 eurų, jis nustatomas eurais su centais, vieno skaitmens po kablelio tikslumu.</w:t>
      </w:r>
    </w:p>
    <w:p w14:paraId="574AAED8" w14:textId="77777777" w:rsidR="00B97BB2" w:rsidRPr="002B463A" w:rsidRDefault="00B97BB2" w:rsidP="00B97BB2">
      <w:pPr>
        <w:pStyle w:val="tajtip"/>
        <w:shd w:val="clear" w:color="auto" w:fill="FFFFFF"/>
        <w:spacing w:before="0" w:beforeAutospacing="0" w:after="0" w:afterAutospacing="0"/>
        <w:ind w:firstLine="720"/>
        <w:jc w:val="both"/>
        <w:rPr>
          <w:color w:val="000000"/>
        </w:rPr>
      </w:pPr>
      <w:r w:rsidRPr="002B463A">
        <w:rPr>
          <w:color w:val="000000"/>
        </w:rPr>
        <w:t>3. Savivaldybės taryba atskiru sprendimu gali vietinės rinkliavos dydį kartą per metus indeksuoti, taikydama metinį vartojimo kainų indeksą, jeigu jis didesnis negu 1,1.</w:t>
      </w:r>
    </w:p>
    <w:p w14:paraId="574AAED9" w14:textId="77777777" w:rsidR="002B463A" w:rsidRPr="002B463A" w:rsidRDefault="002B463A" w:rsidP="00B97BB2">
      <w:pPr>
        <w:pStyle w:val="taltipfb"/>
        <w:shd w:val="clear" w:color="auto" w:fill="FFFFFF"/>
        <w:spacing w:before="0" w:beforeAutospacing="0" w:after="0" w:afterAutospacing="0"/>
        <w:ind w:firstLine="720"/>
        <w:rPr>
          <w:b/>
          <w:bCs/>
          <w:color w:val="000000"/>
        </w:rPr>
      </w:pPr>
    </w:p>
    <w:p w14:paraId="574AAEDA" w14:textId="77777777" w:rsidR="00B97BB2" w:rsidRPr="002B463A" w:rsidRDefault="00B97BB2" w:rsidP="00B97BB2">
      <w:pPr>
        <w:pStyle w:val="taltipfb"/>
        <w:shd w:val="clear" w:color="auto" w:fill="FFFFFF"/>
        <w:spacing w:before="0" w:beforeAutospacing="0" w:after="0" w:afterAutospacing="0"/>
        <w:ind w:firstLine="720"/>
        <w:rPr>
          <w:b/>
          <w:bCs/>
          <w:color w:val="000000"/>
        </w:rPr>
      </w:pPr>
      <w:r w:rsidRPr="002B463A">
        <w:rPr>
          <w:b/>
          <w:bCs/>
          <w:color w:val="000000"/>
        </w:rPr>
        <w:t>13</w:t>
      </w:r>
      <w:r w:rsidRPr="002B463A">
        <w:rPr>
          <w:b/>
          <w:bCs/>
          <w:color w:val="000000"/>
          <w:vertAlign w:val="superscript"/>
        </w:rPr>
        <w:t>1</w:t>
      </w:r>
      <w:r w:rsidRPr="002B463A">
        <w:rPr>
          <w:b/>
          <w:bCs/>
          <w:color w:val="000000"/>
        </w:rPr>
        <w:t> straipsnis. Vietinių rinkliavų mokėjimas</w:t>
      </w:r>
    </w:p>
    <w:p w14:paraId="574AAEDB" w14:textId="77777777" w:rsidR="00B97BB2" w:rsidRPr="002B463A" w:rsidRDefault="00B97BB2" w:rsidP="00B97BB2">
      <w:pPr>
        <w:pStyle w:val="tajtip"/>
        <w:shd w:val="clear" w:color="auto" w:fill="FFFFFF"/>
        <w:spacing w:before="0" w:beforeAutospacing="0" w:after="0" w:afterAutospacing="0"/>
        <w:ind w:firstLine="720"/>
        <w:jc w:val="both"/>
        <w:rPr>
          <w:color w:val="000000"/>
        </w:rPr>
      </w:pPr>
      <w:r w:rsidRPr="002B463A">
        <w:rPr>
          <w:color w:val="000000"/>
        </w:rPr>
        <w:t>Vietinė rinkliava mokama į savivaldybės, nustačiusios vietinę rinkliavą, biudžeto sąskaitą.</w:t>
      </w:r>
    </w:p>
    <w:p w14:paraId="574AAEDC" w14:textId="77777777" w:rsidR="002B463A" w:rsidRPr="002B463A" w:rsidRDefault="002B463A" w:rsidP="00B97BB2">
      <w:pPr>
        <w:pStyle w:val="taltipfb"/>
        <w:shd w:val="clear" w:color="auto" w:fill="FFFFFF"/>
        <w:spacing w:before="0" w:beforeAutospacing="0" w:after="0" w:afterAutospacing="0"/>
        <w:ind w:firstLine="720"/>
        <w:rPr>
          <w:b/>
          <w:bCs/>
          <w:color w:val="000000"/>
        </w:rPr>
      </w:pPr>
    </w:p>
    <w:p w14:paraId="574AAEDD" w14:textId="77777777" w:rsidR="00B97BB2" w:rsidRPr="002B463A" w:rsidRDefault="00B97BB2" w:rsidP="00B97BB2">
      <w:pPr>
        <w:pStyle w:val="taltipfb"/>
        <w:shd w:val="clear" w:color="auto" w:fill="FFFFFF"/>
        <w:spacing w:before="0" w:beforeAutospacing="0" w:after="0" w:afterAutospacing="0"/>
        <w:ind w:firstLine="720"/>
        <w:rPr>
          <w:b/>
          <w:bCs/>
          <w:color w:val="000000"/>
        </w:rPr>
      </w:pPr>
      <w:r w:rsidRPr="002B463A">
        <w:rPr>
          <w:b/>
          <w:bCs/>
          <w:color w:val="000000"/>
        </w:rPr>
        <w:t>13</w:t>
      </w:r>
      <w:r w:rsidRPr="002B463A">
        <w:rPr>
          <w:b/>
          <w:bCs/>
          <w:color w:val="000000"/>
          <w:vertAlign w:val="superscript"/>
        </w:rPr>
        <w:t>2</w:t>
      </w:r>
      <w:r w:rsidRPr="002B463A">
        <w:rPr>
          <w:b/>
          <w:bCs/>
          <w:color w:val="000000"/>
        </w:rPr>
        <w:t> straipsnis. Vietinės rinkliavos grąžinimas</w:t>
      </w:r>
    </w:p>
    <w:p w14:paraId="574AAEDE" w14:textId="77777777" w:rsidR="00B97BB2" w:rsidRPr="002B463A" w:rsidRDefault="00B97BB2" w:rsidP="00B97BB2">
      <w:pPr>
        <w:pStyle w:val="tajtip"/>
        <w:shd w:val="clear" w:color="auto" w:fill="FFFFFF"/>
        <w:spacing w:before="0" w:beforeAutospacing="0" w:after="0" w:afterAutospacing="0"/>
        <w:ind w:firstLine="720"/>
        <w:jc w:val="both"/>
        <w:rPr>
          <w:color w:val="000000"/>
        </w:rPr>
      </w:pPr>
      <w:r w:rsidRPr="002B463A">
        <w:rPr>
          <w:color w:val="000000"/>
        </w:rPr>
        <w:t>Sumokėta vietinė rinkliava arba jos dalis grąžinama šiais atvejais:</w:t>
      </w:r>
    </w:p>
    <w:p w14:paraId="574AAEDF" w14:textId="77777777" w:rsidR="00B97BB2" w:rsidRPr="002B463A" w:rsidRDefault="00B97BB2" w:rsidP="00B97BB2">
      <w:pPr>
        <w:pStyle w:val="tajtip"/>
        <w:shd w:val="clear" w:color="auto" w:fill="FFFFFF"/>
        <w:spacing w:before="0" w:beforeAutospacing="0" w:after="0" w:afterAutospacing="0"/>
        <w:ind w:firstLine="720"/>
        <w:jc w:val="both"/>
        <w:rPr>
          <w:color w:val="000000"/>
        </w:rPr>
      </w:pPr>
      <w:r w:rsidRPr="002B463A">
        <w:rPr>
          <w:color w:val="000000"/>
        </w:rPr>
        <w:t>1) kai sumokėta daugiau, negu nustatyta vietinės rinkliavos nuostatuose;</w:t>
      </w:r>
    </w:p>
    <w:p w14:paraId="574AAEE0" w14:textId="77777777" w:rsidR="00B97BB2" w:rsidRPr="002B463A" w:rsidRDefault="00B97BB2" w:rsidP="00B97BB2">
      <w:pPr>
        <w:pStyle w:val="tajtip"/>
        <w:shd w:val="clear" w:color="auto" w:fill="FFFFFF"/>
        <w:spacing w:before="0" w:beforeAutospacing="0" w:after="0" w:afterAutospacing="0"/>
        <w:ind w:firstLine="720"/>
        <w:jc w:val="both"/>
        <w:rPr>
          <w:color w:val="000000"/>
        </w:rPr>
      </w:pPr>
      <w:r w:rsidRPr="002B463A">
        <w:rPr>
          <w:color w:val="000000"/>
        </w:rPr>
        <w:t>2) jeigu paslauga nesuteikta;</w:t>
      </w:r>
    </w:p>
    <w:p w14:paraId="574AAEE1" w14:textId="77777777" w:rsidR="00B97BB2" w:rsidRPr="002B463A" w:rsidRDefault="00B97BB2" w:rsidP="00B97BB2">
      <w:pPr>
        <w:pStyle w:val="tajtip"/>
        <w:shd w:val="clear" w:color="auto" w:fill="FFFFFF"/>
        <w:spacing w:before="0" w:beforeAutospacing="0" w:after="0" w:afterAutospacing="0"/>
        <w:ind w:firstLine="720"/>
        <w:jc w:val="both"/>
        <w:rPr>
          <w:color w:val="000000"/>
        </w:rPr>
      </w:pPr>
      <w:r w:rsidRPr="002B463A">
        <w:rPr>
          <w:color w:val="000000"/>
        </w:rPr>
        <w:t>3) jeigu paslauga suteikta, bet pažeidžiant vietinės rinkliavos nuostatuose nustatytus šios paslaugos kokybės reikalavimus ir (ar) teikimo sąlygas.</w:t>
      </w:r>
    </w:p>
    <w:p w14:paraId="574AAEE2" w14:textId="77777777" w:rsidR="00B97BB2" w:rsidRPr="002B463A" w:rsidRDefault="00B97BB2" w:rsidP="00B97BB2">
      <w:pPr>
        <w:jc w:val="both"/>
        <w:rPr>
          <w:sz w:val="24"/>
          <w:szCs w:val="24"/>
          <w:lang w:eastAsia="en-US"/>
        </w:rPr>
      </w:pPr>
    </w:p>
    <w:p w14:paraId="574AAEE3" w14:textId="77777777" w:rsidR="002B463A" w:rsidRPr="002B463A" w:rsidRDefault="002B463A" w:rsidP="002B463A">
      <w:pPr>
        <w:pStyle w:val="taltipfb"/>
        <w:shd w:val="clear" w:color="auto" w:fill="FFFFFF"/>
        <w:spacing w:before="0" w:beforeAutospacing="0" w:after="0" w:afterAutospacing="0"/>
        <w:ind w:firstLine="720"/>
        <w:rPr>
          <w:b/>
          <w:bCs/>
          <w:color w:val="000000"/>
        </w:rPr>
      </w:pPr>
      <w:r w:rsidRPr="002B463A">
        <w:rPr>
          <w:b/>
          <w:bCs/>
          <w:color w:val="000000"/>
        </w:rPr>
        <w:t>14 straipsnis. Rinkliavų rinkimo kontrolė</w:t>
      </w:r>
    </w:p>
    <w:p w14:paraId="574AAEE4" w14:textId="77777777" w:rsidR="002B463A" w:rsidRPr="002B463A" w:rsidRDefault="002B463A" w:rsidP="002B463A">
      <w:pPr>
        <w:pStyle w:val="tajtip"/>
        <w:shd w:val="clear" w:color="auto" w:fill="FFFFFF"/>
        <w:spacing w:before="0" w:beforeAutospacing="0" w:after="0" w:afterAutospacing="0"/>
        <w:ind w:firstLine="720"/>
        <w:jc w:val="both"/>
        <w:rPr>
          <w:color w:val="000000"/>
        </w:rPr>
      </w:pPr>
      <w:r w:rsidRPr="002B463A">
        <w:rPr>
          <w:color w:val="000000"/>
        </w:rPr>
        <w:t>1. Valstybės rinkliavų rinkimą kontroliuoja mokesčių administratorius, Valstybės kontrolė, o vietinių rinkliavų rinkimą – savivaldybės, nustačiusios vietinę rinkliavą, kontrolės ir audito tarnyba.</w:t>
      </w:r>
    </w:p>
    <w:p w14:paraId="574AAEE5" w14:textId="77777777" w:rsidR="002B463A" w:rsidRPr="002B463A" w:rsidRDefault="002B463A" w:rsidP="002B463A">
      <w:pPr>
        <w:pStyle w:val="tajtip"/>
        <w:shd w:val="clear" w:color="auto" w:fill="FFFFFF"/>
        <w:spacing w:before="0" w:beforeAutospacing="0" w:after="0" w:afterAutospacing="0"/>
        <w:ind w:firstLine="720"/>
        <w:jc w:val="both"/>
        <w:rPr>
          <w:color w:val="000000"/>
        </w:rPr>
      </w:pPr>
      <w:r w:rsidRPr="002B463A">
        <w:rPr>
          <w:color w:val="000000"/>
        </w:rPr>
        <w:t>2. Jeigu patikrinimo metu nustatyta, kad valstybės rinkliavos buvo paimta per mažai arba ji iš viso nebuvo paimta, tai trūkstama arba visa valstybės rinkliavos suma išieškoma į atitinkamą biudžetą iš institucijos, dėl kurios kaltės paimta per maža arba visai nepaimta valstybės rinkliava, </w:t>
      </w:r>
      <w:bookmarkStart w:id="1" w:name="n1_160"/>
      <w:r w:rsidRPr="002B463A">
        <w:rPr>
          <w:iCs/>
          <w:color w:val="000000"/>
        </w:rPr>
        <w:t>Mokesčių administravimo įstatymo</w:t>
      </w:r>
      <w:bookmarkStart w:id="2" w:name="pn1_160"/>
      <w:bookmarkEnd w:id="1"/>
      <w:bookmarkEnd w:id="2"/>
      <w:r w:rsidRPr="002B463A">
        <w:rPr>
          <w:color w:val="000000"/>
        </w:rPr>
        <w:t> nustatyta tvarka. Institucijai žalą atlygina atsakingi valstybės tarnautojai įstatymų nustatyta tvarka.</w:t>
      </w:r>
    </w:p>
    <w:p w14:paraId="574AAEE6" w14:textId="77777777" w:rsidR="002B463A" w:rsidRPr="002B463A" w:rsidRDefault="002B463A" w:rsidP="002B463A">
      <w:pPr>
        <w:pStyle w:val="tajtip"/>
        <w:shd w:val="clear" w:color="auto" w:fill="FFFFFF"/>
        <w:spacing w:before="0" w:beforeAutospacing="0" w:after="0" w:afterAutospacing="0"/>
        <w:ind w:firstLine="720"/>
        <w:jc w:val="both"/>
        <w:rPr>
          <w:color w:val="000000"/>
        </w:rPr>
      </w:pPr>
      <w:r w:rsidRPr="002B463A">
        <w:rPr>
          <w:color w:val="000000"/>
        </w:rPr>
        <w:t>3. Institucijos, teikiančios paslaugas, už kurias valstybės rinkliava mokama šio įstatymo 9 straipsnio 3 dalyje nurodytu terminu, keičiasi su centriniu mokesčių administratoriumi informacija, būtina valstybės rinkliavai administruoti.</w:t>
      </w:r>
    </w:p>
    <w:p w14:paraId="574AAEE7" w14:textId="77777777" w:rsidR="009D1C13" w:rsidRPr="007C6E48" w:rsidRDefault="009D1C13" w:rsidP="009D1C13">
      <w:pPr>
        <w:ind w:firstLine="720"/>
        <w:jc w:val="center"/>
        <w:rPr>
          <w:rFonts w:eastAsia="Calibri"/>
          <w:sz w:val="24"/>
          <w:szCs w:val="24"/>
          <w:lang w:eastAsia="en-US"/>
        </w:rPr>
      </w:pPr>
      <w:r w:rsidRPr="007C6E48">
        <w:rPr>
          <w:rFonts w:eastAsia="Calibri"/>
          <w:sz w:val="24"/>
          <w:szCs w:val="24"/>
          <w:lang w:eastAsia="en-US"/>
        </w:rPr>
        <w:t>________________</w:t>
      </w:r>
    </w:p>
    <w:p w14:paraId="574AAEE8" w14:textId="77777777" w:rsidR="00B97BB2" w:rsidRPr="002B463A" w:rsidRDefault="00B97BB2" w:rsidP="00B97BB2">
      <w:pPr>
        <w:jc w:val="both"/>
        <w:rPr>
          <w:sz w:val="24"/>
          <w:szCs w:val="24"/>
          <w:lang w:eastAsia="en-US"/>
        </w:rPr>
      </w:pPr>
    </w:p>
    <w:sectPr w:rsidR="00B97BB2" w:rsidRPr="002B463A" w:rsidSect="004D6450">
      <w:pgSz w:w="11906" w:h="16838"/>
      <w:pgMar w:top="851"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AAEEB" w14:textId="77777777" w:rsidR="00E416F8" w:rsidRDefault="00E416F8" w:rsidP="00F41647">
      <w:r>
        <w:separator/>
      </w:r>
    </w:p>
  </w:endnote>
  <w:endnote w:type="continuationSeparator" w:id="0">
    <w:p w14:paraId="574AAEEC" w14:textId="77777777" w:rsidR="00E416F8" w:rsidRDefault="00E416F8"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AAEE9" w14:textId="77777777" w:rsidR="00E416F8" w:rsidRDefault="00E416F8" w:rsidP="00F41647">
      <w:r>
        <w:separator/>
      </w:r>
    </w:p>
  </w:footnote>
  <w:footnote w:type="continuationSeparator" w:id="0">
    <w:p w14:paraId="574AAEEA" w14:textId="77777777" w:rsidR="00E416F8" w:rsidRDefault="00E416F8" w:rsidP="00F41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1441"/>
    <w:multiLevelType w:val="hybridMultilevel"/>
    <w:tmpl w:val="5C36E084"/>
    <w:lvl w:ilvl="0" w:tplc="04270005">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317493D"/>
    <w:multiLevelType w:val="hybridMultilevel"/>
    <w:tmpl w:val="9376BC4E"/>
    <w:lvl w:ilvl="0" w:tplc="AA1C8682">
      <w:start w:val="3"/>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A370A71"/>
    <w:multiLevelType w:val="multilevel"/>
    <w:tmpl w:val="A692BA8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0E54CB1"/>
    <w:multiLevelType w:val="hybridMultilevel"/>
    <w:tmpl w:val="2FBEEB4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13D5080C"/>
    <w:multiLevelType w:val="hybridMultilevel"/>
    <w:tmpl w:val="BE9023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F69378B"/>
    <w:multiLevelType w:val="multilevel"/>
    <w:tmpl w:val="19181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5E72DC"/>
    <w:multiLevelType w:val="multilevel"/>
    <w:tmpl w:val="6480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5511FC"/>
    <w:multiLevelType w:val="multilevel"/>
    <w:tmpl w:val="45C4C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980338"/>
    <w:multiLevelType w:val="hybridMultilevel"/>
    <w:tmpl w:val="9A10067E"/>
    <w:lvl w:ilvl="0" w:tplc="B79E9B9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2DA166B"/>
    <w:multiLevelType w:val="multilevel"/>
    <w:tmpl w:val="5B1A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0879D7"/>
    <w:multiLevelType w:val="hybridMultilevel"/>
    <w:tmpl w:val="E4CE5A9C"/>
    <w:lvl w:ilvl="0" w:tplc="7DB87060">
      <w:numFmt w:val="bullet"/>
      <w:lvlText w:val="-"/>
      <w:lvlJc w:val="left"/>
      <w:pPr>
        <w:ind w:left="1080" w:hanging="72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D6F7FEB"/>
    <w:multiLevelType w:val="hybridMultilevel"/>
    <w:tmpl w:val="94FE551C"/>
    <w:lvl w:ilvl="0" w:tplc="7DB87060">
      <w:numFmt w:val="bullet"/>
      <w:lvlText w:val="-"/>
      <w:lvlJc w:val="left"/>
      <w:pPr>
        <w:ind w:left="1080" w:hanging="72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08F7BFF"/>
    <w:multiLevelType w:val="multilevel"/>
    <w:tmpl w:val="6AC2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0C27B0"/>
    <w:multiLevelType w:val="hybridMultilevel"/>
    <w:tmpl w:val="5870423E"/>
    <w:lvl w:ilvl="0" w:tplc="85CAF49A">
      <w:start w:val="1"/>
      <w:numFmt w:val="decimal"/>
      <w:lvlText w:val="%1."/>
      <w:lvlJc w:val="left"/>
      <w:pPr>
        <w:ind w:left="1444" w:hanging="735"/>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4" w15:restartNumberingAfterBreak="0">
    <w:nsid w:val="43CB03AC"/>
    <w:multiLevelType w:val="multilevel"/>
    <w:tmpl w:val="0E36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6626AB"/>
    <w:multiLevelType w:val="hybridMultilevel"/>
    <w:tmpl w:val="441EBC3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581B5DBA"/>
    <w:multiLevelType w:val="hybridMultilevel"/>
    <w:tmpl w:val="05366A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6B70C4"/>
    <w:multiLevelType w:val="hybridMultilevel"/>
    <w:tmpl w:val="9F96EDC2"/>
    <w:lvl w:ilvl="0" w:tplc="04270005">
      <w:start w:val="1"/>
      <w:numFmt w:val="bullet"/>
      <w:lvlText w:val=""/>
      <w:lvlJc w:val="left"/>
      <w:pPr>
        <w:ind w:left="1594" w:hanging="885"/>
      </w:pPr>
      <w:rPr>
        <w:rFonts w:ascii="Wingdings" w:hAnsi="Wingdings"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8" w15:restartNumberingAfterBreak="0">
    <w:nsid w:val="692C7ED6"/>
    <w:multiLevelType w:val="hybridMultilevel"/>
    <w:tmpl w:val="F24E56E6"/>
    <w:lvl w:ilvl="0" w:tplc="9AA8B456">
      <w:start w:val="1"/>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9" w15:restartNumberingAfterBreak="0">
    <w:nsid w:val="75E76649"/>
    <w:multiLevelType w:val="hybridMultilevel"/>
    <w:tmpl w:val="031A412A"/>
    <w:lvl w:ilvl="0" w:tplc="6CBE51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76BC5705"/>
    <w:multiLevelType w:val="hybridMultilevel"/>
    <w:tmpl w:val="393641C6"/>
    <w:lvl w:ilvl="0" w:tplc="06EE4D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6"/>
  </w:num>
  <w:num w:numId="2">
    <w:abstractNumId w:val="11"/>
  </w:num>
  <w:num w:numId="3">
    <w:abstractNumId w:val="10"/>
  </w:num>
  <w:num w:numId="4">
    <w:abstractNumId w:val="15"/>
  </w:num>
  <w:num w:numId="5">
    <w:abstractNumId w:val="17"/>
  </w:num>
  <w:num w:numId="6">
    <w:abstractNumId w:val="8"/>
  </w:num>
  <w:num w:numId="7">
    <w:abstractNumId w:val="13"/>
  </w:num>
  <w:num w:numId="8">
    <w:abstractNumId w:val="0"/>
  </w:num>
  <w:num w:numId="9">
    <w:abstractNumId w:val="18"/>
  </w:num>
  <w:num w:numId="10">
    <w:abstractNumId w:val="4"/>
  </w:num>
  <w:num w:numId="11">
    <w:abstractNumId w:val="3"/>
  </w:num>
  <w:num w:numId="12">
    <w:abstractNumId w:val="2"/>
  </w:num>
  <w:num w:numId="13">
    <w:abstractNumId w:val="19"/>
  </w:num>
  <w:num w:numId="14">
    <w:abstractNumId w:val="1"/>
  </w:num>
  <w:num w:numId="15">
    <w:abstractNumId w:val="20"/>
  </w:num>
  <w:num w:numId="16">
    <w:abstractNumId w:val="7"/>
  </w:num>
  <w:num w:numId="17">
    <w:abstractNumId w:val="6"/>
  </w:num>
  <w:num w:numId="18">
    <w:abstractNumId w:val="5"/>
  </w:num>
  <w:num w:numId="19">
    <w:abstractNumId w:val="14"/>
  </w:num>
  <w:num w:numId="20">
    <w:abstractNumId w:val="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297C"/>
    <w:rsid w:val="0000467E"/>
    <w:rsid w:val="000059F3"/>
    <w:rsid w:val="00006B43"/>
    <w:rsid w:val="00015638"/>
    <w:rsid w:val="00017E4A"/>
    <w:rsid w:val="00024730"/>
    <w:rsid w:val="0003276B"/>
    <w:rsid w:val="00036E05"/>
    <w:rsid w:val="00052B35"/>
    <w:rsid w:val="00052CEE"/>
    <w:rsid w:val="000611DB"/>
    <w:rsid w:val="00062D9F"/>
    <w:rsid w:val="00064598"/>
    <w:rsid w:val="00065336"/>
    <w:rsid w:val="00071EBB"/>
    <w:rsid w:val="00072D1C"/>
    <w:rsid w:val="00084E08"/>
    <w:rsid w:val="00087668"/>
    <w:rsid w:val="00092FC3"/>
    <w:rsid w:val="000944BF"/>
    <w:rsid w:val="000A265B"/>
    <w:rsid w:val="000A35EA"/>
    <w:rsid w:val="000B0B4E"/>
    <w:rsid w:val="000B3908"/>
    <w:rsid w:val="000C2F76"/>
    <w:rsid w:val="000D28CD"/>
    <w:rsid w:val="000D5525"/>
    <w:rsid w:val="000E136D"/>
    <w:rsid w:val="000E5CAF"/>
    <w:rsid w:val="000E6C34"/>
    <w:rsid w:val="0010749E"/>
    <w:rsid w:val="00114457"/>
    <w:rsid w:val="00115A6D"/>
    <w:rsid w:val="001262CB"/>
    <w:rsid w:val="00132494"/>
    <w:rsid w:val="00136CD9"/>
    <w:rsid w:val="00143780"/>
    <w:rsid w:val="001444C8"/>
    <w:rsid w:val="001456CE"/>
    <w:rsid w:val="0015221E"/>
    <w:rsid w:val="00163473"/>
    <w:rsid w:val="00163B94"/>
    <w:rsid w:val="001910C6"/>
    <w:rsid w:val="001A322F"/>
    <w:rsid w:val="001B01B1"/>
    <w:rsid w:val="001B56F5"/>
    <w:rsid w:val="001B5DE5"/>
    <w:rsid w:val="001B5F2F"/>
    <w:rsid w:val="001B6304"/>
    <w:rsid w:val="001C0DC8"/>
    <w:rsid w:val="001D1AE7"/>
    <w:rsid w:val="001D3406"/>
    <w:rsid w:val="001D55B2"/>
    <w:rsid w:val="001D64D3"/>
    <w:rsid w:val="001E0E4D"/>
    <w:rsid w:val="001F3D8D"/>
    <w:rsid w:val="00203B9C"/>
    <w:rsid w:val="002068C3"/>
    <w:rsid w:val="0021024A"/>
    <w:rsid w:val="00213CCD"/>
    <w:rsid w:val="00215960"/>
    <w:rsid w:val="00217C2A"/>
    <w:rsid w:val="00237B69"/>
    <w:rsid w:val="00242B88"/>
    <w:rsid w:val="002506EF"/>
    <w:rsid w:val="00250994"/>
    <w:rsid w:val="00252AFB"/>
    <w:rsid w:val="002579C3"/>
    <w:rsid w:val="00263C7A"/>
    <w:rsid w:val="00275817"/>
    <w:rsid w:val="00282E7B"/>
    <w:rsid w:val="00286F79"/>
    <w:rsid w:val="00291226"/>
    <w:rsid w:val="00292DAA"/>
    <w:rsid w:val="00296774"/>
    <w:rsid w:val="002A05E5"/>
    <w:rsid w:val="002A49A9"/>
    <w:rsid w:val="002A602D"/>
    <w:rsid w:val="002B0810"/>
    <w:rsid w:val="002B463A"/>
    <w:rsid w:val="002B5F6A"/>
    <w:rsid w:val="002B7B9D"/>
    <w:rsid w:val="002C35C2"/>
    <w:rsid w:val="002D3F1A"/>
    <w:rsid w:val="002D7C32"/>
    <w:rsid w:val="002E3E4D"/>
    <w:rsid w:val="002F05ED"/>
    <w:rsid w:val="00305072"/>
    <w:rsid w:val="00306B3A"/>
    <w:rsid w:val="003178CE"/>
    <w:rsid w:val="00317C5E"/>
    <w:rsid w:val="00323A1E"/>
    <w:rsid w:val="00324750"/>
    <w:rsid w:val="00332B27"/>
    <w:rsid w:val="003400F1"/>
    <w:rsid w:val="00346126"/>
    <w:rsid w:val="003478D2"/>
    <w:rsid w:val="00347E5A"/>
    <w:rsid w:val="00347F54"/>
    <w:rsid w:val="003608AA"/>
    <w:rsid w:val="0036504F"/>
    <w:rsid w:val="00371CEE"/>
    <w:rsid w:val="00372C6B"/>
    <w:rsid w:val="003826E6"/>
    <w:rsid w:val="00384543"/>
    <w:rsid w:val="003850C7"/>
    <w:rsid w:val="00387497"/>
    <w:rsid w:val="003877C8"/>
    <w:rsid w:val="00393804"/>
    <w:rsid w:val="003945E1"/>
    <w:rsid w:val="003A1A41"/>
    <w:rsid w:val="003A2339"/>
    <w:rsid w:val="003A3546"/>
    <w:rsid w:val="003B2156"/>
    <w:rsid w:val="003C09F9"/>
    <w:rsid w:val="003C1098"/>
    <w:rsid w:val="003E5D65"/>
    <w:rsid w:val="003E603A"/>
    <w:rsid w:val="003E6E49"/>
    <w:rsid w:val="003E796A"/>
    <w:rsid w:val="003E7D96"/>
    <w:rsid w:val="003F3589"/>
    <w:rsid w:val="003F37E1"/>
    <w:rsid w:val="003F3D62"/>
    <w:rsid w:val="004019D3"/>
    <w:rsid w:val="00405B54"/>
    <w:rsid w:val="00406BEB"/>
    <w:rsid w:val="004075DC"/>
    <w:rsid w:val="004178B5"/>
    <w:rsid w:val="00426A51"/>
    <w:rsid w:val="00433CCC"/>
    <w:rsid w:val="00434720"/>
    <w:rsid w:val="004365D0"/>
    <w:rsid w:val="004368EF"/>
    <w:rsid w:val="00436FDB"/>
    <w:rsid w:val="004400DF"/>
    <w:rsid w:val="00441E01"/>
    <w:rsid w:val="00445CA9"/>
    <w:rsid w:val="0045246B"/>
    <w:rsid w:val="00454415"/>
    <w:rsid w:val="004545AD"/>
    <w:rsid w:val="004575B8"/>
    <w:rsid w:val="00467A8A"/>
    <w:rsid w:val="00472954"/>
    <w:rsid w:val="0047486D"/>
    <w:rsid w:val="00476904"/>
    <w:rsid w:val="00492709"/>
    <w:rsid w:val="004962B8"/>
    <w:rsid w:val="004B7139"/>
    <w:rsid w:val="004C4B1A"/>
    <w:rsid w:val="004C6410"/>
    <w:rsid w:val="004D1865"/>
    <w:rsid w:val="004D3D25"/>
    <w:rsid w:val="004D6450"/>
    <w:rsid w:val="004E2BF4"/>
    <w:rsid w:val="004E2F6F"/>
    <w:rsid w:val="004E639E"/>
    <w:rsid w:val="004F2277"/>
    <w:rsid w:val="004F3A1A"/>
    <w:rsid w:val="004F5B94"/>
    <w:rsid w:val="00504A41"/>
    <w:rsid w:val="00506A68"/>
    <w:rsid w:val="00517F57"/>
    <w:rsid w:val="00520331"/>
    <w:rsid w:val="00524DA3"/>
    <w:rsid w:val="00536641"/>
    <w:rsid w:val="00536F00"/>
    <w:rsid w:val="00540763"/>
    <w:rsid w:val="005465ED"/>
    <w:rsid w:val="0054784E"/>
    <w:rsid w:val="0055220C"/>
    <w:rsid w:val="005607D6"/>
    <w:rsid w:val="00565D70"/>
    <w:rsid w:val="00571F17"/>
    <w:rsid w:val="005726DE"/>
    <w:rsid w:val="00581E2D"/>
    <w:rsid w:val="0059522A"/>
    <w:rsid w:val="005A2534"/>
    <w:rsid w:val="005B63A1"/>
    <w:rsid w:val="005B7739"/>
    <w:rsid w:val="005C29DF"/>
    <w:rsid w:val="005C4280"/>
    <w:rsid w:val="005C4AB9"/>
    <w:rsid w:val="005C4AE8"/>
    <w:rsid w:val="005C6D9A"/>
    <w:rsid w:val="005C7310"/>
    <w:rsid w:val="005D18BA"/>
    <w:rsid w:val="005D46C5"/>
    <w:rsid w:val="005E1B19"/>
    <w:rsid w:val="005E430F"/>
    <w:rsid w:val="005E7FA6"/>
    <w:rsid w:val="005F001C"/>
    <w:rsid w:val="005F0B15"/>
    <w:rsid w:val="005F1BCF"/>
    <w:rsid w:val="005F66C0"/>
    <w:rsid w:val="006057C2"/>
    <w:rsid w:val="00606132"/>
    <w:rsid w:val="00606CDB"/>
    <w:rsid w:val="00616D73"/>
    <w:rsid w:val="00626CC5"/>
    <w:rsid w:val="0062785A"/>
    <w:rsid w:val="00631326"/>
    <w:rsid w:val="00631D34"/>
    <w:rsid w:val="00631DB0"/>
    <w:rsid w:val="006339E9"/>
    <w:rsid w:val="0064670A"/>
    <w:rsid w:val="006503A3"/>
    <w:rsid w:val="00653A0C"/>
    <w:rsid w:val="00670C0B"/>
    <w:rsid w:val="00676E17"/>
    <w:rsid w:val="00685080"/>
    <w:rsid w:val="00686D47"/>
    <w:rsid w:val="00691608"/>
    <w:rsid w:val="00696C23"/>
    <w:rsid w:val="006A09D2"/>
    <w:rsid w:val="006A606A"/>
    <w:rsid w:val="006C2AB5"/>
    <w:rsid w:val="006C2E85"/>
    <w:rsid w:val="006D0229"/>
    <w:rsid w:val="006D159F"/>
    <w:rsid w:val="006D381F"/>
    <w:rsid w:val="006D7986"/>
    <w:rsid w:val="006E106A"/>
    <w:rsid w:val="006E508A"/>
    <w:rsid w:val="006E6850"/>
    <w:rsid w:val="006F0E08"/>
    <w:rsid w:val="006F2293"/>
    <w:rsid w:val="006F416F"/>
    <w:rsid w:val="006F4715"/>
    <w:rsid w:val="0070041F"/>
    <w:rsid w:val="00703CF9"/>
    <w:rsid w:val="0071013B"/>
    <w:rsid w:val="00710820"/>
    <w:rsid w:val="0071272C"/>
    <w:rsid w:val="00714AF2"/>
    <w:rsid w:val="00725990"/>
    <w:rsid w:val="00727FEB"/>
    <w:rsid w:val="00733C16"/>
    <w:rsid w:val="00733CDF"/>
    <w:rsid w:val="00745CB5"/>
    <w:rsid w:val="00747CE4"/>
    <w:rsid w:val="00751C0C"/>
    <w:rsid w:val="00751FE7"/>
    <w:rsid w:val="00752875"/>
    <w:rsid w:val="007611C3"/>
    <w:rsid w:val="00762680"/>
    <w:rsid w:val="00772D66"/>
    <w:rsid w:val="007775F7"/>
    <w:rsid w:val="00777705"/>
    <w:rsid w:val="00787B73"/>
    <w:rsid w:val="0079459D"/>
    <w:rsid w:val="007A0D58"/>
    <w:rsid w:val="007A20FB"/>
    <w:rsid w:val="007B10E5"/>
    <w:rsid w:val="007C0343"/>
    <w:rsid w:val="007C0F35"/>
    <w:rsid w:val="007C12D3"/>
    <w:rsid w:val="007C576F"/>
    <w:rsid w:val="007C611E"/>
    <w:rsid w:val="007C6E48"/>
    <w:rsid w:val="007E7BBB"/>
    <w:rsid w:val="007F09A9"/>
    <w:rsid w:val="007F0C16"/>
    <w:rsid w:val="007F29A7"/>
    <w:rsid w:val="00801839"/>
    <w:rsid w:val="00801E4F"/>
    <w:rsid w:val="00816435"/>
    <w:rsid w:val="00822727"/>
    <w:rsid w:val="0082368D"/>
    <w:rsid w:val="00824194"/>
    <w:rsid w:val="00824426"/>
    <w:rsid w:val="00827112"/>
    <w:rsid w:val="00834AFD"/>
    <w:rsid w:val="00855FD2"/>
    <w:rsid w:val="008563E2"/>
    <w:rsid w:val="008602F9"/>
    <w:rsid w:val="008623E9"/>
    <w:rsid w:val="00864F6F"/>
    <w:rsid w:val="008675C7"/>
    <w:rsid w:val="00867971"/>
    <w:rsid w:val="00867C2C"/>
    <w:rsid w:val="00871FF3"/>
    <w:rsid w:val="008800DB"/>
    <w:rsid w:val="008902BF"/>
    <w:rsid w:val="008928AB"/>
    <w:rsid w:val="00892B82"/>
    <w:rsid w:val="008972AA"/>
    <w:rsid w:val="008A5742"/>
    <w:rsid w:val="008A5D96"/>
    <w:rsid w:val="008A7B17"/>
    <w:rsid w:val="008B56D4"/>
    <w:rsid w:val="008B7F5A"/>
    <w:rsid w:val="008C0209"/>
    <w:rsid w:val="008C2AB1"/>
    <w:rsid w:val="008C6BDA"/>
    <w:rsid w:val="008D2EE1"/>
    <w:rsid w:val="008D3E3C"/>
    <w:rsid w:val="008D69DD"/>
    <w:rsid w:val="008E0CB1"/>
    <w:rsid w:val="008E6ACE"/>
    <w:rsid w:val="008F37AF"/>
    <w:rsid w:val="008F665C"/>
    <w:rsid w:val="00900DA7"/>
    <w:rsid w:val="009063D0"/>
    <w:rsid w:val="00914E2F"/>
    <w:rsid w:val="009164DF"/>
    <w:rsid w:val="0091771A"/>
    <w:rsid w:val="0092342A"/>
    <w:rsid w:val="00923F88"/>
    <w:rsid w:val="00932DDD"/>
    <w:rsid w:val="00941E03"/>
    <w:rsid w:val="009532E8"/>
    <w:rsid w:val="00953F73"/>
    <w:rsid w:val="00961899"/>
    <w:rsid w:val="009627B4"/>
    <w:rsid w:val="00985884"/>
    <w:rsid w:val="00985887"/>
    <w:rsid w:val="00986264"/>
    <w:rsid w:val="00986E4D"/>
    <w:rsid w:val="00994D93"/>
    <w:rsid w:val="009A4B9F"/>
    <w:rsid w:val="009A7E33"/>
    <w:rsid w:val="009B3947"/>
    <w:rsid w:val="009B53A5"/>
    <w:rsid w:val="009C5BD8"/>
    <w:rsid w:val="009C662D"/>
    <w:rsid w:val="009C73D4"/>
    <w:rsid w:val="009D1C13"/>
    <w:rsid w:val="009E0989"/>
    <w:rsid w:val="009E1C80"/>
    <w:rsid w:val="009E2FD6"/>
    <w:rsid w:val="009F5F1E"/>
    <w:rsid w:val="00A015AE"/>
    <w:rsid w:val="00A04673"/>
    <w:rsid w:val="00A056CA"/>
    <w:rsid w:val="00A20140"/>
    <w:rsid w:val="00A22CCE"/>
    <w:rsid w:val="00A3048F"/>
    <w:rsid w:val="00A314DD"/>
    <w:rsid w:val="00A3176F"/>
    <w:rsid w:val="00A3260E"/>
    <w:rsid w:val="00A35567"/>
    <w:rsid w:val="00A44DC7"/>
    <w:rsid w:val="00A47EBF"/>
    <w:rsid w:val="00A56070"/>
    <w:rsid w:val="00A819D7"/>
    <w:rsid w:val="00A8670A"/>
    <w:rsid w:val="00A948CE"/>
    <w:rsid w:val="00A94E22"/>
    <w:rsid w:val="00A9592B"/>
    <w:rsid w:val="00A95C0B"/>
    <w:rsid w:val="00AA51AC"/>
    <w:rsid w:val="00AA5DFD"/>
    <w:rsid w:val="00AA7418"/>
    <w:rsid w:val="00AB36C0"/>
    <w:rsid w:val="00AB62D9"/>
    <w:rsid w:val="00AC06AF"/>
    <w:rsid w:val="00AD16F1"/>
    <w:rsid w:val="00AD1BD6"/>
    <w:rsid w:val="00AD2EE1"/>
    <w:rsid w:val="00AD30C4"/>
    <w:rsid w:val="00AD7EFA"/>
    <w:rsid w:val="00AE01AB"/>
    <w:rsid w:val="00AE4CFA"/>
    <w:rsid w:val="00AE7B1A"/>
    <w:rsid w:val="00AF79F0"/>
    <w:rsid w:val="00B06F37"/>
    <w:rsid w:val="00B10A00"/>
    <w:rsid w:val="00B11945"/>
    <w:rsid w:val="00B11FA3"/>
    <w:rsid w:val="00B2009F"/>
    <w:rsid w:val="00B2339B"/>
    <w:rsid w:val="00B274F8"/>
    <w:rsid w:val="00B40258"/>
    <w:rsid w:val="00B427B6"/>
    <w:rsid w:val="00B42EB4"/>
    <w:rsid w:val="00B462C4"/>
    <w:rsid w:val="00B477F6"/>
    <w:rsid w:val="00B500D5"/>
    <w:rsid w:val="00B53D16"/>
    <w:rsid w:val="00B540A1"/>
    <w:rsid w:val="00B5707C"/>
    <w:rsid w:val="00B621E9"/>
    <w:rsid w:val="00B62827"/>
    <w:rsid w:val="00B6397A"/>
    <w:rsid w:val="00B669BB"/>
    <w:rsid w:val="00B7320C"/>
    <w:rsid w:val="00B81329"/>
    <w:rsid w:val="00B83578"/>
    <w:rsid w:val="00B8379A"/>
    <w:rsid w:val="00B83D83"/>
    <w:rsid w:val="00B841C8"/>
    <w:rsid w:val="00B90752"/>
    <w:rsid w:val="00B97BB2"/>
    <w:rsid w:val="00BB07E2"/>
    <w:rsid w:val="00BB21D7"/>
    <w:rsid w:val="00BB2B4A"/>
    <w:rsid w:val="00BB6BE5"/>
    <w:rsid w:val="00BC11A1"/>
    <w:rsid w:val="00BC3335"/>
    <w:rsid w:val="00BC64BE"/>
    <w:rsid w:val="00BE1AAE"/>
    <w:rsid w:val="00BE71BC"/>
    <w:rsid w:val="00BF6CB5"/>
    <w:rsid w:val="00BF77F8"/>
    <w:rsid w:val="00C03329"/>
    <w:rsid w:val="00C121A0"/>
    <w:rsid w:val="00C2138D"/>
    <w:rsid w:val="00C23DCB"/>
    <w:rsid w:val="00C3016B"/>
    <w:rsid w:val="00C31A30"/>
    <w:rsid w:val="00C31E78"/>
    <w:rsid w:val="00C4236A"/>
    <w:rsid w:val="00C50A3A"/>
    <w:rsid w:val="00C57D17"/>
    <w:rsid w:val="00C61795"/>
    <w:rsid w:val="00C642F1"/>
    <w:rsid w:val="00C66308"/>
    <w:rsid w:val="00C70A51"/>
    <w:rsid w:val="00C73DF4"/>
    <w:rsid w:val="00C76DD9"/>
    <w:rsid w:val="00C83661"/>
    <w:rsid w:val="00C95D06"/>
    <w:rsid w:val="00CA2722"/>
    <w:rsid w:val="00CA7B58"/>
    <w:rsid w:val="00CB3E22"/>
    <w:rsid w:val="00CB49DB"/>
    <w:rsid w:val="00CB627E"/>
    <w:rsid w:val="00CB789E"/>
    <w:rsid w:val="00CB7FF9"/>
    <w:rsid w:val="00CC4B96"/>
    <w:rsid w:val="00CC57BE"/>
    <w:rsid w:val="00CC58FF"/>
    <w:rsid w:val="00CC74F9"/>
    <w:rsid w:val="00CD2EFF"/>
    <w:rsid w:val="00CD3EED"/>
    <w:rsid w:val="00CE2D49"/>
    <w:rsid w:val="00CE59C0"/>
    <w:rsid w:val="00CE5A34"/>
    <w:rsid w:val="00CF74A0"/>
    <w:rsid w:val="00CF791F"/>
    <w:rsid w:val="00D00620"/>
    <w:rsid w:val="00D029F2"/>
    <w:rsid w:val="00D04C02"/>
    <w:rsid w:val="00D079B9"/>
    <w:rsid w:val="00D12D62"/>
    <w:rsid w:val="00D15F96"/>
    <w:rsid w:val="00D255EB"/>
    <w:rsid w:val="00D272C7"/>
    <w:rsid w:val="00D429C6"/>
    <w:rsid w:val="00D45C9E"/>
    <w:rsid w:val="00D51E8F"/>
    <w:rsid w:val="00D6330F"/>
    <w:rsid w:val="00D64731"/>
    <w:rsid w:val="00D70139"/>
    <w:rsid w:val="00D71A92"/>
    <w:rsid w:val="00D7346E"/>
    <w:rsid w:val="00D73969"/>
    <w:rsid w:val="00D80E47"/>
    <w:rsid w:val="00D81495"/>
    <w:rsid w:val="00D8175A"/>
    <w:rsid w:val="00D81831"/>
    <w:rsid w:val="00D9294D"/>
    <w:rsid w:val="00DA08AB"/>
    <w:rsid w:val="00DA1FC6"/>
    <w:rsid w:val="00DB3EF5"/>
    <w:rsid w:val="00DC275F"/>
    <w:rsid w:val="00DC4642"/>
    <w:rsid w:val="00DC5E36"/>
    <w:rsid w:val="00DC7D25"/>
    <w:rsid w:val="00DD4689"/>
    <w:rsid w:val="00DE0BFB"/>
    <w:rsid w:val="00DF4562"/>
    <w:rsid w:val="00E044DD"/>
    <w:rsid w:val="00E16EBA"/>
    <w:rsid w:val="00E24C25"/>
    <w:rsid w:val="00E3056A"/>
    <w:rsid w:val="00E36953"/>
    <w:rsid w:val="00E37B92"/>
    <w:rsid w:val="00E416F8"/>
    <w:rsid w:val="00E42DDC"/>
    <w:rsid w:val="00E432E7"/>
    <w:rsid w:val="00E47627"/>
    <w:rsid w:val="00E53AF0"/>
    <w:rsid w:val="00E5760F"/>
    <w:rsid w:val="00E63260"/>
    <w:rsid w:val="00E65B25"/>
    <w:rsid w:val="00E75010"/>
    <w:rsid w:val="00E763B7"/>
    <w:rsid w:val="00E80AA2"/>
    <w:rsid w:val="00E83A81"/>
    <w:rsid w:val="00E8423E"/>
    <w:rsid w:val="00E87723"/>
    <w:rsid w:val="00E954F1"/>
    <w:rsid w:val="00E95A6A"/>
    <w:rsid w:val="00E96582"/>
    <w:rsid w:val="00EA1E12"/>
    <w:rsid w:val="00EA57F7"/>
    <w:rsid w:val="00EA65AF"/>
    <w:rsid w:val="00EA776F"/>
    <w:rsid w:val="00EC03BE"/>
    <w:rsid w:val="00EC10BA"/>
    <w:rsid w:val="00EC5237"/>
    <w:rsid w:val="00EC6E84"/>
    <w:rsid w:val="00ED1DA5"/>
    <w:rsid w:val="00ED20E1"/>
    <w:rsid w:val="00ED3397"/>
    <w:rsid w:val="00ED47FF"/>
    <w:rsid w:val="00ED7005"/>
    <w:rsid w:val="00ED765E"/>
    <w:rsid w:val="00ED7CDA"/>
    <w:rsid w:val="00EE4FCA"/>
    <w:rsid w:val="00EF182C"/>
    <w:rsid w:val="00EF610A"/>
    <w:rsid w:val="00EF69EB"/>
    <w:rsid w:val="00F023F8"/>
    <w:rsid w:val="00F07732"/>
    <w:rsid w:val="00F1492B"/>
    <w:rsid w:val="00F20E42"/>
    <w:rsid w:val="00F210AE"/>
    <w:rsid w:val="00F21C37"/>
    <w:rsid w:val="00F32390"/>
    <w:rsid w:val="00F354C8"/>
    <w:rsid w:val="00F37FAD"/>
    <w:rsid w:val="00F41647"/>
    <w:rsid w:val="00F43BA2"/>
    <w:rsid w:val="00F44151"/>
    <w:rsid w:val="00F60107"/>
    <w:rsid w:val="00F71567"/>
    <w:rsid w:val="00F73D3D"/>
    <w:rsid w:val="00FA061B"/>
    <w:rsid w:val="00FA76A1"/>
    <w:rsid w:val="00FB6790"/>
    <w:rsid w:val="00FB6FFD"/>
    <w:rsid w:val="00FD1A8E"/>
    <w:rsid w:val="00FE2848"/>
    <w:rsid w:val="00FF175D"/>
    <w:rsid w:val="00FF178F"/>
    <w:rsid w:val="00FF5EBB"/>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4AAE85"/>
  <w15:docId w15:val="{62AED6FE-5DE0-4C0C-B889-0996A5478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F182C"/>
    <w:rPr>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sz w:val="24"/>
    </w:rPr>
  </w:style>
  <w:style w:type="character" w:customStyle="1" w:styleId="PagrindinistekstasDiagrama">
    <w:name w:val="Pagrindinis tekstas Diagrama"/>
    <w:basedOn w:val="Numatytasispastraiposriftas"/>
    <w:link w:val="Pagrindinistekstas"/>
    <w:uiPriority w:val="99"/>
    <w:locked/>
    <w:rsid w:val="00ED3397"/>
    <w:rPr>
      <w:rFonts w:cs="Times New Roman"/>
      <w:sz w:val="24"/>
      <w:lang w:val="lt-LT"/>
    </w:rPr>
  </w:style>
  <w:style w:type="table" w:styleId="Lentelstinklelis">
    <w:name w:val="Table Grid"/>
    <w:basedOn w:val="prastojilentel"/>
    <w:uiPriority w:val="99"/>
    <w:rsid w:val="001634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locked/>
    <w:rsid w:val="00F41647"/>
    <w:rPr>
      <w:rFonts w:cs="Times New Roman"/>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basedOn w:val="Numatytasispastraiposriftas"/>
    <w:link w:val="Porat"/>
    <w:uiPriority w:val="99"/>
    <w:locked/>
    <w:rsid w:val="00F41647"/>
    <w:rPr>
      <w:rFonts w:cs="Times New Roman"/>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F41647"/>
    <w:rPr>
      <w:rFonts w:ascii="Tahoma" w:hAnsi="Tahoma" w:cs="Tahoma"/>
      <w:sz w:val="16"/>
      <w:szCs w:val="16"/>
      <w:lang w:val="lt-LT"/>
    </w:rPr>
  </w:style>
  <w:style w:type="character" w:styleId="Hipersaitas">
    <w:name w:val="Hyperlink"/>
    <w:basedOn w:val="Numatytasispastraiposriftas"/>
    <w:uiPriority w:val="99"/>
    <w:rsid w:val="00F41647"/>
    <w:rPr>
      <w:rFonts w:cs="Times New Roman"/>
      <w:color w:val="0000FF"/>
      <w:u w:val="single"/>
    </w:rPr>
  </w:style>
  <w:style w:type="character" w:customStyle="1" w:styleId="bigentry1">
    <w:name w:val="bigentry1"/>
    <w:basedOn w:val="Numatytasispastraiposriftas"/>
    <w:uiPriority w:val="99"/>
    <w:rsid w:val="00C73DF4"/>
    <w:rPr>
      <w:rFonts w:cs="Times New Roman"/>
    </w:rPr>
  </w:style>
  <w:style w:type="paragraph" w:styleId="Sraopastraipa">
    <w:name w:val="List Paragraph"/>
    <w:basedOn w:val="prastasis"/>
    <w:uiPriority w:val="34"/>
    <w:qFormat/>
    <w:rsid w:val="00062D9F"/>
    <w:pPr>
      <w:ind w:left="720"/>
      <w:contextualSpacing/>
    </w:pPr>
  </w:style>
  <w:style w:type="character" w:styleId="Komentaronuoroda">
    <w:name w:val="annotation reference"/>
    <w:basedOn w:val="Numatytasispastraiposriftas"/>
    <w:uiPriority w:val="99"/>
    <w:semiHidden/>
    <w:rsid w:val="00751FE7"/>
    <w:rPr>
      <w:rFonts w:cs="Times New Roman"/>
      <w:sz w:val="16"/>
      <w:szCs w:val="16"/>
    </w:rPr>
  </w:style>
  <w:style w:type="paragraph" w:styleId="Komentarotekstas">
    <w:name w:val="annotation text"/>
    <w:basedOn w:val="prastasis"/>
    <w:link w:val="KomentarotekstasDiagrama"/>
    <w:uiPriority w:val="99"/>
    <w:semiHidden/>
    <w:rsid w:val="00751FE7"/>
  </w:style>
  <w:style w:type="character" w:customStyle="1" w:styleId="KomentarotekstasDiagrama">
    <w:name w:val="Komentaro tekstas Diagrama"/>
    <w:basedOn w:val="Numatytasispastraiposriftas"/>
    <w:link w:val="Komentarotekstas"/>
    <w:uiPriority w:val="99"/>
    <w:semiHidden/>
    <w:locked/>
    <w:rsid w:val="00751FE7"/>
    <w:rPr>
      <w:rFonts w:cs="Times New Roman"/>
    </w:rPr>
  </w:style>
  <w:style w:type="paragraph" w:styleId="Komentarotema">
    <w:name w:val="annotation subject"/>
    <w:basedOn w:val="Komentarotekstas"/>
    <w:next w:val="Komentarotekstas"/>
    <w:link w:val="KomentarotemaDiagrama"/>
    <w:uiPriority w:val="99"/>
    <w:semiHidden/>
    <w:rsid w:val="00751FE7"/>
    <w:rPr>
      <w:b/>
      <w:bCs/>
    </w:rPr>
  </w:style>
  <w:style w:type="character" w:customStyle="1" w:styleId="KomentarotemaDiagrama">
    <w:name w:val="Komentaro tema Diagrama"/>
    <w:basedOn w:val="KomentarotekstasDiagrama"/>
    <w:link w:val="Komentarotema"/>
    <w:uiPriority w:val="99"/>
    <w:semiHidden/>
    <w:locked/>
    <w:rsid w:val="00751FE7"/>
    <w:rPr>
      <w:rFonts w:cs="Times New Roman"/>
      <w:b/>
      <w:bCs/>
    </w:rPr>
  </w:style>
  <w:style w:type="character" w:customStyle="1" w:styleId="apple-converted-space">
    <w:name w:val="apple-converted-space"/>
    <w:basedOn w:val="Numatytasispastraiposriftas"/>
    <w:uiPriority w:val="99"/>
    <w:rsid w:val="00D079B9"/>
    <w:rPr>
      <w:rFonts w:cs="Times New Roman"/>
    </w:rPr>
  </w:style>
  <w:style w:type="paragraph" w:customStyle="1" w:styleId="tactin">
    <w:name w:val="tactin"/>
    <w:basedOn w:val="prastasis"/>
    <w:rsid w:val="00B97BB2"/>
    <w:pPr>
      <w:spacing w:before="100" w:beforeAutospacing="1" w:after="100" w:afterAutospacing="1"/>
    </w:pPr>
    <w:rPr>
      <w:sz w:val="24"/>
      <w:szCs w:val="24"/>
    </w:rPr>
  </w:style>
  <w:style w:type="paragraph" w:customStyle="1" w:styleId="taltipfb">
    <w:name w:val="taltipfb"/>
    <w:basedOn w:val="prastasis"/>
    <w:rsid w:val="00B97BB2"/>
    <w:pPr>
      <w:spacing w:before="100" w:beforeAutospacing="1" w:after="100" w:afterAutospacing="1"/>
    </w:pPr>
    <w:rPr>
      <w:sz w:val="24"/>
      <w:szCs w:val="24"/>
    </w:rPr>
  </w:style>
  <w:style w:type="paragraph" w:customStyle="1" w:styleId="tajtip">
    <w:name w:val="tajtip"/>
    <w:basedOn w:val="prastasis"/>
    <w:rsid w:val="00B97BB2"/>
    <w:pPr>
      <w:spacing w:before="100" w:beforeAutospacing="1" w:after="100" w:afterAutospacing="1"/>
    </w:pPr>
    <w:rPr>
      <w:sz w:val="24"/>
      <w:szCs w:val="24"/>
    </w:rPr>
  </w:style>
  <w:style w:type="paragraph" w:customStyle="1" w:styleId="tartip">
    <w:name w:val="tartip"/>
    <w:basedOn w:val="prastasis"/>
    <w:rsid w:val="00B97BB2"/>
    <w:pPr>
      <w:spacing w:before="100" w:beforeAutospacing="1" w:after="100" w:afterAutospacing="1"/>
    </w:pPr>
    <w:rPr>
      <w:sz w:val="24"/>
      <w:szCs w:val="24"/>
    </w:rPr>
  </w:style>
  <w:style w:type="paragraph" w:customStyle="1" w:styleId="tartin">
    <w:name w:val="tartin"/>
    <w:basedOn w:val="prastasis"/>
    <w:rsid w:val="00B97BB2"/>
    <w:pPr>
      <w:spacing w:before="100" w:beforeAutospacing="1" w:after="100" w:afterAutospacing="1"/>
    </w:pPr>
    <w:rPr>
      <w:sz w:val="24"/>
      <w:szCs w:val="24"/>
    </w:rPr>
  </w:style>
  <w:style w:type="character" w:customStyle="1" w:styleId="t">
    <w:name w:val="t"/>
    <w:basedOn w:val="Numatytasispastraiposriftas"/>
    <w:rsid w:val="00B97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53610">
      <w:bodyDiv w:val="1"/>
      <w:marLeft w:val="0"/>
      <w:marRight w:val="0"/>
      <w:marTop w:val="0"/>
      <w:marBottom w:val="0"/>
      <w:divBdr>
        <w:top w:val="none" w:sz="0" w:space="0" w:color="auto"/>
        <w:left w:val="none" w:sz="0" w:space="0" w:color="auto"/>
        <w:bottom w:val="none" w:sz="0" w:space="0" w:color="auto"/>
        <w:right w:val="none" w:sz="0" w:space="0" w:color="auto"/>
      </w:divBdr>
      <w:divsChild>
        <w:div w:id="1420256449">
          <w:marLeft w:val="0"/>
          <w:marRight w:val="0"/>
          <w:marTop w:val="0"/>
          <w:marBottom w:val="0"/>
          <w:divBdr>
            <w:top w:val="none" w:sz="0" w:space="0" w:color="auto"/>
            <w:left w:val="none" w:sz="0" w:space="0" w:color="auto"/>
            <w:bottom w:val="none" w:sz="0" w:space="0" w:color="auto"/>
            <w:right w:val="none" w:sz="0" w:space="0" w:color="auto"/>
          </w:divBdr>
          <w:divsChild>
            <w:div w:id="1507282972">
              <w:marLeft w:val="0"/>
              <w:marRight w:val="0"/>
              <w:marTop w:val="0"/>
              <w:marBottom w:val="0"/>
              <w:divBdr>
                <w:top w:val="none" w:sz="0" w:space="0" w:color="auto"/>
                <w:left w:val="none" w:sz="0" w:space="0" w:color="auto"/>
                <w:bottom w:val="none" w:sz="0" w:space="0" w:color="auto"/>
                <w:right w:val="none" w:sz="0" w:space="0" w:color="auto"/>
              </w:divBdr>
            </w:div>
          </w:divsChild>
        </w:div>
        <w:div w:id="1439718169">
          <w:marLeft w:val="0"/>
          <w:marRight w:val="0"/>
          <w:marTop w:val="0"/>
          <w:marBottom w:val="0"/>
          <w:divBdr>
            <w:top w:val="none" w:sz="0" w:space="0" w:color="auto"/>
            <w:left w:val="none" w:sz="0" w:space="0" w:color="auto"/>
            <w:bottom w:val="none" w:sz="0" w:space="0" w:color="auto"/>
            <w:right w:val="none" w:sz="0" w:space="0" w:color="auto"/>
          </w:divBdr>
        </w:div>
        <w:div w:id="1705911128">
          <w:marLeft w:val="0"/>
          <w:marRight w:val="0"/>
          <w:marTop w:val="0"/>
          <w:marBottom w:val="0"/>
          <w:divBdr>
            <w:top w:val="none" w:sz="0" w:space="0" w:color="auto"/>
            <w:left w:val="none" w:sz="0" w:space="0" w:color="auto"/>
            <w:bottom w:val="none" w:sz="0" w:space="0" w:color="auto"/>
            <w:right w:val="none" w:sz="0" w:space="0" w:color="auto"/>
          </w:divBdr>
        </w:div>
      </w:divsChild>
    </w:div>
    <w:div w:id="328099550">
      <w:bodyDiv w:val="1"/>
      <w:marLeft w:val="0"/>
      <w:marRight w:val="0"/>
      <w:marTop w:val="0"/>
      <w:marBottom w:val="0"/>
      <w:divBdr>
        <w:top w:val="none" w:sz="0" w:space="0" w:color="auto"/>
        <w:left w:val="none" w:sz="0" w:space="0" w:color="auto"/>
        <w:bottom w:val="none" w:sz="0" w:space="0" w:color="auto"/>
        <w:right w:val="none" w:sz="0" w:space="0" w:color="auto"/>
      </w:divBdr>
    </w:div>
    <w:div w:id="360514310">
      <w:bodyDiv w:val="1"/>
      <w:marLeft w:val="0"/>
      <w:marRight w:val="0"/>
      <w:marTop w:val="0"/>
      <w:marBottom w:val="0"/>
      <w:divBdr>
        <w:top w:val="none" w:sz="0" w:space="0" w:color="auto"/>
        <w:left w:val="none" w:sz="0" w:space="0" w:color="auto"/>
        <w:bottom w:val="none" w:sz="0" w:space="0" w:color="auto"/>
        <w:right w:val="none" w:sz="0" w:space="0" w:color="auto"/>
      </w:divBdr>
    </w:div>
    <w:div w:id="800617769">
      <w:bodyDiv w:val="1"/>
      <w:marLeft w:val="0"/>
      <w:marRight w:val="0"/>
      <w:marTop w:val="0"/>
      <w:marBottom w:val="0"/>
      <w:divBdr>
        <w:top w:val="none" w:sz="0" w:space="0" w:color="auto"/>
        <w:left w:val="none" w:sz="0" w:space="0" w:color="auto"/>
        <w:bottom w:val="none" w:sz="0" w:space="0" w:color="auto"/>
        <w:right w:val="none" w:sz="0" w:space="0" w:color="auto"/>
      </w:divBdr>
    </w:div>
    <w:div w:id="861017762">
      <w:bodyDiv w:val="1"/>
      <w:marLeft w:val="0"/>
      <w:marRight w:val="0"/>
      <w:marTop w:val="0"/>
      <w:marBottom w:val="0"/>
      <w:divBdr>
        <w:top w:val="none" w:sz="0" w:space="0" w:color="auto"/>
        <w:left w:val="none" w:sz="0" w:space="0" w:color="auto"/>
        <w:bottom w:val="none" w:sz="0" w:space="0" w:color="auto"/>
        <w:right w:val="none" w:sz="0" w:space="0" w:color="auto"/>
      </w:divBdr>
      <w:divsChild>
        <w:div w:id="1360230913">
          <w:marLeft w:val="0"/>
          <w:marRight w:val="0"/>
          <w:marTop w:val="330"/>
          <w:marBottom w:val="150"/>
          <w:divBdr>
            <w:top w:val="none" w:sz="0" w:space="0" w:color="auto"/>
            <w:left w:val="none" w:sz="0" w:space="0" w:color="auto"/>
            <w:bottom w:val="none" w:sz="0" w:space="0" w:color="auto"/>
            <w:right w:val="none" w:sz="0" w:space="0" w:color="auto"/>
          </w:divBdr>
          <w:divsChild>
            <w:div w:id="453838694">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694690443">
          <w:marLeft w:val="0"/>
          <w:marRight w:val="0"/>
          <w:marTop w:val="330"/>
          <w:marBottom w:val="150"/>
          <w:divBdr>
            <w:top w:val="none" w:sz="0" w:space="0" w:color="auto"/>
            <w:left w:val="none" w:sz="0" w:space="0" w:color="auto"/>
            <w:bottom w:val="none" w:sz="0" w:space="0" w:color="auto"/>
            <w:right w:val="none" w:sz="0" w:space="0" w:color="auto"/>
          </w:divBdr>
          <w:divsChild>
            <w:div w:id="628970920">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413234423">
          <w:marLeft w:val="0"/>
          <w:marRight w:val="0"/>
          <w:marTop w:val="330"/>
          <w:marBottom w:val="150"/>
          <w:divBdr>
            <w:top w:val="none" w:sz="0" w:space="0" w:color="auto"/>
            <w:left w:val="none" w:sz="0" w:space="0" w:color="auto"/>
            <w:bottom w:val="none" w:sz="0" w:space="0" w:color="auto"/>
            <w:right w:val="none" w:sz="0" w:space="0" w:color="auto"/>
          </w:divBdr>
          <w:divsChild>
            <w:div w:id="1459226813">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 w:id="883253861">
      <w:marLeft w:val="0"/>
      <w:marRight w:val="0"/>
      <w:marTop w:val="0"/>
      <w:marBottom w:val="0"/>
      <w:divBdr>
        <w:top w:val="none" w:sz="0" w:space="0" w:color="auto"/>
        <w:left w:val="none" w:sz="0" w:space="0" w:color="auto"/>
        <w:bottom w:val="none" w:sz="0" w:space="0" w:color="auto"/>
        <w:right w:val="none" w:sz="0" w:space="0" w:color="auto"/>
      </w:divBdr>
    </w:div>
    <w:div w:id="883253862">
      <w:marLeft w:val="0"/>
      <w:marRight w:val="0"/>
      <w:marTop w:val="0"/>
      <w:marBottom w:val="0"/>
      <w:divBdr>
        <w:top w:val="none" w:sz="0" w:space="0" w:color="auto"/>
        <w:left w:val="none" w:sz="0" w:space="0" w:color="auto"/>
        <w:bottom w:val="none" w:sz="0" w:space="0" w:color="auto"/>
        <w:right w:val="none" w:sz="0" w:space="0" w:color="auto"/>
      </w:divBdr>
    </w:div>
    <w:div w:id="883253863">
      <w:marLeft w:val="0"/>
      <w:marRight w:val="0"/>
      <w:marTop w:val="0"/>
      <w:marBottom w:val="0"/>
      <w:divBdr>
        <w:top w:val="none" w:sz="0" w:space="0" w:color="auto"/>
        <w:left w:val="none" w:sz="0" w:space="0" w:color="auto"/>
        <w:bottom w:val="none" w:sz="0" w:space="0" w:color="auto"/>
        <w:right w:val="none" w:sz="0" w:space="0" w:color="auto"/>
      </w:divBdr>
    </w:div>
    <w:div w:id="883253864">
      <w:marLeft w:val="0"/>
      <w:marRight w:val="0"/>
      <w:marTop w:val="0"/>
      <w:marBottom w:val="0"/>
      <w:divBdr>
        <w:top w:val="none" w:sz="0" w:space="0" w:color="auto"/>
        <w:left w:val="none" w:sz="0" w:space="0" w:color="auto"/>
        <w:bottom w:val="none" w:sz="0" w:space="0" w:color="auto"/>
        <w:right w:val="none" w:sz="0" w:space="0" w:color="auto"/>
      </w:divBdr>
    </w:div>
    <w:div w:id="883253865">
      <w:marLeft w:val="0"/>
      <w:marRight w:val="0"/>
      <w:marTop w:val="0"/>
      <w:marBottom w:val="0"/>
      <w:divBdr>
        <w:top w:val="none" w:sz="0" w:space="0" w:color="auto"/>
        <w:left w:val="none" w:sz="0" w:space="0" w:color="auto"/>
        <w:bottom w:val="none" w:sz="0" w:space="0" w:color="auto"/>
        <w:right w:val="none" w:sz="0" w:space="0" w:color="auto"/>
      </w:divBdr>
    </w:div>
    <w:div w:id="883253866">
      <w:marLeft w:val="0"/>
      <w:marRight w:val="0"/>
      <w:marTop w:val="0"/>
      <w:marBottom w:val="0"/>
      <w:divBdr>
        <w:top w:val="none" w:sz="0" w:space="0" w:color="auto"/>
        <w:left w:val="none" w:sz="0" w:space="0" w:color="auto"/>
        <w:bottom w:val="none" w:sz="0" w:space="0" w:color="auto"/>
        <w:right w:val="none" w:sz="0" w:space="0" w:color="auto"/>
      </w:divBdr>
      <w:divsChild>
        <w:div w:id="883253868">
          <w:marLeft w:val="0"/>
          <w:marRight w:val="0"/>
          <w:marTop w:val="0"/>
          <w:marBottom w:val="0"/>
          <w:divBdr>
            <w:top w:val="none" w:sz="0" w:space="0" w:color="auto"/>
            <w:left w:val="none" w:sz="0" w:space="0" w:color="auto"/>
            <w:bottom w:val="none" w:sz="0" w:space="0" w:color="auto"/>
            <w:right w:val="none" w:sz="0" w:space="0" w:color="auto"/>
          </w:divBdr>
        </w:div>
      </w:divsChild>
    </w:div>
    <w:div w:id="883253867">
      <w:marLeft w:val="0"/>
      <w:marRight w:val="0"/>
      <w:marTop w:val="0"/>
      <w:marBottom w:val="0"/>
      <w:divBdr>
        <w:top w:val="none" w:sz="0" w:space="0" w:color="auto"/>
        <w:left w:val="none" w:sz="0" w:space="0" w:color="auto"/>
        <w:bottom w:val="none" w:sz="0" w:space="0" w:color="auto"/>
        <w:right w:val="none" w:sz="0" w:space="0" w:color="auto"/>
      </w:divBdr>
    </w:div>
    <w:div w:id="939528900">
      <w:bodyDiv w:val="1"/>
      <w:marLeft w:val="0"/>
      <w:marRight w:val="0"/>
      <w:marTop w:val="0"/>
      <w:marBottom w:val="0"/>
      <w:divBdr>
        <w:top w:val="none" w:sz="0" w:space="0" w:color="auto"/>
        <w:left w:val="none" w:sz="0" w:space="0" w:color="auto"/>
        <w:bottom w:val="none" w:sz="0" w:space="0" w:color="auto"/>
        <w:right w:val="none" w:sz="0" w:space="0" w:color="auto"/>
      </w:divBdr>
    </w:div>
    <w:div w:id="1034232319">
      <w:bodyDiv w:val="1"/>
      <w:marLeft w:val="0"/>
      <w:marRight w:val="0"/>
      <w:marTop w:val="0"/>
      <w:marBottom w:val="0"/>
      <w:divBdr>
        <w:top w:val="none" w:sz="0" w:space="0" w:color="auto"/>
        <w:left w:val="none" w:sz="0" w:space="0" w:color="auto"/>
        <w:bottom w:val="none" w:sz="0" w:space="0" w:color="auto"/>
        <w:right w:val="none" w:sz="0" w:space="0" w:color="auto"/>
      </w:divBdr>
    </w:div>
    <w:div w:id="1131632436">
      <w:bodyDiv w:val="1"/>
      <w:marLeft w:val="0"/>
      <w:marRight w:val="0"/>
      <w:marTop w:val="0"/>
      <w:marBottom w:val="0"/>
      <w:divBdr>
        <w:top w:val="none" w:sz="0" w:space="0" w:color="auto"/>
        <w:left w:val="none" w:sz="0" w:space="0" w:color="auto"/>
        <w:bottom w:val="none" w:sz="0" w:space="0" w:color="auto"/>
        <w:right w:val="none" w:sz="0" w:space="0" w:color="auto"/>
      </w:divBdr>
    </w:div>
    <w:div w:id="1279334449">
      <w:bodyDiv w:val="1"/>
      <w:marLeft w:val="0"/>
      <w:marRight w:val="0"/>
      <w:marTop w:val="0"/>
      <w:marBottom w:val="0"/>
      <w:divBdr>
        <w:top w:val="none" w:sz="0" w:space="0" w:color="auto"/>
        <w:left w:val="none" w:sz="0" w:space="0" w:color="auto"/>
        <w:bottom w:val="none" w:sz="0" w:space="0" w:color="auto"/>
        <w:right w:val="none" w:sz="0" w:space="0" w:color="auto"/>
      </w:divBdr>
    </w:div>
    <w:div w:id="1286083982">
      <w:bodyDiv w:val="1"/>
      <w:marLeft w:val="0"/>
      <w:marRight w:val="0"/>
      <w:marTop w:val="0"/>
      <w:marBottom w:val="0"/>
      <w:divBdr>
        <w:top w:val="none" w:sz="0" w:space="0" w:color="auto"/>
        <w:left w:val="none" w:sz="0" w:space="0" w:color="auto"/>
        <w:bottom w:val="none" w:sz="0" w:space="0" w:color="auto"/>
        <w:right w:val="none" w:sz="0" w:space="0" w:color="auto"/>
      </w:divBdr>
    </w:div>
    <w:div w:id="1715739171">
      <w:bodyDiv w:val="1"/>
      <w:marLeft w:val="0"/>
      <w:marRight w:val="0"/>
      <w:marTop w:val="0"/>
      <w:marBottom w:val="0"/>
      <w:divBdr>
        <w:top w:val="none" w:sz="0" w:space="0" w:color="auto"/>
        <w:left w:val="none" w:sz="0" w:space="0" w:color="auto"/>
        <w:bottom w:val="none" w:sz="0" w:space="0" w:color="auto"/>
        <w:right w:val="none" w:sz="0" w:space="0" w:color="auto"/>
      </w:divBdr>
    </w:div>
    <w:div w:id="1978604218">
      <w:bodyDiv w:val="1"/>
      <w:marLeft w:val="0"/>
      <w:marRight w:val="0"/>
      <w:marTop w:val="0"/>
      <w:marBottom w:val="0"/>
      <w:divBdr>
        <w:top w:val="none" w:sz="0" w:space="0" w:color="auto"/>
        <w:left w:val="none" w:sz="0" w:space="0" w:color="auto"/>
        <w:bottom w:val="none" w:sz="0" w:space="0" w:color="auto"/>
        <w:right w:val="none" w:sz="0" w:space="0" w:color="auto"/>
      </w:divBdr>
    </w:div>
    <w:div w:id="203295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889</Words>
  <Characters>6594</Characters>
  <Application>Microsoft Office Word</Application>
  <DocSecurity>4</DocSecurity>
  <Lines>54</Lines>
  <Paragraphs>14</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Marius Pankevičius</dc:creator>
  <cp:lastModifiedBy>Julija Mažeikaitė</cp:lastModifiedBy>
  <cp:revision>2</cp:revision>
  <cp:lastPrinted>2017-10-03T10:23:00Z</cp:lastPrinted>
  <dcterms:created xsi:type="dcterms:W3CDTF">2021-06-08T12:49:00Z</dcterms:created>
  <dcterms:modified xsi:type="dcterms:W3CDTF">2021-06-08T12:49:00Z</dcterms:modified>
</cp:coreProperties>
</file>