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18C9FE7D" w14:textId="77777777" w:rsidTr="00EC21AD">
        <w:tc>
          <w:tcPr>
            <w:tcW w:w="4110" w:type="dxa"/>
          </w:tcPr>
          <w:p w14:paraId="18C9FE7C" w14:textId="77777777" w:rsidR="0006079E" w:rsidRDefault="0006079E" w:rsidP="0006079E">
            <w:pPr>
              <w:tabs>
                <w:tab w:val="left" w:pos="5070"/>
                <w:tab w:val="left" w:pos="5366"/>
                <w:tab w:val="left" w:pos="6771"/>
                <w:tab w:val="left" w:pos="7363"/>
              </w:tabs>
              <w:jc w:val="both"/>
            </w:pPr>
            <w:r>
              <w:t>PATVIRTINTA</w:t>
            </w:r>
          </w:p>
        </w:tc>
      </w:tr>
      <w:tr w:rsidR="0006079E" w14:paraId="18C9FE7F" w14:textId="77777777" w:rsidTr="00EC21AD">
        <w:tc>
          <w:tcPr>
            <w:tcW w:w="4110" w:type="dxa"/>
          </w:tcPr>
          <w:p w14:paraId="18C9FE7E" w14:textId="77777777" w:rsidR="0006079E" w:rsidRDefault="0006079E" w:rsidP="0006079E">
            <w:r>
              <w:t>Klaipėdos miesto savivaldybės</w:t>
            </w:r>
          </w:p>
        </w:tc>
      </w:tr>
      <w:tr w:rsidR="0006079E" w14:paraId="18C9FE81" w14:textId="77777777" w:rsidTr="00EC21AD">
        <w:tc>
          <w:tcPr>
            <w:tcW w:w="4110" w:type="dxa"/>
          </w:tcPr>
          <w:p w14:paraId="18C9FE80" w14:textId="2A2EFE90" w:rsidR="0006079E" w:rsidRDefault="0006079E" w:rsidP="00907590">
            <w:r>
              <w:t xml:space="preserve">tarybos </w:t>
            </w:r>
          </w:p>
        </w:tc>
      </w:tr>
      <w:tr w:rsidR="0006079E" w14:paraId="18C9FE83" w14:textId="77777777" w:rsidTr="00EC21AD">
        <w:tc>
          <w:tcPr>
            <w:tcW w:w="4110" w:type="dxa"/>
          </w:tcPr>
          <w:p w14:paraId="18C9FE82" w14:textId="0258AB8A" w:rsidR="0006079E" w:rsidRDefault="0006079E" w:rsidP="00907590">
            <w:pPr>
              <w:tabs>
                <w:tab w:val="left" w:pos="5070"/>
                <w:tab w:val="left" w:pos="5366"/>
                <w:tab w:val="left" w:pos="6771"/>
                <w:tab w:val="left" w:pos="7363"/>
              </w:tabs>
            </w:pPr>
            <w:r>
              <w:t xml:space="preserve">sprendimu Nr. </w:t>
            </w:r>
            <w:bookmarkStart w:id="0" w:name="_GoBack"/>
            <w:bookmarkEnd w:id="0"/>
          </w:p>
        </w:tc>
      </w:tr>
    </w:tbl>
    <w:p w14:paraId="18C9FE84" w14:textId="77777777" w:rsidR="00832CC9" w:rsidRDefault="00832CC9" w:rsidP="0006079E">
      <w:pPr>
        <w:jc w:val="center"/>
      </w:pPr>
    </w:p>
    <w:p w14:paraId="18C9FE85" w14:textId="77777777" w:rsidR="003C4916" w:rsidRDefault="003C4916" w:rsidP="0006079E">
      <w:pPr>
        <w:jc w:val="center"/>
      </w:pPr>
    </w:p>
    <w:p w14:paraId="18C9FE86" w14:textId="77777777" w:rsidR="003C4916" w:rsidRDefault="003C4916" w:rsidP="003C4916">
      <w:pPr>
        <w:jc w:val="center"/>
        <w:rPr>
          <w:b/>
          <w:caps/>
        </w:rPr>
      </w:pPr>
      <w:r>
        <w:rPr>
          <w:b/>
          <w:caps/>
        </w:rPr>
        <w:t xml:space="preserve">atlyginimo už </w:t>
      </w:r>
      <w:r>
        <w:rPr>
          <w:b/>
          <w:caps/>
          <w:color w:val="000000"/>
        </w:rPr>
        <w:t>maitinimo paslaugą</w:t>
      </w:r>
      <w:r>
        <w:rPr>
          <w:b/>
          <w:caps/>
        </w:rPr>
        <w:t xml:space="preserve"> klaipėdos miesto savivaldybės švietimo įstaigose, įgyvendinančiose ikimokyklinio ar priešmokyklinio ugdymo programas, nustatymo tvarkos aprašas</w:t>
      </w:r>
    </w:p>
    <w:p w14:paraId="18C9FE87" w14:textId="77777777" w:rsidR="003C4916" w:rsidRDefault="003C4916" w:rsidP="003C4916">
      <w:pPr>
        <w:jc w:val="center"/>
        <w:rPr>
          <w:b/>
          <w:caps/>
        </w:rPr>
      </w:pPr>
    </w:p>
    <w:p w14:paraId="18C9FE88" w14:textId="77777777" w:rsidR="003C4916" w:rsidRDefault="003C4916" w:rsidP="003C4916">
      <w:pPr>
        <w:keepNext/>
        <w:jc w:val="center"/>
        <w:outlineLvl w:val="0"/>
        <w:rPr>
          <w:b/>
          <w:bCs/>
        </w:rPr>
      </w:pPr>
      <w:r>
        <w:rPr>
          <w:b/>
          <w:bCs/>
        </w:rPr>
        <w:t>I SKYRIUS</w:t>
      </w:r>
    </w:p>
    <w:p w14:paraId="18C9FE89" w14:textId="77777777" w:rsidR="003C4916" w:rsidRDefault="003C4916" w:rsidP="003C4916">
      <w:pPr>
        <w:keepNext/>
        <w:jc w:val="center"/>
        <w:outlineLvl w:val="0"/>
        <w:rPr>
          <w:b/>
          <w:bCs/>
        </w:rPr>
      </w:pPr>
      <w:r>
        <w:rPr>
          <w:b/>
          <w:bCs/>
        </w:rPr>
        <w:t>BENDROSIOS NUOSTATOS</w:t>
      </w:r>
    </w:p>
    <w:p w14:paraId="18C9FE8A" w14:textId="77777777" w:rsidR="003C4916" w:rsidRDefault="003C4916" w:rsidP="003C4916">
      <w:pPr>
        <w:ind w:firstLine="720"/>
        <w:jc w:val="both"/>
      </w:pPr>
    </w:p>
    <w:p w14:paraId="18C9FE8B" w14:textId="311C5ECF" w:rsidR="003C4916" w:rsidRDefault="003C4916" w:rsidP="003C4916">
      <w:pPr>
        <w:ind w:firstLine="720"/>
        <w:jc w:val="both"/>
        <w:rPr>
          <w:i/>
        </w:rPr>
      </w:pPr>
      <w:r>
        <w:t>1. Atlyginimo už maitinimo paslaugą Klaipėdos miesto savivaldybės švietimo įstaigose, įgyvendinančiose ikimokyklinio ar priešmokyklinio ugdymo programas, nustatymo tvarkos aprašas</w:t>
      </w:r>
      <w:r>
        <w:rPr>
          <w:caps/>
        </w:rPr>
        <w:t xml:space="preserve"> </w:t>
      </w:r>
      <w:r>
        <w:t xml:space="preserve">(toliau – Aprašas) reglamentuoja tėvų (globėjų, rūpintojų) atlyginimo už ikimokyklinio ar priešmokyklinio amžiaus vaikų (toliau – vaikai) maitinimo paslaugą nustatymą bei atlyginimo už maitinimo paslaugą lengvatų taikymą. Aprašas taikomas Klaipėdos miesto savivaldybės (toliau – Savivaldybė) ikimokyklinio ugdymo įstaigoms, mokykloms-darželiams, Regos ugdymo centrui ir Tauralaukio progimnazijos ikimokyklinio ugdymo grupėms </w:t>
      </w:r>
      <w:r>
        <w:rPr>
          <w:color w:val="000000" w:themeColor="text1"/>
        </w:rPr>
        <w:t>(toliau –</w:t>
      </w:r>
      <w:r w:rsidR="00DD784E">
        <w:rPr>
          <w:color w:val="000000" w:themeColor="text1"/>
        </w:rPr>
        <w:t xml:space="preserve"> </w:t>
      </w:r>
      <w:r>
        <w:rPr>
          <w:color w:val="000000" w:themeColor="text1"/>
        </w:rPr>
        <w:t>įstaigos)</w:t>
      </w:r>
      <w:r>
        <w:t>. Aprašo III skyriaus nuostatos taikomos ir bendrojo ugdymo mokyklų vaikams, ugdomiems pagal priešmokyklinio ugdymo programą.</w:t>
      </w:r>
    </w:p>
    <w:p w14:paraId="18C9FE8C" w14:textId="77777777" w:rsidR="003C4916" w:rsidRDefault="003C4916" w:rsidP="003C4916">
      <w:pPr>
        <w:ind w:firstLine="720"/>
        <w:jc w:val="both"/>
      </w:pPr>
      <w:r>
        <w:t>2. Aprašas yra parengtas, vadovaujantis Lietuvos Respublikos švietimo įstatymu ir maitinimo organizavimą, socialinę paramą reglamentuojančiais teisės aktais.</w:t>
      </w:r>
    </w:p>
    <w:p w14:paraId="18C9FE8D" w14:textId="77777777" w:rsidR="003C4916" w:rsidRDefault="003C4916" w:rsidP="003C4916">
      <w:pPr>
        <w:ind w:firstLine="720"/>
        <w:jc w:val="both"/>
        <w:rPr>
          <w:color w:val="000000" w:themeColor="text1"/>
        </w:rPr>
      </w:pPr>
      <w:r>
        <w:rPr>
          <w:color w:val="000000" w:themeColor="text1"/>
        </w:rPr>
        <w:t>3. Apraše vartojamos sąvokos:</w:t>
      </w:r>
    </w:p>
    <w:p w14:paraId="18C9FE8E" w14:textId="77777777" w:rsidR="003C4916" w:rsidRDefault="003C4916" w:rsidP="003C4916">
      <w:pPr>
        <w:tabs>
          <w:tab w:val="left" w:pos="851"/>
        </w:tabs>
        <w:ind w:firstLine="709"/>
        <w:contextualSpacing/>
        <w:jc w:val="both"/>
        <w:rPr>
          <w:rFonts w:eastAsia="Calibri"/>
        </w:rPr>
      </w:pPr>
      <w:bookmarkStart w:id="1" w:name="_Hlk63357042"/>
      <w:r>
        <w:rPr>
          <w:rFonts w:eastAsia="Calibri"/>
        </w:rPr>
        <w:t xml:space="preserve">3.1. </w:t>
      </w:r>
      <w:r>
        <w:rPr>
          <w:rFonts w:eastAsia="Calibri"/>
          <w:b/>
        </w:rPr>
        <w:t>Abonentinis mokestis</w:t>
      </w:r>
      <w:r>
        <w:rPr>
          <w:rFonts w:eastAsia="Calibri"/>
        </w:rPr>
        <w:t xml:space="preserve"> – pastovioji išlaidų per mėnesį (dieną) dalis, nustatyta kaip atlyginimo dydis, </w:t>
      </w:r>
      <w:r>
        <w:t>skirtas darbuotojų, tiesiogiai susijusių su maisto gaminimu, darbo užmokesčiui, socialinio draudimo įmokoms, maisto gaminimo išlaidoms: virtuvių bei grupėse esančių virtuvėlių įrangos priežiūrai, remontui ar atnaujinimui, nusidėvėjusio ilgalaikio materialiojo turto atnaujinimui, šildymui, elektros energijai, karšto ir šalto vandens sąnaudoms bei kitoms su maisto gaminimu ir patiekimu susijusioms išlaidoms (laboratoriniams patiekalų ir vandens kokybės tyrimams, svarstyklių, manometrų, termometrų patikrai, šiukšlių išvežimo, šalutinių gyvūninių produktų tvarkymui (toliau – ŠGP) ir kt.).</w:t>
      </w:r>
    </w:p>
    <w:p w14:paraId="18C9FE8F" w14:textId="77777777" w:rsidR="003C4916" w:rsidRDefault="003C4916" w:rsidP="003C4916">
      <w:pPr>
        <w:ind w:firstLine="720"/>
        <w:jc w:val="both"/>
        <w:rPr>
          <w:rFonts w:eastAsiaTheme="minorHAnsi"/>
        </w:rPr>
      </w:pPr>
      <w:r>
        <w:rPr>
          <w:color w:val="000000" w:themeColor="text1"/>
        </w:rPr>
        <w:t>3.2.</w:t>
      </w:r>
      <w:r>
        <w:t xml:space="preserve"> </w:t>
      </w:r>
      <w:r>
        <w:rPr>
          <w:b/>
        </w:rPr>
        <w:t>Adaptacijos laikotarpis</w:t>
      </w:r>
      <w:r>
        <w:t xml:space="preserve"> – nustatytos trukmės laikas, reikalingas vaiko prisitaikymui prie aplinkos ir sąlygų reikalavimų.</w:t>
      </w:r>
    </w:p>
    <w:p w14:paraId="18C9FE90" w14:textId="77777777" w:rsidR="003C4916" w:rsidRDefault="003C4916" w:rsidP="003C4916">
      <w:pPr>
        <w:ind w:firstLine="720"/>
        <w:jc w:val="both"/>
      </w:pPr>
      <w:r>
        <w:t xml:space="preserve">3.3. </w:t>
      </w:r>
      <w:r>
        <w:rPr>
          <w:b/>
        </w:rPr>
        <w:t>Atlyginimas už maitinimo paslaugą</w:t>
      </w:r>
      <w:r>
        <w:t xml:space="preserve"> – tai atlyginimas, kurį sudaro dvi dalys: atlyginimas už maisto produktus ir</w:t>
      </w:r>
      <w:r>
        <w:rPr>
          <w:color w:val="000000" w:themeColor="text1"/>
        </w:rPr>
        <w:t xml:space="preserve"> </w:t>
      </w:r>
      <w:r>
        <w:rPr>
          <w:rFonts w:eastAsia="Calibri"/>
        </w:rPr>
        <w:t>abonentinis mokestis.</w:t>
      </w:r>
    </w:p>
    <w:p w14:paraId="18C9FE91" w14:textId="77777777" w:rsidR="003C4916" w:rsidRDefault="003C4916" w:rsidP="003C4916">
      <w:pPr>
        <w:ind w:firstLine="720"/>
        <w:jc w:val="both"/>
      </w:pPr>
      <w:r>
        <w:t xml:space="preserve">3.4 </w:t>
      </w:r>
      <w:r>
        <w:rPr>
          <w:b/>
        </w:rPr>
        <w:t>Atlyginimas už maisto produktus</w:t>
      </w:r>
      <w:r>
        <w:t xml:space="preserve"> – tai dienos mokestis už maisto produktus su prekių pirkimo pridėtinės vertės mokesčiu.</w:t>
      </w:r>
    </w:p>
    <w:p w14:paraId="18C9FE92" w14:textId="77777777" w:rsidR="003C4916" w:rsidRDefault="003C4916" w:rsidP="003C4916">
      <w:pPr>
        <w:ind w:firstLine="709"/>
        <w:jc w:val="both"/>
      </w:pPr>
      <w:r>
        <w:t xml:space="preserve">3.5. </w:t>
      </w:r>
      <w:r>
        <w:rPr>
          <w:b/>
        </w:rPr>
        <w:t>Daugiavaikė šeima</w:t>
      </w:r>
      <w:r>
        <w:t xml:space="preserve"> – </w:t>
      </w:r>
      <w:r>
        <w:rPr>
          <w:lang w:eastAsia="lt-LT"/>
        </w:rPr>
        <w:t xml:space="preserve">šeima, kurioje auga daugiau nei 2 vaikai. Šeimos sąvoka yra išaiškinta </w:t>
      </w:r>
      <w:r>
        <w:t xml:space="preserve">Lietuvos Respublikos piniginės socialinės paramos nepasiturintiems gyventojams įstatyme: </w:t>
      </w:r>
      <w:r>
        <w:rPr>
          <w:color w:val="000000"/>
        </w:rPr>
        <w:t>„Šeima – sutuoktiniai arba bendrai gyvenantys asmenys, taip pat susituokęs asmuo, su kuriuo teismo sprendimu dėl sutuoktinių gyvenimo skyrium yra likę gyventi jų vaikai, arba vienas iš tėvų, jų vaikai ir įvaikiai iki 18 metų. Į šeimos sudėtį taip pat įskaitomi nedirbantys mokymo įstaigų dieninių skyrių nesusituokę ir su kitu asmeniu bendrai negyvenantys moksleiviai bei studentai nuo 18 iki 24 metų. Į globėjų (rūpintojų) šeimų sudėtį vaikai, kuriems įstatymo tvarka yra nustatyta globa ar rūpyba, neįskaitomi.“</w:t>
      </w:r>
    </w:p>
    <w:p w14:paraId="18C9FE93" w14:textId="77777777" w:rsidR="003C4916" w:rsidRDefault="003C4916" w:rsidP="003C4916">
      <w:pPr>
        <w:ind w:firstLine="720"/>
        <w:jc w:val="both"/>
      </w:pPr>
      <w:r>
        <w:t xml:space="preserve">3.6. </w:t>
      </w:r>
      <w:r>
        <w:rPr>
          <w:b/>
        </w:rPr>
        <w:t>Ugdymo proceso apribojimas</w:t>
      </w:r>
      <w:r>
        <w:t xml:space="preserve"> – ugdymo proceso organizavimas (visos įstaigos ar atskirų grupių) nustatytą laikotarpį, vykstant įstaigos remonto ar renovacijos darbams, įvykus avariniams atvejams, ūminių ligų atvejais ir kt.</w:t>
      </w:r>
    </w:p>
    <w:bookmarkEnd w:id="1"/>
    <w:p w14:paraId="18C9FE95" w14:textId="77777777" w:rsidR="003C4916" w:rsidRDefault="003C4916" w:rsidP="003C4916">
      <w:pPr>
        <w:pStyle w:val="Pagrindinistekstas"/>
        <w:tabs>
          <w:tab w:val="left" w:pos="709"/>
        </w:tabs>
        <w:ind w:firstLine="709"/>
      </w:pPr>
      <w:r>
        <w:t xml:space="preserve">4. </w:t>
      </w:r>
      <w:r>
        <w:rPr>
          <w:bCs/>
          <w:caps/>
          <w:lang w:eastAsia="lt-LT"/>
        </w:rPr>
        <w:t>k</w:t>
      </w:r>
      <w:r>
        <w:rPr>
          <w:lang w:eastAsia="lt-LT"/>
        </w:rPr>
        <w:t xml:space="preserve">itos </w:t>
      </w:r>
      <w:r>
        <w:t xml:space="preserve">Apraše vartojamos sąvokos atitinka Lietuvos Respublikos švietimo įstatyme </w:t>
      </w:r>
      <w:r>
        <w:rPr>
          <w:lang w:eastAsia="lt-LT"/>
        </w:rPr>
        <w:t xml:space="preserve">ir kituose švietimą reglamentuojančiuose teisės aktuose </w:t>
      </w:r>
      <w:r>
        <w:t>vartojamas sąvokas.</w:t>
      </w:r>
    </w:p>
    <w:p w14:paraId="18C9FE97" w14:textId="77777777" w:rsidR="003C4916" w:rsidRDefault="003C4916" w:rsidP="003C4916">
      <w:pPr>
        <w:jc w:val="center"/>
        <w:rPr>
          <w:b/>
        </w:rPr>
      </w:pPr>
      <w:r>
        <w:rPr>
          <w:b/>
        </w:rPr>
        <w:lastRenderedPageBreak/>
        <w:t>II SKYRIUS</w:t>
      </w:r>
    </w:p>
    <w:p w14:paraId="18C9FE98" w14:textId="77777777" w:rsidR="003C4916" w:rsidRDefault="003C4916" w:rsidP="003C4916">
      <w:pPr>
        <w:jc w:val="center"/>
        <w:rPr>
          <w:b/>
          <w:caps/>
        </w:rPr>
      </w:pPr>
      <w:r>
        <w:rPr>
          <w:b/>
          <w:caps/>
        </w:rPr>
        <w:t>atlyginimo</w:t>
      </w:r>
      <w:r>
        <w:rPr>
          <w:b/>
        </w:rPr>
        <w:t xml:space="preserve"> </w:t>
      </w:r>
      <w:r>
        <w:rPr>
          <w:b/>
          <w:caps/>
        </w:rPr>
        <w:t>už maitinimo paslaugą nustatymas</w:t>
      </w:r>
    </w:p>
    <w:p w14:paraId="18C9FE99" w14:textId="77777777" w:rsidR="003C4916" w:rsidRDefault="003C4916" w:rsidP="003C4916">
      <w:pPr>
        <w:jc w:val="center"/>
      </w:pPr>
    </w:p>
    <w:p w14:paraId="18C9FE9A" w14:textId="77777777" w:rsidR="003C4916" w:rsidRDefault="003C4916" w:rsidP="003C4916">
      <w:pPr>
        <w:tabs>
          <w:tab w:val="left" w:pos="935"/>
        </w:tabs>
        <w:ind w:firstLine="720"/>
        <w:jc w:val="both"/>
      </w:pPr>
      <w:r>
        <w:t xml:space="preserve">5. Tėvai (globėjai, rūpintojai) (toliau – tėvai) turi teisę pasirinkti dienos maitinimų skaičių (ne mažiau kaip 1) ir jį keisti 2 kartus per metus </w:t>
      </w:r>
      <w:r>
        <w:rPr>
          <w:caps/>
        </w:rPr>
        <w:t>–</w:t>
      </w:r>
      <w:r>
        <w:t xml:space="preserve"> rugsėjo mėnesio 1 d. ir vieną kartą per mokslo metus (pasirinktinai nuo pirmosios mėnesio dienos). Prašymai (raštu) pateikiami prieš 10 kalendorinių dienų. Tėvai, kurių vaikas kitu laiku pradėjo lankyti įstaigą, dienos maitinimų skaičių pasirenka pirmąją lankymo dieną. </w:t>
      </w:r>
    </w:p>
    <w:p w14:paraId="4651D8B8" w14:textId="247D4262" w:rsidR="00FA5D6C" w:rsidRDefault="003C4916" w:rsidP="00FA5D6C">
      <w:pPr>
        <w:tabs>
          <w:tab w:val="left" w:pos="935"/>
        </w:tabs>
        <w:ind w:firstLine="720"/>
        <w:jc w:val="both"/>
      </w:pPr>
      <w:r>
        <w:t>6.</w:t>
      </w:r>
      <w:r w:rsidR="00FA5D6C">
        <w:t xml:space="preserve"> Atsižvelgus į įstaigoje </w:t>
      </w:r>
      <w:r w:rsidR="00FA5D6C">
        <w:rPr>
          <w:color w:val="000000"/>
        </w:rPr>
        <w:t>nustatytą maitinimo laiką,</w:t>
      </w:r>
      <w:r w:rsidR="00FA5D6C">
        <w:t xml:space="preserve"> vaikus, kurie nevalgo pusryčių, tėvai turi atvesti į įstaigą po pusryčių, o vaikus, kurie nevalgo vakarienės,</w:t>
      </w:r>
      <w:r w:rsidR="00FA5D6C">
        <w:rPr>
          <w:caps/>
        </w:rPr>
        <w:t xml:space="preserve"> </w:t>
      </w:r>
      <w:r w:rsidR="00FA5D6C">
        <w:t>pasiimti iš įstaigos prieš vakarienę.</w:t>
      </w:r>
    </w:p>
    <w:p w14:paraId="18C9FE9C" w14:textId="77777777" w:rsidR="003C4916" w:rsidRDefault="003C4916" w:rsidP="003C4916">
      <w:pPr>
        <w:tabs>
          <w:tab w:val="left" w:pos="935"/>
        </w:tabs>
        <w:ind w:firstLine="720"/>
        <w:jc w:val="both"/>
      </w:pPr>
      <w:r>
        <w:t xml:space="preserve">7. Tėvams, kurie vaikui parinko mažesnį dienos maitinimų skaičių, atlyginimas už maisto produktus proporcingai mažinamas pagal nustatytus paros maisto raciono kaloringumo procentus suskaičiuotą pusryčių, priešpiečių, pietų ir vakarienės arba kitokių maitinimų, numatytų valgiaraščiuose, kainą, kuri nustatoma įstaigos vadovo įsakymu, neviršijant vienos dienos atlyginimo už maisto produktus dydžio, patvirtinto Savivaldybės tarybos sprendimu. </w:t>
      </w:r>
    </w:p>
    <w:p w14:paraId="18C9FE9D" w14:textId="66E201CA" w:rsidR="003C4916" w:rsidRDefault="003C4916" w:rsidP="003C4916">
      <w:pPr>
        <w:tabs>
          <w:tab w:val="num" w:pos="0"/>
          <w:tab w:val="left" w:pos="935"/>
        </w:tabs>
        <w:ind w:firstLine="720"/>
        <w:jc w:val="both"/>
      </w:pPr>
      <w:bookmarkStart w:id="2" w:name="_Hlk63357406"/>
      <w:r>
        <w:t xml:space="preserve">8. Nustatyto dydžio </w:t>
      </w:r>
      <w:bookmarkStart w:id="3" w:name="_Hlk63357481"/>
      <w:r>
        <w:t>abonentinis</w:t>
      </w:r>
      <w:r>
        <w:rPr>
          <w:b/>
        </w:rPr>
        <w:t xml:space="preserve"> </w:t>
      </w:r>
      <w:bookmarkEnd w:id="3"/>
      <w:r>
        <w:t xml:space="preserve">mokestis mokamas nepriklausomai nuo vaiko lankytų dienų skaičiaus ar nuo tėvų vaikui parinkto mažesnio dienos maitinimų skaičiaus (ši nuostata netaikoma </w:t>
      </w:r>
      <w:r w:rsidR="00395388">
        <w:t>9, 10 ir 15</w:t>
      </w:r>
      <w:r>
        <w:t> punkt</w:t>
      </w:r>
      <w:r w:rsidR="00395388">
        <w:t>ams</w:t>
      </w:r>
      <w:r>
        <w:t>).</w:t>
      </w:r>
    </w:p>
    <w:bookmarkEnd w:id="2"/>
    <w:p w14:paraId="18C9FE9E" w14:textId="77777777" w:rsidR="003C4916" w:rsidRDefault="003C4916" w:rsidP="003C4916">
      <w:pPr>
        <w:tabs>
          <w:tab w:val="left" w:pos="935"/>
        </w:tabs>
        <w:ind w:firstLine="720"/>
        <w:jc w:val="both"/>
        <w:rPr>
          <w:color w:val="000000" w:themeColor="text1"/>
        </w:rPr>
      </w:pPr>
      <w:r>
        <w:t xml:space="preserve">9. Tėvai, sudarę mokymo sutartis dėl 4 valandų ugdymo trukmės per dieną, privalo parinkti vaikui bent vieną maitinimą (pusryčius ar pietus), </w:t>
      </w:r>
      <w:r>
        <w:rPr>
          <w:color w:val="000000" w:themeColor="text1"/>
        </w:rPr>
        <w:t xml:space="preserve">kai </w:t>
      </w:r>
      <w:r>
        <w:rPr>
          <w:color w:val="000000" w:themeColor="text1"/>
          <w:spacing w:val="-6"/>
          <w:lang w:eastAsia="lt-LT"/>
        </w:rPr>
        <w:t xml:space="preserve">vaikų maitinimas organizuojamas tam skirtose patalpose ir (ar) pritaikytose erdvėse. </w:t>
      </w:r>
      <w:r>
        <w:rPr>
          <w:color w:val="000000" w:themeColor="text1"/>
        </w:rPr>
        <w:t xml:space="preserve">Pasirinkus vieną maitinimą, </w:t>
      </w:r>
      <w:r>
        <w:t xml:space="preserve">abonentinis </w:t>
      </w:r>
      <w:r>
        <w:rPr>
          <w:color w:val="000000" w:themeColor="text1"/>
        </w:rPr>
        <w:t xml:space="preserve">mokestis mažinamas 50 proc., o pasirinkus du maitinimus, mokamas visas </w:t>
      </w:r>
      <w:r>
        <w:t xml:space="preserve">abonentinis </w:t>
      </w:r>
      <w:r>
        <w:rPr>
          <w:color w:val="000000" w:themeColor="text1"/>
        </w:rPr>
        <w:t xml:space="preserve">mokestis. </w:t>
      </w:r>
      <w:r>
        <w:rPr>
          <w:color w:val="000000" w:themeColor="text1"/>
          <w:spacing w:val="-6"/>
          <w:lang w:eastAsia="lt-LT"/>
        </w:rPr>
        <w:t>Jeigu</w:t>
      </w:r>
      <w:r>
        <w:rPr>
          <w:color w:val="000000" w:themeColor="text1"/>
        </w:rPr>
        <w:t xml:space="preserve"> 4 valandų ugdymo trukmės per dieną</w:t>
      </w:r>
      <w:r>
        <w:rPr>
          <w:color w:val="000000" w:themeColor="text1"/>
          <w:spacing w:val="-6"/>
          <w:lang w:eastAsia="lt-LT"/>
        </w:rPr>
        <w:t xml:space="preserve"> grupę lankantiems vaikams maitinimo organizuoti nėra galimybių, tėvai </w:t>
      </w:r>
      <w:r>
        <w:rPr>
          <w:color w:val="000000" w:themeColor="text1"/>
        </w:rPr>
        <w:t>atlyginimo už maisto produktus ir</w:t>
      </w:r>
      <w:r>
        <w:rPr>
          <w:b/>
        </w:rPr>
        <w:t xml:space="preserve"> </w:t>
      </w:r>
      <w:r>
        <w:t>abonentinio</w:t>
      </w:r>
      <w:r>
        <w:rPr>
          <w:color w:val="000000" w:themeColor="text1"/>
        </w:rPr>
        <w:t xml:space="preserve"> mokesčio nemoka.</w:t>
      </w:r>
    </w:p>
    <w:p w14:paraId="18C9FE9F" w14:textId="77777777" w:rsidR="003C4916" w:rsidRDefault="003C4916" w:rsidP="003C4916">
      <w:pPr>
        <w:tabs>
          <w:tab w:val="left" w:pos="935"/>
        </w:tabs>
        <w:ind w:firstLine="720"/>
        <w:jc w:val="both"/>
      </w:pPr>
      <w:r>
        <w:t xml:space="preserve">10. Jei įstaigos virtuvėje nėra galimybių pagaminti patiekalų vaikams, kuriems skirtas pritaikytas maitinimas ir kurie maitinami iš namų atsineštu maistu, tėvams pateikus prašymą atlyginimas už maitinimo paslaugą nemokamas. Šie atvejai turi būti numatyti mokymo sutartyse. </w:t>
      </w:r>
    </w:p>
    <w:p w14:paraId="18C9FEA0" w14:textId="77777777" w:rsidR="003C4916" w:rsidRDefault="003C4916" w:rsidP="003C4916">
      <w:pPr>
        <w:tabs>
          <w:tab w:val="left" w:pos="935"/>
        </w:tabs>
        <w:ind w:firstLine="720"/>
        <w:jc w:val="both"/>
        <w:rPr>
          <w:b/>
        </w:rPr>
      </w:pPr>
      <w:r>
        <w:t xml:space="preserve">11. </w:t>
      </w:r>
      <w:r>
        <w:rPr>
          <w:color w:val="000000" w:themeColor="text1"/>
        </w:rPr>
        <w:t xml:space="preserve">Adaptaciniu laikotarpiu, kuris gali būti taikomas naujai priimtiems vaikams </w:t>
      </w:r>
      <w:r>
        <w:t xml:space="preserve">vieną mėnesį, </w:t>
      </w:r>
      <w:r>
        <w:rPr>
          <w:color w:val="000000" w:themeColor="text1"/>
        </w:rPr>
        <w:t>jeigu vaikas būna įstaigoje mažiau negu 4 valandas per dieną ir tėvai pageidauja, kad vaikas nebūtų maitinamas, tėvams pateikus prašymą raštu atlyginimas už maitinimo paslaugą nemokamas.</w:t>
      </w:r>
    </w:p>
    <w:p w14:paraId="18C9FEA1" w14:textId="77777777" w:rsidR="003C4916" w:rsidRDefault="003C4916" w:rsidP="003C4916">
      <w:pPr>
        <w:tabs>
          <w:tab w:val="left" w:pos="935"/>
        </w:tabs>
        <w:ind w:firstLine="720"/>
        <w:jc w:val="both"/>
      </w:pPr>
      <w:r>
        <w:t xml:space="preserve">12. Naujai priimtiems ir išvykstantiems vaikams abonentinis </w:t>
      </w:r>
      <w:r>
        <w:rPr>
          <w:color w:val="000000" w:themeColor="text1"/>
        </w:rPr>
        <w:t xml:space="preserve">mokestis </w:t>
      </w:r>
      <w:r>
        <w:t xml:space="preserve">skaičiuojamas už visą mėnesį, nepriklausomai nuo lankytų dienų skaičiaus. </w:t>
      </w:r>
    </w:p>
    <w:p w14:paraId="18C9FEA2" w14:textId="77777777" w:rsidR="003C4916" w:rsidRDefault="003C4916" w:rsidP="003C4916">
      <w:pPr>
        <w:tabs>
          <w:tab w:val="num" w:pos="1320"/>
        </w:tabs>
        <w:ind w:firstLine="720"/>
        <w:jc w:val="both"/>
      </w:pPr>
      <w:r>
        <w:t>13. Kai vaikas nelanko įstaigos, atlyginimas už maisto produktus yra nemokamas.</w:t>
      </w:r>
    </w:p>
    <w:p w14:paraId="18C9FEA3" w14:textId="77777777" w:rsidR="003C4916" w:rsidRDefault="003C4916" w:rsidP="003C4916">
      <w:pPr>
        <w:ind w:firstLine="709"/>
        <w:jc w:val="both"/>
        <w:rPr>
          <w:b/>
          <w:strike/>
        </w:rPr>
      </w:pPr>
      <w:r>
        <w:t>14. Kai vaikas nelanko įstaigos, abonentinis mokestis yra nemokamas šiais atvejais:</w:t>
      </w:r>
      <w:r>
        <w:rPr>
          <w:b/>
        </w:rPr>
        <w:t xml:space="preserve"> </w:t>
      </w:r>
    </w:p>
    <w:p w14:paraId="18C9FEA4" w14:textId="77777777" w:rsidR="003C4916" w:rsidRDefault="003C4916" w:rsidP="003C4916">
      <w:pPr>
        <w:ind w:firstLine="709"/>
        <w:jc w:val="both"/>
        <w:rPr>
          <w:strike/>
        </w:rPr>
      </w:pPr>
      <w:r>
        <w:t xml:space="preserve">14.1. kai ugdymo procesas nevykdomas ar apribojamas arba vykdomas nuotoliniu būdu ne ilgiau kaip 5 darbo dienas, sprendimą priėmus įstaigos </w:t>
      </w:r>
      <w:r>
        <w:rPr>
          <w:color w:val="000000" w:themeColor="text1"/>
        </w:rPr>
        <w:t>vadovui</w:t>
      </w:r>
      <w:r>
        <w:t xml:space="preserve">; </w:t>
      </w:r>
    </w:p>
    <w:p w14:paraId="18C9FEA5" w14:textId="77777777" w:rsidR="003C4916" w:rsidRDefault="003C4916" w:rsidP="003C4916">
      <w:pPr>
        <w:ind w:firstLine="709"/>
        <w:jc w:val="both"/>
      </w:pPr>
      <w:r>
        <w:t>14.2. kai ugdymo procesas nevykdomas ar apribojamas arba vykdomas nuotoliniu būdu ilgiau kaip 5 darbo dienas, sprendimą priėmus Savivaldybės administracijos direktoriui.</w:t>
      </w:r>
    </w:p>
    <w:p w14:paraId="18C9FEA6" w14:textId="77777777" w:rsidR="003C4916" w:rsidRDefault="003C4916" w:rsidP="003C4916">
      <w:pPr>
        <w:ind w:firstLine="709"/>
        <w:jc w:val="both"/>
      </w:pPr>
      <w:r>
        <w:t>15. Kai vaikui skiriami nemokami pietūs, mokamas atlyginimas už maisto produktus, skirtus pusryčiams, priešpiečiams ar vakarienei. Abonentinis mokestis yra sumažinamas, išskaičiuojant pietų gamybai tenkančias išlaidas.</w:t>
      </w:r>
    </w:p>
    <w:p w14:paraId="18C9FEA7" w14:textId="1C462A87" w:rsidR="003C4916" w:rsidRDefault="003C4916" w:rsidP="003C4916">
      <w:pPr>
        <w:tabs>
          <w:tab w:val="num" w:pos="1320"/>
        </w:tabs>
        <w:ind w:firstLine="720"/>
        <w:jc w:val="both"/>
      </w:pPr>
      <w:r>
        <w:t xml:space="preserve">16. Mokamas nustatyto dydžio atlyginimas už maitinimo paslaugą, jeigu vaikai laikinai perkeliami į kitą įstaigą, kurioje nėra sąlygų maisto gamybai, ir maitinimas organizuojamas kitoje ugdymo įstaigoje arba perkama maisto gaminimo ir atvežimo paslauga. Padidėjusios maitinimo paslaugos išlaidos įstaigai kompensuojamos iš </w:t>
      </w:r>
      <w:r w:rsidR="00DD784E">
        <w:t>S</w:t>
      </w:r>
      <w:r>
        <w:t>avivaldybės biudžeto.</w:t>
      </w:r>
    </w:p>
    <w:p w14:paraId="18C9FEA8" w14:textId="77777777" w:rsidR="003C4916" w:rsidRDefault="003C4916" w:rsidP="003C4916">
      <w:pPr>
        <w:tabs>
          <w:tab w:val="num" w:pos="1320"/>
        </w:tabs>
        <w:ind w:firstLine="720"/>
        <w:jc w:val="both"/>
        <w:rPr>
          <w:color w:val="000000" w:themeColor="text1"/>
        </w:rPr>
      </w:pPr>
      <w:r>
        <w:rPr>
          <w:color w:val="000000" w:themeColor="text1"/>
        </w:rPr>
        <w:t>17. Įstaigai vykdant ugdymo procesą, tėvai savo kasmetinių atostogų metu turi teisę 20 darbo dienų per kalendorinius metus nevesti vaiko į ugdymo įstaigą ir nemokėti atlyginimo už maitinimo paslaugą, pateikę prašymą raštu prieš 10 kalendorinių dienų.</w:t>
      </w:r>
    </w:p>
    <w:p w14:paraId="18C9FEA9" w14:textId="77777777" w:rsidR="003C4916" w:rsidRDefault="003C4916" w:rsidP="003C4916">
      <w:r>
        <w:br w:type="page"/>
      </w:r>
    </w:p>
    <w:p w14:paraId="18C9FEAA" w14:textId="77777777" w:rsidR="003C4916" w:rsidRDefault="003C4916" w:rsidP="003C4916">
      <w:pPr>
        <w:tabs>
          <w:tab w:val="num" w:pos="1320"/>
        </w:tabs>
        <w:jc w:val="center"/>
        <w:rPr>
          <w:b/>
        </w:rPr>
      </w:pPr>
      <w:r>
        <w:rPr>
          <w:b/>
        </w:rPr>
        <w:lastRenderedPageBreak/>
        <w:t>III SKYRIUS</w:t>
      </w:r>
    </w:p>
    <w:p w14:paraId="18C9FEAB" w14:textId="77777777" w:rsidR="003C4916" w:rsidRDefault="003C4916" w:rsidP="003C4916">
      <w:pPr>
        <w:jc w:val="center"/>
        <w:rPr>
          <w:b/>
          <w:caps/>
        </w:rPr>
      </w:pPr>
      <w:r>
        <w:rPr>
          <w:b/>
          <w:caps/>
        </w:rPr>
        <w:t>atlyginimo už maitinimo paslaugą lengvatos</w:t>
      </w:r>
    </w:p>
    <w:p w14:paraId="18C9FEAC" w14:textId="77777777" w:rsidR="003C4916" w:rsidRDefault="003C4916" w:rsidP="003C4916">
      <w:pPr>
        <w:jc w:val="center"/>
        <w:rPr>
          <w:b/>
          <w:caps/>
          <w:strike/>
        </w:rPr>
      </w:pPr>
    </w:p>
    <w:p w14:paraId="18C9FEAD" w14:textId="77777777" w:rsidR="003C4916" w:rsidRDefault="003C4916" w:rsidP="003C4916">
      <w:pPr>
        <w:tabs>
          <w:tab w:val="left" w:pos="935"/>
          <w:tab w:val="left" w:pos="1122"/>
        </w:tabs>
        <w:ind w:firstLine="720"/>
        <w:jc w:val="both"/>
      </w:pPr>
      <w:r>
        <w:t>18.</w:t>
      </w:r>
      <w:r>
        <w:rPr>
          <w:b/>
        </w:rPr>
        <w:t xml:space="preserve"> </w:t>
      </w:r>
      <w:r>
        <w:t>Atlyginimas už maitinimo paslaugą tėvų prašymu mažinamas 50 %, jeigu:</w:t>
      </w:r>
    </w:p>
    <w:p w14:paraId="18C9FEAE" w14:textId="77777777" w:rsidR="003C4916" w:rsidRDefault="003C4916" w:rsidP="003C4916">
      <w:pPr>
        <w:tabs>
          <w:tab w:val="left" w:pos="935"/>
          <w:tab w:val="left" w:pos="1122"/>
        </w:tabs>
        <w:ind w:firstLine="720"/>
        <w:jc w:val="both"/>
      </w:pPr>
      <w:r>
        <w:t>18.1. šeima yra daugiavaikė, pateikus tai patvirtinančius dokumentus;</w:t>
      </w:r>
    </w:p>
    <w:p w14:paraId="18C9FEAF" w14:textId="77777777" w:rsidR="003C4916" w:rsidRDefault="003C4916" w:rsidP="003C4916">
      <w:pPr>
        <w:tabs>
          <w:tab w:val="left" w:pos="935"/>
          <w:tab w:val="left" w:pos="1122"/>
        </w:tabs>
        <w:ind w:firstLine="720"/>
        <w:jc w:val="both"/>
        <w:rPr>
          <w:color w:val="000000" w:themeColor="text1"/>
        </w:rPr>
      </w:pPr>
      <w:r>
        <w:t xml:space="preserve">18.2. vaikas turi didelių ar labai didelių specialiųjų ugdymosi poreikių ir (ar) vaikui nustatytas neįgalumas, </w:t>
      </w:r>
      <w:r>
        <w:rPr>
          <w:color w:val="000000" w:themeColor="text1"/>
        </w:rPr>
        <w:t>pateikus tai patvirtinančius dokumentus;</w:t>
      </w:r>
    </w:p>
    <w:p w14:paraId="18C9FEB0" w14:textId="77777777" w:rsidR="003C4916" w:rsidRDefault="003C4916" w:rsidP="003C4916">
      <w:pPr>
        <w:tabs>
          <w:tab w:val="left" w:pos="935"/>
          <w:tab w:val="left" w:pos="1122"/>
        </w:tabs>
        <w:ind w:firstLine="720"/>
        <w:jc w:val="both"/>
        <w:rPr>
          <w:color w:val="000000" w:themeColor="text1"/>
        </w:rPr>
      </w:pPr>
      <w:r>
        <w:t xml:space="preserve">18.3. abu vaiko tėvai yra bendrojo ugdymo mokyklų, profesinio mokymo įstaigų mokiniai arba universitetų, kolegijų nuolatinių profesinio bakalauro, bakalauro, magistrantūros studijų studentai, kurie mokosi (studijuoja) valstybinėse ar nevalstybinėse įstaigose, </w:t>
      </w:r>
      <w:r>
        <w:rPr>
          <w:color w:val="000000" w:themeColor="text1"/>
        </w:rPr>
        <w:t>pateikus tai patvirtinančius dokumentus;</w:t>
      </w:r>
    </w:p>
    <w:p w14:paraId="18C9FEB1" w14:textId="77777777" w:rsidR="003C4916" w:rsidRDefault="003C4916" w:rsidP="003C4916">
      <w:pPr>
        <w:tabs>
          <w:tab w:val="left" w:pos="935"/>
          <w:tab w:val="left" w:pos="1122"/>
        </w:tabs>
        <w:ind w:firstLine="720"/>
        <w:jc w:val="both"/>
      </w:pPr>
      <w:r>
        <w:t>18.4. yra sunki šeimos materialinė padėtis dėl laikinai susidariusių aplinkybių ir Savivaldybės administracijos komisija priėmė sprendimą dėl lengvatos taikymo.</w:t>
      </w:r>
    </w:p>
    <w:p w14:paraId="18C9FEB2" w14:textId="77777777" w:rsidR="003C4916" w:rsidRDefault="003C4916" w:rsidP="003C4916">
      <w:pPr>
        <w:tabs>
          <w:tab w:val="left" w:pos="1122"/>
        </w:tabs>
        <w:ind w:firstLine="720"/>
        <w:jc w:val="both"/>
      </w:pPr>
      <w:r>
        <w:t>19. Atlyginimas už maitinimo paslaugą nemokamas, jeigu:</w:t>
      </w:r>
    </w:p>
    <w:p w14:paraId="18C9FEB3" w14:textId="4707B369" w:rsidR="003C4916" w:rsidRDefault="003C4916" w:rsidP="003C4916">
      <w:pPr>
        <w:tabs>
          <w:tab w:val="num" w:pos="1320"/>
        </w:tabs>
        <w:ind w:firstLine="720"/>
        <w:jc w:val="both"/>
      </w:pPr>
      <w:r>
        <w:t>19.1. šeima gauna socialinę pašalpą, mokamą pagal Lietuvos Respublikos piniginės socialinės paramos nepasiturintiems gyventojams įstatymą</w:t>
      </w:r>
      <w:r w:rsidR="00B901B7">
        <w:t>;</w:t>
      </w:r>
      <w:r>
        <w:t xml:space="preserve"> </w:t>
      </w:r>
    </w:p>
    <w:p w14:paraId="18C9FEB4" w14:textId="77777777" w:rsidR="003C4916" w:rsidRDefault="003C4916" w:rsidP="003C4916">
      <w:pPr>
        <w:tabs>
          <w:tab w:val="num" w:pos="1320"/>
        </w:tabs>
        <w:ind w:firstLine="720"/>
        <w:jc w:val="both"/>
      </w:pPr>
      <w:r>
        <w:t>19.2. Savivaldybės administracijos vaiko gerovės komisija priėmė sprendimą dėl vaiko ugdymo;</w:t>
      </w:r>
    </w:p>
    <w:p w14:paraId="18C9FEB5" w14:textId="46DB5BC0" w:rsidR="003C4916" w:rsidRDefault="003C4916" w:rsidP="003C4916">
      <w:pPr>
        <w:tabs>
          <w:tab w:val="num" w:pos="1320"/>
        </w:tabs>
        <w:ind w:firstLine="720"/>
        <w:jc w:val="both"/>
      </w:pPr>
      <w:r>
        <w:t>19.3. vaikui skirtas privalomas priešmokyklinis ugdymas namuose</w:t>
      </w:r>
      <w:r w:rsidR="00763C8D">
        <w:t>;</w:t>
      </w:r>
    </w:p>
    <w:p w14:paraId="685BBC26" w14:textId="565C0BE4" w:rsidR="00763C8D" w:rsidRDefault="00763C8D" w:rsidP="003C4916">
      <w:pPr>
        <w:tabs>
          <w:tab w:val="num" w:pos="1320"/>
        </w:tabs>
        <w:ind w:firstLine="720"/>
        <w:jc w:val="both"/>
      </w:pPr>
      <w:r>
        <w:t xml:space="preserve">19.4. vaikui nelankant įstaigos vasaros </w:t>
      </w:r>
      <w:r w:rsidR="00876827">
        <w:t>laikotarpiu</w:t>
      </w:r>
      <w:r>
        <w:t>.</w:t>
      </w:r>
    </w:p>
    <w:p w14:paraId="7D1C981C" w14:textId="77777777" w:rsidR="00FA5D6C" w:rsidRDefault="003C4916" w:rsidP="003C4916">
      <w:pPr>
        <w:tabs>
          <w:tab w:val="left" w:pos="1122"/>
        </w:tabs>
        <w:ind w:firstLine="720"/>
        <w:jc w:val="both"/>
      </w:pPr>
      <w:r>
        <w:t>2</w:t>
      </w:r>
      <w:r w:rsidR="00FA5D6C">
        <w:t>0</w:t>
      </w:r>
      <w:r>
        <w:t xml:space="preserve">. Prašymai ir dokumentai, kurių pagrindu taikomos atlyginimo už maitinimo paslaugą lengvatos, pateikiami įstaigos vadovui, priimant vaiką į švietimo įstaigą. </w:t>
      </w:r>
    </w:p>
    <w:p w14:paraId="18C9FEB7" w14:textId="3F715F9A" w:rsidR="003C4916" w:rsidRDefault="00FA5D6C" w:rsidP="003C4916">
      <w:pPr>
        <w:tabs>
          <w:tab w:val="left" w:pos="1122"/>
        </w:tabs>
        <w:ind w:firstLine="720"/>
        <w:jc w:val="both"/>
      </w:pPr>
      <w:r>
        <w:t xml:space="preserve">21. </w:t>
      </w:r>
      <w:r w:rsidR="003C4916">
        <w:t>Duomenys apie lengvatos taikymą tikslinami kiekvienais mokslo metais, o esant poreikiui gali būti tikslinami ir dažniau. Apie pasikeitusias aplinkybes, kai netenkama teisės į lengvatą, tėvai privalo nedelsdami pranešti įstaigos vadovui.</w:t>
      </w:r>
    </w:p>
    <w:p w14:paraId="18C9FEB8" w14:textId="77777777" w:rsidR="003C4916" w:rsidRDefault="003C4916" w:rsidP="003C4916">
      <w:pPr>
        <w:tabs>
          <w:tab w:val="left" w:pos="1122"/>
        </w:tabs>
        <w:ind w:firstLine="720"/>
        <w:jc w:val="both"/>
      </w:pPr>
      <w:r>
        <w:t>22. Atlyginimo už maitinimo paslaugą lengvatos taikymas įforminamas įstaigos vadovo įsakymu. Atlyginimo už maitinimo paslaugą lengvatos taikomos nuo pirmosios dienos, kai vaikas įgyja teisę į lengvatą, bet ne daugiau kaip už tris praėjusius mėnesius iki dokumento pateikimo mėnesio.</w:t>
      </w:r>
    </w:p>
    <w:p w14:paraId="18C9FEB9" w14:textId="77777777" w:rsidR="003C4916" w:rsidRDefault="003C4916" w:rsidP="003C4916">
      <w:pPr>
        <w:tabs>
          <w:tab w:val="left" w:pos="1122"/>
        </w:tabs>
        <w:ind w:firstLine="720"/>
        <w:jc w:val="both"/>
      </w:pPr>
      <w:r>
        <w:t>23. Įstaigos negautos pajamos iš įmokų už maitinimo paslaugą dėl lengvatų taikymo yra skiriamos iš Savivaldybės biudžeto lėšų.</w:t>
      </w:r>
    </w:p>
    <w:p w14:paraId="18C9FEBA" w14:textId="77777777" w:rsidR="003C4916" w:rsidRDefault="003C4916" w:rsidP="003C4916">
      <w:pPr>
        <w:jc w:val="center"/>
      </w:pPr>
    </w:p>
    <w:p w14:paraId="18C9FEBB" w14:textId="77777777" w:rsidR="003C4916" w:rsidRDefault="003C4916" w:rsidP="003C4916">
      <w:pPr>
        <w:jc w:val="center"/>
        <w:rPr>
          <w:b/>
        </w:rPr>
      </w:pPr>
      <w:r>
        <w:rPr>
          <w:b/>
        </w:rPr>
        <w:t>IV SKYRIUS</w:t>
      </w:r>
    </w:p>
    <w:p w14:paraId="18C9FEBC" w14:textId="77777777" w:rsidR="003C4916" w:rsidRDefault="003C4916" w:rsidP="003C4916">
      <w:pPr>
        <w:tabs>
          <w:tab w:val="left" w:pos="1122"/>
        </w:tabs>
        <w:jc w:val="center"/>
        <w:rPr>
          <w:b/>
        </w:rPr>
      </w:pPr>
      <w:r>
        <w:rPr>
          <w:b/>
        </w:rPr>
        <w:t>MAITINIMO PASLAUGOS TEIKIMAS MOKYKLŲ-DARŽELIŲ PRADINIŲ KLASIŲ MOKINIAMS, REGOS UGDYMO CENTRO UGDYTINIAMS</w:t>
      </w:r>
    </w:p>
    <w:p w14:paraId="18C9FEBD" w14:textId="77777777" w:rsidR="003C4916" w:rsidRDefault="003C4916" w:rsidP="003C4916">
      <w:pPr>
        <w:tabs>
          <w:tab w:val="left" w:pos="1122"/>
        </w:tabs>
        <w:ind w:firstLine="720"/>
        <w:jc w:val="center"/>
      </w:pPr>
    </w:p>
    <w:p w14:paraId="18C9FEBE" w14:textId="77777777" w:rsidR="003C4916" w:rsidRDefault="003C4916" w:rsidP="003C4916">
      <w:pPr>
        <w:tabs>
          <w:tab w:val="left" w:pos="1122"/>
        </w:tabs>
        <w:ind w:firstLine="720"/>
        <w:jc w:val="both"/>
      </w:pPr>
      <w:r>
        <w:t xml:space="preserve">24. Tėvai pradinių klasių mokiniams, besimokantiems mokyklose-darželiuose, turi teisę parinkti dienos maitinimų skaičių pagal </w:t>
      </w:r>
      <w:r>
        <w:rPr>
          <w:color w:val="000000"/>
        </w:rPr>
        <w:t>5 punkto</w:t>
      </w:r>
      <w:r>
        <w:t xml:space="preserve"> nuostatas.</w:t>
      </w:r>
    </w:p>
    <w:p w14:paraId="18C9FEBF" w14:textId="77777777" w:rsidR="003C4916" w:rsidRDefault="003C4916" w:rsidP="003C4916">
      <w:pPr>
        <w:tabs>
          <w:tab w:val="num" w:pos="0"/>
          <w:tab w:val="left" w:pos="935"/>
        </w:tabs>
        <w:ind w:firstLine="720"/>
        <w:jc w:val="both"/>
      </w:pPr>
      <w:r>
        <w:t xml:space="preserve">25. Pradinių klasių mokiniams, ugdomiems mokyklose-darželiuose, pasirinkusiems mažesnį dienos maitinimų skaičių, atlyginimas už maisto produktus mažinamas pagal pusryčių, pietų ar vakarienės kainą. </w:t>
      </w:r>
      <w:bookmarkStart w:id="4" w:name="_Hlk63364015"/>
      <w:r>
        <w:t xml:space="preserve">Vienos dienos abonentinis mokestis nesikeičia dėl pasirinkto mažesnio maitinimo kartų. </w:t>
      </w:r>
    </w:p>
    <w:bookmarkEnd w:id="4"/>
    <w:p w14:paraId="18C9FEC0" w14:textId="77777777" w:rsidR="003C4916" w:rsidRDefault="003C4916" w:rsidP="003C4916">
      <w:pPr>
        <w:tabs>
          <w:tab w:val="left" w:pos="1122"/>
        </w:tabs>
        <w:ind w:firstLine="720"/>
        <w:jc w:val="both"/>
      </w:pPr>
      <w:r>
        <w:t>26. Regos ugdymo centro Socialinio ugdymo skyriaus mokiniams ar dalyviams, pasirinkusiems maitinimo paslaugą, taikomos</w:t>
      </w:r>
      <w:r>
        <w:rPr>
          <w:color w:val="000000"/>
        </w:rPr>
        <w:t xml:space="preserve"> 24 ir 25 punktų</w:t>
      </w:r>
      <w:r>
        <w:t xml:space="preserve"> nuostatos.</w:t>
      </w:r>
    </w:p>
    <w:p w14:paraId="18C9FEC1" w14:textId="122FF1E7" w:rsidR="003C4916" w:rsidRDefault="003C4916" w:rsidP="003C4916">
      <w:pPr>
        <w:tabs>
          <w:tab w:val="left" w:pos="1122"/>
        </w:tabs>
        <w:ind w:firstLine="720"/>
        <w:jc w:val="both"/>
      </w:pPr>
      <w:r>
        <w:t>27. Regos ugdymo centro Socialinio ugdymo skyriaus mokiniams ar dalyviams III skyriaus nuostatos netaikomos.</w:t>
      </w:r>
      <w:r w:rsidR="002B796F">
        <w:t xml:space="preserve"> Pradinių klasių mokiniams, ugdomiems mokyklose-darželiuose, taikomos tik 19.1 papunkčio nuostatos.</w:t>
      </w:r>
    </w:p>
    <w:p w14:paraId="18C9FEC2" w14:textId="77777777" w:rsidR="003C4916" w:rsidRDefault="003C4916" w:rsidP="003C4916">
      <w:pPr>
        <w:tabs>
          <w:tab w:val="left" w:pos="1122"/>
        </w:tabs>
        <w:ind w:firstLine="720"/>
        <w:jc w:val="both"/>
      </w:pPr>
      <w:r>
        <w:t xml:space="preserve">28. Nemokamas maitinimas priešmokyklinių grupių vaikams ir pradinių klasių mokiniams, ugdomiems mokyklose-darželiuose, skiriamas teisės aktų nustatyta tvarka. </w:t>
      </w:r>
    </w:p>
    <w:p w14:paraId="18C9FEC3" w14:textId="7F7FA412" w:rsidR="003C4916" w:rsidRDefault="003C4916" w:rsidP="00763C8D">
      <w:pPr>
        <w:rPr>
          <w:rFonts w:eastAsia="Calibri"/>
          <w:bCs/>
        </w:rPr>
      </w:pPr>
    </w:p>
    <w:p w14:paraId="5EE52275" w14:textId="77777777" w:rsidR="00DD784E" w:rsidRDefault="00DD784E">
      <w:pPr>
        <w:spacing w:after="200" w:line="276" w:lineRule="auto"/>
        <w:rPr>
          <w:rFonts w:eastAsia="Calibri"/>
          <w:b/>
          <w:bCs/>
        </w:rPr>
      </w:pPr>
      <w:r>
        <w:rPr>
          <w:rFonts w:eastAsia="Calibri"/>
          <w:b/>
          <w:bCs/>
        </w:rPr>
        <w:br w:type="page"/>
      </w:r>
    </w:p>
    <w:p w14:paraId="18C9FEC4" w14:textId="7EBE202C" w:rsidR="003C4916" w:rsidRDefault="003C4916" w:rsidP="003C4916">
      <w:pPr>
        <w:jc w:val="center"/>
        <w:rPr>
          <w:rFonts w:eastAsia="Calibri"/>
          <w:b/>
          <w:bCs/>
        </w:rPr>
      </w:pPr>
      <w:r>
        <w:rPr>
          <w:rFonts w:eastAsia="Calibri"/>
          <w:b/>
          <w:bCs/>
        </w:rPr>
        <w:lastRenderedPageBreak/>
        <w:t>V SKYRIUS</w:t>
      </w:r>
    </w:p>
    <w:p w14:paraId="18C9FEC5" w14:textId="1767C0B1" w:rsidR="003C4916" w:rsidRDefault="003C4916" w:rsidP="003C4916">
      <w:pPr>
        <w:jc w:val="center"/>
        <w:rPr>
          <w:rFonts w:eastAsia="Calibri"/>
          <w:b/>
          <w:bCs/>
        </w:rPr>
      </w:pPr>
      <w:r>
        <w:rPr>
          <w:rFonts w:eastAsia="Calibri"/>
          <w:b/>
          <w:bCs/>
        </w:rPr>
        <w:t>LĖŠŲ PLANAVIMAS IR NAUDOJIMAS</w:t>
      </w:r>
    </w:p>
    <w:p w14:paraId="02580625" w14:textId="77777777" w:rsidR="00DD784E" w:rsidRDefault="00DD784E" w:rsidP="003C4916">
      <w:pPr>
        <w:jc w:val="center"/>
        <w:rPr>
          <w:rFonts w:eastAsia="Calibri"/>
          <w:b/>
          <w:bCs/>
        </w:rPr>
      </w:pPr>
    </w:p>
    <w:p w14:paraId="18C9FEC7" w14:textId="77777777" w:rsidR="003C4916" w:rsidRDefault="003C4916" w:rsidP="003C4916">
      <w:pPr>
        <w:tabs>
          <w:tab w:val="left" w:pos="709"/>
        </w:tabs>
        <w:ind w:firstLine="709"/>
        <w:jc w:val="both"/>
        <w:rPr>
          <w:rFonts w:eastAsiaTheme="minorHAnsi"/>
        </w:rPr>
      </w:pPr>
      <w:r>
        <w:t>29. Tėvų įmokos pervedamos į įstaigos banko sąskaitą pagal Savivaldybės tarybos sprendimu patvirtintą atlyginimo dydį už maitinimo paslaugą.</w:t>
      </w:r>
    </w:p>
    <w:p w14:paraId="18C9FEC8" w14:textId="77777777" w:rsidR="003C4916" w:rsidRDefault="003C4916" w:rsidP="003C4916">
      <w:pPr>
        <w:tabs>
          <w:tab w:val="left" w:pos="1276"/>
        </w:tabs>
        <w:ind w:firstLine="709"/>
        <w:jc w:val="both"/>
      </w:pPr>
      <w:r>
        <w:t xml:space="preserve">30. Lėšos pagal sudarytą programos sąmatą naudojamos: </w:t>
      </w:r>
    </w:p>
    <w:p w14:paraId="18C9FEC9" w14:textId="77777777" w:rsidR="003C4916" w:rsidRDefault="003C4916" w:rsidP="003C4916">
      <w:pPr>
        <w:tabs>
          <w:tab w:val="left" w:pos="1276"/>
        </w:tabs>
        <w:ind w:firstLine="720"/>
        <w:jc w:val="both"/>
      </w:pPr>
      <w:r>
        <w:t>30.1. darbo užmokesčiui ir socialinio draudimo įmokoms įstaigos darbuotojams, tiesiogiai susijusiems su maisto gaminimu;</w:t>
      </w:r>
    </w:p>
    <w:p w14:paraId="18C9FECA" w14:textId="77777777" w:rsidR="003C4916" w:rsidRDefault="003C4916" w:rsidP="003C4916">
      <w:pPr>
        <w:tabs>
          <w:tab w:val="left" w:pos="1276"/>
        </w:tabs>
        <w:ind w:firstLine="720"/>
        <w:jc w:val="both"/>
      </w:pPr>
      <w:r>
        <w:t>30.2. maisto produktams (su prekių pirkimo pridėtinės vertės mokesčiu);</w:t>
      </w:r>
    </w:p>
    <w:p w14:paraId="18C9FECB" w14:textId="77777777" w:rsidR="003C4916" w:rsidRDefault="003C4916" w:rsidP="003C4916">
      <w:pPr>
        <w:tabs>
          <w:tab w:val="left" w:pos="1276"/>
        </w:tabs>
        <w:ind w:firstLine="720"/>
        <w:jc w:val="both"/>
      </w:pPr>
      <w:r>
        <w:t>30.3. komunalinėms paslaugoms (šildymui, elektros energijai, karšto ir šalto vandens sąnaudoms, šiukšlių išvežimui, ŠGP ir kt.);</w:t>
      </w:r>
    </w:p>
    <w:p w14:paraId="18C9FECC" w14:textId="12A63644" w:rsidR="003C4916" w:rsidRDefault="003C4916" w:rsidP="003C4916">
      <w:pPr>
        <w:tabs>
          <w:tab w:val="left" w:pos="1276"/>
        </w:tabs>
        <w:ind w:firstLine="720"/>
        <w:jc w:val="both"/>
      </w:pPr>
      <w:r>
        <w:t>30.4. prekėms ir paslaugoms (susijusioms su maisto gaminimu ir patiekimu, higienos normų reikalavim</w:t>
      </w:r>
      <w:r w:rsidR="00DD784E">
        <w:t>ų</w:t>
      </w:r>
      <w:r>
        <w:t xml:space="preserve"> vykdy</w:t>
      </w:r>
      <w:r w:rsidR="00DD784E">
        <w:t>mu</w:t>
      </w:r>
      <w:r>
        <w:t xml:space="preserve">); </w:t>
      </w:r>
    </w:p>
    <w:p w14:paraId="18C9FECD" w14:textId="77777777" w:rsidR="003C4916" w:rsidRDefault="003C4916" w:rsidP="003C4916">
      <w:pPr>
        <w:tabs>
          <w:tab w:val="left" w:pos="1276"/>
        </w:tabs>
        <w:ind w:firstLine="720"/>
        <w:jc w:val="both"/>
      </w:pPr>
      <w:r>
        <w:rPr>
          <w:color w:val="000000"/>
        </w:rPr>
        <w:t>30.5. materialiajam ilgalaikiam</w:t>
      </w:r>
      <w:r>
        <w:t xml:space="preserve"> turtui įsigyti, </w:t>
      </w:r>
      <w:bookmarkStart w:id="5" w:name="_Hlk63364141"/>
      <w:r>
        <w:t>kuris naudojamas maisto gaminimo patalpose.</w:t>
      </w:r>
      <w:bookmarkEnd w:id="5"/>
    </w:p>
    <w:p w14:paraId="18C9FECE" w14:textId="77777777" w:rsidR="003C4916" w:rsidRDefault="003C4916" w:rsidP="003C4916">
      <w:pPr>
        <w:tabs>
          <w:tab w:val="left" w:pos="1276"/>
        </w:tabs>
        <w:ind w:firstLine="720"/>
        <w:jc w:val="both"/>
        <w:rPr>
          <w:rFonts w:eastAsia="Calibri"/>
          <w:caps/>
          <w:strike/>
        </w:rPr>
      </w:pPr>
      <w:r>
        <w:rPr>
          <w:rFonts w:eastAsia="Calibri"/>
        </w:rPr>
        <w:t>31. Ankstesniais metais nepanaudoti lėšų likučiai už maitinimo paslaugą naudojami kreditiniams įsiskolinimams, susijusiems su vaikų maitinimu, padengti. Kitos nepanaudotos lėšos, suderinus su įstaigos taryba, naudojamos vaikų ugdymo sąlygoms gerinti.</w:t>
      </w:r>
    </w:p>
    <w:p w14:paraId="18C9FECF" w14:textId="77777777" w:rsidR="003C4916" w:rsidRDefault="003C4916" w:rsidP="003C4916">
      <w:pPr>
        <w:tabs>
          <w:tab w:val="left" w:pos="709"/>
        </w:tabs>
        <w:ind w:firstLine="709"/>
        <w:jc w:val="both"/>
        <w:rPr>
          <w:rFonts w:eastAsiaTheme="minorHAnsi"/>
        </w:rPr>
      </w:pPr>
      <w:r>
        <w:t>32. Įstaigos gaunamos tėvų įmokos apskaitomos kaip įstaigos gaunamos pajamos iš įmokų teisės aktų nustatyta tvarka.</w:t>
      </w:r>
    </w:p>
    <w:p w14:paraId="18C9FED0" w14:textId="77777777" w:rsidR="003C4916" w:rsidRDefault="003C4916" w:rsidP="003C4916">
      <w:pPr>
        <w:tabs>
          <w:tab w:val="left" w:pos="709"/>
        </w:tabs>
        <w:ind w:firstLine="709"/>
        <w:jc w:val="both"/>
      </w:pPr>
    </w:p>
    <w:p w14:paraId="18C9FED1" w14:textId="77777777" w:rsidR="003C4916" w:rsidRDefault="003C4916" w:rsidP="003C4916">
      <w:pPr>
        <w:tabs>
          <w:tab w:val="left" w:pos="709"/>
        </w:tabs>
        <w:jc w:val="center"/>
        <w:rPr>
          <w:rFonts w:eastAsia="Calibri"/>
          <w:b/>
          <w:bCs/>
        </w:rPr>
      </w:pPr>
      <w:r>
        <w:rPr>
          <w:rFonts w:eastAsia="Calibri"/>
          <w:b/>
          <w:bCs/>
        </w:rPr>
        <w:t>VI SKYRIUS</w:t>
      </w:r>
    </w:p>
    <w:p w14:paraId="18C9FED2" w14:textId="77777777" w:rsidR="003C4916" w:rsidRDefault="003C4916" w:rsidP="003C4916">
      <w:pPr>
        <w:tabs>
          <w:tab w:val="left" w:pos="709"/>
        </w:tabs>
        <w:jc w:val="center"/>
        <w:rPr>
          <w:rFonts w:eastAsia="Calibri"/>
          <w:b/>
          <w:bCs/>
        </w:rPr>
      </w:pPr>
      <w:r>
        <w:rPr>
          <w:rFonts w:eastAsia="Calibri"/>
          <w:b/>
          <w:bCs/>
        </w:rPr>
        <w:t>BAIGIAMOSIOS NUOSTATOS</w:t>
      </w:r>
    </w:p>
    <w:p w14:paraId="18C9FED3" w14:textId="77777777" w:rsidR="003C4916" w:rsidRDefault="003C4916" w:rsidP="003C4916">
      <w:pPr>
        <w:tabs>
          <w:tab w:val="left" w:pos="709"/>
        </w:tabs>
        <w:jc w:val="center"/>
        <w:rPr>
          <w:rFonts w:eastAsia="Calibri"/>
          <w:b/>
          <w:bCs/>
          <w:strike/>
        </w:rPr>
      </w:pPr>
    </w:p>
    <w:p w14:paraId="18C9FED4" w14:textId="77777777" w:rsidR="003C4916" w:rsidRDefault="003C4916" w:rsidP="003C4916">
      <w:pPr>
        <w:tabs>
          <w:tab w:val="left" w:pos="709"/>
        </w:tabs>
        <w:ind w:firstLine="709"/>
        <w:jc w:val="both"/>
        <w:rPr>
          <w:rFonts w:eastAsia="Calibri"/>
        </w:rPr>
      </w:pPr>
      <w:r>
        <w:rPr>
          <w:rFonts w:eastAsia="Calibri"/>
        </w:rPr>
        <w:t>33. Atlyginimas už maitinimo paslaugą įstaigoje mokamas už einamąjį mėnesį, ne vėliau kaip iki einamojo mėnesio 25 dienos, o gruodžio mėnesį – iki 20 dienos.</w:t>
      </w:r>
    </w:p>
    <w:p w14:paraId="18C9FED5" w14:textId="77777777" w:rsidR="003C4916" w:rsidRDefault="003C4916" w:rsidP="003C4916">
      <w:pPr>
        <w:tabs>
          <w:tab w:val="left" w:pos="1122"/>
        </w:tabs>
        <w:ind w:firstLine="709"/>
        <w:jc w:val="both"/>
        <w:rPr>
          <w:rFonts w:eastAsia="Calibri"/>
          <w:color w:val="000000" w:themeColor="text1"/>
        </w:rPr>
      </w:pPr>
      <w:r>
        <w:rPr>
          <w:rFonts w:eastAsia="Calibri"/>
          <w:color w:val="000000" w:themeColor="text1"/>
        </w:rPr>
        <w:t>34. Tėvai, kai jų vaikas laikinai vasarą lanko kitą įstaigą, atlyginimą už maitinimo paslaugą sumoka iš anksto už visas dienas, nurodytas jų pateiktame prašyme.</w:t>
      </w:r>
    </w:p>
    <w:p w14:paraId="18C9FED6" w14:textId="77777777" w:rsidR="003C4916" w:rsidRDefault="003C4916" w:rsidP="003C4916">
      <w:pPr>
        <w:ind w:firstLine="720"/>
        <w:jc w:val="both"/>
        <w:rPr>
          <w:rFonts w:eastAsia="Calibri"/>
        </w:rPr>
      </w:pPr>
      <w:r>
        <w:rPr>
          <w:rFonts w:eastAsia="Calibri"/>
        </w:rPr>
        <w:t>35. Už atlyginimo už maitinimo paslaugą surinkimą atsakingas įstaigos vadovas. Jeigu tėvai laiku nesumoka atlyginimo, įstaiga turi teisę vienašališkai nutraukti mokymo sutartį, įspėjusi prieš dvi savaites. Atlyginimo už maitinimo paslaugą įstaigoje skolos iš tėvų išieškomos teisės aktų nustatyta tvarka.</w:t>
      </w:r>
    </w:p>
    <w:p w14:paraId="18C9FED9" w14:textId="4ED8BF50" w:rsidR="003C4916" w:rsidRDefault="003C4916" w:rsidP="003C4916">
      <w:pPr>
        <w:ind w:firstLine="720"/>
        <w:jc w:val="both"/>
        <w:rPr>
          <w:rFonts w:eastAsia="Calibri"/>
        </w:rPr>
      </w:pPr>
      <w:r>
        <w:rPr>
          <w:rFonts w:eastAsia="Calibri"/>
        </w:rPr>
        <w:t>3</w:t>
      </w:r>
      <w:r w:rsidR="00C10BDA">
        <w:rPr>
          <w:rFonts w:eastAsia="Calibri"/>
        </w:rPr>
        <w:t>6</w:t>
      </w:r>
      <w:r>
        <w:rPr>
          <w:rFonts w:eastAsia="Calibri"/>
        </w:rPr>
        <w:t>. Įstaigų darbuotojai gali rinktis maitinimų skaičių per dieną. Atlyginimo dydis už maitinimo paslaugą darbuotojams nustatomas įstaigos vadovo įsakymu, neviršijant vienos dienos atlyginimo už maitinimo paslaugą dydžio, patvirtinto Savivaldybės tarybos sprendimu.</w:t>
      </w:r>
    </w:p>
    <w:p w14:paraId="18C9FEDA" w14:textId="120D3A60" w:rsidR="003C4916" w:rsidRDefault="003C4916" w:rsidP="003C4916">
      <w:pPr>
        <w:ind w:firstLine="720"/>
        <w:jc w:val="both"/>
        <w:rPr>
          <w:rFonts w:eastAsia="Calibri"/>
        </w:rPr>
      </w:pPr>
      <w:r>
        <w:rPr>
          <w:rFonts w:eastAsia="Calibri"/>
        </w:rPr>
        <w:t>3</w:t>
      </w:r>
      <w:r w:rsidR="00C10BDA">
        <w:rPr>
          <w:rFonts w:eastAsia="Calibri"/>
        </w:rPr>
        <w:t>7</w:t>
      </w:r>
      <w:r>
        <w:rPr>
          <w:rFonts w:eastAsia="Calibri"/>
        </w:rPr>
        <w:t>. Tėvai ir kiti pašaliniai asmenys neturi teisės maitintis įstaigoje.</w:t>
      </w:r>
    </w:p>
    <w:p w14:paraId="18C9FEDB" w14:textId="0DBAD1FB" w:rsidR="003C4916" w:rsidRDefault="00C10BDA" w:rsidP="003C4916">
      <w:pPr>
        <w:ind w:firstLine="720"/>
        <w:jc w:val="both"/>
        <w:rPr>
          <w:rFonts w:eastAsia="Calibri"/>
        </w:rPr>
      </w:pPr>
      <w:r>
        <w:t>38</w:t>
      </w:r>
      <w:r w:rsidR="003C4916">
        <w:t>. Valgiaraščiai turi būti parengti teisės aktų nustatyta tvarka pagal reikalavimus ikimokyklinio ugdymo įstaigoms ir mokykloms-darželiams</w:t>
      </w:r>
      <w:bookmarkStart w:id="6" w:name="_Hlk63364292"/>
      <w:r w:rsidR="003C4916">
        <w:t xml:space="preserve">. </w:t>
      </w:r>
      <w:r w:rsidR="003C4916">
        <w:rPr>
          <w:rFonts w:eastAsia="Calibri"/>
        </w:rPr>
        <w:t>Savivaldybės tarybos sprendimu nustatyta dienos maisto produktų kaina paskirstoma taip: 35 % pusryčiams, 45 % pietums, 20 % vakarienei. Esant didesniam maitinimų skaičiui, dienos maisto produktų kainą pagal procentinę išraišką paskirsto įstaigos vadovas, suderinęs su Klaipėdos miesto visuomenės sveikatos biuro specialistu</w:t>
      </w:r>
      <w:bookmarkEnd w:id="6"/>
      <w:r w:rsidR="003C4916">
        <w:rPr>
          <w:rFonts w:eastAsia="Calibri"/>
        </w:rPr>
        <w:t xml:space="preserve">. Konkrečią kainą pagal </w:t>
      </w:r>
      <w:r w:rsidR="0090721B">
        <w:rPr>
          <w:rFonts w:eastAsia="Calibri"/>
        </w:rPr>
        <w:t>valgiaraštį</w:t>
      </w:r>
      <w:r w:rsidR="003C4916">
        <w:rPr>
          <w:rFonts w:eastAsia="Calibri"/>
        </w:rPr>
        <w:t xml:space="preserve"> nustato įstaigos vadovas savo įsakymu, neviršydamas Savivaldybės tarybos patvirtintos dienos kainos už maisto produktus.</w:t>
      </w:r>
    </w:p>
    <w:p w14:paraId="18C9FEDC" w14:textId="1498136A" w:rsidR="0090721B" w:rsidRDefault="00C10BDA" w:rsidP="003C4916">
      <w:pPr>
        <w:tabs>
          <w:tab w:val="left" w:pos="5070"/>
          <w:tab w:val="left" w:pos="5366"/>
          <w:tab w:val="left" w:pos="6771"/>
          <w:tab w:val="left" w:pos="7363"/>
        </w:tabs>
        <w:ind w:firstLine="709"/>
        <w:jc w:val="both"/>
      </w:pPr>
      <w:r>
        <w:t>39</w:t>
      </w:r>
      <w:r w:rsidR="003C4916">
        <w:t xml:space="preserve">. Kasmet iki balandžio 1 dienos įvertinamas maisto produktų kainų ir </w:t>
      </w:r>
      <w:r w:rsidR="00FA1C84">
        <w:t>gamybos išlaidų didėjima</w:t>
      </w:r>
      <w:r w:rsidR="003C4916">
        <w:t xml:space="preserve">s. Jeigu valgiaraštyje naudojamų maisto produktų kaina pagal produktų grupes per metus arba per kelerius metus pasikeitė daugiau kaip 10 procentų </w:t>
      </w:r>
      <w:r w:rsidR="0064003E">
        <w:t xml:space="preserve">ar </w:t>
      </w:r>
      <w:r w:rsidR="00FA1C84">
        <w:t>maisto gamybos išlaidos</w:t>
      </w:r>
      <w:r w:rsidR="003C4916">
        <w:t xml:space="preserve"> padidėjo daugiau kaip 10 procentų (lyginant su galiojančiu Savivaldybės tarybo</w:t>
      </w:r>
      <w:r w:rsidR="0090721B">
        <w:t>s</w:t>
      </w:r>
      <w:r w:rsidR="003C4916">
        <w:t xml:space="preserve"> patvirtintu atlyginimo už maitinimo paslaugą dydžiu), atlyginimo dydis už maisto produktus ir </w:t>
      </w:r>
      <w:r w:rsidR="00DD784E">
        <w:t>(ar)</w:t>
      </w:r>
      <w:r w:rsidR="003C4916">
        <w:t xml:space="preserve"> abonentinis mokestis yra </w:t>
      </w:r>
      <w:r w:rsidR="00FA1C84">
        <w:t>keičiamas (</w:t>
      </w:r>
      <w:r w:rsidR="003C4916">
        <w:t>didinam</w:t>
      </w:r>
      <w:r w:rsidR="00FA1C84">
        <w:t xml:space="preserve">as ir </w:t>
      </w:r>
      <w:r w:rsidR="00DD784E">
        <w:t>(</w:t>
      </w:r>
      <w:r w:rsidR="00FA1C84">
        <w:t>ar</w:t>
      </w:r>
      <w:r w:rsidR="00DD784E">
        <w:t>)</w:t>
      </w:r>
      <w:r w:rsidR="003C4916">
        <w:t xml:space="preserve"> </w:t>
      </w:r>
      <w:r w:rsidR="00FA1C84">
        <w:t>mažinamas), taikant Atlyginimo dydžio už maitinimo paslaugą Klaipėdos miesto švietimo įstaigose, įgyvendinančiose ikimokyklinio ar priešmokyklinio ugdymo programas, perskaičiavimo metodiką</w:t>
      </w:r>
      <w:r w:rsidR="00763C8D">
        <w:t>.</w:t>
      </w:r>
    </w:p>
    <w:p w14:paraId="292D8899" w14:textId="77777777" w:rsidR="0090721B" w:rsidRDefault="0090721B">
      <w:pPr>
        <w:spacing w:after="200" w:line="276" w:lineRule="auto"/>
      </w:pPr>
      <w:r>
        <w:br w:type="page"/>
      </w:r>
    </w:p>
    <w:p w14:paraId="18C9FEDD" w14:textId="007FD631" w:rsidR="003C4916" w:rsidRDefault="003C4916" w:rsidP="003C4916">
      <w:pPr>
        <w:ind w:firstLine="720"/>
        <w:jc w:val="both"/>
        <w:rPr>
          <w:rFonts w:eastAsia="Calibri"/>
        </w:rPr>
      </w:pPr>
      <w:r>
        <w:rPr>
          <w:rFonts w:eastAsia="Calibri"/>
        </w:rPr>
        <w:lastRenderedPageBreak/>
        <w:t>4</w:t>
      </w:r>
      <w:r w:rsidR="00C10BDA">
        <w:rPr>
          <w:rFonts w:eastAsia="Calibri"/>
        </w:rPr>
        <w:t>0</w:t>
      </w:r>
      <w:r>
        <w:rPr>
          <w:rFonts w:eastAsia="Calibri"/>
        </w:rPr>
        <w:t>. Aprašo įgyvendinimo kontrolę ir priežiūrą vykdo Savivaldybės administracijos Švietimo bei Planavimo ir analizės skyriai pagal kompetenciją teisės aktų nustatyta tvarka.</w:t>
      </w:r>
    </w:p>
    <w:p w14:paraId="18C9FEDE" w14:textId="591C88F3" w:rsidR="003C4916" w:rsidRDefault="003C4916" w:rsidP="003C4916">
      <w:pPr>
        <w:ind w:firstLine="720"/>
        <w:jc w:val="both"/>
        <w:rPr>
          <w:rFonts w:eastAsia="Calibri"/>
        </w:rPr>
      </w:pPr>
      <w:r>
        <w:rPr>
          <w:rFonts w:eastAsia="Calibri"/>
        </w:rPr>
        <w:t>4</w:t>
      </w:r>
      <w:r w:rsidR="00C10BDA">
        <w:rPr>
          <w:rFonts w:eastAsia="Calibri"/>
        </w:rPr>
        <w:t>1</w:t>
      </w:r>
      <w:r>
        <w:rPr>
          <w:rFonts w:eastAsia="Calibri"/>
        </w:rPr>
        <w:t>. Aprašas skelbiamas Klaipėdos miesto savivaldybės interneto svetainėje.</w:t>
      </w:r>
    </w:p>
    <w:p w14:paraId="65324C5A" w14:textId="77777777" w:rsidR="00CC3554" w:rsidRDefault="003C4916" w:rsidP="0006079E">
      <w:pPr>
        <w:jc w:val="center"/>
      </w:pPr>
      <w:r>
        <w:t>__________________________</w:t>
      </w:r>
    </w:p>
    <w:p w14:paraId="66DA510B" w14:textId="387F4580" w:rsidR="00CC3554" w:rsidRPr="00F72A1E" w:rsidRDefault="00CC3554" w:rsidP="0006079E">
      <w:pPr>
        <w:jc w:val="center"/>
      </w:pPr>
      <w:r>
        <w:t>_______________________</w:t>
      </w:r>
    </w:p>
    <w:sectPr w:rsidR="00CC3554"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C9904" w14:textId="77777777" w:rsidR="00F25488" w:rsidRDefault="00F25488" w:rsidP="00D57F27">
      <w:r>
        <w:separator/>
      </w:r>
    </w:p>
  </w:endnote>
  <w:endnote w:type="continuationSeparator" w:id="0">
    <w:p w14:paraId="1781555F" w14:textId="77777777" w:rsidR="00F25488" w:rsidRDefault="00F2548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E3C92" w14:textId="77777777" w:rsidR="00F25488" w:rsidRDefault="00F25488" w:rsidP="00D57F27">
      <w:r>
        <w:separator/>
      </w:r>
    </w:p>
  </w:footnote>
  <w:footnote w:type="continuationSeparator" w:id="0">
    <w:p w14:paraId="5A693FB0" w14:textId="77777777" w:rsidR="00F25488" w:rsidRDefault="00F25488"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18C9FEE7" w14:textId="6374B860" w:rsidR="00D57F27" w:rsidRDefault="00D57F27">
        <w:pPr>
          <w:pStyle w:val="Antrats"/>
          <w:jc w:val="center"/>
        </w:pPr>
        <w:r>
          <w:fldChar w:fldCharType="begin"/>
        </w:r>
        <w:r>
          <w:instrText>PAGE   \* MERGEFORMAT</w:instrText>
        </w:r>
        <w:r>
          <w:fldChar w:fldCharType="separate"/>
        </w:r>
        <w:r w:rsidR="00907590">
          <w:rPr>
            <w:noProof/>
          </w:rPr>
          <w:t>5</w:t>
        </w:r>
        <w:r>
          <w:fldChar w:fldCharType="end"/>
        </w:r>
      </w:p>
    </w:sdtContent>
  </w:sdt>
  <w:p w14:paraId="18C9FEE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43EEB"/>
    <w:rsid w:val="002B796F"/>
    <w:rsid w:val="00395388"/>
    <w:rsid w:val="003C4916"/>
    <w:rsid w:val="004476DD"/>
    <w:rsid w:val="004832C8"/>
    <w:rsid w:val="00597EE8"/>
    <w:rsid w:val="005F495C"/>
    <w:rsid w:val="0064003E"/>
    <w:rsid w:val="00671DF3"/>
    <w:rsid w:val="0068092B"/>
    <w:rsid w:val="00763C8D"/>
    <w:rsid w:val="007A1CE6"/>
    <w:rsid w:val="00832CC9"/>
    <w:rsid w:val="008354D5"/>
    <w:rsid w:val="00876827"/>
    <w:rsid w:val="008E6E82"/>
    <w:rsid w:val="0090721B"/>
    <w:rsid w:val="00907590"/>
    <w:rsid w:val="00961FD7"/>
    <w:rsid w:val="00996C61"/>
    <w:rsid w:val="00AF7D08"/>
    <w:rsid w:val="00B750B6"/>
    <w:rsid w:val="00B901B7"/>
    <w:rsid w:val="00C10BDA"/>
    <w:rsid w:val="00CA4D3B"/>
    <w:rsid w:val="00CC3554"/>
    <w:rsid w:val="00D05443"/>
    <w:rsid w:val="00D23CAE"/>
    <w:rsid w:val="00D42B72"/>
    <w:rsid w:val="00D57F27"/>
    <w:rsid w:val="00D77A7F"/>
    <w:rsid w:val="00DD784E"/>
    <w:rsid w:val="00DF1084"/>
    <w:rsid w:val="00E33871"/>
    <w:rsid w:val="00E56A73"/>
    <w:rsid w:val="00EC21AD"/>
    <w:rsid w:val="00F25488"/>
    <w:rsid w:val="00F47DBE"/>
    <w:rsid w:val="00F72A1E"/>
    <w:rsid w:val="00F75AC2"/>
    <w:rsid w:val="00FA1C84"/>
    <w:rsid w:val="00FA5D6C"/>
    <w:rsid w:val="00FB40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FE7C"/>
  <w15:docId w15:val="{405D466D-B80F-4A85-869C-8F76B1931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Pagrindinistekstas">
    <w:name w:val="Body Text"/>
    <w:basedOn w:val="prastasis"/>
    <w:link w:val="PagrindinistekstasDiagrama"/>
    <w:semiHidden/>
    <w:unhideWhenUsed/>
    <w:rsid w:val="003C4916"/>
    <w:pPr>
      <w:jc w:val="both"/>
    </w:pPr>
  </w:style>
  <w:style w:type="character" w:customStyle="1" w:styleId="PagrindinistekstasDiagrama">
    <w:name w:val="Pagrindinis tekstas Diagrama"/>
    <w:basedOn w:val="Numatytasispastraiposriftas"/>
    <w:link w:val="Pagrindinistekstas"/>
    <w:semiHidden/>
    <w:rsid w:val="003C49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8579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09C23-224A-44D4-BA9E-CE23ACD9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8980</Words>
  <Characters>5119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3</cp:revision>
  <dcterms:created xsi:type="dcterms:W3CDTF">2021-06-09T10:19:00Z</dcterms:created>
  <dcterms:modified xsi:type="dcterms:W3CDTF">2021-06-09T10:51:00Z</dcterms:modified>
</cp:coreProperties>
</file>