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40300C" w14:paraId="609023E5" w14:textId="77777777" w:rsidTr="00EC21AD">
        <w:tc>
          <w:tcPr>
            <w:tcW w:w="4110" w:type="dxa"/>
          </w:tcPr>
          <w:p w14:paraId="609023E4" w14:textId="77777777" w:rsidR="0006079E" w:rsidRPr="0040300C" w:rsidRDefault="0006079E" w:rsidP="0006079E">
            <w:pPr>
              <w:tabs>
                <w:tab w:val="left" w:pos="5070"/>
                <w:tab w:val="left" w:pos="5366"/>
                <w:tab w:val="left" w:pos="6771"/>
                <w:tab w:val="left" w:pos="7363"/>
              </w:tabs>
              <w:jc w:val="both"/>
            </w:pPr>
            <w:bookmarkStart w:id="0" w:name="_GoBack"/>
            <w:bookmarkEnd w:id="0"/>
            <w:r w:rsidRPr="0040300C">
              <w:t>PATVIRTINTA</w:t>
            </w:r>
          </w:p>
        </w:tc>
      </w:tr>
      <w:tr w:rsidR="0006079E" w:rsidRPr="0040300C" w14:paraId="609023E7" w14:textId="77777777" w:rsidTr="00EC21AD">
        <w:tc>
          <w:tcPr>
            <w:tcW w:w="4110" w:type="dxa"/>
          </w:tcPr>
          <w:p w14:paraId="609023E6" w14:textId="77777777" w:rsidR="0006079E" w:rsidRPr="0040300C" w:rsidRDefault="0006079E" w:rsidP="0006079E">
            <w:r w:rsidRPr="0040300C">
              <w:t>Klaipėdos miesto savivaldybės</w:t>
            </w:r>
          </w:p>
        </w:tc>
      </w:tr>
      <w:tr w:rsidR="0006079E" w:rsidRPr="0040300C" w14:paraId="609023E9" w14:textId="77777777" w:rsidTr="00EC21AD">
        <w:tc>
          <w:tcPr>
            <w:tcW w:w="4110" w:type="dxa"/>
          </w:tcPr>
          <w:p w14:paraId="609023E8" w14:textId="77777777" w:rsidR="0006079E" w:rsidRPr="0040300C" w:rsidRDefault="0006079E" w:rsidP="0006079E">
            <w:r w:rsidRPr="0040300C">
              <w:t xml:space="preserve">tarybos </w:t>
            </w:r>
            <w:bookmarkStart w:id="1" w:name="registravimoDataIlga"/>
            <w:r w:rsidRPr="0040300C">
              <w:rPr>
                <w:noProof/>
              </w:rPr>
              <w:fldChar w:fldCharType="begin">
                <w:ffData>
                  <w:name w:val="registravimoDataIlga"/>
                  <w:enabled/>
                  <w:calcOnExit w:val="0"/>
                  <w:textInput>
                    <w:maxLength w:val="1"/>
                  </w:textInput>
                </w:ffData>
              </w:fldChar>
            </w:r>
            <w:r w:rsidRPr="0040300C">
              <w:rPr>
                <w:noProof/>
              </w:rPr>
              <w:instrText xml:space="preserve"> FORMTEXT </w:instrText>
            </w:r>
            <w:r w:rsidRPr="0040300C">
              <w:rPr>
                <w:noProof/>
              </w:rPr>
            </w:r>
            <w:r w:rsidRPr="0040300C">
              <w:rPr>
                <w:noProof/>
              </w:rPr>
              <w:fldChar w:fldCharType="separate"/>
            </w:r>
            <w:r w:rsidRPr="0040300C">
              <w:rPr>
                <w:noProof/>
              </w:rPr>
              <w:t>2021 m. birželio 30 d.</w:t>
            </w:r>
            <w:r w:rsidRPr="0040300C">
              <w:rPr>
                <w:noProof/>
              </w:rPr>
              <w:fldChar w:fldCharType="end"/>
            </w:r>
            <w:bookmarkEnd w:id="1"/>
          </w:p>
        </w:tc>
      </w:tr>
      <w:tr w:rsidR="0006079E" w:rsidRPr="0040300C" w14:paraId="609023EB" w14:textId="77777777" w:rsidTr="00EC21AD">
        <w:tc>
          <w:tcPr>
            <w:tcW w:w="4110" w:type="dxa"/>
          </w:tcPr>
          <w:p w14:paraId="609023EA" w14:textId="77777777" w:rsidR="0006079E" w:rsidRPr="0040300C" w:rsidRDefault="0006079E" w:rsidP="004832C8">
            <w:pPr>
              <w:tabs>
                <w:tab w:val="left" w:pos="5070"/>
                <w:tab w:val="left" w:pos="5366"/>
                <w:tab w:val="left" w:pos="6771"/>
                <w:tab w:val="left" w:pos="7363"/>
              </w:tabs>
            </w:pPr>
            <w:r w:rsidRPr="0040300C">
              <w:t xml:space="preserve">sprendimu Nr. </w:t>
            </w:r>
            <w:bookmarkStart w:id="2" w:name="registravimoNr"/>
            <w:r w:rsidR="004832C8" w:rsidRPr="0040300C">
              <w:t>T1-190</w:t>
            </w:r>
            <w:bookmarkEnd w:id="2"/>
          </w:p>
        </w:tc>
      </w:tr>
    </w:tbl>
    <w:p w14:paraId="609023EC" w14:textId="77777777" w:rsidR="00832CC9" w:rsidRPr="0040300C" w:rsidRDefault="00832CC9" w:rsidP="0006079E">
      <w:pPr>
        <w:jc w:val="center"/>
      </w:pPr>
    </w:p>
    <w:p w14:paraId="609023ED" w14:textId="77777777" w:rsidR="00832CC9" w:rsidRPr="0040300C" w:rsidRDefault="00832CC9" w:rsidP="0006079E">
      <w:pPr>
        <w:jc w:val="center"/>
      </w:pPr>
    </w:p>
    <w:p w14:paraId="609023EE" w14:textId="77777777" w:rsidR="00BD010B" w:rsidRPr="0040300C" w:rsidRDefault="00BD010B" w:rsidP="00BD010B">
      <w:pPr>
        <w:jc w:val="center"/>
        <w:rPr>
          <w:b/>
        </w:rPr>
      </w:pPr>
      <w:r w:rsidRPr="0040300C">
        <w:rPr>
          <w:b/>
        </w:rPr>
        <w:t xml:space="preserve">KLAIPĖDOS MIESTO SAVIVALDYBĖS BENDROJO UGDYMO MOKYKLŲ TINKLO PERTVARKOS 2021–2025 METŲ BENDRASIS PLANAS </w:t>
      </w:r>
    </w:p>
    <w:p w14:paraId="609023EF" w14:textId="77777777" w:rsidR="00BD010B" w:rsidRPr="0040300C" w:rsidRDefault="00BD010B" w:rsidP="00BD010B">
      <w:pPr>
        <w:jc w:val="center"/>
      </w:pPr>
    </w:p>
    <w:p w14:paraId="609023F0" w14:textId="77777777" w:rsidR="00BD010B" w:rsidRPr="0040300C" w:rsidRDefault="00BD010B" w:rsidP="00BD010B">
      <w:pPr>
        <w:jc w:val="center"/>
      </w:pPr>
      <w:r w:rsidRPr="0040300C">
        <w:rPr>
          <w:b/>
        </w:rPr>
        <w:t>I SKYRIUS</w:t>
      </w:r>
    </w:p>
    <w:p w14:paraId="609023F1" w14:textId="77777777" w:rsidR="00BD010B" w:rsidRPr="0040300C" w:rsidRDefault="00BD010B" w:rsidP="00BD010B">
      <w:pPr>
        <w:tabs>
          <w:tab w:val="left" w:pos="709"/>
          <w:tab w:val="left" w:pos="1134"/>
          <w:tab w:val="left" w:pos="1276"/>
        </w:tabs>
        <w:jc w:val="center"/>
        <w:rPr>
          <w:b/>
        </w:rPr>
      </w:pPr>
      <w:r w:rsidRPr="0040300C">
        <w:rPr>
          <w:b/>
        </w:rPr>
        <w:t>BENDROSIOS NUOSTATOS</w:t>
      </w:r>
    </w:p>
    <w:p w14:paraId="609023F2" w14:textId="77777777" w:rsidR="00BD010B" w:rsidRPr="0040300C" w:rsidRDefault="00BD010B" w:rsidP="00BD010B">
      <w:pPr>
        <w:pStyle w:val="Sraopastraipa"/>
        <w:tabs>
          <w:tab w:val="left" w:pos="709"/>
          <w:tab w:val="left" w:pos="1134"/>
          <w:tab w:val="left" w:pos="1276"/>
        </w:tabs>
        <w:ind w:left="851"/>
        <w:rPr>
          <w:b/>
          <w:sz w:val="24"/>
          <w:szCs w:val="24"/>
        </w:rPr>
      </w:pPr>
    </w:p>
    <w:p w14:paraId="609023F3" w14:textId="358C54F9" w:rsidR="00737196" w:rsidRPr="0040300C" w:rsidRDefault="00BD010B" w:rsidP="0019568C">
      <w:pPr>
        <w:pStyle w:val="Sraopastraipa"/>
        <w:numPr>
          <w:ilvl w:val="0"/>
          <w:numId w:val="1"/>
        </w:numPr>
        <w:tabs>
          <w:tab w:val="left" w:pos="851"/>
        </w:tabs>
        <w:ind w:left="0" w:firstLine="567"/>
        <w:jc w:val="both"/>
        <w:rPr>
          <w:sz w:val="24"/>
          <w:szCs w:val="24"/>
        </w:rPr>
      </w:pPr>
      <w:r w:rsidRPr="0040300C">
        <w:rPr>
          <w:sz w:val="24"/>
          <w:szCs w:val="24"/>
        </w:rPr>
        <w:t xml:space="preserve">Klaipėdos miesto savivaldybės bendrojo ugdymo mokyklų tinklo pertvarkos 2021–2025 metų bendrasis planas (toliau </w:t>
      </w:r>
      <w:r w:rsidR="00CB7795" w:rsidRPr="0040300C">
        <w:rPr>
          <w:sz w:val="24"/>
          <w:szCs w:val="24"/>
        </w:rPr>
        <w:t>–</w:t>
      </w:r>
      <w:r w:rsidRPr="0040300C">
        <w:rPr>
          <w:sz w:val="24"/>
          <w:szCs w:val="24"/>
        </w:rPr>
        <w:t xml:space="preserve"> Tinklo pertvarkos planas) nustato Klaipėdos miesto savivaldybės bendrojo ugdymo mokyklų tinklo pertvarkos tikslą, uždavinius, pagrindinių rezultatų rodiklius ir</w:t>
      </w:r>
      <w:r w:rsidR="00737196" w:rsidRPr="0040300C">
        <w:rPr>
          <w:bCs/>
          <w:color w:val="000000"/>
          <w:sz w:val="24"/>
          <w:szCs w:val="24"/>
        </w:rPr>
        <w:t xml:space="preserve"> tinklo pertvarkos vertinim</w:t>
      </w:r>
      <w:r w:rsidR="00395C96" w:rsidRPr="0040300C">
        <w:rPr>
          <w:bCs/>
          <w:color w:val="000000"/>
          <w:sz w:val="24"/>
          <w:szCs w:val="24"/>
        </w:rPr>
        <w:t>ą</w:t>
      </w:r>
      <w:r w:rsidR="00737196" w:rsidRPr="0040300C">
        <w:rPr>
          <w:sz w:val="24"/>
          <w:szCs w:val="24"/>
        </w:rPr>
        <w:t>.</w:t>
      </w:r>
    </w:p>
    <w:p w14:paraId="609023F4" w14:textId="659AFAFA" w:rsidR="004557A4" w:rsidRPr="0040300C" w:rsidRDefault="00F573D4" w:rsidP="0019568C">
      <w:pPr>
        <w:pStyle w:val="Sraopastraipa"/>
        <w:numPr>
          <w:ilvl w:val="0"/>
          <w:numId w:val="1"/>
        </w:numPr>
        <w:tabs>
          <w:tab w:val="left" w:pos="851"/>
        </w:tabs>
        <w:ind w:left="0" w:firstLine="567"/>
        <w:jc w:val="both"/>
        <w:rPr>
          <w:sz w:val="24"/>
          <w:szCs w:val="24"/>
        </w:rPr>
      </w:pPr>
      <w:r w:rsidRPr="0040300C">
        <w:rPr>
          <w:sz w:val="24"/>
          <w:szCs w:val="24"/>
        </w:rPr>
        <w:t>Tinklo pertvarkos plan</w:t>
      </w:r>
      <w:r w:rsidR="00CC3BBA" w:rsidRPr="0040300C">
        <w:rPr>
          <w:sz w:val="24"/>
          <w:szCs w:val="24"/>
        </w:rPr>
        <w:t xml:space="preserve">u </w:t>
      </w:r>
      <w:r w:rsidR="00C61E0C" w:rsidRPr="0040300C">
        <w:rPr>
          <w:sz w:val="24"/>
          <w:szCs w:val="24"/>
        </w:rPr>
        <w:t>siekiama sukurti</w:t>
      </w:r>
      <w:r w:rsidR="00CC3BBA" w:rsidRPr="0040300C">
        <w:rPr>
          <w:sz w:val="24"/>
          <w:szCs w:val="24"/>
        </w:rPr>
        <w:t xml:space="preserve"> optimal</w:t>
      </w:r>
      <w:r w:rsidR="00C61E0C" w:rsidRPr="0040300C">
        <w:rPr>
          <w:sz w:val="24"/>
          <w:szCs w:val="24"/>
        </w:rPr>
        <w:t>ų</w:t>
      </w:r>
      <w:r w:rsidR="00CC3BBA" w:rsidRPr="0040300C">
        <w:rPr>
          <w:sz w:val="24"/>
          <w:szCs w:val="24"/>
        </w:rPr>
        <w:t xml:space="preserve"> </w:t>
      </w:r>
      <w:r w:rsidR="00BD010B" w:rsidRPr="0040300C">
        <w:rPr>
          <w:sz w:val="24"/>
          <w:szCs w:val="24"/>
        </w:rPr>
        <w:t>Klaipėdos miesto savivaldybė</w:t>
      </w:r>
      <w:r w:rsidR="00CC3BBA" w:rsidRPr="0040300C">
        <w:rPr>
          <w:sz w:val="24"/>
          <w:szCs w:val="24"/>
        </w:rPr>
        <w:t>s</w:t>
      </w:r>
      <w:r w:rsidR="00BD010B" w:rsidRPr="0040300C">
        <w:rPr>
          <w:sz w:val="24"/>
          <w:szCs w:val="24"/>
        </w:rPr>
        <w:t xml:space="preserve"> (toliau – Savivaldybė) bendrojo u</w:t>
      </w:r>
      <w:r w:rsidR="00560FF9" w:rsidRPr="0040300C">
        <w:rPr>
          <w:sz w:val="24"/>
          <w:szCs w:val="24"/>
        </w:rPr>
        <w:t>gdymo mokyklų (toliau – mokykla</w:t>
      </w:r>
      <w:r w:rsidR="00BD010B" w:rsidRPr="0040300C">
        <w:rPr>
          <w:sz w:val="24"/>
          <w:szCs w:val="24"/>
        </w:rPr>
        <w:t xml:space="preserve">) </w:t>
      </w:r>
      <w:r w:rsidR="00CC3BBA" w:rsidRPr="0040300C">
        <w:rPr>
          <w:sz w:val="24"/>
          <w:szCs w:val="24"/>
        </w:rPr>
        <w:t>tinkl</w:t>
      </w:r>
      <w:r w:rsidR="00C61E0C" w:rsidRPr="0040300C">
        <w:rPr>
          <w:sz w:val="24"/>
          <w:szCs w:val="24"/>
        </w:rPr>
        <w:t>ą</w:t>
      </w:r>
      <w:r w:rsidR="00BD010B" w:rsidRPr="0040300C">
        <w:rPr>
          <w:sz w:val="24"/>
          <w:szCs w:val="24"/>
        </w:rPr>
        <w:t xml:space="preserve"> </w:t>
      </w:r>
      <w:r w:rsidR="00C61E0C" w:rsidRPr="0040300C">
        <w:rPr>
          <w:sz w:val="24"/>
          <w:szCs w:val="24"/>
        </w:rPr>
        <w:t xml:space="preserve">ir užtikrinti </w:t>
      </w:r>
      <w:r w:rsidR="00560FF9" w:rsidRPr="0040300C">
        <w:rPr>
          <w:sz w:val="24"/>
          <w:szCs w:val="24"/>
        </w:rPr>
        <w:t xml:space="preserve">Savivaldybėje </w:t>
      </w:r>
      <w:r w:rsidR="00D52A89" w:rsidRPr="0040300C">
        <w:rPr>
          <w:sz w:val="24"/>
          <w:szCs w:val="24"/>
        </w:rPr>
        <w:t>vykdomos</w:t>
      </w:r>
      <w:r w:rsidR="00C61E0C" w:rsidRPr="0040300C">
        <w:rPr>
          <w:sz w:val="24"/>
          <w:szCs w:val="24"/>
        </w:rPr>
        <w:t xml:space="preserve"> tinklo pertvarkos </w:t>
      </w:r>
      <w:r w:rsidR="00CC3BBA" w:rsidRPr="0040300C">
        <w:rPr>
          <w:sz w:val="24"/>
          <w:szCs w:val="24"/>
        </w:rPr>
        <w:t>tęstinum</w:t>
      </w:r>
      <w:r w:rsidR="00C61E0C" w:rsidRPr="0040300C">
        <w:rPr>
          <w:sz w:val="24"/>
          <w:szCs w:val="24"/>
        </w:rPr>
        <w:t>ą</w:t>
      </w:r>
      <w:r w:rsidR="00D52A89" w:rsidRPr="0040300C">
        <w:rPr>
          <w:sz w:val="24"/>
          <w:szCs w:val="24"/>
        </w:rPr>
        <w:t>: S</w:t>
      </w:r>
      <w:r w:rsidR="00033454" w:rsidRPr="0040300C">
        <w:rPr>
          <w:sz w:val="24"/>
          <w:szCs w:val="24"/>
        </w:rPr>
        <w:t>avivaldybės tarybos 2004 m. balandžio 8 d. sprendimu Nr.</w:t>
      </w:r>
      <w:r w:rsidR="00CB7795" w:rsidRPr="0040300C">
        <w:rPr>
          <w:sz w:val="24"/>
          <w:szCs w:val="24"/>
        </w:rPr>
        <w:t> </w:t>
      </w:r>
      <w:r w:rsidR="00033454" w:rsidRPr="0040300C">
        <w:rPr>
          <w:sz w:val="24"/>
          <w:szCs w:val="24"/>
        </w:rPr>
        <w:t xml:space="preserve">1-117 patvirtintas </w:t>
      </w:r>
      <w:r w:rsidR="00AF450E" w:rsidRPr="0040300C">
        <w:rPr>
          <w:sz w:val="24"/>
          <w:szCs w:val="24"/>
        </w:rPr>
        <w:t xml:space="preserve">Savivaldybės </w:t>
      </w:r>
      <w:r w:rsidR="00033454" w:rsidRPr="0040300C">
        <w:rPr>
          <w:sz w:val="24"/>
          <w:szCs w:val="24"/>
        </w:rPr>
        <w:t>mokyklų tinklo pertvarkos iki 2012 m. bendrasis planas</w:t>
      </w:r>
      <w:r w:rsidR="00AF450E" w:rsidRPr="0040300C">
        <w:rPr>
          <w:sz w:val="24"/>
          <w:szCs w:val="24"/>
        </w:rPr>
        <w:t xml:space="preserve"> </w:t>
      </w:r>
      <w:r w:rsidR="003F1739" w:rsidRPr="0040300C">
        <w:rPr>
          <w:sz w:val="24"/>
          <w:szCs w:val="24"/>
        </w:rPr>
        <w:t xml:space="preserve">buvo </w:t>
      </w:r>
      <w:r w:rsidR="00033454" w:rsidRPr="0040300C">
        <w:rPr>
          <w:sz w:val="24"/>
          <w:szCs w:val="24"/>
        </w:rPr>
        <w:t>orientuotas į mokyklų struktūrinius pertvarkymus, atsisakant vidurinių mokyklų</w:t>
      </w:r>
      <w:r w:rsidR="00D52A89" w:rsidRPr="0040300C">
        <w:rPr>
          <w:sz w:val="24"/>
          <w:szCs w:val="24"/>
        </w:rPr>
        <w:t>,</w:t>
      </w:r>
      <w:r w:rsidR="00033454" w:rsidRPr="0040300C">
        <w:rPr>
          <w:sz w:val="24"/>
          <w:szCs w:val="24"/>
        </w:rPr>
        <w:t xml:space="preserve"> </w:t>
      </w:r>
      <w:r w:rsidR="00AF450E" w:rsidRPr="0040300C">
        <w:rPr>
          <w:sz w:val="24"/>
          <w:szCs w:val="24"/>
        </w:rPr>
        <w:t>S</w:t>
      </w:r>
      <w:r w:rsidR="00BD010B" w:rsidRPr="0040300C">
        <w:rPr>
          <w:sz w:val="24"/>
          <w:szCs w:val="24"/>
        </w:rPr>
        <w:t>avivaldybės mokyklų tinklo pertvarkos 2012–2015 metų bendr</w:t>
      </w:r>
      <w:r w:rsidR="00AF450E" w:rsidRPr="0040300C">
        <w:rPr>
          <w:sz w:val="24"/>
          <w:szCs w:val="24"/>
        </w:rPr>
        <w:t>uoju planu</w:t>
      </w:r>
      <w:r w:rsidR="00BD010B" w:rsidRPr="0040300C">
        <w:rPr>
          <w:sz w:val="24"/>
          <w:szCs w:val="24"/>
        </w:rPr>
        <w:t>, patvirtint</w:t>
      </w:r>
      <w:r w:rsidR="00AF450E" w:rsidRPr="0040300C">
        <w:rPr>
          <w:sz w:val="24"/>
          <w:szCs w:val="24"/>
        </w:rPr>
        <w:t>u</w:t>
      </w:r>
      <w:r w:rsidR="00BD010B" w:rsidRPr="0040300C">
        <w:rPr>
          <w:sz w:val="24"/>
          <w:szCs w:val="24"/>
        </w:rPr>
        <w:t xml:space="preserve"> </w:t>
      </w:r>
      <w:r w:rsidR="00AF450E" w:rsidRPr="0040300C">
        <w:rPr>
          <w:sz w:val="24"/>
          <w:szCs w:val="24"/>
        </w:rPr>
        <w:t>S</w:t>
      </w:r>
      <w:r w:rsidR="00BD010B" w:rsidRPr="0040300C">
        <w:rPr>
          <w:sz w:val="24"/>
          <w:szCs w:val="24"/>
        </w:rPr>
        <w:t>avivaldybės tarybos 2012</w:t>
      </w:r>
      <w:r w:rsidR="00CB7795" w:rsidRPr="0040300C">
        <w:rPr>
          <w:sz w:val="24"/>
          <w:szCs w:val="24"/>
        </w:rPr>
        <w:t> </w:t>
      </w:r>
      <w:r w:rsidR="00BD010B" w:rsidRPr="0040300C">
        <w:rPr>
          <w:sz w:val="24"/>
          <w:szCs w:val="24"/>
        </w:rPr>
        <w:t xml:space="preserve">m. sausio 26 d. sprendimu Nr. T2-1, </w:t>
      </w:r>
      <w:r w:rsidR="00AF450E" w:rsidRPr="0040300C">
        <w:rPr>
          <w:sz w:val="24"/>
          <w:szCs w:val="24"/>
        </w:rPr>
        <w:t>ir Savivaldybės mokyklų tinklo pertvarkos 2016–2020 metų bendruoju planu, patvirtintu Savivaldybės tarybos 2016 m. balandžio 28 d. sprendimu Nr.</w:t>
      </w:r>
      <w:r w:rsidR="00CB7795" w:rsidRPr="0040300C">
        <w:rPr>
          <w:sz w:val="24"/>
          <w:szCs w:val="24"/>
        </w:rPr>
        <w:t> </w:t>
      </w:r>
      <w:r w:rsidR="00AF450E" w:rsidRPr="0040300C">
        <w:rPr>
          <w:sz w:val="24"/>
          <w:szCs w:val="24"/>
        </w:rPr>
        <w:t>T2</w:t>
      </w:r>
      <w:r w:rsidR="00CB7795" w:rsidRPr="0040300C">
        <w:rPr>
          <w:sz w:val="24"/>
          <w:szCs w:val="24"/>
        </w:rPr>
        <w:noBreakHyphen/>
      </w:r>
      <w:r w:rsidR="00AF450E" w:rsidRPr="0040300C">
        <w:rPr>
          <w:sz w:val="24"/>
          <w:szCs w:val="24"/>
        </w:rPr>
        <w:t xml:space="preserve">119, </w:t>
      </w:r>
      <w:r w:rsidR="00DE4573" w:rsidRPr="0040300C">
        <w:rPr>
          <w:sz w:val="24"/>
          <w:szCs w:val="24"/>
        </w:rPr>
        <w:t>be struktūrinių pertvarkymų</w:t>
      </w:r>
      <w:r w:rsidR="00CB7795" w:rsidRPr="0040300C">
        <w:rPr>
          <w:sz w:val="24"/>
          <w:szCs w:val="24"/>
        </w:rPr>
        <w:t>,</w:t>
      </w:r>
      <w:r w:rsidR="00DE4573" w:rsidRPr="0040300C">
        <w:rPr>
          <w:sz w:val="24"/>
          <w:szCs w:val="24"/>
        </w:rPr>
        <w:t xml:space="preserve"> buvo siekiama užtikrinti </w:t>
      </w:r>
      <w:r w:rsidR="00C67702" w:rsidRPr="0040300C">
        <w:rPr>
          <w:sz w:val="24"/>
          <w:szCs w:val="24"/>
        </w:rPr>
        <w:t>privalomojo ir visuotinio švietimo prieinamumą</w:t>
      </w:r>
      <w:r w:rsidR="003734E5" w:rsidRPr="0040300C">
        <w:rPr>
          <w:sz w:val="24"/>
          <w:szCs w:val="24"/>
        </w:rPr>
        <w:t xml:space="preserve"> bei</w:t>
      </w:r>
      <w:r w:rsidR="00C67702" w:rsidRPr="0040300C">
        <w:rPr>
          <w:sz w:val="24"/>
          <w:szCs w:val="24"/>
        </w:rPr>
        <w:t xml:space="preserve"> didinti </w:t>
      </w:r>
      <w:r w:rsidR="00DE4573" w:rsidRPr="0040300C">
        <w:rPr>
          <w:sz w:val="24"/>
          <w:szCs w:val="24"/>
        </w:rPr>
        <w:t>ugdymo</w:t>
      </w:r>
      <w:r w:rsidR="00BD010B" w:rsidRPr="0040300C">
        <w:rPr>
          <w:sz w:val="24"/>
          <w:szCs w:val="24"/>
        </w:rPr>
        <w:t xml:space="preserve"> programų įvairov</w:t>
      </w:r>
      <w:r w:rsidR="00C67702" w:rsidRPr="0040300C">
        <w:rPr>
          <w:sz w:val="24"/>
          <w:szCs w:val="24"/>
        </w:rPr>
        <w:t>ę</w:t>
      </w:r>
      <w:r w:rsidR="00BD010B" w:rsidRPr="0040300C">
        <w:rPr>
          <w:sz w:val="24"/>
          <w:szCs w:val="24"/>
        </w:rPr>
        <w:t xml:space="preserve"> ir švietimo paslaugų pasiūlą. </w:t>
      </w:r>
    </w:p>
    <w:p w14:paraId="609023F5" w14:textId="301C8A90" w:rsidR="006E718D" w:rsidRPr="0040300C" w:rsidRDefault="00690292" w:rsidP="0019568C">
      <w:pPr>
        <w:pStyle w:val="Sraopastraipa"/>
        <w:numPr>
          <w:ilvl w:val="0"/>
          <w:numId w:val="1"/>
        </w:numPr>
        <w:tabs>
          <w:tab w:val="left" w:pos="851"/>
          <w:tab w:val="left" w:pos="1134"/>
        </w:tabs>
        <w:ind w:left="0" w:firstLine="567"/>
        <w:jc w:val="both"/>
        <w:rPr>
          <w:sz w:val="24"/>
          <w:szCs w:val="24"/>
        </w:rPr>
      </w:pPr>
      <w:r w:rsidRPr="0040300C">
        <w:rPr>
          <w:sz w:val="24"/>
          <w:szCs w:val="24"/>
        </w:rPr>
        <w:t>Tinklo pertvarkos planas parengtas, vadovaujantis Lietuv</w:t>
      </w:r>
      <w:r w:rsidR="000212D9" w:rsidRPr="0040300C">
        <w:rPr>
          <w:sz w:val="24"/>
          <w:szCs w:val="24"/>
        </w:rPr>
        <w:t>os Respublikos švietimo įstatym</w:t>
      </w:r>
      <w:r w:rsidR="002015F3" w:rsidRPr="0040300C">
        <w:rPr>
          <w:sz w:val="24"/>
          <w:szCs w:val="24"/>
        </w:rPr>
        <w:t>u</w:t>
      </w:r>
      <w:r w:rsidR="000212D9" w:rsidRPr="0040300C">
        <w:rPr>
          <w:sz w:val="24"/>
          <w:szCs w:val="24"/>
        </w:rPr>
        <w:t xml:space="preserve"> (toliau – Švietimo įstatymas)</w:t>
      </w:r>
      <w:r w:rsidR="002015F3" w:rsidRPr="0040300C">
        <w:rPr>
          <w:sz w:val="24"/>
          <w:szCs w:val="24"/>
        </w:rPr>
        <w:t>, Lietuvos Respublikos Vyriausybės 2011 m. birželio 29 d. nutarimu Nr.</w:t>
      </w:r>
      <w:r w:rsidR="00CB7795" w:rsidRPr="0040300C">
        <w:rPr>
          <w:sz w:val="24"/>
          <w:szCs w:val="24"/>
        </w:rPr>
        <w:t> </w:t>
      </w:r>
      <w:r w:rsidR="002015F3" w:rsidRPr="0040300C">
        <w:rPr>
          <w:sz w:val="24"/>
          <w:szCs w:val="24"/>
        </w:rPr>
        <w:t>768 „Dėl Mokyklų, vykdančių formaliojo švietimo programas, tinklo kūrimo taisyklių patvirtinimo“ (toliau – Tinklo kūrimo taisyklės)</w:t>
      </w:r>
      <w:r w:rsidR="000072D2" w:rsidRPr="0040300C">
        <w:rPr>
          <w:sz w:val="24"/>
          <w:szCs w:val="24"/>
        </w:rPr>
        <w:t>,</w:t>
      </w:r>
      <w:r w:rsidRPr="0040300C">
        <w:rPr>
          <w:sz w:val="24"/>
          <w:szCs w:val="24"/>
        </w:rPr>
        <w:t xml:space="preserve"> </w:t>
      </w:r>
      <w:r w:rsidR="00314A1B" w:rsidRPr="0040300C">
        <w:rPr>
          <w:sz w:val="24"/>
          <w:szCs w:val="24"/>
        </w:rPr>
        <w:t>K</w:t>
      </w:r>
      <w:r w:rsidR="00314A1B" w:rsidRPr="0040300C">
        <w:rPr>
          <w:color w:val="000000"/>
          <w:sz w:val="24"/>
          <w:szCs w:val="24"/>
          <w:lang w:eastAsia="en-GB"/>
        </w:rPr>
        <w:t xml:space="preserve">laipėdos miesto </w:t>
      </w:r>
      <w:r w:rsidR="00314A1B" w:rsidRPr="0040300C">
        <w:rPr>
          <w:sz w:val="24"/>
          <w:szCs w:val="24"/>
          <w:lang w:eastAsia="en-GB"/>
        </w:rPr>
        <w:t xml:space="preserve">2021–2030 m. </w:t>
      </w:r>
      <w:r w:rsidR="00314A1B" w:rsidRPr="0040300C">
        <w:rPr>
          <w:color w:val="000000"/>
          <w:sz w:val="24"/>
          <w:szCs w:val="24"/>
          <w:lang w:eastAsia="en-GB"/>
        </w:rPr>
        <w:t>strateginio plėtros plano koncepcija</w:t>
      </w:r>
      <w:r w:rsidRPr="0040300C">
        <w:rPr>
          <w:sz w:val="24"/>
          <w:szCs w:val="24"/>
        </w:rPr>
        <w:t>, patvirtint</w:t>
      </w:r>
      <w:r w:rsidR="00314A1B" w:rsidRPr="0040300C">
        <w:rPr>
          <w:sz w:val="24"/>
          <w:szCs w:val="24"/>
        </w:rPr>
        <w:t>a</w:t>
      </w:r>
      <w:r w:rsidRPr="0040300C">
        <w:rPr>
          <w:sz w:val="24"/>
          <w:szCs w:val="24"/>
        </w:rPr>
        <w:t xml:space="preserve"> </w:t>
      </w:r>
      <w:r w:rsidR="00314A1B" w:rsidRPr="0040300C">
        <w:rPr>
          <w:sz w:val="24"/>
          <w:szCs w:val="24"/>
        </w:rPr>
        <w:t>Savivaldybės tarybos 2020</w:t>
      </w:r>
      <w:r w:rsidRPr="0040300C">
        <w:rPr>
          <w:sz w:val="24"/>
          <w:szCs w:val="24"/>
        </w:rPr>
        <w:t xml:space="preserve"> m. </w:t>
      </w:r>
      <w:r w:rsidR="00314A1B" w:rsidRPr="0040300C">
        <w:rPr>
          <w:sz w:val="24"/>
          <w:szCs w:val="24"/>
        </w:rPr>
        <w:t>rugsėjo 24</w:t>
      </w:r>
      <w:r w:rsidRPr="0040300C">
        <w:rPr>
          <w:sz w:val="24"/>
          <w:szCs w:val="24"/>
        </w:rPr>
        <w:t xml:space="preserve"> d. sprendimu Nr. T2-</w:t>
      </w:r>
      <w:r w:rsidR="00314A1B" w:rsidRPr="0040300C">
        <w:rPr>
          <w:sz w:val="24"/>
          <w:szCs w:val="24"/>
        </w:rPr>
        <w:t>230</w:t>
      </w:r>
      <w:r w:rsidR="006E718D" w:rsidRPr="0040300C">
        <w:rPr>
          <w:sz w:val="24"/>
          <w:szCs w:val="24"/>
        </w:rPr>
        <w:t xml:space="preserve">, Klaipėdos miesto savivaldybės 2021–2030 metų strateginiu plėtros planu, </w:t>
      </w:r>
      <w:r w:rsidR="00D43195" w:rsidRPr="0040300C">
        <w:rPr>
          <w:sz w:val="24"/>
          <w:szCs w:val="24"/>
        </w:rPr>
        <w:t xml:space="preserve">patvirtintu </w:t>
      </w:r>
      <w:r w:rsidR="006E718D" w:rsidRPr="0040300C">
        <w:rPr>
          <w:sz w:val="24"/>
          <w:szCs w:val="24"/>
        </w:rPr>
        <w:t>Savivaldybės tarybos 2021 m.</w:t>
      </w:r>
      <w:r w:rsidR="00D43195" w:rsidRPr="0040300C">
        <w:rPr>
          <w:sz w:val="24"/>
          <w:szCs w:val="24"/>
        </w:rPr>
        <w:t xml:space="preserve"> </w:t>
      </w:r>
      <w:r w:rsidR="006E718D" w:rsidRPr="0040300C">
        <w:rPr>
          <w:sz w:val="24"/>
          <w:szCs w:val="24"/>
        </w:rPr>
        <w:t>gegužės 27 d. sprendimu Nr. T2-135.</w:t>
      </w:r>
    </w:p>
    <w:p w14:paraId="609023F6" w14:textId="77777777" w:rsidR="001A2747" w:rsidRPr="0040300C" w:rsidRDefault="0085201C" w:rsidP="0019568C">
      <w:pPr>
        <w:pStyle w:val="Antrats"/>
        <w:numPr>
          <w:ilvl w:val="0"/>
          <w:numId w:val="1"/>
        </w:numPr>
        <w:tabs>
          <w:tab w:val="left" w:pos="851"/>
          <w:tab w:val="left" w:pos="1134"/>
        </w:tabs>
        <w:ind w:left="0" w:firstLine="567"/>
        <w:jc w:val="both"/>
        <w:rPr>
          <w:iCs/>
        </w:rPr>
      </w:pPr>
      <w:r w:rsidRPr="0040300C">
        <w:rPr>
          <w:iCs/>
        </w:rPr>
        <w:t xml:space="preserve">Tinklo </w:t>
      </w:r>
      <w:r w:rsidRPr="0040300C">
        <w:t>pertvarkos</w:t>
      </w:r>
      <w:r w:rsidRPr="0040300C">
        <w:rPr>
          <w:iCs/>
        </w:rPr>
        <w:t xml:space="preserve"> plano strateginis tikslas – </w:t>
      </w:r>
      <w:r w:rsidR="00EC0649" w:rsidRPr="0040300C">
        <w:t>užtikrinti S</w:t>
      </w:r>
      <w:r w:rsidRPr="0040300C">
        <w:t>avivaldyb</w:t>
      </w:r>
      <w:r w:rsidR="00D43195" w:rsidRPr="0040300C">
        <w:t>ės</w:t>
      </w:r>
      <w:r w:rsidRPr="0040300C">
        <w:t xml:space="preserve"> mokyklų ugdymo kokybę ir prieinamumą, veiksmingai panaudojant išteklius.</w:t>
      </w:r>
    </w:p>
    <w:p w14:paraId="609023F7" w14:textId="77777777" w:rsidR="00D942D9" w:rsidRPr="0040300C" w:rsidRDefault="00BD010B" w:rsidP="0019568C">
      <w:pPr>
        <w:pStyle w:val="Antrats"/>
        <w:numPr>
          <w:ilvl w:val="0"/>
          <w:numId w:val="1"/>
        </w:numPr>
        <w:tabs>
          <w:tab w:val="left" w:pos="851"/>
          <w:tab w:val="left" w:pos="1134"/>
        </w:tabs>
        <w:ind w:left="0" w:firstLine="567"/>
        <w:jc w:val="both"/>
        <w:rPr>
          <w:iCs/>
        </w:rPr>
      </w:pPr>
      <w:r w:rsidRPr="0040300C">
        <w:rPr>
          <w:iCs/>
        </w:rPr>
        <w:t xml:space="preserve">Tinklo </w:t>
      </w:r>
      <w:r w:rsidRPr="0040300C">
        <w:t>pertvarkos</w:t>
      </w:r>
      <w:r w:rsidRPr="0040300C">
        <w:rPr>
          <w:iCs/>
        </w:rPr>
        <w:t xml:space="preserve"> plano uždaviniai:</w:t>
      </w:r>
    </w:p>
    <w:p w14:paraId="609023F8" w14:textId="77777777" w:rsidR="0085201C" w:rsidRPr="0040300C" w:rsidRDefault="0085201C" w:rsidP="00731F44">
      <w:pPr>
        <w:pStyle w:val="Pagrindinistekstas"/>
        <w:numPr>
          <w:ilvl w:val="1"/>
          <w:numId w:val="1"/>
        </w:numPr>
        <w:tabs>
          <w:tab w:val="left" w:pos="851"/>
          <w:tab w:val="left" w:pos="993"/>
          <w:tab w:val="left" w:pos="1134"/>
        </w:tabs>
        <w:ind w:left="0" w:firstLine="567"/>
        <w:jc w:val="both"/>
        <w:rPr>
          <w:lang w:val="lt-LT"/>
        </w:rPr>
      </w:pPr>
      <w:r w:rsidRPr="0040300C">
        <w:rPr>
          <w:lang w:val="lt-LT"/>
        </w:rPr>
        <w:t xml:space="preserve">sudaryti sąlygas asmenims </w:t>
      </w:r>
      <w:r w:rsidR="004A61F9" w:rsidRPr="0040300C">
        <w:rPr>
          <w:lang w:val="lt-LT"/>
        </w:rPr>
        <w:t xml:space="preserve">kokybiškai ugdytis pagal privalomo ir visuotinio švietimo programas, pagerinti savo mokymo(si) pasiekimus ir </w:t>
      </w:r>
      <w:r w:rsidRPr="0040300C">
        <w:rPr>
          <w:lang w:val="lt-LT"/>
        </w:rPr>
        <w:t xml:space="preserve">įgyti </w:t>
      </w:r>
      <w:r w:rsidR="00E8739D" w:rsidRPr="0040300C">
        <w:rPr>
          <w:lang w:val="lt-LT"/>
        </w:rPr>
        <w:t>bendrąjį</w:t>
      </w:r>
      <w:r w:rsidRPr="0040300C">
        <w:rPr>
          <w:lang w:val="lt-LT"/>
        </w:rPr>
        <w:t xml:space="preserve"> išsilavinimą;</w:t>
      </w:r>
    </w:p>
    <w:p w14:paraId="609023F9" w14:textId="77777777" w:rsidR="0085201C" w:rsidRPr="0040300C" w:rsidRDefault="0085201C" w:rsidP="00731F44">
      <w:pPr>
        <w:pStyle w:val="Pagrindinistekstas"/>
        <w:numPr>
          <w:ilvl w:val="1"/>
          <w:numId w:val="1"/>
        </w:numPr>
        <w:tabs>
          <w:tab w:val="left" w:pos="851"/>
          <w:tab w:val="left" w:pos="993"/>
          <w:tab w:val="left" w:pos="1134"/>
        </w:tabs>
        <w:ind w:left="0" w:firstLine="567"/>
        <w:jc w:val="both"/>
        <w:rPr>
          <w:iCs/>
          <w:lang w:val="lt-LT"/>
        </w:rPr>
      </w:pPr>
      <w:r w:rsidRPr="0040300C">
        <w:rPr>
          <w:iCs/>
          <w:lang w:val="lt-LT"/>
        </w:rPr>
        <w:t xml:space="preserve">užtikrinti tolygų mokinių srautų pasiskirstymą, </w:t>
      </w:r>
      <w:r w:rsidRPr="0040300C">
        <w:rPr>
          <w:lang w:val="lt-LT"/>
        </w:rPr>
        <w:t>racionaliai panaudojant švietimo infrastruktūrą</w:t>
      </w:r>
      <w:r w:rsidRPr="0040300C">
        <w:rPr>
          <w:iCs/>
          <w:lang w:val="lt-LT"/>
        </w:rPr>
        <w:t>;</w:t>
      </w:r>
    </w:p>
    <w:p w14:paraId="609023FA" w14:textId="77777777" w:rsidR="00ED2D9A" w:rsidRPr="0040300C" w:rsidRDefault="0085201C" w:rsidP="00731F44">
      <w:pPr>
        <w:pStyle w:val="Pagrindinistekstas"/>
        <w:numPr>
          <w:ilvl w:val="1"/>
          <w:numId w:val="1"/>
        </w:numPr>
        <w:tabs>
          <w:tab w:val="left" w:pos="851"/>
          <w:tab w:val="left" w:pos="993"/>
          <w:tab w:val="left" w:pos="1134"/>
        </w:tabs>
        <w:ind w:left="0" w:firstLine="567"/>
        <w:jc w:val="both"/>
        <w:rPr>
          <w:iCs/>
          <w:lang w:val="lt-LT"/>
        </w:rPr>
      </w:pPr>
      <w:r w:rsidRPr="0040300C">
        <w:rPr>
          <w:iCs/>
          <w:lang w:val="lt-LT"/>
        </w:rPr>
        <w:t>valdyti mokytojų kaitos procesus, užtikrinant mokytojų poreikį ir galimybes jų kompetencijų plėtrai.</w:t>
      </w:r>
    </w:p>
    <w:p w14:paraId="609023FB" w14:textId="77777777" w:rsidR="00802D23" w:rsidRPr="0040300C" w:rsidRDefault="00BD010B" w:rsidP="00731F44">
      <w:pPr>
        <w:pStyle w:val="Antrats"/>
        <w:numPr>
          <w:ilvl w:val="0"/>
          <w:numId w:val="1"/>
        </w:numPr>
        <w:tabs>
          <w:tab w:val="left" w:pos="851"/>
          <w:tab w:val="left" w:pos="993"/>
          <w:tab w:val="left" w:pos="1134"/>
        </w:tabs>
        <w:ind w:left="0" w:firstLine="567"/>
        <w:jc w:val="both"/>
      </w:pPr>
      <w:r w:rsidRPr="0040300C">
        <w:t xml:space="preserve">Tinklo pertvarkos plane vartojamos Švietimo įstatyme </w:t>
      </w:r>
      <w:r w:rsidR="00044C4E" w:rsidRPr="0040300C">
        <w:t xml:space="preserve">ar kituose dokumentuose </w:t>
      </w:r>
      <w:r w:rsidRPr="0040300C">
        <w:t>apibrėžtos sąvokos</w:t>
      </w:r>
      <w:r w:rsidR="00595844" w:rsidRPr="0040300C">
        <w:t>:</w:t>
      </w:r>
    </w:p>
    <w:p w14:paraId="609023FC" w14:textId="5D9B2339" w:rsidR="00BA04EC" w:rsidRPr="0040300C" w:rsidRDefault="00BA04EC" w:rsidP="00731F44">
      <w:pPr>
        <w:pStyle w:val="Sraopastraipa"/>
        <w:widowControl w:val="0"/>
        <w:numPr>
          <w:ilvl w:val="1"/>
          <w:numId w:val="1"/>
        </w:numPr>
        <w:tabs>
          <w:tab w:val="left" w:pos="993"/>
        </w:tabs>
        <w:suppressAutoHyphens/>
        <w:ind w:left="0" w:firstLine="567"/>
        <w:jc w:val="both"/>
        <w:rPr>
          <w:sz w:val="24"/>
          <w:szCs w:val="24"/>
        </w:rPr>
      </w:pPr>
      <w:r w:rsidRPr="0040300C">
        <w:rPr>
          <w:b/>
          <w:sz w:val="24"/>
          <w:szCs w:val="24"/>
        </w:rPr>
        <w:t>Netradicinės klasės</w:t>
      </w:r>
      <w:r w:rsidRPr="0040300C">
        <w:rPr>
          <w:sz w:val="24"/>
          <w:szCs w:val="24"/>
        </w:rPr>
        <w:t xml:space="preserve"> – klasės, kuriose įgyvendinamos netradicinio ugdymo programos</w:t>
      </w:r>
      <w:r w:rsidR="00CB7795" w:rsidRPr="0040300C">
        <w:rPr>
          <w:sz w:val="24"/>
          <w:szCs w:val="24"/>
        </w:rPr>
        <w:t>.</w:t>
      </w:r>
    </w:p>
    <w:p w14:paraId="609023FD" w14:textId="457B437A" w:rsidR="0094400D" w:rsidRPr="0040300C" w:rsidRDefault="0094400D" w:rsidP="00731F44">
      <w:pPr>
        <w:pStyle w:val="Sraopastraipa"/>
        <w:widowControl w:val="0"/>
        <w:numPr>
          <w:ilvl w:val="1"/>
          <w:numId w:val="1"/>
        </w:numPr>
        <w:tabs>
          <w:tab w:val="left" w:pos="993"/>
        </w:tabs>
        <w:suppressAutoHyphens/>
        <w:ind w:left="0" w:firstLine="567"/>
        <w:jc w:val="both"/>
        <w:rPr>
          <w:sz w:val="24"/>
          <w:szCs w:val="24"/>
        </w:rPr>
      </w:pPr>
      <w:r w:rsidRPr="0040300C">
        <w:rPr>
          <w:b/>
          <w:sz w:val="24"/>
          <w:szCs w:val="24"/>
        </w:rPr>
        <w:t>Netradicinio ugdymo program</w:t>
      </w:r>
      <w:r w:rsidR="00FD6F79" w:rsidRPr="0040300C">
        <w:rPr>
          <w:b/>
          <w:sz w:val="24"/>
          <w:szCs w:val="24"/>
        </w:rPr>
        <w:t>os</w:t>
      </w:r>
      <w:r w:rsidRPr="0040300C">
        <w:rPr>
          <w:sz w:val="24"/>
          <w:szCs w:val="24"/>
        </w:rPr>
        <w:t xml:space="preserve"> – </w:t>
      </w:r>
      <w:r w:rsidR="00FD6F79" w:rsidRPr="0040300C">
        <w:rPr>
          <w:sz w:val="24"/>
          <w:szCs w:val="24"/>
        </w:rPr>
        <w:t xml:space="preserve">programos, kuriose taikomi </w:t>
      </w:r>
      <w:r w:rsidR="00B018F2" w:rsidRPr="0040300C">
        <w:rPr>
          <w:sz w:val="24"/>
          <w:szCs w:val="24"/>
        </w:rPr>
        <w:t>L</w:t>
      </w:r>
      <w:r w:rsidR="00462EE0" w:rsidRPr="0040300C">
        <w:rPr>
          <w:sz w:val="24"/>
          <w:szCs w:val="24"/>
        </w:rPr>
        <w:t>ietuvos Respublikos</w:t>
      </w:r>
      <w:r w:rsidR="00B018F2" w:rsidRPr="0040300C">
        <w:rPr>
          <w:sz w:val="24"/>
          <w:szCs w:val="24"/>
        </w:rPr>
        <w:t xml:space="preserve"> </w:t>
      </w:r>
      <w:r w:rsidRPr="0040300C">
        <w:rPr>
          <w:sz w:val="24"/>
          <w:szCs w:val="24"/>
        </w:rPr>
        <w:t xml:space="preserve">švietimo, mokslo ir sporto ministro </w:t>
      </w:r>
      <w:r w:rsidR="00B04131" w:rsidRPr="0040300C">
        <w:rPr>
          <w:sz w:val="24"/>
          <w:szCs w:val="24"/>
        </w:rPr>
        <w:t xml:space="preserve">(toliau – ŠMSM) </w:t>
      </w:r>
      <w:r w:rsidRPr="0040300C">
        <w:rPr>
          <w:sz w:val="24"/>
          <w:szCs w:val="24"/>
        </w:rPr>
        <w:t>patvirtintų netradicinio ugdymo sampratų (Montesori</w:t>
      </w:r>
      <w:r w:rsidR="00FD6F79" w:rsidRPr="0040300C">
        <w:rPr>
          <w:sz w:val="24"/>
          <w:szCs w:val="24"/>
        </w:rPr>
        <w:t>,</w:t>
      </w:r>
      <w:r w:rsidRPr="0040300C">
        <w:rPr>
          <w:sz w:val="24"/>
          <w:szCs w:val="24"/>
        </w:rPr>
        <w:t xml:space="preserve"> Valdorfo pedagogikų, Klasikinio ugdymo, Jūrų kadetų ugdymo </w:t>
      </w:r>
      <w:r w:rsidR="00703EB0" w:rsidRPr="0040300C">
        <w:rPr>
          <w:sz w:val="24"/>
          <w:szCs w:val="24"/>
        </w:rPr>
        <w:t>ir</w:t>
      </w:r>
      <w:r w:rsidRPr="0040300C">
        <w:rPr>
          <w:sz w:val="24"/>
          <w:szCs w:val="24"/>
        </w:rPr>
        <w:t xml:space="preserve"> kitų)</w:t>
      </w:r>
      <w:r w:rsidR="00FD6F79" w:rsidRPr="0040300C">
        <w:rPr>
          <w:sz w:val="24"/>
          <w:szCs w:val="24"/>
        </w:rPr>
        <w:t xml:space="preserve"> ir </w:t>
      </w:r>
      <w:r w:rsidRPr="0040300C">
        <w:rPr>
          <w:sz w:val="24"/>
          <w:szCs w:val="24"/>
        </w:rPr>
        <w:t>specializuoto ugdymo krypties programų (išskirtinių gabumų sportui, menui, kalboms, mokslui</w:t>
      </w:r>
      <w:r w:rsidR="00FD6F79" w:rsidRPr="0040300C">
        <w:rPr>
          <w:sz w:val="24"/>
          <w:szCs w:val="24"/>
        </w:rPr>
        <w:t>)</w:t>
      </w:r>
      <w:r w:rsidRPr="0040300C">
        <w:rPr>
          <w:sz w:val="24"/>
          <w:szCs w:val="24"/>
        </w:rPr>
        <w:t xml:space="preserve"> </w:t>
      </w:r>
      <w:r w:rsidR="00FD6F79" w:rsidRPr="0040300C">
        <w:rPr>
          <w:sz w:val="24"/>
          <w:szCs w:val="24"/>
        </w:rPr>
        <w:t xml:space="preserve">elementai, netradicinio ugdymo turinio tarptautinių, šalies programų projektai arba mokyklos direktoriaus patvirtintos </w:t>
      </w:r>
      <w:r w:rsidRPr="0040300C">
        <w:rPr>
          <w:sz w:val="24"/>
          <w:szCs w:val="24"/>
        </w:rPr>
        <w:t>kryptingo meninio ugdymo programo</w:t>
      </w:r>
      <w:r w:rsidR="00DB1EA5" w:rsidRPr="0040300C">
        <w:rPr>
          <w:sz w:val="24"/>
          <w:szCs w:val="24"/>
        </w:rPr>
        <w:t>s</w:t>
      </w:r>
      <w:r w:rsidR="00CB7795" w:rsidRPr="0040300C">
        <w:rPr>
          <w:sz w:val="24"/>
          <w:szCs w:val="24"/>
        </w:rPr>
        <w:t>.</w:t>
      </w:r>
    </w:p>
    <w:p w14:paraId="609023FE" w14:textId="1FB86B0D" w:rsidR="005E522F" w:rsidRPr="0040300C" w:rsidRDefault="005E522F" w:rsidP="00731F44">
      <w:pPr>
        <w:pStyle w:val="Sraopastraipa"/>
        <w:numPr>
          <w:ilvl w:val="1"/>
          <w:numId w:val="1"/>
        </w:numPr>
        <w:tabs>
          <w:tab w:val="left" w:pos="993"/>
        </w:tabs>
        <w:ind w:left="0" w:firstLine="567"/>
        <w:jc w:val="both"/>
        <w:rPr>
          <w:sz w:val="24"/>
          <w:szCs w:val="24"/>
        </w:rPr>
      </w:pPr>
      <w:r w:rsidRPr="0040300C">
        <w:rPr>
          <w:b/>
          <w:sz w:val="24"/>
          <w:szCs w:val="24"/>
        </w:rPr>
        <w:lastRenderedPageBreak/>
        <w:t>Privalomasis švietimas</w:t>
      </w:r>
      <w:r w:rsidRPr="0040300C">
        <w:rPr>
          <w:sz w:val="24"/>
          <w:szCs w:val="24"/>
        </w:rPr>
        <w:t xml:space="preserve"> – L</w:t>
      </w:r>
      <w:r w:rsidR="00462EE0" w:rsidRPr="0040300C">
        <w:rPr>
          <w:sz w:val="24"/>
          <w:szCs w:val="24"/>
        </w:rPr>
        <w:t>ietuvos Respublikos (toliau – LR)</w:t>
      </w:r>
      <w:r w:rsidRPr="0040300C">
        <w:rPr>
          <w:sz w:val="24"/>
          <w:szCs w:val="24"/>
        </w:rPr>
        <w:t xml:space="preserve"> piliečiams, gyvenantiems LR, ir užsieniečiams, turintiems teisę nuolat ar laikinai gyventi LR, privalomas ir valstybės garantuojamas ugdymas iki 16 metų pagal priešmokyklinio, pradinio, pagrindinio ugdymo programas</w:t>
      </w:r>
      <w:r w:rsidR="00CB7795" w:rsidRPr="0040300C">
        <w:rPr>
          <w:sz w:val="24"/>
          <w:szCs w:val="24"/>
        </w:rPr>
        <w:t>.</w:t>
      </w:r>
    </w:p>
    <w:p w14:paraId="609023FF" w14:textId="030BE237" w:rsidR="00CB1837" w:rsidRPr="0040300C" w:rsidRDefault="00CB1837" w:rsidP="00731F44">
      <w:pPr>
        <w:pStyle w:val="Sraopastraipa"/>
        <w:numPr>
          <w:ilvl w:val="1"/>
          <w:numId w:val="1"/>
        </w:numPr>
        <w:tabs>
          <w:tab w:val="left" w:pos="993"/>
        </w:tabs>
        <w:ind w:left="0" w:firstLine="567"/>
        <w:jc w:val="both"/>
        <w:rPr>
          <w:sz w:val="24"/>
          <w:szCs w:val="24"/>
        </w:rPr>
      </w:pPr>
      <w:r w:rsidRPr="0040300C">
        <w:rPr>
          <w:b/>
          <w:sz w:val="24"/>
          <w:szCs w:val="24"/>
        </w:rPr>
        <w:t xml:space="preserve">Specialieji ugdymosi poreikiai </w:t>
      </w:r>
      <w:r w:rsidRPr="0040300C">
        <w:rPr>
          <w:sz w:val="24"/>
          <w:szCs w:val="24"/>
        </w:rPr>
        <w:t>–</w:t>
      </w:r>
      <w:r w:rsidRPr="0040300C">
        <w:rPr>
          <w:b/>
          <w:sz w:val="24"/>
          <w:szCs w:val="24"/>
        </w:rPr>
        <w:t xml:space="preserve"> </w:t>
      </w:r>
      <w:r w:rsidRPr="0040300C">
        <w:rPr>
          <w:sz w:val="24"/>
          <w:szCs w:val="24"/>
        </w:rPr>
        <w:t>pagalbos ir paslaugų ugdymo procese reikmė, atsirandanti dėl išskirtinių asmens gabumų, įgimtų ar įgytų sutrikimų, nepalankių aplinkos veiksnių</w:t>
      </w:r>
      <w:r w:rsidR="00CB7795" w:rsidRPr="0040300C">
        <w:rPr>
          <w:sz w:val="24"/>
          <w:szCs w:val="24"/>
        </w:rPr>
        <w:t>.</w:t>
      </w:r>
      <w:r w:rsidRPr="0040300C">
        <w:rPr>
          <w:sz w:val="24"/>
          <w:szCs w:val="24"/>
        </w:rPr>
        <w:t xml:space="preserve"> </w:t>
      </w:r>
    </w:p>
    <w:p w14:paraId="60902400" w14:textId="57355316" w:rsidR="002849A4" w:rsidRPr="0040300C" w:rsidRDefault="00FA5BFD" w:rsidP="002849A4">
      <w:pPr>
        <w:pStyle w:val="Sraopastraipa"/>
        <w:numPr>
          <w:ilvl w:val="1"/>
          <w:numId w:val="1"/>
        </w:numPr>
        <w:tabs>
          <w:tab w:val="left" w:pos="851"/>
          <w:tab w:val="left" w:pos="993"/>
        </w:tabs>
        <w:ind w:left="0" w:firstLine="567"/>
        <w:jc w:val="both"/>
        <w:rPr>
          <w:sz w:val="24"/>
          <w:szCs w:val="24"/>
        </w:rPr>
      </w:pPr>
      <w:r w:rsidRPr="0040300C">
        <w:rPr>
          <w:b/>
          <w:sz w:val="24"/>
          <w:szCs w:val="24"/>
        </w:rPr>
        <w:t>STEAM mokykla</w:t>
      </w:r>
      <w:r w:rsidRPr="0040300C">
        <w:rPr>
          <w:sz w:val="24"/>
          <w:szCs w:val="24"/>
        </w:rPr>
        <w:t xml:space="preserve"> – mokykla, kurioje pagilintai mokoma gamtos mokslų (</w:t>
      </w:r>
      <w:r w:rsidRPr="0040300C">
        <w:rPr>
          <w:color w:val="000000"/>
          <w:sz w:val="24"/>
          <w:szCs w:val="24"/>
          <w:shd w:val="clear" w:color="auto" w:fill="FFFFFF"/>
        </w:rPr>
        <w:t>biologija, chemija, fizika, geografija)</w:t>
      </w:r>
      <w:r w:rsidRPr="0040300C">
        <w:rPr>
          <w:sz w:val="24"/>
          <w:szCs w:val="24"/>
        </w:rPr>
        <w:t>, technologijų, inžinerijos, matematikos ar menų dalykų</w:t>
      </w:r>
      <w:r w:rsidR="00CB7795" w:rsidRPr="0040300C">
        <w:rPr>
          <w:sz w:val="24"/>
          <w:szCs w:val="24"/>
        </w:rPr>
        <w:t>.</w:t>
      </w:r>
    </w:p>
    <w:p w14:paraId="60902401" w14:textId="1A9ECE31" w:rsidR="002849A4" w:rsidRPr="0040300C" w:rsidRDefault="002849A4" w:rsidP="002849A4">
      <w:pPr>
        <w:pStyle w:val="Sraopastraipa"/>
        <w:numPr>
          <w:ilvl w:val="1"/>
          <w:numId w:val="1"/>
        </w:numPr>
        <w:tabs>
          <w:tab w:val="left" w:pos="851"/>
          <w:tab w:val="left" w:pos="993"/>
        </w:tabs>
        <w:ind w:left="0" w:firstLine="567"/>
        <w:jc w:val="both"/>
        <w:rPr>
          <w:sz w:val="24"/>
          <w:szCs w:val="24"/>
        </w:rPr>
      </w:pPr>
      <w:r w:rsidRPr="0040300C">
        <w:rPr>
          <w:b/>
          <w:bCs/>
          <w:sz w:val="24"/>
          <w:szCs w:val="24"/>
        </w:rPr>
        <w:t>Švietimo pagalba</w:t>
      </w:r>
      <w:r w:rsidRPr="0040300C">
        <w:rPr>
          <w:sz w:val="24"/>
          <w:szCs w:val="24"/>
        </w:rPr>
        <w:t xml:space="preserve"> – mokiniams, jų tėvams (globėjams, rūpintojams), mokytojams ir švietimo teikėjams specialistų teikiama pagalba, kurios tikslas – didinti švietimo veiksmingumą</w:t>
      </w:r>
      <w:r w:rsidR="00CB7795" w:rsidRPr="0040300C">
        <w:rPr>
          <w:sz w:val="24"/>
          <w:szCs w:val="24"/>
        </w:rPr>
        <w:t>.</w:t>
      </w:r>
    </w:p>
    <w:p w14:paraId="60902402" w14:textId="419374CB" w:rsidR="00360DE4" w:rsidRPr="0040300C" w:rsidRDefault="00360DE4" w:rsidP="00731F44">
      <w:pPr>
        <w:pStyle w:val="Sraopastraipa"/>
        <w:numPr>
          <w:ilvl w:val="1"/>
          <w:numId w:val="1"/>
        </w:numPr>
        <w:tabs>
          <w:tab w:val="left" w:pos="993"/>
        </w:tabs>
        <w:ind w:left="0" w:firstLine="567"/>
        <w:jc w:val="both"/>
        <w:rPr>
          <w:sz w:val="24"/>
          <w:szCs w:val="24"/>
        </w:rPr>
      </w:pPr>
      <w:r w:rsidRPr="0040300C">
        <w:rPr>
          <w:b/>
          <w:sz w:val="24"/>
          <w:szCs w:val="24"/>
        </w:rPr>
        <w:t>Universitetinės klasės (gimnazija)</w:t>
      </w:r>
      <w:r w:rsidRPr="0040300C">
        <w:rPr>
          <w:sz w:val="24"/>
          <w:szCs w:val="24"/>
        </w:rPr>
        <w:t xml:space="preserve"> – klasės (gimnazija), kurių veikla organizuojama pagal Savivaldybės tarybos patvirtintą ir su Klaipėdos universitetu suderintą modelį</w:t>
      </w:r>
      <w:r w:rsidR="00CB7795" w:rsidRPr="0040300C">
        <w:rPr>
          <w:sz w:val="24"/>
          <w:szCs w:val="24"/>
        </w:rPr>
        <w:t>.</w:t>
      </w:r>
    </w:p>
    <w:p w14:paraId="60902403" w14:textId="77777777" w:rsidR="002849A4" w:rsidRPr="0040300C" w:rsidRDefault="00CB1837" w:rsidP="00916C30">
      <w:pPr>
        <w:pStyle w:val="Sraopastraipa"/>
        <w:numPr>
          <w:ilvl w:val="1"/>
          <w:numId w:val="1"/>
        </w:numPr>
        <w:tabs>
          <w:tab w:val="left" w:pos="993"/>
        </w:tabs>
        <w:ind w:left="0" w:firstLine="567"/>
        <w:jc w:val="both"/>
        <w:rPr>
          <w:sz w:val="24"/>
          <w:szCs w:val="24"/>
        </w:rPr>
      </w:pPr>
      <w:r w:rsidRPr="0040300C">
        <w:rPr>
          <w:b/>
          <w:sz w:val="24"/>
          <w:szCs w:val="24"/>
        </w:rPr>
        <w:t>Visuotinis švietimas</w:t>
      </w:r>
      <w:r w:rsidRPr="0040300C">
        <w:rPr>
          <w:sz w:val="24"/>
          <w:szCs w:val="24"/>
        </w:rPr>
        <w:t xml:space="preserve"> – visiems LR piliečiams ir užsieniečiams, turintiems teisę nuolat ar laikinai gyventi LR, valstybės laiduojamas</w:t>
      </w:r>
      <w:r w:rsidR="002849A4" w:rsidRPr="0040300C">
        <w:rPr>
          <w:sz w:val="24"/>
          <w:szCs w:val="24"/>
        </w:rPr>
        <w:t xml:space="preserve"> švietimas.</w:t>
      </w:r>
    </w:p>
    <w:p w14:paraId="60902404" w14:textId="77777777" w:rsidR="00B622FE" w:rsidRPr="0040300C" w:rsidRDefault="00B622FE" w:rsidP="00FB7563">
      <w:pPr>
        <w:pStyle w:val="Antrats"/>
        <w:tabs>
          <w:tab w:val="left" w:pos="851"/>
        </w:tabs>
        <w:jc w:val="both"/>
      </w:pPr>
    </w:p>
    <w:p w14:paraId="60902405" w14:textId="77777777" w:rsidR="00F11376" w:rsidRPr="0040300C" w:rsidRDefault="00F11376" w:rsidP="00F11376">
      <w:pPr>
        <w:jc w:val="center"/>
      </w:pPr>
      <w:r w:rsidRPr="0040300C">
        <w:rPr>
          <w:b/>
        </w:rPr>
        <w:t>II SKYRIUS</w:t>
      </w:r>
    </w:p>
    <w:p w14:paraId="60902406" w14:textId="77777777" w:rsidR="00F11376" w:rsidRPr="0040300C" w:rsidRDefault="00F11376" w:rsidP="00F11376">
      <w:pPr>
        <w:pStyle w:val="Sraopastraipa"/>
        <w:tabs>
          <w:tab w:val="left" w:pos="709"/>
          <w:tab w:val="left" w:pos="1134"/>
          <w:tab w:val="left" w:pos="1276"/>
        </w:tabs>
        <w:ind w:left="0"/>
        <w:jc w:val="center"/>
        <w:rPr>
          <w:b/>
          <w:sz w:val="24"/>
          <w:szCs w:val="24"/>
        </w:rPr>
      </w:pPr>
      <w:r w:rsidRPr="0040300C">
        <w:rPr>
          <w:b/>
          <w:sz w:val="24"/>
          <w:szCs w:val="24"/>
        </w:rPr>
        <w:t>SAVIVALDYBĖS MOKYKLŲ TINKLO PERTVARKOS 2016–2020 METŲ BENDROJO PLANO ĮGYVENDINIMO ANALIZĖ</w:t>
      </w:r>
    </w:p>
    <w:p w14:paraId="60902407" w14:textId="77777777" w:rsidR="00F11376" w:rsidRPr="0040300C" w:rsidRDefault="00F11376" w:rsidP="00F11376">
      <w:pPr>
        <w:pStyle w:val="Sraopastraipa"/>
        <w:tabs>
          <w:tab w:val="left" w:pos="709"/>
          <w:tab w:val="left" w:pos="1134"/>
          <w:tab w:val="left" w:pos="1276"/>
        </w:tabs>
        <w:ind w:left="0"/>
        <w:jc w:val="center"/>
        <w:rPr>
          <w:b/>
          <w:sz w:val="24"/>
          <w:szCs w:val="24"/>
        </w:rPr>
      </w:pPr>
    </w:p>
    <w:p w14:paraId="60902408" w14:textId="77777777" w:rsidR="00F11376" w:rsidRPr="0040300C" w:rsidRDefault="00F11376" w:rsidP="00731F44">
      <w:pPr>
        <w:pStyle w:val="Sraopastraipa"/>
        <w:numPr>
          <w:ilvl w:val="0"/>
          <w:numId w:val="1"/>
        </w:numPr>
        <w:tabs>
          <w:tab w:val="left" w:pos="851"/>
          <w:tab w:val="left" w:pos="993"/>
          <w:tab w:val="left" w:pos="1134"/>
          <w:tab w:val="left" w:pos="1296"/>
        </w:tabs>
        <w:ind w:left="0" w:firstLine="567"/>
        <w:jc w:val="both"/>
        <w:rPr>
          <w:sz w:val="24"/>
          <w:szCs w:val="24"/>
        </w:rPr>
      </w:pPr>
      <w:r w:rsidRPr="0040300C">
        <w:rPr>
          <w:sz w:val="24"/>
          <w:szCs w:val="24"/>
        </w:rPr>
        <w:t>Atlikus Savivaldybės mokyklų tinklo pertvarkos 2016–2020 m</w:t>
      </w:r>
      <w:r w:rsidR="0019568C" w:rsidRPr="0040300C">
        <w:rPr>
          <w:sz w:val="24"/>
          <w:szCs w:val="24"/>
        </w:rPr>
        <w:t>etų</w:t>
      </w:r>
      <w:r w:rsidRPr="0040300C">
        <w:rPr>
          <w:sz w:val="24"/>
          <w:szCs w:val="24"/>
        </w:rPr>
        <w:t xml:space="preserve"> bendrojo plano įgyvendinimo vertinimą</w:t>
      </w:r>
      <w:r w:rsidR="009A1023" w:rsidRPr="0040300C">
        <w:rPr>
          <w:sz w:val="24"/>
          <w:szCs w:val="24"/>
        </w:rPr>
        <w:t>, atsižvelgus į</w:t>
      </w:r>
      <w:r w:rsidRPr="0040300C">
        <w:rPr>
          <w:sz w:val="24"/>
          <w:szCs w:val="24"/>
        </w:rPr>
        <w:t xml:space="preserve"> </w:t>
      </w:r>
      <w:r w:rsidR="009A1023" w:rsidRPr="0040300C">
        <w:rPr>
          <w:sz w:val="24"/>
          <w:szCs w:val="24"/>
        </w:rPr>
        <w:t>pasiektus kiekybinius ir kokybinius rezultatus mokinių ugdymosi poreikių tenkinimo, mokyklų struktūros ir infrastruktūros, mokytojų kompetencijų tobulinimo srityse</w:t>
      </w:r>
      <w:r w:rsidRPr="0040300C">
        <w:rPr>
          <w:sz w:val="24"/>
          <w:szCs w:val="24"/>
        </w:rPr>
        <w:t xml:space="preserve">, </w:t>
      </w:r>
      <w:r w:rsidR="008C052F" w:rsidRPr="0040300C">
        <w:rPr>
          <w:sz w:val="24"/>
          <w:szCs w:val="24"/>
        </w:rPr>
        <w:t xml:space="preserve">teikiamos </w:t>
      </w:r>
      <w:r w:rsidRPr="0040300C">
        <w:rPr>
          <w:sz w:val="24"/>
          <w:szCs w:val="24"/>
        </w:rPr>
        <w:t>tokios išvados:</w:t>
      </w:r>
      <w:r w:rsidR="009A1023" w:rsidRPr="0040300C">
        <w:rPr>
          <w:sz w:val="24"/>
          <w:szCs w:val="24"/>
        </w:rPr>
        <w:t xml:space="preserve"> </w:t>
      </w:r>
    </w:p>
    <w:p w14:paraId="60902409" w14:textId="77777777" w:rsidR="006174E6" w:rsidRPr="0040300C" w:rsidRDefault="00F11376" w:rsidP="00731F44">
      <w:pPr>
        <w:pStyle w:val="Antrats"/>
        <w:numPr>
          <w:ilvl w:val="1"/>
          <w:numId w:val="1"/>
        </w:numPr>
        <w:tabs>
          <w:tab w:val="clear" w:pos="4819"/>
          <w:tab w:val="left" w:pos="851"/>
          <w:tab w:val="left" w:pos="993"/>
        </w:tabs>
        <w:ind w:left="0" w:firstLine="567"/>
        <w:jc w:val="both"/>
      </w:pPr>
      <w:r w:rsidRPr="0040300C">
        <w:t xml:space="preserve">įgyvendinant uždavinį – </w:t>
      </w:r>
      <w:r w:rsidRPr="0040300C">
        <w:rPr>
          <w:b/>
          <w:i/>
        </w:rPr>
        <w:t>sudaryti sąlygas mokiniams įgyti išsilavinimą pagal įvairias ugdymo programas</w:t>
      </w:r>
      <w:r w:rsidR="006174E6" w:rsidRPr="0040300C">
        <w:t>:</w:t>
      </w:r>
      <w:r w:rsidRPr="0040300C">
        <w:t xml:space="preserve"> </w:t>
      </w:r>
    </w:p>
    <w:p w14:paraId="6090240A" w14:textId="77777777" w:rsidR="009826A8" w:rsidRPr="0040300C" w:rsidRDefault="009826A8" w:rsidP="00731F44">
      <w:pPr>
        <w:pStyle w:val="Antrats"/>
        <w:numPr>
          <w:ilvl w:val="2"/>
          <w:numId w:val="1"/>
        </w:numPr>
        <w:tabs>
          <w:tab w:val="clear" w:pos="4819"/>
          <w:tab w:val="left" w:pos="851"/>
          <w:tab w:val="left" w:pos="1134"/>
        </w:tabs>
        <w:ind w:left="0" w:firstLine="567"/>
        <w:jc w:val="both"/>
      </w:pPr>
      <w:r w:rsidRPr="0040300C">
        <w:t xml:space="preserve">sudarytos galimybės mokiniams rinktis mokyklas, įgyvendinančias specializuoto ugdymo krypties programų (1 mokykla daugiau, nei planuota) ar netradicinio ugdymo sampratų elementus (4 mokyklomis daugiau, nei planuota); </w:t>
      </w:r>
    </w:p>
    <w:p w14:paraId="6090240B" w14:textId="50F46696" w:rsidR="00DD18D3" w:rsidRPr="0040300C" w:rsidRDefault="009826A8" w:rsidP="00731F44">
      <w:pPr>
        <w:pStyle w:val="Antrats"/>
        <w:numPr>
          <w:ilvl w:val="2"/>
          <w:numId w:val="1"/>
        </w:numPr>
        <w:tabs>
          <w:tab w:val="clear" w:pos="4819"/>
          <w:tab w:val="left" w:pos="851"/>
          <w:tab w:val="left" w:pos="1134"/>
        </w:tabs>
        <w:ind w:left="0" w:firstLine="567"/>
        <w:jc w:val="both"/>
      </w:pPr>
      <w:r w:rsidRPr="0040300C">
        <w:t xml:space="preserve">pradėtos įgyvendinti akredituotos </w:t>
      </w:r>
      <w:r w:rsidR="002E7C68" w:rsidRPr="0040300C">
        <w:t>tarptautinio bakalaureato programos anglų kalba</w:t>
      </w:r>
      <w:r w:rsidR="002E7C68" w:rsidRPr="0040300C">
        <w:rPr>
          <w:b/>
        </w:rPr>
        <w:t xml:space="preserve"> </w:t>
      </w:r>
      <w:r w:rsidRPr="0040300C">
        <w:t>(VšĮ Klaipėdos „Universa Via“ tarptautinėje mokykloje – pradinio ugdymo programa, Klaipėdos licėjuje –</w:t>
      </w:r>
      <w:r w:rsidR="00CB7795" w:rsidRPr="0040300C">
        <w:t xml:space="preserve"> </w:t>
      </w:r>
      <w:r w:rsidRPr="0040300C">
        <w:t xml:space="preserve">vidurinio ugdymo programa); </w:t>
      </w:r>
    </w:p>
    <w:p w14:paraId="6090240C" w14:textId="77777777" w:rsidR="006174E6" w:rsidRPr="0040300C" w:rsidRDefault="00F11376" w:rsidP="00731F44">
      <w:pPr>
        <w:pStyle w:val="Antrats"/>
        <w:numPr>
          <w:ilvl w:val="2"/>
          <w:numId w:val="1"/>
        </w:numPr>
        <w:tabs>
          <w:tab w:val="clear" w:pos="4819"/>
          <w:tab w:val="left" w:pos="851"/>
          <w:tab w:val="left" w:pos="1134"/>
        </w:tabs>
        <w:ind w:left="0" w:firstLine="567"/>
        <w:jc w:val="both"/>
      </w:pPr>
      <w:r w:rsidRPr="0040300C">
        <w:t xml:space="preserve">pasiekti aukštesni, nei planuoti 2020 m., </w:t>
      </w:r>
      <w:r w:rsidR="0022764E" w:rsidRPr="0040300C">
        <w:t xml:space="preserve">nacionaliniai mokinių pasiekimų patikrinimų (toliau – NMPP) </w:t>
      </w:r>
      <w:r w:rsidR="00D87A2D" w:rsidRPr="0040300C">
        <w:t xml:space="preserve">rodikliai </w:t>
      </w:r>
      <w:r w:rsidR="00DD18D3" w:rsidRPr="0040300C">
        <w:t>4 ir 8 klasėse;</w:t>
      </w:r>
    </w:p>
    <w:p w14:paraId="6090240D" w14:textId="5725689D" w:rsidR="00AC5881" w:rsidRPr="0040300C" w:rsidRDefault="006174E6" w:rsidP="00AC5881">
      <w:pPr>
        <w:pStyle w:val="Antrats"/>
        <w:numPr>
          <w:ilvl w:val="2"/>
          <w:numId w:val="1"/>
        </w:numPr>
        <w:tabs>
          <w:tab w:val="clear" w:pos="4819"/>
          <w:tab w:val="left" w:pos="851"/>
          <w:tab w:val="left" w:pos="1134"/>
        </w:tabs>
        <w:ind w:left="0" w:firstLine="567"/>
        <w:jc w:val="both"/>
      </w:pPr>
      <w:r w:rsidRPr="0040300C">
        <w:t>n</w:t>
      </w:r>
      <w:r w:rsidR="00F11376" w:rsidRPr="0040300C">
        <w:t>eįvykdytos tos priemonės, kurios susijusios su švietimo dokumentų, ugdymo lėšų apskaičiavimo metodikos kaita ar keičiamu Tinklo pertvarkos planu (priemonės, susijusios su atskirų klasių steigimu mokiniams, turintiems vidutinių specialiųjų ugdymosi poreikių ar emocijų ir elgesio problemų Litorinos mokykloje, alternatyviojo ugdymo modelių diegim</w:t>
      </w:r>
      <w:r w:rsidR="007248B1" w:rsidRPr="0040300C">
        <w:t>u Ievos Simonaitytės mokykloje);</w:t>
      </w:r>
    </w:p>
    <w:p w14:paraId="6090240E" w14:textId="77777777" w:rsidR="007E5890" w:rsidRPr="0040300C" w:rsidRDefault="00AC5881" w:rsidP="00AC5881">
      <w:pPr>
        <w:pStyle w:val="Antrats"/>
        <w:numPr>
          <w:ilvl w:val="2"/>
          <w:numId w:val="1"/>
        </w:numPr>
        <w:tabs>
          <w:tab w:val="clear" w:pos="4819"/>
          <w:tab w:val="left" w:pos="851"/>
          <w:tab w:val="left" w:pos="1134"/>
        </w:tabs>
        <w:ind w:left="0" w:firstLine="567"/>
        <w:jc w:val="both"/>
      </w:pPr>
      <w:r w:rsidRPr="0040300C">
        <w:t xml:space="preserve"> </w:t>
      </w:r>
      <w:r w:rsidR="00DD18D3" w:rsidRPr="0040300C">
        <w:t>uždavinio įgyvendinimo vertinimas pagal siektinų rezultatų rodiklius ir numatytus atlikti pokyčius</w:t>
      </w:r>
      <w:r w:rsidRPr="0040300C">
        <w:t>:</w:t>
      </w:r>
    </w:p>
    <w:tbl>
      <w:tblPr>
        <w:tblStyle w:val="Lentelstinklelis"/>
        <w:tblW w:w="0" w:type="auto"/>
        <w:tblLook w:val="04A0" w:firstRow="1" w:lastRow="0" w:firstColumn="1" w:lastColumn="0" w:noHBand="0" w:noVBand="1"/>
      </w:tblPr>
      <w:tblGrid>
        <w:gridCol w:w="3964"/>
        <w:gridCol w:w="5664"/>
      </w:tblGrid>
      <w:tr w:rsidR="000E7D76" w:rsidRPr="0040300C" w14:paraId="60902411" w14:textId="77777777" w:rsidTr="00251A1B">
        <w:trPr>
          <w:tblHeader/>
        </w:trPr>
        <w:tc>
          <w:tcPr>
            <w:tcW w:w="3964" w:type="dxa"/>
            <w:vAlign w:val="center"/>
          </w:tcPr>
          <w:p w14:paraId="6090240F" w14:textId="77777777" w:rsidR="000E7D76" w:rsidRPr="0040300C" w:rsidRDefault="000E7D76" w:rsidP="000E7D76">
            <w:pPr>
              <w:pStyle w:val="Antrats"/>
              <w:tabs>
                <w:tab w:val="left" w:pos="1296"/>
              </w:tabs>
              <w:ind w:left="34"/>
              <w:jc w:val="center"/>
              <w:rPr>
                <w:b/>
                <w:i/>
              </w:rPr>
            </w:pPr>
            <w:r w:rsidRPr="0040300C">
              <w:rPr>
                <w:b/>
                <w:i/>
              </w:rPr>
              <w:t>Iki 2020 m. planuota</w:t>
            </w:r>
          </w:p>
        </w:tc>
        <w:tc>
          <w:tcPr>
            <w:tcW w:w="5664" w:type="dxa"/>
          </w:tcPr>
          <w:p w14:paraId="60902410" w14:textId="77777777" w:rsidR="000E7D76" w:rsidRPr="0040300C" w:rsidRDefault="000E7D76" w:rsidP="000E7D76">
            <w:pPr>
              <w:pStyle w:val="Antrats"/>
              <w:tabs>
                <w:tab w:val="left" w:pos="1296"/>
              </w:tabs>
              <w:ind w:left="34"/>
              <w:jc w:val="center"/>
              <w:rPr>
                <w:b/>
                <w:i/>
              </w:rPr>
            </w:pPr>
            <w:r w:rsidRPr="0040300C">
              <w:rPr>
                <w:b/>
                <w:i/>
              </w:rPr>
              <w:t>2020 m. faktas</w:t>
            </w:r>
          </w:p>
        </w:tc>
      </w:tr>
      <w:tr w:rsidR="000E7D76" w:rsidRPr="0040300C" w14:paraId="60902414" w14:textId="77777777" w:rsidTr="00517DC5">
        <w:tc>
          <w:tcPr>
            <w:tcW w:w="3964" w:type="dxa"/>
          </w:tcPr>
          <w:p w14:paraId="60902412" w14:textId="77777777" w:rsidR="000E7D76" w:rsidRPr="0040300C" w:rsidRDefault="000E7D76" w:rsidP="000E7D76">
            <w:pPr>
              <w:pStyle w:val="Antrats"/>
              <w:tabs>
                <w:tab w:val="left" w:pos="1296"/>
              </w:tabs>
              <w:jc w:val="both"/>
            </w:pPr>
            <w:r w:rsidRPr="0040300C">
              <w:t>Viena iš mokyklų, organizuojančių ugdymą nuotoliniu būdu, turi teisę išduoti pradinio ir pagrindinio išsilavinimo pažymėjimus</w:t>
            </w:r>
          </w:p>
        </w:tc>
        <w:tc>
          <w:tcPr>
            <w:tcW w:w="5664" w:type="dxa"/>
          </w:tcPr>
          <w:p w14:paraId="60902413" w14:textId="77777777" w:rsidR="000E7D76" w:rsidRPr="0040300C" w:rsidRDefault="000E7D76" w:rsidP="00B4362C">
            <w:pPr>
              <w:pStyle w:val="Antrats"/>
              <w:tabs>
                <w:tab w:val="left" w:pos="1296"/>
              </w:tabs>
              <w:jc w:val="both"/>
            </w:pPr>
            <w:r w:rsidRPr="0040300C">
              <w:t xml:space="preserve">Visose mokyklose buvo atliktas pasirengimo vykdyti nuotolinį mokymą(si) pagal ŠMSM nustatytus kriterijus vertinimas. Visos mokyklos vykdo nuotolinį mokymą(si) </w:t>
            </w:r>
          </w:p>
        </w:tc>
      </w:tr>
      <w:tr w:rsidR="000E7D76" w:rsidRPr="0040300C" w14:paraId="60902417" w14:textId="77777777" w:rsidTr="00517DC5">
        <w:tc>
          <w:tcPr>
            <w:tcW w:w="3964" w:type="dxa"/>
          </w:tcPr>
          <w:p w14:paraId="60902415" w14:textId="77777777" w:rsidR="000E7D76" w:rsidRPr="0040300C" w:rsidRDefault="000E7D76" w:rsidP="000E7D76">
            <w:pPr>
              <w:pStyle w:val="Antrats"/>
              <w:tabs>
                <w:tab w:val="left" w:pos="1296"/>
              </w:tabs>
              <w:jc w:val="both"/>
            </w:pPr>
            <w:r w:rsidRPr="0040300C">
              <w:t>NMPP taškai 4 klasių mokinių yra +0,4, 6 klasių – +0,6</w:t>
            </w:r>
          </w:p>
        </w:tc>
        <w:tc>
          <w:tcPr>
            <w:tcW w:w="5664" w:type="dxa"/>
          </w:tcPr>
          <w:p w14:paraId="60902416" w14:textId="77777777" w:rsidR="000E7D76" w:rsidRPr="0040300C" w:rsidRDefault="000E7D76" w:rsidP="000E7D76">
            <w:pPr>
              <w:pStyle w:val="Antrats"/>
              <w:tabs>
                <w:tab w:val="left" w:pos="1134"/>
                <w:tab w:val="left" w:pos="1276"/>
              </w:tabs>
              <w:jc w:val="both"/>
            </w:pPr>
            <w:r w:rsidRPr="0040300C">
              <w:t>2020 m. NMPP nebuvo vykdomi. 2019 m. rašymo testo 4 klasių mokinių taškai buvo +0,44, 6 klasių – + 0,54</w:t>
            </w:r>
          </w:p>
        </w:tc>
      </w:tr>
      <w:tr w:rsidR="000E7D76" w:rsidRPr="0040300C" w14:paraId="6090241A" w14:textId="77777777" w:rsidTr="00517DC5">
        <w:tc>
          <w:tcPr>
            <w:tcW w:w="3964" w:type="dxa"/>
          </w:tcPr>
          <w:p w14:paraId="60902418" w14:textId="77777777" w:rsidR="000E7D76" w:rsidRPr="0040300C" w:rsidRDefault="000E7D76" w:rsidP="000E7D76">
            <w:pPr>
              <w:pStyle w:val="Antrats"/>
              <w:tabs>
                <w:tab w:val="left" w:pos="318"/>
              </w:tabs>
              <w:jc w:val="both"/>
            </w:pPr>
            <w:r w:rsidRPr="0040300C">
              <w:t>Įsteigtos atskiros klasės mokiniams, turintiems vidutinių specialiųjų ugdymosi poreikių ar emocijų ir elgesio problemų</w:t>
            </w:r>
          </w:p>
        </w:tc>
        <w:tc>
          <w:tcPr>
            <w:tcW w:w="5664" w:type="dxa"/>
          </w:tcPr>
          <w:p w14:paraId="60902419" w14:textId="77777777" w:rsidR="000E7D76" w:rsidRPr="0040300C" w:rsidRDefault="000E7D76" w:rsidP="00B4362C">
            <w:pPr>
              <w:pStyle w:val="Antrats"/>
              <w:tabs>
                <w:tab w:val="left" w:pos="318"/>
              </w:tabs>
              <w:jc w:val="both"/>
            </w:pPr>
            <w:r w:rsidRPr="0040300C">
              <w:t>Litorinos mokykloje įsteigtos klasės tik didelių specialiųjų ugdymosi poreikių ar emocijų ir elgesio sutrikimų turintiems moki</w:t>
            </w:r>
            <w:r w:rsidR="00AC5881" w:rsidRPr="0040300C">
              <w:t>niam</w:t>
            </w:r>
            <w:r w:rsidRPr="0040300C">
              <w:t>s (</w:t>
            </w:r>
            <w:r w:rsidR="00BB1B0B" w:rsidRPr="0040300C">
              <w:t xml:space="preserve">pagal pasikeitusius teisės aktus </w:t>
            </w:r>
            <w:r w:rsidRPr="0040300C">
              <w:t xml:space="preserve">vidutinių specialiųjų ugdymosi poreikių </w:t>
            </w:r>
            <w:r w:rsidR="00BB1B0B" w:rsidRPr="0040300C">
              <w:t xml:space="preserve"> turintiems </w:t>
            </w:r>
            <w:r w:rsidRPr="0040300C">
              <w:t>mokinia</w:t>
            </w:r>
            <w:r w:rsidR="00AC5881" w:rsidRPr="0040300C">
              <w:t>m</w:t>
            </w:r>
            <w:r w:rsidRPr="0040300C">
              <w:t>s spec</w:t>
            </w:r>
            <w:r w:rsidR="00B4362C" w:rsidRPr="0040300C">
              <w:t>ialiojoje</w:t>
            </w:r>
            <w:r w:rsidRPr="0040300C">
              <w:t xml:space="preserve"> mokykloje steigti klasių ne</w:t>
            </w:r>
            <w:r w:rsidR="00BB1B0B" w:rsidRPr="0040300C">
              <w:t>galima, emocijų ir elgesio sutrikimų turintys mokiniai specialiojoje mokykloje gali būti mokomi dvejus metus</w:t>
            </w:r>
            <w:r w:rsidRPr="0040300C">
              <w:t>)</w:t>
            </w:r>
          </w:p>
        </w:tc>
      </w:tr>
      <w:tr w:rsidR="000E7D76" w:rsidRPr="0040300C" w14:paraId="6090241E" w14:textId="77777777" w:rsidTr="00517DC5">
        <w:tc>
          <w:tcPr>
            <w:tcW w:w="3964" w:type="dxa"/>
          </w:tcPr>
          <w:p w14:paraId="6090241B" w14:textId="77777777" w:rsidR="000E7D76" w:rsidRPr="0040300C" w:rsidRDefault="000E7D76" w:rsidP="000E7D76">
            <w:pPr>
              <w:pStyle w:val="Antrats"/>
              <w:tabs>
                <w:tab w:val="left" w:pos="318"/>
              </w:tabs>
              <w:jc w:val="both"/>
            </w:pPr>
            <w:r w:rsidRPr="0040300C">
              <w:t>Įdiegti Alternatyviojo ugdymo modeliai jaunimo mokykloje</w:t>
            </w:r>
          </w:p>
          <w:p w14:paraId="6090241C" w14:textId="77777777" w:rsidR="000E7D76" w:rsidRPr="0040300C" w:rsidRDefault="000E7D76" w:rsidP="000E7D76">
            <w:pPr>
              <w:pStyle w:val="Antrats"/>
              <w:tabs>
                <w:tab w:val="left" w:pos="318"/>
              </w:tabs>
              <w:jc w:val="both"/>
            </w:pPr>
          </w:p>
        </w:tc>
        <w:tc>
          <w:tcPr>
            <w:tcW w:w="5664" w:type="dxa"/>
          </w:tcPr>
          <w:p w14:paraId="6090241D" w14:textId="77777777" w:rsidR="000E7D76" w:rsidRPr="0040300C" w:rsidRDefault="000E7D76" w:rsidP="000E7D76">
            <w:pPr>
              <w:pStyle w:val="Antrats"/>
              <w:tabs>
                <w:tab w:val="left" w:pos="318"/>
              </w:tabs>
              <w:jc w:val="both"/>
            </w:pPr>
            <w:r w:rsidRPr="0040300C">
              <w:rPr>
                <w:color w:val="000000" w:themeColor="text1"/>
              </w:rPr>
              <w:t xml:space="preserve">Suaugusiųjų gimnazijoje, dirbant su </w:t>
            </w:r>
            <w:r w:rsidRPr="0040300C">
              <w:t>jaunimo klasių mokiniais, pradėti taikyti Alternatyviojo ugdymo modelių elementai: 1) Tinklinio bendradarbiavimo (į pagalbos vaikui teikimą įtraukiamas mokinys, tėvai, mokyklos bendruomenė; mokiniui teikiama kompleksinė pagalba); 2) Komunikacinio (orientuotasi į komunikaciją tarp visų mokyklos bendruomenės grandžių: vaikų, tėvų, pedagogų, pagalbos specialistų); 3) Produktyviojo mokymosi (9–10 klasių mokiniams per ikiprofesinio mokymo pamokas ir projektus)</w:t>
            </w:r>
          </w:p>
        </w:tc>
      </w:tr>
      <w:tr w:rsidR="000E7D76" w:rsidRPr="0040300C" w14:paraId="60902421" w14:textId="77777777" w:rsidTr="00517DC5">
        <w:tc>
          <w:tcPr>
            <w:tcW w:w="3964" w:type="dxa"/>
          </w:tcPr>
          <w:p w14:paraId="6090241F" w14:textId="77777777" w:rsidR="000E7D76" w:rsidRPr="0040300C" w:rsidRDefault="000E7D76" w:rsidP="000E7D76">
            <w:pPr>
              <w:pStyle w:val="Antrats"/>
              <w:tabs>
                <w:tab w:val="left" w:pos="311"/>
              </w:tabs>
              <w:ind w:left="28"/>
              <w:jc w:val="both"/>
            </w:pPr>
            <w:r w:rsidRPr="0040300C">
              <w:t>Suformuotos atskiros sporto klasės vienoje arba keliose mokyklose ir pagal galimybes bei poreikį pasiruošta sporto gimnazijos veiklai</w:t>
            </w:r>
          </w:p>
        </w:tc>
        <w:tc>
          <w:tcPr>
            <w:tcW w:w="5664" w:type="dxa"/>
          </w:tcPr>
          <w:p w14:paraId="60902420" w14:textId="77777777" w:rsidR="000E7D76" w:rsidRPr="0040300C" w:rsidRDefault="000E7D76" w:rsidP="000E7D76">
            <w:pPr>
              <w:pStyle w:val="Antrats"/>
              <w:tabs>
                <w:tab w:val="left" w:pos="311"/>
              </w:tabs>
              <w:ind w:left="28"/>
              <w:jc w:val="both"/>
            </w:pPr>
            <w:r w:rsidRPr="0040300C">
              <w:t>Suformuotos pagrindinio ugdymo II dalies ir vidurinio ugdymo kartu su sporto ugdymu klasės: Vytauto Didžiojo gimnazijoje II–III klasės (toliau formuojama nebebus), „Aukuro“ gimnazijoje I–II klasės (toliau bus formuojamos)</w:t>
            </w:r>
          </w:p>
        </w:tc>
      </w:tr>
      <w:tr w:rsidR="000E7D76" w:rsidRPr="0040300C" w14:paraId="60902424" w14:textId="77777777" w:rsidTr="00517DC5">
        <w:trPr>
          <w:trHeight w:val="1447"/>
        </w:trPr>
        <w:tc>
          <w:tcPr>
            <w:tcW w:w="3964" w:type="dxa"/>
          </w:tcPr>
          <w:p w14:paraId="60902422" w14:textId="77777777" w:rsidR="000E7D76" w:rsidRPr="0040300C" w:rsidRDefault="000E7D76" w:rsidP="00355D91">
            <w:pPr>
              <w:pStyle w:val="Antrats"/>
              <w:tabs>
                <w:tab w:val="left" w:pos="311"/>
              </w:tabs>
              <w:ind w:left="28"/>
              <w:jc w:val="both"/>
            </w:pPr>
            <w:r w:rsidRPr="0040300C">
              <w:t>Vykdomos naujai pasirinktos programos: kryptingo meninio ugdymo (2 mokyklose), pradinio su inžineriniu ugdymu ir pagrindinio su inžineriniu ugdymu (1 mokykloje)</w:t>
            </w:r>
          </w:p>
        </w:tc>
        <w:tc>
          <w:tcPr>
            <w:tcW w:w="5664" w:type="dxa"/>
          </w:tcPr>
          <w:p w14:paraId="60902423" w14:textId="77777777" w:rsidR="000E7D76" w:rsidRPr="0040300C" w:rsidRDefault="0034051C" w:rsidP="000E7D76">
            <w:pPr>
              <w:pStyle w:val="Antrats"/>
              <w:tabs>
                <w:tab w:val="left" w:pos="311"/>
              </w:tabs>
              <w:ind w:left="28"/>
              <w:jc w:val="both"/>
            </w:pPr>
            <w:r w:rsidRPr="0040300C">
              <w:t xml:space="preserve">Vykdomos naujai pasirinktos programos 4 mokyklose: </w:t>
            </w:r>
            <w:r w:rsidR="000E7D76" w:rsidRPr="0040300C">
              <w:t>„Žaliakalnio“ gimnazijoje ir L</w:t>
            </w:r>
            <w:r w:rsidR="004705FF" w:rsidRPr="0040300C">
              <w:t>iudviko</w:t>
            </w:r>
            <w:r w:rsidR="000E7D76" w:rsidRPr="0040300C">
              <w:t xml:space="preserve"> Stulpino progimnazijoje vykdomos</w:t>
            </w:r>
            <w:r w:rsidR="000E7D76" w:rsidRPr="0040300C">
              <w:rPr>
                <w:iCs/>
              </w:rPr>
              <w:t xml:space="preserve"> </w:t>
            </w:r>
            <w:r w:rsidR="000E7D76" w:rsidRPr="0040300C">
              <w:t>kryptingo meninio ugdymo programos (2 mokyklos), M</w:t>
            </w:r>
            <w:r w:rsidR="004705FF" w:rsidRPr="0040300C">
              <w:t>artyno</w:t>
            </w:r>
            <w:r w:rsidR="000E7D76" w:rsidRPr="0040300C">
              <w:t xml:space="preserve"> Mažvydo progimnazijoje </w:t>
            </w:r>
            <w:r w:rsidR="000E7D76" w:rsidRPr="0040300C">
              <w:rPr>
                <w:iCs/>
              </w:rPr>
              <w:t>–</w:t>
            </w:r>
            <w:r w:rsidR="000E7D76" w:rsidRPr="0040300C">
              <w:t xml:space="preserve"> pradinio ir pagrindinio ugdymo I dalies kartu su inžineriniu ugdymu, Baltijos gimnazijoje – pagrindinio II dalies ir vidurinio ugdymo kartu su inžineriniu ugdymu (2 mokyklos)</w:t>
            </w:r>
          </w:p>
        </w:tc>
      </w:tr>
      <w:tr w:rsidR="000E7D76" w:rsidRPr="0040300C" w14:paraId="60902427" w14:textId="77777777" w:rsidTr="00517DC5">
        <w:tc>
          <w:tcPr>
            <w:tcW w:w="3964" w:type="dxa"/>
          </w:tcPr>
          <w:p w14:paraId="60902425" w14:textId="77777777" w:rsidR="000E7D76" w:rsidRPr="0040300C" w:rsidRDefault="000E7D76" w:rsidP="000E7D76">
            <w:pPr>
              <w:pStyle w:val="Antrats"/>
              <w:tabs>
                <w:tab w:val="left" w:pos="311"/>
              </w:tabs>
              <w:jc w:val="both"/>
            </w:pPr>
            <w:r w:rsidRPr="0040300C">
              <w:t>Įgyvendinami naujai pasirinktų ugdymo sampratų (koncepcijų) elementai</w:t>
            </w:r>
            <w:r w:rsidR="00AC4C2D" w:rsidRPr="0040300C">
              <w:t xml:space="preserve"> 6 mokyklose</w:t>
            </w:r>
          </w:p>
        </w:tc>
        <w:tc>
          <w:tcPr>
            <w:tcW w:w="5664" w:type="dxa"/>
          </w:tcPr>
          <w:p w14:paraId="60902426" w14:textId="77777777" w:rsidR="000E7D76" w:rsidRPr="0040300C" w:rsidRDefault="000E7D76" w:rsidP="000E7D76">
            <w:pPr>
              <w:pStyle w:val="Antrats"/>
              <w:tabs>
                <w:tab w:val="left" w:pos="311"/>
              </w:tabs>
              <w:ind w:left="28"/>
              <w:jc w:val="both"/>
            </w:pPr>
            <w:r w:rsidRPr="0040300C">
              <w:t>Įgyvendinami naujai pasirinktų ugdymo sampratų elementai 10 mokyklų: „Aukuro“ gimnazijoje ir M</w:t>
            </w:r>
            <w:r w:rsidR="004705FF" w:rsidRPr="0040300C">
              <w:t>aksimo</w:t>
            </w:r>
            <w:r w:rsidRPr="0040300C">
              <w:t xml:space="preserve"> Gorkio progimnazijoje </w:t>
            </w:r>
            <w:r w:rsidRPr="0040300C">
              <w:rPr>
                <w:iCs/>
              </w:rPr>
              <w:t xml:space="preserve">– </w:t>
            </w:r>
            <w:r w:rsidRPr="0040300C">
              <w:t xml:space="preserve">Humanistinės kultūros ugdymo menine veikla sampratos (2 mokyklos), „Vėtrungės“ gimnazijoje ir Tauralaukio progimnazijoje </w:t>
            </w:r>
            <w:r w:rsidRPr="0040300C">
              <w:rPr>
                <w:iCs/>
              </w:rPr>
              <w:t xml:space="preserve">– </w:t>
            </w:r>
            <w:r w:rsidRPr="0040300C">
              <w:t xml:space="preserve">Ekologijos ir aplinkos technologijų ugdymo sampratos (2 mokyklos), „Žemynos“ gimnazijoje ir „Versmės“ progimnazijoje </w:t>
            </w:r>
            <w:r w:rsidRPr="0040300C">
              <w:rPr>
                <w:iCs/>
              </w:rPr>
              <w:t xml:space="preserve">– </w:t>
            </w:r>
            <w:r w:rsidRPr="0040300C">
              <w:t xml:space="preserve">Klasikinio ugdymo sampratos (2 mokyklos), „Santarvės“ progimnazijoje ir „Gilijos“ pradinėje mokykloje </w:t>
            </w:r>
            <w:r w:rsidRPr="0040300C">
              <w:rPr>
                <w:iCs/>
              </w:rPr>
              <w:t xml:space="preserve">– </w:t>
            </w:r>
            <w:r w:rsidRPr="0040300C">
              <w:t>Sporto ir sveikatos ugdymo sampratos (2 mokyklos), S</w:t>
            </w:r>
            <w:r w:rsidR="004705FF" w:rsidRPr="0040300C">
              <w:t>imono</w:t>
            </w:r>
            <w:r w:rsidRPr="0040300C">
              <w:t xml:space="preserve"> Dacho progimnazijoje </w:t>
            </w:r>
            <w:r w:rsidRPr="0040300C">
              <w:rPr>
                <w:iCs/>
              </w:rPr>
              <w:t xml:space="preserve">– </w:t>
            </w:r>
            <w:r w:rsidRPr="0040300C">
              <w:t xml:space="preserve">Novatoriško verslumo ugdymo sampratos (1 mokykla), Jūrų kadetų mokykloje </w:t>
            </w:r>
            <w:r w:rsidRPr="0040300C">
              <w:rPr>
                <w:iCs/>
              </w:rPr>
              <w:t xml:space="preserve">– </w:t>
            </w:r>
            <w:r w:rsidRPr="0040300C">
              <w:t xml:space="preserve">Jūrų kadetų ugdymo sampratos (1 mokykla) </w:t>
            </w:r>
          </w:p>
        </w:tc>
      </w:tr>
    </w:tbl>
    <w:p w14:paraId="60902428" w14:textId="77777777" w:rsidR="00146D1E" w:rsidRPr="0040300C" w:rsidRDefault="00146D1E" w:rsidP="000E7D76">
      <w:pPr>
        <w:pStyle w:val="Antrats"/>
        <w:tabs>
          <w:tab w:val="left" w:pos="1134"/>
          <w:tab w:val="left" w:pos="1276"/>
        </w:tabs>
        <w:jc w:val="both"/>
      </w:pPr>
    </w:p>
    <w:p w14:paraId="60902429" w14:textId="77777777" w:rsidR="003A5A9C" w:rsidRPr="0040300C" w:rsidRDefault="00F11376" w:rsidP="00731F44">
      <w:pPr>
        <w:pStyle w:val="Antrats"/>
        <w:numPr>
          <w:ilvl w:val="1"/>
          <w:numId w:val="1"/>
        </w:numPr>
        <w:tabs>
          <w:tab w:val="left" w:pos="993"/>
        </w:tabs>
        <w:ind w:left="0" w:firstLine="567"/>
        <w:jc w:val="both"/>
      </w:pPr>
      <w:r w:rsidRPr="0040300C">
        <w:t xml:space="preserve">įgyvendinant uždavinį </w:t>
      </w:r>
      <w:r w:rsidRPr="0040300C">
        <w:rPr>
          <w:b/>
        </w:rPr>
        <w:t xml:space="preserve">– </w:t>
      </w:r>
      <w:r w:rsidRPr="0040300C">
        <w:rPr>
          <w:b/>
          <w:i/>
        </w:rPr>
        <w:t>g</w:t>
      </w:r>
      <w:r w:rsidRPr="0040300C">
        <w:rPr>
          <w:b/>
          <w:i/>
          <w:iCs/>
        </w:rPr>
        <w:t>arantuoti tolygų mokinių srautų pasiskirstymą ir lanksčiai valdyti mokytojų kaitos procesus</w:t>
      </w:r>
      <w:r w:rsidR="003A5A9C" w:rsidRPr="0040300C">
        <w:rPr>
          <w:iCs/>
        </w:rPr>
        <w:t>:</w:t>
      </w:r>
    </w:p>
    <w:p w14:paraId="6090242A" w14:textId="3583E6F0" w:rsidR="003A5A9C" w:rsidRPr="0040300C" w:rsidRDefault="003A5A9C" w:rsidP="00731F44">
      <w:pPr>
        <w:pStyle w:val="Antrats"/>
        <w:numPr>
          <w:ilvl w:val="2"/>
          <w:numId w:val="1"/>
        </w:numPr>
        <w:tabs>
          <w:tab w:val="left" w:pos="851"/>
          <w:tab w:val="left" w:pos="1134"/>
        </w:tabs>
        <w:ind w:left="0" w:firstLine="567"/>
        <w:jc w:val="both"/>
      </w:pPr>
      <w:r w:rsidRPr="0040300C">
        <w:t xml:space="preserve">įvykdyti struktūriniai pertvarkymai 6 pagrindinių mokyklų į progimnazijas (M. Gorkio, „Pajūrio“, „Santarvės“, „Saulėtekio“, Vitės, „Vyturio“), Suaugusiųjų gimnazijos į suaugusiųjų </w:t>
      </w:r>
      <w:r w:rsidR="004705FF" w:rsidRPr="0040300C">
        <w:t xml:space="preserve"> su jaunimo skyriumi, </w:t>
      </w:r>
      <w:r w:rsidRPr="0040300C">
        <w:t>3 mokyklų-darželių į lopšelius-darželius („Šaltinėlio“, „Pakalnutės“, „Nykštuko“), I</w:t>
      </w:r>
      <w:r w:rsidR="007959C0" w:rsidRPr="0040300C">
        <w:t>. </w:t>
      </w:r>
      <w:r w:rsidRPr="0040300C">
        <w:t xml:space="preserve">Simonaitytės mokyklos, </w:t>
      </w:r>
      <w:r w:rsidR="004705FF" w:rsidRPr="0040300C">
        <w:t>perkeliant jaunimo klases į Suaugusių</w:t>
      </w:r>
      <w:r w:rsidR="00E46177" w:rsidRPr="0040300C">
        <w:t>jų</w:t>
      </w:r>
      <w:r w:rsidR="004705FF" w:rsidRPr="0040300C">
        <w:t xml:space="preserve"> gimnaziją, </w:t>
      </w:r>
      <w:r w:rsidRPr="0040300C">
        <w:t xml:space="preserve">keičiant pavadinimą </w:t>
      </w:r>
      <w:r w:rsidR="004705FF" w:rsidRPr="0040300C">
        <w:t xml:space="preserve">į Jūrų kadetų mokyklą </w:t>
      </w:r>
      <w:r w:rsidRPr="0040300C">
        <w:t>ir ugdymo turinį;</w:t>
      </w:r>
    </w:p>
    <w:p w14:paraId="6090242B" w14:textId="77777777" w:rsidR="00797F2B" w:rsidRPr="0040300C" w:rsidRDefault="003A5A9C" w:rsidP="00731F44">
      <w:pPr>
        <w:pStyle w:val="Antrats"/>
        <w:numPr>
          <w:ilvl w:val="2"/>
          <w:numId w:val="1"/>
        </w:numPr>
        <w:tabs>
          <w:tab w:val="left" w:pos="851"/>
          <w:tab w:val="left" w:pos="1134"/>
        </w:tabs>
        <w:ind w:left="0" w:firstLine="567"/>
        <w:jc w:val="both"/>
      </w:pPr>
      <w:r w:rsidRPr="0040300C">
        <w:t xml:space="preserve">suformuotos priešmokyklinio ugdymo grupės </w:t>
      </w:r>
      <w:r w:rsidR="00871E47" w:rsidRPr="0040300C">
        <w:t xml:space="preserve">(toliau – priešmokyklinės grupės) </w:t>
      </w:r>
      <w:r w:rsidRPr="0040300C">
        <w:t>5 progimnazijose (M. Gorkio, Vitės, P. Mašioto, „Smeltės“, L. Stulpino)</w:t>
      </w:r>
      <w:r w:rsidR="006754CF" w:rsidRPr="0040300C">
        <w:t xml:space="preserve"> ir su</w:t>
      </w:r>
      <w:r w:rsidR="00797F2B" w:rsidRPr="0040300C">
        <w:t>komplektuo</w:t>
      </w:r>
      <w:r w:rsidR="006754CF" w:rsidRPr="0040300C">
        <w:t>t</w:t>
      </w:r>
      <w:r w:rsidR="00797F2B" w:rsidRPr="0040300C">
        <w:t xml:space="preserve">os universitetinės </w:t>
      </w:r>
      <w:r w:rsidR="00C82A91" w:rsidRPr="0040300C">
        <w:t>klasės (</w:t>
      </w:r>
      <w:r w:rsidR="00797F2B" w:rsidRPr="0040300C">
        <w:t>inžinerinio ugdymo</w:t>
      </w:r>
      <w:r w:rsidR="00C82A91" w:rsidRPr="0040300C">
        <w:t>)</w:t>
      </w:r>
      <w:r w:rsidR="00797F2B" w:rsidRPr="0040300C">
        <w:t xml:space="preserve"> Baltijos gimnazijoje, kurių veikla organizuojama, vadovaujantis Savivaldybės tarybos 2019 m. liepos 25 d. sprendimu Nr. T2-208 patvirtintu ir su Klaipėdos universitetu (toliau – KU) </w:t>
      </w:r>
      <w:r w:rsidR="00CA648D" w:rsidRPr="0040300C">
        <w:t>suderintu veiklos modeliu</w:t>
      </w:r>
      <w:r w:rsidR="00797F2B" w:rsidRPr="0040300C">
        <w:t>;</w:t>
      </w:r>
    </w:p>
    <w:p w14:paraId="6090242C" w14:textId="77777777" w:rsidR="008B5903" w:rsidRPr="0040300C" w:rsidRDefault="008B5903" w:rsidP="00731F44">
      <w:pPr>
        <w:pStyle w:val="Sraopastraipa"/>
        <w:numPr>
          <w:ilvl w:val="2"/>
          <w:numId w:val="1"/>
        </w:numPr>
        <w:tabs>
          <w:tab w:val="left" w:pos="851"/>
          <w:tab w:val="left" w:pos="993"/>
          <w:tab w:val="left" w:pos="1134"/>
        </w:tabs>
        <w:ind w:left="0" w:firstLine="567"/>
        <w:jc w:val="both"/>
        <w:rPr>
          <w:sz w:val="24"/>
          <w:szCs w:val="24"/>
        </w:rPr>
      </w:pPr>
      <w:r w:rsidRPr="0040300C">
        <w:rPr>
          <w:sz w:val="24"/>
          <w:szCs w:val="24"/>
        </w:rPr>
        <w:t xml:space="preserve">parengta Klaipėdos miesto pedagogų rengimo, kvalifikacijos plėtojimo, profesinių kompetencijų tobulinimo ir mokytojų pritraukimo į mokyklas 2020–2024 metų programa, pavirtinta Savivaldybės administracijos direktoriaus 2020 m. gruodžio 4 d. įsakymu Nr. AD1-1400; </w:t>
      </w:r>
    </w:p>
    <w:p w14:paraId="6090242D" w14:textId="626153F9" w:rsidR="008B5903" w:rsidRPr="0040300C" w:rsidRDefault="008B5903" w:rsidP="00731F44">
      <w:pPr>
        <w:pStyle w:val="Sraopastraipa"/>
        <w:numPr>
          <w:ilvl w:val="2"/>
          <w:numId w:val="1"/>
        </w:numPr>
        <w:tabs>
          <w:tab w:val="left" w:pos="851"/>
          <w:tab w:val="left" w:pos="993"/>
          <w:tab w:val="left" w:pos="1134"/>
        </w:tabs>
        <w:ind w:left="0" w:firstLine="567"/>
        <w:jc w:val="both"/>
        <w:rPr>
          <w:sz w:val="24"/>
          <w:szCs w:val="24"/>
        </w:rPr>
      </w:pPr>
      <w:r w:rsidRPr="0040300C">
        <w:rPr>
          <w:sz w:val="24"/>
          <w:szCs w:val="24"/>
        </w:rPr>
        <w:t>vykdytas mokytojų kvalifikacijos tobulinimas darbui su grįžtančių</w:t>
      </w:r>
      <w:r w:rsidR="006754CF" w:rsidRPr="0040300C">
        <w:rPr>
          <w:sz w:val="24"/>
          <w:szCs w:val="24"/>
        </w:rPr>
        <w:t xml:space="preserve"> </w:t>
      </w:r>
      <w:r w:rsidR="00396E1A" w:rsidRPr="0040300C">
        <w:rPr>
          <w:sz w:val="24"/>
          <w:szCs w:val="24"/>
        </w:rPr>
        <w:t>ar</w:t>
      </w:r>
      <w:r w:rsidR="006754CF" w:rsidRPr="0040300C">
        <w:rPr>
          <w:sz w:val="24"/>
          <w:szCs w:val="24"/>
        </w:rPr>
        <w:t xml:space="preserve"> </w:t>
      </w:r>
      <w:r w:rsidRPr="0040300C">
        <w:rPr>
          <w:sz w:val="24"/>
          <w:szCs w:val="24"/>
        </w:rPr>
        <w:t xml:space="preserve">atvykstančių asmenų vaikais </w:t>
      </w:r>
      <w:r w:rsidR="006754CF" w:rsidRPr="0040300C">
        <w:rPr>
          <w:sz w:val="24"/>
          <w:szCs w:val="24"/>
        </w:rPr>
        <w:t>(Vitės, „Vyturio“ progimnazijos ir</w:t>
      </w:r>
      <w:r w:rsidRPr="0040300C">
        <w:rPr>
          <w:sz w:val="24"/>
          <w:szCs w:val="24"/>
        </w:rPr>
        <w:t xml:space="preserve"> „Žaliakalnio“ gimnazija</w:t>
      </w:r>
      <w:r w:rsidR="0042711F" w:rsidRPr="0040300C">
        <w:rPr>
          <w:sz w:val="24"/>
          <w:szCs w:val="24"/>
        </w:rPr>
        <w:t xml:space="preserve"> yra</w:t>
      </w:r>
      <w:r w:rsidRPr="0040300C">
        <w:rPr>
          <w:sz w:val="24"/>
          <w:szCs w:val="24"/>
        </w:rPr>
        <w:t xml:space="preserve"> </w:t>
      </w:r>
      <w:r w:rsidR="006754CF" w:rsidRPr="0040300C">
        <w:rPr>
          <w:sz w:val="24"/>
          <w:szCs w:val="24"/>
        </w:rPr>
        <w:t>nacionalinės</w:t>
      </w:r>
      <w:r w:rsidRPr="0040300C">
        <w:rPr>
          <w:sz w:val="24"/>
          <w:szCs w:val="24"/>
        </w:rPr>
        <w:t xml:space="preserve"> programos „Kurk Lietuvai“ tinkl</w:t>
      </w:r>
      <w:r w:rsidR="006754CF" w:rsidRPr="0040300C">
        <w:rPr>
          <w:sz w:val="24"/>
          <w:szCs w:val="24"/>
        </w:rPr>
        <w:t>o narės</w:t>
      </w:r>
      <w:r w:rsidRPr="0040300C">
        <w:rPr>
          <w:sz w:val="24"/>
          <w:szCs w:val="24"/>
        </w:rPr>
        <w:t>)</w:t>
      </w:r>
      <w:r w:rsidR="006754CF" w:rsidRPr="0040300C">
        <w:rPr>
          <w:sz w:val="24"/>
          <w:szCs w:val="24"/>
        </w:rPr>
        <w:t xml:space="preserve"> </w:t>
      </w:r>
      <w:r w:rsidRPr="0040300C">
        <w:rPr>
          <w:sz w:val="24"/>
          <w:szCs w:val="24"/>
        </w:rPr>
        <w:t>ir mokiniais, turinčiais elgesio ir emocijų sutrikimų (kursus, seminarus organizavo Klaipėdos miesto pedagogų švietimo ir kultūros centras);</w:t>
      </w:r>
    </w:p>
    <w:p w14:paraId="6090242E" w14:textId="77777777" w:rsidR="0042711F" w:rsidRPr="0040300C" w:rsidRDefault="00F11376" w:rsidP="00731F44">
      <w:pPr>
        <w:pStyle w:val="Antrats"/>
        <w:numPr>
          <w:ilvl w:val="2"/>
          <w:numId w:val="1"/>
        </w:numPr>
        <w:tabs>
          <w:tab w:val="left" w:pos="851"/>
          <w:tab w:val="left" w:pos="1134"/>
          <w:tab w:val="left" w:pos="1418"/>
        </w:tabs>
        <w:ind w:left="0" w:firstLine="567"/>
        <w:jc w:val="both"/>
      </w:pPr>
      <w:r w:rsidRPr="0040300C">
        <w:rPr>
          <w:iCs/>
        </w:rPr>
        <w:t xml:space="preserve">neįvykdytos priemonės, susijusios su </w:t>
      </w:r>
      <w:r w:rsidR="00260798" w:rsidRPr="0040300C">
        <w:t>š</w:t>
      </w:r>
      <w:r w:rsidRPr="0040300C">
        <w:t>iaurinėje miesto dalyje veikiančių mokyklų skaičiaus padidėjimu</w:t>
      </w:r>
      <w:r w:rsidR="0042711F" w:rsidRPr="0040300C">
        <w:t>;</w:t>
      </w:r>
    </w:p>
    <w:p w14:paraId="6090242F" w14:textId="753DF9CC" w:rsidR="007D70F8" w:rsidRPr="0040300C" w:rsidRDefault="008662F7" w:rsidP="00731F44">
      <w:pPr>
        <w:pStyle w:val="Antrats"/>
        <w:numPr>
          <w:ilvl w:val="2"/>
          <w:numId w:val="1"/>
        </w:numPr>
        <w:tabs>
          <w:tab w:val="left" w:pos="851"/>
          <w:tab w:val="left" w:pos="1134"/>
          <w:tab w:val="left" w:pos="1418"/>
        </w:tabs>
        <w:ind w:left="0" w:firstLine="567"/>
        <w:jc w:val="both"/>
      </w:pPr>
      <w:r w:rsidRPr="0040300C">
        <w:t>nepasiekti planuoti dirbančių pedagogų amžiaus pokyčiai</w:t>
      </w:r>
      <w:r w:rsidR="00F11376" w:rsidRPr="0040300C">
        <w:t>, tačiau</w:t>
      </w:r>
      <w:r w:rsidR="00A55827" w:rsidRPr="0040300C">
        <w:t>,</w:t>
      </w:r>
      <w:r w:rsidR="00F11376" w:rsidRPr="0040300C">
        <w:t xml:space="preserve"> </w:t>
      </w:r>
      <w:r w:rsidR="00396E1A" w:rsidRPr="0040300C">
        <w:t>pa</w:t>
      </w:r>
      <w:r w:rsidR="00A55827" w:rsidRPr="0040300C">
        <w:t>lygint</w:t>
      </w:r>
      <w:r w:rsidR="00396E1A" w:rsidRPr="0040300C">
        <w:t>i</w:t>
      </w:r>
      <w:r w:rsidR="00A55827" w:rsidRPr="0040300C">
        <w:t xml:space="preserve"> su </w:t>
      </w:r>
      <w:r w:rsidR="00A55827" w:rsidRPr="0040300C">
        <w:rPr>
          <w:color w:val="000000" w:themeColor="text1"/>
        </w:rPr>
        <w:t xml:space="preserve">2019 m., </w:t>
      </w:r>
      <w:r w:rsidR="00F11376" w:rsidRPr="0040300C">
        <w:t>0,6 % padaugėjo dirbančių pedagogų iki 30 m</w:t>
      </w:r>
      <w:r w:rsidR="00267A40" w:rsidRPr="0040300C">
        <w:t>etų</w:t>
      </w:r>
      <w:r w:rsidR="000F0480" w:rsidRPr="0040300C">
        <w:t>;</w:t>
      </w:r>
      <w:r w:rsidR="00AF4062" w:rsidRPr="0040300C">
        <w:t xml:space="preserve"> </w:t>
      </w:r>
    </w:p>
    <w:p w14:paraId="60902430" w14:textId="77777777" w:rsidR="00F11376" w:rsidRPr="0040300C" w:rsidRDefault="000F0480" w:rsidP="00731F44">
      <w:pPr>
        <w:pStyle w:val="Antrats"/>
        <w:numPr>
          <w:ilvl w:val="2"/>
          <w:numId w:val="1"/>
        </w:numPr>
        <w:tabs>
          <w:tab w:val="left" w:pos="851"/>
          <w:tab w:val="left" w:pos="1134"/>
        </w:tabs>
        <w:ind w:left="0" w:firstLine="567"/>
        <w:jc w:val="both"/>
      </w:pPr>
      <w:r w:rsidRPr="0040300C">
        <w:t>u</w:t>
      </w:r>
      <w:r w:rsidR="00AF4062" w:rsidRPr="0040300C">
        <w:t xml:space="preserve">ždavinio </w:t>
      </w:r>
      <w:r w:rsidR="007B2593" w:rsidRPr="0040300C">
        <w:t xml:space="preserve">įgyvendinimo </w:t>
      </w:r>
      <w:r w:rsidR="00AF4062" w:rsidRPr="0040300C">
        <w:t>vertinimas pagal siektinų rezultatų rodiklius ir numatytus atlikti pokyčius</w:t>
      </w:r>
      <w:r w:rsidR="0042711F" w:rsidRPr="0040300C">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664"/>
      </w:tblGrid>
      <w:tr w:rsidR="00F11376" w:rsidRPr="0040300C" w14:paraId="60902433" w14:textId="77777777" w:rsidTr="00885218">
        <w:trPr>
          <w:trHeight w:val="58"/>
          <w:tblHeader/>
        </w:trPr>
        <w:tc>
          <w:tcPr>
            <w:tcW w:w="3969" w:type="dxa"/>
            <w:tcBorders>
              <w:top w:val="single" w:sz="4" w:space="0" w:color="auto"/>
              <w:left w:val="single" w:sz="4" w:space="0" w:color="auto"/>
              <w:bottom w:val="single" w:sz="4" w:space="0" w:color="auto"/>
              <w:right w:val="single" w:sz="4" w:space="0" w:color="auto"/>
            </w:tcBorders>
            <w:vAlign w:val="center"/>
            <w:hideMark/>
          </w:tcPr>
          <w:p w14:paraId="60902431" w14:textId="77777777" w:rsidR="00F11376" w:rsidRPr="0040300C" w:rsidRDefault="00F11376" w:rsidP="00D257CB">
            <w:pPr>
              <w:pStyle w:val="Antrats"/>
              <w:tabs>
                <w:tab w:val="left" w:pos="1296"/>
              </w:tabs>
              <w:ind w:left="840"/>
              <w:jc w:val="center"/>
              <w:rPr>
                <w:b/>
                <w:i/>
              </w:rPr>
            </w:pPr>
            <w:r w:rsidRPr="0040300C">
              <w:rPr>
                <w:b/>
                <w:i/>
              </w:rPr>
              <w:t>Iki 2020 m. planuota</w:t>
            </w:r>
          </w:p>
        </w:tc>
        <w:tc>
          <w:tcPr>
            <w:tcW w:w="5664" w:type="dxa"/>
            <w:tcBorders>
              <w:top w:val="single" w:sz="4" w:space="0" w:color="auto"/>
              <w:left w:val="single" w:sz="4" w:space="0" w:color="auto"/>
              <w:bottom w:val="single" w:sz="4" w:space="0" w:color="auto"/>
              <w:right w:val="single" w:sz="4" w:space="0" w:color="auto"/>
            </w:tcBorders>
            <w:hideMark/>
          </w:tcPr>
          <w:p w14:paraId="60902432" w14:textId="77777777" w:rsidR="00F11376" w:rsidRPr="0040300C" w:rsidRDefault="00F11376" w:rsidP="00D257CB">
            <w:pPr>
              <w:pStyle w:val="Antrats"/>
              <w:tabs>
                <w:tab w:val="left" w:pos="1296"/>
              </w:tabs>
              <w:ind w:left="360"/>
              <w:jc w:val="center"/>
              <w:rPr>
                <w:b/>
                <w:i/>
              </w:rPr>
            </w:pPr>
            <w:r w:rsidRPr="0040300C">
              <w:rPr>
                <w:b/>
                <w:i/>
              </w:rPr>
              <w:t>2020 m. faktas</w:t>
            </w:r>
          </w:p>
        </w:tc>
      </w:tr>
      <w:tr w:rsidR="00F11376" w:rsidRPr="0040300C" w14:paraId="60902436" w14:textId="77777777" w:rsidTr="00885218">
        <w:trPr>
          <w:trHeight w:val="565"/>
        </w:trPr>
        <w:tc>
          <w:tcPr>
            <w:tcW w:w="3969" w:type="dxa"/>
            <w:tcBorders>
              <w:top w:val="single" w:sz="4" w:space="0" w:color="auto"/>
              <w:left w:val="single" w:sz="4" w:space="0" w:color="auto"/>
              <w:bottom w:val="single" w:sz="4" w:space="0" w:color="auto"/>
              <w:right w:val="single" w:sz="4" w:space="0" w:color="auto"/>
            </w:tcBorders>
            <w:hideMark/>
          </w:tcPr>
          <w:p w14:paraId="60902434" w14:textId="77777777" w:rsidR="00F11376" w:rsidRPr="0040300C" w:rsidRDefault="00F11376" w:rsidP="00D257CB">
            <w:pPr>
              <w:pStyle w:val="Antrats"/>
              <w:tabs>
                <w:tab w:val="left" w:pos="1296"/>
              </w:tabs>
              <w:jc w:val="both"/>
            </w:pPr>
            <w:r w:rsidRPr="0040300C">
              <w:t>Šiaurinėje miesto dalyje veikia 4 mokyklos (be mokyklos-darželio)</w:t>
            </w:r>
          </w:p>
        </w:tc>
        <w:tc>
          <w:tcPr>
            <w:tcW w:w="5664" w:type="dxa"/>
            <w:tcBorders>
              <w:top w:val="single" w:sz="4" w:space="0" w:color="auto"/>
              <w:left w:val="single" w:sz="4" w:space="0" w:color="auto"/>
              <w:bottom w:val="single" w:sz="4" w:space="0" w:color="auto"/>
              <w:right w:val="single" w:sz="4" w:space="0" w:color="auto"/>
            </w:tcBorders>
            <w:hideMark/>
          </w:tcPr>
          <w:p w14:paraId="60902435" w14:textId="77777777" w:rsidR="00F11376" w:rsidRPr="0040300C" w:rsidRDefault="00F11376" w:rsidP="00D257CB">
            <w:pPr>
              <w:pStyle w:val="Antrats"/>
              <w:tabs>
                <w:tab w:val="left" w:pos="1296"/>
              </w:tabs>
              <w:jc w:val="both"/>
            </w:pPr>
            <w:r w:rsidRPr="0040300C">
              <w:t xml:space="preserve">Šiaurinėje miesto dalyje veikia 3 </w:t>
            </w:r>
            <w:r w:rsidR="00D30686" w:rsidRPr="0040300C">
              <w:t xml:space="preserve">Savivaldybės </w:t>
            </w:r>
            <w:r w:rsidRPr="0040300C">
              <w:t>mokyklos (be mokyklos-darželio)</w:t>
            </w:r>
          </w:p>
        </w:tc>
      </w:tr>
      <w:tr w:rsidR="00F11376" w:rsidRPr="0040300C" w14:paraId="60902439" w14:textId="77777777" w:rsidTr="00885218">
        <w:trPr>
          <w:trHeight w:val="541"/>
        </w:trPr>
        <w:tc>
          <w:tcPr>
            <w:tcW w:w="3969" w:type="dxa"/>
            <w:tcBorders>
              <w:top w:val="single" w:sz="4" w:space="0" w:color="auto"/>
              <w:left w:val="single" w:sz="4" w:space="0" w:color="auto"/>
              <w:bottom w:val="single" w:sz="4" w:space="0" w:color="auto"/>
              <w:right w:val="single" w:sz="4" w:space="0" w:color="auto"/>
            </w:tcBorders>
            <w:hideMark/>
          </w:tcPr>
          <w:p w14:paraId="60902437" w14:textId="77777777" w:rsidR="00F11376" w:rsidRPr="0040300C" w:rsidRDefault="00F11376" w:rsidP="00D257CB">
            <w:pPr>
              <w:pStyle w:val="Antrats"/>
              <w:tabs>
                <w:tab w:val="left" w:pos="1296"/>
              </w:tabs>
              <w:jc w:val="both"/>
            </w:pPr>
            <w:r w:rsidRPr="0040300C">
              <w:t>Mokyklose dirba 6,5 % pensinio amžiaus pedagogų</w:t>
            </w:r>
          </w:p>
        </w:tc>
        <w:tc>
          <w:tcPr>
            <w:tcW w:w="5664" w:type="dxa"/>
            <w:tcBorders>
              <w:top w:val="single" w:sz="4" w:space="0" w:color="auto"/>
              <w:left w:val="single" w:sz="4" w:space="0" w:color="auto"/>
              <w:bottom w:val="single" w:sz="4" w:space="0" w:color="auto"/>
              <w:right w:val="single" w:sz="4" w:space="0" w:color="auto"/>
            </w:tcBorders>
            <w:hideMark/>
          </w:tcPr>
          <w:p w14:paraId="60902438" w14:textId="77777777" w:rsidR="00F11376" w:rsidRPr="0040300C" w:rsidRDefault="00F11376" w:rsidP="00D257CB">
            <w:pPr>
              <w:pStyle w:val="Antrats"/>
              <w:tabs>
                <w:tab w:val="left" w:pos="1296"/>
              </w:tabs>
              <w:jc w:val="both"/>
            </w:pPr>
            <w:r w:rsidRPr="0040300C">
              <w:t xml:space="preserve">Mokyklose dirba </w:t>
            </w:r>
            <w:r w:rsidRPr="0040300C">
              <w:rPr>
                <w:color w:val="000000" w:themeColor="text1"/>
              </w:rPr>
              <w:t>8,</w:t>
            </w:r>
            <w:r w:rsidR="0042711F" w:rsidRPr="0040300C">
              <w:rPr>
                <w:color w:val="000000" w:themeColor="text1"/>
              </w:rPr>
              <w:t>7</w:t>
            </w:r>
            <w:r w:rsidRPr="0040300C">
              <w:rPr>
                <w:color w:val="000000" w:themeColor="text1"/>
              </w:rPr>
              <w:t xml:space="preserve"> </w:t>
            </w:r>
            <w:r w:rsidRPr="0040300C">
              <w:t>% pensinio amžiaus pedagogų</w:t>
            </w:r>
          </w:p>
        </w:tc>
      </w:tr>
      <w:tr w:rsidR="00F11376" w:rsidRPr="0040300C" w14:paraId="6090243C" w14:textId="77777777" w:rsidTr="00885218">
        <w:trPr>
          <w:trHeight w:val="142"/>
        </w:trPr>
        <w:tc>
          <w:tcPr>
            <w:tcW w:w="3969" w:type="dxa"/>
            <w:tcBorders>
              <w:top w:val="single" w:sz="4" w:space="0" w:color="auto"/>
              <w:left w:val="single" w:sz="4" w:space="0" w:color="auto"/>
              <w:bottom w:val="single" w:sz="4" w:space="0" w:color="auto"/>
              <w:right w:val="single" w:sz="4" w:space="0" w:color="auto"/>
            </w:tcBorders>
            <w:hideMark/>
          </w:tcPr>
          <w:p w14:paraId="6090243A" w14:textId="77777777" w:rsidR="00F11376" w:rsidRPr="0040300C" w:rsidRDefault="00F11376" w:rsidP="00D257CB">
            <w:pPr>
              <w:pStyle w:val="Antrats"/>
              <w:tabs>
                <w:tab w:val="left" w:pos="1296"/>
              </w:tabs>
              <w:jc w:val="both"/>
            </w:pPr>
            <w:r w:rsidRPr="0040300C">
              <w:t>Mokyklose dirba 6,0 % pedagogų iki 30 metų</w:t>
            </w:r>
          </w:p>
        </w:tc>
        <w:tc>
          <w:tcPr>
            <w:tcW w:w="5664" w:type="dxa"/>
            <w:tcBorders>
              <w:top w:val="single" w:sz="4" w:space="0" w:color="auto"/>
              <w:left w:val="single" w:sz="4" w:space="0" w:color="auto"/>
              <w:bottom w:val="single" w:sz="4" w:space="0" w:color="auto"/>
              <w:right w:val="single" w:sz="4" w:space="0" w:color="auto"/>
            </w:tcBorders>
            <w:hideMark/>
          </w:tcPr>
          <w:p w14:paraId="6090243B" w14:textId="77777777" w:rsidR="00F11376" w:rsidRPr="0040300C" w:rsidRDefault="00F11376" w:rsidP="00D257CB">
            <w:pPr>
              <w:pStyle w:val="Antrats"/>
              <w:tabs>
                <w:tab w:val="left" w:pos="1296"/>
              </w:tabs>
              <w:jc w:val="both"/>
            </w:pPr>
            <w:r w:rsidRPr="0040300C">
              <w:t xml:space="preserve">Mokyklose dirba </w:t>
            </w:r>
            <w:r w:rsidR="00C43194" w:rsidRPr="0040300C">
              <w:t>4,6</w:t>
            </w:r>
            <w:r w:rsidRPr="0040300C">
              <w:rPr>
                <w:color w:val="000000" w:themeColor="text1"/>
              </w:rPr>
              <w:t xml:space="preserve"> </w:t>
            </w:r>
            <w:r w:rsidRPr="0040300C">
              <w:t>% pedagogų iki 30 metų</w:t>
            </w:r>
          </w:p>
        </w:tc>
      </w:tr>
    </w:tbl>
    <w:p w14:paraId="6090243D" w14:textId="77777777" w:rsidR="00F11376" w:rsidRPr="0040300C" w:rsidRDefault="00F11376" w:rsidP="00F11376">
      <w:pPr>
        <w:pStyle w:val="Antrats"/>
        <w:tabs>
          <w:tab w:val="left" w:pos="1296"/>
        </w:tabs>
        <w:jc w:val="both"/>
      </w:pPr>
    </w:p>
    <w:p w14:paraId="6090243E" w14:textId="77777777" w:rsidR="00B37B40" w:rsidRPr="0040300C" w:rsidRDefault="00F11376" w:rsidP="00731F44">
      <w:pPr>
        <w:pStyle w:val="Antrats"/>
        <w:numPr>
          <w:ilvl w:val="1"/>
          <w:numId w:val="1"/>
        </w:numPr>
        <w:tabs>
          <w:tab w:val="left" w:pos="993"/>
          <w:tab w:val="left" w:pos="1134"/>
        </w:tabs>
        <w:ind w:left="0" w:firstLine="567"/>
        <w:jc w:val="both"/>
      </w:pPr>
      <w:r w:rsidRPr="0040300C">
        <w:t xml:space="preserve">įgyvendinant uždavinį – </w:t>
      </w:r>
      <w:r w:rsidRPr="0040300C">
        <w:rPr>
          <w:b/>
          <w:i/>
        </w:rPr>
        <w:t>užtikrinti saugias, šiuolaikiškas ugdymosi sąlygas ir racionalų švietimo infrastruktūros panaudojimą</w:t>
      </w:r>
      <w:r w:rsidR="00B37B40" w:rsidRPr="0040300C">
        <w:t>:</w:t>
      </w:r>
    </w:p>
    <w:p w14:paraId="6090243F" w14:textId="110BD1DD" w:rsidR="0096120C" w:rsidRPr="0040300C" w:rsidRDefault="0096120C" w:rsidP="00731F44">
      <w:pPr>
        <w:pStyle w:val="Sraopastraipa"/>
        <w:numPr>
          <w:ilvl w:val="2"/>
          <w:numId w:val="1"/>
        </w:numPr>
        <w:tabs>
          <w:tab w:val="left" w:pos="851"/>
          <w:tab w:val="left" w:pos="993"/>
          <w:tab w:val="left" w:pos="1134"/>
        </w:tabs>
        <w:ind w:left="0" w:firstLine="567"/>
        <w:jc w:val="both"/>
        <w:rPr>
          <w:sz w:val="24"/>
          <w:szCs w:val="24"/>
        </w:rPr>
      </w:pPr>
      <w:r w:rsidRPr="0040300C">
        <w:rPr>
          <w:sz w:val="24"/>
          <w:szCs w:val="24"/>
        </w:rPr>
        <w:t>buvo atnaujinami</w:t>
      </w:r>
      <w:r w:rsidR="00396E1A" w:rsidRPr="0040300C">
        <w:rPr>
          <w:sz w:val="24"/>
          <w:szCs w:val="24"/>
        </w:rPr>
        <w:t>,</w:t>
      </w:r>
      <w:r w:rsidRPr="0040300C">
        <w:rPr>
          <w:sz w:val="24"/>
          <w:szCs w:val="24"/>
        </w:rPr>
        <w:t xml:space="preserve"> rekonstruojami </w:t>
      </w:r>
      <w:r w:rsidR="00396E1A" w:rsidRPr="0040300C">
        <w:rPr>
          <w:sz w:val="24"/>
          <w:szCs w:val="24"/>
        </w:rPr>
        <w:t>ar</w:t>
      </w:r>
      <w:r w:rsidRPr="0040300C">
        <w:rPr>
          <w:sz w:val="24"/>
          <w:szCs w:val="24"/>
        </w:rPr>
        <w:t xml:space="preserve"> renovuojami</w:t>
      </w:r>
      <w:r w:rsidR="00606C3C" w:rsidRPr="0040300C">
        <w:rPr>
          <w:sz w:val="24"/>
          <w:szCs w:val="24"/>
        </w:rPr>
        <w:t xml:space="preserve"> 9</w:t>
      </w:r>
      <w:r w:rsidRPr="0040300C">
        <w:rPr>
          <w:sz w:val="24"/>
          <w:szCs w:val="24"/>
        </w:rPr>
        <w:t xml:space="preserve"> mokyklų pastatai;</w:t>
      </w:r>
    </w:p>
    <w:p w14:paraId="60902440" w14:textId="5E8F6E2E" w:rsidR="0096120C" w:rsidRPr="0040300C" w:rsidRDefault="00396E1A" w:rsidP="00731F44">
      <w:pPr>
        <w:pStyle w:val="Sraopastraipa"/>
        <w:numPr>
          <w:ilvl w:val="2"/>
          <w:numId w:val="1"/>
        </w:numPr>
        <w:tabs>
          <w:tab w:val="left" w:pos="851"/>
          <w:tab w:val="left" w:pos="993"/>
          <w:tab w:val="left" w:pos="1134"/>
        </w:tabs>
        <w:ind w:left="0" w:firstLine="567"/>
        <w:jc w:val="both"/>
        <w:rPr>
          <w:sz w:val="24"/>
          <w:szCs w:val="24"/>
        </w:rPr>
      </w:pPr>
      <w:r w:rsidRPr="0040300C">
        <w:rPr>
          <w:sz w:val="24"/>
          <w:szCs w:val="24"/>
        </w:rPr>
        <w:t xml:space="preserve">kasmet </w:t>
      </w:r>
      <w:r w:rsidR="001C116E" w:rsidRPr="0040300C">
        <w:rPr>
          <w:sz w:val="24"/>
          <w:szCs w:val="24"/>
        </w:rPr>
        <w:t xml:space="preserve">skiriama lėšų iš Savivaldybės biudžeto (toliau </w:t>
      </w:r>
      <w:r w:rsidR="001C116E" w:rsidRPr="0040300C">
        <w:rPr>
          <w:b/>
          <w:sz w:val="24"/>
          <w:szCs w:val="24"/>
        </w:rPr>
        <w:t xml:space="preserve">– </w:t>
      </w:r>
      <w:r w:rsidR="001C116E" w:rsidRPr="0040300C">
        <w:rPr>
          <w:color w:val="000000" w:themeColor="text1"/>
          <w:sz w:val="24"/>
          <w:szCs w:val="24"/>
        </w:rPr>
        <w:t>SB)</w:t>
      </w:r>
      <w:r w:rsidR="001C116E" w:rsidRPr="0040300C">
        <w:rPr>
          <w:sz w:val="24"/>
          <w:szCs w:val="24"/>
        </w:rPr>
        <w:t xml:space="preserve"> </w:t>
      </w:r>
      <w:r w:rsidR="000D4D36" w:rsidRPr="0040300C">
        <w:rPr>
          <w:sz w:val="24"/>
          <w:szCs w:val="24"/>
        </w:rPr>
        <w:t xml:space="preserve">mokyklų </w:t>
      </w:r>
      <w:r w:rsidR="001C116E" w:rsidRPr="0040300C">
        <w:rPr>
          <w:sz w:val="24"/>
          <w:szCs w:val="24"/>
        </w:rPr>
        <w:t>vidaus patalpų paprastajam remontui</w:t>
      </w:r>
      <w:r w:rsidR="000D4D36" w:rsidRPr="0040300C">
        <w:rPr>
          <w:sz w:val="24"/>
          <w:szCs w:val="24"/>
        </w:rPr>
        <w:t>;</w:t>
      </w:r>
    </w:p>
    <w:p w14:paraId="60902441" w14:textId="77777777" w:rsidR="00B37B40" w:rsidRPr="0040300C" w:rsidRDefault="00B37B40" w:rsidP="00731F44">
      <w:pPr>
        <w:pStyle w:val="Sraopastraipa"/>
        <w:numPr>
          <w:ilvl w:val="2"/>
          <w:numId w:val="1"/>
        </w:numPr>
        <w:tabs>
          <w:tab w:val="left" w:pos="851"/>
          <w:tab w:val="left" w:pos="993"/>
          <w:tab w:val="left" w:pos="1134"/>
        </w:tabs>
        <w:ind w:left="0" w:firstLine="567"/>
        <w:jc w:val="both"/>
        <w:rPr>
          <w:sz w:val="24"/>
          <w:szCs w:val="24"/>
        </w:rPr>
      </w:pPr>
      <w:r w:rsidRPr="0040300C">
        <w:rPr>
          <w:sz w:val="24"/>
          <w:szCs w:val="24"/>
        </w:rPr>
        <w:t xml:space="preserve">gauti 4 nauji mokykliniai autobusai </w:t>
      </w:r>
      <w:r w:rsidR="00825B44" w:rsidRPr="0040300C">
        <w:rPr>
          <w:sz w:val="24"/>
          <w:szCs w:val="24"/>
        </w:rPr>
        <w:t xml:space="preserve">vežioti </w:t>
      </w:r>
      <w:r w:rsidRPr="0040300C">
        <w:rPr>
          <w:sz w:val="24"/>
          <w:szCs w:val="24"/>
        </w:rPr>
        <w:t xml:space="preserve">specialiųjų ugdymosi poreikių </w:t>
      </w:r>
      <w:r w:rsidR="00D30944" w:rsidRPr="0040300C">
        <w:rPr>
          <w:sz w:val="24"/>
          <w:szCs w:val="24"/>
        </w:rPr>
        <w:t xml:space="preserve">dėl įgimtų ar įgytų sutrikimų </w:t>
      </w:r>
      <w:r w:rsidRPr="0040300C">
        <w:rPr>
          <w:sz w:val="24"/>
          <w:szCs w:val="24"/>
        </w:rPr>
        <w:t xml:space="preserve">turintiems </w:t>
      </w:r>
      <w:r w:rsidR="00D30944" w:rsidRPr="0040300C">
        <w:rPr>
          <w:sz w:val="24"/>
          <w:szCs w:val="24"/>
        </w:rPr>
        <w:t>mokiniams</w:t>
      </w:r>
      <w:r w:rsidRPr="0040300C">
        <w:rPr>
          <w:sz w:val="24"/>
          <w:szCs w:val="24"/>
        </w:rPr>
        <w:t xml:space="preserve"> (M</w:t>
      </w:r>
      <w:r w:rsidR="001A4199" w:rsidRPr="0040300C">
        <w:rPr>
          <w:sz w:val="24"/>
          <w:szCs w:val="24"/>
        </w:rPr>
        <w:t>.</w:t>
      </w:r>
      <w:r w:rsidRPr="0040300C">
        <w:rPr>
          <w:sz w:val="24"/>
          <w:szCs w:val="24"/>
        </w:rPr>
        <w:t xml:space="preserve"> Mažvydo, M</w:t>
      </w:r>
      <w:r w:rsidR="001A4199" w:rsidRPr="0040300C">
        <w:rPr>
          <w:sz w:val="24"/>
          <w:szCs w:val="24"/>
        </w:rPr>
        <w:t>.</w:t>
      </w:r>
      <w:r w:rsidRPr="0040300C">
        <w:rPr>
          <w:sz w:val="24"/>
          <w:szCs w:val="24"/>
        </w:rPr>
        <w:t xml:space="preserve"> Gorkio progimnazijoms, „Medeinės“</w:t>
      </w:r>
      <w:r w:rsidR="001A4199" w:rsidRPr="0040300C">
        <w:rPr>
          <w:sz w:val="24"/>
          <w:szCs w:val="24"/>
        </w:rPr>
        <w:t xml:space="preserve"> ir</w:t>
      </w:r>
      <w:r w:rsidRPr="0040300C">
        <w:rPr>
          <w:sz w:val="24"/>
          <w:szCs w:val="24"/>
        </w:rPr>
        <w:t xml:space="preserve"> </w:t>
      </w:r>
      <w:r w:rsidRPr="0040300C">
        <w:rPr>
          <w:color w:val="000000" w:themeColor="text1"/>
          <w:sz w:val="24"/>
          <w:szCs w:val="24"/>
        </w:rPr>
        <w:t xml:space="preserve">Litorinos </w:t>
      </w:r>
      <w:r w:rsidRPr="0040300C">
        <w:rPr>
          <w:sz w:val="24"/>
          <w:szCs w:val="24"/>
        </w:rPr>
        <w:t>mokykloms);</w:t>
      </w:r>
    </w:p>
    <w:p w14:paraId="60902442" w14:textId="77777777" w:rsidR="00B37B40" w:rsidRPr="0040300C" w:rsidRDefault="00B37B40" w:rsidP="00731F44">
      <w:pPr>
        <w:pStyle w:val="Sraopastraipa"/>
        <w:numPr>
          <w:ilvl w:val="2"/>
          <w:numId w:val="1"/>
        </w:numPr>
        <w:tabs>
          <w:tab w:val="left" w:pos="851"/>
          <w:tab w:val="left" w:pos="993"/>
          <w:tab w:val="left" w:pos="1134"/>
        </w:tabs>
        <w:ind w:left="0" w:firstLine="567"/>
        <w:jc w:val="both"/>
        <w:rPr>
          <w:sz w:val="24"/>
          <w:szCs w:val="24"/>
        </w:rPr>
      </w:pPr>
      <w:r w:rsidRPr="0040300C">
        <w:rPr>
          <w:sz w:val="24"/>
          <w:szCs w:val="24"/>
        </w:rPr>
        <w:t>kompensuotos transporto išlaidos kasmet apie 300</w:t>
      </w:r>
      <w:r w:rsidR="00843BA5" w:rsidRPr="0040300C">
        <w:rPr>
          <w:sz w:val="24"/>
          <w:szCs w:val="24"/>
        </w:rPr>
        <w:t xml:space="preserve"> mokinių</w:t>
      </w:r>
      <w:r w:rsidRPr="0040300C">
        <w:rPr>
          <w:sz w:val="24"/>
          <w:szCs w:val="24"/>
        </w:rPr>
        <w:t xml:space="preserve"> Savival</w:t>
      </w:r>
      <w:r w:rsidR="00843BA5" w:rsidRPr="0040300C">
        <w:rPr>
          <w:sz w:val="24"/>
          <w:szCs w:val="24"/>
        </w:rPr>
        <w:t>dybės tarybos nustatyta tvarka;</w:t>
      </w:r>
    </w:p>
    <w:p w14:paraId="60902443" w14:textId="3F82B347" w:rsidR="00F11376" w:rsidRPr="0040300C" w:rsidRDefault="00843BA5" w:rsidP="00731F44">
      <w:pPr>
        <w:pStyle w:val="Antrats"/>
        <w:numPr>
          <w:ilvl w:val="2"/>
          <w:numId w:val="1"/>
        </w:numPr>
        <w:tabs>
          <w:tab w:val="left" w:pos="993"/>
          <w:tab w:val="left" w:pos="1134"/>
        </w:tabs>
        <w:ind w:left="0" w:firstLine="567"/>
        <w:jc w:val="both"/>
      </w:pPr>
      <w:r w:rsidRPr="0040300C">
        <w:t>n</w:t>
      </w:r>
      <w:r w:rsidR="00F11376" w:rsidRPr="0040300C">
        <w:t>evertinti ekonominio efektyvumo rodikliai, kadangi keitėsi</w:t>
      </w:r>
      <w:r w:rsidR="0027697E" w:rsidRPr="0040300C">
        <w:t xml:space="preserve"> </w:t>
      </w:r>
      <w:r w:rsidR="00CA6D8D" w:rsidRPr="0040300C">
        <w:t>mokymo</w:t>
      </w:r>
      <w:r w:rsidR="00F11376" w:rsidRPr="0040300C">
        <w:t xml:space="preserve"> lėšų </w:t>
      </w:r>
      <w:r w:rsidR="0027697E" w:rsidRPr="0040300C">
        <w:t>(toliau –</w:t>
      </w:r>
      <w:r w:rsidR="00396E1A" w:rsidRPr="0040300C">
        <w:t xml:space="preserve"> </w:t>
      </w:r>
      <w:r w:rsidR="0027697E" w:rsidRPr="0040300C">
        <w:t xml:space="preserve">ML) </w:t>
      </w:r>
      <w:r w:rsidR="00F11376" w:rsidRPr="0040300C">
        <w:t>apskaičiavimo metodika (nebėra galimybės perskirstyti mokykloms</w:t>
      </w:r>
      <w:r w:rsidR="0027697E" w:rsidRPr="0040300C">
        <w:t xml:space="preserve"> ML</w:t>
      </w:r>
      <w:r w:rsidR="00F11376" w:rsidRPr="0040300C">
        <w:t>)</w:t>
      </w:r>
      <w:r w:rsidRPr="0040300C">
        <w:t>;</w:t>
      </w:r>
    </w:p>
    <w:p w14:paraId="60902444" w14:textId="77777777" w:rsidR="007D70F8" w:rsidRPr="0040300C" w:rsidRDefault="00517DC5" w:rsidP="00731F44">
      <w:pPr>
        <w:pStyle w:val="Antrats"/>
        <w:numPr>
          <w:ilvl w:val="2"/>
          <w:numId w:val="1"/>
        </w:numPr>
        <w:tabs>
          <w:tab w:val="left" w:pos="993"/>
          <w:tab w:val="left" w:pos="1134"/>
        </w:tabs>
        <w:ind w:left="0" w:firstLine="567"/>
        <w:jc w:val="both"/>
      </w:pPr>
      <w:r w:rsidRPr="0040300C">
        <w:t>uždavinio įgyvendinimo vertinimas pagal siektinų rezultatų rodiklius ir numatytus atlikti pokyčius</w:t>
      </w:r>
      <w:r w:rsidR="00EA3512" w:rsidRPr="0040300C">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6231"/>
      </w:tblGrid>
      <w:tr w:rsidR="00F11376" w:rsidRPr="0040300C" w14:paraId="60902447" w14:textId="77777777" w:rsidTr="00D257CB">
        <w:trPr>
          <w:trHeight w:val="70"/>
          <w:tblHeader/>
        </w:trPr>
        <w:tc>
          <w:tcPr>
            <w:tcW w:w="3402" w:type="dxa"/>
            <w:tcBorders>
              <w:top w:val="single" w:sz="4" w:space="0" w:color="auto"/>
              <w:left w:val="single" w:sz="4" w:space="0" w:color="auto"/>
              <w:bottom w:val="single" w:sz="4" w:space="0" w:color="auto"/>
              <w:right w:val="single" w:sz="4" w:space="0" w:color="auto"/>
            </w:tcBorders>
            <w:vAlign w:val="center"/>
            <w:hideMark/>
          </w:tcPr>
          <w:p w14:paraId="60902445" w14:textId="77777777" w:rsidR="00F11376" w:rsidRPr="0040300C" w:rsidRDefault="00F11376" w:rsidP="00D257CB">
            <w:pPr>
              <w:pStyle w:val="Antrats"/>
              <w:tabs>
                <w:tab w:val="left" w:pos="1296"/>
              </w:tabs>
              <w:ind w:left="34"/>
              <w:jc w:val="center"/>
              <w:rPr>
                <w:b/>
                <w:i/>
              </w:rPr>
            </w:pPr>
            <w:r w:rsidRPr="0040300C">
              <w:rPr>
                <w:b/>
                <w:i/>
              </w:rPr>
              <w:t>Iki 2020 m. planuota</w:t>
            </w:r>
          </w:p>
        </w:tc>
        <w:tc>
          <w:tcPr>
            <w:tcW w:w="6231" w:type="dxa"/>
            <w:tcBorders>
              <w:top w:val="single" w:sz="4" w:space="0" w:color="auto"/>
              <w:left w:val="single" w:sz="4" w:space="0" w:color="auto"/>
              <w:bottom w:val="single" w:sz="4" w:space="0" w:color="auto"/>
              <w:right w:val="single" w:sz="4" w:space="0" w:color="auto"/>
            </w:tcBorders>
            <w:hideMark/>
          </w:tcPr>
          <w:p w14:paraId="60902446" w14:textId="77777777" w:rsidR="00F11376" w:rsidRPr="0040300C" w:rsidRDefault="00F11376" w:rsidP="00D257CB">
            <w:pPr>
              <w:pStyle w:val="Antrats"/>
              <w:tabs>
                <w:tab w:val="left" w:pos="1296"/>
              </w:tabs>
              <w:ind w:left="34"/>
              <w:jc w:val="center"/>
              <w:rPr>
                <w:b/>
                <w:i/>
              </w:rPr>
            </w:pPr>
            <w:r w:rsidRPr="0040300C">
              <w:rPr>
                <w:b/>
                <w:i/>
              </w:rPr>
              <w:t>2020 m. faktas</w:t>
            </w:r>
          </w:p>
        </w:tc>
      </w:tr>
      <w:tr w:rsidR="00A83208" w:rsidRPr="0040300C" w14:paraId="6090244A" w14:textId="77777777" w:rsidTr="00DF0538">
        <w:trPr>
          <w:trHeight w:val="3036"/>
        </w:trPr>
        <w:tc>
          <w:tcPr>
            <w:tcW w:w="3402" w:type="dxa"/>
            <w:vMerge w:val="restart"/>
            <w:tcBorders>
              <w:top w:val="single" w:sz="4" w:space="0" w:color="auto"/>
              <w:left w:val="single" w:sz="4" w:space="0" w:color="auto"/>
              <w:right w:val="single" w:sz="4" w:space="0" w:color="auto"/>
            </w:tcBorders>
            <w:hideMark/>
          </w:tcPr>
          <w:p w14:paraId="60902448" w14:textId="18C3AC2A" w:rsidR="00A83208" w:rsidRPr="0040300C" w:rsidRDefault="00A83208" w:rsidP="00D257CB">
            <w:pPr>
              <w:pStyle w:val="Antrats"/>
              <w:tabs>
                <w:tab w:val="left" w:pos="1296"/>
              </w:tabs>
              <w:jc w:val="both"/>
              <w:rPr>
                <w:b/>
              </w:rPr>
            </w:pPr>
            <w:r w:rsidRPr="0040300C">
              <w:t>2016–2020 m. modernizuoti (atnaujinti</w:t>
            </w:r>
            <w:r w:rsidR="00396E1A" w:rsidRPr="0040300C">
              <w:t>,</w:t>
            </w:r>
            <w:r w:rsidRPr="0040300C">
              <w:t xml:space="preserve"> rekonstruoti</w:t>
            </w:r>
            <w:r w:rsidR="00396E1A" w:rsidRPr="0040300C">
              <w:t xml:space="preserve"> ar</w:t>
            </w:r>
            <w:r w:rsidRPr="0040300C">
              <w:t xml:space="preserve"> renovuoti) 5 mokyklų pastatai ir pastatyta 1 (2) nauja</w:t>
            </w:r>
            <w:r w:rsidR="00396E1A" w:rsidRPr="0040300C">
              <w:t xml:space="preserve"> </w:t>
            </w:r>
            <w:r w:rsidRPr="0040300C">
              <w:t>(-os) mokykla</w:t>
            </w:r>
            <w:r w:rsidR="00396E1A" w:rsidRPr="0040300C">
              <w:t xml:space="preserve"> </w:t>
            </w:r>
            <w:r w:rsidRPr="0040300C">
              <w:t>(-os)</w:t>
            </w:r>
          </w:p>
        </w:tc>
        <w:tc>
          <w:tcPr>
            <w:tcW w:w="6231" w:type="dxa"/>
            <w:tcBorders>
              <w:top w:val="single" w:sz="4" w:space="0" w:color="auto"/>
              <w:left w:val="single" w:sz="4" w:space="0" w:color="auto"/>
              <w:bottom w:val="single" w:sz="4" w:space="0" w:color="auto"/>
              <w:right w:val="single" w:sz="4" w:space="0" w:color="auto"/>
            </w:tcBorders>
          </w:tcPr>
          <w:p w14:paraId="60902449" w14:textId="34B671D3" w:rsidR="00A83208" w:rsidRPr="0040300C" w:rsidRDefault="00A83208" w:rsidP="00D257CB">
            <w:pPr>
              <w:jc w:val="both"/>
              <w:rPr>
                <w:u w:val="single"/>
              </w:rPr>
            </w:pPr>
            <w:r w:rsidRPr="0040300C">
              <w:t>2018–2020 m. vykdytas projektas</w:t>
            </w:r>
            <w:r w:rsidRPr="0040300C">
              <w:rPr>
                <w:b/>
                <w:bCs/>
              </w:rPr>
              <w:t xml:space="preserve"> </w:t>
            </w:r>
            <w:r w:rsidRPr="0040300C">
              <w:rPr>
                <w:bCs/>
              </w:rPr>
              <w:t>„Modernių ugdymosi erdvių sukūrimas Klaipėdos miesto progimnazijose ir gimnazijose“. Projekto</w:t>
            </w:r>
            <w:r w:rsidRPr="0040300C">
              <w:t xml:space="preserve"> tikslas – pagerinti ugdymo paslaugų kokybę Klaipėdos miesto </w:t>
            </w:r>
            <w:r w:rsidR="00F31C59" w:rsidRPr="0040300C">
              <w:t>8</w:t>
            </w:r>
            <w:r w:rsidRPr="0040300C">
              <w:t xml:space="preserve"> progimnazijose ir gimnazijose. Atlikti šie darbai: 1) modernizuotos sporto salių erdvės kartu su pagalbinėmis patalpomis</w:t>
            </w:r>
            <w:r w:rsidR="0064397A" w:rsidRPr="0040300C">
              <w:t xml:space="preserve">, S. Dacho, </w:t>
            </w:r>
            <w:r w:rsidRPr="0040300C">
              <w:t>„Verdenės</w:t>
            </w:r>
            <w:r w:rsidR="00396E1A" w:rsidRPr="0040300C">
              <w:t>“</w:t>
            </w:r>
            <w:r w:rsidRPr="0040300C">
              <w:t>, Sendvario, L.</w:t>
            </w:r>
            <w:r w:rsidR="00396E1A" w:rsidRPr="0040300C">
              <w:t> </w:t>
            </w:r>
            <w:r w:rsidRPr="0040300C">
              <w:t>Stulpino, „Smeltės</w:t>
            </w:r>
            <w:r w:rsidR="00396E1A" w:rsidRPr="0040300C">
              <w:t>“</w:t>
            </w:r>
            <w:r w:rsidRPr="0040300C">
              <w:t xml:space="preserve"> progimnazijose, „Varpo</w:t>
            </w:r>
            <w:r w:rsidR="00396E1A" w:rsidRPr="0040300C">
              <w:t>“</w:t>
            </w:r>
            <w:r w:rsidRPr="0040300C">
              <w:t xml:space="preserve"> gimnazijoje; 2) sukurta </w:t>
            </w:r>
            <w:r w:rsidR="00396E1A" w:rsidRPr="0040300C">
              <w:t>daugia</w:t>
            </w:r>
            <w:r w:rsidRPr="0040300C">
              <w:t>funkcė bibliotekos-skaityklos erdvė Gedminų progimnazijoje ir modernizuota bibliotekos-skaityklos erdvė „Vėtrungės</w:t>
            </w:r>
            <w:r w:rsidR="00396E1A" w:rsidRPr="0040300C">
              <w:t>“</w:t>
            </w:r>
            <w:r w:rsidRPr="0040300C">
              <w:t xml:space="preserve"> gimnazijoje; 3) modernizuotoms patalpoms nupirkti baldai bei reikalinga įranga</w:t>
            </w:r>
          </w:p>
        </w:tc>
      </w:tr>
      <w:tr w:rsidR="00A83208" w:rsidRPr="0040300C" w14:paraId="6090244D" w14:textId="77777777" w:rsidTr="00DF0538">
        <w:trPr>
          <w:trHeight w:val="792"/>
        </w:trPr>
        <w:tc>
          <w:tcPr>
            <w:tcW w:w="3402" w:type="dxa"/>
            <w:vMerge/>
            <w:tcBorders>
              <w:left w:val="single" w:sz="4" w:space="0" w:color="auto"/>
              <w:right w:val="single" w:sz="4" w:space="0" w:color="auto"/>
            </w:tcBorders>
          </w:tcPr>
          <w:p w14:paraId="6090244B" w14:textId="77777777" w:rsidR="00A83208" w:rsidRPr="0040300C" w:rsidRDefault="00A83208" w:rsidP="00D257CB">
            <w:pPr>
              <w:pStyle w:val="Antrats"/>
              <w:tabs>
                <w:tab w:val="left" w:pos="1296"/>
              </w:tabs>
              <w:jc w:val="both"/>
            </w:pPr>
          </w:p>
        </w:tc>
        <w:tc>
          <w:tcPr>
            <w:tcW w:w="6231" w:type="dxa"/>
            <w:tcBorders>
              <w:top w:val="single" w:sz="4" w:space="0" w:color="auto"/>
              <w:left w:val="single" w:sz="4" w:space="0" w:color="auto"/>
              <w:bottom w:val="single" w:sz="4" w:space="0" w:color="auto"/>
              <w:right w:val="single" w:sz="4" w:space="0" w:color="auto"/>
            </w:tcBorders>
          </w:tcPr>
          <w:p w14:paraId="6090244C" w14:textId="77777777" w:rsidR="00A83208" w:rsidRPr="0040300C" w:rsidRDefault="00A83208" w:rsidP="00D257CB">
            <w:pPr>
              <w:jc w:val="both"/>
            </w:pPr>
            <w:r w:rsidRPr="0040300C">
              <w:t>2018 m. parengtas „Ąžuolyno“ gimnazijos pastato energijos vartojimo auditas. Pateikta paraiška VIP lėšoms gauti sporto salės ir persirengimo kambarių remontui 2023 m.</w:t>
            </w:r>
          </w:p>
        </w:tc>
      </w:tr>
      <w:tr w:rsidR="00A83208" w:rsidRPr="0040300C" w14:paraId="60902450" w14:textId="77777777" w:rsidTr="00DF0538">
        <w:trPr>
          <w:trHeight w:val="376"/>
        </w:trPr>
        <w:tc>
          <w:tcPr>
            <w:tcW w:w="3402" w:type="dxa"/>
            <w:vMerge/>
            <w:tcBorders>
              <w:left w:val="single" w:sz="4" w:space="0" w:color="auto"/>
              <w:right w:val="single" w:sz="4" w:space="0" w:color="auto"/>
            </w:tcBorders>
          </w:tcPr>
          <w:p w14:paraId="6090244E" w14:textId="77777777" w:rsidR="00A83208" w:rsidRPr="0040300C" w:rsidRDefault="00A83208" w:rsidP="00D257CB">
            <w:pPr>
              <w:pStyle w:val="Antrats"/>
              <w:tabs>
                <w:tab w:val="left" w:pos="1296"/>
              </w:tabs>
              <w:jc w:val="both"/>
            </w:pPr>
          </w:p>
        </w:tc>
        <w:tc>
          <w:tcPr>
            <w:tcW w:w="6231" w:type="dxa"/>
            <w:tcBorders>
              <w:top w:val="single" w:sz="4" w:space="0" w:color="auto"/>
              <w:left w:val="single" w:sz="4" w:space="0" w:color="auto"/>
              <w:bottom w:val="single" w:sz="4" w:space="0" w:color="auto"/>
              <w:right w:val="single" w:sz="4" w:space="0" w:color="auto"/>
            </w:tcBorders>
          </w:tcPr>
          <w:p w14:paraId="6090244F" w14:textId="77777777" w:rsidR="00A83208" w:rsidRPr="0040300C" w:rsidRDefault="00A83208" w:rsidP="00D257CB">
            <w:pPr>
              <w:jc w:val="both"/>
            </w:pPr>
            <w:r w:rsidRPr="0040300C">
              <w:t>2019 m. pradėti „Žaliakalnio“ gimnazijos pastato inžinerinių sistemų ir vidaus patalpų remonto rangos darbai, 2020 m. darbai nebuvo įgyvendinti (planuojama juos baigti 2021 m.)</w:t>
            </w:r>
          </w:p>
        </w:tc>
      </w:tr>
      <w:tr w:rsidR="00A83208" w:rsidRPr="0040300C" w14:paraId="60902453" w14:textId="77777777" w:rsidTr="00DF0538">
        <w:trPr>
          <w:trHeight w:val="792"/>
        </w:trPr>
        <w:tc>
          <w:tcPr>
            <w:tcW w:w="3402" w:type="dxa"/>
            <w:vMerge/>
            <w:tcBorders>
              <w:left w:val="single" w:sz="4" w:space="0" w:color="auto"/>
              <w:right w:val="single" w:sz="4" w:space="0" w:color="auto"/>
            </w:tcBorders>
          </w:tcPr>
          <w:p w14:paraId="60902451" w14:textId="77777777" w:rsidR="00A83208" w:rsidRPr="0040300C" w:rsidRDefault="00A83208" w:rsidP="00D257CB">
            <w:pPr>
              <w:pStyle w:val="Antrats"/>
              <w:tabs>
                <w:tab w:val="left" w:pos="1296"/>
              </w:tabs>
              <w:jc w:val="both"/>
            </w:pPr>
          </w:p>
        </w:tc>
        <w:tc>
          <w:tcPr>
            <w:tcW w:w="6231" w:type="dxa"/>
            <w:tcBorders>
              <w:top w:val="single" w:sz="4" w:space="0" w:color="auto"/>
              <w:left w:val="single" w:sz="4" w:space="0" w:color="auto"/>
              <w:bottom w:val="single" w:sz="4" w:space="0" w:color="auto"/>
              <w:right w:val="single" w:sz="4" w:space="0" w:color="auto"/>
            </w:tcBorders>
          </w:tcPr>
          <w:p w14:paraId="60902452" w14:textId="77777777" w:rsidR="00A83208" w:rsidRPr="0040300C" w:rsidRDefault="00A83208" w:rsidP="00D257CB">
            <w:pPr>
              <w:jc w:val="both"/>
            </w:pPr>
            <w:r w:rsidRPr="0040300C">
              <w:t>2020 m. pasirašyta P. Mašioto progimnazijos pastato rekonstravimo rangos sutartis, parengtas techninis ir darbo projektai, atlikta dalis darbų</w:t>
            </w:r>
          </w:p>
        </w:tc>
      </w:tr>
      <w:tr w:rsidR="00A83208" w:rsidRPr="0040300C" w14:paraId="60902456" w14:textId="77777777" w:rsidTr="00DF0538">
        <w:trPr>
          <w:trHeight w:val="840"/>
        </w:trPr>
        <w:tc>
          <w:tcPr>
            <w:tcW w:w="3402" w:type="dxa"/>
            <w:vMerge/>
            <w:tcBorders>
              <w:left w:val="single" w:sz="4" w:space="0" w:color="auto"/>
              <w:right w:val="single" w:sz="4" w:space="0" w:color="auto"/>
            </w:tcBorders>
          </w:tcPr>
          <w:p w14:paraId="60902454" w14:textId="77777777" w:rsidR="00A83208" w:rsidRPr="0040300C" w:rsidRDefault="00A83208" w:rsidP="00D257CB">
            <w:pPr>
              <w:pStyle w:val="Antrats"/>
              <w:tabs>
                <w:tab w:val="left" w:pos="1296"/>
              </w:tabs>
              <w:jc w:val="both"/>
            </w:pPr>
          </w:p>
        </w:tc>
        <w:tc>
          <w:tcPr>
            <w:tcW w:w="6231" w:type="dxa"/>
            <w:tcBorders>
              <w:top w:val="single" w:sz="4" w:space="0" w:color="auto"/>
              <w:left w:val="single" w:sz="4" w:space="0" w:color="auto"/>
              <w:bottom w:val="single" w:sz="4" w:space="0" w:color="auto"/>
              <w:right w:val="single" w:sz="4" w:space="0" w:color="auto"/>
            </w:tcBorders>
          </w:tcPr>
          <w:p w14:paraId="60902455" w14:textId="77777777" w:rsidR="00A83208" w:rsidRPr="0040300C" w:rsidRDefault="00A83208" w:rsidP="00D257CB">
            <w:pPr>
              <w:jc w:val="both"/>
            </w:pPr>
            <w:r w:rsidRPr="0040300C">
              <w:t>2020 m. parengtas Tauralaukio pastato rekonstravimo techninis projektas (darbai bus baigti 2023 m.), siekiant įrengti 135 naujas ikimokyklinio ir priešmokyklinio ugdymo vietas</w:t>
            </w:r>
          </w:p>
        </w:tc>
      </w:tr>
      <w:tr w:rsidR="00A83208" w:rsidRPr="0040300C" w14:paraId="60902459" w14:textId="77777777" w:rsidTr="00DF0538">
        <w:trPr>
          <w:trHeight w:val="663"/>
        </w:trPr>
        <w:tc>
          <w:tcPr>
            <w:tcW w:w="3402" w:type="dxa"/>
            <w:vMerge/>
            <w:tcBorders>
              <w:left w:val="single" w:sz="4" w:space="0" w:color="auto"/>
              <w:right w:val="single" w:sz="4" w:space="0" w:color="auto"/>
            </w:tcBorders>
          </w:tcPr>
          <w:p w14:paraId="60902457" w14:textId="77777777" w:rsidR="00A83208" w:rsidRPr="0040300C" w:rsidRDefault="00A83208" w:rsidP="00D257CB">
            <w:pPr>
              <w:pStyle w:val="Antrats"/>
              <w:tabs>
                <w:tab w:val="left" w:pos="1296"/>
              </w:tabs>
              <w:jc w:val="both"/>
            </w:pPr>
          </w:p>
        </w:tc>
        <w:tc>
          <w:tcPr>
            <w:tcW w:w="6231" w:type="dxa"/>
            <w:tcBorders>
              <w:top w:val="single" w:sz="4" w:space="0" w:color="auto"/>
              <w:left w:val="single" w:sz="4" w:space="0" w:color="auto"/>
              <w:bottom w:val="single" w:sz="4" w:space="0" w:color="auto"/>
              <w:right w:val="single" w:sz="4" w:space="0" w:color="auto"/>
            </w:tcBorders>
          </w:tcPr>
          <w:p w14:paraId="60902458" w14:textId="77777777" w:rsidR="00A83208" w:rsidRPr="0040300C" w:rsidRDefault="00A83208" w:rsidP="00D257CB">
            <w:pPr>
              <w:jc w:val="both"/>
            </w:pPr>
            <w:r w:rsidRPr="0040300C">
              <w:t>2020 m. baigti Vytauto Didžiojo gimnazijos pastato fligelio stog</w:t>
            </w:r>
            <w:r w:rsidR="00FB592E" w:rsidRPr="0040300C">
              <w:t>o</w:t>
            </w:r>
            <w:r w:rsidRPr="0040300C">
              <w:t xml:space="preserve"> renovavimo darbai, suremontuotos vieno korpuso trijų aukštų vidaus patalpos</w:t>
            </w:r>
          </w:p>
        </w:tc>
      </w:tr>
      <w:tr w:rsidR="00A83208" w:rsidRPr="0040300C" w14:paraId="6090245C" w14:textId="77777777" w:rsidTr="00DF0538">
        <w:trPr>
          <w:trHeight w:val="398"/>
        </w:trPr>
        <w:tc>
          <w:tcPr>
            <w:tcW w:w="3402" w:type="dxa"/>
            <w:vMerge/>
            <w:tcBorders>
              <w:left w:val="single" w:sz="4" w:space="0" w:color="auto"/>
              <w:bottom w:val="single" w:sz="4" w:space="0" w:color="auto"/>
              <w:right w:val="single" w:sz="4" w:space="0" w:color="auto"/>
            </w:tcBorders>
          </w:tcPr>
          <w:p w14:paraId="6090245A" w14:textId="77777777" w:rsidR="00A83208" w:rsidRPr="0040300C" w:rsidRDefault="00A83208" w:rsidP="00D257CB">
            <w:pPr>
              <w:pStyle w:val="Antrats"/>
              <w:tabs>
                <w:tab w:val="left" w:pos="1296"/>
              </w:tabs>
              <w:jc w:val="both"/>
            </w:pPr>
          </w:p>
        </w:tc>
        <w:tc>
          <w:tcPr>
            <w:tcW w:w="6231" w:type="dxa"/>
            <w:tcBorders>
              <w:top w:val="single" w:sz="4" w:space="0" w:color="auto"/>
              <w:left w:val="single" w:sz="4" w:space="0" w:color="auto"/>
              <w:bottom w:val="single" w:sz="4" w:space="0" w:color="auto"/>
              <w:right w:val="single" w:sz="4" w:space="0" w:color="auto"/>
            </w:tcBorders>
          </w:tcPr>
          <w:p w14:paraId="6090245B" w14:textId="7608585C" w:rsidR="00A83208" w:rsidRPr="0040300C" w:rsidRDefault="00A83208" w:rsidP="00D257CB">
            <w:pPr>
              <w:jc w:val="both"/>
            </w:pPr>
            <w:r w:rsidRPr="0040300C">
              <w:t xml:space="preserve">2020 m. pradėta naujos mokyklos statyba (2019 m. pasirašyta </w:t>
            </w:r>
            <w:r w:rsidR="00396E1A" w:rsidRPr="0040300C">
              <w:t>r</w:t>
            </w:r>
            <w:r w:rsidRPr="0040300C">
              <w:t xml:space="preserve">angos sutartis), planuojama darbus baigti iki 2022 m. </w:t>
            </w:r>
          </w:p>
        </w:tc>
      </w:tr>
      <w:tr w:rsidR="00F11376" w:rsidRPr="0040300C" w14:paraId="6090245F" w14:textId="77777777" w:rsidTr="00DF0538">
        <w:trPr>
          <w:trHeight w:val="389"/>
        </w:trPr>
        <w:tc>
          <w:tcPr>
            <w:tcW w:w="3402" w:type="dxa"/>
            <w:tcBorders>
              <w:top w:val="single" w:sz="4" w:space="0" w:color="auto"/>
              <w:left w:val="single" w:sz="4" w:space="0" w:color="auto"/>
              <w:bottom w:val="single" w:sz="4" w:space="0" w:color="auto"/>
              <w:right w:val="single" w:sz="4" w:space="0" w:color="auto"/>
            </w:tcBorders>
            <w:hideMark/>
          </w:tcPr>
          <w:p w14:paraId="6090245D" w14:textId="688907E8" w:rsidR="00F11376" w:rsidRPr="0040300C" w:rsidRDefault="00F11376" w:rsidP="00D257CB">
            <w:pPr>
              <w:pStyle w:val="Antrats"/>
              <w:tabs>
                <w:tab w:val="left" w:pos="1296"/>
              </w:tabs>
              <w:jc w:val="both"/>
              <w:rPr>
                <w:b/>
              </w:rPr>
            </w:pPr>
            <w:r w:rsidRPr="0040300C">
              <w:t xml:space="preserve">Vidaus patalpų paprastajam remontui kiekvienai mokyklai skirta 1,0 </w:t>
            </w:r>
            <w:r w:rsidR="00406FEE" w:rsidRPr="0040300C">
              <w:t>Eur</w:t>
            </w:r>
            <w:r w:rsidRPr="0040300C">
              <w:t>/m</w:t>
            </w:r>
            <w:r w:rsidRPr="0040300C">
              <w:rPr>
                <w:vertAlign w:val="superscript"/>
              </w:rPr>
              <w:t>2</w:t>
            </w:r>
          </w:p>
        </w:tc>
        <w:tc>
          <w:tcPr>
            <w:tcW w:w="6231" w:type="dxa"/>
            <w:tcBorders>
              <w:top w:val="single" w:sz="4" w:space="0" w:color="auto"/>
              <w:left w:val="single" w:sz="4" w:space="0" w:color="auto"/>
              <w:bottom w:val="single" w:sz="4" w:space="0" w:color="auto"/>
              <w:right w:val="single" w:sz="4" w:space="0" w:color="auto"/>
            </w:tcBorders>
            <w:hideMark/>
          </w:tcPr>
          <w:p w14:paraId="6090245E" w14:textId="090B3CF5" w:rsidR="00F11376" w:rsidRPr="0040300C" w:rsidRDefault="00F11376" w:rsidP="00D257CB">
            <w:pPr>
              <w:jc w:val="both"/>
            </w:pPr>
            <w:r w:rsidRPr="0040300C">
              <w:t xml:space="preserve">Vidaus patalpų paprastajam remontui kiekvienai mokyklai kasmet buvo skirta 1,0 </w:t>
            </w:r>
            <w:r w:rsidR="00406FEE" w:rsidRPr="0040300C">
              <w:t>Eur</w:t>
            </w:r>
            <w:r w:rsidRPr="0040300C">
              <w:t>/m</w:t>
            </w:r>
            <w:r w:rsidRPr="0040300C">
              <w:rPr>
                <w:vertAlign w:val="superscript"/>
              </w:rPr>
              <w:t>2</w:t>
            </w:r>
          </w:p>
        </w:tc>
      </w:tr>
    </w:tbl>
    <w:p w14:paraId="60902460" w14:textId="77777777" w:rsidR="00F11376" w:rsidRPr="0040300C" w:rsidRDefault="00F11376" w:rsidP="00F11376">
      <w:pPr>
        <w:pStyle w:val="Antrats"/>
        <w:tabs>
          <w:tab w:val="left" w:pos="1296"/>
        </w:tabs>
        <w:jc w:val="both"/>
      </w:pPr>
    </w:p>
    <w:p w14:paraId="60902461" w14:textId="77777777" w:rsidR="00F11376" w:rsidRPr="0040300C" w:rsidRDefault="00F11376" w:rsidP="00731F44">
      <w:pPr>
        <w:pStyle w:val="Sraopastraipa"/>
        <w:numPr>
          <w:ilvl w:val="0"/>
          <w:numId w:val="1"/>
        </w:numPr>
        <w:tabs>
          <w:tab w:val="left" w:pos="993"/>
          <w:tab w:val="left" w:pos="1276"/>
        </w:tabs>
        <w:ind w:left="0" w:firstLine="709"/>
        <w:jc w:val="both"/>
        <w:rPr>
          <w:sz w:val="24"/>
          <w:szCs w:val="24"/>
        </w:rPr>
      </w:pPr>
      <w:r w:rsidRPr="0040300C">
        <w:rPr>
          <w:sz w:val="24"/>
          <w:szCs w:val="24"/>
        </w:rPr>
        <w:t xml:space="preserve">Savivaldybės mokyklų tinklo pertvarkos 2016–2020 m. bendrajame plane numatytų pokyčių vertinimas: </w:t>
      </w:r>
    </w:p>
    <w:p w14:paraId="60902462" w14:textId="77777777" w:rsidR="00F11376" w:rsidRPr="0040300C" w:rsidRDefault="00F11376" w:rsidP="00731F44">
      <w:pPr>
        <w:pStyle w:val="Sraopastraipa"/>
        <w:numPr>
          <w:ilvl w:val="1"/>
          <w:numId w:val="1"/>
        </w:numPr>
        <w:tabs>
          <w:tab w:val="left" w:pos="709"/>
          <w:tab w:val="left" w:pos="1134"/>
        </w:tabs>
        <w:ind w:left="0" w:firstLine="709"/>
        <w:jc w:val="both"/>
        <w:rPr>
          <w:sz w:val="24"/>
          <w:szCs w:val="24"/>
        </w:rPr>
      </w:pPr>
      <w:r w:rsidRPr="0040300C">
        <w:rPr>
          <w:b/>
          <w:i/>
          <w:sz w:val="24"/>
          <w:szCs w:val="24"/>
        </w:rPr>
        <w:t>1 pokytis</w:t>
      </w:r>
      <w:r w:rsidRPr="0040300C">
        <w:rPr>
          <w:sz w:val="24"/>
          <w:szCs w:val="24"/>
        </w:rPr>
        <w:t xml:space="preserve"> – suformuotas optimalus švietimo įstaigų tinklas, garantuojantis švietimo prieinamumą</w:t>
      </w:r>
      <w:r w:rsidR="009A722A" w:rsidRPr="0040300C">
        <w:rPr>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93"/>
        <w:gridCol w:w="4394"/>
      </w:tblGrid>
      <w:tr w:rsidR="00F11376" w:rsidRPr="0040300C" w14:paraId="60902465" w14:textId="77777777" w:rsidTr="007248B1">
        <w:trPr>
          <w:trHeight w:val="177"/>
          <w:tblHeader/>
        </w:trPr>
        <w:tc>
          <w:tcPr>
            <w:tcW w:w="5245" w:type="dxa"/>
            <w:gridSpan w:val="2"/>
            <w:tcBorders>
              <w:top w:val="single" w:sz="4" w:space="0" w:color="auto"/>
              <w:left w:val="single" w:sz="4" w:space="0" w:color="auto"/>
              <w:bottom w:val="single" w:sz="4" w:space="0" w:color="auto"/>
              <w:right w:val="single" w:sz="4" w:space="0" w:color="auto"/>
            </w:tcBorders>
            <w:hideMark/>
          </w:tcPr>
          <w:p w14:paraId="60902463" w14:textId="77777777" w:rsidR="00F11376" w:rsidRPr="0040300C" w:rsidRDefault="00F11376" w:rsidP="009A722A">
            <w:pPr>
              <w:pStyle w:val="Antrats"/>
              <w:tabs>
                <w:tab w:val="left" w:pos="1296"/>
              </w:tabs>
              <w:jc w:val="center"/>
              <w:rPr>
                <w:b/>
                <w:i/>
              </w:rPr>
            </w:pPr>
            <w:r w:rsidRPr="0040300C">
              <w:rPr>
                <w:b/>
                <w:i/>
              </w:rPr>
              <w:t>2016–2020 m. planuoti pokyčiai</w:t>
            </w:r>
          </w:p>
        </w:tc>
        <w:tc>
          <w:tcPr>
            <w:tcW w:w="4394" w:type="dxa"/>
            <w:vMerge w:val="restart"/>
            <w:tcBorders>
              <w:top w:val="single" w:sz="4" w:space="0" w:color="auto"/>
              <w:left w:val="single" w:sz="4" w:space="0" w:color="auto"/>
              <w:bottom w:val="single" w:sz="4" w:space="0" w:color="auto"/>
              <w:right w:val="single" w:sz="4" w:space="0" w:color="auto"/>
            </w:tcBorders>
            <w:hideMark/>
          </w:tcPr>
          <w:p w14:paraId="60902464" w14:textId="77777777" w:rsidR="00F11376" w:rsidRPr="0040300C" w:rsidRDefault="00F11376" w:rsidP="00C778EF">
            <w:pPr>
              <w:pStyle w:val="Antrats"/>
              <w:tabs>
                <w:tab w:val="left" w:pos="1296"/>
              </w:tabs>
              <w:jc w:val="center"/>
              <w:rPr>
                <w:b/>
                <w:i/>
              </w:rPr>
            </w:pPr>
            <w:r w:rsidRPr="0040300C">
              <w:rPr>
                <w:b/>
                <w:i/>
              </w:rPr>
              <w:t>2020 m</w:t>
            </w:r>
            <w:r w:rsidR="00C778EF" w:rsidRPr="0040300C">
              <w:rPr>
                <w:b/>
                <w:i/>
              </w:rPr>
              <w:t>.</w:t>
            </w:r>
            <w:r w:rsidRPr="0040300C">
              <w:rPr>
                <w:b/>
                <w:i/>
              </w:rPr>
              <w:t xml:space="preserve"> situacija</w:t>
            </w:r>
          </w:p>
        </w:tc>
      </w:tr>
      <w:tr w:rsidR="00F11376" w:rsidRPr="0040300C" w14:paraId="60902469" w14:textId="77777777" w:rsidTr="002571A6">
        <w:trPr>
          <w:trHeight w:val="70"/>
          <w:tblHeader/>
        </w:trPr>
        <w:tc>
          <w:tcPr>
            <w:tcW w:w="2552" w:type="dxa"/>
            <w:tcBorders>
              <w:top w:val="single" w:sz="4" w:space="0" w:color="auto"/>
              <w:left w:val="single" w:sz="4" w:space="0" w:color="auto"/>
              <w:bottom w:val="single" w:sz="4" w:space="0" w:color="auto"/>
              <w:right w:val="single" w:sz="4" w:space="0" w:color="auto"/>
            </w:tcBorders>
            <w:hideMark/>
          </w:tcPr>
          <w:p w14:paraId="60902466" w14:textId="77777777" w:rsidR="00F11376" w:rsidRPr="0040300C" w:rsidRDefault="00F11376" w:rsidP="009A722A">
            <w:pPr>
              <w:pStyle w:val="Antrats"/>
              <w:tabs>
                <w:tab w:val="left" w:pos="1296"/>
              </w:tabs>
              <w:jc w:val="center"/>
            </w:pPr>
            <w:r w:rsidRPr="0040300C">
              <w:t>Socialinis poveikis</w:t>
            </w:r>
          </w:p>
        </w:tc>
        <w:tc>
          <w:tcPr>
            <w:tcW w:w="2693" w:type="dxa"/>
            <w:tcBorders>
              <w:top w:val="single" w:sz="4" w:space="0" w:color="auto"/>
              <w:left w:val="single" w:sz="4" w:space="0" w:color="auto"/>
              <w:bottom w:val="single" w:sz="4" w:space="0" w:color="auto"/>
              <w:right w:val="single" w:sz="4" w:space="0" w:color="auto"/>
            </w:tcBorders>
            <w:hideMark/>
          </w:tcPr>
          <w:p w14:paraId="60902467" w14:textId="77777777" w:rsidR="00F11376" w:rsidRPr="0040300C" w:rsidRDefault="00F11376" w:rsidP="009A722A">
            <w:pPr>
              <w:pStyle w:val="Antrats"/>
              <w:tabs>
                <w:tab w:val="left" w:pos="1296"/>
              </w:tabs>
              <w:jc w:val="center"/>
            </w:pPr>
            <w:r w:rsidRPr="0040300C">
              <w:t>Ekonominis poveikis</w:t>
            </w: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60902468" w14:textId="77777777" w:rsidR="00F11376" w:rsidRPr="0040300C" w:rsidRDefault="00F11376" w:rsidP="009A722A"/>
        </w:tc>
      </w:tr>
      <w:tr w:rsidR="00F11376" w:rsidRPr="0040300C" w14:paraId="60902471" w14:textId="77777777" w:rsidTr="002571A6">
        <w:tc>
          <w:tcPr>
            <w:tcW w:w="2552" w:type="dxa"/>
            <w:tcBorders>
              <w:top w:val="single" w:sz="4" w:space="0" w:color="auto"/>
              <w:left w:val="single" w:sz="4" w:space="0" w:color="auto"/>
              <w:bottom w:val="single" w:sz="4" w:space="0" w:color="auto"/>
              <w:right w:val="single" w:sz="4" w:space="0" w:color="auto"/>
            </w:tcBorders>
            <w:hideMark/>
          </w:tcPr>
          <w:p w14:paraId="6090246A" w14:textId="77777777" w:rsidR="00F11376" w:rsidRPr="0040300C" w:rsidRDefault="00F11376" w:rsidP="00682BD0">
            <w:pPr>
              <w:pStyle w:val="Antrats"/>
              <w:tabs>
                <w:tab w:val="left" w:pos="1296"/>
              </w:tabs>
            </w:pPr>
            <w:r w:rsidRPr="0040300C">
              <w:t>Išsprendus mokymosi vietų trūkumą šiaurinėje miesto dalyje, mokiniams garantuojamas bendrojo ugdymo prieinamumas arčiau gyvenamosios vietos</w:t>
            </w:r>
          </w:p>
        </w:tc>
        <w:tc>
          <w:tcPr>
            <w:tcW w:w="2693" w:type="dxa"/>
            <w:tcBorders>
              <w:top w:val="single" w:sz="4" w:space="0" w:color="auto"/>
              <w:left w:val="single" w:sz="4" w:space="0" w:color="auto"/>
              <w:bottom w:val="single" w:sz="4" w:space="0" w:color="auto"/>
              <w:right w:val="single" w:sz="4" w:space="0" w:color="auto"/>
            </w:tcBorders>
            <w:hideMark/>
          </w:tcPr>
          <w:p w14:paraId="6090246B" w14:textId="77777777" w:rsidR="00F11376" w:rsidRPr="0040300C" w:rsidRDefault="00F11376" w:rsidP="00682BD0">
            <w:pPr>
              <w:pStyle w:val="Antrats"/>
              <w:tabs>
                <w:tab w:val="left" w:pos="1296"/>
              </w:tabs>
            </w:pPr>
            <w:r w:rsidRPr="0040300C">
              <w:t>Reikalingos lėšos mokyklos aplinkos finansavimui</w:t>
            </w:r>
          </w:p>
        </w:tc>
        <w:tc>
          <w:tcPr>
            <w:tcW w:w="4394" w:type="dxa"/>
            <w:tcBorders>
              <w:top w:val="single" w:sz="4" w:space="0" w:color="auto"/>
              <w:left w:val="single" w:sz="4" w:space="0" w:color="auto"/>
              <w:bottom w:val="single" w:sz="4" w:space="0" w:color="auto"/>
              <w:right w:val="single" w:sz="4" w:space="0" w:color="auto"/>
            </w:tcBorders>
            <w:hideMark/>
          </w:tcPr>
          <w:p w14:paraId="6090246C" w14:textId="77777777" w:rsidR="00F11376" w:rsidRPr="0040300C" w:rsidRDefault="00F11376" w:rsidP="009A722A">
            <w:pPr>
              <w:pStyle w:val="Antrats"/>
              <w:tabs>
                <w:tab w:val="left" w:pos="1296"/>
              </w:tabs>
              <w:jc w:val="both"/>
              <w:rPr>
                <w:i/>
                <w:u w:val="single"/>
              </w:rPr>
            </w:pPr>
            <w:r w:rsidRPr="0040300C">
              <w:rPr>
                <w:i/>
                <w:u w:val="single"/>
              </w:rPr>
              <w:t>Pokytis neįvyko.</w:t>
            </w:r>
          </w:p>
          <w:p w14:paraId="6090246D" w14:textId="77777777" w:rsidR="00F11376" w:rsidRPr="0040300C" w:rsidRDefault="00F11376" w:rsidP="009A722A">
            <w:pPr>
              <w:pStyle w:val="Antrats"/>
              <w:tabs>
                <w:tab w:val="left" w:pos="1296"/>
              </w:tabs>
              <w:jc w:val="both"/>
            </w:pPr>
            <w:r w:rsidRPr="0040300C">
              <w:t>Mokymosi vietų trūkumas šiaurinėje miesto dalyje neišspręstas dėl šių priežasčių:</w:t>
            </w:r>
          </w:p>
          <w:p w14:paraId="6090246E" w14:textId="77777777" w:rsidR="00F11376" w:rsidRPr="0040300C" w:rsidRDefault="00F11376" w:rsidP="009A722A">
            <w:pPr>
              <w:pStyle w:val="Antrats"/>
              <w:tabs>
                <w:tab w:val="left" w:pos="1296"/>
              </w:tabs>
              <w:jc w:val="both"/>
            </w:pPr>
            <w:r w:rsidRPr="0040300C">
              <w:t>1) nauja mokykla nepastatyta;</w:t>
            </w:r>
          </w:p>
          <w:p w14:paraId="6090246F" w14:textId="77777777" w:rsidR="00F11376" w:rsidRPr="0040300C" w:rsidRDefault="00F11376" w:rsidP="009A722A">
            <w:pPr>
              <w:pStyle w:val="Antrats"/>
              <w:tabs>
                <w:tab w:val="left" w:pos="1296"/>
              </w:tabs>
              <w:jc w:val="both"/>
            </w:pPr>
            <w:r w:rsidRPr="0040300C">
              <w:t>2) statomi nauji gyvenamieji rajonai, didėja gyventojų skaičius šiaurinėje miesto dalyje.</w:t>
            </w:r>
          </w:p>
          <w:p w14:paraId="60902470" w14:textId="77777777" w:rsidR="00F11376" w:rsidRPr="0040300C" w:rsidRDefault="00F11376" w:rsidP="009A722A">
            <w:pPr>
              <w:pStyle w:val="Antrats"/>
              <w:tabs>
                <w:tab w:val="left" w:pos="1296"/>
              </w:tabs>
              <w:jc w:val="both"/>
            </w:pPr>
            <w:r w:rsidRPr="0040300C">
              <w:t xml:space="preserve">Pastačius naują mokyklą (apie 650 mokymosi vietų 1–8 klasių mokiniams) bus reikalingos SB lėšos aplinkos finansavimui </w:t>
            </w:r>
          </w:p>
        </w:tc>
      </w:tr>
      <w:tr w:rsidR="00F11376" w:rsidRPr="0040300C" w14:paraId="60902477" w14:textId="77777777" w:rsidTr="002571A6">
        <w:tc>
          <w:tcPr>
            <w:tcW w:w="2552" w:type="dxa"/>
            <w:tcBorders>
              <w:top w:val="single" w:sz="4" w:space="0" w:color="auto"/>
              <w:left w:val="single" w:sz="4" w:space="0" w:color="auto"/>
              <w:bottom w:val="single" w:sz="4" w:space="0" w:color="auto"/>
              <w:right w:val="single" w:sz="4" w:space="0" w:color="auto"/>
            </w:tcBorders>
            <w:hideMark/>
          </w:tcPr>
          <w:p w14:paraId="60902472" w14:textId="77777777" w:rsidR="00F11376" w:rsidRPr="0040300C" w:rsidRDefault="00F11376" w:rsidP="00682BD0">
            <w:pPr>
              <w:pStyle w:val="Antrats"/>
              <w:tabs>
                <w:tab w:val="left" w:pos="1296"/>
              </w:tabs>
            </w:pPr>
            <w:r w:rsidRPr="0040300C">
              <w:t>Mokyklų tinklo sistemoje įteisinus gimnazijas ir progimnazijas rusų mokomąja kalba, tolygiau pasiskirsto 9–10 klasių mokiniai miesto rusų mokomąja kalba mokyklose, didėja mokytojų sutelktumas atskiroms programoms</w:t>
            </w:r>
          </w:p>
        </w:tc>
        <w:tc>
          <w:tcPr>
            <w:tcW w:w="2693" w:type="dxa"/>
            <w:tcBorders>
              <w:top w:val="single" w:sz="4" w:space="0" w:color="auto"/>
              <w:left w:val="single" w:sz="4" w:space="0" w:color="auto"/>
              <w:bottom w:val="single" w:sz="4" w:space="0" w:color="auto"/>
              <w:right w:val="single" w:sz="4" w:space="0" w:color="auto"/>
            </w:tcBorders>
            <w:hideMark/>
          </w:tcPr>
          <w:p w14:paraId="60902473" w14:textId="77777777" w:rsidR="00F11376" w:rsidRPr="0040300C" w:rsidRDefault="00F11376" w:rsidP="00682BD0">
            <w:pPr>
              <w:pStyle w:val="Antrats"/>
              <w:tabs>
                <w:tab w:val="left" w:pos="1296"/>
              </w:tabs>
            </w:pPr>
            <w:r w:rsidRPr="0040300C">
              <w:t xml:space="preserve">Mažėja neužimtų mokymosi vietų 9–10 </w:t>
            </w:r>
            <w:r w:rsidR="00EC228B" w:rsidRPr="0040300C">
              <w:t xml:space="preserve">klasėse </w:t>
            </w:r>
            <w:r w:rsidRPr="0040300C">
              <w:t>rusų mokomąja kalba mokyklose, padidėja mokinių skaičius „Aitvaro“ ir „Žaliakalnio“ gimnazijose, racionaliau panaudojamos švietimui skiriamos lėšos</w:t>
            </w:r>
          </w:p>
        </w:tc>
        <w:tc>
          <w:tcPr>
            <w:tcW w:w="4394" w:type="dxa"/>
            <w:tcBorders>
              <w:top w:val="single" w:sz="4" w:space="0" w:color="auto"/>
              <w:left w:val="single" w:sz="4" w:space="0" w:color="auto"/>
              <w:bottom w:val="single" w:sz="4" w:space="0" w:color="auto"/>
              <w:right w:val="single" w:sz="4" w:space="0" w:color="auto"/>
            </w:tcBorders>
            <w:hideMark/>
          </w:tcPr>
          <w:p w14:paraId="60902474" w14:textId="77777777" w:rsidR="00F11376" w:rsidRPr="0040300C" w:rsidRDefault="00F11376" w:rsidP="009A722A">
            <w:pPr>
              <w:pStyle w:val="Antrats"/>
              <w:tabs>
                <w:tab w:val="left" w:pos="1296"/>
              </w:tabs>
              <w:jc w:val="both"/>
              <w:rPr>
                <w:i/>
                <w:u w:val="single"/>
              </w:rPr>
            </w:pPr>
            <w:r w:rsidRPr="0040300C">
              <w:rPr>
                <w:i/>
                <w:u w:val="single"/>
              </w:rPr>
              <w:t xml:space="preserve">Pokytis </w:t>
            </w:r>
            <w:r w:rsidR="000B203E" w:rsidRPr="0040300C">
              <w:rPr>
                <w:i/>
                <w:u w:val="single"/>
              </w:rPr>
              <w:t>teigiamas</w:t>
            </w:r>
          </w:p>
          <w:p w14:paraId="60902475" w14:textId="77777777" w:rsidR="00F11376" w:rsidRPr="0040300C" w:rsidRDefault="00F11376" w:rsidP="009A722A">
            <w:pPr>
              <w:pStyle w:val="Antrats"/>
              <w:tabs>
                <w:tab w:val="left" w:pos="1296"/>
              </w:tabs>
              <w:jc w:val="both"/>
            </w:pPr>
            <w:r w:rsidRPr="0040300C">
              <w:t>Mieste rusų mokomąja kalba veikia 4 progimnazijos („Gabijos“, Maksimo Gorkio</w:t>
            </w:r>
            <w:r w:rsidR="00EA3512" w:rsidRPr="0040300C">
              <w:t>,</w:t>
            </w:r>
            <w:r w:rsidRPr="0040300C">
              <w:t xml:space="preserve"> „Pajūrio“, „Santarvės“), kuriose įgyvendinamos pradinio ir pagrin</w:t>
            </w:r>
            <w:r w:rsidR="00EC228B" w:rsidRPr="0040300C">
              <w:t>dinio ugdymo I dalies programos,</w:t>
            </w:r>
            <w:r w:rsidRPr="0040300C">
              <w:t xml:space="preserve"> 2 gimnazijos („Aitvaro“, „Žaliakalnio“), kuriose įgyvendinamos pagrindinio ugdymo II dalies ir vidurinio ugdymo programos. </w:t>
            </w:r>
          </w:p>
          <w:p w14:paraId="60902476" w14:textId="77777777" w:rsidR="00F11376" w:rsidRPr="0040300C" w:rsidRDefault="00F11376" w:rsidP="009A722A">
            <w:pPr>
              <w:pStyle w:val="Antrats"/>
              <w:tabs>
                <w:tab w:val="left" w:pos="1296"/>
              </w:tabs>
              <w:jc w:val="both"/>
            </w:pPr>
            <w:r w:rsidRPr="0040300C">
              <w:t xml:space="preserve">Mokiniams </w:t>
            </w:r>
            <w:r w:rsidR="00EC228B" w:rsidRPr="0040300C">
              <w:t>tolygia</w:t>
            </w:r>
            <w:r w:rsidR="00EA3512" w:rsidRPr="0040300C">
              <w:t>u</w:t>
            </w:r>
            <w:r w:rsidR="00EC228B" w:rsidRPr="0040300C">
              <w:t xml:space="preserve"> </w:t>
            </w:r>
            <w:r w:rsidRPr="0040300C">
              <w:t xml:space="preserve">pasiskirsčius pagal </w:t>
            </w:r>
            <w:r w:rsidR="00EA3512" w:rsidRPr="0040300C">
              <w:t xml:space="preserve">ugdymo programas, </w:t>
            </w:r>
            <w:r w:rsidRPr="0040300C">
              <w:t>racionaliau panaudojamos švietimui skiriamos lėšos</w:t>
            </w:r>
          </w:p>
        </w:tc>
      </w:tr>
      <w:tr w:rsidR="00F11376" w:rsidRPr="0040300C" w14:paraId="6090247D" w14:textId="77777777" w:rsidTr="002571A6">
        <w:tc>
          <w:tcPr>
            <w:tcW w:w="2552" w:type="dxa"/>
            <w:tcBorders>
              <w:top w:val="single" w:sz="4" w:space="0" w:color="auto"/>
              <w:left w:val="single" w:sz="4" w:space="0" w:color="auto"/>
              <w:bottom w:val="single" w:sz="4" w:space="0" w:color="auto"/>
              <w:right w:val="single" w:sz="4" w:space="0" w:color="auto"/>
            </w:tcBorders>
            <w:hideMark/>
          </w:tcPr>
          <w:p w14:paraId="60902478" w14:textId="77777777" w:rsidR="00F11376" w:rsidRPr="0040300C" w:rsidRDefault="00F11376" w:rsidP="00682BD0">
            <w:pPr>
              <w:pStyle w:val="Antrats"/>
              <w:tabs>
                <w:tab w:val="left" w:pos="1296"/>
              </w:tabs>
            </w:pPr>
            <w:r w:rsidRPr="0040300C">
              <w:t>Mokiniams pagal poreikį sudaryta galimybė pasirinkti jų gabumus ir poreikius atitinkančias programas (specialiųjų ugdymosi poreikių turintiems mokiniams dėl išskirtinių asmens gabumų menui, sportui, mokomiesiems dalykams, įgimtų ar įgytų sutrikimų, nepalankių aplinkos veiksnių) ar ugdymo sampratas (koncepcijas)</w:t>
            </w:r>
          </w:p>
        </w:tc>
        <w:tc>
          <w:tcPr>
            <w:tcW w:w="2693" w:type="dxa"/>
            <w:tcBorders>
              <w:top w:val="single" w:sz="4" w:space="0" w:color="auto"/>
              <w:left w:val="single" w:sz="4" w:space="0" w:color="auto"/>
              <w:bottom w:val="single" w:sz="4" w:space="0" w:color="auto"/>
              <w:right w:val="single" w:sz="4" w:space="0" w:color="auto"/>
            </w:tcBorders>
            <w:hideMark/>
          </w:tcPr>
          <w:p w14:paraId="60902479" w14:textId="77777777" w:rsidR="00F11376" w:rsidRPr="0040300C" w:rsidRDefault="00F11376" w:rsidP="00682BD0">
            <w:pPr>
              <w:pStyle w:val="Antrats"/>
              <w:tabs>
                <w:tab w:val="left" w:pos="1296"/>
              </w:tabs>
            </w:pPr>
            <w:r w:rsidRPr="0040300C">
              <w:t>Trumpalaikis ekonominis poveikis neigiamas, nes kai kurioms programoms ir ugdymo sampratoms (koncepcijoms) įgyvendinti reikalingos papildomos lėšos ar pradinės investicijos. Ilgalaikis ekonominis poveikis teigiamas, nes išugdyti gebėjimai ir kompetencijos bus pritaikomos ateityje</w:t>
            </w:r>
          </w:p>
        </w:tc>
        <w:tc>
          <w:tcPr>
            <w:tcW w:w="4394" w:type="dxa"/>
            <w:tcBorders>
              <w:top w:val="single" w:sz="4" w:space="0" w:color="auto"/>
              <w:left w:val="single" w:sz="4" w:space="0" w:color="auto"/>
              <w:bottom w:val="single" w:sz="4" w:space="0" w:color="auto"/>
              <w:right w:val="single" w:sz="4" w:space="0" w:color="auto"/>
            </w:tcBorders>
          </w:tcPr>
          <w:p w14:paraId="6090247A" w14:textId="77777777" w:rsidR="00F11376" w:rsidRPr="0040300C" w:rsidRDefault="00F11376" w:rsidP="009A722A">
            <w:pPr>
              <w:pStyle w:val="Antrats"/>
              <w:tabs>
                <w:tab w:val="left" w:pos="1296"/>
              </w:tabs>
              <w:jc w:val="both"/>
              <w:rPr>
                <w:i/>
                <w:u w:val="single"/>
              </w:rPr>
            </w:pPr>
            <w:r w:rsidRPr="0040300C">
              <w:rPr>
                <w:i/>
                <w:u w:val="single"/>
              </w:rPr>
              <w:t>Pokytis</w:t>
            </w:r>
            <w:r w:rsidR="000B203E" w:rsidRPr="0040300C">
              <w:rPr>
                <w:i/>
                <w:u w:val="single"/>
              </w:rPr>
              <w:t xml:space="preserve"> teigiamas</w:t>
            </w:r>
            <w:r w:rsidRPr="0040300C">
              <w:rPr>
                <w:i/>
                <w:u w:val="single"/>
              </w:rPr>
              <w:t>.</w:t>
            </w:r>
          </w:p>
          <w:p w14:paraId="6090247B" w14:textId="77777777" w:rsidR="00F11376" w:rsidRPr="0040300C" w:rsidRDefault="00F11376" w:rsidP="009A722A">
            <w:pPr>
              <w:pStyle w:val="Antrats"/>
              <w:tabs>
                <w:tab w:val="left" w:pos="1296"/>
              </w:tabs>
              <w:jc w:val="both"/>
            </w:pPr>
            <w:r w:rsidRPr="0040300C">
              <w:t>Mokiniai gali rinktis jų gabumus ir poreikius atitinkančias programas:</w:t>
            </w:r>
            <w:r w:rsidR="00EC228B" w:rsidRPr="0040300C">
              <w:t xml:space="preserve"> 1) </w:t>
            </w:r>
            <w:r w:rsidRPr="0040300C">
              <w:t>dėl išskirt</w:t>
            </w:r>
            <w:r w:rsidR="00DF0538" w:rsidRPr="0040300C">
              <w:t>inių meninių gabumų 2 mokyklose,</w:t>
            </w:r>
            <w:r w:rsidR="00015A00" w:rsidRPr="0040300C">
              <w:t xml:space="preserve"> </w:t>
            </w:r>
            <w:r w:rsidRPr="0040300C">
              <w:t>sporto gabumų 2 mokyklose;</w:t>
            </w:r>
            <w:r w:rsidR="00015A00" w:rsidRPr="0040300C">
              <w:t xml:space="preserve"> </w:t>
            </w:r>
            <w:r w:rsidR="00871B91" w:rsidRPr="0040300C">
              <w:t>2</w:t>
            </w:r>
            <w:r w:rsidR="00015A00" w:rsidRPr="0040300C">
              <w:t xml:space="preserve">) </w:t>
            </w:r>
            <w:r w:rsidRPr="0040300C">
              <w:t>turintys</w:t>
            </w:r>
            <w:r w:rsidR="00D61872" w:rsidRPr="0040300C">
              <w:t xml:space="preserve"> specialiųjų ugdymosi poreikių dėl</w:t>
            </w:r>
            <w:r w:rsidRPr="0040300C">
              <w:t xml:space="preserve"> </w:t>
            </w:r>
            <w:r w:rsidR="00D61872" w:rsidRPr="0040300C">
              <w:t xml:space="preserve">įgimtų ar įgytų sutrikimų, nepalankių aplinkos veiksnių (toliau – </w:t>
            </w:r>
            <w:r w:rsidRPr="0040300C">
              <w:t>spec</w:t>
            </w:r>
            <w:r w:rsidR="00DF0538" w:rsidRPr="0040300C">
              <w:t>.</w:t>
            </w:r>
            <w:r w:rsidRPr="0040300C">
              <w:t xml:space="preserve"> poreiki</w:t>
            </w:r>
            <w:r w:rsidR="00D61872" w:rsidRPr="0040300C">
              <w:t>ai)</w:t>
            </w:r>
            <w:r w:rsidRPr="0040300C">
              <w:t xml:space="preserve"> 2 mokyklose;</w:t>
            </w:r>
            <w:r w:rsidR="00015A00" w:rsidRPr="0040300C">
              <w:t xml:space="preserve"> </w:t>
            </w:r>
            <w:r w:rsidR="00E11B2B" w:rsidRPr="0040300C">
              <w:t>3</w:t>
            </w:r>
            <w:r w:rsidR="00015A00" w:rsidRPr="0040300C">
              <w:t xml:space="preserve">) </w:t>
            </w:r>
            <w:r w:rsidRPr="0040300C">
              <w:t>pasirinkusiems ugdym</w:t>
            </w:r>
            <w:r w:rsidR="006C0548" w:rsidRPr="0040300C">
              <w:t>o sampratas</w:t>
            </w:r>
            <w:r w:rsidR="00015A00" w:rsidRPr="0040300C">
              <w:t xml:space="preserve"> </w:t>
            </w:r>
            <w:r w:rsidRPr="0040300C">
              <w:t>1</w:t>
            </w:r>
            <w:r w:rsidR="006C0548" w:rsidRPr="0040300C">
              <w:t>4</w:t>
            </w:r>
            <w:r w:rsidRPr="0040300C">
              <w:t xml:space="preserve"> mokyklų.</w:t>
            </w:r>
          </w:p>
          <w:p w14:paraId="6090247C" w14:textId="77777777" w:rsidR="00F11376" w:rsidRPr="0040300C" w:rsidRDefault="00F11376" w:rsidP="006C2A63">
            <w:pPr>
              <w:pStyle w:val="Antrats"/>
              <w:tabs>
                <w:tab w:val="left" w:pos="1296"/>
              </w:tabs>
              <w:jc w:val="both"/>
            </w:pPr>
            <w:r w:rsidRPr="0040300C">
              <w:t>Papildomos lėšos reikalingos</w:t>
            </w:r>
            <w:r w:rsidR="006C0548" w:rsidRPr="0040300C">
              <w:t xml:space="preserve"> universitetin</w:t>
            </w:r>
            <w:r w:rsidR="009A62A0" w:rsidRPr="0040300C">
              <w:t>ių</w:t>
            </w:r>
            <w:r w:rsidR="006C0548" w:rsidRPr="0040300C">
              <w:t xml:space="preserve"> </w:t>
            </w:r>
            <w:r w:rsidR="006C2A63" w:rsidRPr="0040300C">
              <w:t>klasių (</w:t>
            </w:r>
            <w:r w:rsidR="006C0548" w:rsidRPr="0040300C">
              <w:t>inžinerinio ugdymo</w:t>
            </w:r>
            <w:r w:rsidR="006C2A63" w:rsidRPr="0040300C">
              <w:t>)</w:t>
            </w:r>
            <w:r w:rsidR="006C0548" w:rsidRPr="0040300C">
              <w:t xml:space="preserve"> </w:t>
            </w:r>
            <w:r w:rsidR="009A62A0" w:rsidRPr="0040300C">
              <w:t xml:space="preserve">veiklos </w:t>
            </w:r>
            <w:r w:rsidR="006C0548" w:rsidRPr="0040300C">
              <w:t>modelio</w:t>
            </w:r>
            <w:r w:rsidR="00155A1F" w:rsidRPr="0040300C">
              <w:t>, Jūrų kadetų sampratos, sporto programos kartu su pagrindinio ugdymo II dalies ir vidurinio ugdymo programomis</w:t>
            </w:r>
            <w:r w:rsidR="006C0548" w:rsidRPr="0040300C">
              <w:t xml:space="preserve"> įgyvendinimui </w:t>
            </w:r>
          </w:p>
        </w:tc>
      </w:tr>
    </w:tbl>
    <w:p w14:paraId="6090247E" w14:textId="77777777" w:rsidR="00F11376" w:rsidRPr="0040300C" w:rsidRDefault="00F11376" w:rsidP="00F11376">
      <w:pPr>
        <w:tabs>
          <w:tab w:val="left" w:pos="709"/>
          <w:tab w:val="left" w:pos="1276"/>
        </w:tabs>
        <w:jc w:val="both"/>
        <w:rPr>
          <w:b/>
        </w:rPr>
      </w:pPr>
    </w:p>
    <w:p w14:paraId="6090247F" w14:textId="77777777" w:rsidR="00F11376" w:rsidRPr="0040300C" w:rsidRDefault="00F11376" w:rsidP="00D979CF">
      <w:pPr>
        <w:pStyle w:val="Sraopastraipa"/>
        <w:numPr>
          <w:ilvl w:val="1"/>
          <w:numId w:val="1"/>
        </w:numPr>
        <w:tabs>
          <w:tab w:val="left" w:pos="709"/>
          <w:tab w:val="left" w:pos="1134"/>
        </w:tabs>
        <w:ind w:left="0" w:firstLine="567"/>
        <w:jc w:val="both"/>
        <w:rPr>
          <w:sz w:val="24"/>
          <w:szCs w:val="24"/>
        </w:rPr>
      </w:pPr>
      <w:r w:rsidRPr="0040300C">
        <w:rPr>
          <w:b/>
          <w:i/>
          <w:sz w:val="24"/>
          <w:szCs w:val="24"/>
        </w:rPr>
        <w:t>2 pokytis</w:t>
      </w:r>
      <w:r w:rsidRPr="0040300C">
        <w:rPr>
          <w:sz w:val="24"/>
          <w:szCs w:val="24"/>
        </w:rPr>
        <w:t xml:space="preserve"> – kokybiško švietimo užtikrinimas</w:t>
      </w:r>
      <w:r w:rsidR="0037384D" w:rsidRPr="0040300C">
        <w:rPr>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93"/>
        <w:gridCol w:w="4394"/>
      </w:tblGrid>
      <w:tr w:rsidR="00C778EF" w:rsidRPr="0040300C" w14:paraId="60902482" w14:textId="77777777" w:rsidTr="002571A6">
        <w:trPr>
          <w:trHeight w:val="84"/>
          <w:tblHeader/>
        </w:trPr>
        <w:tc>
          <w:tcPr>
            <w:tcW w:w="5245" w:type="dxa"/>
            <w:gridSpan w:val="2"/>
            <w:tcBorders>
              <w:top w:val="single" w:sz="4" w:space="0" w:color="auto"/>
              <w:left w:val="single" w:sz="4" w:space="0" w:color="auto"/>
              <w:bottom w:val="single" w:sz="4" w:space="0" w:color="auto"/>
              <w:right w:val="single" w:sz="4" w:space="0" w:color="auto"/>
            </w:tcBorders>
            <w:hideMark/>
          </w:tcPr>
          <w:p w14:paraId="60902480" w14:textId="77777777" w:rsidR="00C778EF" w:rsidRPr="0040300C" w:rsidRDefault="00C778EF" w:rsidP="002571A6">
            <w:pPr>
              <w:pStyle w:val="Antrats"/>
              <w:tabs>
                <w:tab w:val="left" w:pos="1296"/>
              </w:tabs>
              <w:jc w:val="center"/>
              <w:rPr>
                <w:b/>
                <w:i/>
              </w:rPr>
            </w:pPr>
            <w:r w:rsidRPr="0040300C">
              <w:rPr>
                <w:b/>
                <w:i/>
              </w:rPr>
              <w:t>2016–2020 m. planuoti pokyčiai</w:t>
            </w:r>
          </w:p>
        </w:tc>
        <w:tc>
          <w:tcPr>
            <w:tcW w:w="4394" w:type="dxa"/>
            <w:vMerge w:val="restart"/>
            <w:tcBorders>
              <w:top w:val="single" w:sz="4" w:space="0" w:color="auto"/>
              <w:left w:val="single" w:sz="4" w:space="0" w:color="auto"/>
              <w:bottom w:val="single" w:sz="4" w:space="0" w:color="auto"/>
              <w:right w:val="single" w:sz="4" w:space="0" w:color="auto"/>
            </w:tcBorders>
            <w:hideMark/>
          </w:tcPr>
          <w:p w14:paraId="60902481" w14:textId="77777777" w:rsidR="00C778EF" w:rsidRPr="0040300C" w:rsidRDefault="00C778EF" w:rsidP="002571A6">
            <w:pPr>
              <w:pStyle w:val="Antrats"/>
              <w:tabs>
                <w:tab w:val="left" w:pos="1296"/>
              </w:tabs>
              <w:jc w:val="center"/>
              <w:rPr>
                <w:b/>
                <w:i/>
              </w:rPr>
            </w:pPr>
            <w:r w:rsidRPr="0040300C">
              <w:rPr>
                <w:b/>
                <w:i/>
              </w:rPr>
              <w:t>2020 m. situacija</w:t>
            </w:r>
          </w:p>
        </w:tc>
      </w:tr>
      <w:tr w:rsidR="00F11376" w:rsidRPr="0040300C" w14:paraId="60902486" w14:textId="77777777" w:rsidTr="002571A6">
        <w:trPr>
          <w:trHeight w:val="179"/>
          <w:tblHeader/>
        </w:trPr>
        <w:tc>
          <w:tcPr>
            <w:tcW w:w="2552" w:type="dxa"/>
            <w:tcBorders>
              <w:top w:val="single" w:sz="4" w:space="0" w:color="auto"/>
              <w:left w:val="single" w:sz="4" w:space="0" w:color="auto"/>
              <w:bottom w:val="single" w:sz="4" w:space="0" w:color="auto"/>
              <w:right w:val="single" w:sz="4" w:space="0" w:color="auto"/>
            </w:tcBorders>
            <w:hideMark/>
          </w:tcPr>
          <w:p w14:paraId="60902483" w14:textId="77777777" w:rsidR="00F11376" w:rsidRPr="0040300C" w:rsidRDefault="00F11376" w:rsidP="002571A6">
            <w:pPr>
              <w:pStyle w:val="Antrats"/>
              <w:tabs>
                <w:tab w:val="left" w:pos="1296"/>
              </w:tabs>
              <w:jc w:val="center"/>
            </w:pPr>
            <w:r w:rsidRPr="0040300C">
              <w:t>Socialinis poveikis</w:t>
            </w:r>
          </w:p>
        </w:tc>
        <w:tc>
          <w:tcPr>
            <w:tcW w:w="2693" w:type="dxa"/>
            <w:tcBorders>
              <w:top w:val="single" w:sz="4" w:space="0" w:color="auto"/>
              <w:left w:val="single" w:sz="4" w:space="0" w:color="auto"/>
              <w:bottom w:val="single" w:sz="4" w:space="0" w:color="auto"/>
              <w:right w:val="single" w:sz="4" w:space="0" w:color="auto"/>
            </w:tcBorders>
            <w:hideMark/>
          </w:tcPr>
          <w:p w14:paraId="60902484" w14:textId="77777777" w:rsidR="00F11376" w:rsidRPr="0040300C" w:rsidRDefault="00F11376" w:rsidP="002571A6">
            <w:pPr>
              <w:pStyle w:val="Antrats"/>
              <w:tabs>
                <w:tab w:val="left" w:pos="1296"/>
              </w:tabs>
              <w:jc w:val="center"/>
            </w:pPr>
            <w:r w:rsidRPr="0040300C">
              <w:t>Ekonominis poveikis</w:t>
            </w: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60902485" w14:textId="77777777" w:rsidR="00F11376" w:rsidRPr="0040300C" w:rsidRDefault="00F11376" w:rsidP="002571A6">
            <w:pPr>
              <w:rPr>
                <w:i/>
              </w:rPr>
            </w:pPr>
          </w:p>
        </w:tc>
      </w:tr>
      <w:tr w:rsidR="00F11376" w:rsidRPr="0040300C" w14:paraId="6090248C" w14:textId="77777777" w:rsidTr="002571A6">
        <w:tc>
          <w:tcPr>
            <w:tcW w:w="2552" w:type="dxa"/>
            <w:tcBorders>
              <w:top w:val="single" w:sz="4" w:space="0" w:color="auto"/>
              <w:left w:val="single" w:sz="4" w:space="0" w:color="auto"/>
              <w:bottom w:val="single" w:sz="4" w:space="0" w:color="auto"/>
              <w:right w:val="single" w:sz="4" w:space="0" w:color="auto"/>
            </w:tcBorders>
            <w:hideMark/>
          </w:tcPr>
          <w:p w14:paraId="60902487" w14:textId="77777777" w:rsidR="00F11376" w:rsidRPr="0040300C" w:rsidRDefault="00F11376" w:rsidP="002571A6">
            <w:pPr>
              <w:pStyle w:val="Antrats"/>
              <w:tabs>
                <w:tab w:val="left" w:pos="1296"/>
              </w:tabs>
            </w:pPr>
            <w:r w:rsidRPr="0040300C">
              <w:t>Tinkama švietimo pagalba ir objektyvūs mokinių pasiekimų vertinimai padės baigusiems pagrindinio ar vidurinio ugdymo programas mokiniams tiksliau pasirinkti jų poreikius ir galimybes atitinkančias profesijas ar tolimesnes studijas</w:t>
            </w:r>
          </w:p>
        </w:tc>
        <w:tc>
          <w:tcPr>
            <w:tcW w:w="2693" w:type="dxa"/>
            <w:tcBorders>
              <w:top w:val="single" w:sz="4" w:space="0" w:color="auto"/>
              <w:left w:val="single" w:sz="4" w:space="0" w:color="auto"/>
              <w:bottom w:val="single" w:sz="4" w:space="0" w:color="auto"/>
              <w:right w:val="single" w:sz="4" w:space="0" w:color="auto"/>
            </w:tcBorders>
            <w:hideMark/>
          </w:tcPr>
          <w:p w14:paraId="60902488" w14:textId="77777777" w:rsidR="00F11376" w:rsidRPr="0040300C" w:rsidRDefault="00F11376" w:rsidP="002571A6">
            <w:pPr>
              <w:pStyle w:val="Antrats"/>
              <w:tabs>
                <w:tab w:val="left" w:pos="1296"/>
              </w:tabs>
            </w:pPr>
            <w:r w:rsidRPr="0040300C">
              <w:t>Ilgalaikis ekonominis poveikis teigiamas</w:t>
            </w:r>
          </w:p>
        </w:tc>
        <w:tc>
          <w:tcPr>
            <w:tcW w:w="4394" w:type="dxa"/>
            <w:tcBorders>
              <w:top w:val="single" w:sz="4" w:space="0" w:color="auto"/>
              <w:left w:val="single" w:sz="4" w:space="0" w:color="auto"/>
              <w:bottom w:val="single" w:sz="4" w:space="0" w:color="auto"/>
              <w:right w:val="single" w:sz="4" w:space="0" w:color="auto"/>
            </w:tcBorders>
          </w:tcPr>
          <w:p w14:paraId="60902489" w14:textId="77777777" w:rsidR="00F11376" w:rsidRPr="0040300C" w:rsidRDefault="00F11376" w:rsidP="002571A6">
            <w:pPr>
              <w:pStyle w:val="Antrats"/>
              <w:tabs>
                <w:tab w:val="left" w:pos="1296"/>
              </w:tabs>
              <w:rPr>
                <w:i/>
                <w:u w:val="single"/>
              </w:rPr>
            </w:pPr>
            <w:r w:rsidRPr="0040300C">
              <w:rPr>
                <w:i/>
                <w:u w:val="single"/>
              </w:rPr>
              <w:t>Pokytis teigiamas.</w:t>
            </w:r>
          </w:p>
          <w:p w14:paraId="6090248A" w14:textId="77777777" w:rsidR="00F11376" w:rsidRPr="0040300C" w:rsidRDefault="00F11376" w:rsidP="002571A6">
            <w:pPr>
              <w:pStyle w:val="Antrats"/>
              <w:tabs>
                <w:tab w:val="left" w:pos="1296"/>
              </w:tabs>
              <w:jc w:val="both"/>
            </w:pPr>
            <w:r w:rsidRPr="0040300C">
              <w:t>Klaipėdos miesto mokyklose užtikrinama efektyvi švietimo pagalba. Mokiniai, baigę pagrindinio ugdymo programas, toliau mokymąsi tęsia pagal vidutinio ugdymo programas ar renkasi profesines mokyklas</w:t>
            </w:r>
            <w:r w:rsidR="00E65F53" w:rsidRPr="0040300C">
              <w:t>. M</w:t>
            </w:r>
            <w:r w:rsidRPr="0040300C">
              <w:t>okiniai, baigę vidurinio ugdymo programas, sėkmingai tęsia tolimesnes studijas aukštosiose mokyklose, kolegijose.</w:t>
            </w:r>
          </w:p>
          <w:p w14:paraId="6090248B" w14:textId="77777777" w:rsidR="00F11376" w:rsidRPr="0040300C" w:rsidRDefault="00F11376" w:rsidP="002571A6">
            <w:pPr>
              <w:pStyle w:val="Antrats"/>
              <w:tabs>
                <w:tab w:val="left" w:pos="1296"/>
              </w:tabs>
            </w:pPr>
            <w:r w:rsidRPr="0040300C">
              <w:t xml:space="preserve">Ekonominis poveikis nevertinamas </w:t>
            </w:r>
          </w:p>
        </w:tc>
      </w:tr>
      <w:tr w:rsidR="00F11376" w:rsidRPr="0040300C" w14:paraId="60902492" w14:textId="77777777" w:rsidTr="002571A6">
        <w:tc>
          <w:tcPr>
            <w:tcW w:w="2552" w:type="dxa"/>
            <w:tcBorders>
              <w:top w:val="single" w:sz="4" w:space="0" w:color="auto"/>
              <w:left w:val="single" w:sz="4" w:space="0" w:color="auto"/>
              <w:bottom w:val="single" w:sz="4" w:space="0" w:color="auto"/>
              <w:right w:val="single" w:sz="4" w:space="0" w:color="auto"/>
            </w:tcBorders>
            <w:hideMark/>
          </w:tcPr>
          <w:p w14:paraId="6090248D" w14:textId="77777777" w:rsidR="00F11376" w:rsidRPr="0040300C" w:rsidRDefault="00F11376" w:rsidP="002571A6">
            <w:pPr>
              <w:pStyle w:val="Antrats"/>
              <w:tabs>
                <w:tab w:val="left" w:pos="1296"/>
              </w:tabs>
            </w:pPr>
            <w:r w:rsidRPr="0040300C">
              <w:t>Geri mokinių pasiekimai ir jų savijauta padidins pasitikėjimą Klaipėdos mokyklomis ir mokytojais</w:t>
            </w:r>
          </w:p>
        </w:tc>
        <w:tc>
          <w:tcPr>
            <w:tcW w:w="2693" w:type="dxa"/>
            <w:tcBorders>
              <w:top w:val="single" w:sz="4" w:space="0" w:color="auto"/>
              <w:left w:val="single" w:sz="4" w:space="0" w:color="auto"/>
              <w:bottom w:val="single" w:sz="4" w:space="0" w:color="auto"/>
              <w:right w:val="single" w:sz="4" w:space="0" w:color="auto"/>
            </w:tcBorders>
            <w:hideMark/>
          </w:tcPr>
          <w:p w14:paraId="6090248E" w14:textId="77777777" w:rsidR="00F11376" w:rsidRPr="0040300C" w:rsidRDefault="00F11376" w:rsidP="002571A6">
            <w:pPr>
              <w:pStyle w:val="Antrats"/>
              <w:tabs>
                <w:tab w:val="left" w:pos="1296"/>
              </w:tabs>
            </w:pPr>
            <w:r w:rsidRPr="0040300C">
              <w:t xml:space="preserve">Nemažėjantis mokinių skaičius užtikrins pakankamą </w:t>
            </w:r>
            <w:r w:rsidR="000F32CF" w:rsidRPr="0040300C">
              <w:rPr>
                <w:color w:val="000000" w:themeColor="text1"/>
              </w:rPr>
              <w:t>ML</w:t>
            </w:r>
            <w:r w:rsidRPr="0040300C">
              <w:t xml:space="preserve"> skyrimą ir garantuos darbo vietas pedagogams</w:t>
            </w:r>
          </w:p>
        </w:tc>
        <w:tc>
          <w:tcPr>
            <w:tcW w:w="4394" w:type="dxa"/>
            <w:tcBorders>
              <w:top w:val="single" w:sz="4" w:space="0" w:color="auto"/>
              <w:left w:val="single" w:sz="4" w:space="0" w:color="auto"/>
              <w:bottom w:val="single" w:sz="4" w:space="0" w:color="auto"/>
              <w:right w:val="single" w:sz="4" w:space="0" w:color="auto"/>
            </w:tcBorders>
          </w:tcPr>
          <w:p w14:paraId="6090248F" w14:textId="77777777" w:rsidR="00F11376" w:rsidRPr="0040300C" w:rsidRDefault="00F11376" w:rsidP="002571A6">
            <w:pPr>
              <w:pStyle w:val="Antrats"/>
              <w:tabs>
                <w:tab w:val="left" w:pos="1296"/>
              </w:tabs>
              <w:jc w:val="both"/>
              <w:rPr>
                <w:i/>
                <w:u w:val="single"/>
              </w:rPr>
            </w:pPr>
            <w:r w:rsidRPr="0040300C">
              <w:rPr>
                <w:i/>
                <w:u w:val="single"/>
              </w:rPr>
              <w:t>Pokytis teigiamas.</w:t>
            </w:r>
          </w:p>
          <w:p w14:paraId="60902490" w14:textId="77777777" w:rsidR="00F11376" w:rsidRPr="0040300C" w:rsidRDefault="00F11376" w:rsidP="002571A6">
            <w:pPr>
              <w:pStyle w:val="Antrats"/>
              <w:tabs>
                <w:tab w:val="left" w:pos="1296"/>
              </w:tabs>
              <w:jc w:val="both"/>
            </w:pPr>
            <w:r w:rsidRPr="0040300C">
              <w:t xml:space="preserve">Klaipėdos miesto mokinių pagrindinio ugdymo pasiekimų patikrinimų, brandos egzaminų </w:t>
            </w:r>
            <w:r w:rsidR="00694F38" w:rsidRPr="0040300C">
              <w:t xml:space="preserve">(toliau – PUPP ir BE) </w:t>
            </w:r>
            <w:r w:rsidRPr="0040300C">
              <w:t>rezultatų rodikliai – aukštesni už šalies vidurkį.</w:t>
            </w:r>
          </w:p>
          <w:p w14:paraId="60902491" w14:textId="77777777" w:rsidR="00F11376" w:rsidRPr="0040300C" w:rsidRDefault="00F11376" w:rsidP="002571A6">
            <w:pPr>
              <w:pStyle w:val="Antrats"/>
              <w:tabs>
                <w:tab w:val="left" w:pos="1296"/>
              </w:tabs>
              <w:jc w:val="both"/>
            </w:pPr>
            <w:r w:rsidRPr="0040300C">
              <w:t>Mokinių skaičius mokyklose kiekvi</w:t>
            </w:r>
            <w:r w:rsidR="00D5258D" w:rsidRPr="0040300C">
              <w:t>enais metais didėja, darbo vietų</w:t>
            </w:r>
            <w:r w:rsidRPr="0040300C">
              <w:t xml:space="preserve"> pedagogams nemažėja</w:t>
            </w:r>
          </w:p>
        </w:tc>
      </w:tr>
    </w:tbl>
    <w:p w14:paraId="60902493" w14:textId="77777777" w:rsidR="0001364A" w:rsidRPr="0040300C" w:rsidRDefault="0001364A" w:rsidP="00F11376">
      <w:pPr>
        <w:tabs>
          <w:tab w:val="left" w:pos="709"/>
          <w:tab w:val="left" w:pos="1276"/>
        </w:tabs>
        <w:jc w:val="both"/>
        <w:rPr>
          <w:b/>
        </w:rPr>
      </w:pPr>
    </w:p>
    <w:p w14:paraId="60902494" w14:textId="77777777" w:rsidR="00F11376" w:rsidRPr="0040300C" w:rsidRDefault="00F11376" w:rsidP="00731F44">
      <w:pPr>
        <w:pStyle w:val="Sraopastraipa"/>
        <w:numPr>
          <w:ilvl w:val="1"/>
          <w:numId w:val="1"/>
        </w:numPr>
        <w:tabs>
          <w:tab w:val="left" w:pos="709"/>
          <w:tab w:val="left" w:pos="993"/>
        </w:tabs>
        <w:ind w:left="0" w:firstLine="567"/>
        <w:jc w:val="both"/>
        <w:rPr>
          <w:sz w:val="24"/>
          <w:szCs w:val="24"/>
        </w:rPr>
      </w:pPr>
      <w:r w:rsidRPr="0040300C">
        <w:rPr>
          <w:b/>
          <w:i/>
          <w:sz w:val="24"/>
          <w:szCs w:val="24"/>
        </w:rPr>
        <w:t>3 pokytis</w:t>
      </w:r>
      <w:r w:rsidRPr="0040300C">
        <w:rPr>
          <w:sz w:val="24"/>
          <w:szCs w:val="24"/>
        </w:rPr>
        <w:t xml:space="preserve"> – švietimui skirtų lėšų panaudojimo veiksmingumas</w:t>
      </w:r>
      <w:r w:rsidR="0037384D" w:rsidRPr="0040300C">
        <w:rPr>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93"/>
        <w:gridCol w:w="4536"/>
      </w:tblGrid>
      <w:tr w:rsidR="00C778EF" w:rsidRPr="0040300C" w14:paraId="60902497" w14:textId="77777777" w:rsidTr="002571A6">
        <w:trPr>
          <w:trHeight w:val="189"/>
          <w:tblHeader/>
        </w:trPr>
        <w:tc>
          <w:tcPr>
            <w:tcW w:w="5245" w:type="dxa"/>
            <w:gridSpan w:val="2"/>
            <w:tcBorders>
              <w:top w:val="single" w:sz="4" w:space="0" w:color="auto"/>
              <w:left w:val="single" w:sz="4" w:space="0" w:color="auto"/>
              <w:bottom w:val="single" w:sz="4" w:space="0" w:color="auto"/>
              <w:right w:val="single" w:sz="4" w:space="0" w:color="auto"/>
            </w:tcBorders>
            <w:hideMark/>
          </w:tcPr>
          <w:p w14:paraId="60902495" w14:textId="77777777" w:rsidR="00C778EF" w:rsidRPr="0040300C" w:rsidRDefault="00C778EF" w:rsidP="002571A6">
            <w:pPr>
              <w:pStyle w:val="Antrats"/>
              <w:tabs>
                <w:tab w:val="left" w:pos="1296"/>
              </w:tabs>
              <w:jc w:val="center"/>
              <w:rPr>
                <w:b/>
                <w:i/>
              </w:rPr>
            </w:pPr>
            <w:r w:rsidRPr="0040300C">
              <w:rPr>
                <w:b/>
                <w:i/>
              </w:rPr>
              <w:t>2016–2020 m. planuoti pokyčiai</w:t>
            </w:r>
          </w:p>
        </w:tc>
        <w:tc>
          <w:tcPr>
            <w:tcW w:w="4536" w:type="dxa"/>
            <w:vMerge w:val="restart"/>
            <w:tcBorders>
              <w:top w:val="single" w:sz="4" w:space="0" w:color="auto"/>
              <w:left w:val="single" w:sz="4" w:space="0" w:color="auto"/>
              <w:bottom w:val="single" w:sz="4" w:space="0" w:color="auto"/>
              <w:right w:val="single" w:sz="4" w:space="0" w:color="auto"/>
            </w:tcBorders>
            <w:hideMark/>
          </w:tcPr>
          <w:p w14:paraId="60902496" w14:textId="77777777" w:rsidR="00C778EF" w:rsidRPr="0040300C" w:rsidRDefault="00C778EF" w:rsidP="002571A6">
            <w:pPr>
              <w:pStyle w:val="Antrats"/>
              <w:tabs>
                <w:tab w:val="left" w:pos="1296"/>
              </w:tabs>
              <w:jc w:val="center"/>
              <w:rPr>
                <w:b/>
                <w:i/>
              </w:rPr>
            </w:pPr>
            <w:r w:rsidRPr="0040300C">
              <w:rPr>
                <w:b/>
                <w:i/>
              </w:rPr>
              <w:t>2020 m. situacija</w:t>
            </w:r>
          </w:p>
        </w:tc>
      </w:tr>
      <w:tr w:rsidR="00F11376" w:rsidRPr="0040300C" w14:paraId="6090249B" w14:textId="77777777" w:rsidTr="002571A6">
        <w:trPr>
          <w:tblHeader/>
        </w:trPr>
        <w:tc>
          <w:tcPr>
            <w:tcW w:w="2552" w:type="dxa"/>
            <w:tcBorders>
              <w:top w:val="single" w:sz="4" w:space="0" w:color="auto"/>
              <w:left w:val="single" w:sz="4" w:space="0" w:color="auto"/>
              <w:bottom w:val="single" w:sz="4" w:space="0" w:color="auto"/>
              <w:right w:val="single" w:sz="4" w:space="0" w:color="auto"/>
            </w:tcBorders>
            <w:hideMark/>
          </w:tcPr>
          <w:p w14:paraId="60902498" w14:textId="77777777" w:rsidR="00F11376" w:rsidRPr="0040300C" w:rsidRDefault="00F11376" w:rsidP="002571A6">
            <w:pPr>
              <w:pStyle w:val="Antrats"/>
              <w:tabs>
                <w:tab w:val="left" w:pos="1296"/>
              </w:tabs>
              <w:jc w:val="center"/>
            </w:pPr>
            <w:r w:rsidRPr="0040300C">
              <w:t>Socialinis poveikis</w:t>
            </w:r>
          </w:p>
        </w:tc>
        <w:tc>
          <w:tcPr>
            <w:tcW w:w="2693" w:type="dxa"/>
            <w:tcBorders>
              <w:top w:val="single" w:sz="4" w:space="0" w:color="auto"/>
              <w:left w:val="single" w:sz="4" w:space="0" w:color="auto"/>
              <w:bottom w:val="single" w:sz="4" w:space="0" w:color="auto"/>
              <w:right w:val="single" w:sz="4" w:space="0" w:color="auto"/>
            </w:tcBorders>
            <w:hideMark/>
          </w:tcPr>
          <w:p w14:paraId="60902499" w14:textId="77777777" w:rsidR="00F11376" w:rsidRPr="0040300C" w:rsidRDefault="00F11376" w:rsidP="002571A6">
            <w:pPr>
              <w:pStyle w:val="Antrats"/>
              <w:tabs>
                <w:tab w:val="left" w:pos="1296"/>
              </w:tabs>
              <w:jc w:val="center"/>
            </w:pPr>
            <w:r w:rsidRPr="0040300C">
              <w:t>Ekonominis poveikis</w:t>
            </w: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6090249A" w14:textId="77777777" w:rsidR="00F11376" w:rsidRPr="0040300C" w:rsidRDefault="00F11376" w:rsidP="002571A6">
            <w:pPr>
              <w:rPr>
                <w:i/>
              </w:rPr>
            </w:pPr>
          </w:p>
        </w:tc>
      </w:tr>
      <w:tr w:rsidR="00F11376" w:rsidRPr="0040300C" w14:paraId="609024A0" w14:textId="77777777" w:rsidTr="002571A6">
        <w:trPr>
          <w:trHeight w:val="467"/>
        </w:trPr>
        <w:tc>
          <w:tcPr>
            <w:tcW w:w="2552" w:type="dxa"/>
            <w:tcBorders>
              <w:top w:val="single" w:sz="4" w:space="0" w:color="auto"/>
              <w:left w:val="single" w:sz="4" w:space="0" w:color="auto"/>
              <w:bottom w:val="single" w:sz="4" w:space="0" w:color="auto"/>
              <w:right w:val="single" w:sz="4" w:space="0" w:color="auto"/>
            </w:tcBorders>
            <w:hideMark/>
          </w:tcPr>
          <w:p w14:paraId="6090249C" w14:textId="77777777" w:rsidR="00F11376" w:rsidRPr="0040300C" w:rsidRDefault="00F11376" w:rsidP="002571A6">
            <w:pPr>
              <w:pStyle w:val="Antrats"/>
              <w:tabs>
                <w:tab w:val="left" w:pos="1296"/>
              </w:tabs>
            </w:pPr>
            <w:r w:rsidRPr="0040300C">
              <w:t xml:space="preserve">Sumažinus vienam mokiniui tenkančių </w:t>
            </w:r>
            <w:r w:rsidR="000F32CF" w:rsidRPr="0040300C">
              <w:t>ML</w:t>
            </w:r>
            <w:r w:rsidRPr="0040300C">
              <w:t xml:space="preserve"> ir SB lėšų skirtumus to paties tipo mokyklose, bus užtikrintas aiškesnis ir tikslesnis lėšų paskirstymas mokykloms ir jų įgyvendinamoms programoms</w:t>
            </w:r>
          </w:p>
        </w:tc>
        <w:tc>
          <w:tcPr>
            <w:tcW w:w="2693" w:type="dxa"/>
            <w:tcBorders>
              <w:top w:val="single" w:sz="4" w:space="0" w:color="auto"/>
              <w:left w:val="single" w:sz="4" w:space="0" w:color="auto"/>
              <w:bottom w:val="single" w:sz="4" w:space="0" w:color="auto"/>
              <w:right w:val="single" w:sz="4" w:space="0" w:color="auto"/>
            </w:tcBorders>
            <w:hideMark/>
          </w:tcPr>
          <w:p w14:paraId="6090249D" w14:textId="77777777" w:rsidR="00F11376" w:rsidRPr="0040300C" w:rsidRDefault="00F11376" w:rsidP="002571A6">
            <w:pPr>
              <w:pStyle w:val="Antrats"/>
              <w:tabs>
                <w:tab w:val="left" w:pos="1296"/>
              </w:tabs>
            </w:pPr>
            <w:r w:rsidRPr="0040300C">
              <w:t>Dalis skiriamų lėšų galėtų būti skiriamos probleminėms švietimo sritims bei ugdymo aplinkos gerinimui ir modernizavimui</w:t>
            </w:r>
          </w:p>
        </w:tc>
        <w:tc>
          <w:tcPr>
            <w:tcW w:w="4536" w:type="dxa"/>
            <w:tcBorders>
              <w:top w:val="single" w:sz="4" w:space="0" w:color="auto"/>
              <w:left w:val="single" w:sz="4" w:space="0" w:color="auto"/>
              <w:bottom w:val="single" w:sz="4" w:space="0" w:color="auto"/>
              <w:right w:val="single" w:sz="4" w:space="0" w:color="auto"/>
            </w:tcBorders>
            <w:hideMark/>
          </w:tcPr>
          <w:p w14:paraId="6090249E" w14:textId="77777777" w:rsidR="00F11376" w:rsidRPr="0040300C" w:rsidRDefault="00F11376" w:rsidP="002571A6">
            <w:pPr>
              <w:pStyle w:val="Antrats"/>
              <w:tabs>
                <w:tab w:val="left" w:pos="1296"/>
              </w:tabs>
              <w:jc w:val="both"/>
              <w:rPr>
                <w:i/>
                <w:u w:val="single"/>
              </w:rPr>
            </w:pPr>
            <w:r w:rsidRPr="0040300C">
              <w:rPr>
                <w:i/>
                <w:u w:val="single"/>
              </w:rPr>
              <w:t>Pokytis nežymus</w:t>
            </w:r>
          </w:p>
          <w:p w14:paraId="6090249F" w14:textId="77777777" w:rsidR="00F11376" w:rsidRPr="0040300C" w:rsidRDefault="00F11376" w:rsidP="002571A6">
            <w:pPr>
              <w:pStyle w:val="Antrats"/>
              <w:tabs>
                <w:tab w:val="left" w:pos="1296"/>
              </w:tabs>
              <w:jc w:val="both"/>
            </w:pPr>
            <w:r w:rsidRPr="0040300C">
              <w:t>Vis dar išlieka skirt</w:t>
            </w:r>
            <w:r w:rsidR="00523584" w:rsidRPr="0040300C">
              <w:t xml:space="preserve">umai vienam mokiniui tenkančių </w:t>
            </w:r>
            <w:r w:rsidR="00B57336" w:rsidRPr="0040300C">
              <w:t xml:space="preserve">ML </w:t>
            </w:r>
            <w:r w:rsidRPr="0040300C">
              <w:t xml:space="preserve">ir SB </w:t>
            </w:r>
            <w:r w:rsidR="00BC623D" w:rsidRPr="0040300C">
              <w:t xml:space="preserve">lėšų </w:t>
            </w:r>
            <w:r w:rsidRPr="0040300C">
              <w:t xml:space="preserve">to paties tipo mokyklose (daugiausiai išlaidų vienam </w:t>
            </w:r>
            <w:r w:rsidR="00B57336" w:rsidRPr="0040300C">
              <w:t>mokiniui</w:t>
            </w:r>
            <w:r w:rsidRPr="0040300C">
              <w:t xml:space="preserve"> tenka </w:t>
            </w:r>
            <w:r w:rsidR="00B57336" w:rsidRPr="0040300C">
              <w:t>Suaugusių</w:t>
            </w:r>
            <w:r w:rsidR="00E46177" w:rsidRPr="0040300C">
              <w:t>jų</w:t>
            </w:r>
            <w:r w:rsidR="00B57336" w:rsidRPr="0040300C">
              <w:t xml:space="preserve">, </w:t>
            </w:r>
            <w:r w:rsidRPr="0040300C">
              <w:t>Baltijos</w:t>
            </w:r>
            <w:r w:rsidR="00B57336" w:rsidRPr="0040300C">
              <w:t xml:space="preserve"> </w:t>
            </w:r>
            <w:r w:rsidR="00A9747A" w:rsidRPr="0040300C">
              <w:t xml:space="preserve">ir </w:t>
            </w:r>
            <w:r w:rsidR="00B57336" w:rsidRPr="0040300C">
              <w:t xml:space="preserve">„Žaliakalnio“ </w:t>
            </w:r>
            <w:r w:rsidRPr="0040300C">
              <w:t xml:space="preserve">gimnazijose, </w:t>
            </w:r>
            <w:r w:rsidR="00B57336" w:rsidRPr="0040300C">
              <w:rPr>
                <w:bCs/>
                <w:lang w:eastAsia="lt-LT"/>
              </w:rPr>
              <w:t xml:space="preserve">„Pajūrio“ </w:t>
            </w:r>
            <w:r w:rsidR="00422550" w:rsidRPr="0040300C">
              <w:t>„Vyturio“</w:t>
            </w:r>
            <w:r w:rsidR="00A9747A" w:rsidRPr="0040300C">
              <w:t xml:space="preserve"> ir</w:t>
            </w:r>
            <w:r w:rsidR="00422550" w:rsidRPr="0040300C">
              <w:t xml:space="preserve"> </w:t>
            </w:r>
            <w:r w:rsidR="00A9747A" w:rsidRPr="0040300C">
              <w:t xml:space="preserve">„Santarvės“ </w:t>
            </w:r>
            <w:r w:rsidRPr="0040300C">
              <w:t>progimnazijose; brangiausiai vieno vaiko išlaikymas kainuoja Jūrų kadetų mokykloje). Specialiosios mokyklos nevertin</w:t>
            </w:r>
            <w:r w:rsidR="00A9747A" w:rsidRPr="0040300C">
              <w:t>t</w:t>
            </w:r>
            <w:r w:rsidRPr="0040300C">
              <w:t>os</w:t>
            </w:r>
          </w:p>
        </w:tc>
      </w:tr>
    </w:tbl>
    <w:p w14:paraId="609024A1" w14:textId="77777777" w:rsidR="00B57336" w:rsidRPr="0040300C" w:rsidRDefault="00B57336" w:rsidP="00F11376">
      <w:pPr>
        <w:jc w:val="both"/>
      </w:pPr>
    </w:p>
    <w:p w14:paraId="609024A2" w14:textId="0F2E2A0B" w:rsidR="00F11376" w:rsidRPr="0040300C" w:rsidRDefault="00F11376" w:rsidP="002571A6">
      <w:pPr>
        <w:pStyle w:val="Sraopastraipa"/>
        <w:numPr>
          <w:ilvl w:val="0"/>
          <w:numId w:val="1"/>
        </w:numPr>
        <w:tabs>
          <w:tab w:val="left" w:pos="993"/>
        </w:tabs>
        <w:ind w:left="0" w:firstLine="567"/>
        <w:jc w:val="both"/>
        <w:rPr>
          <w:sz w:val="24"/>
          <w:szCs w:val="24"/>
        </w:rPr>
      </w:pPr>
      <w:r w:rsidRPr="0040300C">
        <w:rPr>
          <w:sz w:val="24"/>
          <w:szCs w:val="24"/>
        </w:rPr>
        <w:t xml:space="preserve">Apibendrinus </w:t>
      </w:r>
      <w:r w:rsidRPr="0040300C">
        <w:rPr>
          <w:b/>
          <w:i/>
          <w:sz w:val="24"/>
          <w:szCs w:val="24"/>
        </w:rPr>
        <w:t>Savivaldybės mokyklų tinklo pertvarkos 2016–2020 m</w:t>
      </w:r>
      <w:r w:rsidR="0019568C" w:rsidRPr="0040300C">
        <w:rPr>
          <w:b/>
          <w:i/>
          <w:sz w:val="24"/>
          <w:szCs w:val="24"/>
        </w:rPr>
        <w:t>etų</w:t>
      </w:r>
      <w:r w:rsidRPr="0040300C">
        <w:rPr>
          <w:b/>
          <w:i/>
          <w:sz w:val="24"/>
          <w:szCs w:val="24"/>
        </w:rPr>
        <w:t xml:space="preserve"> bendrojo plano įgyvendinimą,</w:t>
      </w:r>
      <w:r w:rsidRPr="0040300C">
        <w:rPr>
          <w:sz w:val="24"/>
          <w:szCs w:val="24"/>
        </w:rPr>
        <w:t xml:space="preserve"> </w:t>
      </w:r>
      <w:r w:rsidRPr="0040300C">
        <w:rPr>
          <w:b/>
          <w:i/>
          <w:sz w:val="24"/>
          <w:szCs w:val="24"/>
        </w:rPr>
        <w:t>galima teigti,</w:t>
      </w:r>
      <w:r w:rsidRPr="0040300C">
        <w:rPr>
          <w:sz w:val="24"/>
          <w:szCs w:val="24"/>
        </w:rPr>
        <w:t xml:space="preserve"> kad</w:t>
      </w:r>
      <w:r w:rsidR="00A9747A" w:rsidRPr="0040300C">
        <w:rPr>
          <w:sz w:val="24"/>
          <w:szCs w:val="24"/>
        </w:rPr>
        <w:t xml:space="preserve"> </w:t>
      </w:r>
      <w:r w:rsidRPr="0040300C">
        <w:rPr>
          <w:sz w:val="24"/>
          <w:szCs w:val="24"/>
        </w:rPr>
        <w:t>atlikta daugiau pokyčių</w:t>
      </w:r>
      <w:r w:rsidR="00396E1A" w:rsidRPr="0040300C">
        <w:rPr>
          <w:sz w:val="24"/>
          <w:szCs w:val="24"/>
        </w:rPr>
        <w:t>,</w:t>
      </w:r>
      <w:r w:rsidRPr="0040300C">
        <w:rPr>
          <w:sz w:val="24"/>
          <w:szCs w:val="24"/>
        </w:rPr>
        <w:t xml:space="preserve"> nei buvo planuota (planas buvo keletą kartų koreguojamas), tačiau keltų uždavinių kai kurie rodikliai pasiekti iš dalies. Socialinius ir ekonominius pokyčius vertinti sudėtinga, nes planuotų pokyčių ekonominį efektyvumą bus galima vertinti tik po kelerių metų.</w:t>
      </w:r>
      <w:r w:rsidR="00422550" w:rsidRPr="0040300C">
        <w:rPr>
          <w:sz w:val="24"/>
          <w:szCs w:val="24"/>
        </w:rPr>
        <w:t xml:space="preserve"> </w:t>
      </w:r>
    </w:p>
    <w:p w14:paraId="609024A3" w14:textId="77777777" w:rsidR="00F11376" w:rsidRPr="0040300C" w:rsidRDefault="00F11376" w:rsidP="00F11376">
      <w:pPr>
        <w:jc w:val="both"/>
      </w:pPr>
    </w:p>
    <w:p w14:paraId="609024A4" w14:textId="77777777" w:rsidR="00F96791" w:rsidRPr="0040300C" w:rsidRDefault="00F8631D" w:rsidP="00F96791">
      <w:pPr>
        <w:pStyle w:val="Sraopastraipa"/>
        <w:tabs>
          <w:tab w:val="left" w:pos="709"/>
          <w:tab w:val="left" w:pos="1134"/>
          <w:tab w:val="left" w:pos="1276"/>
        </w:tabs>
        <w:ind w:left="0"/>
        <w:jc w:val="center"/>
        <w:rPr>
          <w:b/>
          <w:sz w:val="24"/>
          <w:szCs w:val="24"/>
        </w:rPr>
      </w:pPr>
      <w:r w:rsidRPr="0040300C">
        <w:rPr>
          <w:b/>
          <w:sz w:val="24"/>
          <w:szCs w:val="24"/>
        </w:rPr>
        <w:t>III</w:t>
      </w:r>
      <w:r w:rsidR="00F96791" w:rsidRPr="0040300C">
        <w:rPr>
          <w:b/>
          <w:sz w:val="24"/>
          <w:szCs w:val="24"/>
        </w:rPr>
        <w:t xml:space="preserve"> </w:t>
      </w:r>
      <w:r w:rsidRPr="0040300C">
        <w:rPr>
          <w:b/>
          <w:sz w:val="24"/>
          <w:szCs w:val="24"/>
        </w:rPr>
        <w:t>SKYRIUS</w:t>
      </w:r>
    </w:p>
    <w:p w14:paraId="609024A5" w14:textId="77777777" w:rsidR="00882AC7" w:rsidRPr="0040300C" w:rsidRDefault="00C554E7" w:rsidP="00882AC7">
      <w:pPr>
        <w:pStyle w:val="Sraopastraipa"/>
        <w:tabs>
          <w:tab w:val="left" w:pos="709"/>
          <w:tab w:val="left" w:pos="1134"/>
          <w:tab w:val="left" w:pos="1276"/>
        </w:tabs>
        <w:ind w:left="0"/>
        <w:jc w:val="center"/>
        <w:rPr>
          <w:b/>
          <w:sz w:val="24"/>
          <w:szCs w:val="24"/>
        </w:rPr>
      </w:pPr>
      <w:r w:rsidRPr="0040300C">
        <w:rPr>
          <w:b/>
          <w:sz w:val="24"/>
          <w:szCs w:val="24"/>
        </w:rPr>
        <w:t xml:space="preserve">KLAIPĖDOS MIESTO </w:t>
      </w:r>
      <w:r w:rsidRPr="0040300C">
        <w:rPr>
          <w:rStyle w:val="Grietas"/>
          <w:sz w:val="24"/>
          <w:szCs w:val="24"/>
        </w:rPr>
        <w:t>ŠVIET</w:t>
      </w:r>
      <w:r w:rsidR="00A33475" w:rsidRPr="0040300C">
        <w:rPr>
          <w:rStyle w:val="Grietas"/>
          <w:sz w:val="24"/>
          <w:szCs w:val="24"/>
        </w:rPr>
        <w:t>IMO KONTEKSTAS</w:t>
      </w:r>
    </w:p>
    <w:p w14:paraId="609024A6" w14:textId="77777777" w:rsidR="00882AC7" w:rsidRPr="0040300C" w:rsidRDefault="00882AC7" w:rsidP="00F96791">
      <w:pPr>
        <w:pStyle w:val="Sraopastraipa"/>
        <w:tabs>
          <w:tab w:val="left" w:pos="709"/>
          <w:tab w:val="left" w:pos="1134"/>
          <w:tab w:val="left" w:pos="1276"/>
        </w:tabs>
        <w:ind w:left="0"/>
        <w:jc w:val="center"/>
        <w:rPr>
          <w:b/>
          <w:sz w:val="24"/>
          <w:szCs w:val="24"/>
        </w:rPr>
      </w:pPr>
    </w:p>
    <w:p w14:paraId="609024A7" w14:textId="77777777" w:rsidR="00653B4E" w:rsidRPr="0040300C" w:rsidRDefault="00653B4E" w:rsidP="00731F44">
      <w:pPr>
        <w:pStyle w:val="Sraopastraipa"/>
        <w:numPr>
          <w:ilvl w:val="0"/>
          <w:numId w:val="1"/>
        </w:numPr>
        <w:tabs>
          <w:tab w:val="left" w:pos="993"/>
        </w:tabs>
        <w:ind w:left="0" w:firstLine="567"/>
        <w:jc w:val="both"/>
        <w:rPr>
          <w:b/>
          <w:sz w:val="24"/>
          <w:szCs w:val="24"/>
        </w:rPr>
      </w:pPr>
      <w:r w:rsidRPr="0040300C">
        <w:rPr>
          <w:b/>
          <w:sz w:val="24"/>
          <w:szCs w:val="24"/>
        </w:rPr>
        <w:t>Sociodemografinė situacija.</w:t>
      </w:r>
    </w:p>
    <w:p w14:paraId="609024A8" w14:textId="77777777" w:rsidR="001B11BD" w:rsidRPr="0040300C" w:rsidRDefault="002D0A88" w:rsidP="00731F44">
      <w:pPr>
        <w:pStyle w:val="Default"/>
        <w:numPr>
          <w:ilvl w:val="1"/>
          <w:numId w:val="1"/>
        </w:numPr>
        <w:tabs>
          <w:tab w:val="left" w:pos="1134"/>
        </w:tabs>
        <w:ind w:left="0" w:firstLine="567"/>
        <w:jc w:val="both"/>
        <w:rPr>
          <w:rFonts w:ascii="Times New Roman" w:hAnsi="Times New Roman" w:cs="Times New Roman"/>
        </w:rPr>
      </w:pPr>
      <w:r w:rsidRPr="0040300C">
        <w:rPr>
          <w:rFonts w:ascii="Times New Roman" w:hAnsi="Times New Roman" w:cs="Times New Roman"/>
          <w:color w:val="auto"/>
        </w:rPr>
        <w:t xml:space="preserve">Bendras </w:t>
      </w:r>
      <w:r w:rsidRPr="0040300C">
        <w:rPr>
          <w:rFonts w:ascii="Times New Roman" w:hAnsi="Times New Roman" w:cs="Times New Roman"/>
          <w:b/>
          <w:i/>
          <w:color w:val="auto"/>
        </w:rPr>
        <w:t>gyventojų skaičius Klaipėdos mieste</w:t>
      </w:r>
      <w:r w:rsidRPr="0040300C">
        <w:rPr>
          <w:rFonts w:ascii="Times New Roman" w:hAnsi="Times New Roman" w:cs="Times New Roman"/>
          <w:color w:val="auto"/>
        </w:rPr>
        <w:t>, kaip ir visoje šalyje, per 5 m</w:t>
      </w:r>
      <w:r w:rsidR="00A61D23" w:rsidRPr="0040300C">
        <w:rPr>
          <w:rFonts w:ascii="Times New Roman" w:hAnsi="Times New Roman" w:cs="Times New Roman"/>
          <w:color w:val="auto"/>
        </w:rPr>
        <w:t>.</w:t>
      </w:r>
      <w:r w:rsidR="0058282C" w:rsidRPr="0040300C">
        <w:rPr>
          <w:rFonts w:ascii="Times New Roman" w:hAnsi="Times New Roman" w:cs="Times New Roman"/>
          <w:color w:val="auto"/>
        </w:rPr>
        <w:t xml:space="preserve"> mažėjo:</w:t>
      </w:r>
      <w:r w:rsidRPr="0040300C">
        <w:rPr>
          <w:rFonts w:ascii="Times New Roman" w:hAnsi="Times New Roman" w:cs="Times New Roman"/>
          <w:color w:val="auto"/>
        </w:rPr>
        <w:t xml:space="preserve"> </w:t>
      </w:r>
    </w:p>
    <w:tbl>
      <w:tblPr>
        <w:tblStyle w:val="Lentelstinklelis"/>
        <w:tblW w:w="0" w:type="auto"/>
        <w:tblLook w:val="04A0" w:firstRow="1" w:lastRow="0" w:firstColumn="1" w:lastColumn="0" w:noHBand="0" w:noVBand="1"/>
      </w:tblPr>
      <w:tblGrid>
        <w:gridCol w:w="1838"/>
        <w:gridCol w:w="1558"/>
        <w:gridCol w:w="1558"/>
        <w:gridCol w:w="1558"/>
        <w:gridCol w:w="1558"/>
        <w:gridCol w:w="1558"/>
      </w:tblGrid>
      <w:tr w:rsidR="002D0A88" w:rsidRPr="0040300C" w14:paraId="609024AB" w14:textId="77777777" w:rsidTr="002571A6">
        <w:trPr>
          <w:trHeight w:val="233"/>
        </w:trPr>
        <w:tc>
          <w:tcPr>
            <w:tcW w:w="1838" w:type="dxa"/>
            <w:vMerge w:val="restart"/>
          </w:tcPr>
          <w:p w14:paraId="609024A9" w14:textId="77777777" w:rsidR="002D0A88" w:rsidRPr="0040300C" w:rsidRDefault="002D0A88" w:rsidP="008F0024">
            <w:pPr>
              <w:jc w:val="center"/>
            </w:pPr>
            <w:r w:rsidRPr="0040300C">
              <w:t>Teritorija</w:t>
            </w:r>
          </w:p>
        </w:tc>
        <w:tc>
          <w:tcPr>
            <w:tcW w:w="7790" w:type="dxa"/>
            <w:gridSpan w:val="5"/>
          </w:tcPr>
          <w:p w14:paraId="609024AA" w14:textId="77777777" w:rsidR="002D0A88" w:rsidRPr="0040300C" w:rsidRDefault="00F96FAA" w:rsidP="00F96FAA">
            <w:pPr>
              <w:jc w:val="center"/>
              <w:rPr>
                <w:b/>
              </w:rPr>
            </w:pPr>
            <w:r w:rsidRPr="0040300C">
              <w:t>Gyventojų</w:t>
            </w:r>
            <w:r w:rsidR="002D0A88" w:rsidRPr="0040300C">
              <w:t xml:space="preserve"> skaičius </w:t>
            </w:r>
          </w:p>
        </w:tc>
      </w:tr>
      <w:tr w:rsidR="002D0A88" w:rsidRPr="0040300C" w14:paraId="609024B2" w14:textId="77777777" w:rsidTr="002571A6">
        <w:trPr>
          <w:trHeight w:val="224"/>
        </w:trPr>
        <w:tc>
          <w:tcPr>
            <w:tcW w:w="1838" w:type="dxa"/>
            <w:vMerge/>
          </w:tcPr>
          <w:p w14:paraId="609024AC" w14:textId="77777777" w:rsidR="002D0A88" w:rsidRPr="0040300C" w:rsidRDefault="002D0A88" w:rsidP="008F0024">
            <w:pPr>
              <w:jc w:val="center"/>
            </w:pPr>
          </w:p>
        </w:tc>
        <w:tc>
          <w:tcPr>
            <w:tcW w:w="1558" w:type="dxa"/>
          </w:tcPr>
          <w:p w14:paraId="609024AD" w14:textId="77777777" w:rsidR="002D0A88" w:rsidRPr="0040300C" w:rsidRDefault="002D0A88" w:rsidP="008F0024">
            <w:pPr>
              <w:jc w:val="center"/>
              <w:rPr>
                <w:b/>
              </w:rPr>
            </w:pPr>
            <w:r w:rsidRPr="0040300C">
              <w:t>2020 m.</w:t>
            </w:r>
          </w:p>
        </w:tc>
        <w:tc>
          <w:tcPr>
            <w:tcW w:w="1558" w:type="dxa"/>
          </w:tcPr>
          <w:p w14:paraId="609024AE" w14:textId="77777777" w:rsidR="002D0A88" w:rsidRPr="0040300C" w:rsidRDefault="002D0A88" w:rsidP="008F0024">
            <w:pPr>
              <w:jc w:val="center"/>
              <w:rPr>
                <w:b/>
              </w:rPr>
            </w:pPr>
            <w:r w:rsidRPr="0040300C">
              <w:t>2019 m.</w:t>
            </w:r>
          </w:p>
        </w:tc>
        <w:tc>
          <w:tcPr>
            <w:tcW w:w="1558" w:type="dxa"/>
          </w:tcPr>
          <w:p w14:paraId="609024AF" w14:textId="77777777" w:rsidR="002D0A88" w:rsidRPr="0040300C" w:rsidRDefault="002D0A88" w:rsidP="008F0024">
            <w:pPr>
              <w:jc w:val="center"/>
              <w:rPr>
                <w:b/>
              </w:rPr>
            </w:pPr>
            <w:r w:rsidRPr="0040300C">
              <w:t>2018 m.</w:t>
            </w:r>
          </w:p>
        </w:tc>
        <w:tc>
          <w:tcPr>
            <w:tcW w:w="1558" w:type="dxa"/>
          </w:tcPr>
          <w:p w14:paraId="609024B0" w14:textId="77777777" w:rsidR="002D0A88" w:rsidRPr="0040300C" w:rsidRDefault="002D0A88" w:rsidP="008F0024">
            <w:pPr>
              <w:jc w:val="center"/>
              <w:rPr>
                <w:b/>
              </w:rPr>
            </w:pPr>
            <w:r w:rsidRPr="0040300C">
              <w:t>2017 m.</w:t>
            </w:r>
          </w:p>
        </w:tc>
        <w:tc>
          <w:tcPr>
            <w:tcW w:w="1558" w:type="dxa"/>
          </w:tcPr>
          <w:p w14:paraId="609024B1" w14:textId="77777777" w:rsidR="002D0A88" w:rsidRPr="0040300C" w:rsidRDefault="002D0A88" w:rsidP="008F0024">
            <w:pPr>
              <w:jc w:val="center"/>
              <w:rPr>
                <w:b/>
              </w:rPr>
            </w:pPr>
            <w:r w:rsidRPr="0040300C">
              <w:t>2016 m.</w:t>
            </w:r>
          </w:p>
        </w:tc>
      </w:tr>
      <w:tr w:rsidR="002D0A88" w:rsidRPr="0040300C" w14:paraId="609024B9" w14:textId="77777777" w:rsidTr="002571A6">
        <w:trPr>
          <w:trHeight w:val="227"/>
        </w:trPr>
        <w:tc>
          <w:tcPr>
            <w:tcW w:w="1838" w:type="dxa"/>
          </w:tcPr>
          <w:p w14:paraId="609024B3" w14:textId="77777777" w:rsidR="002D0A88" w:rsidRPr="0040300C" w:rsidRDefault="002D0A88" w:rsidP="008F0024">
            <w:pPr>
              <w:rPr>
                <w:b/>
                <w:i/>
              </w:rPr>
            </w:pPr>
            <w:r w:rsidRPr="0040300C">
              <w:rPr>
                <w:b/>
                <w:i/>
              </w:rPr>
              <w:t>Klaipėd</w:t>
            </w:r>
            <w:r w:rsidR="00122FCB" w:rsidRPr="0040300C">
              <w:rPr>
                <w:b/>
                <w:i/>
              </w:rPr>
              <w:t>oje</w:t>
            </w:r>
          </w:p>
        </w:tc>
        <w:tc>
          <w:tcPr>
            <w:tcW w:w="1558" w:type="dxa"/>
          </w:tcPr>
          <w:p w14:paraId="609024B4" w14:textId="77777777" w:rsidR="002D0A88" w:rsidRPr="0040300C" w:rsidRDefault="002D0A88" w:rsidP="006417BB">
            <w:pPr>
              <w:jc w:val="center"/>
              <w:rPr>
                <w:b/>
                <w:i/>
              </w:rPr>
            </w:pPr>
            <w:r w:rsidRPr="0040300C">
              <w:rPr>
                <w:b/>
                <w:i/>
                <w:lang w:val="en-US"/>
              </w:rPr>
              <w:t>149 </w:t>
            </w:r>
            <w:r w:rsidR="006417BB" w:rsidRPr="0040300C">
              <w:rPr>
                <w:b/>
                <w:i/>
                <w:lang w:val="en-US"/>
              </w:rPr>
              <w:t>157</w:t>
            </w:r>
          </w:p>
        </w:tc>
        <w:tc>
          <w:tcPr>
            <w:tcW w:w="1558" w:type="dxa"/>
          </w:tcPr>
          <w:p w14:paraId="609024B5" w14:textId="77777777" w:rsidR="002D0A88" w:rsidRPr="0040300C" w:rsidRDefault="002D0A88" w:rsidP="008F0024">
            <w:pPr>
              <w:jc w:val="center"/>
              <w:rPr>
                <w:b/>
                <w:i/>
              </w:rPr>
            </w:pPr>
            <w:r w:rsidRPr="0040300C">
              <w:rPr>
                <w:b/>
                <w:i/>
                <w:lang w:val="en-US"/>
              </w:rPr>
              <w:t>147 892</w:t>
            </w:r>
          </w:p>
        </w:tc>
        <w:tc>
          <w:tcPr>
            <w:tcW w:w="1558" w:type="dxa"/>
          </w:tcPr>
          <w:p w14:paraId="609024B6" w14:textId="77777777" w:rsidR="002D0A88" w:rsidRPr="0040300C" w:rsidRDefault="002D0A88" w:rsidP="008F0024">
            <w:pPr>
              <w:jc w:val="center"/>
              <w:rPr>
                <w:b/>
                <w:i/>
              </w:rPr>
            </w:pPr>
            <w:r w:rsidRPr="0040300C">
              <w:rPr>
                <w:b/>
                <w:i/>
                <w:lang w:val="en-US"/>
              </w:rPr>
              <w:t>148 908</w:t>
            </w:r>
          </w:p>
        </w:tc>
        <w:tc>
          <w:tcPr>
            <w:tcW w:w="1558" w:type="dxa"/>
          </w:tcPr>
          <w:p w14:paraId="609024B7" w14:textId="77777777" w:rsidR="002D0A88" w:rsidRPr="0040300C" w:rsidRDefault="002D0A88" w:rsidP="008F0024">
            <w:pPr>
              <w:jc w:val="center"/>
              <w:rPr>
                <w:b/>
                <w:i/>
              </w:rPr>
            </w:pPr>
            <w:r w:rsidRPr="0040300C">
              <w:rPr>
                <w:b/>
                <w:i/>
                <w:lang w:val="en-US"/>
              </w:rPr>
              <w:t>151 309</w:t>
            </w:r>
          </w:p>
        </w:tc>
        <w:tc>
          <w:tcPr>
            <w:tcW w:w="1558" w:type="dxa"/>
          </w:tcPr>
          <w:p w14:paraId="609024B8" w14:textId="77777777" w:rsidR="002D0A88" w:rsidRPr="0040300C" w:rsidRDefault="002D0A88" w:rsidP="008F0024">
            <w:pPr>
              <w:jc w:val="center"/>
              <w:rPr>
                <w:b/>
                <w:i/>
              </w:rPr>
            </w:pPr>
            <w:r w:rsidRPr="0040300C">
              <w:rPr>
                <w:b/>
                <w:i/>
                <w:lang w:val="en-US"/>
              </w:rPr>
              <w:t>154 326</w:t>
            </w:r>
          </w:p>
        </w:tc>
      </w:tr>
      <w:tr w:rsidR="002D0A88" w:rsidRPr="0040300C" w14:paraId="609024C0" w14:textId="77777777" w:rsidTr="002571A6">
        <w:trPr>
          <w:trHeight w:val="218"/>
        </w:trPr>
        <w:tc>
          <w:tcPr>
            <w:tcW w:w="1838" w:type="dxa"/>
          </w:tcPr>
          <w:p w14:paraId="609024BA" w14:textId="77777777" w:rsidR="002D0A88" w:rsidRPr="0040300C" w:rsidRDefault="00122FCB" w:rsidP="008F0024">
            <w:r w:rsidRPr="0040300C">
              <w:t>Šalyje</w:t>
            </w:r>
          </w:p>
        </w:tc>
        <w:tc>
          <w:tcPr>
            <w:tcW w:w="1558" w:type="dxa"/>
          </w:tcPr>
          <w:p w14:paraId="609024BB" w14:textId="77777777" w:rsidR="002D0A88" w:rsidRPr="0040300C" w:rsidRDefault="002D0A88" w:rsidP="008F0024">
            <w:pPr>
              <w:jc w:val="center"/>
              <w:rPr>
                <w:b/>
              </w:rPr>
            </w:pPr>
            <w:r w:rsidRPr="0040300C">
              <w:rPr>
                <w:color w:val="333333"/>
              </w:rPr>
              <w:t>2 794 090</w:t>
            </w:r>
          </w:p>
        </w:tc>
        <w:tc>
          <w:tcPr>
            <w:tcW w:w="1558" w:type="dxa"/>
          </w:tcPr>
          <w:p w14:paraId="609024BC" w14:textId="77777777" w:rsidR="002D0A88" w:rsidRPr="0040300C" w:rsidRDefault="002D0A88" w:rsidP="008F0024">
            <w:pPr>
              <w:jc w:val="center"/>
              <w:rPr>
                <w:b/>
              </w:rPr>
            </w:pPr>
            <w:r w:rsidRPr="0040300C">
              <w:rPr>
                <w:color w:val="333333"/>
                <w:shd w:val="clear" w:color="auto" w:fill="FFFFFF"/>
              </w:rPr>
              <w:t>2 794 184</w:t>
            </w:r>
          </w:p>
        </w:tc>
        <w:tc>
          <w:tcPr>
            <w:tcW w:w="1558" w:type="dxa"/>
          </w:tcPr>
          <w:p w14:paraId="609024BD" w14:textId="77777777" w:rsidR="002D0A88" w:rsidRPr="0040300C" w:rsidRDefault="002D0A88" w:rsidP="008F0024">
            <w:pPr>
              <w:jc w:val="center"/>
              <w:rPr>
                <w:b/>
              </w:rPr>
            </w:pPr>
            <w:r w:rsidRPr="0040300C">
              <w:rPr>
                <w:color w:val="333333"/>
                <w:shd w:val="clear" w:color="auto" w:fill="FFFFFF"/>
              </w:rPr>
              <w:t>2 808 901</w:t>
            </w:r>
          </w:p>
        </w:tc>
        <w:tc>
          <w:tcPr>
            <w:tcW w:w="1558" w:type="dxa"/>
          </w:tcPr>
          <w:p w14:paraId="609024BE" w14:textId="77777777" w:rsidR="002D0A88" w:rsidRPr="0040300C" w:rsidRDefault="002D0A88" w:rsidP="008F0024">
            <w:pPr>
              <w:jc w:val="center"/>
              <w:rPr>
                <w:b/>
              </w:rPr>
            </w:pPr>
            <w:r w:rsidRPr="0040300C">
              <w:rPr>
                <w:color w:val="333333"/>
                <w:shd w:val="clear" w:color="auto" w:fill="FFFFFF"/>
              </w:rPr>
              <w:t>2 847 904</w:t>
            </w:r>
          </w:p>
        </w:tc>
        <w:tc>
          <w:tcPr>
            <w:tcW w:w="1558" w:type="dxa"/>
          </w:tcPr>
          <w:p w14:paraId="609024BF" w14:textId="77777777" w:rsidR="002D0A88" w:rsidRPr="0040300C" w:rsidRDefault="002D0A88" w:rsidP="008F0024">
            <w:pPr>
              <w:jc w:val="center"/>
              <w:rPr>
                <w:b/>
              </w:rPr>
            </w:pPr>
            <w:r w:rsidRPr="0040300C">
              <w:t>2 888 558</w:t>
            </w:r>
          </w:p>
        </w:tc>
      </w:tr>
    </w:tbl>
    <w:p w14:paraId="609024C1" w14:textId="77777777" w:rsidR="00FE34C2" w:rsidRPr="0040300C" w:rsidRDefault="00FE34C2" w:rsidP="00FE34C2">
      <w:pPr>
        <w:pStyle w:val="Default"/>
        <w:tabs>
          <w:tab w:val="left" w:pos="1134"/>
        </w:tabs>
        <w:ind w:firstLine="567"/>
        <w:jc w:val="both"/>
        <w:rPr>
          <w:rFonts w:ascii="Times New Roman" w:hAnsi="Times New Roman" w:cs="Times New Roman"/>
          <w:color w:val="3A3A3A"/>
          <w:shd w:val="clear" w:color="auto" w:fill="FFFFFF"/>
        </w:rPr>
      </w:pPr>
    </w:p>
    <w:p w14:paraId="609024C2" w14:textId="4489626B" w:rsidR="00852D1C" w:rsidRPr="0040300C" w:rsidRDefault="0058282C" w:rsidP="00FE34C2">
      <w:pPr>
        <w:pStyle w:val="Default"/>
        <w:tabs>
          <w:tab w:val="left" w:pos="1134"/>
        </w:tabs>
        <w:ind w:firstLine="567"/>
        <w:jc w:val="both"/>
        <w:rPr>
          <w:rFonts w:ascii="Times New Roman" w:hAnsi="Times New Roman" w:cs="Times New Roman"/>
        </w:rPr>
      </w:pPr>
      <w:r w:rsidRPr="0040300C">
        <w:rPr>
          <w:rFonts w:ascii="Times New Roman" w:hAnsi="Times New Roman" w:cs="Times New Roman"/>
          <w:color w:val="auto"/>
        </w:rPr>
        <w:t>Lietuvos s</w:t>
      </w:r>
      <w:r w:rsidRPr="0040300C">
        <w:rPr>
          <w:rFonts w:ascii="Times New Roman" w:hAnsi="Times New Roman" w:cs="Times New Roman"/>
        </w:rPr>
        <w:t>tatistikos departamento duomenimis 2020 m. Klaipėdoje buvo 149</w:t>
      </w:r>
      <w:r w:rsidR="00872B11" w:rsidRPr="0040300C">
        <w:rPr>
          <w:rFonts w:ascii="Times New Roman" w:hAnsi="Times New Roman" w:cs="Times New Roman"/>
        </w:rPr>
        <w:t xml:space="preserve"> </w:t>
      </w:r>
      <w:r w:rsidRPr="0040300C">
        <w:rPr>
          <w:rFonts w:ascii="Times New Roman" w:hAnsi="Times New Roman" w:cs="Times New Roman"/>
        </w:rPr>
        <w:t xml:space="preserve">157 gyventojai ir </w:t>
      </w:r>
      <w:r w:rsidRPr="0040300C">
        <w:rPr>
          <w:rFonts w:ascii="Times New Roman" w:hAnsi="Times New Roman" w:cs="Times New Roman"/>
          <w:color w:val="auto"/>
        </w:rPr>
        <w:t>pirmą kartą per beveik 20 m</w:t>
      </w:r>
      <w:r w:rsidR="00172100" w:rsidRPr="0040300C">
        <w:rPr>
          <w:rFonts w:ascii="Times New Roman" w:hAnsi="Times New Roman" w:cs="Times New Roman"/>
          <w:color w:val="auto"/>
        </w:rPr>
        <w:t>,</w:t>
      </w:r>
      <w:r w:rsidRPr="0040300C">
        <w:rPr>
          <w:rFonts w:ascii="Times New Roman" w:hAnsi="Times New Roman" w:cs="Times New Roman"/>
          <w:color w:val="auto"/>
        </w:rPr>
        <w:t xml:space="preserve"> fiksuotas teigiamas </w:t>
      </w:r>
      <w:r w:rsidRPr="0040300C">
        <w:rPr>
          <w:rFonts w:ascii="Times New Roman" w:hAnsi="Times New Roman" w:cs="Times New Roman"/>
        </w:rPr>
        <w:t>gyventojų prieaugis</w:t>
      </w:r>
      <w:r w:rsidRPr="0040300C">
        <w:rPr>
          <w:rFonts w:ascii="Times New Roman" w:hAnsi="Times New Roman" w:cs="Times New Roman"/>
          <w:i/>
        </w:rPr>
        <w:t xml:space="preserve"> </w:t>
      </w:r>
      <w:r w:rsidRPr="0040300C">
        <w:rPr>
          <w:rFonts w:ascii="Times New Roman" w:hAnsi="Times New Roman" w:cs="Times New Roman"/>
          <w:color w:val="auto"/>
        </w:rPr>
        <w:t>0,86 % (palygin</w:t>
      </w:r>
      <w:r w:rsidR="00396E1A" w:rsidRPr="0040300C">
        <w:rPr>
          <w:rFonts w:ascii="Times New Roman" w:hAnsi="Times New Roman" w:cs="Times New Roman"/>
          <w:color w:val="auto"/>
        </w:rPr>
        <w:t>ti</w:t>
      </w:r>
      <w:r w:rsidRPr="0040300C">
        <w:rPr>
          <w:rFonts w:ascii="Times New Roman" w:hAnsi="Times New Roman" w:cs="Times New Roman"/>
          <w:color w:val="auto"/>
        </w:rPr>
        <w:t xml:space="preserve"> </w:t>
      </w:r>
      <w:r w:rsidRPr="0040300C">
        <w:rPr>
          <w:rFonts w:ascii="Times New Roman" w:hAnsi="Times New Roman" w:cs="Times New Roman"/>
          <w:color w:val="3A3A3A"/>
          <w:shd w:val="clear" w:color="auto" w:fill="FFFFFF"/>
        </w:rPr>
        <w:t xml:space="preserve">Klaipėdos rajono gyventojų prieaugis </w:t>
      </w:r>
      <w:r w:rsidRPr="0040300C">
        <w:rPr>
          <w:rFonts w:ascii="Times New Roman" w:hAnsi="Times New Roman" w:cs="Times New Roman"/>
        </w:rPr>
        <w:t xml:space="preserve">– </w:t>
      </w:r>
      <w:r w:rsidRPr="0040300C">
        <w:rPr>
          <w:rFonts w:ascii="Times New Roman" w:hAnsi="Times New Roman" w:cs="Times New Roman"/>
          <w:color w:val="auto"/>
        </w:rPr>
        <w:t xml:space="preserve">2,91 %). </w:t>
      </w:r>
      <w:r w:rsidR="00FE34C2" w:rsidRPr="0040300C">
        <w:rPr>
          <w:rFonts w:ascii="Times New Roman" w:hAnsi="Times New Roman" w:cs="Times New Roman"/>
          <w:color w:val="3A3A3A"/>
          <w:shd w:val="clear" w:color="auto" w:fill="FFFFFF"/>
        </w:rPr>
        <w:t xml:space="preserve">Panaši situacija, kai </w:t>
      </w:r>
      <w:r w:rsidR="003D0D99" w:rsidRPr="0040300C">
        <w:rPr>
          <w:rFonts w:ascii="Times New Roman" w:hAnsi="Times New Roman" w:cs="Times New Roman"/>
          <w:color w:val="3A3A3A"/>
          <w:shd w:val="clear" w:color="auto" w:fill="FFFFFF"/>
        </w:rPr>
        <w:t xml:space="preserve">2020 m. </w:t>
      </w:r>
      <w:r w:rsidR="00FE34C2" w:rsidRPr="0040300C">
        <w:rPr>
          <w:rFonts w:ascii="Times New Roman" w:hAnsi="Times New Roman" w:cs="Times New Roman"/>
          <w:color w:val="3A3A3A"/>
          <w:shd w:val="clear" w:color="auto" w:fill="FFFFFF"/>
        </w:rPr>
        <w:t xml:space="preserve">daugėjo gyventojų supančiose </w:t>
      </w:r>
      <w:r w:rsidR="00DF33D2" w:rsidRPr="0040300C">
        <w:rPr>
          <w:rFonts w:ascii="Times New Roman" w:hAnsi="Times New Roman" w:cs="Times New Roman"/>
          <w:color w:val="3A3A3A"/>
          <w:shd w:val="clear" w:color="auto" w:fill="FFFFFF"/>
        </w:rPr>
        <w:t xml:space="preserve">didžiuosius miestus </w:t>
      </w:r>
      <w:r w:rsidR="00FE34C2" w:rsidRPr="0040300C">
        <w:rPr>
          <w:rFonts w:ascii="Times New Roman" w:hAnsi="Times New Roman" w:cs="Times New Roman"/>
          <w:color w:val="3A3A3A"/>
          <w:shd w:val="clear" w:color="auto" w:fill="FFFFFF"/>
        </w:rPr>
        <w:t>savivaldybėse</w:t>
      </w:r>
      <w:r w:rsidR="00DF33D2" w:rsidRPr="0040300C">
        <w:rPr>
          <w:rFonts w:ascii="Times New Roman" w:hAnsi="Times New Roman" w:cs="Times New Roman"/>
          <w:color w:val="3A3A3A"/>
          <w:shd w:val="clear" w:color="auto" w:fill="FFFFFF"/>
        </w:rPr>
        <w:t>,</w:t>
      </w:r>
      <w:r w:rsidR="00FE34C2" w:rsidRPr="0040300C">
        <w:rPr>
          <w:rFonts w:ascii="Times New Roman" w:hAnsi="Times New Roman" w:cs="Times New Roman"/>
          <w:color w:val="3A3A3A"/>
          <w:shd w:val="clear" w:color="auto" w:fill="FFFFFF"/>
        </w:rPr>
        <w:t xml:space="preserve"> fiksuota </w:t>
      </w:r>
      <w:r w:rsidR="00DF33D2" w:rsidRPr="0040300C">
        <w:rPr>
          <w:rFonts w:ascii="Times New Roman" w:hAnsi="Times New Roman" w:cs="Times New Roman"/>
          <w:color w:val="3A3A3A"/>
          <w:shd w:val="clear" w:color="auto" w:fill="FFFFFF"/>
        </w:rPr>
        <w:t xml:space="preserve">ir </w:t>
      </w:r>
      <w:r w:rsidR="003D0D99" w:rsidRPr="0040300C">
        <w:rPr>
          <w:rFonts w:ascii="Times New Roman" w:hAnsi="Times New Roman" w:cs="Times New Roman"/>
          <w:color w:val="3A3A3A"/>
          <w:shd w:val="clear" w:color="auto" w:fill="FFFFFF"/>
        </w:rPr>
        <w:t>kituose didžiuosiuose</w:t>
      </w:r>
      <w:r w:rsidR="00FE34C2" w:rsidRPr="0040300C">
        <w:rPr>
          <w:rFonts w:ascii="Times New Roman" w:hAnsi="Times New Roman" w:cs="Times New Roman"/>
          <w:color w:val="3A3A3A"/>
          <w:shd w:val="clear" w:color="auto" w:fill="FFFFFF"/>
        </w:rPr>
        <w:t xml:space="preserve"> miestuose</w:t>
      </w:r>
      <w:r w:rsidR="00DF33D2" w:rsidRPr="0040300C">
        <w:rPr>
          <w:rFonts w:ascii="Times New Roman" w:hAnsi="Times New Roman" w:cs="Times New Roman"/>
          <w:color w:val="3A3A3A"/>
          <w:shd w:val="clear" w:color="auto" w:fill="FFFFFF"/>
        </w:rPr>
        <w:t xml:space="preserve"> bei žiedinėse savivaldybėse</w:t>
      </w:r>
      <w:r w:rsidR="00FE34C2" w:rsidRPr="0040300C">
        <w:rPr>
          <w:rFonts w:ascii="Times New Roman" w:hAnsi="Times New Roman" w:cs="Times New Roman"/>
          <w:color w:val="3A3A3A"/>
          <w:shd w:val="clear" w:color="auto" w:fill="FFFFFF"/>
        </w:rPr>
        <w:t>: Kauno miesto gyventojų pokytis</w:t>
      </w:r>
      <w:r w:rsidR="00FE34C2" w:rsidRPr="0040300C">
        <w:rPr>
          <w:rFonts w:ascii="Times New Roman" w:hAnsi="Times New Roman" w:cs="Times New Roman"/>
        </w:rPr>
        <w:t xml:space="preserve"> +0</w:t>
      </w:r>
      <w:r w:rsidR="00FE34C2" w:rsidRPr="0040300C">
        <w:rPr>
          <w:rFonts w:ascii="Times New Roman" w:hAnsi="Times New Roman" w:cs="Times New Roman"/>
          <w:color w:val="3A3A3A"/>
          <w:shd w:val="clear" w:color="auto" w:fill="FFFFFF"/>
        </w:rPr>
        <w:t>,92 </w:t>
      </w:r>
      <w:r w:rsidR="00FE34C2" w:rsidRPr="0040300C">
        <w:rPr>
          <w:rFonts w:ascii="Times New Roman" w:hAnsi="Times New Roman" w:cs="Times New Roman"/>
        </w:rPr>
        <w:t>%, Kauno rajono – +1,39 %</w:t>
      </w:r>
      <w:r w:rsidR="003D0D99" w:rsidRPr="0040300C">
        <w:rPr>
          <w:rFonts w:ascii="Times New Roman" w:hAnsi="Times New Roman" w:cs="Times New Roman"/>
        </w:rPr>
        <w:t>,</w:t>
      </w:r>
      <w:r w:rsidR="00FE34C2" w:rsidRPr="0040300C">
        <w:rPr>
          <w:rFonts w:ascii="Times New Roman" w:hAnsi="Times New Roman" w:cs="Times New Roman"/>
          <w:color w:val="3A3A3A"/>
          <w:shd w:val="clear" w:color="auto" w:fill="FFFFFF"/>
        </w:rPr>
        <w:t xml:space="preserve"> Vilniaus miesto ir rajono skirtumai mažesni </w:t>
      </w:r>
      <w:r w:rsidR="00FE34C2" w:rsidRPr="0040300C">
        <w:rPr>
          <w:rFonts w:ascii="Times New Roman" w:hAnsi="Times New Roman" w:cs="Times New Roman"/>
        </w:rPr>
        <w:t xml:space="preserve">– </w:t>
      </w:r>
      <w:r w:rsidR="003D0D99" w:rsidRPr="0040300C">
        <w:rPr>
          <w:rFonts w:ascii="Times New Roman" w:hAnsi="Times New Roman" w:cs="Times New Roman"/>
        </w:rPr>
        <w:t xml:space="preserve">atitinkamai </w:t>
      </w:r>
      <w:r w:rsidR="00FE34C2" w:rsidRPr="0040300C">
        <w:rPr>
          <w:rFonts w:ascii="Times New Roman" w:hAnsi="Times New Roman" w:cs="Times New Roman"/>
        </w:rPr>
        <w:t>+1,79 % ir +1,73 %</w:t>
      </w:r>
      <w:r w:rsidR="00FE34C2" w:rsidRPr="0040300C">
        <w:rPr>
          <w:rFonts w:ascii="Times New Roman" w:hAnsi="Times New Roman" w:cs="Times New Roman"/>
          <w:color w:val="auto"/>
        </w:rPr>
        <w:t xml:space="preserve">. Klaipėda – antra jauniausia </w:t>
      </w:r>
      <w:r w:rsidR="00DF33D2" w:rsidRPr="0040300C">
        <w:rPr>
          <w:rFonts w:ascii="Times New Roman" w:hAnsi="Times New Roman" w:cs="Times New Roman"/>
          <w:color w:val="auto"/>
        </w:rPr>
        <w:t xml:space="preserve">savivaldybė </w:t>
      </w:r>
      <w:r w:rsidR="00FE34C2" w:rsidRPr="0040300C">
        <w:rPr>
          <w:rFonts w:ascii="Times New Roman" w:hAnsi="Times New Roman" w:cs="Times New Roman"/>
          <w:color w:val="auto"/>
        </w:rPr>
        <w:t>Lietuvoje, nes 0</w:t>
      </w:r>
      <w:r w:rsidR="00FE34C2" w:rsidRPr="0040300C">
        <w:rPr>
          <w:rFonts w:ascii="Times New Roman" w:hAnsi="Times New Roman" w:cs="Times New Roman"/>
        </w:rPr>
        <w:t>–</w:t>
      </w:r>
      <w:r w:rsidR="00FE34C2" w:rsidRPr="0040300C">
        <w:rPr>
          <w:rFonts w:ascii="Times New Roman" w:hAnsi="Times New Roman" w:cs="Times New Roman"/>
          <w:color w:val="auto"/>
        </w:rPr>
        <w:t xml:space="preserve">14 metų amžiaus klaipėdiečiai sudaro 16,6 % </w:t>
      </w:r>
      <w:r w:rsidR="003D0D99" w:rsidRPr="0040300C">
        <w:rPr>
          <w:rFonts w:ascii="Times New Roman" w:hAnsi="Times New Roman" w:cs="Times New Roman"/>
          <w:color w:val="auto"/>
        </w:rPr>
        <w:t xml:space="preserve">nuo </w:t>
      </w:r>
      <w:r w:rsidR="00FE34C2" w:rsidRPr="0040300C">
        <w:rPr>
          <w:rFonts w:ascii="Times New Roman" w:hAnsi="Times New Roman" w:cs="Times New Roman"/>
          <w:color w:val="auto"/>
        </w:rPr>
        <w:t xml:space="preserve">visų gyventojų (Vilniuje </w:t>
      </w:r>
      <w:r w:rsidR="00FE34C2" w:rsidRPr="0040300C">
        <w:rPr>
          <w:rFonts w:ascii="Times New Roman" w:hAnsi="Times New Roman" w:cs="Times New Roman"/>
        </w:rPr>
        <w:t xml:space="preserve">– </w:t>
      </w:r>
      <w:r w:rsidR="00FE34C2" w:rsidRPr="0040300C">
        <w:rPr>
          <w:rFonts w:ascii="Times New Roman" w:hAnsi="Times New Roman" w:cs="Times New Roman"/>
          <w:color w:val="auto"/>
        </w:rPr>
        <w:t xml:space="preserve">17 %, Kaune </w:t>
      </w:r>
      <w:r w:rsidR="00FE34C2" w:rsidRPr="0040300C">
        <w:rPr>
          <w:rFonts w:ascii="Times New Roman" w:hAnsi="Times New Roman" w:cs="Times New Roman"/>
        </w:rPr>
        <w:t xml:space="preserve">– </w:t>
      </w:r>
      <w:r w:rsidR="00FE34C2" w:rsidRPr="0040300C">
        <w:rPr>
          <w:rFonts w:ascii="Times New Roman" w:hAnsi="Times New Roman" w:cs="Times New Roman"/>
          <w:color w:val="auto"/>
        </w:rPr>
        <w:t xml:space="preserve">15 %, Telšiuose </w:t>
      </w:r>
      <w:r w:rsidR="00FE34C2" w:rsidRPr="0040300C">
        <w:rPr>
          <w:rFonts w:ascii="Times New Roman" w:hAnsi="Times New Roman" w:cs="Times New Roman"/>
        </w:rPr>
        <w:t xml:space="preserve">– </w:t>
      </w:r>
      <w:r w:rsidR="00FE34C2" w:rsidRPr="0040300C">
        <w:rPr>
          <w:rFonts w:ascii="Times New Roman" w:hAnsi="Times New Roman" w:cs="Times New Roman"/>
          <w:color w:val="auto"/>
        </w:rPr>
        <w:t xml:space="preserve">14,8 %, Tauragėje </w:t>
      </w:r>
      <w:r w:rsidR="00FE34C2" w:rsidRPr="0040300C">
        <w:rPr>
          <w:rFonts w:ascii="Times New Roman" w:hAnsi="Times New Roman" w:cs="Times New Roman"/>
        </w:rPr>
        <w:t xml:space="preserve">– </w:t>
      </w:r>
      <w:r w:rsidR="00FE34C2" w:rsidRPr="0040300C">
        <w:rPr>
          <w:rFonts w:ascii="Times New Roman" w:hAnsi="Times New Roman" w:cs="Times New Roman"/>
          <w:color w:val="auto"/>
        </w:rPr>
        <w:t>14,6 %).</w:t>
      </w:r>
    </w:p>
    <w:p w14:paraId="609024C3" w14:textId="77777777" w:rsidR="00653B4E" w:rsidRPr="0040300C" w:rsidRDefault="00653B4E" w:rsidP="00731F44">
      <w:pPr>
        <w:pStyle w:val="Sraopastraipa"/>
        <w:numPr>
          <w:ilvl w:val="1"/>
          <w:numId w:val="1"/>
        </w:numPr>
        <w:tabs>
          <w:tab w:val="left" w:pos="993"/>
          <w:tab w:val="left" w:pos="1134"/>
        </w:tabs>
        <w:ind w:left="0" w:firstLine="567"/>
        <w:jc w:val="both"/>
        <w:rPr>
          <w:sz w:val="24"/>
          <w:szCs w:val="24"/>
        </w:rPr>
      </w:pPr>
      <w:r w:rsidRPr="0040300C">
        <w:rPr>
          <w:sz w:val="24"/>
          <w:szCs w:val="24"/>
        </w:rPr>
        <w:t xml:space="preserve">Vertinant </w:t>
      </w:r>
      <w:r w:rsidRPr="0040300C">
        <w:rPr>
          <w:b/>
          <w:i/>
          <w:sz w:val="24"/>
          <w:szCs w:val="24"/>
        </w:rPr>
        <w:t>migracijos dinamiką</w:t>
      </w:r>
      <w:r w:rsidRPr="0040300C">
        <w:rPr>
          <w:sz w:val="24"/>
          <w:szCs w:val="24"/>
        </w:rPr>
        <w:t xml:space="preserve">, nustatyta, kad </w:t>
      </w:r>
      <w:r w:rsidRPr="0040300C">
        <w:rPr>
          <w:noProof/>
          <w:sz w:val="24"/>
          <w:szCs w:val="24"/>
        </w:rPr>
        <w:t xml:space="preserve">2019 m. iš šalies </w:t>
      </w:r>
      <w:r w:rsidRPr="0040300C">
        <w:rPr>
          <w:sz w:val="24"/>
          <w:szCs w:val="24"/>
        </w:rPr>
        <w:t xml:space="preserve">emigravo 29,3 tūkst. gyventojų (9 % mažiau nei 2018 m.), imigravo 40,1 tūkst. gyventojų (39 % daugiau nei 2018 m.), 2020 m. </w:t>
      </w:r>
      <w:r w:rsidR="006D746D" w:rsidRPr="0040300C">
        <w:rPr>
          <w:sz w:val="24"/>
          <w:szCs w:val="24"/>
        </w:rPr>
        <w:t>imigravo</w:t>
      </w:r>
      <w:r w:rsidRPr="0040300C">
        <w:rPr>
          <w:sz w:val="24"/>
          <w:szCs w:val="24"/>
        </w:rPr>
        <w:t xml:space="preserve"> apie 20 tūkst. gyventojų.</w:t>
      </w:r>
      <w:r w:rsidR="00B705AC" w:rsidRPr="0040300C">
        <w:rPr>
          <w:sz w:val="24"/>
          <w:szCs w:val="24"/>
        </w:rPr>
        <w:t xml:space="preserve"> Klaipėdos mieste </w:t>
      </w:r>
      <w:r w:rsidR="003B089A" w:rsidRPr="0040300C">
        <w:rPr>
          <w:sz w:val="24"/>
          <w:szCs w:val="24"/>
        </w:rPr>
        <w:t>tendencijos yra panašios – emigracija mažėja, o gyventojų, atvykstančių į miestą, skaičius auga. Plačiau šie duomenys bus nagrinėjami, vertinant užsieniečių ir iš užsienio grįžusių LR piliečių mokymą.</w:t>
      </w:r>
    </w:p>
    <w:p w14:paraId="609024C4" w14:textId="77777777" w:rsidR="005D11F3" w:rsidRPr="0040300C" w:rsidRDefault="009173A8" w:rsidP="00731F44">
      <w:pPr>
        <w:pStyle w:val="Sraopastraipa"/>
        <w:numPr>
          <w:ilvl w:val="1"/>
          <w:numId w:val="1"/>
        </w:numPr>
        <w:tabs>
          <w:tab w:val="left" w:pos="1134"/>
        </w:tabs>
        <w:ind w:left="0" w:firstLine="567"/>
        <w:jc w:val="both"/>
        <w:rPr>
          <w:sz w:val="24"/>
          <w:szCs w:val="24"/>
        </w:rPr>
      </w:pPr>
      <w:r w:rsidRPr="0040300C">
        <w:rPr>
          <w:sz w:val="24"/>
          <w:szCs w:val="24"/>
        </w:rPr>
        <w:t xml:space="preserve">Klaipėdos mieste, kaip ir visoje Lietuvoje, </w:t>
      </w:r>
      <w:r w:rsidRPr="0040300C">
        <w:rPr>
          <w:b/>
          <w:i/>
          <w:sz w:val="24"/>
          <w:szCs w:val="24"/>
        </w:rPr>
        <w:t>nedarbo lygis</w:t>
      </w:r>
      <w:r w:rsidRPr="0040300C">
        <w:rPr>
          <w:sz w:val="24"/>
          <w:szCs w:val="24"/>
        </w:rPr>
        <w:t xml:space="preserve"> išaugo. Lyginant 5 m. laikotarpį, didžiausias bedarbių skaičius fiksuojamas 2020 m.: </w:t>
      </w:r>
      <w:r w:rsidR="005D11F3" w:rsidRPr="0040300C">
        <w:rPr>
          <w:sz w:val="24"/>
          <w:szCs w:val="24"/>
        </w:rPr>
        <w:t>Klaipėdos mieste buvo 4,2 % (2016 m. –2,</w:t>
      </w:r>
      <w:r w:rsidR="00EE2FD2" w:rsidRPr="0040300C">
        <w:rPr>
          <w:sz w:val="24"/>
          <w:szCs w:val="24"/>
        </w:rPr>
        <w:t>4</w:t>
      </w:r>
      <w:r w:rsidR="005D11F3" w:rsidRPr="0040300C">
        <w:rPr>
          <w:sz w:val="24"/>
          <w:szCs w:val="24"/>
        </w:rPr>
        <w:t xml:space="preserve"> %, 1,</w:t>
      </w:r>
      <w:r w:rsidR="00EE2FD2" w:rsidRPr="0040300C">
        <w:rPr>
          <w:sz w:val="24"/>
          <w:szCs w:val="24"/>
        </w:rPr>
        <w:t>8</w:t>
      </w:r>
      <w:r w:rsidR="005D11F3" w:rsidRPr="0040300C">
        <w:rPr>
          <w:sz w:val="24"/>
          <w:szCs w:val="24"/>
        </w:rPr>
        <w:t xml:space="preserve"> karto daugiau), šalyje – 8,5 % (2016 m. – 7,</w:t>
      </w:r>
      <w:r w:rsidR="00EE2FD2" w:rsidRPr="0040300C">
        <w:rPr>
          <w:sz w:val="24"/>
          <w:szCs w:val="24"/>
        </w:rPr>
        <w:t>9</w:t>
      </w:r>
      <w:r w:rsidR="005D11F3" w:rsidRPr="0040300C">
        <w:rPr>
          <w:sz w:val="24"/>
          <w:szCs w:val="24"/>
        </w:rPr>
        <w:t xml:space="preserve"> %, 1,</w:t>
      </w:r>
      <w:r w:rsidR="001B3EE2" w:rsidRPr="0040300C">
        <w:rPr>
          <w:sz w:val="24"/>
          <w:szCs w:val="24"/>
        </w:rPr>
        <w:t>1</w:t>
      </w:r>
      <w:r w:rsidR="005D11F3" w:rsidRPr="0040300C">
        <w:rPr>
          <w:sz w:val="24"/>
          <w:szCs w:val="24"/>
        </w:rPr>
        <w:t xml:space="preserve"> karto daugiau). Pagrindinė nedarbo augimo mieste ir šalyje </w:t>
      </w:r>
      <w:r w:rsidR="008C2958" w:rsidRPr="0040300C">
        <w:rPr>
          <w:sz w:val="24"/>
          <w:szCs w:val="24"/>
        </w:rPr>
        <w:t xml:space="preserve">2020 m. </w:t>
      </w:r>
      <w:r w:rsidR="005D11F3" w:rsidRPr="0040300C">
        <w:rPr>
          <w:sz w:val="24"/>
          <w:szCs w:val="24"/>
        </w:rPr>
        <w:t>priežastis yra COVID-19 pandemij</w:t>
      </w:r>
      <w:r w:rsidR="00EE2FD2" w:rsidRPr="0040300C">
        <w:rPr>
          <w:sz w:val="24"/>
          <w:szCs w:val="24"/>
        </w:rPr>
        <w:t>os padariniai ekonomikai</w:t>
      </w:r>
      <w:r w:rsidR="005D11F3" w:rsidRPr="0040300C">
        <w:rPr>
          <w:sz w:val="24"/>
          <w:szCs w:val="24"/>
        </w:rPr>
        <w:t>:</w:t>
      </w:r>
    </w:p>
    <w:tbl>
      <w:tblPr>
        <w:tblStyle w:val="Lentelstinklelis"/>
        <w:tblW w:w="0" w:type="auto"/>
        <w:tblLook w:val="04A0" w:firstRow="1" w:lastRow="0" w:firstColumn="1" w:lastColumn="0" w:noHBand="0" w:noVBand="1"/>
      </w:tblPr>
      <w:tblGrid>
        <w:gridCol w:w="1838"/>
        <w:gridCol w:w="1558"/>
        <w:gridCol w:w="1558"/>
        <w:gridCol w:w="1558"/>
        <w:gridCol w:w="1558"/>
        <w:gridCol w:w="1558"/>
      </w:tblGrid>
      <w:tr w:rsidR="001C07F3" w:rsidRPr="0040300C" w14:paraId="609024C7" w14:textId="77777777" w:rsidTr="002571A6">
        <w:trPr>
          <w:trHeight w:val="70"/>
        </w:trPr>
        <w:tc>
          <w:tcPr>
            <w:tcW w:w="1838" w:type="dxa"/>
            <w:vMerge w:val="restart"/>
          </w:tcPr>
          <w:p w14:paraId="609024C5" w14:textId="77777777" w:rsidR="001C07F3" w:rsidRPr="0040300C" w:rsidRDefault="006F2567" w:rsidP="008F0024">
            <w:pPr>
              <w:jc w:val="center"/>
            </w:pPr>
            <w:r w:rsidRPr="0040300C">
              <w:t>Teritorija</w:t>
            </w:r>
          </w:p>
        </w:tc>
        <w:tc>
          <w:tcPr>
            <w:tcW w:w="7790" w:type="dxa"/>
            <w:gridSpan w:val="5"/>
          </w:tcPr>
          <w:p w14:paraId="609024C6" w14:textId="77777777" w:rsidR="001C07F3" w:rsidRPr="0040300C" w:rsidRDefault="001C07F3" w:rsidP="001C07F3">
            <w:pPr>
              <w:jc w:val="center"/>
              <w:rPr>
                <w:b/>
              </w:rPr>
            </w:pPr>
            <w:r w:rsidRPr="0040300C">
              <w:t xml:space="preserve">Bedarbių skaičius (tūkst.), jų dalis </w:t>
            </w:r>
            <w:r w:rsidR="00EE2FD2" w:rsidRPr="0040300C">
              <w:t xml:space="preserve">(%) </w:t>
            </w:r>
            <w:r w:rsidRPr="0040300C">
              <w:t>nuo bendro gyventojų skaičiaus</w:t>
            </w:r>
          </w:p>
        </w:tc>
      </w:tr>
      <w:tr w:rsidR="001C07F3" w:rsidRPr="0040300C" w14:paraId="609024CE" w14:textId="77777777" w:rsidTr="007247CB">
        <w:trPr>
          <w:trHeight w:val="266"/>
        </w:trPr>
        <w:tc>
          <w:tcPr>
            <w:tcW w:w="1838" w:type="dxa"/>
            <w:vMerge/>
          </w:tcPr>
          <w:p w14:paraId="609024C8" w14:textId="77777777" w:rsidR="001C07F3" w:rsidRPr="0040300C" w:rsidRDefault="001C07F3" w:rsidP="008F0024">
            <w:pPr>
              <w:jc w:val="center"/>
            </w:pPr>
          </w:p>
        </w:tc>
        <w:tc>
          <w:tcPr>
            <w:tcW w:w="1558" w:type="dxa"/>
          </w:tcPr>
          <w:p w14:paraId="609024C9" w14:textId="77777777" w:rsidR="001C07F3" w:rsidRPr="0040300C" w:rsidRDefault="001C07F3" w:rsidP="008F0024">
            <w:pPr>
              <w:jc w:val="center"/>
              <w:rPr>
                <w:b/>
              </w:rPr>
            </w:pPr>
            <w:r w:rsidRPr="0040300C">
              <w:t>2020 m.</w:t>
            </w:r>
          </w:p>
        </w:tc>
        <w:tc>
          <w:tcPr>
            <w:tcW w:w="1558" w:type="dxa"/>
          </w:tcPr>
          <w:p w14:paraId="609024CA" w14:textId="77777777" w:rsidR="001C07F3" w:rsidRPr="0040300C" w:rsidRDefault="001C07F3" w:rsidP="008F0024">
            <w:pPr>
              <w:jc w:val="center"/>
              <w:rPr>
                <w:b/>
              </w:rPr>
            </w:pPr>
            <w:r w:rsidRPr="0040300C">
              <w:t>2019 m.</w:t>
            </w:r>
          </w:p>
        </w:tc>
        <w:tc>
          <w:tcPr>
            <w:tcW w:w="1558" w:type="dxa"/>
          </w:tcPr>
          <w:p w14:paraId="609024CB" w14:textId="77777777" w:rsidR="001C07F3" w:rsidRPr="0040300C" w:rsidRDefault="001C07F3" w:rsidP="008F0024">
            <w:pPr>
              <w:jc w:val="center"/>
              <w:rPr>
                <w:b/>
              </w:rPr>
            </w:pPr>
            <w:r w:rsidRPr="0040300C">
              <w:t>2018 m.</w:t>
            </w:r>
          </w:p>
        </w:tc>
        <w:tc>
          <w:tcPr>
            <w:tcW w:w="1558" w:type="dxa"/>
          </w:tcPr>
          <w:p w14:paraId="609024CC" w14:textId="77777777" w:rsidR="001C07F3" w:rsidRPr="0040300C" w:rsidRDefault="001C07F3" w:rsidP="008F0024">
            <w:pPr>
              <w:jc w:val="center"/>
              <w:rPr>
                <w:b/>
              </w:rPr>
            </w:pPr>
            <w:r w:rsidRPr="0040300C">
              <w:t>2017 m.</w:t>
            </w:r>
          </w:p>
        </w:tc>
        <w:tc>
          <w:tcPr>
            <w:tcW w:w="1558" w:type="dxa"/>
          </w:tcPr>
          <w:p w14:paraId="609024CD" w14:textId="77777777" w:rsidR="001C07F3" w:rsidRPr="0040300C" w:rsidRDefault="001C07F3" w:rsidP="008F0024">
            <w:pPr>
              <w:jc w:val="center"/>
              <w:rPr>
                <w:b/>
              </w:rPr>
            </w:pPr>
            <w:r w:rsidRPr="0040300C">
              <w:t>2016 m.</w:t>
            </w:r>
          </w:p>
        </w:tc>
      </w:tr>
      <w:tr w:rsidR="00F05168" w:rsidRPr="0040300C" w14:paraId="609024D5" w14:textId="77777777" w:rsidTr="007247CB">
        <w:trPr>
          <w:trHeight w:val="270"/>
        </w:trPr>
        <w:tc>
          <w:tcPr>
            <w:tcW w:w="1838" w:type="dxa"/>
          </w:tcPr>
          <w:p w14:paraId="609024CF" w14:textId="77777777" w:rsidR="00F05168" w:rsidRPr="0040300C" w:rsidRDefault="006F2567" w:rsidP="00A47CEB">
            <w:pPr>
              <w:rPr>
                <w:b/>
                <w:i/>
              </w:rPr>
            </w:pPr>
            <w:r w:rsidRPr="0040300C">
              <w:rPr>
                <w:b/>
                <w:i/>
              </w:rPr>
              <w:t>Klaipėd</w:t>
            </w:r>
            <w:r w:rsidR="0052412A" w:rsidRPr="0040300C">
              <w:rPr>
                <w:b/>
                <w:i/>
              </w:rPr>
              <w:t>oje</w:t>
            </w:r>
          </w:p>
        </w:tc>
        <w:tc>
          <w:tcPr>
            <w:tcW w:w="1558" w:type="dxa"/>
          </w:tcPr>
          <w:p w14:paraId="609024D0" w14:textId="77777777" w:rsidR="00F05168" w:rsidRPr="0040300C" w:rsidRDefault="00F05168" w:rsidP="005D11F3">
            <w:pPr>
              <w:jc w:val="center"/>
              <w:rPr>
                <w:b/>
                <w:i/>
              </w:rPr>
            </w:pPr>
            <w:r w:rsidRPr="0040300C">
              <w:rPr>
                <w:b/>
                <w:i/>
              </w:rPr>
              <w:t>6,2</w:t>
            </w:r>
            <w:r w:rsidR="005D11F3" w:rsidRPr="0040300C">
              <w:rPr>
                <w:b/>
                <w:i/>
              </w:rPr>
              <w:t xml:space="preserve"> (</w:t>
            </w:r>
            <w:r w:rsidRPr="0040300C">
              <w:rPr>
                <w:b/>
                <w:i/>
              </w:rPr>
              <w:t xml:space="preserve">4,2 </w:t>
            </w:r>
            <w:r w:rsidR="005D11F3" w:rsidRPr="0040300C">
              <w:rPr>
                <w:b/>
                <w:i/>
              </w:rPr>
              <w:t>%)</w:t>
            </w:r>
          </w:p>
        </w:tc>
        <w:tc>
          <w:tcPr>
            <w:tcW w:w="1558" w:type="dxa"/>
          </w:tcPr>
          <w:p w14:paraId="609024D1" w14:textId="77777777" w:rsidR="00F05168" w:rsidRPr="0040300C" w:rsidRDefault="00F05168" w:rsidP="005D11F3">
            <w:pPr>
              <w:jc w:val="center"/>
              <w:rPr>
                <w:b/>
                <w:i/>
              </w:rPr>
            </w:pPr>
            <w:r w:rsidRPr="0040300C">
              <w:rPr>
                <w:b/>
                <w:i/>
              </w:rPr>
              <w:t>4,5</w:t>
            </w:r>
            <w:r w:rsidR="005D11F3" w:rsidRPr="0040300C">
              <w:rPr>
                <w:b/>
                <w:i/>
              </w:rPr>
              <w:t xml:space="preserve"> (</w:t>
            </w:r>
            <w:r w:rsidRPr="0040300C">
              <w:rPr>
                <w:b/>
                <w:i/>
              </w:rPr>
              <w:t>3</w:t>
            </w:r>
            <w:r w:rsidR="005D11F3" w:rsidRPr="0040300C">
              <w:rPr>
                <w:b/>
                <w:i/>
              </w:rPr>
              <w:t xml:space="preserve"> %)</w:t>
            </w:r>
          </w:p>
        </w:tc>
        <w:tc>
          <w:tcPr>
            <w:tcW w:w="1558" w:type="dxa"/>
          </w:tcPr>
          <w:p w14:paraId="609024D2" w14:textId="77777777" w:rsidR="00F05168" w:rsidRPr="0040300C" w:rsidRDefault="00F05168" w:rsidP="005D11F3">
            <w:pPr>
              <w:jc w:val="center"/>
              <w:rPr>
                <w:b/>
                <w:i/>
              </w:rPr>
            </w:pPr>
            <w:r w:rsidRPr="0040300C">
              <w:rPr>
                <w:b/>
                <w:i/>
              </w:rPr>
              <w:t>3,2</w:t>
            </w:r>
            <w:r w:rsidR="005D11F3" w:rsidRPr="0040300C">
              <w:rPr>
                <w:b/>
                <w:i/>
              </w:rPr>
              <w:t xml:space="preserve"> (</w:t>
            </w:r>
            <w:r w:rsidRPr="0040300C">
              <w:rPr>
                <w:b/>
                <w:i/>
              </w:rPr>
              <w:t xml:space="preserve">2,1 </w:t>
            </w:r>
            <w:r w:rsidR="005D11F3" w:rsidRPr="0040300C">
              <w:rPr>
                <w:b/>
                <w:i/>
              </w:rPr>
              <w:t>%)</w:t>
            </w:r>
          </w:p>
        </w:tc>
        <w:tc>
          <w:tcPr>
            <w:tcW w:w="1558" w:type="dxa"/>
          </w:tcPr>
          <w:p w14:paraId="609024D3" w14:textId="77777777" w:rsidR="00F05168" w:rsidRPr="0040300C" w:rsidRDefault="00F05168" w:rsidP="005D11F3">
            <w:pPr>
              <w:jc w:val="center"/>
              <w:rPr>
                <w:b/>
                <w:i/>
              </w:rPr>
            </w:pPr>
            <w:r w:rsidRPr="0040300C">
              <w:rPr>
                <w:b/>
                <w:i/>
              </w:rPr>
              <w:t>4,2</w:t>
            </w:r>
            <w:r w:rsidR="005D11F3" w:rsidRPr="0040300C">
              <w:rPr>
                <w:b/>
                <w:i/>
              </w:rPr>
              <w:t xml:space="preserve"> (</w:t>
            </w:r>
            <w:r w:rsidRPr="0040300C">
              <w:rPr>
                <w:b/>
                <w:i/>
              </w:rPr>
              <w:t xml:space="preserve">2,7 </w:t>
            </w:r>
            <w:r w:rsidR="005D11F3" w:rsidRPr="0040300C">
              <w:rPr>
                <w:b/>
                <w:i/>
              </w:rPr>
              <w:t>%)</w:t>
            </w:r>
          </w:p>
        </w:tc>
        <w:tc>
          <w:tcPr>
            <w:tcW w:w="1558" w:type="dxa"/>
          </w:tcPr>
          <w:p w14:paraId="609024D4" w14:textId="77777777" w:rsidR="00F05168" w:rsidRPr="0040300C" w:rsidRDefault="00F05168" w:rsidP="005D11F3">
            <w:pPr>
              <w:jc w:val="center"/>
              <w:rPr>
                <w:b/>
                <w:i/>
              </w:rPr>
            </w:pPr>
            <w:r w:rsidRPr="0040300C">
              <w:rPr>
                <w:b/>
                <w:i/>
              </w:rPr>
              <w:t>3,7</w:t>
            </w:r>
            <w:r w:rsidR="005D11F3" w:rsidRPr="0040300C">
              <w:rPr>
                <w:b/>
                <w:i/>
              </w:rPr>
              <w:t xml:space="preserve"> (2,4 %)</w:t>
            </w:r>
          </w:p>
        </w:tc>
      </w:tr>
      <w:tr w:rsidR="00F05168" w:rsidRPr="0040300C" w14:paraId="609024DC" w14:textId="77777777" w:rsidTr="007247CB">
        <w:trPr>
          <w:trHeight w:val="260"/>
        </w:trPr>
        <w:tc>
          <w:tcPr>
            <w:tcW w:w="1838" w:type="dxa"/>
          </w:tcPr>
          <w:p w14:paraId="609024D6" w14:textId="77777777" w:rsidR="00F05168" w:rsidRPr="0040300C" w:rsidRDefault="0052412A" w:rsidP="00A47CEB">
            <w:r w:rsidRPr="0040300C">
              <w:t>Šalyje</w:t>
            </w:r>
          </w:p>
        </w:tc>
        <w:tc>
          <w:tcPr>
            <w:tcW w:w="1558" w:type="dxa"/>
          </w:tcPr>
          <w:p w14:paraId="609024D7" w14:textId="77777777" w:rsidR="00F05168" w:rsidRPr="0040300C" w:rsidRDefault="00F05168" w:rsidP="005D11F3">
            <w:pPr>
              <w:jc w:val="center"/>
              <w:rPr>
                <w:b/>
              </w:rPr>
            </w:pPr>
            <w:r w:rsidRPr="0040300C">
              <w:t>126,0</w:t>
            </w:r>
            <w:r w:rsidR="005D11F3" w:rsidRPr="0040300C">
              <w:t xml:space="preserve"> (</w:t>
            </w:r>
            <w:r w:rsidRPr="0040300C">
              <w:t>8,5</w:t>
            </w:r>
            <w:r w:rsidR="005D11F3" w:rsidRPr="0040300C">
              <w:t xml:space="preserve"> %)</w:t>
            </w:r>
          </w:p>
        </w:tc>
        <w:tc>
          <w:tcPr>
            <w:tcW w:w="1558" w:type="dxa"/>
          </w:tcPr>
          <w:p w14:paraId="609024D8" w14:textId="77777777" w:rsidR="00F05168" w:rsidRPr="0040300C" w:rsidRDefault="00F05168" w:rsidP="005D11F3">
            <w:pPr>
              <w:jc w:val="center"/>
              <w:rPr>
                <w:b/>
              </w:rPr>
            </w:pPr>
            <w:r w:rsidRPr="0040300C">
              <w:t>92,0</w:t>
            </w:r>
            <w:r w:rsidR="005D11F3" w:rsidRPr="0040300C">
              <w:t xml:space="preserve"> (</w:t>
            </w:r>
            <w:r w:rsidRPr="0040300C">
              <w:t>6,3</w:t>
            </w:r>
            <w:r w:rsidR="005D11F3" w:rsidRPr="0040300C">
              <w:t xml:space="preserve"> %)</w:t>
            </w:r>
          </w:p>
        </w:tc>
        <w:tc>
          <w:tcPr>
            <w:tcW w:w="1558" w:type="dxa"/>
          </w:tcPr>
          <w:p w14:paraId="609024D9" w14:textId="77777777" w:rsidR="00F05168" w:rsidRPr="0040300C" w:rsidRDefault="00F05168" w:rsidP="005D11F3">
            <w:pPr>
              <w:jc w:val="center"/>
              <w:rPr>
                <w:b/>
              </w:rPr>
            </w:pPr>
            <w:r w:rsidRPr="0040300C">
              <w:t>90,0</w:t>
            </w:r>
            <w:r w:rsidR="005D11F3" w:rsidRPr="0040300C">
              <w:t xml:space="preserve"> (</w:t>
            </w:r>
            <w:r w:rsidRPr="0040300C">
              <w:t>6,1</w:t>
            </w:r>
            <w:r w:rsidR="005D11F3" w:rsidRPr="0040300C">
              <w:t xml:space="preserve"> %)</w:t>
            </w:r>
          </w:p>
        </w:tc>
        <w:tc>
          <w:tcPr>
            <w:tcW w:w="1558" w:type="dxa"/>
          </w:tcPr>
          <w:p w14:paraId="609024DA" w14:textId="77777777" w:rsidR="00F05168" w:rsidRPr="0040300C" w:rsidRDefault="00F05168" w:rsidP="005D11F3">
            <w:pPr>
              <w:jc w:val="center"/>
              <w:rPr>
                <w:b/>
              </w:rPr>
            </w:pPr>
            <w:r w:rsidRPr="0040300C">
              <w:t>103,1</w:t>
            </w:r>
            <w:r w:rsidR="005D11F3" w:rsidRPr="0040300C">
              <w:t xml:space="preserve"> (</w:t>
            </w:r>
            <w:r w:rsidRPr="0040300C">
              <w:t>7,1</w:t>
            </w:r>
            <w:r w:rsidR="005D11F3" w:rsidRPr="0040300C">
              <w:t xml:space="preserve"> %)</w:t>
            </w:r>
          </w:p>
        </w:tc>
        <w:tc>
          <w:tcPr>
            <w:tcW w:w="1558" w:type="dxa"/>
          </w:tcPr>
          <w:p w14:paraId="609024DB" w14:textId="77777777" w:rsidR="00F05168" w:rsidRPr="0040300C" w:rsidRDefault="00F05168" w:rsidP="005D11F3">
            <w:pPr>
              <w:jc w:val="center"/>
              <w:rPr>
                <w:b/>
              </w:rPr>
            </w:pPr>
            <w:r w:rsidRPr="0040300C">
              <w:t>116,2</w:t>
            </w:r>
            <w:r w:rsidR="005D11F3" w:rsidRPr="0040300C">
              <w:t xml:space="preserve"> (</w:t>
            </w:r>
            <w:r w:rsidRPr="0040300C">
              <w:t>7,9</w:t>
            </w:r>
            <w:r w:rsidR="005D11F3" w:rsidRPr="0040300C">
              <w:t xml:space="preserve"> %)</w:t>
            </w:r>
          </w:p>
        </w:tc>
      </w:tr>
    </w:tbl>
    <w:p w14:paraId="609024DD" w14:textId="77777777" w:rsidR="00FC6850" w:rsidRPr="0040300C" w:rsidRDefault="00FC6850" w:rsidP="00FC6850">
      <w:pPr>
        <w:tabs>
          <w:tab w:val="left" w:pos="993"/>
          <w:tab w:val="left" w:pos="1134"/>
        </w:tabs>
        <w:jc w:val="both"/>
      </w:pPr>
    </w:p>
    <w:p w14:paraId="609024DE" w14:textId="77777777" w:rsidR="00105D14" w:rsidRPr="0040300C" w:rsidRDefault="00653B4E" w:rsidP="00105D14">
      <w:pPr>
        <w:pStyle w:val="Sraopastraipa"/>
        <w:numPr>
          <w:ilvl w:val="1"/>
          <w:numId w:val="1"/>
        </w:numPr>
        <w:tabs>
          <w:tab w:val="left" w:pos="1134"/>
        </w:tabs>
        <w:ind w:left="0" w:firstLine="567"/>
        <w:jc w:val="both"/>
        <w:rPr>
          <w:sz w:val="24"/>
          <w:szCs w:val="24"/>
        </w:rPr>
      </w:pPr>
      <w:r w:rsidRPr="0040300C">
        <w:rPr>
          <w:sz w:val="24"/>
          <w:szCs w:val="24"/>
        </w:rPr>
        <w:t xml:space="preserve">Analizuojant švietimo būklę Klaipėdos mieste, svarbu yra pamatuoti </w:t>
      </w:r>
      <w:r w:rsidR="006C6C90" w:rsidRPr="0040300C">
        <w:rPr>
          <w:sz w:val="24"/>
          <w:szCs w:val="24"/>
        </w:rPr>
        <w:t xml:space="preserve">socialinę paramą gaunančių </w:t>
      </w:r>
      <w:r w:rsidRPr="0040300C">
        <w:rPr>
          <w:b/>
          <w:i/>
          <w:sz w:val="24"/>
          <w:szCs w:val="24"/>
        </w:rPr>
        <w:t>mokinių nemokam</w:t>
      </w:r>
      <w:r w:rsidR="00355164" w:rsidRPr="0040300C">
        <w:rPr>
          <w:b/>
          <w:i/>
          <w:sz w:val="24"/>
          <w:szCs w:val="24"/>
        </w:rPr>
        <w:t>o</w:t>
      </w:r>
      <w:r w:rsidRPr="0040300C">
        <w:rPr>
          <w:b/>
          <w:i/>
          <w:sz w:val="24"/>
          <w:szCs w:val="24"/>
        </w:rPr>
        <w:t xml:space="preserve"> maitinim</w:t>
      </w:r>
      <w:r w:rsidR="00355164" w:rsidRPr="0040300C">
        <w:rPr>
          <w:b/>
          <w:i/>
          <w:sz w:val="24"/>
          <w:szCs w:val="24"/>
        </w:rPr>
        <w:t>o</w:t>
      </w:r>
      <w:r w:rsidR="00355164" w:rsidRPr="0040300C">
        <w:rPr>
          <w:sz w:val="24"/>
          <w:szCs w:val="24"/>
        </w:rPr>
        <w:t xml:space="preserve"> rodiklį</w:t>
      </w:r>
      <w:r w:rsidRPr="0040300C">
        <w:rPr>
          <w:sz w:val="24"/>
          <w:szCs w:val="24"/>
        </w:rPr>
        <w:t xml:space="preserve"> (visuotinis </w:t>
      </w:r>
      <w:r w:rsidRPr="0040300C">
        <w:rPr>
          <w:spacing w:val="2"/>
          <w:sz w:val="24"/>
          <w:szCs w:val="24"/>
          <w:shd w:val="clear" w:color="auto" w:fill="FFFFFF"/>
        </w:rPr>
        <w:t xml:space="preserve">priešmokyklinio amžiaus ir 1 klasių mokinių maitinimas nemokamais pietumis </w:t>
      </w:r>
      <w:r w:rsidR="000C7CF0" w:rsidRPr="0040300C">
        <w:rPr>
          <w:sz w:val="24"/>
          <w:szCs w:val="24"/>
        </w:rPr>
        <w:t>nevertinamas):</w:t>
      </w:r>
    </w:p>
    <w:tbl>
      <w:tblPr>
        <w:tblStyle w:val="Lentelstinklelis"/>
        <w:tblW w:w="0" w:type="auto"/>
        <w:tblLook w:val="04A0" w:firstRow="1" w:lastRow="0" w:firstColumn="1" w:lastColumn="0" w:noHBand="0" w:noVBand="1"/>
      </w:tblPr>
      <w:tblGrid>
        <w:gridCol w:w="1413"/>
        <w:gridCol w:w="4047"/>
        <w:gridCol w:w="4168"/>
      </w:tblGrid>
      <w:tr w:rsidR="00937882" w:rsidRPr="0040300C" w14:paraId="609024E1" w14:textId="77777777" w:rsidTr="00937882">
        <w:tc>
          <w:tcPr>
            <w:tcW w:w="1413" w:type="dxa"/>
            <w:vMerge w:val="restart"/>
          </w:tcPr>
          <w:p w14:paraId="609024DF" w14:textId="77777777" w:rsidR="00937882" w:rsidRPr="0040300C" w:rsidRDefault="00937882" w:rsidP="00937882">
            <w:pPr>
              <w:tabs>
                <w:tab w:val="left" w:pos="1134"/>
              </w:tabs>
              <w:jc w:val="both"/>
            </w:pPr>
            <w:r w:rsidRPr="0040300C">
              <w:t>Metai</w:t>
            </w:r>
          </w:p>
        </w:tc>
        <w:tc>
          <w:tcPr>
            <w:tcW w:w="8215" w:type="dxa"/>
            <w:gridSpan w:val="2"/>
          </w:tcPr>
          <w:p w14:paraId="609024E0" w14:textId="77777777" w:rsidR="00937882" w:rsidRPr="0040300C" w:rsidRDefault="00937882" w:rsidP="00937882">
            <w:pPr>
              <w:tabs>
                <w:tab w:val="left" w:pos="1134"/>
              </w:tabs>
              <w:jc w:val="both"/>
            </w:pPr>
            <w:r w:rsidRPr="0040300C">
              <w:t>Nemokamą maitinimą gaunančių mokinių dalis (%) nuo bendro mokinių skaičiaus</w:t>
            </w:r>
          </w:p>
        </w:tc>
      </w:tr>
      <w:tr w:rsidR="00937882" w:rsidRPr="0040300C" w14:paraId="609024E5" w14:textId="77777777" w:rsidTr="00937882">
        <w:tc>
          <w:tcPr>
            <w:tcW w:w="1413" w:type="dxa"/>
            <w:vMerge/>
          </w:tcPr>
          <w:p w14:paraId="609024E2" w14:textId="77777777" w:rsidR="00937882" w:rsidRPr="0040300C" w:rsidRDefault="00937882" w:rsidP="00937882">
            <w:pPr>
              <w:tabs>
                <w:tab w:val="left" w:pos="1134"/>
              </w:tabs>
              <w:jc w:val="both"/>
            </w:pPr>
          </w:p>
        </w:tc>
        <w:tc>
          <w:tcPr>
            <w:tcW w:w="4047" w:type="dxa"/>
          </w:tcPr>
          <w:p w14:paraId="609024E3" w14:textId="77777777" w:rsidR="00937882" w:rsidRPr="0040300C" w:rsidRDefault="00937882" w:rsidP="00937882">
            <w:pPr>
              <w:tabs>
                <w:tab w:val="left" w:pos="1134"/>
              </w:tabs>
              <w:jc w:val="center"/>
              <w:rPr>
                <w:b/>
                <w:i/>
              </w:rPr>
            </w:pPr>
            <w:r w:rsidRPr="0040300C">
              <w:rPr>
                <w:b/>
                <w:i/>
              </w:rPr>
              <w:t>Savivaldybės mokyklose</w:t>
            </w:r>
          </w:p>
        </w:tc>
        <w:tc>
          <w:tcPr>
            <w:tcW w:w="4168" w:type="dxa"/>
          </w:tcPr>
          <w:p w14:paraId="609024E4" w14:textId="77777777" w:rsidR="00937882" w:rsidRPr="0040300C" w:rsidRDefault="00937882" w:rsidP="00937882">
            <w:pPr>
              <w:tabs>
                <w:tab w:val="left" w:pos="1134"/>
              </w:tabs>
              <w:jc w:val="center"/>
            </w:pPr>
            <w:r w:rsidRPr="0040300C">
              <w:t>Panašių savivaldybių mokyklose</w:t>
            </w:r>
          </w:p>
        </w:tc>
      </w:tr>
      <w:tr w:rsidR="00937882" w:rsidRPr="0040300C" w14:paraId="609024E9" w14:textId="77777777" w:rsidTr="00937882">
        <w:tc>
          <w:tcPr>
            <w:tcW w:w="1413" w:type="dxa"/>
          </w:tcPr>
          <w:p w14:paraId="609024E6" w14:textId="77777777" w:rsidR="00937882" w:rsidRPr="0040300C" w:rsidRDefault="00937882" w:rsidP="00937882">
            <w:pPr>
              <w:tabs>
                <w:tab w:val="left" w:pos="1134"/>
              </w:tabs>
              <w:jc w:val="both"/>
            </w:pPr>
            <w:r w:rsidRPr="0040300C">
              <w:t>2016</w:t>
            </w:r>
          </w:p>
        </w:tc>
        <w:tc>
          <w:tcPr>
            <w:tcW w:w="4047" w:type="dxa"/>
          </w:tcPr>
          <w:p w14:paraId="609024E7" w14:textId="77777777" w:rsidR="00937882" w:rsidRPr="0040300C" w:rsidRDefault="00937882" w:rsidP="00937882">
            <w:pPr>
              <w:tabs>
                <w:tab w:val="left" w:pos="1134"/>
              </w:tabs>
              <w:jc w:val="center"/>
              <w:rPr>
                <w:b/>
                <w:i/>
              </w:rPr>
            </w:pPr>
            <w:r w:rsidRPr="0040300C">
              <w:rPr>
                <w:b/>
                <w:i/>
              </w:rPr>
              <w:t>4,6</w:t>
            </w:r>
          </w:p>
        </w:tc>
        <w:tc>
          <w:tcPr>
            <w:tcW w:w="4168" w:type="dxa"/>
          </w:tcPr>
          <w:p w14:paraId="609024E8" w14:textId="77777777" w:rsidR="00937882" w:rsidRPr="0040300C" w:rsidRDefault="00937882" w:rsidP="00937882">
            <w:pPr>
              <w:tabs>
                <w:tab w:val="left" w:pos="1134"/>
              </w:tabs>
              <w:jc w:val="center"/>
            </w:pPr>
            <w:r w:rsidRPr="0040300C">
              <w:t>6,6</w:t>
            </w:r>
          </w:p>
        </w:tc>
      </w:tr>
      <w:tr w:rsidR="00937882" w:rsidRPr="0040300C" w14:paraId="609024ED" w14:textId="77777777" w:rsidTr="00937882">
        <w:tc>
          <w:tcPr>
            <w:tcW w:w="1413" w:type="dxa"/>
          </w:tcPr>
          <w:p w14:paraId="609024EA" w14:textId="77777777" w:rsidR="00937882" w:rsidRPr="0040300C" w:rsidRDefault="00937882" w:rsidP="00937882">
            <w:pPr>
              <w:tabs>
                <w:tab w:val="left" w:pos="1134"/>
              </w:tabs>
              <w:jc w:val="both"/>
            </w:pPr>
            <w:r w:rsidRPr="0040300C">
              <w:t>2019</w:t>
            </w:r>
          </w:p>
        </w:tc>
        <w:tc>
          <w:tcPr>
            <w:tcW w:w="4047" w:type="dxa"/>
          </w:tcPr>
          <w:p w14:paraId="609024EB" w14:textId="77777777" w:rsidR="00937882" w:rsidRPr="0040300C" w:rsidRDefault="00937882" w:rsidP="00937882">
            <w:pPr>
              <w:tabs>
                <w:tab w:val="left" w:pos="1134"/>
              </w:tabs>
              <w:jc w:val="center"/>
              <w:rPr>
                <w:b/>
                <w:i/>
              </w:rPr>
            </w:pPr>
            <w:r w:rsidRPr="0040300C">
              <w:rPr>
                <w:b/>
                <w:i/>
              </w:rPr>
              <w:t>3,4</w:t>
            </w:r>
          </w:p>
        </w:tc>
        <w:tc>
          <w:tcPr>
            <w:tcW w:w="4168" w:type="dxa"/>
          </w:tcPr>
          <w:p w14:paraId="609024EC" w14:textId="77777777" w:rsidR="00937882" w:rsidRPr="0040300C" w:rsidRDefault="00937882" w:rsidP="00937882">
            <w:pPr>
              <w:tabs>
                <w:tab w:val="left" w:pos="1134"/>
              </w:tabs>
              <w:jc w:val="center"/>
            </w:pPr>
            <w:r w:rsidRPr="0040300C">
              <w:t>4,6</w:t>
            </w:r>
          </w:p>
        </w:tc>
      </w:tr>
      <w:tr w:rsidR="00937882" w:rsidRPr="0040300C" w14:paraId="609024F1" w14:textId="77777777" w:rsidTr="00937882">
        <w:tc>
          <w:tcPr>
            <w:tcW w:w="1413" w:type="dxa"/>
          </w:tcPr>
          <w:p w14:paraId="609024EE" w14:textId="77777777" w:rsidR="00937882" w:rsidRPr="0040300C" w:rsidRDefault="00937882" w:rsidP="00937882">
            <w:pPr>
              <w:tabs>
                <w:tab w:val="left" w:pos="1134"/>
              </w:tabs>
              <w:jc w:val="both"/>
            </w:pPr>
            <w:r w:rsidRPr="0040300C">
              <w:t>2020</w:t>
            </w:r>
          </w:p>
        </w:tc>
        <w:tc>
          <w:tcPr>
            <w:tcW w:w="4047" w:type="dxa"/>
          </w:tcPr>
          <w:p w14:paraId="609024EF" w14:textId="77777777" w:rsidR="00937882" w:rsidRPr="0040300C" w:rsidRDefault="00937882" w:rsidP="00937882">
            <w:pPr>
              <w:tabs>
                <w:tab w:val="left" w:pos="1134"/>
              </w:tabs>
              <w:jc w:val="center"/>
              <w:rPr>
                <w:b/>
                <w:i/>
              </w:rPr>
            </w:pPr>
            <w:r w:rsidRPr="0040300C">
              <w:rPr>
                <w:b/>
                <w:i/>
              </w:rPr>
              <w:t>4,6</w:t>
            </w:r>
          </w:p>
        </w:tc>
        <w:tc>
          <w:tcPr>
            <w:tcW w:w="4168" w:type="dxa"/>
          </w:tcPr>
          <w:p w14:paraId="609024F0" w14:textId="77777777" w:rsidR="00937882" w:rsidRPr="0040300C" w:rsidRDefault="00937882" w:rsidP="00937882">
            <w:pPr>
              <w:tabs>
                <w:tab w:val="left" w:pos="1134"/>
              </w:tabs>
              <w:jc w:val="center"/>
              <w:rPr>
                <w:i/>
              </w:rPr>
            </w:pPr>
            <w:r w:rsidRPr="0040300C">
              <w:rPr>
                <w:i/>
              </w:rPr>
              <w:t>duomenų nėra</w:t>
            </w:r>
          </w:p>
        </w:tc>
      </w:tr>
    </w:tbl>
    <w:p w14:paraId="609024F2" w14:textId="77777777" w:rsidR="009C5C81" w:rsidRPr="0040300C" w:rsidRDefault="009C5C81" w:rsidP="003119AB">
      <w:pPr>
        <w:tabs>
          <w:tab w:val="left" w:pos="1134"/>
        </w:tabs>
        <w:jc w:val="both"/>
      </w:pPr>
    </w:p>
    <w:p w14:paraId="609024F3" w14:textId="732CEB1B" w:rsidR="00653B4E" w:rsidRPr="0040300C" w:rsidRDefault="00653B4E" w:rsidP="0036274D">
      <w:pPr>
        <w:pStyle w:val="Sraopastraipa"/>
        <w:tabs>
          <w:tab w:val="left" w:pos="1134"/>
        </w:tabs>
        <w:ind w:left="0" w:firstLine="567"/>
        <w:jc w:val="both"/>
        <w:rPr>
          <w:sz w:val="24"/>
          <w:szCs w:val="24"/>
        </w:rPr>
      </w:pPr>
      <w:r w:rsidRPr="0040300C">
        <w:rPr>
          <w:sz w:val="24"/>
          <w:szCs w:val="24"/>
        </w:rPr>
        <w:t>202</w:t>
      </w:r>
      <w:r w:rsidR="00C447E3" w:rsidRPr="0040300C">
        <w:rPr>
          <w:sz w:val="24"/>
          <w:szCs w:val="24"/>
        </w:rPr>
        <w:t>0</w:t>
      </w:r>
      <w:r w:rsidRPr="0040300C">
        <w:rPr>
          <w:sz w:val="24"/>
          <w:szCs w:val="24"/>
        </w:rPr>
        <w:t xml:space="preserve"> m. Savivaldybės mokyklose nemokamus pietus </w:t>
      </w:r>
      <w:r w:rsidR="00C447E3" w:rsidRPr="0040300C">
        <w:rPr>
          <w:sz w:val="24"/>
          <w:szCs w:val="24"/>
        </w:rPr>
        <w:t xml:space="preserve">vidutiniškai </w:t>
      </w:r>
      <w:r w:rsidRPr="0040300C">
        <w:rPr>
          <w:sz w:val="24"/>
          <w:szCs w:val="24"/>
        </w:rPr>
        <w:t xml:space="preserve">gavo </w:t>
      </w:r>
      <w:r w:rsidR="00C422DF" w:rsidRPr="0040300C">
        <w:rPr>
          <w:sz w:val="24"/>
          <w:szCs w:val="24"/>
        </w:rPr>
        <w:t>863</w:t>
      </w:r>
      <w:r w:rsidRPr="0040300C">
        <w:rPr>
          <w:sz w:val="24"/>
          <w:szCs w:val="24"/>
        </w:rPr>
        <w:t xml:space="preserve"> mokin</w:t>
      </w:r>
      <w:r w:rsidR="00C447E3" w:rsidRPr="0040300C">
        <w:rPr>
          <w:sz w:val="24"/>
          <w:szCs w:val="24"/>
        </w:rPr>
        <w:t>iai</w:t>
      </w:r>
      <w:r w:rsidR="006C11B0" w:rsidRPr="0040300C">
        <w:rPr>
          <w:sz w:val="24"/>
          <w:szCs w:val="24"/>
        </w:rPr>
        <w:t xml:space="preserve"> (4,6 %)</w:t>
      </w:r>
      <w:r w:rsidRPr="0040300C">
        <w:rPr>
          <w:sz w:val="24"/>
          <w:szCs w:val="24"/>
        </w:rPr>
        <w:t xml:space="preserve">, t. y. </w:t>
      </w:r>
      <w:r w:rsidR="006C11B0" w:rsidRPr="0040300C">
        <w:rPr>
          <w:sz w:val="24"/>
          <w:szCs w:val="24"/>
        </w:rPr>
        <w:t>1,2 % daugiau</w:t>
      </w:r>
      <w:r w:rsidRPr="0040300C">
        <w:rPr>
          <w:sz w:val="24"/>
          <w:szCs w:val="24"/>
        </w:rPr>
        <w:t xml:space="preserve"> nei 201</w:t>
      </w:r>
      <w:r w:rsidR="006C11B0" w:rsidRPr="0040300C">
        <w:rPr>
          <w:sz w:val="24"/>
          <w:szCs w:val="24"/>
        </w:rPr>
        <w:t>9</w:t>
      </w:r>
      <w:r w:rsidRPr="0040300C">
        <w:rPr>
          <w:sz w:val="24"/>
          <w:szCs w:val="24"/>
        </w:rPr>
        <w:t xml:space="preserve"> m.</w:t>
      </w:r>
      <w:r w:rsidR="00131ABE" w:rsidRPr="0040300C">
        <w:rPr>
          <w:sz w:val="24"/>
          <w:szCs w:val="24"/>
        </w:rPr>
        <w:t xml:space="preserve"> ir </w:t>
      </w:r>
      <w:r w:rsidR="004F75F3" w:rsidRPr="0040300C">
        <w:rPr>
          <w:sz w:val="24"/>
          <w:szCs w:val="24"/>
        </w:rPr>
        <w:t xml:space="preserve">1,4 karto mažiau </w:t>
      </w:r>
      <w:r w:rsidR="00131ABE" w:rsidRPr="0040300C">
        <w:rPr>
          <w:sz w:val="24"/>
          <w:szCs w:val="24"/>
        </w:rPr>
        <w:t>kaip panašiose savivaldybėse.</w:t>
      </w:r>
      <w:r w:rsidRPr="0040300C">
        <w:rPr>
          <w:sz w:val="24"/>
          <w:szCs w:val="24"/>
        </w:rPr>
        <w:t xml:space="preserve"> </w:t>
      </w:r>
      <w:r w:rsidR="00131ABE" w:rsidRPr="0040300C">
        <w:rPr>
          <w:sz w:val="24"/>
          <w:szCs w:val="24"/>
        </w:rPr>
        <w:t>Savivaldybės p</w:t>
      </w:r>
      <w:r w:rsidR="002C228D" w:rsidRPr="0040300C">
        <w:rPr>
          <w:sz w:val="24"/>
          <w:szCs w:val="24"/>
        </w:rPr>
        <w:t xml:space="preserve">radinėse mokyklose </w:t>
      </w:r>
      <w:r w:rsidR="0036274D" w:rsidRPr="0040300C">
        <w:rPr>
          <w:sz w:val="24"/>
          <w:szCs w:val="24"/>
        </w:rPr>
        <w:t xml:space="preserve">pernai </w:t>
      </w:r>
      <w:r w:rsidRPr="0040300C">
        <w:rPr>
          <w:sz w:val="24"/>
          <w:szCs w:val="24"/>
        </w:rPr>
        <w:t xml:space="preserve">nemokamai </w:t>
      </w:r>
      <w:r w:rsidR="0036274D" w:rsidRPr="0040300C">
        <w:rPr>
          <w:sz w:val="24"/>
          <w:szCs w:val="24"/>
        </w:rPr>
        <w:t xml:space="preserve">buvo </w:t>
      </w:r>
      <w:r w:rsidRPr="0040300C">
        <w:rPr>
          <w:sz w:val="24"/>
          <w:szCs w:val="24"/>
        </w:rPr>
        <w:t>maitin</w:t>
      </w:r>
      <w:r w:rsidR="0036274D" w:rsidRPr="0040300C">
        <w:rPr>
          <w:sz w:val="24"/>
          <w:szCs w:val="24"/>
        </w:rPr>
        <w:t>t</w:t>
      </w:r>
      <w:r w:rsidRPr="0040300C">
        <w:rPr>
          <w:sz w:val="24"/>
          <w:szCs w:val="24"/>
        </w:rPr>
        <w:t xml:space="preserve">i </w:t>
      </w:r>
      <w:r w:rsidR="00756415" w:rsidRPr="0040300C">
        <w:rPr>
          <w:sz w:val="24"/>
          <w:szCs w:val="24"/>
        </w:rPr>
        <w:t>6,7</w:t>
      </w:r>
      <w:r w:rsidR="002C228D" w:rsidRPr="0040300C">
        <w:rPr>
          <w:sz w:val="24"/>
          <w:szCs w:val="24"/>
        </w:rPr>
        <w:t xml:space="preserve"> % mokinių, progimnazijose ir pagrindinėse </w:t>
      </w:r>
      <w:r w:rsidR="004F75F3" w:rsidRPr="0040300C">
        <w:rPr>
          <w:sz w:val="24"/>
          <w:szCs w:val="24"/>
        </w:rPr>
        <w:t xml:space="preserve">mokyklose </w:t>
      </w:r>
      <w:r w:rsidR="002C228D" w:rsidRPr="0040300C">
        <w:rPr>
          <w:sz w:val="24"/>
          <w:szCs w:val="24"/>
        </w:rPr>
        <w:t xml:space="preserve">– </w:t>
      </w:r>
      <w:r w:rsidR="003975F6" w:rsidRPr="0040300C">
        <w:rPr>
          <w:sz w:val="24"/>
          <w:szCs w:val="24"/>
        </w:rPr>
        <w:t>5,3</w:t>
      </w:r>
      <w:r w:rsidRPr="0040300C">
        <w:rPr>
          <w:sz w:val="24"/>
          <w:szCs w:val="24"/>
        </w:rPr>
        <w:t xml:space="preserve"> % mokinių, gimnazijose – </w:t>
      </w:r>
      <w:r w:rsidR="003975F6" w:rsidRPr="0040300C">
        <w:rPr>
          <w:sz w:val="24"/>
          <w:szCs w:val="24"/>
        </w:rPr>
        <w:t>2,9</w:t>
      </w:r>
      <w:r w:rsidRPr="0040300C">
        <w:rPr>
          <w:sz w:val="24"/>
          <w:szCs w:val="24"/>
        </w:rPr>
        <w:t xml:space="preserve"> % mokinių. </w:t>
      </w:r>
      <w:r w:rsidR="00025B09" w:rsidRPr="0040300C">
        <w:rPr>
          <w:sz w:val="24"/>
          <w:szCs w:val="24"/>
        </w:rPr>
        <w:t xml:space="preserve">2021 m. tokių </w:t>
      </w:r>
      <w:r w:rsidR="005D2B2B" w:rsidRPr="0040300C">
        <w:rPr>
          <w:sz w:val="24"/>
          <w:szCs w:val="24"/>
        </w:rPr>
        <w:t>mokinių</w:t>
      </w:r>
      <w:r w:rsidR="00025B09" w:rsidRPr="0040300C">
        <w:rPr>
          <w:sz w:val="24"/>
          <w:szCs w:val="24"/>
        </w:rPr>
        <w:t xml:space="preserve"> skaičius gali augti dėl </w:t>
      </w:r>
      <w:r w:rsidR="005D2B2B" w:rsidRPr="0040300C">
        <w:rPr>
          <w:sz w:val="24"/>
          <w:szCs w:val="24"/>
        </w:rPr>
        <w:t>COVID-19 pandemijos sukeltų neigiamų pasekmių šalies ekonomikai ir socialinei sričiai.</w:t>
      </w:r>
    </w:p>
    <w:p w14:paraId="609024F4" w14:textId="77777777" w:rsidR="006C43F1" w:rsidRPr="0040300C" w:rsidRDefault="00720311" w:rsidP="00731F44">
      <w:pPr>
        <w:pStyle w:val="Sraopastraipa"/>
        <w:numPr>
          <w:ilvl w:val="0"/>
          <w:numId w:val="1"/>
        </w:numPr>
        <w:tabs>
          <w:tab w:val="left" w:pos="993"/>
        </w:tabs>
        <w:ind w:left="0" w:firstLine="567"/>
        <w:rPr>
          <w:b/>
          <w:sz w:val="24"/>
          <w:szCs w:val="24"/>
        </w:rPr>
      </w:pPr>
      <w:r w:rsidRPr="0040300C">
        <w:rPr>
          <w:b/>
          <w:sz w:val="24"/>
          <w:szCs w:val="24"/>
        </w:rPr>
        <w:t>Mokinių skaičiaus kaita</w:t>
      </w:r>
      <w:r w:rsidR="00E87E78" w:rsidRPr="0040300C">
        <w:rPr>
          <w:b/>
          <w:sz w:val="24"/>
          <w:szCs w:val="24"/>
        </w:rPr>
        <w:t>.</w:t>
      </w:r>
    </w:p>
    <w:p w14:paraId="609024F5" w14:textId="77777777" w:rsidR="00F04A42" w:rsidRPr="0040300C" w:rsidRDefault="008D2234" w:rsidP="00731F44">
      <w:pPr>
        <w:pStyle w:val="Sraopastraipa"/>
        <w:numPr>
          <w:ilvl w:val="1"/>
          <w:numId w:val="1"/>
        </w:numPr>
        <w:tabs>
          <w:tab w:val="left" w:pos="1134"/>
        </w:tabs>
        <w:ind w:left="0" w:firstLine="567"/>
        <w:jc w:val="both"/>
        <w:rPr>
          <w:sz w:val="24"/>
          <w:szCs w:val="24"/>
        </w:rPr>
      </w:pPr>
      <w:r w:rsidRPr="0040300C">
        <w:rPr>
          <w:sz w:val="24"/>
          <w:szCs w:val="24"/>
        </w:rPr>
        <w:t xml:space="preserve">Vertinant Klaipėdos miesto </w:t>
      </w:r>
      <w:r w:rsidRPr="0040300C">
        <w:rPr>
          <w:b/>
          <w:i/>
          <w:sz w:val="24"/>
          <w:szCs w:val="24"/>
        </w:rPr>
        <w:t xml:space="preserve">mokinių </w:t>
      </w:r>
      <w:r w:rsidR="0023564C" w:rsidRPr="0040300C">
        <w:rPr>
          <w:b/>
          <w:i/>
          <w:sz w:val="24"/>
          <w:szCs w:val="24"/>
        </w:rPr>
        <w:t xml:space="preserve">(be suaugusiųjų) </w:t>
      </w:r>
      <w:r w:rsidRPr="0040300C">
        <w:rPr>
          <w:b/>
          <w:i/>
          <w:sz w:val="24"/>
          <w:szCs w:val="24"/>
        </w:rPr>
        <w:t>skaičiaus pokyči</w:t>
      </w:r>
      <w:r w:rsidR="00912F67" w:rsidRPr="0040300C">
        <w:rPr>
          <w:b/>
          <w:i/>
          <w:sz w:val="24"/>
          <w:szCs w:val="24"/>
        </w:rPr>
        <w:t>ų tendencijas</w:t>
      </w:r>
      <w:r w:rsidRPr="0040300C">
        <w:rPr>
          <w:sz w:val="24"/>
          <w:szCs w:val="24"/>
        </w:rPr>
        <w:t xml:space="preserve">, svarbu </w:t>
      </w:r>
      <w:r w:rsidR="0023564C" w:rsidRPr="0040300C">
        <w:rPr>
          <w:sz w:val="24"/>
          <w:szCs w:val="24"/>
        </w:rPr>
        <w:t xml:space="preserve">paanalizuoti gimstamumo </w:t>
      </w:r>
      <w:r w:rsidR="001D06D4" w:rsidRPr="0040300C">
        <w:rPr>
          <w:sz w:val="24"/>
          <w:szCs w:val="24"/>
        </w:rPr>
        <w:t>duomenis</w:t>
      </w:r>
      <w:r w:rsidR="0023564C" w:rsidRPr="0040300C">
        <w:rPr>
          <w:sz w:val="24"/>
          <w:szCs w:val="24"/>
        </w:rPr>
        <w:t xml:space="preserve">, </w:t>
      </w:r>
      <w:r w:rsidRPr="0040300C">
        <w:rPr>
          <w:sz w:val="24"/>
          <w:szCs w:val="24"/>
        </w:rPr>
        <w:t xml:space="preserve">kadangi </w:t>
      </w:r>
      <w:r w:rsidR="001D06D4" w:rsidRPr="0040300C">
        <w:rPr>
          <w:sz w:val="24"/>
          <w:szCs w:val="24"/>
        </w:rPr>
        <w:t>jie</w:t>
      </w:r>
      <w:r w:rsidRPr="0040300C">
        <w:rPr>
          <w:sz w:val="24"/>
          <w:szCs w:val="24"/>
        </w:rPr>
        <w:t xml:space="preserve"> reikalingi</w:t>
      </w:r>
      <w:r w:rsidR="001D06D4" w:rsidRPr="0040300C">
        <w:rPr>
          <w:sz w:val="24"/>
          <w:szCs w:val="24"/>
        </w:rPr>
        <w:t>,</w:t>
      </w:r>
      <w:r w:rsidRPr="0040300C">
        <w:rPr>
          <w:sz w:val="24"/>
          <w:szCs w:val="24"/>
        </w:rPr>
        <w:t xml:space="preserve"> nustatant tendencijas ir prognozuojant mokinių skaičių </w:t>
      </w:r>
      <w:r w:rsidR="001D06D4" w:rsidRPr="0040300C">
        <w:rPr>
          <w:sz w:val="24"/>
          <w:szCs w:val="24"/>
        </w:rPr>
        <w:t>mieste iki</w:t>
      </w:r>
      <w:r w:rsidR="00AC6A76" w:rsidRPr="0040300C">
        <w:rPr>
          <w:sz w:val="24"/>
          <w:szCs w:val="24"/>
        </w:rPr>
        <w:t xml:space="preserve"> </w:t>
      </w:r>
      <w:r w:rsidRPr="0040300C">
        <w:rPr>
          <w:sz w:val="24"/>
          <w:szCs w:val="24"/>
        </w:rPr>
        <w:t>2025 m.</w:t>
      </w:r>
      <w:r w:rsidR="00AC6A76" w:rsidRPr="0040300C">
        <w:rPr>
          <w:sz w:val="24"/>
          <w:szCs w:val="24"/>
        </w:rPr>
        <w:t xml:space="preserve"> </w:t>
      </w:r>
      <w:r w:rsidR="007C4E5A" w:rsidRPr="0040300C">
        <w:rPr>
          <w:sz w:val="24"/>
          <w:szCs w:val="24"/>
        </w:rPr>
        <w:t>Gimusių v</w:t>
      </w:r>
      <w:r w:rsidR="00A86ABA" w:rsidRPr="0040300C">
        <w:rPr>
          <w:sz w:val="24"/>
          <w:szCs w:val="24"/>
        </w:rPr>
        <w:t xml:space="preserve">aikų </w:t>
      </w:r>
      <w:r w:rsidR="007C4E5A" w:rsidRPr="0040300C">
        <w:rPr>
          <w:sz w:val="24"/>
          <w:szCs w:val="24"/>
        </w:rPr>
        <w:t xml:space="preserve">ir </w:t>
      </w:r>
      <w:r w:rsidR="001D06D4" w:rsidRPr="0040300C">
        <w:rPr>
          <w:sz w:val="24"/>
          <w:szCs w:val="24"/>
        </w:rPr>
        <w:t xml:space="preserve">mokinių </w:t>
      </w:r>
      <w:r w:rsidR="007C4E5A" w:rsidRPr="0040300C">
        <w:rPr>
          <w:sz w:val="24"/>
          <w:szCs w:val="24"/>
        </w:rPr>
        <w:t xml:space="preserve">kaita </w:t>
      </w:r>
      <w:r w:rsidR="001D06D4" w:rsidRPr="0040300C">
        <w:rPr>
          <w:sz w:val="24"/>
          <w:szCs w:val="24"/>
        </w:rPr>
        <w:t>pagal</w:t>
      </w:r>
      <w:r w:rsidR="007C4E5A" w:rsidRPr="0040300C">
        <w:rPr>
          <w:sz w:val="24"/>
          <w:szCs w:val="24"/>
        </w:rPr>
        <w:t xml:space="preserve"> </w:t>
      </w:r>
      <w:r w:rsidR="00E54832" w:rsidRPr="0040300C">
        <w:rPr>
          <w:sz w:val="24"/>
          <w:szCs w:val="24"/>
        </w:rPr>
        <w:t>Lietuvos s</w:t>
      </w:r>
      <w:r w:rsidR="00291B2F" w:rsidRPr="0040300C">
        <w:rPr>
          <w:sz w:val="24"/>
          <w:szCs w:val="24"/>
        </w:rPr>
        <w:t xml:space="preserve">tatistikos departamento ir </w:t>
      </w:r>
      <w:r w:rsidR="00F36445" w:rsidRPr="0040300C">
        <w:rPr>
          <w:sz w:val="24"/>
          <w:szCs w:val="24"/>
        </w:rPr>
        <w:t>Š</w:t>
      </w:r>
      <w:r w:rsidR="00E54832" w:rsidRPr="0040300C">
        <w:rPr>
          <w:sz w:val="24"/>
          <w:szCs w:val="24"/>
        </w:rPr>
        <w:t xml:space="preserve">vietimo valdymo informacinės sistemos (toliau – </w:t>
      </w:r>
      <w:r w:rsidR="00291B2F" w:rsidRPr="0040300C">
        <w:rPr>
          <w:sz w:val="24"/>
          <w:szCs w:val="24"/>
        </w:rPr>
        <w:t>ŠVIS</w:t>
      </w:r>
      <w:r w:rsidR="00E54832" w:rsidRPr="0040300C">
        <w:rPr>
          <w:sz w:val="24"/>
          <w:szCs w:val="24"/>
        </w:rPr>
        <w:t>)</w:t>
      </w:r>
      <w:r w:rsidR="007C4E5A" w:rsidRPr="0040300C">
        <w:rPr>
          <w:sz w:val="24"/>
          <w:szCs w:val="24"/>
        </w:rPr>
        <w:t xml:space="preserve"> duomeni</w:t>
      </w:r>
      <w:r w:rsidR="00291B2F" w:rsidRPr="0040300C">
        <w:rPr>
          <w:sz w:val="24"/>
          <w:szCs w:val="24"/>
        </w:rPr>
        <w:t>s</w:t>
      </w:r>
      <w:r w:rsidR="007C4E5A" w:rsidRPr="0040300C">
        <w:rPr>
          <w:sz w:val="24"/>
          <w:szCs w:val="24"/>
        </w:rPr>
        <w:t xml:space="preserve"> buvo</w:t>
      </w:r>
      <w:r w:rsidR="00A86ABA" w:rsidRPr="0040300C">
        <w:rPr>
          <w:sz w:val="24"/>
          <w:szCs w:val="24"/>
        </w:rPr>
        <w:t>:</w:t>
      </w:r>
    </w:p>
    <w:tbl>
      <w:tblPr>
        <w:tblStyle w:val="Lentelstinklelis"/>
        <w:tblW w:w="0" w:type="auto"/>
        <w:tblLook w:val="04A0" w:firstRow="1" w:lastRow="0" w:firstColumn="1" w:lastColumn="0" w:noHBand="0" w:noVBand="1"/>
      </w:tblPr>
      <w:tblGrid>
        <w:gridCol w:w="1413"/>
        <w:gridCol w:w="1742"/>
        <w:gridCol w:w="1615"/>
        <w:gridCol w:w="1614"/>
        <w:gridCol w:w="1615"/>
        <w:gridCol w:w="1629"/>
      </w:tblGrid>
      <w:tr w:rsidR="00080DB8" w:rsidRPr="0040300C" w14:paraId="609024F9" w14:textId="77777777" w:rsidTr="007247CB">
        <w:trPr>
          <w:trHeight w:val="223"/>
          <w:tblHeader/>
        </w:trPr>
        <w:tc>
          <w:tcPr>
            <w:tcW w:w="1413" w:type="dxa"/>
            <w:vMerge w:val="restart"/>
          </w:tcPr>
          <w:p w14:paraId="609024F6" w14:textId="77777777" w:rsidR="00080DB8" w:rsidRPr="0040300C" w:rsidRDefault="00080DB8" w:rsidP="002571A6">
            <w:pPr>
              <w:jc w:val="center"/>
            </w:pPr>
            <w:r w:rsidRPr="0040300C">
              <w:t>Metai</w:t>
            </w:r>
          </w:p>
        </w:tc>
        <w:tc>
          <w:tcPr>
            <w:tcW w:w="1742" w:type="dxa"/>
            <w:vMerge w:val="restart"/>
          </w:tcPr>
          <w:p w14:paraId="609024F7" w14:textId="77777777" w:rsidR="00080DB8" w:rsidRPr="0040300C" w:rsidRDefault="00080DB8" w:rsidP="002571A6">
            <w:pPr>
              <w:jc w:val="center"/>
            </w:pPr>
            <w:r w:rsidRPr="0040300C">
              <w:t xml:space="preserve">Gimusių vaikų Klaipėdos mieste skaičius </w:t>
            </w:r>
          </w:p>
        </w:tc>
        <w:tc>
          <w:tcPr>
            <w:tcW w:w="6473" w:type="dxa"/>
            <w:gridSpan w:val="4"/>
          </w:tcPr>
          <w:p w14:paraId="609024F8" w14:textId="77777777" w:rsidR="00080DB8" w:rsidRPr="0040300C" w:rsidRDefault="00080DB8" w:rsidP="002571A6">
            <w:pPr>
              <w:jc w:val="center"/>
            </w:pPr>
            <w:r w:rsidRPr="0040300C">
              <w:t>Mokinių skaičius</w:t>
            </w:r>
            <w:r w:rsidR="00A36AD2" w:rsidRPr="0040300C">
              <w:t xml:space="preserve"> </w:t>
            </w:r>
            <w:r w:rsidRPr="0040300C">
              <w:t xml:space="preserve">(rugsėjo </w:t>
            </w:r>
            <w:r w:rsidR="00A36AD2" w:rsidRPr="0040300C">
              <w:t>1 d. duomenys</w:t>
            </w:r>
            <w:r w:rsidRPr="0040300C">
              <w:t>)</w:t>
            </w:r>
          </w:p>
        </w:tc>
      </w:tr>
      <w:tr w:rsidR="001351B6" w:rsidRPr="0040300C" w14:paraId="60902500" w14:textId="77777777" w:rsidTr="007247CB">
        <w:trPr>
          <w:trHeight w:val="781"/>
          <w:tblHeader/>
        </w:trPr>
        <w:tc>
          <w:tcPr>
            <w:tcW w:w="1413" w:type="dxa"/>
            <w:vMerge/>
          </w:tcPr>
          <w:p w14:paraId="609024FA" w14:textId="77777777" w:rsidR="00080DB8" w:rsidRPr="0040300C" w:rsidRDefault="00080DB8" w:rsidP="002571A6">
            <w:pPr>
              <w:jc w:val="center"/>
            </w:pPr>
          </w:p>
        </w:tc>
        <w:tc>
          <w:tcPr>
            <w:tcW w:w="1742" w:type="dxa"/>
            <w:vMerge/>
          </w:tcPr>
          <w:p w14:paraId="609024FB" w14:textId="77777777" w:rsidR="00080DB8" w:rsidRPr="0040300C" w:rsidRDefault="00080DB8" w:rsidP="002571A6">
            <w:pPr>
              <w:jc w:val="center"/>
            </w:pPr>
          </w:p>
        </w:tc>
        <w:tc>
          <w:tcPr>
            <w:tcW w:w="1615" w:type="dxa"/>
          </w:tcPr>
          <w:p w14:paraId="609024FC" w14:textId="77777777" w:rsidR="00080DB8" w:rsidRPr="0040300C" w:rsidRDefault="00080DB8" w:rsidP="002571A6">
            <w:pPr>
              <w:jc w:val="center"/>
            </w:pPr>
            <w:r w:rsidRPr="0040300C">
              <w:t>Klaipėdos rajono savivaldybėje</w:t>
            </w:r>
          </w:p>
        </w:tc>
        <w:tc>
          <w:tcPr>
            <w:tcW w:w="1614" w:type="dxa"/>
          </w:tcPr>
          <w:p w14:paraId="609024FD" w14:textId="77777777" w:rsidR="00080DB8" w:rsidRPr="0040300C" w:rsidRDefault="00080DB8" w:rsidP="002571A6">
            <w:pPr>
              <w:jc w:val="center"/>
            </w:pPr>
            <w:r w:rsidRPr="0040300C">
              <w:t xml:space="preserve">Iš viso Klaipėdos mieste </w:t>
            </w:r>
          </w:p>
        </w:tc>
        <w:tc>
          <w:tcPr>
            <w:tcW w:w="1615" w:type="dxa"/>
          </w:tcPr>
          <w:p w14:paraId="609024FE" w14:textId="77777777" w:rsidR="00080DB8" w:rsidRPr="0040300C" w:rsidRDefault="00080DB8" w:rsidP="002571A6">
            <w:pPr>
              <w:jc w:val="center"/>
            </w:pPr>
            <w:r w:rsidRPr="0040300C">
              <w:t xml:space="preserve">Savivaldybės mokyklose </w:t>
            </w:r>
          </w:p>
        </w:tc>
        <w:tc>
          <w:tcPr>
            <w:tcW w:w="1629" w:type="dxa"/>
          </w:tcPr>
          <w:p w14:paraId="609024FF" w14:textId="77777777" w:rsidR="00080DB8" w:rsidRPr="0040300C" w:rsidRDefault="00080DB8" w:rsidP="002571A6">
            <w:pPr>
              <w:jc w:val="center"/>
            </w:pPr>
            <w:r w:rsidRPr="0040300C">
              <w:t>Klaipėdos nevalstybinėse mokyklose</w:t>
            </w:r>
          </w:p>
        </w:tc>
      </w:tr>
      <w:tr w:rsidR="001351B6" w:rsidRPr="0040300C" w14:paraId="60902507" w14:textId="77777777" w:rsidTr="00FC07B9">
        <w:tc>
          <w:tcPr>
            <w:tcW w:w="1413" w:type="dxa"/>
          </w:tcPr>
          <w:p w14:paraId="60902501" w14:textId="77777777" w:rsidR="00080DB8" w:rsidRPr="0040300C" w:rsidRDefault="00080DB8" w:rsidP="002571A6">
            <w:pPr>
              <w:jc w:val="center"/>
            </w:pPr>
            <w:r w:rsidRPr="0040300C">
              <w:t>2009</w:t>
            </w:r>
          </w:p>
        </w:tc>
        <w:tc>
          <w:tcPr>
            <w:tcW w:w="1742" w:type="dxa"/>
          </w:tcPr>
          <w:p w14:paraId="60902502" w14:textId="77777777" w:rsidR="00080DB8" w:rsidRPr="0040300C" w:rsidRDefault="00080DB8" w:rsidP="002571A6">
            <w:pPr>
              <w:jc w:val="center"/>
              <w:rPr>
                <w:lang w:val="en-US"/>
              </w:rPr>
            </w:pPr>
            <w:r w:rsidRPr="0040300C">
              <w:rPr>
                <w:lang w:val="en-US"/>
              </w:rPr>
              <w:t>1977</w:t>
            </w:r>
          </w:p>
        </w:tc>
        <w:tc>
          <w:tcPr>
            <w:tcW w:w="1615" w:type="dxa"/>
          </w:tcPr>
          <w:p w14:paraId="60902503" w14:textId="77777777" w:rsidR="00080DB8" w:rsidRPr="0040300C" w:rsidRDefault="00080DB8" w:rsidP="002571A6">
            <w:pPr>
              <w:jc w:val="center"/>
            </w:pPr>
            <w:r w:rsidRPr="0040300C">
              <w:t>5801</w:t>
            </w:r>
          </w:p>
        </w:tc>
        <w:tc>
          <w:tcPr>
            <w:tcW w:w="1614" w:type="dxa"/>
          </w:tcPr>
          <w:p w14:paraId="60902504" w14:textId="77777777" w:rsidR="00080DB8" w:rsidRPr="0040300C" w:rsidRDefault="00080DB8" w:rsidP="002571A6">
            <w:pPr>
              <w:jc w:val="center"/>
            </w:pPr>
            <w:r w:rsidRPr="0040300C">
              <w:t>20853</w:t>
            </w:r>
          </w:p>
        </w:tc>
        <w:tc>
          <w:tcPr>
            <w:tcW w:w="1615" w:type="dxa"/>
          </w:tcPr>
          <w:p w14:paraId="60902505" w14:textId="77777777" w:rsidR="00080DB8" w:rsidRPr="0040300C" w:rsidRDefault="00080DB8" w:rsidP="002571A6">
            <w:pPr>
              <w:jc w:val="center"/>
            </w:pPr>
            <w:r w:rsidRPr="0040300C">
              <w:t>20492</w:t>
            </w:r>
          </w:p>
        </w:tc>
        <w:tc>
          <w:tcPr>
            <w:tcW w:w="1629" w:type="dxa"/>
          </w:tcPr>
          <w:p w14:paraId="60902506" w14:textId="77777777" w:rsidR="00080DB8" w:rsidRPr="0040300C" w:rsidRDefault="00080DB8" w:rsidP="002571A6">
            <w:pPr>
              <w:jc w:val="center"/>
              <w:rPr>
                <w:lang w:val="en-US"/>
              </w:rPr>
            </w:pPr>
            <w:r w:rsidRPr="0040300C">
              <w:rPr>
                <w:lang w:val="en-US"/>
              </w:rPr>
              <w:t>361</w:t>
            </w:r>
          </w:p>
        </w:tc>
      </w:tr>
      <w:tr w:rsidR="001351B6" w:rsidRPr="0040300C" w14:paraId="6090250E" w14:textId="77777777" w:rsidTr="00FC07B9">
        <w:tc>
          <w:tcPr>
            <w:tcW w:w="1413" w:type="dxa"/>
          </w:tcPr>
          <w:p w14:paraId="60902508" w14:textId="77777777" w:rsidR="00080DB8" w:rsidRPr="0040300C" w:rsidRDefault="00080DB8" w:rsidP="002571A6">
            <w:pPr>
              <w:jc w:val="center"/>
            </w:pPr>
            <w:r w:rsidRPr="0040300C">
              <w:t>2010</w:t>
            </w:r>
          </w:p>
        </w:tc>
        <w:tc>
          <w:tcPr>
            <w:tcW w:w="1742" w:type="dxa"/>
          </w:tcPr>
          <w:p w14:paraId="60902509" w14:textId="77777777" w:rsidR="00080DB8" w:rsidRPr="0040300C" w:rsidRDefault="00080DB8" w:rsidP="002571A6">
            <w:pPr>
              <w:jc w:val="center"/>
            </w:pPr>
            <w:r w:rsidRPr="0040300C">
              <w:t>1796</w:t>
            </w:r>
          </w:p>
        </w:tc>
        <w:tc>
          <w:tcPr>
            <w:tcW w:w="1615" w:type="dxa"/>
          </w:tcPr>
          <w:p w14:paraId="6090250A" w14:textId="77777777" w:rsidR="00080DB8" w:rsidRPr="0040300C" w:rsidRDefault="00080DB8" w:rsidP="002571A6">
            <w:pPr>
              <w:jc w:val="center"/>
            </w:pPr>
            <w:r w:rsidRPr="0040300C">
              <w:t>5595</w:t>
            </w:r>
          </w:p>
        </w:tc>
        <w:tc>
          <w:tcPr>
            <w:tcW w:w="1614" w:type="dxa"/>
          </w:tcPr>
          <w:p w14:paraId="6090250B" w14:textId="77777777" w:rsidR="00080DB8" w:rsidRPr="0040300C" w:rsidRDefault="00080DB8" w:rsidP="002571A6">
            <w:pPr>
              <w:jc w:val="center"/>
            </w:pPr>
            <w:r w:rsidRPr="0040300C">
              <w:t>19863</w:t>
            </w:r>
          </w:p>
        </w:tc>
        <w:tc>
          <w:tcPr>
            <w:tcW w:w="1615" w:type="dxa"/>
          </w:tcPr>
          <w:p w14:paraId="6090250C" w14:textId="77777777" w:rsidR="00080DB8" w:rsidRPr="0040300C" w:rsidRDefault="00080DB8" w:rsidP="002571A6">
            <w:pPr>
              <w:jc w:val="center"/>
            </w:pPr>
            <w:r w:rsidRPr="0040300C">
              <w:t>19490</w:t>
            </w:r>
          </w:p>
        </w:tc>
        <w:tc>
          <w:tcPr>
            <w:tcW w:w="1629" w:type="dxa"/>
          </w:tcPr>
          <w:p w14:paraId="6090250D" w14:textId="77777777" w:rsidR="00080DB8" w:rsidRPr="0040300C" w:rsidRDefault="00080DB8" w:rsidP="002571A6">
            <w:pPr>
              <w:jc w:val="center"/>
            </w:pPr>
            <w:r w:rsidRPr="0040300C">
              <w:t>373</w:t>
            </w:r>
          </w:p>
        </w:tc>
      </w:tr>
      <w:tr w:rsidR="001351B6" w:rsidRPr="0040300C" w14:paraId="60902515" w14:textId="77777777" w:rsidTr="00FC07B9">
        <w:tc>
          <w:tcPr>
            <w:tcW w:w="1413" w:type="dxa"/>
          </w:tcPr>
          <w:p w14:paraId="6090250F" w14:textId="77777777" w:rsidR="00080DB8" w:rsidRPr="0040300C" w:rsidRDefault="00080DB8" w:rsidP="002571A6">
            <w:pPr>
              <w:jc w:val="center"/>
            </w:pPr>
            <w:r w:rsidRPr="0040300C">
              <w:t>2011</w:t>
            </w:r>
          </w:p>
        </w:tc>
        <w:tc>
          <w:tcPr>
            <w:tcW w:w="1742" w:type="dxa"/>
          </w:tcPr>
          <w:p w14:paraId="60902510" w14:textId="77777777" w:rsidR="00080DB8" w:rsidRPr="0040300C" w:rsidRDefault="00080DB8" w:rsidP="002571A6">
            <w:pPr>
              <w:jc w:val="center"/>
            </w:pPr>
            <w:r w:rsidRPr="0040300C">
              <w:t>1801</w:t>
            </w:r>
          </w:p>
        </w:tc>
        <w:tc>
          <w:tcPr>
            <w:tcW w:w="1615" w:type="dxa"/>
          </w:tcPr>
          <w:p w14:paraId="60902511" w14:textId="77777777" w:rsidR="00080DB8" w:rsidRPr="0040300C" w:rsidRDefault="00080DB8" w:rsidP="002571A6">
            <w:pPr>
              <w:jc w:val="center"/>
            </w:pPr>
            <w:r w:rsidRPr="0040300C">
              <w:t>5286</w:t>
            </w:r>
          </w:p>
        </w:tc>
        <w:tc>
          <w:tcPr>
            <w:tcW w:w="1614" w:type="dxa"/>
          </w:tcPr>
          <w:p w14:paraId="60902512" w14:textId="77777777" w:rsidR="00080DB8" w:rsidRPr="0040300C" w:rsidRDefault="00080DB8" w:rsidP="002571A6">
            <w:pPr>
              <w:jc w:val="center"/>
            </w:pPr>
            <w:r w:rsidRPr="0040300C">
              <w:t>18864</w:t>
            </w:r>
          </w:p>
        </w:tc>
        <w:tc>
          <w:tcPr>
            <w:tcW w:w="1615" w:type="dxa"/>
          </w:tcPr>
          <w:p w14:paraId="60902513" w14:textId="77777777" w:rsidR="00080DB8" w:rsidRPr="0040300C" w:rsidRDefault="00080DB8" w:rsidP="002571A6">
            <w:pPr>
              <w:jc w:val="center"/>
            </w:pPr>
            <w:r w:rsidRPr="0040300C">
              <w:t>18445</w:t>
            </w:r>
          </w:p>
        </w:tc>
        <w:tc>
          <w:tcPr>
            <w:tcW w:w="1629" w:type="dxa"/>
          </w:tcPr>
          <w:p w14:paraId="60902514" w14:textId="77777777" w:rsidR="00080DB8" w:rsidRPr="0040300C" w:rsidRDefault="00080DB8" w:rsidP="002571A6">
            <w:pPr>
              <w:jc w:val="center"/>
            </w:pPr>
            <w:r w:rsidRPr="0040300C">
              <w:t>419</w:t>
            </w:r>
          </w:p>
        </w:tc>
      </w:tr>
      <w:tr w:rsidR="001351B6" w:rsidRPr="0040300C" w14:paraId="6090251C" w14:textId="77777777" w:rsidTr="00FC07B9">
        <w:tc>
          <w:tcPr>
            <w:tcW w:w="1413" w:type="dxa"/>
          </w:tcPr>
          <w:p w14:paraId="60902516" w14:textId="77777777" w:rsidR="00080DB8" w:rsidRPr="0040300C" w:rsidRDefault="00080DB8" w:rsidP="002571A6">
            <w:pPr>
              <w:jc w:val="center"/>
            </w:pPr>
            <w:r w:rsidRPr="0040300C">
              <w:t>2012</w:t>
            </w:r>
          </w:p>
        </w:tc>
        <w:tc>
          <w:tcPr>
            <w:tcW w:w="1742" w:type="dxa"/>
          </w:tcPr>
          <w:p w14:paraId="60902517" w14:textId="77777777" w:rsidR="00080DB8" w:rsidRPr="0040300C" w:rsidRDefault="00080DB8" w:rsidP="002571A6">
            <w:pPr>
              <w:jc w:val="center"/>
            </w:pPr>
            <w:r w:rsidRPr="0040300C">
              <w:t>1841</w:t>
            </w:r>
          </w:p>
        </w:tc>
        <w:tc>
          <w:tcPr>
            <w:tcW w:w="1615" w:type="dxa"/>
          </w:tcPr>
          <w:p w14:paraId="60902518" w14:textId="77777777" w:rsidR="00080DB8" w:rsidRPr="0040300C" w:rsidRDefault="00080DB8" w:rsidP="002571A6">
            <w:pPr>
              <w:jc w:val="center"/>
            </w:pPr>
            <w:r w:rsidRPr="0040300C">
              <w:t>5101</w:t>
            </w:r>
          </w:p>
        </w:tc>
        <w:tc>
          <w:tcPr>
            <w:tcW w:w="1614" w:type="dxa"/>
          </w:tcPr>
          <w:p w14:paraId="60902519" w14:textId="77777777" w:rsidR="00080DB8" w:rsidRPr="0040300C" w:rsidRDefault="00080DB8" w:rsidP="002571A6">
            <w:pPr>
              <w:jc w:val="center"/>
            </w:pPr>
            <w:r w:rsidRPr="0040300C">
              <w:t>18171</w:t>
            </w:r>
          </w:p>
        </w:tc>
        <w:tc>
          <w:tcPr>
            <w:tcW w:w="1615" w:type="dxa"/>
          </w:tcPr>
          <w:p w14:paraId="6090251A" w14:textId="77777777" w:rsidR="00080DB8" w:rsidRPr="0040300C" w:rsidRDefault="00080DB8" w:rsidP="002571A6">
            <w:pPr>
              <w:jc w:val="center"/>
            </w:pPr>
            <w:r w:rsidRPr="0040300C">
              <w:t>17680</w:t>
            </w:r>
          </w:p>
        </w:tc>
        <w:tc>
          <w:tcPr>
            <w:tcW w:w="1629" w:type="dxa"/>
          </w:tcPr>
          <w:p w14:paraId="6090251B" w14:textId="77777777" w:rsidR="00080DB8" w:rsidRPr="0040300C" w:rsidRDefault="00080DB8" w:rsidP="002571A6">
            <w:pPr>
              <w:jc w:val="center"/>
            </w:pPr>
            <w:r w:rsidRPr="0040300C">
              <w:t>491</w:t>
            </w:r>
          </w:p>
        </w:tc>
      </w:tr>
      <w:tr w:rsidR="001351B6" w:rsidRPr="0040300C" w14:paraId="60902523" w14:textId="77777777" w:rsidTr="00FC07B9">
        <w:tc>
          <w:tcPr>
            <w:tcW w:w="1413" w:type="dxa"/>
          </w:tcPr>
          <w:p w14:paraId="6090251D" w14:textId="77777777" w:rsidR="00080DB8" w:rsidRPr="0040300C" w:rsidRDefault="00080DB8" w:rsidP="002571A6">
            <w:pPr>
              <w:jc w:val="center"/>
            </w:pPr>
            <w:r w:rsidRPr="0040300C">
              <w:t>2013</w:t>
            </w:r>
          </w:p>
        </w:tc>
        <w:tc>
          <w:tcPr>
            <w:tcW w:w="1742" w:type="dxa"/>
          </w:tcPr>
          <w:p w14:paraId="6090251E" w14:textId="77777777" w:rsidR="00080DB8" w:rsidRPr="0040300C" w:rsidRDefault="00080DB8" w:rsidP="002571A6">
            <w:pPr>
              <w:jc w:val="center"/>
            </w:pPr>
            <w:r w:rsidRPr="0040300C">
              <w:t>1756</w:t>
            </w:r>
          </w:p>
        </w:tc>
        <w:tc>
          <w:tcPr>
            <w:tcW w:w="1615" w:type="dxa"/>
          </w:tcPr>
          <w:p w14:paraId="6090251F" w14:textId="77777777" w:rsidR="00080DB8" w:rsidRPr="0040300C" w:rsidRDefault="00080DB8" w:rsidP="002571A6">
            <w:pPr>
              <w:jc w:val="center"/>
            </w:pPr>
            <w:r w:rsidRPr="0040300C">
              <w:t>4952</w:t>
            </w:r>
          </w:p>
        </w:tc>
        <w:tc>
          <w:tcPr>
            <w:tcW w:w="1614" w:type="dxa"/>
          </w:tcPr>
          <w:p w14:paraId="60902520" w14:textId="77777777" w:rsidR="00080DB8" w:rsidRPr="0040300C" w:rsidRDefault="00080DB8" w:rsidP="002571A6">
            <w:pPr>
              <w:jc w:val="center"/>
            </w:pPr>
            <w:r w:rsidRPr="0040300C">
              <w:t>17711</w:t>
            </w:r>
          </w:p>
        </w:tc>
        <w:tc>
          <w:tcPr>
            <w:tcW w:w="1615" w:type="dxa"/>
          </w:tcPr>
          <w:p w14:paraId="60902521" w14:textId="77777777" w:rsidR="00080DB8" w:rsidRPr="0040300C" w:rsidRDefault="00080DB8" w:rsidP="002571A6">
            <w:pPr>
              <w:jc w:val="center"/>
            </w:pPr>
            <w:r w:rsidRPr="0040300C">
              <w:t>17188</w:t>
            </w:r>
          </w:p>
        </w:tc>
        <w:tc>
          <w:tcPr>
            <w:tcW w:w="1629" w:type="dxa"/>
          </w:tcPr>
          <w:p w14:paraId="60902522" w14:textId="77777777" w:rsidR="00080DB8" w:rsidRPr="0040300C" w:rsidRDefault="00080DB8" w:rsidP="002571A6">
            <w:pPr>
              <w:jc w:val="center"/>
            </w:pPr>
            <w:r w:rsidRPr="0040300C">
              <w:t>523</w:t>
            </w:r>
          </w:p>
        </w:tc>
      </w:tr>
      <w:tr w:rsidR="001351B6" w:rsidRPr="0040300C" w14:paraId="6090252A" w14:textId="77777777" w:rsidTr="00FC07B9">
        <w:tc>
          <w:tcPr>
            <w:tcW w:w="1413" w:type="dxa"/>
          </w:tcPr>
          <w:p w14:paraId="60902524" w14:textId="77777777" w:rsidR="00080DB8" w:rsidRPr="0040300C" w:rsidRDefault="00080DB8" w:rsidP="002571A6">
            <w:pPr>
              <w:jc w:val="center"/>
            </w:pPr>
            <w:r w:rsidRPr="0040300C">
              <w:t>2014</w:t>
            </w:r>
          </w:p>
        </w:tc>
        <w:tc>
          <w:tcPr>
            <w:tcW w:w="1742" w:type="dxa"/>
          </w:tcPr>
          <w:p w14:paraId="60902525" w14:textId="77777777" w:rsidR="00080DB8" w:rsidRPr="0040300C" w:rsidRDefault="00080DB8" w:rsidP="002571A6">
            <w:pPr>
              <w:jc w:val="center"/>
            </w:pPr>
            <w:r w:rsidRPr="0040300C">
              <w:t>1840</w:t>
            </w:r>
          </w:p>
        </w:tc>
        <w:tc>
          <w:tcPr>
            <w:tcW w:w="1615" w:type="dxa"/>
          </w:tcPr>
          <w:p w14:paraId="60902526" w14:textId="77777777" w:rsidR="00080DB8" w:rsidRPr="0040300C" w:rsidRDefault="00080DB8" w:rsidP="002571A6">
            <w:pPr>
              <w:jc w:val="center"/>
            </w:pPr>
            <w:r w:rsidRPr="0040300C">
              <w:t>4877</w:t>
            </w:r>
          </w:p>
        </w:tc>
        <w:tc>
          <w:tcPr>
            <w:tcW w:w="1614" w:type="dxa"/>
          </w:tcPr>
          <w:p w14:paraId="60902527" w14:textId="77777777" w:rsidR="00080DB8" w:rsidRPr="0040300C" w:rsidRDefault="00080DB8" w:rsidP="002571A6">
            <w:pPr>
              <w:jc w:val="center"/>
            </w:pPr>
            <w:r w:rsidRPr="0040300C">
              <w:t>17653</w:t>
            </w:r>
          </w:p>
        </w:tc>
        <w:tc>
          <w:tcPr>
            <w:tcW w:w="1615" w:type="dxa"/>
          </w:tcPr>
          <w:p w14:paraId="60902528" w14:textId="77777777" w:rsidR="00080DB8" w:rsidRPr="0040300C" w:rsidRDefault="00080DB8" w:rsidP="002571A6">
            <w:pPr>
              <w:jc w:val="center"/>
            </w:pPr>
            <w:r w:rsidRPr="0040300C">
              <w:t>17053</w:t>
            </w:r>
          </w:p>
        </w:tc>
        <w:tc>
          <w:tcPr>
            <w:tcW w:w="1629" w:type="dxa"/>
          </w:tcPr>
          <w:p w14:paraId="60902529" w14:textId="77777777" w:rsidR="00080DB8" w:rsidRPr="0040300C" w:rsidRDefault="00080DB8" w:rsidP="002571A6">
            <w:pPr>
              <w:jc w:val="center"/>
            </w:pPr>
            <w:r w:rsidRPr="0040300C">
              <w:t>600</w:t>
            </w:r>
          </w:p>
        </w:tc>
      </w:tr>
      <w:tr w:rsidR="001351B6" w:rsidRPr="0040300C" w14:paraId="60902531" w14:textId="77777777" w:rsidTr="00FC07B9">
        <w:tc>
          <w:tcPr>
            <w:tcW w:w="1413" w:type="dxa"/>
          </w:tcPr>
          <w:p w14:paraId="6090252B" w14:textId="77777777" w:rsidR="00080DB8" w:rsidRPr="0040300C" w:rsidRDefault="00080DB8" w:rsidP="002571A6">
            <w:pPr>
              <w:jc w:val="center"/>
            </w:pPr>
            <w:r w:rsidRPr="0040300C">
              <w:t>2015</w:t>
            </w:r>
          </w:p>
        </w:tc>
        <w:tc>
          <w:tcPr>
            <w:tcW w:w="1742" w:type="dxa"/>
          </w:tcPr>
          <w:p w14:paraId="6090252C" w14:textId="77777777" w:rsidR="00080DB8" w:rsidRPr="0040300C" w:rsidRDefault="00080DB8" w:rsidP="002571A6">
            <w:pPr>
              <w:jc w:val="center"/>
            </w:pPr>
            <w:r w:rsidRPr="0040300C">
              <w:t>1844</w:t>
            </w:r>
          </w:p>
        </w:tc>
        <w:tc>
          <w:tcPr>
            <w:tcW w:w="1615" w:type="dxa"/>
          </w:tcPr>
          <w:p w14:paraId="6090252D" w14:textId="77777777" w:rsidR="00080DB8" w:rsidRPr="0040300C" w:rsidRDefault="00080DB8" w:rsidP="002571A6">
            <w:pPr>
              <w:jc w:val="center"/>
            </w:pPr>
            <w:r w:rsidRPr="0040300C">
              <w:t>4872</w:t>
            </w:r>
          </w:p>
        </w:tc>
        <w:tc>
          <w:tcPr>
            <w:tcW w:w="1614" w:type="dxa"/>
          </w:tcPr>
          <w:p w14:paraId="6090252E" w14:textId="77777777" w:rsidR="00080DB8" w:rsidRPr="0040300C" w:rsidRDefault="00080DB8" w:rsidP="002571A6">
            <w:pPr>
              <w:jc w:val="center"/>
            </w:pPr>
            <w:r w:rsidRPr="0040300C">
              <w:t>17809</w:t>
            </w:r>
          </w:p>
        </w:tc>
        <w:tc>
          <w:tcPr>
            <w:tcW w:w="1615" w:type="dxa"/>
          </w:tcPr>
          <w:p w14:paraId="6090252F" w14:textId="77777777" w:rsidR="00080DB8" w:rsidRPr="0040300C" w:rsidRDefault="00080DB8" w:rsidP="002571A6">
            <w:pPr>
              <w:jc w:val="center"/>
            </w:pPr>
            <w:r w:rsidRPr="0040300C">
              <w:t>17155</w:t>
            </w:r>
          </w:p>
        </w:tc>
        <w:tc>
          <w:tcPr>
            <w:tcW w:w="1629" w:type="dxa"/>
          </w:tcPr>
          <w:p w14:paraId="60902530" w14:textId="77777777" w:rsidR="00080DB8" w:rsidRPr="0040300C" w:rsidRDefault="00080DB8" w:rsidP="002571A6">
            <w:pPr>
              <w:jc w:val="center"/>
            </w:pPr>
            <w:r w:rsidRPr="0040300C">
              <w:t>654</w:t>
            </w:r>
          </w:p>
        </w:tc>
      </w:tr>
      <w:tr w:rsidR="001351B6" w:rsidRPr="0040300C" w14:paraId="60902538" w14:textId="77777777" w:rsidTr="00FC07B9">
        <w:tc>
          <w:tcPr>
            <w:tcW w:w="1413" w:type="dxa"/>
          </w:tcPr>
          <w:p w14:paraId="60902532" w14:textId="77777777" w:rsidR="00080DB8" w:rsidRPr="0040300C" w:rsidRDefault="00080DB8" w:rsidP="002571A6">
            <w:pPr>
              <w:jc w:val="center"/>
            </w:pPr>
            <w:r w:rsidRPr="0040300C">
              <w:t>2016</w:t>
            </w:r>
          </w:p>
        </w:tc>
        <w:tc>
          <w:tcPr>
            <w:tcW w:w="1742" w:type="dxa"/>
          </w:tcPr>
          <w:p w14:paraId="60902533" w14:textId="77777777" w:rsidR="00080DB8" w:rsidRPr="0040300C" w:rsidRDefault="005D5829" w:rsidP="002571A6">
            <w:pPr>
              <w:jc w:val="center"/>
            </w:pPr>
            <w:r w:rsidRPr="0040300C">
              <w:t>1922</w:t>
            </w:r>
          </w:p>
        </w:tc>
        <w:tc>
          <w:tcPr>
            <w:tcW w:w="1615" w:type="dxa"/>
          </w:tcPr>
          <w:p w14:paraId="60902534" w14:textId="77777777" w:rsidR="00080DB8" w:rsidRPr="0040300C" w:rsidRDefault="00080DB8" w:rsidP="002571A6">
            <w:pPr>
              <w:jc w:val="center"/>
            </w:pPr>
            <w:r w:rsidRPr="0040300C">
              <w:t>4894</w:t>
            </w:r>
          </w:p>
        </w:tc>
        <w:tc>
          <w:tcPr>
            <w:tcW w:w="1614" w:type="dxa"/>
          </w:tcPr>
          <w:p w14:paraId="60902535" w14:textId="77777777" w:rsidR="00080DB8" w:rsidRPr="0040300C" w:rsidRDefault="00080DB8" w:rsidP="002571A6">
            <w:pPr>
              <w:jc w:val="center"/>
            </w:pPr>
            <w:r w:rsidRPr="0040300C">
              <w:t>18305</w:t>
            </w:r>
          </w:p>
        </w:tc>
        <w:tc>
          <w:tcPr>
            <w:tcW w:w="1615" w:type="dxa"/>
          </w:tcPr>
          <w:p w14:paraId="60902536" w14:textId="77777777" w:rsidR="00080DB8" w:rsidRPr="0040300C" w:rsidRDefault="00080DB8" w:rsidP="002571A6">
            <w:pPr>
              <w:jc w:val="center"/>
            </w:pPr>
            <w:r w:rsidRPr="0040300C">
              <w:t>17537</w:t>
            </w:r>
          </w:p>
        </w:tc>
        <w:tc>
          <w:tcPr>
            <w:tcW w:w="1629" w:type="dxa"/>
          </w:tcPr>
          <w:p w14:paraId="60902537" w14:textId="77777777" w:rsidR="00080DB8" w:rsidRPr="0040300C" w:rsidRDefault="00080DB8" w:rsidP="002571A6">
            <w:pPr>
              <w:jc w:val="center"/>
            </w:pPr>
            <w:r w:rsidRPr="0040300C">
              <w:t>768</w:t>
            </w:r>
          </w:p>
        </w:tc>
      </w:tr>
      <w:tr w:rsidR="001351B6" w:rsidRPr="0040300C" w14:paraId="6090253F" w14:textId="77777777" w:rsidTr="00FC07B9">
        <w:tc>
          <w:tcPr>
            <w:tcW w:w="1413" w:type="dxa"/>
          </w:tcPr>
          <w:p w14:paraId="60902539" w14:textId="77777777" w:rsidR="00080DB8" w:rsidRPr="0040300C" w:rsidRDefault="00080DB8" w:rsidP="002571A6">
            <w:pPr>
              <w:jc w:val="center"/>
            </w:pPr>
            <w:r w:rsidRPr="0040300C">
              <w:t>2017</w:t>
            </w:r>
          </w:p>
        </w:tc>
        <w:tc>
          <w:tcPr>
            <w:tcW w:w="1742" w:type="dxa"/>
          </w:tcPr>
          <w:p w14:paraId="6090253A" w14:textId="77777777" w:rsidR="00080DB8" w:rsidRPr="0040300C" w:rsidRDefault="005D5829" w:rsidP="002571A6">
            <w:pPr>
              <w:jc w:val="center"/>
            </w:pPr>
            <w:r w:rsidRPr="0040300C">
              <w:t>1818</w:t>
            </w:r>
          </w:p>
        </w:tc>
        <w:tc>
          <w:tcPr>
            <w:tcW w:w="1615" w:type="dxa"/>
          </w:tcPr>
          <w:p w14:paraId="6090253B" w14:textId="77777777" w:rsidR="00080DB8" w:rsidRPr="0040300C" w:rsidRDefault="00080DB8" w:rsidP="002571A6">
            <w:pPr>
              <w:jc w:val="center"/>
            </w:pPr>
            <w:r w:rsidRPr="0040300C">
              <w:t>4927</w:t>
            </w:r>
          </w:p>
        </w:tc>
        <w:tc>
          <w:tcPr>
            <w:tcW w:w="1614" w:type="dxa"/>
          </w:tcPr>
          <w:p w14:paraId="6090253C" w14:textId="77777777" w:rsidR="00080DB8" w:rsidRPr="0040300C" w:rsidRDefault="00080DB8" w:rsidP="002571A6">
            <w:pPr>
              <w:jc w:val="center"/>
            </w:pPr>
            <w:r w:rsidRPr="0040300C">
              <w:t>18669</w:t>
            </w:r>
          </w:p>
        </w:tc>
        <w:tc>
          <w:tcPr>
            <w:tcW w:w="1615" w:type="dxa"/>
          </w:tcPr>
          <w:p w14:paraId="6090253D" w14:textId="77777777" w:rsidR="00080DB8" w:rsidRPr="0040300C" w:rsidRDefault="00080DB8" w:rsidP="002571A6">
            <w:pPr>
              <w:jc w:val="center"/>
            </w:pPr>
            <w:r w:rsidRPr="0040300C">
              <w:t>17832</w:t>
            </w:r>
          </w:p>
        </w:tc>
        <w:tc>
          <w:tcPr>
            <w:tcW w:w="1629" w:type="dxa"/>
          </w:tcPr>
          <w:p w14:paraId="6090253E" w14:textId="77777777" w:rsidR="00080DB8" w:rsidRPr="0040300C" w:rsidRDefault="00080DB8" w:rsidP="002571A6">
            <w:pPr>
              <w:jc w:val="center"/>
            </w:pPr>
            <w:r w:rsidRPr="0040300C">
              <w:t>837</w:t>
            </w:r>
          </w:p>
        </w:tc>
      </w:tr>
      <w:tr w:rsidR="001351B6" w:rsidRPr="0040300C" w14:paraId="60902546" w14:textId="77777777" w:rsidTr="00FC07B9">
        <w:tc>
          <w:tcPr>
            <w:tcW w:w="1413" w:type="dxa"/>
          </w:tcPr>
          <w:p w14:paraId="60902540" w14:textId="77777777" w:rsidR="00080DB8" w:rsidRPr="0040300C" w:rsidRDefault="00080DB8" w:rsidP="002571A6">
            <w:pPr>
              <w:jc w:val="center"/>
            </w:pPr>
            <w:r w:rsidRPr="0040300C">
              <w:t>2018</w:t>
            </w:r>
          </w:p>
        </w:tc>
        <w:tc>
          <w:tcPr>
            <w:tcW w:w="1742" w:type="dxa"/>
          </w:tcPr>
          <w:p w14:paraId="60902541" w14:textId="77777777" w:rsidR="00080DB8" w:rsidRPr="0040300C" w:rsidRDefault="00080DB8" w:rsidP="002571A6">
            <w:pPr>
              <w:jc w:val="center"/>
            </w:pPr>
            <w:r w:rsidRPr="0040300C">
              <w:t>1</w:t>
            </w:r>
            <w:r w:rsidR="005D5829" w:rsidRPr="0040300C">
              <w:t>745</w:t>
            </w:r>
          </w:p>
        </w:tc>
        <w:tc>
          <w:tcPr>
            <w:tcW w:w="1615" w:type="dxa"/>
          </w:tcPr>
          <w:p w14:paraId="60902542" w14:textId="77777777" w:rsidR="00080DB8" w:rsidRPr="0040300C" w:rsidRDefault="00080DB8" w:rsidP="002571A6">
            <w:pPr>
              <w:jc w:val="center"/>
            </w:pPr>
            <w:r w:rsidRPr="0040300C">
              <w:t>4955</w:t>
            </w:r>
          </w:p>
        </w:tc>
        <w:tc>
          <w:tcPr>
            <w:tcW w:w="1614" w:type="dxa"/>
          </w:tcPr>
          <w:p w14:paraId="60902543" w14:textId="77777777" w:rsidR="00080DB8" w:rsidRPr="0040300C" w:rsidRDefault="00080DB8" w:rsidP="002571A6">
            <w:pPr>
              <w:jc w:val="center"/>
            </w:pPr>
            <w:r w:rsidRPr="0040300C">
              <w:t>19022</w:t>
            </w:r>
          </w:p>
        </w:tc>
        <w:tc>
          <w:tcPr>
            <w:tcW w:w="1615" w:type="dxa"/>
          </w:tcPr>
          <w:p w14:paraId="60902544" w14:textId="77777777" w:rsidR="00080DB8" w:rsidRPr="0040300C" w:rsidRDefault="00080DB8" w:rsidP="002571A6">
            <w:pPr>
              <w:jc w:val="center"/>
            </w:pPr>
            <w:r w:rsidRPr="0040300C">
              <w:t>18057</w:t>
            </w:r>
          </w:p>
        </w:tc>
        <w:tc>
          <w:tcPr>
            <w:tcW w:w="1629" w:type="dxa"/>
          </w:tcPr>
          <w:p w14:paraId="60902545" w14:textId="77777777" w:rsidR="00080DB8" w:rsidRPr="0040300C" w:rsidRDefault="00080DB8" w:rsidP="002571A6">
            <w:pPr>
              <w:jc w:val="center"/>
            </w:pPr>
            <w:r w:rsidRPr="0040300C">
              <w:t>965</w:t>
            </w:r>
          </w:p>
        </w:tc>
      </w:tr>
      <w:tr w:rsidR="001351B6" w:rsidRPr="0040300C" w14:paraId="6090254D" w14:textId="77777777" w:rsidTr="00FC07B9">
        <w:tc>
          <w:tcPr>
            <w:tcW w:w="1413" w:type="dxa"/>
          </w:tcPr>
          <w:p w14:paraId="60902547" w14:textId="77777777" w:rsidR="00080DB8" w:rsidRPr="0040300C" w:rsidRDefault="00080DB8" w:rsidP="002571A6">
            <w:pPr>
              <w:jc w:val="center"/>
            </w:pPr>
            <w:r w:rsidRPr="0040300C">
              <w:t>2019</w:t>
            </w:r>
          </w:p>
        </w:tc>
        <w:tc>
          <w:tcPr>
            <w:tcW w:w="1742" w:type="dxa"/>
          </w:tcPr>
          <w:p w14:paraId="60902548" w14:textId="77777777" w:rsidR="00080DB8" w:rsidRPr="0040300C" w:rsidRDefault="00080DB8" w:rsidP="002571A6">
            <w:pPr>
              <w:jc w:val="center"/>
            </w:pPr>
            <w:r w:rsidRPr="0040300C">
              <w:t>1</w:t>
            </w:r>
            <w:r w:rsidR="005D5829" w:rsidRPr="0040300C">
              <w:t>747</w:t>
            </w:r>
          </w:p>
        </w:tc>
        <w:tc>
          <w:tcPr>
            <w:tcW w:w="1615" w:type="dxa"/>
          </w:tcPr>
          <w:p w14:paraId="60902549" w14:textId="77777777" w:rsidR="00080DB8" w:rsidRPr="0040300C" w:rsidRDefault="00080DB8" w:rsidP="002571A6">
            <w:pPr>
              <w:jc w:val="center"/>
            </w:pPr>
            <w:r w:rsidRPr="0040300C">
              <w:t>4981</w:t>
            </w:r>
          </w:p>
        </w:tc>
        <w:tc>
          <w:tcPr>
            <w:tcW w:w="1614" w:type="dxa"/>
          </w:tcPr>
          <w:p w14:paraId="6090254A" w14:textId="77777777" w:rsidR="00080DB8" w:rsidRPr="0040300C" w:rsidRDefault="00080DB8" w:rsidP="002571A6">
            <w:pPr>
              <w:jc w:val="center"/>
            </w:pPr>
            <w:r w:rsidRPr="0040300C">
              <w:t>19600</w:t>
            </w:r>
          </w:p>
        </w:tc>
        <w:tc>
          <w:tcPr>
            <w:tcW w:w="1615" w:type="dxa"/>
          </w:tcPr>
          <w:p w14:paraId="6090254B" w14:textId="77777777" w:rsidR="00080DB8" w:rsidRPr="0040300C" w:rsidRDefault="00080DB8" w:rsidP="002571A6">
            <w:pPr>
              <w:jc w:val="center"/>
            </w:pPr>
            <w:r w:rsidRPr="0040300C">
              <w:t>18525</w:t>
            </w:r>
          </w:p>
        </w:tc>
        <w:tc>
          <w:tcPr>
            <w:tcW w:w="1629" w:type="dxa"/>
          </w:tcPr>
          <w:p w14:paraId="6090254C" w14:textId="77777777" w:rsidR="00080DB8" w:rsidRPr="0040300C" w:rsidRDefault="00080DB8" w:rsidP="002571A6">
            <w:pPr>
              <w:jc w:val="center"/>
            </w:pPr>
            <w:r w:rsidRPr="0040300C">
              <w:t>1075</w:t>
            </w:r>
          </w:p>
        </w:tc>
      </w:tr>
      <w:tr w:rsidR="001351B6" w:rsidRPr="0040300C" w14:paraId="60902554" w14:textId="77777777" w:rsidTr="00FC07B9">
        <w:tc>
          <w:tcPr>
            <w:tcW w:w="1413" w:type="dxa"/>
          </w:tcPr>
          <w:p w14:paraId="6090254E" w14:textId="77777777" w:rsidR="00080DB8" w:rsidRPr="0040300C" w:rsidRDefault="00080DB8" w:rsidP="002571A6">
            <w:pPr>
              <w:jc w:val="center"/>
            </w:pPr>
            <w:r w:rsidRPr="0040300C">
              <w:t>2020</w:t>
            </w:r>
          </w:p>
        </w:tc>
        <w:tc>
          <w:tcPr>
            <w:tcW w:w="1742" w:type="dxa"/>
          </w:tcPr>
          <w:p w14:paraId="6090254F" w14:textId="77777777" w:rsidR="00080DB8" w:rsidRPr="0040300C" w:rsidRDefault="005D5829" w:rsidP="002571A6">
            <w:pPr>
              <w:jc w:val="center"/>
            </w:pPr>
            <w:r w:rsidRPr="0040300C">
              <w:t>Nėra duomenų</w:t>
            </w:r>
          </w:p>
        </w:tc>
        <w:tc>
          <w:tcPr>
            <w:tcW w:w="1615" w:type="dxa"/>
          </w:tcPr>
          <w:p w14:paraId="60902550" w14:textId="77777777" w:rsidR="00080DB8" w:rsidRPr="0040300C" w:rsidRDefault="00080DB8" w:rsidP="002571A6">
            <w:pPr>
              <w:jc w:val="center"/>
            </w:pPr>
            <w:r w:rsidRPr="0040300C">
              <w:t>5123</w:t>
            </w:r>
          </w:p>
        </w:tc>
        <w:tc>
          <w:tcPr>
            <w:tcW w:w="1614" w:type="dxa"/>
          </w:tcPr>
          <w:p w14:paraId="60902551" w14:textId="77777777" w:rsidR="00080DB8" w:rsidRPr="0040300C" w:rsidRDefault="00080DB8" w:rsidP="002571A6">
            <w:pPr>
              <w:jc w:val="center"/>
            </w:pPr>
            <w:r w:rsidRPr="0040300C">
              <w:t>20182</w:t>
            </w:r>
          </w:p>
        </w:tc>
        <w:tc>
          <w:tcPr>
            <w:tcW w:w="1615" w:type="dxa"/>
          </w:tcPr>
          <w:p w14:paraId="60902552" w14:textId="77777777" w:rsidR="00080DB8" w:rsidRPr="0040300C" w:rsidRDefault="00080DB8" w:rsidP="002571A6">
            <w:pPr>
              <w:jc w:val="center"/>
            </w:pPr>
            <w:r w:rsidRPr="0040300C">
              <w:t>18968</w:t>
            </w:r>
          </w:p>
        </w:tc>
        <w:tc>
          <w:tcPr>
            <w:tcW w:w="1629" w:type="dxa"/>
          </w:tcPr>
          <w:p w14:paraId="60902553" w14:textId="77777777" w:rsidR="00080DB8" w:rsidRPr="0040300C" w:rsidRDefault="00080DB8" w:rsidP="002571A6">
            <w:pPr>
              <w:jc w:val="center"/>
            </w:pPr>
            <w:r w:rsidRPr="0040300C">
              <w:t>1214</w:t>
            </w:r>
          </w:p>
        </w:tc>
      </w:tr>
      <w:tr w:rsidR="001351B6" w:rsidRPr="0040300C" w14:paraId="6090255F" w14:textId="77777777" w:rsidTr="00FC07B9">
        <w:tc>
          <w:tcPr>
            <w:tcW w:w="1413" w:type="dxa"/>
          </w:tcPr>
          <w:p w14:paraId="60902555" w14:textId="77777777" w:rsidR="00080DB8" w:rsidRPr="0040300C" w:rsidRDefault="006046EF" w:rsidP="002571A6">
            <w:pPr>
              <w:jc w:val="center"/>
              <w:rPr>
                <w:b/>
                <w:i/>
              </w:rPr>
            </w:pPr>
            <w:r w:rsidRPr="0040300C">
              <w:rPr>
                <w:b/>
                <w:i/>
              </w:rPr>
              <w:t>Sutartinis v</w:t>
            </w:r>
            <w:r w:rsidR="00080DB8" w:rsidRPr="0040300C">
              <w:rPr>
                <w:b/>
                <w:i/>
              </w:rPr>
              <w:t xml:space="preserve">idurkis </w:t>
            </w:r>
          </w:p>
        </w:tc>
        <w:tc>
          <w:tcPr>
            <w:tcW w:w="1742" w:type="dxa"/>
          </w:tcPr>
          <w:p w14:paraId="60902556" w14:textId="77777777" w:rsidR="00080DB8" w:rsidRPr="0040300C" w:rsidRDefault="005D5829" w:rsidP="002571A6">
            <w:pPr>
              <w:jc w:val="center"/>
              <w:rPr>
                <w:b/>
                <w:i/>
              </w:rPr>
            </w:pPr>
            <w:r w:rsidRPr="0040300C">
              <w:rPr>
                <w:b/>
                <w:i/>
              </w:rPr>
              <w:t>1826</w:t>
            </w:r>
          </w:p>
        </w:tc>
        <w:tc>
          <w:tcPr>
            <w:tcW w:w="1615" w:type="dxa"/>
          </w:tcPr>
          <w:p w14:paraId="60902557" w14:textId="77777777" w:rsidR="00080DB8" w:rsidRPr="0040300C" w:rsidRDefault="00080DB8" w:rsidP="002571A6">
            <w:pPr>
              <w:jc w:val="center"/>
              <w:rPr>
                <w:b/>
                <w:i/>
              </w:rPr>
            </w:pPr>
            <w:r w:rsidRPr="0040300C">
              <w:rPr>
                <w:b/>
                <w:i/>
              </w:rPr>
              <w:t>5114</w:t>
            </w:r>
          </w:p>
          <w:p w14:paraId="60902558" w14:textId="77777777" w:rsidR="006046EF" w:rsidRPr="0040300C" w:rsidRDefault="006046EF" w:rsidP="002571A6">
            <w:pPr>
              <w:jc w:val="center"/>
              <w:rPr>
                <w:b/>
                <w:i/>
              </w:rPr>
            </w:pPr>
          </w:p>
        </w:tc>
        <w:tc>
          <w:tcPr>
            <w:tcW w:w="1614" w:type="dxa"/>
          </w:tcPr>
          <w:p w14:paraId="60902559" w14:textId="77777777" w:rsidR="00080DB8" w:rsidRPr="0040300C" w:rsidRDefault="00080DB8" w:rsidP="002571A6">
            <w:pPr>
              <w:jc w:val="center"/>
              <w:rPr>
                <w:b/>
                <w:i/>
              </w:rPr>
            </w:pPr>
            <w:r w:rsidRPr="0040300C">
              <w:rPr>
                <w:b/>
                <w:i/>
              </w:rPr>
              <w:t>18892</w:t>
            </w:r>
          </w:p>
          <w:p w14:paraId="6090255A" w14:textId="77777777" w:rsidR="006046EF" w:rsidRPr="0040300C" w:rsidRDefault="006046EF" w:rsidP="002571A6">
            <w:pPr>
              <w:jc w:val="center"/>
              <w:rPr>
                <w:b/>
                <w:i/>
              </w:rPr>
            </w:pPr>
          </w:p>
        </w:tc>
        <w:tc>
          <w:tcPr>
            <w:tcW w:w="1615" w:type="dxa"/>
          </w:tcPr>
          <w:p w14:paraId="6090255B" w14:textId="77777777" w:rsidR="00080DB8" w:rsidRPr="0040300C" w:rsidRDefault="00080DB8" w:rsidP="002571A6">
            <w:pPr>
              <w:jc w:val="center"/>
              <w:rPr>
                <w:b/>
                <w:i/>
              </w:rPr>
            </w:pPr>
            <w:r w:rsidRPr="0040300C">
              <w:rPr>
                <w:b/>
                <w:i/>
              </w:rPr>
              <w:t>18202</w:t>
            </w:r>
          </w:p>
          <w:p w14:paraId="6090255C" w14:textId="77777777" w:rsidR="000123CD" w:rsidRPr="0040300C" w:rsidRDefault="000123CD" w:rsidP="002571A6">
            <w:pPr>
              <w:jc w:val="center"/>
              <w:rPr>
                <w:b/>
                <w:i/>
              </w:rPr>
            </w:pPr>
          </w:p>
        </w:tc>
        <w:tc>
          <w:tcPr>
            <w:tcW w:w="1629" w:type="dxa"/>
          </w:tcPr>
          <w:p w14:paraId="6090255D" w14:textId="77777777" w:rsidR="00080DB8" w:rsidRPr="0040300C" w:rsidRDefault="00080DB8" w:rsidP="002571A6">
            <w:pPr>
              <w:jc w:val="center"/>
              <w:rPr>
                <w:b/>
                <w:i/>
              </w:rPr>
            </w:pPr>
            <w:r w:rsidRPr="0040300C">
              <w:rPr>
                <w:b/>
                <w:i/>
              </w:rPr>
              <w:t>690</w:t>
            </w:r>
          </w:p>
          <w:p w14:paraId="6090255E" w14:textId="77777777" w:rsidR="000123CD" w:rsidRPr="0040300C" w:rsidRDefault="000123CD" w:rsidP="002571A6">
            <w:pPr>
              <w:jc w:val="center"/>
              <w:rPr>
                <w:b/>
                <w:i/>
              </w:rPr>
            </w:pPr>
          </w:p>
        </w:tc>
      </w:tr>
    </w:tbl>
    <w:p w14:paraId="60902560" w14:textId="77777777" w:rsidR="00465459" w:rsidRPr="0040300C" w:rsidRDefault="00465459" w:rsidP="0061459F">
      <w:pPr>
        <w:tabs>
          <w:tab w:val="left" w:pos="993"/>
          <w:tab w:val="left" w:pos="1134"/>
        </w:tabs>
        <w:jc w:val="both"/>
      </w:pPr>
    </w:p>
    <w:p w14:paraId="60902561" w14:textId="60D6515C" w:rsidR="007247CB" w:rsidRPr="0040300C" w:rsidRDefault="005D5829" w:rsidP="007247CB">
      <w:pPr>
        <w:tabs>
          <w:tab w:val="left" w:pos="1134"/>
        </w:tabs>
        <w:ind w:firstLine="567"/>
        <w:jc w:val="both"/>
        <w:rPr>
          <w:color w:val="000000"/>
        </w:rPr>
      </w:pPr>
      <w:r w:rsidRPr="0040300C">
        <w:t xml:space="preserve">11.2. Vertinant </w:t>
      </w:r>
      <w:r w:rsidRPr="0040300C">
        <w:rPr>
          <w:b/>
          <w:i/>
        </w:rPr>
        <w:t>gimstamumo</w:t>
      </w:r>
      <w:r w:rsidRPr="0040300C">
        <w:t xml:space="preserve"> duomenis, nustatyta, kad </w:t>
      </w:r>
      <w:r w:rsidRPr="0040300C">
        <w:rPr>
          <w:color w:val="000000"/>
        </w:rPr>
        <w:t xml:space="preserve">Klaipėdos mieste </w:t>
      </w:r>
      <w:r w:rsidRPr="0040300C">
        <w:t>daugiausia vaikų gimė 2009 m. ir 2016 m. (1977 ir 1922), mažiausia – 2018 m. ir 2019 m. (1745 ir 1747). Vaikų gimstamumas netolygus ir banguojantis (nuo apie +180 iki -75 vaikų per metus), vaikų mirtingumo rodikliai nevertinami. 2009 m. gimę vaikai Klaipėdos miesto mokyklų 1 klases pasiekė 2016 m. (fiksuotas 92 pirmokų ir 4 klasių didėjimas). 2016 m. gimę vaikai į 1 klases rinksis 2023 m. ir šiam pirmokų padaugėjimui (apie 135 vaikus, 6 pirmos klasės) turės būti pasiruošta. Plačiau šie duomenys bus analizuojami, vertinant Savivaldybės mokyklų (klasių) užpildomumo klausimą.</w:t>
      </w:r>
    </w:p>
    <w:p w14:paraId="60902562" w14:textId="77777777" w:rsidR="007247CB" w:rsidRPr="0040300C" w:rsidRDefault="007247CB" w:rsidP="007247CB">
      <w:pPr>
        <w:tabs>
          <w:tab w:val="left" w:pos="1134"/>
        </w:tabs>
        <w:ind w:firstLine="567"/>
        <w:jc w:val="both"/>
        <w:rPr>
          <w:color w:val="000000"/>
        </w:rPr>
      </w:pPr>
      <w:r w:rsidRPr="0040300C">
        <w:rPr>
          <w:color w:val="000000"/>
        </w:rPr>
        <w:t xml:space="preserve">11.3. </w:t>
      </w:r>
      <w:r w:rsidR="00C47D7F" w:rsidRPr="0040300C">
        <w:rPr>
          <w:color w:val="000000"/>
        </w:rPr>
        <w:t>Analizuojant</w:t>
      </w:r>
      <w:r w:rsidR="00C47D7F" w:rsidRPr="0040300C">
        <w:t xml:space="preserve"> </w:t>
      </w:r>
      <w:r w:rsidR="00A55913" w:rsidRPr="0040300C">
        <w:rPr>
          <w:b/>
          <w:i/>
        </w:rPr>
        <w:t>Klaipėdos miesto mokinių</w:t>
      </w:r>
      <w:r w:rsidR="00912F67" w:rsidRPr="0040300C">
        <w:rPr>
          <w:b/>
          <w:i/>
        </w:rPr>
        <w:t xml:space="preserve"> skaičiaus </w:t>
      </w:r>
      <w:r w:rsidR="00D730D2" w:rsidRPr="0040300C">
        <w:rPr>
          <w:b/>
          <w:i/>
        </w:rPr>
        <w:t>kaitą</w:t>
      </w:r>
      <w:r w:rsidR="00471A81" w:rsidRPr="0040300C">
        <w:t xml:space="preserve">, nustatyta, kad </w:t>
      </w:r>
      <w:r w:rsidR="00242252" w:rsidRPr="0040300C">
        <w:t xml:space="preserve">daugiausia mokinių buvo 2009 m. ir </w:t>
      </w:r>
      <w:r w:rsidR="006323DA" w:rsidRPr="0040300C">
        <w:t>2020</w:t>
      </w:r>
      <w:r w:rsidR="00104F10" w:rsidRPr="0040300C">
        <w:t xml:space="preserve"> </w:t>
      </w:r>
      <w:r w:rsidR="006323DA" w:rsidRPr="0040300C">
        <w:t>m</w:t>
      </w:r>
      <w:r w:rsidR="00242252" w:rsidRPr="0040300C">
        <w:t xml:space="preserve"> </w:t>
      </w:r>
      <w:r w:rsidR="006323DA" w:rsidRPr="0040300C">
        <w:t xml:space="preserve"> (20853 </w:t>
      </w:r>
      <w:r w:rsidR="00242252" w:rsidRPr="0040300C">
        <w:t>ir 20182</w:t>
      </w:r>
      <w:r w:rsidR="006323DA" w:rsidRPr="0040300C">
        <w:t>)</w:t>
      </w:r>
      <w:r w:rsidR="00242252" w:rsidRPr="0040300C">
        <w:t>,</w:t>
      </w:r>
      <w:r w:rsidR="006323DA" w:rsidRPr="0040300C">
        <w:t xml:space="preserve"> </w:t>
      </w:r>
      <w:r w:rsidR="00242252" w:rsidRPr="0040300C">
        <w:t>m</w:t>
      </w:r>
      <w:r w:rsidR="006323DA" w:rsidRPr="0040300C">
        <w:t xml:space="preserve">ažiausia </w:t>
      </w:r>
      <w:r w:rsidR="00242252" w:rsidRPr="0040300C">
        <w:t xml:space="preserve">– </w:t>
      </w:r>
      <w:r w:rsidR="004B15D2" w:rsidRPr="0040300C">
        <w:t>2014</w:t>
      </w:r>
      <w:r w:rsidR="00344C8D" w:rsidRPr="0040300C">
        <w:t xml:space="preserve"> m.</w:t>
      </w:r>
      <w:r w:rsidR="004B15D2" w:rsidRPr="0040300C">
        <w:t xml:space="preserve"> ir </w:t>
      </w:r>
      <w:r w:rsidR="00344C8D" w:rsidRPr="0040300C">
        <w:t>2013</w:t>
      </w:r>
      <w:r w:rsidR="006323DA" w:rsidRPr="0040300C">
        <w:t xml:space="preserve"> m. (1</w:t>
      </w:r>
      <w:r w:rsidR="005A3BAD" w:rsidRPr="0040300C">
        <w:t>7</w:t>
      </w:r>
      <w:r w:rsidR="00344C8D" w:rsidRPr="0040300C">
        <w:t>653 ir</w:t>
      </w:r>
      <w:r w:rsidR="006323DA" w:rsidRPr="0040300C">
        <w:t xml:space="preserve"> </w:t>
      </w:r>
      <w:r w:rsidR="00344C8D" w:rsidRPr="0040300C">
        <w:t>17711</w:t>
      </w:r>
      <w:r w:rsidR="006323DA" w:rsidRPr="0040300C">
        <w:t xml:space="preserve">). </w:t>
      </w:r>
      <w:r w:rsidR="00AE25C9" w:rsidRPr="0040300C">
        <w:t>Savivaldybės mokyklose</w:t>
      </w:r>
      <w:r w:rsidR="00025385" w:rsidRPr="0040300C">
        <w:t xml:space="preserve"> daugiausia mokinių mokėsi</w:t>
      </w:r>
      <w:r w:rsidR="00DF4CCD" w:rsidRPr="0040300C">
        <w:t xml:space="preserve"> 2009</w:t>
      </w:r>
      <w:r w:rsidR="00407D7E" w:rsidRPr="0040300C">
        <w:t xml:space="preserve"> m.</w:t>
      </w:r>
      <w:r w:rsidR="00DF4CCD" w:rsidRPr="0040300C">
        <w:t>, 2010</w:t>
      </w:r>
      <w:r w:rsidR="0003200F" w:rsidRPr="0040300C">
        <w:t xml:space="preserve"> m. </w:t>
      </w:r>
      <w:r w:rsidR="00DF4CCD" w:rsidRPr="0040300C">
        <w:t>ir 2020 m. (20492, 1</w:t>
      </w:r>
      <w:r w:rsidR="007B589E" w:rsidRPr="0040300C">
        <w:t>9</w:t>
      </w:r>
      <w:r w:rsidR="00DF4CCD" w:rsidRPr="0040300C">
        <w:t>490, 18968), mažiausia – 201</w:t>
      </w:r>
      <w:r w:rsidR="0022331E" w:rsidRPr="0040300C">
        <w:t>4</w:t>
      </w:r>
      <w:r w:rsidR="00DF4CCD" w:rsidRPr="0040300C">
        <w:t xml:space="preserve"> m., </w:t>
      </w:r>
      <w:r w:rsidR="0022331E" w:rsidRPr="0040300C">
        <w:t>2015</w:t>
      </w:r>
      <w:r w:rsidR="00DF4CCD" w:rsidRPr="0040300C">
        <w:t xml:space="preserve"> m. ir 201</w:t>
      </w:r>
      <w:r w:rsidR="0022331E" w:rsidRPr="0040300C">
        <w:t>3</w:t>
      </w:r>
      <w:r w:rsidR="00DF0E20" w:rsidRPr="0040300C">
        <w:t xml:space="preserve"> m. (17053, 17155</w:t>
      </w:r>
      <w:r w:rsidR="00DF4CCD" w:rsidRPr="0040300C">
        <w:t xml:space="preserve"> ir 17</w:t>
      </w:r>
      <w:r w:rsidR="00DF0E20" w:rsidRPr="0040300C">
        <w:t>188</w:t>
      </w:r>
      <w:r w:rsidR="00DF4CCD" w:rsidRPr="0040300C">
        <w:t>)</w:t>
      </w:r>
      <w:r w:rsidR="00407D7E" w:rsidRPr="0040300C">
        <w:t>.</w:t>
      </w:r>
      <w:r w:rsidR="00873AE4" w:rsidRPr="0040300C">
        <w:t xml:space="preserve"> Nevalstybinėse miesto mokyklose mokinių skaičius tolygiai augo </w:t>
      </w:r>
      <w:r w:rsidR="00537D4B" w:rsidRPr="0040300C">
        <w:t xml:space="preserve">dėl kylančio tokių mokyklų populiarumo ir </w:t>
      </w:r>
      <w:r w:rsidR="002B548A" w:rsidRPr="0040300C">
        <w:t xml:space="preserve">naujų </w:t>
      </w:r>
      <w:r w:rsidR="00537D4B" w:rsidRPr="0040300C">
        <w:t xml:space="preserve">mokyklų </w:t>
      </w:r>
      <w:r w:rsidR="002B548A" w:rsidRPr="0040300C">
        <w:t>kūrimosi</w:t>
      </w:r>
      <w:r w:rsidR="00537D4B" w:rsidRPr="0040300C">
        <w:t>.</w:t>
      </w:r>
      <w:r w:rsidR="00873AE4" w:rsidRPr="0040300C">
        <w:t xml:space="preserve"> </w:t>
      </w:r>
      <w:r w:rsidR="00537D4B" w:rsidRPr="0040300C">
        <w:t xml:space="preserve">Palyginus </w:t>
      </w:r>
      <w:r w:rsidR="00873AE4" w:rsidRPr="0040300C">
        <w:t xml:space="preserve">2020 m. </w:t>
      </w:r>
      <w:r w:rsidR="00537D4B" w:rsidRPr="0040300C">
        <w:t xml:space="preserve">nevalstybinėse mokyklose besimokančių mokinių skaičių </w:t>
      </w:r>
      <w:r w:rsidR="00873AE4" w:rsidRPr="0040300C">
        <w:t xml:space="preserve">su 2009 m., </w:t>
      </w:r>
      <w:r w:rsidR="00537D4B" w:rsidRPr="0040300C">
        <w:t>nustatyta, kad šiose mokyklose mok</w:t>
      </w:r>
      <w:r w:rsidR="00320EE0" w:rsidRPr="0040300C">
        <w:t>ė</w:t>
      </w:r>
      <w:r w:rsidR="00537D4B" w:rsidRPr="0040300C">
        <w:t>si</w:t>
      </w:r>
      <w:r w:rsidR="00873AE4" w:rsidRPr="0040300C">
        <w:t xml:space="preserve"> 853 mokiniais</w:t>
      </w:r>
      <w:r w:rsidR="00537D4B" w:rsidRPr="0040300C">
        <w:t xml:space="preserve"> daugiau</w:t>
      </w:r>
      <w:r w:rsidR="002B548A" w:rsidRPr="0040300C">
        <w:t xml:space="preserve">. </w:t>
      </w:r>
      <w:r w:rsidR="00F83192" w:rsidRPr="0040300C">
        <w:t xml:space="preserve">2020 m. </w:t>
      </w:r>
      <w:r w:rsidR="00DB6E8C" w:rsidRPr="0040300C">
        <w:t xml:space="preserve">nevalstybinėse mokyklose besimokantys mokiniai sudarė </w:t>
      </w:r>
      <w:r w:rsidR="005D1D27" w:rsidRPr="0040300C">
        <w:t>6</w:t>
      </w:r>
      <w:r w:rsidR="00DB6E8C" w:rsidRPr="0040300C">
        <w:t xml:space="preserve"> % nuo visų Klaipėdos mieste besimokančių mokinių skaičiaus</w:t>
      </w:r>
      <w:r w:rsidR="005D1D27" w:rsidRPr="0040300C">
        <w:t xml:space="preserve"> (apie 5 % vidutiniškai kasmet)</w:t>
      </w:r>
      <w:r w:rsidR="00DB6E8C" w:rsidRPr="0040300C">
        <w:t xml:space="preserve">. </w:t>
      </w:r>
      <w:r w:rsidR="002B548A" w:rsidRPr="0040300C">
        <w:t>Mokinių skaičius</w:t>
      </w:r>
      <w:r w:rsidR="00AB7CCE" w:rsidRPr="0040300C">
        <w:t xml:space="preserve"> </w:t>
      </w:r>
      <w:r w:rsidR="00320EE0" w:rsidRPr="0040300C">
        <w:t xml:space="preserve">nevalstybinėse mokyklose </w:t>
      </w:r>
      <w:r w:rsidR="00AB7CCE" w:rsidRPr="0040300C">
        <w:t>gali au</w:t>
      </w:r>
      <w:r w:rsidR="002B548A" w:rsidRPr="0040300C">
        <w:t>gti ir ateinančiais metais</w:t>
      </w:r>
      <w:r w:rsidR="00320EE0" w:rsidRPr="0040300C">
        <w:t>,</w:t>
      </w:r>
      <w:r w:rsidR="002B548A" w:rsidRPr="0040300C">
        <w:t xml:space="preserve"> </w:t>
      </w:r>
      <w:r w:rsidR="00AB7CCE" w:rsidRPr="0040300C">
        <w:t>priklausomai nuo turimų patalpų</w:t>
      </w:r>
      <w:r w:rsidR="002B548A" w:rsidRPr="0040300C">
        <w:t xml:space="preserve"> bei</w:t>
      </w:r>
      <w:r w:rsidR="00AB7CCE" w:rsidRPr="0040300C">
        <w:t xml:space="preserve"> naujų</w:t>
      </w:r>
      <w:r w:rsidR="002B548A" w:rsidRPr="0040300C">
        <w:t xml:space="preserve"> nevalstybinių </w:t>
      </w:r>
      <w:r w:rsidR="00AB7CCE" w:rsidRPr="0040300C">
        <w:t>mokyklų steigimo.</w:t>
      </w:r>
    </w:p>
    <w:p w14:paraId="60902563" w14:textId="77777777" w:rsidR="007247CB" w:rsidRPr="0040300C" w:rsidRDefault="007247CB" w:rsidP="007247CB">
      <w:pPr>
        <w:tabs>
          <w:tab w:val="left" w:pos="1134"/>
        </w:tabs>
        <w:ind w:firstLine="567"/>
        <w:jc w:val="both"/>
      </w:pPr>
      <w:r w:rsidRPr="0040300C">
        <w:t>11.4.</w:t>
      </w:r>
      <w:r w:rsidRPr="0040300C">
        <w:rPr>
          <w:b/>
          <w:i/>
        </w:rPr>
        <w:t xml:space="preserve"> </w:t>
      </w:r>
      <w:r w:rsidR="00D72BEA" w:rsidRPr="0040300C">
        <w:rPr>
          <w:b/>
          <w:i/>
        </w:rPr>
        <w:t xml:space="preserve">Klaipėdos rajono savivaldybės </w:t>
      </w:r>
      <w:r w:rsidR="003F08B2" w:rsidRPr="0040300C">
        <w:t xml:space="preserve">(toliau – Klaipėdos rajonas) </w:t>
      </w:r>
      <w:r w:rsidR="00FC4C7E" w:rsidRPr="0040300C">
        <w:rPr>
          <w:b/>
          <w:i/>
        </w:rPr>
        <w:t xml:space="preserve">mokyklose </w:t>
      </w:r>
      <w:r w:rsidR="00A11A27" w:rsidRPr="0040300C">
        <w:t xml:space="preserve">besimokančių mokinių skaičiaus analizė reikalinga, siekiant įvertinti </w:t>
      </w:r>
      <w:r w:rsidR="00D8355B" w:rsidRPr="0040300C">
        <w:t>gretutinės Klaipėdos miestui savivaldybės mokymo(si) galimybes</w:t>
      </w:r>
      <w:r w:rsidR="00C45E4A" w:rsidRPr="0040300C">
        <w:t xml:space="preserve"> </w:t>
      </w:r>
      <w:r w:rsidR="00BC01DE" w:rsidRPr="0040300C">
        <w:t>ir įtaką mokinių, besimokančių S</w:t>
      </w:r>
      <w:r w:rsidR="00C45E4A" w:rsidRPr="0040300C">
        <w:t>avivaldybės mokyklose</w:t>
      </w:r>
      <w:r w:rsidR="00320EE0" w:rsidRPr="0040300C">
        <w:t>,</w:t>
      </w:r>
      <w:r w:rsidR="00C45E4A" w:rsidRPr="0040300C">
        <w:t xml:space="preserve"> skaičiui</w:t>
      </w:r>
      <w:r w:rsidR="00D8355B" w:rsidRPr="0040300C">
        <w:t xml:space="preserve">. </w:t>
      </w:r>
      <w:r w:rsidR="00C45E4A" w:rsidRPr="0040300C">
        <w:t>D</w:t>
      </w:r>
      <w:r w:rsidR="00D72BEA" w:rsidRPr="0040300C">
        <w:t xml:space="preserve">augiausia mokinių </w:t>
      </w:r>
      <w:r w:rsidR="00C45E4A" w:rsidRPr="0040300C">
        <w:t xml:space="preserve">Klaipėdos rajono mokyklose </w:t>
      </w:r>
      <w:r w:rsidR="00D72BEA" w:rsidRPr="0040300C">
        <w:t>mokėsi 2009</w:t>
      </w:r>
      <w:r w:rsidR="00FC4C7E" w:rsidRPr="0040300C">
        <w:t xml:space="preserve"> m. ir 2010 </w:t>
      </w:r>
      <w:r w:rsidR="00D72BEA" w:rsidRPr="0040300C">
        <w:t>m. (5801</w:t>
      </w:r>
      <w:r w:rsidR="00FC4C7E" w:rsidRPr="0040300C">
        <w:t xml:space="preserve"> ir </w:t>
      </w:r>
      <w:r w:rsidR="00D72BEA" w:rsidRPr="0040300C">
        <w:t>5</w:t>
      </w:r>
      <w:r w:rsidR="00FC4C7E" w:rsidRPr="0040300C">
        <w:t>595</w:t>
      </w:r>
      <w:r w:rsidR="00D72BEA" w:rsidRPr="0040300C">
        <w:t>), mažiausia –</w:t>
      </w:r>
      <w:r w:rsidR="00FC4C7E" w:rsidRPr="0040300C">
        <w:t xml:space="preserve"> </w:t>
      </w:r>
      <w:r w:rsidR="00D72BEA" w:rsidRPr="0040300C">
        <w:t>2015 m. (</w:t>
      </w:r>
      <w:r w:rsidR="00FC4C7E" w:rsidRPr="0040300C">
        <w:t>4</w:t>
      </w:r>
      <w:r w:rsidR="00D72BEA" w:rsidRPr="0040300C">
        <w:t>872)</w:t>
      </w:r>
      <w:r w:rsidR="00C45E4A" w:rsidRPr="0040300C">
        <w:t>.</w:t>
      </w:r>
      <w:r w:rsidR="00FC4C7E" w:rsidRPr="0040300C">
        <w:t xml:space="preserve"> Iš esmės 2013–2019 m. mokinių skaičius </w:t>
      </w:r>
      <w:r w:rsidR="002923DB" w:rsidRPr="0040300C">
        <w:t>Klaipėdos rajono mokyklose buvo panašus (apie 4900</w:t>
      </w:r>
      <w:r w:rsidR="00531B49" w:rsidRPr="0040300C">
        <w:t xml:space="preserve">, </w:t>
      </w:r>
      <w:r w:rsidR="00531B49" w:rsidRPr="0040300C">
        <w:rPr>
          <w:color w:val="000000"/>
        </w:rPr>
        <w:t>skirtumai nuo 5 iki 300 mokinių</w:t>
      </w:r>
      <w:r w:rsidR="002923DB" w:rsidRPr="0040300C">
        <w:t>)</w:t>
      </w:r>
      <w:r w:rsidR="00C45E4A" w:rsidRPr="0040300C">
        <w:t>. Pastebima, kad</w:t>
      </w:r>
      <w:r w:rsidR="006645C4" w:rsidRPr="0040300C">
        <w:t xml:space="preserve"> 2020 m. mokinių skaičius </w:t>
      </w:r>
      <w:r w:rsidR="00BC01DE" w:rsidRPr="0040300C">
        <w:t xml:space="preserve">augo </w:t>
      </w:r>
      <w:r w:rsidR="006645C4" w:rsidRPr="0040300C">
        <w:t xml:space="preserve">(5123) ir pasiekė </w:t>
      </w:r>
      <w:r w:rsidR="00AB7CCE" w:rsidRPr="0040300C">
        <w:t xml:space="preserve">lygį panašų į </w:t>
      </w:r>
      <w:r w:rsidR="00F632C9" w:rsidRPr="0040300C">
        <w:t>2012</w:t>
      </w:r>
      <w:r w:rsidR="00AB7CCE" w:rsidRPr="0040300C">
        <w:t xml:space="preserve"> m. </w:t>
      </w:r>
      <w:r w:rsidR="006645C4" w:rsidRPr="0040300C">
        <w:t>(5101)</w:t>
      </w:r>
      <w:r w:rsidR="00E30674" w:rsidRPr="0040300C">
        <w:t>.</w:t>
      </w:r>
      <w:r w:rsidR="00A11A27" w:rsidRPr="0040300C">
        <w:t xml:space="preserve"> </w:t>
      </w:r>
      <w:r w:rsidR="00660352" w:rsidRPr="0040300C">
        <w:t xml:space="preserve">Palyginus </w:t>
      </w:r>
      <w:r w:rsidR="00832E2D" w:rsidRPr="0040300C">
        <w:t xml:space="preserve">mokinių skaičiaus </w:t>
      </w:r>
      <w:r w:rsidR="00AB7CCE" w:rsidRPr="0040300C">
        <w:t>augimą</w:t>
      </w:r>
      <w:r w:rsidR="00E86738" w:rsidRPr="0040300C">
        <w:t xml:space="preserve"> Klaipėdos mieste ir rajone pagal</w:t>
      </w:r>
      <w:r w:rsidR="00832E2D" w:rsidRPr="0040300C">
        <w:t xml:space="preserve"> sutartinį metinį mokinių skaičiaus vidurkį, nustatyta, kad </w:t>
      </w:r>
      <w:r w:rsidR="00660352" w:rsidRPr="0040300C">
        <w:t xml:space="preserve">2020 m. </w:t>
      </w:r>
      <w:r w:rsidR="004F36C1" w:rsidRPr="0040300C">
        <w:rPr>
          <w:color w:val="000000"/>
        </w:rPr>
        <w:t>Klaipėdos mieste mokėsi 1290 (</w:t>
      </w:r>
      <w:r w:rsidR="004F36C1" w:rsidRPr="0040300C">
        <w:t xml:space="preserve">6,4 %) </w:t>
      </w:r>
      <w:r w:rsidR="004F36C1" w:rsidRPr="0040300C">
        <w:rPr>
          <w:color w:val="000000"/>
        </w:rPr>
        <w:t>mokinių daugiau nei vidurkis,</w:t>
      </w:r>
      <w:r w:rsidR="005A3BAD" w:rsidRPr="0040300C">
        <w:rPr>
          <w:color w:val="000000"/>
        </w:rPr>
        <w:t xml:space="preserve"> o Klaipėdos rajone </w:t>
      </w:r>
      <w:r w:rsidR="005A3BAD" w:rsidRPr="0040300C">
        <w:t>– 9 (0,2 %) mokiniais</w:t>
      </w:r>
      <w:r w:rsidR="005A3BAD" w:rsidRPr="0040300C">
        <w:rPr>
          <w:color w:val="000000"/>
        </w:rPr>
        <w:t xml:space="preserve"> daugiau</w:t>
      </w:r>
      <w:r w:rsidR="00E86738" w:rsidRPr="0040300C">
        <w:rPr>
          <w:color w:val="000000"/>
        </w:rPr>
        <w:t>.</w:t>
      </w:r>
      <w:r w:rsidR="00E86738" w:rsidRPr="0040300C">
        <w:t xml:space="preserve"> </w:t>
      </w:r>
    </w:p>
    <w:p w14:paraId="60902564" w14:textId="77777777" w:rsidR="00767A03" w:rsidRPr="0040300C" w:rsidRDefault="007247CB" w:rsidP="007247CB">
      <w:pPr>
        <w:tabs>
          <w:tab w:val="left" w:pos="1134"/>
        </w:tabs>
        <w:ind w:firstLine="567"/>
        <w:jc w:val="both"/>
        <w:rPr>
          <w:color w:val="000000"/>
        </w:rPr>
      </w:pPr>
      <w:r w:rsidRPr="0040300C">
        <w:t xml:space="preserve">11.5. </w:t>
      </w:r>
      <w:r w:rsidR="005E4B89" w:rsidRPr="0040300C">
        <w:t>M</w:t>
      </w:r>
      <w:r w:rsidR="00767A03" w:rsidRPr="0040300C">
        <w:t xml:space="preserve">okinių skaičiaus pokyčius </w:t>
      </w:r>
      <w:r w:rsidR="005E4B89" w:rsidRPr="0040300C">
        <w:rPr>
          <w:b/>
          <w:i/>
        </w:rPr>
        <w:t>Savivaldybės mokyklose</w:t>
      </w:r>
      <w:r w:rsidR="005E4B89" w:rsidRPr="0040300C">
        <w:t xml:space="preserve"> </w:t>
      </w:r>
      <w:r w:rsidR="00767A03" w:rsidRPr="0040300C">
        <w:t>sąlygoj</w:t>
      </w:r>
      <w:r w:rsidR="00F55912" w:rsidRPr="0040300C">
        <w:t>a</w:t>
      </w:r>
      <w:r w:rsidR="00767A03" w:rsidRPr="0040300C">
        <w:t xml:space="preserve"> ne tik atitinkamais metais gimusiųjų skaičius, bet</w:t>
      </w:r>
      <w:r w:rsidR="005E4B89" w:rsidRPr="0040300C">
        <w:t xml:space="preserve"> ir </w:t>
      </w:r>
      <w:r w:rsidR="005E4B89" w:rsidRPr="0040300C">
        <w:rPr>
          <w:b/>
          <w:i/>
        </w:rPr>
        <w:t xml:space="preserve">mokinių </w:t>
      </w:r>
      <w:r w:rsidR="00AB6FEC" w:rsidRPr="0040300C">
        <w:rPr>
          <w:b/>
          <w:i/>
        </w:rPr>
        <w:t xml:space="preserve">mokymasis </w:t>
      </w:r>
      <w:r w:rsidR="005E4B89" w:rsidRPr="0040300C">
        <w:rPr>
          <w:b/>
          <w:i/>
        </w:rPr>
        <w:t>iš kitų savivaldybių</w:t>
      </w:r>
      <w:r w:rsidR="00767A03" w:rsidRPr="0040300C">
        <w:rPr>
          <w:b/>
          <w:i/>
        </w:rPr>
        <w:t xml:space="preserve"> </w:t>
      </w:r>
      <w:r w:rsidR="005E4B89" w:rsidRPr="0040300C">
        <w:rPr>
          <w:b/>
          <w:i/>
        </w:rPr>
        <w:t>teritorijų</w:t>
      </w:r>
      <w:r w:rsidR="00767A03" w:rsidRPr="0040300C">
        <w:t>. Tikslinga įvertinti bent kelerių</w:t>
      </w:r>
      <w:r w:rsidR="00127E7B" w:rsidRPr="0040300C">
        <w:t xml:space="preserve"> mokslo metų m</w:t>
      </w:r>
      <w:r w:rsidR="00767A03" w:rsidRPr="0040300C">
        <w:t xml:space="preserve">okinių priėmimo </w:t>
      </w:r>
      <w:r w:rsidR="00775177" w:rsidRPr="0040300C">
        <w:t xml:space="preserve">informacinės </w:t>
      </w:r>
      <w:r w:rsidR="00767A03" w:rsidRPr="0040300C">
        <w:t xml:space="preserve">sistemos (toliau – </w:t>
      </w:r>
      <w:r w:rsidR="00775177" w:rsidRPr="0040300C">
        <w:t>p</w:t>
      </w:r>
      <w:r w:rsidR="00767A03" w:rsidRPr="0040300C">
        <w:t xml:space="preserve">riėmimo IS) duomenis </w:t>
      </w:r>
      <w:r w:rsidR="00032FF6" w:rsidRPr="0040300C">
        <w:t xml:space="preserve">(rugsėjo 1 d.) </w:t>
      </w:r>
      <w:r w:rsidR="00767A03" w:rsidRPr="0040300C">
        <w:t xml:space="preserve">apie </w:t>
      </w:r>
      <w:r w:rsidR="00775177" w:rsidRPr="0040300C">
        <w:t xml:space="preserve">naujai priimtų mokinių </w:t>
      </w:r>
      <w:r w:rsidR="00A52949" w:rsidRPr="0040300C">
        <w:t xml:space="preserve">(be suaugusiųjų) </w:t>
      </w:r>
      <w:r w:rsidR="00775177" w:rsidRPr="0040300C">
        <w:t xml:space="preserve">į Savivaldybės mokyklas </w:t>
      </w:r>
      <w:r w:rsidR="00DD7AA3" w:rsidRPr="0040300C">
        <w:t xml:space="preserve">pasiskirstymą pagal prašymuose mokytis nurodytus faktinius </w:t>
      </w:r>
      <w:r w:rsidR="00767A03" w:rsidRPr="0040300C">
        <w:t>gyvenam</w:t>
      </w:r>
      <w:r w:rsidR="00032FF6" w:rsidRPr="0040300C">
        <w:t>uosius</w:t>
      </w:r>
      <w:r w:rsidR="00DD7AA3" w:rsidRPr="0040300C">
        <w:t xml:space="preserve"> adresus</w:t>
      </w:r>
      <w:r w:rsidR="00767A03" w:rsidRPr="0040300C">
        <w:t>:</w:t>
      </w:r>
    </w:p>
    <w:tbl>
      <w:tblPr>
        <w:tblStyle w:val="Lentelstinklelis"/>
        <w:tblW w:w="9629" w:type="dxa"/>
        <w:tblLook w:val="04A0" w:firstRow="1" w:lastRow="0" w:firstColumn="1" w:lastColumn="0" w:noHBand="0" w:noVBand="1"/>
      </w:tblPr>
      <w:tblGrid>
        <w:gridCol w:w="1607"/>
        <w:gridCol w:w="2009"/>
        <w:gridCol w:w="1558"/>
        <w:gridCol w:w="1744"/>
        <w:gridCol w:w="1387"/>
        <w:gridCol w:w="1324"/>
      </w:tblGrid>
      <w:tr w:rsidR="00495824" w:rsidRPr="0040300C" w14:paraId="60902568" w14:textId="77777777" w:rsidTr="00495824">
        <w:trPr>
          <w:trHeight w:val="111"/>
          <w:tblHeader/>
        </w:trPr>
        <w:tc>
          <w:tcPr>
            <w:tcW w:w="1607" w:type="dxa"/>
            <w:vMerge w:val="restart"/>
          </w:tcPr>
          <w:p w14:paraId="60902565" w14:textId="77777777" w:rsidR="00495824" w:rsidRPr="0040300C" w:rsidRDefault="00495824" w:rsidP="001F57D1">
            <w:pPr>
              <w:pStyle w:val="Pagrindinistekstas2"/>
              <w:tabs>
                <w:tab w:val="left" w:pos="1134"/>
              </w:tabs>
              <w:spacing w:after="0" w:line="240" w:lineRule="auto"/>
              <w:jc w:val="center"/>
              <w:rPr>
                <w:highlight w:val="yellow"/>
              </w:rPr>
            </w:pPr>
            <w:r w:rsidRPr="0040300C">
              <w:t xml:space="preserve">Mokslo metai </w:t>
            </w:r>
          </w:p>
        </w:tc>
        <w:tc>
          <w:tcPr>
            <w:tcW w:w="2009" w:type="dxa"/>
            <w:vMerge w:val="restart"/>
          </w:tcPr>
          <w:p w14:paraId="60902566" w14:textId="77777777" w:rsidR="00495824" w:rsidRPr="0040300C" w:rsidRDefault="00495824" w:rsidP="001F57D1">
            <w:pPr>
              <w:pStyle w:val="Pagrindinistekstas2"/>
              <w:tabs>
                <w:tab w:val="left" w:pos="1134"/>
              </w:tabs>
              <w:spacing w:after="0" w:line="240" w:lineRule="auto"/>
              <w:jc w:val="center"/>
            </w:pPr>
            <w:r w:rsidRPr="0040300C">
              <w:t xml:space="preserve">Naujai priimtų mokinių skaičius </w:t>
            </w:r>
          </w:p>
        </w:tc>
        <w:tc>
          <w:tcPr>
            <w:tcW w:w="6013" w:type="dxa"/>
            <w:gridSpan w:val="4"/>
          </w:tcPr>
          <w:p w14:paraId="60902567" w14:textId="77777777" w:rsidR="00495824" w:rsidRPr="0040300C" w:rsidRDefault="00495824" w:rsidP="001F57D1">
            <w:pPr>
              <w:pStyle w:val="Pagrindinistekstas2"/>
              <w:spacing w:after="0" w:line="240" w:lineRule="auto"/>
              <w:jc w:val="center"/>
            </w:pPr>
            <w:r w:rsidRPr="0040300C">
              <w:t xml:space="preserve">Iš jų mokiniai, gyvenantys kitų savivaldybių teritorijose </w:t>
            </w:r>
          </w:p>
        </w:tc>
      </w:tr>
      <w:tr w:rsidR="00495824" w:rsidRPr="0040300C" w14:paraId="6090256F" w14:textId="77777777" w:rsidTr="007247CB">
        <w:trPr>
          <w:cantSplit/>
          <w:trHeight w:val="553"/>
          <w:tblHeader/>
        </w:trPr>
        <w:tc>
          <w:tcPr>
            <w:tcW w:w="1607" w:type="dxa"/>
            <w:vMerge/>
          </w:tcPr>
          <w:p w14:paraId="60902569" w14:textId="77777777" w:rsidR="00495824" w:rsidRPr="0040300C" w:rsidRDefault="00495824" w:rsidP="001F57D1">
            <w:pPr>
              <w:pStyle w:val="Pagrindinistekstas2"/>
              <w:tabs>
                <w:tab w:val="left" w:pos="1134"/>
              </w:tabs>
              <w:spacing w:after="0" w:line="240" w:lineRule="auto"/>
              <w:jc w:val="both"/>
              <w:rPr>
                <w:highlight w:val="yellow"/>
              </w:rPr>
            </w:pPr>
          </w:p>
        </w:tc>
        <w:tc>
          <w:tcPr>
            <w:tcW w:w="2009" w:type="dxa"/>
            <w:vMerge/>
          </w:tcPr>
          <w:p w14:paraId="6090256A" w14:textId="77777777" w:rsidR="00495824" w:rsidRPr="0040300C" w:rsidRDefault="00495824" w:rsidP="001F57D1">
            <w:pPr>
              <w:pStyle w:val="Pagrindinistekstas2"/>
              <w:tabs>
                <w:tab w:val="left" w:pos="1134"/>
              </w:tabs>
              <w:spacing w:after="0" w:line="240" w:lineRule="auto"/>
              <w:jc w:val="both"/>
              <w:rPr>
                <w:highlight w:val="yellow"/>
              </w:rPr>
            </w:pPr>
          </w:p>
        </w:tc>
        <w:tc>
          <w:tcPr>
            <w:tcW w:w="1558" w:type="dxa"/>
          </w:tcPr>
          <w:p w14:paraId="6090256B" w14:textId="77777777" w:rsidR="00495824" w:rsidRPr="0040300C" w:rsidRDefault="00495824" w:rsidP="001F57D1">
            <w:pPr>
              <w:pStyle w:val="Pagrindinistekstas2"/>
              <w:spacing w:after="0" w:line="240" w:lineRule="auto"/>
              <w:jc w:val="center"/>
            </w:pPr>
            <w:r w:rsidRPr="0040300C">
              <w:t>Klaipėdos rajonas</w:t>
            </w:r>
          </w:p>
        </w:tc>
        <w:tc>
          <w:tcPr>
            <w:tcW w:w="1744" w:type="dxa"/>
          </w:tcPr>
          <w:p w14:paraId="6090256C" w14:textId="77777777" w:rsidR="00495824" w:rsidRPr="0040300C" w:rsidRDefault="00495824" w:rsidP="001F57D1">
            <w:pPr>
              <w:pStyle w:val="Pagrindinistekstas2"/>
              <w:spacing w:after="0" w:line="240" w:lineRule="auto"/>
              <w:jc w:val="center"/>
            </w:pPr>
            <w:r w:rsidRPr="0040300C">
              <w:t>Kitos savivaldybės</w:t>
            </w:r>
          </w:p>
        </w:tc>
        <w:tc>
          <w:tcPr>
            <w:tcW w:w="1387" w:type="dxa"/>
          </w:tcPr>
          <w:p w14:paraId="6090256D" w14:textId="77777777" w:rsidR="00495824" w:rsidRPr="0040300C" w:rsidRDefault="00495824" w:rsidP="001F57D1">
            <w:pPr>
              <w:pStyle w:val="Pagrindinistekstas2"/>
              <w:spacing w:after="0" w:line="240" w:lineRule="auto"/>
              <w:jc w:val="center"/>
            </w:pPr>
            <w:r w:rsidRPr="0040300C">
              <w:t>Iš viso</w:t>
            </w:r>
          </w:p>
        </w:tc>
        <w:tc>
          <w:tcPr>
            <w:tcW w:w="1324" w:type="dxa"/>
          </w:tcPr>
          <w:p w14:paraId="6090256E" w14:textId="77777777" w:rsidR="00495824" w:rsidRPr="0040300C" w:rsidRDefault="00495824" w:rsidP="001F57D1">
            <w:pPr>
              <w:pStyle w:val="Pagrindinistekstas2"/>
              <w:spacing w:after="0" w:line="240" w:lineRule="auto"/>
              <w:jc w:val="center"/>
            </w:pPr>
            <w:r w:rsidRPr="0040300C">
              <w:t xml:space="preserve">Dalis (%) </w:t>
            </w:r>
          </w:p>
        </w:tc>
      </w:tr>
      <w:tr w:rsidR="00495824" w:rsidRPr="0040300C" w14:paraId="60902576" w14:textId="77777777" w:rsidTr="007247CB">
        <w:trPr>
          <w:trHeight w:val="278"/>
        </w:trPr>
        <w:tc>
          <w:tcPr>
            <w:tcW w:w="1607" w:type="dxa"/>
          </w:tcPr>
          <w:p w14:paraId="60902570" w14:textId="77777777" w:rsidR="00495824" w:rsidRPr="0040300C" w:rsidRDefault="00495824" w:rsidP="001F57D1">
            <w:pPr>
              <w:jc w:val="center"/>
            </w:pPr>
            <w:r w:rsidRPr="0040300C">
              <w:t>2019–2020</w:t>
            </w:r>
          </w:p>
        </w:tc>
        <w:tc>
          <w:tcPr>
            <w:tcW w:w="2009" w:type="dxa"/>
          </w:tcPr>
          <w:p w14:paraId="60902571" w14:textId="77777777" w:rsidR="00495824" w:rsidRPr="0040300C" w:rsidRDefault="00495824" w:rsidP="001F57D1">
            <w:pPr>
              <w:pStyle w:val="Pagrindinistekstas2"/>
              <w:tabs>
                <w:tab w:val="left" w:pos="1134"/>
              </w:tabs>
              <w:spacing w:after="0" w:line="240" w:lineRule="auto"/>
              <w:jc w:val="center"/>
            </w:pPr>
            <w:r w:rsidRPr="0040300C">
              <w:t>6449</w:t>
            </w:r>
          </w:p>
        </w:tc>
        <w:tc>
          <w:tcPr>
            <w:tcW w:w="1558" w:type="dxa"/>
          </w:tcPr>
          <w:p w14:paraId="60902572" w14:textId="77777777" w:rsidR="00495824" w:rsidRPr="0040300C" w:rsidRDefault="00495824" w:rsidP="001F57D1">
            <w:pPr>
              <w:jc w:val="center"/>
              <w:rPr>
                <w:color w:val="000000"/>
              </w:rPr>
            </w:pPr>
            <w:r w:rsidRPr="0040300C">
              <w:rPr>
                <w:color w:val="000000"/>
              </w:rPr>
              <w:t>554</w:t>
            </w:r>
          </w:p>
        </w:tc>
        <w:tc>
          <w:tcPr>
            <w:tcW w:w="1744" w:type="dxa"/>
          </w:tcPr>
          <w:p w14:paraId="60902573" w14:textId="77777777" w:rsidR="00495824" w:rsidRPr="0040300C" w:rsidRDefault="00495824" w:rsidP="001F57D1">
            <w:pPr>
              <w:pStyle w:val="Pagrindinistekstas2"/>
              <w:spacing w:after="0" w:line="240" w:lineRule="auto"/>
              <w:jc w:val="center"/>
              <w:rPr>
                <w:color w:val="000000"/>
              </w:rPr>
            </w:pPr>
            <w:r w:rsidRPr="0040300C">
              <w:t>31</w:t>
            </w:r>
          </w:p>
        </w:tc>
        <w:tc>
          <w:tcPr>
            <w:tcW w:w="1387" w:type="dxa"/>
          </w:tcPr>
          <w:p w14:paraId="60902574" w14:textId="77777777" w:rsidR="00495824" w:rsidRPr="0040300C" w:rsidRDefault="00495824" w:rsidP="001F57D1">
            <w:pPr>
              <w:pStyle w:val="Pagrindinistekstas2"/>
              <w:spacing w:after="0" w:line="240" w:lineRule="auto"/>
              <w:jc w:val="center"/>
            </w:pPr>
            <w:r w:rsidRPr="0040300C">
              <w:t>585</w:t>
            </w:r>
          </w:p>
        </w:tc>
        <w:tc>
          <w:tcPr>
            <w:tcW w:w="1324" w:type="dxa"/>
          </w:tcPr>
          <w:p w14:paraId="60902575" w14:textId="77777777" w:rsidR="00495824" w:rsidRPr="0040300C" w:rsidRDefault="00495824" w:rsidP="001F57D1">
            <w:pPr>
              <w:pStyle w:val="Pagrindinistekstas2"/>
              <w:spacing w:after="0" w:line="240" w:lineRule="auto"/>
              <w:jc w:val="center"/>
            </w:pPr>
            <w:r w:rsidRPr="0040300C">
              <w:t>9</w:t>
            </w:r>
          </w:p>
        </w:tc>
      </w:tr>
      <w:tr w:rsidR="00495824" w:rsidRPr="0040300C" w14:paraId="6090257D" w14:textId="77777777" w:rsidTr="007247CB">
        <w:trPr>
          <w:trHeight w:val="139"/>
        </w:trPr>
        <w:tc>
          <w:tcPr>
            <w:tcW w:w="1607" w:type="dxa"/>
          </w:tcPr>
          <w:p w14:paraId="60902577" w14:textId="77777777" w:rsidR="00495824" w:rsidRPr="0040300C" w:rsidRDefault="00495824" w:rsidP="0038385E">
            <w:pPr>
              <w:jc w:val="center"/>
            </w:pPr>
            <w:r w:rsidRPr="0040300C">
              <w:t>2020–2021</w:t>
            </w:r>
          </w:p>
        </w:tc>
        <w:tc>
          <w:tcPr>
            <w:tcW w:w="2009" w:type="dxa"/>
            <w:shd w:val="clear" w:color="auto" w:fill="auto"/>
          </w:tcPr>
          <w:p w14:paraId="60902578" w14:textId="77777777" w:rsidR="00495824" w:rsidRPr="0040300C" w:rsidRDefault="00495824" w:rsidP="0038385E">
            <w:pPr>
              <w:pStyle w:val="Pagrindinistekstas2"/>
              <w:tabs>
                <w:tab w:val="left" w:pos="1134"/>
              </w:tabs>
              <w:spacing w:after="0" w:line="240" w:lineRule="auto"/>
              <w:jc w:val="center"/>
            </w:pPr>
            <w:r w:rsidRPr="0040300C">
              <w:t>6312</w:t>
            </w:r>
          </w:p>
        </w:tc>
        <w:tc>
          <w:tcPr>
            <w:tcW w:w="1558" w:type="dxa"/>
            <w:shd w:val="clear" w:color="auto" w:fill="auto"/>
            <w:vAlign w:val="bottom"/>
          </w:tcPr>
          <w:p w14:paraId="60902579" w14:textId="77777777" w:rsidR="00495824" w:rsidRPr="0040300C" w:rsidRDefault="00495824" w:rsidP="0038385E">
            <w:pPr>
              <w:jc w:val="center"/>
              <w:rPr>
                <w:color w:val="000000"/>
              </w:rPr>
            </w:pPr>
            <w:r w:rsidRPr="0040300C">
              <w:rPr>
                <w:color w:val="000000"/>
              </w:rPr>
              <w:t>555</w:t>
            </w:r>
          </w:p>
        </w:tc>
        <w:tc>
          <w:tcPr>
            <w:tcW w:w="1744" w:type="dxa"/>
            <w:shd w:val="clear" w:color="auto" w:fill="auto"/>
            <w:vAlign w:val="bottom"/>
          </w:tcPr>
          <w:p w14:paraId="6090257A" w14:textId="77777777" w:rsidR="00495824" w:rsidRPr="0040300C" w:rsidRDefault="00495824" w:rsidP="0038385E">
            <w:pPr>
              <w:jc w:val="center"/>
              <w:rPr>
                <w:color w:val="000000"/>
              </w:rPr>
            </w:pPr>
            <w:r w:rsidRPr="0040300C">
              <w:rPr>
                <w:color w:val="000000"/>
              </w:rPr>
              <w:t>21</w:t>
            </w:r>
          </w:p>
        </w:tc>
        <w:tc>
          <w:tcPr>
            <w:tcW w:w="1387" w:type="dxa"/>
            <w:shd w:val="clear" w:color="auto" w:fill="auto"/>
            <w:vAlign w:val="bottom"/>
          </w:tcPr>
          <w:p w14:paraId="6090257B" w14:textId="77777777" w:rsidR="00495824" w:rsidRPr="0040300C" w:rsidRDefault="00495824" w:rsidP="0038385E">
            <w:pPr>
              <w:jc w:val="center"/>
              <w:rPr>
                <w:color w:val="000000"/>
              </w:rPr>
            </w:pPr>
            <w:r w:rsidRPr="0040300C">
              <w:rPr>
                <w:color w:val="000000"/>
              </w:rPr>
              <w:t>576</w:t>
            </w:r>
          </w:p>
        </w:tc>
        <w:tc>
          <w:tcPr>
            <w:tcW w:w="1324" w:type="dxa"/>
            <w:shd w:val="clear" w:color="auto" w:fill="auto"/>
          </w:tcPr>
          <w:p w14:paraId="6090257C" w14:textId="77777777" w:rsidR="00495824" w:rsidRPr="0040300C" w:rsidRDefault="00495824" w:rsidP="0038385E">
            <w:pPr>
              <w:pStyle w:val="Pagrindinistekstas2"/>
              <w:spacing w:after="0" w:line="240" w:lineRule="auto"/>
              <w:jc w:val="center"/>
            </w:pPr>
            <w:r w:rsidRPr="0040300C">
              <w:t>9</w:t>
            </w:r>
          </w:p>
        </w:tc>
      </w:tr>
      <w:tr w:rsidR="00495824" w:rsidRPr="0040300C" w14:paraId="60902584" w14:textId="77777777" w:rsidTr="00B47FC4">
        <w:trPr>
          <w:trHeight w:val="271"/>
        </w:trPr>
        <w:tc>
          <w:tcPr>
            <w:tcW w:w="1607" w:type="dxa"/>
            <w:shd w:val="clear" w:color="auto" w:fill="auto"/>
          </w:tcPr>
          <w:p w14:paraId="6090257E" w14:textId="77777777" w:rsidR="00495824" w:rsidRPr="0040300C" w:rsidRDefault="00495824" w:rsidP="0038385E">
            <w:pPr>
              <w:pStyle w:val="Pagrindinistekstas2"/>
              <w:tabs>
                <w:tab w:val="left" w:pos="1134"/>
              </w:tabs>
              <w:spacing w:after="0" w:line="240" w:lineRule="auto"/>
              <w:jc w:val="center"/>
              <w:rPr>
                <w:b/>
                <w:i/>
              </w:rPr>
            </w:pPr>
            <w:r w:rsidRPr="0040300C">
              <w:rPr>
                <w:b/>
                <w:i/>
              </w:rPr>
              <w:t>Vidurkis</w:t>
            </w:r>
          </w:p>
        </w:tc>
        <w:tc>
          <w:tcPr>
            <w:tcW w:w="2009" w:type="dxa"/>
            <w:shd w:val="clear" w:color="auto" w:fill="auto"/>
          </w:tcPr>
          <w:p w14:paraId="6090257F" w14:textId="77777777" w:rsidR="00495824" w:rsidRPr="0040300C" w:rsidRDefault="00495824" w:rsidP="00B47FC4">
            <w:pPr>
              <w:pStyle w:val="Pagrindinistekstas2"/>
              <w:tabs>
                <w:tab w:val="left" w:pos="1134"/>
              </w:tabs>
              <w:spacing w:after="0" w:line="240" w:lineRule="auto"/>
              <w:jc w:val="center"/>
              <w:rPr>
                <w:b/>
                <w:i/>
              </w:rPr>
            </w:pPr>
            <w:r w:rsidRPr="0040300C">
              <w:rPr>
                <w:b/>
                <w:i/>
              </w:rPr>
              <w:t>6381</w:t>
            </w:r>
          </w:p>
        </w:tc>
        <w:tc>
          <w:tcPr>
            <w:tcW w:w="1558" w:type="dxa"/>
            <w:shd w:val="clear" w:color="auto" w:fill="auto"/>
            <w:vAlign w:val="bottom"/>
          </w:tcPr>
          <w:p w14:paraId="60902580" w14:textId="77777777" w:rsidR="00495824" w:rsidRPr="0040300C" w:rsidRDefault="00495824" w:rsidP="0038385E">
            <w:pPr>
              <w:jc w:val="center"/>
              <w:rPr>
                <w:b/>
                <w:i/>
                <w:color w:val="000000"/>
              </w:rPr>
            </w:pPr>
            <w:r w:rsidRPr="0040300C">
              <w:rPr>
                <w:b/>
                <w:i/>
                <w:color w:val="000000"/>
              </w:rPr>
              <w:t>555</w:t>
            </w:r>
          </w:p>
        </w:tc>
        <w:tc>
          <w:tcPr>
            <w:tcW w:w="1744" w:type="dxa"/>
            <w:shd w:val="clear" w:color="auto" w:fill="auto"/>
            <w:vAlign w:val="bottom"/>
          </w:tcPr>
          <w:p w14:paraId="60902581" w14:textId="77777777" w:rsidR="00495824" w:rsidRPr="0040300C" w:rsidRDefault="00495824" w:rsidP="0038385E">
            <w:pPr>
              <w:jc w:val="center"/>
              <w:rPr>
                <w:b/>
                <w:i/>
                <w:color w:val="000000"/>
              </w:rPr>
            </w:pPr>
            <w:r w:rsidRPr="0040300C">
              <w:rPr>
                <w:b/>
                <w:i/>
                <w:color w:val="000000"/>
              </w:rPr>
              <w:t>26</w:t>
            </w:r>
          </w:p>
        </w:tc>
        <w:tc>
          <w:tcPr>
            <w:tcW w:w="1387" w:type="dxa"/>
            <w:shd w:val="clear" w:color="auto" w:fill="auto"/>
            <w:vAlign w:val="bottom"/>
          </w:tcPr>
          <w:p w14:paraId="60902582" w14:textId="77777777" w:rsidR="00495824" w:rsidRPr="0040300C" w:rsidRDefault="00495824" w:rsidP="0038385E">
            <w:pPr>
              <w:jc w:val="center"/>
              <w:rPr>
                <w:b/>
                <w:i/>
                <w:color w:val="000000"/>
              </w:rPr>
            </w:pPr>
            <w:r w:rsidRPr="0040300C">
              <w:rPr>
                <w:b/>
                <w:i/>
                <w:color w:val="000000"/>
              </w:rPr>
              <w:t>581</w:t>
            </w:r>
          </w:p>
        </w:tc>
        <w:tc>
          <w:tcPr>
            <w:tcW w:w="1324" w:type="dxa"/>
            <w:shd w:val="clear" w:color="auto" w:fill="auto"/>
            <w:vAlign w:val="bottom"/>
          </w:tcPr>
          <w:p w14:paraId="60902583" w14:textId="77777777" w:rsidR="00495824" w:rsidRPr="0040300C" w:rsidRDefault="00495824" w:rsidP="0038385E">
            <w:pPr>
              <w:jc w:val="center"/>
              <w:rPr>
                <w:b/>
                <w:i/>
                <w:color w:val="000000"/>
              </w:rPr>
            </w:pPr>
            <w:r w:rsidRPr="0040300C">
              <w:rPr>
                <w:b/>
                <w:i/>
                <w:color w:val="000000"/>
              </w:rPr>
              <w:t>9</w:t>
            </w:r>
          </w:p>
        </w:tc>
      </w:tr>
    </w:tbl>
    <w:p w14:paraId="60902585" w14:textId="77777777" w:rsidR="000F067B" w:rsidRPr="0040300C" w:rsidRDefault="000F067B" w:rsidP="00694E9F">
      <w:pPr>
        <w:tabs>
          <w:tab w:val="left" w:pos="1134"/>
        </w:tabs>
        <w:jc w:val="both"/>
        <w:rPr>
          <w:color w:val="000000"/>
        </w:rPr>
      </w:pPr>
    </w:p>
    <w:p w14:paraId="60902586" w14:textId="77777777" w:rsidR="007247CB" w:rsidRPr="0040300C" w:rsidRDefault="00D72628" w:rsidP="007247CB">
      <w:pPr>
        <w:tabs>
          <w:tab w:val="left" w:pos="567"/>
        </w:tabs>
        <w:ind w:firstLine="567"/>
        <w:jc w:val="both"/>
      </w:pPr>
      <w:r w:rsidRPr="0040300C">
        <w:t xml:space="preserve">Išanalizavus </w:t>
      </w:r>
      <w:r w:rsidR="00300BC1" w:rsidRPr="0040300C">
        <w:t>naujai priimtų mokinių</w:t>
      </w:r>
      <w:r w:rsidRPr="0040300C">
        <w:t xml:space="preserve"> duomenis</w:t>
      </w:r>
      <w:r w:rsidR="002B7405" w:rsidRPr="0040300C">
        <w:t xml:space="preserve"> (mokinių išvykimo </w:t>
      </w:r>
      <w:r w:rsidR="00495824" w:rsidRPr="0040300C">
        <w:t>pokyčiai</w:t>
      </w:r>
      <w:r w:rsidR="002B7405" w:rsidRPr="0040300C">
        <w:t xml:space="preserve"> nevertinti)</w:t>
      </w:r>
      <w:r w:rsidRPr="0040300C">
        <w:t>, nustatyta, kad</w:t>
      </w:r>
      <w:r w:rsidR="00495824" w:rsidRPr="0040300C">
        <w:t xml:space="preserve"> kasmet priimama apie 9</w:t>
      </w:r>
      <w:r w:rsidRPr="0040300C">
        <w:t xml:space="preserve"> %</w:t>
      </w:r>
      <w:r w:rsidR="00495824" w:rsidRPr="0040300C">
        <w:t xml:space="preserve"> </w:t>
      </w:r>
      <w:r w:rsidRPr="0040300C">
        <w:t>mokinių</w:t>
      </w:r>
      <w:r w:rsidR="00300BC1" w:rsidRPr="0040300C">
        <w:t xml:space="preserve"> (</w:t>
      </w:r>
      <w:r w:rsidR="00495824" w:rsidRPr="0040300C">
        <w:t>vidutiniškai</w:t>
      </w:r>
      <w:r w:rsidR="00300BC1" w:rsidRPr="0040300C">
        <w:t xml:space="preserve"> </w:t>
      </w:r>
      <w:r w:rsidR="00495824" w:rsidRPr="0040300C">
        <w:t>apie 580</w:t>
      </w:r>
      <w:r w:rsidR="00300BC1" w:rsidRPr="0040300C">
        <w:t>)</w:t>
      </w:r>
      <w:r w:rsidRPr="0040300C">
        <w:t xml:space="preserve">, gyvenančių kitų savivaldybių </w:t>
      </w:r>
      <w:r w:rsidR="00300BC1" w:rsidRPr="0040300C">
        <w:t xml:space="preserve">teritorijose, iš jų daugiausia – </w:t>
      </w:r>
      <w:r w:rsidRPr="0040300C">
        <w:t>Klaipėdos rajon</w:t>
      </w:r>
      <w:r w:rsidR="00300BC1" w:rsidRPr="0040300C">
        <w:t>e (apie 5</w:t>
      </w:r>
      <w:r w:rsidR="00495824" w:rsidRPr="0040300C">
        <w:t>6</w:t>
      </w:r>
      <w:r w:rsidR="00300BC1" w:rsidRPr="0040300C">
        <w:t>0</w:t>
      </w:r>
      <w:r w:rsidRPr="0040300C">
        <w:t>)</w:t>
      </w:r>
      <w:r w:rsidR="002B5EA4" w:rsidRPr="0040300C">
        <w:t>.</w:t>
      </w:r>
      <w:r w:rsidR="00071B6F" w:rsidRPr="0040300C">
        <w:t xml:space="preserve"> </w:t>
      </w:r>
      <w:r w:rsidR="00323BB3" w:rsidRPr="0040300C">
        <w:t xml:space="preserve">Atsižvelgus į tai, kad Klaipėdos rajono gyventojų skaičius </w:t>
      </w:r>
      <w:r w:rsidR="00723AC3" w:rsidRPr="0040300C">
        <w:t>didėja</w:t>
      </w:r>
      <w:r w:rsidR="00323BB3" w:rsidRPr="0040300C">
        <w:t xml:space="preserve">, o mokinių skaičius auga nežymiai (skirtingai nei Klaipėdos mieste), galima daryti prielaidą, kad </w:t>
      </w:r>
      <w:r w:rsidR="00381BE0" w:rsidRPr="0040300C">
        <w:t xml:space="preserve">dalis </w:t>
      </w:r>
      <w:r w:rsidR="00071B6F" w:rsidRPr="0040300C">
        <w:t>rajone gyvenančių tėvų (globėjų, rūpintojų) (toliau – tėvai)</w:t>
      </w:r>
      <w:r w:rsidR="00512C81" w:rsidRPr="0040300C">
        <w:t xml:space="preserve"> </w:t>
      </w:r>
      <w:r w:rsidR="002E6B40" w:rsidRPr="0040300C">
        <w:t xml:space="preserve">savo vaikams </w:t>
      </w:r>
      <w:r w:rsidR="00320EE0" w:rsidRPr="0040300C">
        <w:t>pa</w:t>
      </w:r>
      <w:r w:rsidR="002E6B40" w:rsidRPr="0040300C">
        <w:t xml:space="preserve">renka miesto mokyklas dėl asmeninių švietimo poreikių </w:t>
      </w:r>
      <w:r w:rsidR="00071B6F" w:rsidRPr="0040300C">
        <w:t>ir kad dalis</w:t>
      </w:r>
      <w:r w:rsidR="002E6B40" w:rsidRPr="0040300C">
        <w:t xml:space="preserve"> </w:t>
      </w:r>
      <w:r w:rsidR="00323BB3" w:rsidRPr="0040300C">
        <w:t>vaik</w:t>
      </w:r>
      <w:r w:rsidR="00071B6F" w:rsidRPr="0040300C">
        <w:t>ų</w:t>
      </w:r>
      <w:r w:rsidR="00323BB3" w:rsidRPr="0040300C">
        <w:t xml:space="preserve">, </w:t>
      </w:r>
      <w:r w:rsidR="00512C81" w:rsidRPr="0040300C">
        <w:t>tėvams persikėlus gyventi į rajoną</w:t>
      </w:r>
      <w:r w:rsidR="00323BB3" w:rsidRPr="0040300C">
        <w:t>, lieka mokytis miesto mokyklose. Prognozuojama, kad ši tendencija išliks ir toliau, kadangi Klaipėdos rajono teritorijose, turinčiose ribas su Klaipėdos miestu, mokyklų akivaizdžiai trūksta, nors Klaipėdos rajono mokyklų tinklo plėtra yra numatyta</w:t>
      </w:r>
      <w:r w:rsidR="00EE2388" w:rsidRPr="0040300C">
        <w:t xml:space="preserve"> </w:t>
      </w:r>
      <w:r w:rsidR="00723AC3" w:rsidRPr="0040300C">
        <w:t>(planuojama</w:t>
      </w:r>
      <w:r w:rsidR="00323BB3" w:rsidRPr="0040300C">
        <w:t xml:space="preserve"> </w:t>
      </w:r>
      <w:r w:rsidR="00723AC3" w:rsidRPr="0040300C">
        <w:t>s</w:t>
      </w:r>
      <w:r w:rsidR="00323BB3" w:rsidRPr="0040300C">
        <w:t>tatyt</w:t>
      </w:r>
      <w:r w:rsidR="00723AC3" w:rsidRPr="0040300C">
        <w:t>i</w:t>
      </w:r>
      <w:r w:rsidR="00323BB3" w:rsidRPr="0040300C">
        <w:t xml:space="preserve"> ar rekonstruot</w:t>
      </w:r>
      <w:r w:rsidR="00723AC3" w:rsidRPr="0040300C">
        <w:t>i mokykla</w:t>
      </w:r>
      <w:r w:rsidR="00323BB3" w:rsidRPr="0040300C">
        <w:t>s Slengiuose ir Jakuose</w:t>
      </w:r>
      <w:r w:rsidR="00723AC3" w:rsidRPr="0040300C">
        <w:t>)</w:t>
      </w:r>
      <w:r w:rsidR="00323BB3" w:rsidRPr="0040300C">
        <w:t xml:space="preserve">. </w:t>
      </w:r>
    </w:p>
    <w:p w14:paraId="60902587" w14:textId="6CBB4D65" w:rsidR="004E2B11" w:rsidRPr="0040300C" w:rsidRDefault="00C117E9" w:rsidP="007247CB">
      <w:pPr>
        <w:tabs>
          <w:tab w:val="left" w:pos="567"/>
        </w:tabs>
        <w:ind w:firstLine="567"/>
        <w:jc w:val="both"/>
      </w:pPr>
      <w:r w:rsidRPr="0040300C">
        <w:t xml:space="preserve">11.6. </w:t>
      </w:r>
      <w:r w:rsidR="00884751" w:rsidRPr="0040300C">
        <w:t>Įv</w:t>
      </w:r>
      <w:r w:rsidR="009E7A4B" w:rsidRPr="0040300C">
        <w:t>ertin</w:t>
      </w:r>
      <w:r w:rsidR="00884751" w:rsidRPr="0040300C">
        <w:t>us</w:t>
      </w:r>
      <w:r w:rsidR="009E7A4B" w:rsidRPr="0040300C">
        <w:t xml:space="preserve"> </w:t>
      </w:r>
      <w:r w:rsidR="009E7A4B" w:rsidRPr="0040300C">
        <w:rPr>
          <w:b/>
          <w:i/>
        </w:rPr>
        <w:t>Kla</w:t>
      </w:r>
      <w:r w:rsidR="007B2EB4" w:rsidRPr="0040300C">
        <w:rPr>
          <w:b/>
          <w:i/>
        </w:rPr>
        <w:t>ipėdos miesto švietimo kontekstą sociodemografini</w:t>
      </w:r>
      <w:r w:rsidR="0079541C" w:rsidRPr="0040300C">
        <w:rPr>
          <w:b/>
          <w:i/>
        </w:rPr>
        <w:t>u</w:t>
      </w:r>
      <w:r w:rsidR="007B2EB4" w:rsidRPr="0040300C">
        <w:rPr>
          <w:b/>
          <w:i/>
        </w:rPr>
        <w:t xml:space="preserve"> ir mokinių skaičiaus pokyčių aspektu</w:t>
      </w:r>
      <w:r w:rsidR="009E7A4B" w:rsidRPr="0040300C">
        <w:rPr>
          <w:b/>
          <w:i/>
        </w:rPr>
        <w:t>, galima teigti,</w:t>
      </w:r>
      <w:r w:rsidR="009E7A4B" w:rsidRPr="0040300C">
        <w:t xml:space="preserve"> kad </w:t>
      </w:r>
      <w:r w:rsidR="00884751" w:rsidRPr="0040300C">
        <w:t xml:space="preserve">bendras gyventojų skaičius mieste </w:t>
      </w:r>
      <w:r w:rsidR="00C5174B" w:rsidRPr="0040300C">
        <w:t>paskutini</w:t>
      </w:r>
      <w:r w:rsidR="0079541C" w:rsidRPr="0040300C">
        <w:t>u</w:t>
      </w:r>
      <w:r w:rsidR="00C5174B" w:rsidRPr="0040300C">
        <w:t xml:space="preserve"> met</w:t>
      </w:r>
      <w:r w:rsidR="0079541C" w:rsidRPr="0040300C">
        <w:t>u</w:t>
      </w:r>
      <w:r w:rsidR="00C5174B" w:rsidRPr="0040300C">
        <w:t xml:space="preserve"> auga (</w:t>
      </w:r>
      <w:r w:rsidR="00884751" w:rsidRPr="0040300C">
        <w:t xml:space="preserve">apie </w:t>
      </w:r>
      <w:r w:rsidR="00884751" w:rsidRPr="0040300C">
        <w:rPr>
          <w:rStyle w:val="Grietas"/>
          <w:b w:val="0"/>
        </w:rPr>
        <w:t>1</w:t>
      </w:r>
      <w:r w:rsidR="00586B19" w:rsidRPr="0040300C">
        <w:rPr>
          <w:rStyle w:val="Grietas"/>
          <w:b w:val="0"/>
        </w:rPr>
        <w:t> </w:t>
      </w:r>
      <w:r w:rsidR="00320EE0" w:rsidRPr="0040300C">
        <w:rPr>
          <w:rStyle w:val="Grietas"/>
          <w:b w:val="0"/>
        </w:rPr>
        <w:t>%</w:t>
      </w:r>
      <w:r w:rsidR="00C5174B" w:rsidRPr="0040300C">
        <w:rPr>
          <w:rStyle w:val="Grietas"/>
          <w:b w:val="0"/>
        </w:rPr>
        <w:t>)</w:t>
      </w:r>
      <w:r w:rsidR="00884751" w:rsidRPr="0040300C">
        <w:t xml:space="preserve"> </w:t>
      </w:r>
      <w:r w:rsidR="00C5174B" w:rsidRPr="0040300C">
        <w:t xml:space="preserve">dėl </w:t>
      </w:r>
      <w:r w:rsidR="00884751" w:rsidRPr="0040300C">
        <w:t>natūralios gyventojų kaitos</w:t>
      </w:r>
      <w:r w:rsidR="00C5174B" w:rsidRPr="0040300C">
        <w:t xml:space="preserve"> ir</w:t>
      </w:r>
      <w:r w:rsidR="00884751" w:rsidRPr="0040300C">
        <w:t xml:space="preserve"> migracijos</w:t>
      </w:r>
      <w:r w:rsidR="00C5174B" w:rsidRPr="0040300C">
        <w:t xml:space="preserve"> šalyje tendencijų. </w:t>
      </w:r>
      <w:r w:rsidR="00B17BF6" w:rsidRPr="0040300C">
        <w:t>N</w:t>
      </w:r>
      <w:r w:rsidR="00C5174B" w:rsidRPr="0040300C">
        <w:t>emokam</w:t>
      </w:r>
      <w:r w:rsidR="00B17BF6" w:rsidRPr="0040300C">
        <w:t>ai</w:t>
      </w:r>
      <w:r w:rsidR="00C5174B" w:rsidRPr="0040300C">
        <w:t xml:space="preserve"> maitin</w:t>
      </w:r>
      <w:r w:rsidR="00B17BF6" w:rsidRPr="0040300C">
        <w:t>a</w:t>
      </w:r>
      <w:r w:rsidR="00C5174B" w:rsidRPr="0040300C">
        <w:t>mų mokinių</w:t>
      </w:r>
      <w:r w:rsidR="009341FF" w:rsidRPr="0040300C">
        <w:t xml:space="preserve"> </w:t>
      </w:r>
      <w:r w:rsidR="0079541C" w:rsidRPr="0040300C">
        <w:t>iš socialinę paramą gaunančių šeimų</w:t>
      </w:r>
      <w:r w:rsidR="00B17BF6" w:rsidRPr="0040300C">
        <w:t xml:space="preserve"> 2020 m. padaugėjo, </w:t>
      </w:r>
      <w:r w:rsidR="00586B19" w:rsidRPr="0040300C">
        <w:t>pa</w:t>
      </w:r>
      <w:r w:rsidR="00B17BF6" w:rsidRPr="0040300C">
        <w:t>lygint</w:t>
      </w:r>
      <w:r w:rsidR="00586B19" w:rsidRPr="0040300C">
        <w:t>i</w:t>
      </w:r>
      <w:r w:rsidR="00B17BF6" w:rsidRPr="0040300C">
        <w:t xml:space="preserve"> su 2019 m.</w:t>
      </w:r>
      <w:r w:rsidR="00DF0CEA" w:rsidRPr="0040300C">
        <w:t>,</w:t>
      </w:r>
      <w:r w:rsidR="00C5174B" w:rsidRPr="0040300C">
        <w:t xml:space="preserve"> </w:t>
      </w:r>
      <w:r w:rsidR="00B17BF6" w:rsidRPr="0040300C">
        <w:t xml:space="preserve">prognozuojama, kad </w:t>
      </w:r>
      <w:r w:rsidR="00025B09" w:rsidRPr="0040300C">
        <w:t xml:space="preserve">2021 m. šio rodiklio rezultatai gali būti </w:t>
      </w:r>
      <w:r w:rsidR="00B17BF6" w:rsidRPr="0040300C">
        <w:t xml:space="preserve">dar </w:t>
      </w:r>
      <w:r w:rsidR="00025B09" w:rsidRPr="0040300C">
        <w:t>blogesni,</w:t>
      </w:r>
      <w:r w:rsidR="00DF0CEA" w:rsidRPr="0040300C">
        <w:t xml:space="preserve"> todėl</w:t>
      </w:r>
      <w:r w:rsidR="00025B09" w:rsidRPr="0040300C">
        <w:t xml:space="preserve"> </w:t>
      </w:r>
      <w:r w:rsidR="00DF0CEA" w:rsidRPr="0040300C">
        <w:t xml:space="preserve">ir ateityje </w:t>
      </w:r>
      <w:r w:rsidR="00F260F4" w:rsidRPr="0040300C">
        <w:t xml:space="preserve">švietimo </w:t>
      </w:r>
      <w:r w:rsidR="00C5174B" w:rsidRPr="0040300C">
        <w:t xml:space="preserve">pagalbos </w:t>
      </w:r>
      <w:r w:rsidR="00F260F4" w:rsidRPr="0040300C">
        <w:t>paslaugų kokybė</w:t>
      </w:r>
      <w:r w:rsidR="007F2724" w:rsidRPr="0040300C">
        <w:t xml:space="preserve"> turi būti stiprinama ir </w:t>
      </w:r>
      <w:r w:rsidR="003C009B" w:rsidRPr="0040300C">
        <w:t xml:space="preserve">kvalifikuota pagalba turi būti </w:t>
      </w:r>
      <w:r w:rsidR="007F2724" w:rsidRPr="0040300C">
        <w:t xml:space="preserve">teikiama </w:t>
      </w:r>
      <w:r w:rsidR="003C009B" w:rsidRPr="0040300C">
        <w:t xml:space="preserve">tiek </w:t>
      </w:r>
      <w:r w:rsidR="006C6C90" w:rsidRPr="0040300C">
        <w:t>socialinę paramą gaunantiems, tiek iš užsienio grįžusiems</w:t>
      </w:r>
      <w:r w:rsidR="003C009B" w:rsidRPr="0040300C">
        <w:t xml:space="preserve"> ar kitiems jos reikalingos</w:t>
      </w:r>
      <w:r w:rsidR="006C6C90" w:rsidRPr="0040300C">
        <w:t xml:space="preserve"> mokiniams.</w:t>
      </w:r>
      <w:r w:rsidR="00B46FEB" w:rsidRPr="0040300C">
        <w:t xml:space="preserve"> </w:t>
      </w:r>
      <w:r w:rsidR="00DF0CEA" w:rsidRPr="0040300C">
        <w:t>Vertinant mokinių kaitos pokyčius, nustatyta, kad m</w:t>
      </w:r>
      <w:r w:rsidR="00B46FEB" w:rsidRPr="0040300C">
        <w:t>okinių skaičiaus augimas Savivaldybės ir nevalstybinėse miesto mokyklose tiesiogiai priklaus</w:t>
      </w:r>
      <w:r w:rsidR="00F55A8F" w:rsidRPr="0040300C">
        <w:t xml:space="preserve">o nuo vaikų gimstamumo, </w:t>
      </w:r>
      <w:r w:rsidR="00B46FEB" w:rsidRPr="0040300C">
        <w:t xml:space="preserve">gyventojų </w:t>
      </w:r>
      <w:r w:rsidR="00F55A8F" w:rsidRPr="0040300C">
        <w:t xml:space="preserve">vidinės </w:t>
      </w:r>
      <w:r w:rsidR="00DF0CEA" w:rsidRPr="0040300C">
        <w:t>a</w:t>
      </w:r>
      <w:r w:rsidR="00F55A8F" w:rsidRPr="0040300C">
        <w:t>r išorinės</w:t>
      </w:r>
      <w:r w:rsidR="00B46FEB" w:rsidRPr="0040300C">
        <w:t xml:space="preserve"> migra</w:t>
      </w:r>
      <w:r w:rsidR="00F55A8F" w:rsidRPr="0040300C">
        <w:t xml:space="preserve">cijos </w:t>
      </w:r>
      <w:r w:rsidR="00B46FEB" w:rsidRPr="0040300C">
        <w:t>ir dalies Klaipėdos rajono mokinių mokymosi miesto mokyklose.</w:t>
      </w:r>
    </w:p>
    <w:p w14:paraId="60902588" w14:textId="77777777" w:rsidR="00D434A7" w:rsidRPr="0040300C" w:rsidRDefault="00D434A7" w:rsidP="00D434A7">
      <w:pPr>
        <w:tabs>
          <w:tab w:val="left" w:pos="993"/>
        </w:tabs>
        <w:jc w:val="both"/>
      </w:pPr>
    </w:p>
    <w:p w14:paraId="60902589" w14:textId="77777777" w:rsidR="00582668" w:rsidRPr="0040300C" w:rsidRDefault="00AF0780" w:rsidP="00F96791">
      <w:pPr>
        <w:jc w:val="center"/>
        <w:rPr>
          <w:b/>
        </w:rPr>
      </w:pPr>
      <w:r w:rsidRPr="0040300C">
        <w:rPr>
          <w:b/>
        </w:rPr>
        <w:t>IV</w:t>
      </w:r>
      <w:r w:rsidR="00582668" w:rsidRPr="0040300C">
        <w:rPr>
          <w:b/>
        </w:rPr>
        <w:t xml:space="preserve"> </w:t>
      </w:r>
      <w:r w:rsidRPr="0040300C">
        <w:rPr>
          <w:b/>
        </w:rPr>
        <w:t>SKYRIUS</w:t>
      </w:r>
    </w:p>
    <w:p w14:paraId="6090258A" w14:textId="77777777" w:rsidR="00D40A8C" w:rsidRPr="0040300C" w:rsidRDefault="00D40A8C" w:rsidP="00F96791">
      <w:pPr>
        <w:jc w:val="center"/>
        <w:rPr>
          <w:b/>
        </w:rPr>
      </w:pPr>
      <w:r w:rsidRPr="0040300C">
        <w:rPr>
          <w:b/>
        </w:rPr>
        <w:t>SAVIVALDYBĖS MOKYKL</w:t>
      </w:r>
      <w:r w:rsidR="00582668" w:rsidRPr="0040300C">
        <w:rPr>
          <w:b/>
        </w:rPr>
        <w:t>Ų</w:t>
      </w:r>
      <w:r w:rsidR="00F941EF" w:rsidRPr="0040300C">
        <w:rPr>
          <w:b/>
        </w:rPr>
        <w:t xml:space="preserve"> </w:t>
      </w:r>
      <w:r w:rsidR="00175232" w:rsidRPr="0040300C">
        <w:rPr>
          <w:b/>
        </w:rPr>
        <w:t xml:space="preserve">ŠVIETIMO </w:t>
      </w:r>
      <w:r w:rsidR="003A1BE8" w:rsidRPr="0040300C">
        <w:rPr>
          <w:b/>
        </w:rPr>
        <w:t xml:space="preserve">PASLAUGŲ KOKYBĖ </w:t>
      </w:r>
      <w:r w:rsidR="00175232" w:rsidRPr="0040300C">
        <w:rPr>
          <w:b/>
        </w:rPr>
        <w:t>IR PRIEINAMUMAS</w:t>
      </w:r>
      <w:r w:rsidR="00F941EF" w:rsidRPr="0040300C">
        <w:rPr>
          <w:b/>
        </w:rPr>
        <w:t xml:space="preserve"> </w:t>
      </w:r>
    </w:p>
    <w:p w14:paraId="6090258B" w14:textId="77777777" w:rsidR="00D40A8C" w:rsidRPr="0040300C" w:rsidRDefault="00D40A8C" w:rsidP="00F96791">
      <w:pPr>
        <w:jc w:val="center"/>
        <w:rPr>
          <w:b/>
        </w:rPr>
      </w:pPr>
    </w:p>
    <w:p w14:paraId="6090258C" w14:textId="77777777" w:rsidR="00F96791" w:rsidRPr="0040300C" w:rsidRDefault="00C117E9" w:rsidP="00C117E9">
      <w:pPr>
        <w:tabs>
          <w:tab w:val="left" w:pos="993"/>
        </w:tabs>
        <w:ind w:firstLine="567"/>
        <w:jc w:val="both"/>
        <w:rPr>
          <w:b/>
          <w:color w:val="000000"/>
        </w:rPr>
      </w:pPr>
      <w:r w:rsidRPr="0040300C">
        <w:t>12.</w:t>
      </w:r>
      <w:r w:rsidRPr="0040300C">
        <w:rPr>
          <w:b/>
        </w:rPr>
        <w:t xml:space="preserve"> </w:t>
      </w:r>
      <w:r w:rsidR="00D40A8C" w:rsidRPr="0040300C">
        <w:rPr>
          <w:b/>
        </w:rPr>
        <w:t>T</w:t>
      </w:r>
      <w:r w:rsidR="00F96791" w:rsidRPr="0040300C">
        <w:rPr>
          <w:b/>
        </w:rPr>
        <w:t>ipų ir vykdomų programų įvairovė.</w:t>
      </w:r>
    </w:p>
    <w:p w14:paraId="6090258D" w14:textId="77777777" w:rsidR="00F96791" w:rsidRPr="0040300C" w:rsidRDefault="00C117E9" w:rsidP="00C117E9">
      <w:pPr>
        <w:tabs>
          <w:tab w:val="left" w:pos="993"/>
          <w:tab w:val="left" w:pos="1134"/>
        </w:tabs>
        <w:ind w:firstLine="567"/>
        <w:jc w:val="both"/>
      </w:pPr>
      <w:r w:rsidRPr="0040300C">
        <w:t xml:space="preserve">12.1. </w:t>
      </w:r>
      <w:r w:rsidR="00F96791" w:rsidRPr="0040300C">
        <w:t xml:space="preserve">Formuojant </w:t>
      </w:r>
      <w:r w:rsidR="005B6F47" w:rsidRPr="0040300C">
        <w:rPr>
          <w:b/>
          <w:i/>
        </w:rPr>
        <w:t xml:space="preserve">Savivaldybės </w:t>
      </w:r>
      <w:r w:rsidR="00F96791" w:rsidRPr="0040300C">
        <w:rPr>
          <w:b/>
          <w:i/>
        </w:rPr>
        <w:t>mokyklų tinklą</w:t>
      </w:r>
      <w:r w:rsidR="00F96791" w:rsidRPr="0040300C">
        <w:t xml:space="preserve"> Klaipėdos mieste, siek</w:t>
      </w:r>
      <w:r w:rsidR="00581013" w:rsidRPr="0040300C">
        <w:t>iama</w:t>
      </w:r>
      <w:r w:rsidR="00F96791" w:rsidRPr="0040300C">
        <w:t xml:space="preserve"> užtikrinti bendrojo ugdymo programų prieinamumą, miesto gyventojų teisę mokytis arčiau namų arba pagal asmeninius švietimo poreikius. </w:t>
      </w:r>
      <w:r w:rsidR="00F96791" w:rsidRPr="0040300C">
        <w:rPr>
          <w:color w:val="000000"/>
        </w:rPr>
        <w:t>Tinklo pertvarkos priemonės buvo įgyvendinamos kompleksiškai, kasmet įvertinus tam tikrose miesto teritorijose esančių</w:t>
      </w:r>
      <w:r w:rsidR="00C006BF" w:rsidRPr="0040300C">
        <w:rPr>
          <w:color w:val="000000"/>
        </w:rPr>
        <w:t xml:space="preserve"> </w:t>
      </w:r>
      <w:r w:rsidR="00F96791" w:rsidRPr="0040300C">
        <w:rPr>
          <w:color w:val="000000"/>
        </w:rPr>
        <w:t xml:space="preserve">mokyklų vykdomas ugdymo programas, jų įvairovę, mokyklų turimas ir kuriamas tradicijas, patirtis ir perspektyvas, analizuojant </w:t>
      </w:r>
      <w:r w:rsidR="00F96791" w:rsidRPr="0040300C">
        <w:t xml:space="preserve">mokyklų netradicinio ugdymo ir kitų mokinių </w:t>
      </w:r>
      <w:r w:rsidR="005B6F47" w:rsidRPr="0040300C">
        <w:t>švietimo</w:t>
      </w:r>
      <w:r w:rsidR="00F96791" w:rsidRPr="0040300C">
        <w:t xml:space="preserve"> poreikių tenkinimo tęstinumo galimybes, mokiniams pereinant mokytis į kitą mokyklą pagal aukštesnio lygmens bendrojo ugdymo programą, tobulinta Savivaldybės mokyklų organizacinė struktūra ir </w:t>
      </w:r>
      <w:r w:rsidR="00144E7E" w:rsidRPr="0040300C">
        <w:t xml:space="preserve">klasių </w:t>
      </w:r>
      <w:r w:rsidR="00F96791" w:rsidRPr="0040300C">
        <w:t>paskirtis, atsižvelgiant į mokyklų bendruomenių siūlymus ir poreikius, Savivaldybės interesus:</w:t>
      </w:r>
    </w:p>
    <w:tbl>
      <w:tblPr>
        <w:tblStyle w:val="Lentelstinklelis"/>
        <w:tblW w:w="0" w:type="auto"/>
        <w:tblLayout w:type="fixed"/>
        <w:tblLook w:val="04A0" w:firstRow="1" w:lastRow="0" w:firstColumn="1" w:lastColumn="0" w:noHBand="0" w:noVBand="1"/>
      </w:tblPr>
      <w:tblGrid>
        <w:gridCol w:w="2830"/>
        <w:gridCol w:w="709"/>
        <w:gridCol w:w="3119"/>
        <w:gridCol w:w="708"/>
        <w:gridCol w:w="2262"/>
      </w:tblGrid>
      <w:tr w:rsidR="008F0024" w:rsidRPr="0040300C" w14:paraId="60902594" w14:textId="77777777" w:rsidTr="00066C71">
        <w:trPr>
          <w:tblHeader/>
        </w:trPr>
        <w:tc>
          <w:tcPr>
            <w:tcW w:w="7366" w:type="dxa"/>
            <w:gridSpan w:val="4"/>
          </w:tcPr>
          <w:p w14:paraId="60902592" w14:textId="77777777" w:rsidR="008F0024" w:rsidRPr="0040300C" w:rsidRDefault="008F0024" w:rsidP="005630C7">
            <w:pPr>
              <w:jc w:val="center"/>
            </w:pPr>
            <w:r w:rsidRPr="0040300C">
              <w:t>Mokyklų pasiskirstymas</w:t>
            </w:r>
          </w:p>
        </w:tc>
        <w:tc>
          <w:tcPr>
            <w:tcW w:w="2262" w:type="dxa"/>
            <w:vMerge w:val="restart"/>
          </w:tcPr>
          <w:p w14:paraId="60902593" w14:textId="77777777" w:rsidR="008F0024" w:rsidRPr="0040300C" w:rsidRDefault="008F0024" w:rsidP="005630C7">
            <w:pPr>
              <w:jc w:val="center"/>
            </w:pPr>
            <w:r w:rsidRPr="0040300C">
              <w:t>Mokyklų pavadinimai</w:t>
            </w:r>
          </w:p>
        </w:tc>
      </w:tr>
      <w:tr w:rsidR="008F0024" w:rsidRPr="0040300C" w14:paraId="6090259A" w14:textId="77777777" w:rsidTr="00066C71">
        <w:trPr>
          <w:trHeight w:val="202"/>
          <w:tblHeader/>
        </w:trPr>
        <w:tc>
          <w:tcPr>
            <w:tcW w:w="2830" w:type="dxa"/>
          </w:tcPr>
          <w:p w14:paraId="60902595" w14:textId="77777777" w:rsidR="008F0024" w:rsidRPr="0040300C" w:rsidRDefault="008F0024" w:rsidP="005630C7">
            <w:pPr>
              <w:jc w:val="center"/>
            </w:pPr>
            <w:r w:rsidRPr="0040300C">
              <w:t>Tipas (vykdomos programos)</w:t>
            </w:r>
          </w:p>
        </w:tc>
        <w:tc>
          <w:tcPr>
            <w:tcW w:w="709" w:type="dxa"/>
          </w:tcPr>
          <w:p w14:paraId="60902596" w14:textId="77777777" w:rsidR="008F0024" w:rsidRPr="0040300C" w:rsidRDefault="008F0024" w:rsidP="00121C96">
            <w:pPr>
              <w:jc w:val="center"/>
            </w:pPr>
            <w:r w:rsidRPr="0040300C">
              <w:t>Iš vis</w:t>
            </w:r>
            <w:r w:rsidR="00FC07B9" w:rsidRPr="0040300C">
              <w:t>o</w:t>
            </w:r>
          </w:p>
        </w:tc>
        <w:tc>
          <w:tcPr>
            <w:tcW w:w="3119" w:type="dxa"/>
          </w:tcPr>
          <w:p w14:paraId="60902597" w14:textId="77777777" w:rsidR="008F0024" w:rsidRPr="0040300C" w:rsidRDefault="00BD64C6" w:rsidP="00747E9F">
            <w:pPr>
              <w:jc w:val="center"/>
            </w:pPr>
            <w:r w:rsidRPr="0040300C">
              <w:t>Organizacinė struktūra ir klasių paskirtis</w:t>
            </w:r>
          </w:p>
        </w:tc>
        <w:tc>
          <w:tcPr>
            <w:tcW w:w="708" w:type="dxa"/>
          </w:tcPr>
          <w:p w14:paraId="60902598" w14:textId="68951B98" w:rsidR="008F0024" w:rsidRPr="0040300C" w:rsidRDefault="008F0024" w:rsidP="005630C7">
            <w:pPr>
              <w:jc w:val="center"/>
            </w:pPr>
            <w:r w:rsidRPr="0040300C">
              <w:t>Skai</w:t>
            </w:r>
            <w:r w:rsidR="00586B19" w:rsidRPr="0040300C">
              <w:t>-</w:t>
            </w:r>
            <w:r w:rsidRPr="0040300C">
              <w:t>čius</w:t>
            </w:r>
          </w:p>
        </w:tc>
        <w:tc>
          <w:tcPr>
            <w:tcW w:w="2262" w:type="dxa"/>
            <w:vMerge/>
          </w:tcPr>
          <w:p w14:paraId="60902599" w14:textId="77777777" w:rsidR="008F0024" w:rsidRPr="0040300C" w:rsidRDefault="008F0024" w:rsidP="005630C7">
            <w:pPr>
              <w:jc w:val="center"/>
            </w:pPr>
          </w:p>
        </w:tc>
      </w:tr>
      <w:tr w:rsidR="00F96791" w:rsidRPr="0040300C" w14:paraId="609025A2" w14:textId="77777777" w:rsidTr="00C117E9">
        <w:tc>
          <w:tcPr>
            <w:tcW w:w="2830" w:type="dxa"/>
            <w:vMerge w:val="restart"/>
          </w:tcPr>
          <w:p w14:paraId="6090259B" w14:textId="77777777" w:rsidR="00F96791" w:rsidRPr="0040300C" w:rsidRDefault="00F96791" w:rsidP="005630C7">
            <w:pPr>
              <w:rPr>
                <w:b/>
                <w:i/>
              </w:rPr>
            </w:pPr>
            <w:r w:rsidRPr="0040300C">
              <w:rPr>
                <w:b/>
                <w:i/>
              </w:rPr>
              <w:t>Pradinės mokyklos</w:t>
            </w:r>
          </w:p>
          <w:p w14:paraId="6090259C" w14:textId="77777777" w:rsidR="00F96791" w:rsidRPr="0040300C" w:rsidRDefault="00F96791" w:rsidP="005630C7">
            <w:r w:rsidRPr="0040300C">
              <w:t>(pradinio</w:t>
            </w:r>
            <w:r w:rsidR="00260FA9" w:rsidRPr="0040300C">
              <w:t>,</w:t>
            </w:r>
            <w:r w:rsidRPr="0040300C">
              <w:t xml:space="preserve"> priešmokyklinio, ikimokyklinio ugdymo, neformaliojo vaikų švietimo programos, taikomi netradicinio ugdymo sampratų elementai)</w:t>
            </w:r>
          </w:p>
        </w:tc>
        <w:tc>
          <w:tcPr>
            <w:tcW w:w="709" w:type="dxa"/>
            <w:vMerge w:val="restart"/>
          </w:tcPr>
          <w:p w14:paraId="6090259D" w14:textId="77777777" w:rsidR="00F96791" w:rsidRPr="0040300C" w:rsidRDefault="00F96791" w:rsidP="005630C7">
            <w:pPr>
              <w:jc w:val="center"/>
            </w:pPr>
            <w:r w:rsidRPr="0040300C">
              <w:t>4</w:t>
            </w:r>
          </w:p>
          <w:p w14:paraId="6090259E" w14:textId="77777777" w:rsidR="00F96791" w:rsidRPr="0040300C" w:rsidRDefault="00F96791" w:rsidP="005630C7"/>
        </w:tc>
        <w:tc>
          <w:tcPr>
            <w:tcW w:w="3119" w:type="dxa"/>
          </w:tcPr>
          <w:p w14:paraId="6090259F" w14:textId="77777777" w:rsidR="00F96791" w:rsidRPr="0040300C" w:rsidRDefault="00F96791" w:rsidP="005630C7">
            <w:r w:rsidRPr="0040300C">
              <w:t xml:space="preserve">1–4 klasių (bendrosios ir </w:t>
            </w:r>
            <w:r w:rsidR="00836D91" w:rsidRPr="0040300C">
              <w:t xml:space="preserve">pavienės </w:t>
            </w:r>
            <w:r w:rsidRPr="0040300C">
              <w:t>netradicinės)</w:t>
            </w:r>
          </w:p>
        </w:tc>
        <w:tc>
          <w:tcPr>
            <w:tcW w:w="708" w:type="dxa"/>
          </w:tcPr>
          <w:p w14:paraId="609025A0" w14:textId="77777777" w:rsidR="00F96791" w:rsidRPr="0040300C" w:rsidRDefault="00F96791" w:rsidP="005630C7">
            <w:pPr>
              <w:jc w:val="center"/>
            </w:pPr>
            <w:r w:rsidRPr="0040300C">
              <w:t>1</w:t>
            </w:r>
          </w:p>
        </w:tc>
        <w:tc>
          <w:tcPr>
            <w:tcW w:w="2262" w:type="dxa"/>
          </w:tcPr>
          <w:p w14:paraId="609025A1" w14:textId="77777777" w:rsidR="00F96791" w:rsidRPr="0040300C" w:rsidRDefault="00F96791" w:rsidP="005630C7">
            <w:r w:rsidRPr="0040300C">
              <w:t>„Gilijos“ pradinė mokykla</w:t>
            </w:r>
          </w:p>
        </w:tc>
      </w:tr>
      <w:tr w:rsidR="00F96791" w:rsidRPr="0040300C" w14:paraId="609025A8" w14:textId="77777777" w:rsidTr="00C117E9">
        <w:tc>
          <w:tcPr>
            <w:tcW w:w="2830" w:type="dxa"/>
            <w:vMerge/>
          </w:tcPr>
          <w:p w14:paraId="609025A3" w14:textId="77777777" w:rsidR="00F96791" w:rsidRPr="0040300C" w:rsidRDefault="00F96791" w:rsidP="005630C7">
            <w:pPr>
              <w:jc w:val="center"/>
            </w:pPr>
          </w:p>
        </w:tc>
        <w:tc>
          <w:tcPr>
            <w:tcW w:w="709" w:type="dxa"/>
            <w:vMerge/>
          </w:tcPr>
          <w:p w14:paraId="609025A4" w14:textId="77777777" w:rsidR="00F96791" w:rsidRPr="0040300C" w:rsidRDefault="00F96791" w:rsidP="005630C7">
            <w:pPr>
              <w:jc w:val="center"/>
            </w:pPr>
          </w:p>
        </w:tc>
        <w:tc>
          <w:tcPr>
            <w:tcW w:w="3119" w:type="dxa"/>
          </w:tcPr>
          <w:p w14:paraId="609025A5" w14:textId="77777777" w:rsidR="00F96791" w:rsidRPr="0040300C" w:rsidRDefault="00F96791" w:rsidP="005630C7">
            <w:r w:rsidRPr="0040300C">
              <w:t>1–4 klasių, priešmokyklinių ir darželio grupių (bendrosios)</w:t>
            </w:r>
          </w:p>
        </w:tc>
        <w:tc>
          <w:tcPr>
            <w:tcW w:w="708" w:type="dxa"/>
          </w:tcPr>
          <w:p w14:paraId="609025A6" w14:textId="77777777" w:rsidR="00F96791" w:rsidRPr="0040300C" w:rsidRDefault="00F96791" w:rsidP="005630C7">
            <w:pPr>
              <w:jc w:val="center"/>
            </w:pPr>
            <w:r w:rsidRPr="0040300C">
              <w:t>2</w:t>
            </w:r>
          </w:p>
        </w:tc>
        <w:tc>
          <w:tcPr>
            <w:tcW w:w="2262" w:type="dxa"/>
          </w:tcPr>
          <w:p w14:paraId="609025A7" w14:textId="77777777" w:rsidR="00F96791" w:rsidRPr="0040300C" w:rsidRDefault="00F96791" w:rsidP="005630C7">
            <w:r w:rsidRPr="0040300C">
              <w:t>„Saulutės“, „Varpelio“ mokyklos-darželiai</w:t>
            </w:r>
          </w:p>
        </w:tc>
      </w:tr>
      <w:tr w:rsidR="00F96791" w:rsidRPr="0040300C" w14:paraId="609025AE" w14:textId="77777777" w:rsidTr="00C117E9">
        <w:tc>
          <w:tcPr>
            <w:tcW w:w="2830" w:type="dxa"/>
            <w:vMerge/>
          </w:tcPr>
          <w:p w14:paraId="609025A9" w14:textId="77777777" w:rsidR="00F96791" w:rsidRPr="0040300C" w:rsidRDefault="00F96791" w:rsidP="005630C7">
            <w:pPr>
              <w:jc w:val="center"/>
            </w:pPr>
          </w:p>
        </w:tc>
        <w:tc>
          <w:tcPr>
            <w:tcW w:w="709" w:type="dxa"/>
            <w:vMerge/>
          </w:tcPr>
          <w:p w14:paraId="609025AA" w14:textId="77777777" w:rsidR="00F96791" w:rsidRPr="0040300C" w:rsidRDefault="00F96791" w:rsidP="005630C7">
            <w:pPr>
              <w:jc w:val="center"/>
            </w:pPr>
          </w:p>
        </w:tc>
        <w:tc>
          <w:tcPr>
            <w:tcW w:w="3119" w:type="dxa"/>
          </w:tcPr>
          <w:p w14:paraId="609025AB" w14:textId="77777777" w:rsidR="00F96791" w:rsidRPr="0040300C" w:rsidRDefault="00F96791" w:rsidP="005630C7">
            <w:r w:rsidRPr="0040300C">
              <w:t>1–4 klasių ir jungtinių priešmokyklinių-darželio grupių (netradicinės)</w:t>
            </w:r>
          </w:p>
        </w:tc>
        <w:tc>
          <w:tcPr>
            <w:tcW w:w="708" w:type="dxa"/>
          </w:tcPr>
          <w:p w14:paraId="609025AC" w14:textId="77777777" w:rsidR="00F96791" w:rsidRPr="0040300C" w:rsidRDefault="00F96791" w:rsidP="005630C7">
            <w:pPr>
              <w:jc w:val="center"/>
            </w:pPr>
            <w:r w:rsidRPr="0040300C">
              <w:t>1</w:t>
            </w:r>
          </w:p>
        </w:tc>
        <w:tc>
          <w:tcPr>
            <w:tcW w:w="2262" w:type="dxa"/>
          </w:tcPr>
          <w:p w14:paraId="609025AD" w14:textId="77777777" w:rsidR="00F96791" w:rsidRPr="0040300C" w:rsidRDefault="00F96791" w:rsidP="005630C7">
            <w:r w:rsidRPr="0040300C">
              <w:t>M. Montessori mokykla-darželis</w:t>
            </w:r>
          </w:p>
        </w:tc>
      </w:tr>
      <w:tr w:rsidR="00F96791" w:rsidRPr="0040300C" w14:paraId="609025B7" w14:textId="77777777" w:rsidTr="00C117E9">
        <w:tc>
          <w:tcPr>
            <w:tcW w:w="2830" w:type="dxa"/>
            <w:vMerge w:val="restart"/>
          </w:tcPr>
          <w:p w14:paraId="609025AF" w14:textId="77777777" w:rsidR="00F96791" w:rsidRPr="0040300C" w:rsidRDefault="00F96791" w:rsidP="005630C7">
            <w:pPr>
              <w:rPr>
                <w:b/>
                <w:i/>
              </w:rPr>
            </w:pPr>
            <w:r w:rsidRPr="0040300C">
              <w:rPr>
                <w:b/>
                <w:i/>
              </w:rPr>
              <w:t>Progimnazijos</w:t>
            </w:r>
          </w:p>
          <w:p w14:paraId="609025B0" w14:textId="77777777" w:rsidR="00F96791" w:rsidRPr="0040300C" w:rsidRDefault="00F96791" w:rsidP="005630C7">
            <w:r w:rsidRPr="0040300C">
              <w:t>(priešmokyklinio, pradinio ugdymo programos, pagrindinio ugdymo programos I dalis, taikomi netradicinio ugdymo sampratų, specializuoto ugdymo krypties programų elementai, kryptingo meninio ugdymo ir neformaliojo vaikų švietimo programos)</w:t>
            </w:r>
          </w:p>
        </w:tc>
        <w:tc>
          <w:tcPr>
            <w:tcW w:w="709" w:type="dxa"/>
            <w:vMerge w:val="restart"/>
          </w:tcPr>
          <w:p w14:paraId="609025B1" w14:textId="77777777" w:rsidR="00F96791" w:rsidRPr="0040300C" w:rsidRDefault="00F96791" w:rsidP="005630C7">
            <w:pPr>
              <w:jc w:val="center"/>
            </w:pPr>
            <w:r w:rsidRPr="0040300C">
              <w:t>17</w:t>
            </w:r>
          </w:p>
          <w:p w14:paraId="609025B2" w14:textId="77777777" w:rsidR="00F96791" w:rsidRPr="0040300C" w:rsidRDefault="00F96791" w:rsidP="005630C7">
            <w:pPr>
              <w:spacing w:after="200" w:line="276" w:lineRule="auto"/>
            </w:pPr>
          </w:p>
          <w:p w14:paraId="609025B3" w14:textId="77777777" w:rsidR="00F96791" w:rsidRPr="0040300C" w:rsidRDefault="00F96791" w:rsidP="005630C7"/>
        </w:tc>
        <w:tc>
          <w:tcPr>
            <w:tcW w:w="3119" w:type="dxa"/>
          </w:tcPr>
          <w:p w14:paraId="609025B4" w14:textId="77777777" w:rsidR="00F96791" w:rsidRPr="0040300C" w:rsidRDefault="00F96791" w:rsidP="005630C7">
            <w:r w:rsidRPr="0040300C">
              <w:t>1–8 klasių (bendrosios)</w:t>
            </w:r>
          </w:p>
        </w:tc>
        <w:tc>
          <w:tcPr>
            <w:tcW w:w="708" w:type="dxa"/>
          </w:tcPr>
          <w:p w14:paraId="609025B5" w14:textId="77777777" w:rsidR="00F96791" w:rsidRPr="0040300C" w:rsidRDefault="00F96791" w:rsidP="005630C7">
            <w:pPr>
              <w:jc w:val="center"/>
            </w:pPr>
            <w:r w:rsidRPr="0040300C">
              <w:t>4</w:t>
            </w:r>
          </w:p>
        </w:tc>
        <w:tc>
          <w:tcPr>
            <w:tcW w:w="2262" w:type="dxa"/>
          </w:tcPr>
          <w:p w14:paraId="609025B6" w14:textId="77777777" w:rsidR="00F96791" w:rsidRPr="0040300C" w:rsidRDefault="00F96791" w:rsidP="005630C7">
            <w:r w:rsidRPr="0040300C">
              <w:t>„Gabijos“, „Pajūrio“, „Saulėtekio“, „Verdenės“ progimnazijos</w:t>
            </w:r>
          </w:p>
        </w:tc>
      </w:tr>
      <w:tr w:rsidR="00F96791" w:rsidRPr="0040300C" w14:paraId="609025BF" w14:textId="77777777" w:rsidTr="00C117E9">
        <w:tc>
          <w:tcPr>
            <w:tcW w:w="2830" w:type="dxa"/>
            <w:vMerge/>
          </w:tcPr>
          <w:p w14:paraId="609025B8" w14:textId="77777777" w:rsidR="00F96791" w:rsidRPr="0040300C" w:rsidRDefault="00F96791" w:rsidP="005630C7">
            <w:pPr>
              <w:jc w:val="center"/>
            </w:pPr>
          </w:p>
        </w:tc>
        <w:tc>
          <w:tcPr>
            <w:tcW w:w="709" w:type="dxa"/>
            <w:vMerge/>
          </w:tcPr>
          <w:p w14:paraId="609025B9" w14:textId="77777777" w:rsidR="00F96791" w:rsidRPr="0040300C" w:rsidRDefault="00F96791" w:rsidP="005630C7">
            <w:pPr>
              <w:jc w:val="center"/>
            </w:pPr>
          </w:p>
        </w:tc>
        <w:tc>
          <w:tcPr>
            <w:tcW w:w="3119" w:type="dxa"/>
          </w:tcPr>
          <w:p w14:paraId="609025BA" w14:textId="77777777" w:rsidR="00F96791" w:rsidRPr="0040300C" w:rsidRDefault="00F96791" w:rsidP="005630C7">
            <w:r w:rsidRPr="0040300C">
              <w:t xml:space="preserve">1–8 klasių (bendrosios ir </w:t>
            </w:r>
            <w:r w:rsidR="00242EEF" w:rsidRPr="0040300C">
              <w:t xml:space="preserve">pavienės </w:t>
            </w:r>
            <w:r w:rsidRPr="0040300C">
              <w:t>netradicinės)</w:t>
            </w:r>
          </w:p>
        </w:tc>
        <w:tc>
          <w:tcPr>
            <w:tcW w:w="708" w:type="dxa"/>
          </w:tcPr>
          <w:p w14:paraId="609025BB" w14:textId="77777777" w:rsidR="00F96791" w:rsidRPr="0040300C" w:rsidRDefault="00F96791" w:rsidP="005630C7">
            <w:pPr>
              <w:jc w:val="center"/>
            </w:pPr>
            <w:r w:rsidRPr="0040300C">
              <w:t>8</w:t>
            </w:r>
          </w:p>
        </w:tc>
        <w:tc>
          <w:tcPr>
            <w:tcW w:w="2262" w:type="dxa"/>
          </w:tcPr>
          <w:p w14:paraId="609025BC" w14:textId="77777777" w:rsidR="00F96791" w:rsidRPr="0040300C" w:rsidRDefault="00F96791" w:rsidP="005630C7">
            <w:r w:rsidRPr="0040300C">
              <w:t xml:space="preserve">Gedminų, </w:t>
            </w:r>
          </w:p>
          <w:p w14:paraId="609025BD" w14:textId="77777777" w:rsidR="00144E7E" w:rsidRPr="0040300C" w:rsidRDefault="00F96791" w:rsidP="005630C7">
            <w:r w:rsidRPr="0040300C">
              <w:t xml:space="preserve">M. Mažvydo, „Santarvės“, </w:t>
            </w:r>
          </w:p>
          <w:p w14:paraId="609025BE" w14:textId="77777777" w:rsidR="00F96791" w:rsidRPr="0040300C" w:rsidRDefault="00F96791" w:rsidP="005630C7">
            <w:r w:rsidRPr="0040300C">
              <w:t>S. Dacho, Sendvario, Tauralaukio, „Versmės“, „Vyturio“ progimnazijos</w:t>
            </w:r>
          </w:p>
        </w:tc>
      </w:tr>
      <w:tr w:rsidR="00F96791" w:rsidRPr="0040300C" w14:paraId="609025C5" w14:textId="77777777" w:rsidTr="00C117E9">
        <w:tc>
          <w:tcPr>
            <w:tcW w:w="2830" w:type="dxa"/>
            <w:vMerge/>
          </w:tcPr>
          <w:p w14:paraId="609025C0" w14:textId="77777777" w:rsidR="00F96791" w:rsidRPr="0040300C" w:rsidRDefault="00F96791" w:rsidP="005630C7">
            <w:pPr>
              <w:jc w:val="center"/>
            </w:pPr>
          </w:p>
        </w:tc>
        <w:tc>
          <w:tcPr>
            <w:tcW w:w="709" w:type="dxa"/>
            <w:vMerge/>
          </w:tcPr>
          <w:p w14:paraId="609025C1" w14:textId="77777777" w:rsidR="00F96791" w:rsidRPr="0040300C" w:rsidRDefault="00F96791" w:rsidP="005630C7">
            <w:pPr>
              <w:jc w:val="center"/>
            </w:pPr>
          </w:p>
        </w:tc>
        <w:tc>
          <w:tcPr>
            <w:tcW w:w="3119" w:type="dxa"/>
          </w:tcPr>
          <w:p w14:paraId="609025C2" w14:textId="77777777" w:rsidR="00F96791" w:rsidRPr="0040300C" w:rsidRDefault="00F96791" w:rsidP="005630C7">
            <w:r w:rsidRPr="0040300C">
              <w:t xml:space="preserve">1–8 klasių ir priešmokyklinių grupių (bendrosios) </w:t>
            </w:r>
          </w:p>
        </w:tc>
        <w:tc>
          <w:tcPr>
            <w:tcW w:w="708" w:type="dxa"/>
          </w:tcPr>
          <w:p w14:paraId="609025C3" w14:textId="77777777" w:rsidR="00F96791" w:rsidRPr="0040300C" w:rsidRDefault="00F96791" w:rsidP="005630C7">
            <w:pPr>
              <w:jc w:val="center"/>
            </w:pPr>
            <w:r w:rsidRPr="0040300C">
              <w:t>2</w:t>
            </w:r>
          </w:p>
        </w:tc>
        <w:tc>
          <w:tcPr>
            <w:tcW w:w="2262" w:type="dxa"/>
          </w:tcPr>
          <w:p w14:paraId="609025C4" w14:textId="77777777" w:rsidR="00F96791" w:rsidRPr="0040300C" w:rsidRDefault="00F96791" w:rsidP="005630C7">
            <w:r w:rsidRPr="0040300C">
              <w:t>„Smeltės“, Vitės progimnazijos</w:t>
            </w:r>
          </w:p>
        </w:tc>
      </w:tr>
      <w:tr w:rsidR="00F96791" w:rsidRPr="0040300C" w14:paraId="609025CB" w14:textId="77777777" w:rsidTr="00C117E9">
        <w:tc>
          <w:tcPr>
            <w:tcW w:w="2830" w:type="dxa"/>
            <w:vMerge/>
          </w:tcPr>
          <w:p w14:paraId="609025C6" w14:textId="77777777" w:rsidR="00F96791" w:rsidRPr="0040300C" w:rsidRDefault="00F96791" w:rsidP="005630C7">
            <w:pPr>
              <w:jc w:val="center"/>
            </w:pPr>
          </w:p>
        </w:tc>
        <w:tc>
          <w:tcPr>
            <w:tcW w:w="709" w:type="dxa"/>
            <w:vMerge/>
          </w:tcPr>
          <w:p w14:paraId="609025C7" w14:textId="77777777" w:rsidR="00F96791" w:rsidRPr="0040300C" w:rsidRDefault="00F96791" w:rsidP="005630C7">
            <w:pPr>
              <w:jc w:val="center"/>
            </w:pPr>
          </w:p>
        </w:tc>
        <w:tc>
          <w:tcPr>
            <w:tcW w:w="3119" w:type="dxa"/>
          </w:tcPr>
          <w:p w14:paraId="609025C8" w14:textId="77777777" w:rsidR="00F96791" w:rsidRPr="0040300C" w:rsidRDefault="00F96791" w:rsidP="005630C7">
            <w:r w:rsidRPr="0040300C">
              <w:t xml:space="preserve">1–4 klasių (bendrosios ir </w:t>
            </w:r>
            <w:r w:rsidR="00242EEF" w:rsidRPr="0040300C">
              <w:t xml:space="preserve">pavienės </w:t>
            </w:r>
            <w:r w:rsidRPr="0040300C">
              <w:t xml:space="preserve">netradicinės) bei 5–8 klasių ir priešmokyklinių grupių (bendrosios) </w:t>
            </w:r>
          </w:p>
        </w:tc>
        <w:tc>
          <w:tcPr>
            <w:tcW w:w="708" w:type="dxa"/>
          </w:tcPr>
          <w:p w14:paraId="609025C9" w14:textId="77777777" w:rsidR="00F96791" w:rsidRPr="0040300C" w:rsidRDefault="00F96791" w:rsidP="005630C7">
            <w:pPr>
              <w:jc w:val="center"/>
            </w:pPr>
            <w:r w:rsidRPr="0040300C">
              <w:t>1</w:t>
            </w:r>
          </w:p>
        </w:tc>
        <w:tc>
          <w:tcPr>
            <w:tcW w:w="2262" w:type="dxa"/>
          </w:tcPr>
          <w:p w14:paraId="609025CA" w14:textId="77777777" w:rsidR="00F96791" w:rsidRPr="0040300C" w:rsidRDefault="00F96791" w:rsidP="005630C7">
            <w:r w:rsidRPr="0040300C">
              <w:t>M. Gorkio progimnazija</w:t>
            </w:r>
          </w:p>
        </w:tc>
      </w:tr>
      <w:tr w:rsidR="00F96791" w:rsidRPr="0040300C" w14:paraId="609025D2" w14:textId="77777777" w:rsidTr="00C117E9">
        <w:tc>
          <w:tcPr>
            <w:tcW w:w="2830" w:type="dxa"/>
            <w:vMerge/>
          </w:tcPr>
          <w:p w14:paraId="609025CC" w14:textId="77777777" w:rsidR="00F96791" w:rsidRPr="0040300C" w:rsidRDefault="00F96791" w:rsidP="005630C7">
            <w:pPr>
              <w:jc w:val="center"/>
            </w:pPr>
          </w:p>
        </w:tc>
        <w:tc>
          <w:tcPr>
            <w:tcW w:w="709" w:type="dxa"/>
            <w:vMerge/>
          </w:tcPr>
          <w:p w14:paraId="609025CD" w14:textId="77777777" w:rsidR="00F96791" w:rsidRPr="0040300C" w:rsidRDefault="00F96791" w:rsidP="005630C7">
            <w:pPr>
              <w:jc w:val="center"/>
            </w:pPr>
          </w:p>
        </w:tc>
        <w:tc>
          <w:tcPr>
            <w:tcW w:w="3119" w:type="dxa"/>
          </w:tcPr>
          <w:p w14:paraId="609025CE" w14:textId="77777777" w:rsidR="00F96791" w:rsidRPr="0040300C" w:rsidRDefault="00F96791" w:rsidP="005630C7">
            <w:r w:rsidRPr="0040300C">
              <w:t xml:space="preserve">1–8 klasių (netradicinės) ir priešmokyklinių grupių (bendrosios) </w:t>
            </w:r>
          </w:p>
        </w:tc>
        <w:tc>
          <w:tcPr>
            <w:tcW w:w="708" w:type="dxa"/>
          </w:tcPr>
          <w:p w14:paraId="609025CF" w14:textId="77777777" w:rsidR="00F96791" w:rsidRPr="0040300C" w:rsidRDefault="00F96791" w:rsidP="005630C7">
            <w:pPr>
              <w:jc w:val="center"/>
            </w:pPr>
            <w:r w:rsidRPr="0040300C">
              <w:t>2</w:t>
            </w:r>
          </w:p>
        </w:tc>
        <w:tc>
          <w:tcPr>
            <w:tcW w:w="2262" w:type="dxa"/>
          </w:tcPr>
          <w:p w14:paraId="609025D0" w14:textId="77777777" w:rsidR="00F96791" w:rsidRPr="0040300C" w:rsidRDefault="00F96791" w:rsidP="005630C7">
            <w:r w:rsidRPr="0040300C">
              <w:t>L. Stulpino,</w:t>
            </w:r>
          </w:p>
          <w:p w14:paraId="609025D1" w14:textId="77777777" w:rsidR="00F96791" w:rsidRPr="0040300C" w:rsidRDefault="00F96791" w:rsidP="005630C7">
            <w:r w:rsidRPr="0040300C">
              <w:t>P. Mašioto progimnazij</w:t>
            </w:r>
            <w:r w:rsidR="00144E7E" w:rsidRPr="0040300C">
              <w:t>os</w:t>
            </w:r>
          </w:p>
        </w:tc>
      </w:tr>
      <w:tr w:rsidR="00F96791" w:rsidRPr="0040300C" w14:paraId="609025D9" w14:textId="77777777" w:rsidTr="002571A6">
        <w:trPr>
          <w:trHeight w:val="70"/>
        </w:trPr>
        <w:tc>
          <w:tcPr>
            <w:tcW w:w="2830" w:type="dxa"/>
            <w:vMerge w:val="restart"/>
          </w:tcPr>
          <w:p w14:paraId="609025D3" w14:textId="77777777" w:rsidR="00F96791" w:rsidRPr="0040300C" w:rsidRDefault="00F96791" w:rsidP="005630C7">
            <w:pPr>
              <w:jc w:val="both"/>
              <w:rPr>
                <w:b/>
                <w:i/>
              </w:rPr>
            </w:pPr>
            <w:r w:rsidRPr="0040300C">
              <w:rPr>
                <w:b/>
                <w:i/>
              </w:rPr>
              <w:t>Pagrindinė</w:t>
            </w:r>
            <w:r w:rsidR="00524658" w:rsidRPr="0040300C">
              <w:rPr>
                <w:b/>
                <w:i/>
              </w:rPr>
              <w:t>s</w:t>
            </w:r>
            <w:r w:rsidRPr="0040300C">
              <w:rPr>
                <w:b/>
                <w:i/>
              </w:rPr>
              <w:t xml:space="preserve"> mokykl</w:t>
            </w:r>
            <w:r w:rsidR="00524658" w:rsidRPr="0040300C">
              <w:rPr>
                <w:b/>
                <w:i/>
              </w:rPr>
              <w:t>os</w:t>
            </w:r>
          </w:p>
          <w:p w14:paraId="609025D4" w14:textId="77777777" w:rsidR="00F96791" w:rsidRPr="0040300C" w:rsidRDefault="00F96791" w:rsidP="005630C7">
            <w:r w:rsidRPr="0040300C">
              <w:t>(pradinio, pagrindinio, socialinių įgūdžių ugdymo ir neformaliojo vaikų švietimo programos, taikomi netradicinio ugdymo sampratų elementai)</w:t>
            </w:r>
          </w:p>
        </w:tc>
        <w:tc>
          <w:tcPr>
            <w:tcW w:w="709" w:type="dxa"/>
            <w:vMerge w:val="restart"/>
          </w:tcPr>
          <w:p w14:paraId="609025D5" w14:textId="77777777" w:rsidR="00F96791" w:rsidRPr="0040300C" w:rsidRDefault="00F96791" w:rsidP="005630C7">
            <w:pPr>
              <w:jc w:val="center"/>
            </w:pPr>
            <w:r w:rsidRPr="0040300C">
              <w:t>3</w:t>
            </w:r>
          </w:p>
        </w:tc>
        <w:tc>
          <w:tcPr>
            <w:tcW w:w="3119" w:type="dxa"/>
          </w:tcPr>
          <w:p w14:paraId="609025D6" w14:textId="77777777" w:rsidR="00F96791" w:rsidRPr="0040300C" w:rsidRDefault="00F96791" w:rsidP="005630C7">
            <w:r w:rsidRPr="0040300C">
              <w:t>5–10 klasių (netradicinės)</w:t>
            </w:r>
          </w:p>
        </w:tc>
        <w:tc>
          <w:tcPr>
            <w:tcW w:w="708" w:type="dxa"/>
          </w:tcPr>
          <w:p w14:paraId="609025D7" w14:textId="77777777" w:rsidR="00F96791" w:rsidRPr="0040300C" w:rsidRDefault="00F96791" w:rsidP="005630C7">
            <w:pPr>
              <w:jc w:val="center"/>
            </w:pPr>
            <w:r w:rsidRPr="0040300C">
              <w:t>1</w:t>
            </w:r>
          </w:p>
        </w:tc>
        <w:tc>
          <w:tcPr>
            <w:tcW w:w="2262" w:type="dxa"/>
          </w:tcPr>
          <w:p w14:paraId="609025D8" w14:textId="77777777" w:rsidR="00F96791" w:rsidRPr="0040300C" w:rsidRDefault="00F96791" w:rsidP="005630C7">
            <w:r w:rsidRPr="0040300C">
              <w:t>Jūrų kadetų mokykla</w:t>
            </w:r>
          </w:p>
        </w:tc>
      </w:tr>
      <w:tr w:rsidR="00F96791" w:rsidRPr="0040300C" w14:paraId="609025DF" w14:textId="77777777" w:rsidTr="00C117E9">
        <w:tc>
          <w:tcPr>
            <w:tcW w:w="2830" w:type="dxa"/>
            <w:vMerge/>
          </w:tcPr>
          <w:p w14:paraId="609025DA" w14:textId="77777777" w:rsidR="00F96791" w:rsidRPr="0040300C" w:rsidRDefault="00F96791" w:rsidP="005630C7"/>
        </w:tc>
        <w:tc>
          <w:tcPr>
            <w:tcW w:w="709" w:type="dxa"/>
            <w:vMerge/>
          </w:tcPr>
          <w:p w14:paraId="609025DB" w14:textId="77777777" w:rsidR="00F96791" w:rsidRPr="0040300C" w:rsidRDefault="00F96791" w:rsidP="005630C7">
            <w:pPr>
              <w:jc w:val="center"/>
            </w:pPr>
          </w:p>
        </w:tc>
        <w:tc>
          <w:tcPr>
            <w:tcW w:w="3119" w:type="dxa"/>
          </w:tcPr>
          <w:p w14:paraId="609025DC" w14:textId="77777777" w:rsidR="00F96791" w:rsidRPr="0040300C" w:rsidRDefault="00F96791" w:rsidP="005630C7">
            <w:r w:rsidRPr="0040300C">
              <w:t>Parengiamųjų ir 1–10 klasių (specialiosios)</w:t>
            </w:r>
          </w:p>
        </w:tc>
        <w:tc>
          <w:tcPr>
            <w:tcW w:w="708" w:type="dxa"/>
          </w:tcPr>
          <w:p w14:paraId="609025DD" w14:textId="77777777" w:rsidR="00F96791" w:rsidRPr="0040300C" w:rsidRDefault="00F96791" w:rsidP="005630C7">
            <w:pPr>
              <w:jc w:val="center"/>
            </w:pPr>
            <w:r w:rsidRPr="0040300C">
              <w:t>1</w:t>
            </w:r>
          </w:p>
        </w:tc>
        <w:tc>
          <w:tcPr>
            <w:tcW w:w="2262" w:type="dxa"/>
          </w:tcPr>
          <w:p w14:paraId="609025DE" w14:textId="77777777" w:rsidR="00F96791" w:rsidRPr="0040300C" w:rsidRDefault="00F96791" w:rsidP="005630C7">
            <w:pPr>
              <w:jc w:val="both"/>
            </w:pPr>
            <w:r w:rsidRPr="0040300C">
              <w:t>Litorinos mokykla</w:t>
            </w:r>
          </w:p>
        </w:tc>
      </w:tr>
      <w:tr w:rsidR="00F96791" w:rsidRPr="0040300C" w14:paraId="609025E5" w14:textId="77777777" w:rsidTr="00C117E9">
        <w:tc>
          <w:tcPr>
            <w:tcW w:w="2830" w:type="dxa"/>
            <w:vMerge/>
          </w:tcPr>
          <w:p w14:paraId="609025E0" w14:textId="77777777" w:rsidR="00F96791" w:rsidRPr="0040300C" w:rsidRDefault="00F96791" w:rsidP="005630C7"/>
        </w:tc>
        <w:tc>
          <w:tcPr>
            <w:tcW w:w="709" w:type="dxa"/>
            <w:vMerge/>
          </w:tcPr>
          <w:p w14:paraId="609025E1" w14:textId="77777777" w:rsidR="00F96791" w:rsidRPr="0040300C" w:rsidRDefault="00F96791" w:rsidP="005630C7">
            <w:pPr>
              <w:jc w:val="center"/>
            </w:pPr>
          </w:p>
        </w:tc>
        <w:tc>
          <w:tcPr>
            <w:tcW w:w="3119" w:type="dxa"/>
          </w:tcPr>
          <w:p w14:paraId="609025E2" w14:textId="77777777" w:rsidR="00F96791" w:rsidRPr="0040300C" w:rsidRDefault="00F96791" w:rsidP="005630C7">
            <w:r w:rsidRPr="0040300C">
              <w:t>1–10 ir I–III socialinių įgūdžių klasių (specialiosios)</w:t>
            </w:r>
          </w:p>
        </w:tc>
        <w:tc>
          <w:tcPr>
            <w:tcW w:w="708" w:type="dxa"/>
          </w:tcPr>
          <w:p w14:paraId="609025E3" w14:textId="77777777" w:rsidR="00F96791" w:rsidRPr="0040300C" w:rsidRDefault="00F96791" w:rsidP="005630C7">
            <w:pPr>
              <w:jc w:val="center"/>
            </w:pPr>
            <w:r w:rsidRPr="0040300C">
              <w:t>1</w:t>
            </w:r>
          </w:p>
        </w:tc>
        <w:tc>
          <w:tcPr>
            <w:tcW w:w="2262" w:type="dxa"/>
          </w:tcPr>
          <w:p w14:paraId="609025E4" w14:textId="77777777" w:rsidR="00F96791" w:rsidRPr="0040300C" w:rsidRDefault="00F96791" w:rsidP="005630C7">
            <w:pPr>
              <w:jc w:val="both"/>
            </w:pPr>
            <w:r w:rsidRPr="0040300C">
              <w:t>„Medeinės“ mokykla</w:t>
            </w:r>
          </w:p>
        </w:tc>
      </w:tr>
      <w:tr w:rsidR="00F96791" w:rsidRPr="0040300C" w14:paraId="609025EC" w14:textId="77777777" w:rsidTr="00C117E9">
        <w:tc>
          <w:tcPr>
            <w:tcW w:w="2830" w:type="dxa"/>
            <w:vMerge w:val="restart"/>
          </w:tcPr>
          <w:p w14:paraId="609025E6" w14:textId="77777777" w:rsidR="00F96791" w:rsidRPr="0040300C" w:rsidRDefault="00524658" w:rsidP="005630C7">
            <w:pPr>
              <w:rPr>
                <w:b/>
                <w:i/>
              </w:rPr>
            </w:pPr>
            <w:r w:rsidRPr="0040300C">
              <w:rPr>
                <w:b/>
                <w:i/>
              </w:rPr>
              <w:t>Gimnazijos</w:t>
            </w:r>
          </w:p>
          <w:p w14:paraId="609025E7" w14:textId="77777777" w:rsidR="00F96791" w:rsidRPr="0040300C" w:rsidRDefault="00F96791" w:rsidP="000143A9">
            <w:r w:rsidRPr="0040300C">
              <w:t>(pradinio, pagrindinio</w:t>
            </w:r>
            <w:r w:rsidR="000143A9" w:rsidRPr="0040300C">
              <w:t>,</w:t>
            </w:r>
            <w:r w:rsidRPr="0040300C">
              <w:t xml:space="preserve"> </w:t>
            </w:r>
            <w:r w:rsidR="00050ADF" w:rsidRPr="0040300C">
              <w:t xml:space="preserve">vidurinio ugdymo, </w:t>
            </w:r>
            <w:r w:rsidRPr="0040300C">
              <w:t xml:space="preserve">neformaliojo vaikų </w:t>
            </w:r>
            <w:r w:rsidR="000143A9" w:rsidRPr="0040300C">
              <w:t xml:space="preserve">ir suaugusiųjų </w:t>
            </w:r>
            <w:r w:rsidRPr="0040300C">
              <w:t>švietimo programos, taikomi netradicinio ugdymo sampratų, specializuoto ugdymo krypties programų elementai)</w:t>
            </w:r>
          </w:p>
        </w:tc>
        <w:tc>
          <w:tcPr>
            <w:tcW w:w="709" w:type="dxa"/>
            <w:vMerge w:val="restart"/>
          </w:tcPr>
          <w:p w14:paraId="609025E8" w14:textId="77777777" w:rsidR="00F96791" w:rsidRPr="0040300C" w:rsidRDefault="00F96791" w:rsidP="005630C7">
            <w:pPr>
              <w:jc w:val="center"/>
            </w:pPr>
            <w:r w:rsidRPr="0040300C">
              <w:t>12</w:t>
            </w:r>
          </w:p>
        </w:tc>
        <w:tc>
          <w:tcPr>
            <w:tcW w:w="3119" w:type="dxa"/>
          </w:tcPr>
          <w:p w14:paraId="609025E9" w14:textId="77777777" w:rsidR="00F96791" w:rsidRPr="0040300C" w:rsidRDefault="00F96791" w:rsidP="005630C7">
            <w:r w:rsidRPr="0040300C">
              <w:t>I–IV klasių (bendrosios)</w:t>
            </w:r>
          </w:p>
        </w:tc>
        <w:tc>
          <w:tcPr>
            <w:tcW w:w="708" w:type="dxa"/>
          </w:tcPr>
          <w:p w14:paraId="609025EA" w14:textId="77777777" w:rsidR="00F96791" w:rsidRPr="0040300C" w:rsidRDefault="00F96791" w:rsidP="005630C7">
            <w:pPr>
              <w:jc w:val="center"/>
            </w:pPr>
            <w:r w:rsidRPr="0040300C">
              <w:t>3</w:t>
            </w:r>
          </w:p>
        </w:tc>
        <w:tc>
          <w:tcPr>
            <w:tcW w:w="2262" w:type="dxa"/>
          </w:tcPr>
          <w:p w14:paraId="609025EB" w14:textId="77777777" w:rsidR="00F96791" w:rsidRPr="0040300C" w:rsidRDefault="00F96791" w:rsidP="005630C7">
            <w:pPr>
              <w:jc w:val="both"/>
            </w:pPr>
            <w:r w:rsidRPr="0040300C">
              <w:t>„Aitvaro“,</w:t>
            </w:r>
            <w:r w:rsidR="00C117E9" w:rsidRPr="0040300C">
              <w:t xml:space="preserve"> </w:t>
            </w:r>
            <w:r w:rsidRPr="0040300C">
              <w:t>„Varpo“, „Žaliakalnio“ gimnazijos</w:t>
            </w:r>
          </w:p>
        </w:tc>
      </w:tr>
      <w:tr w:rsidR="00F96791" w:rsidRPr="0040300C" w14:paraId="609025F2" w14:textId="77777777" w:rsidTr="00C117E9">
        <w:tc>
          <w:tcPr>
            <w:tcW w:w="2830" w:type="dxa"/>
            <w:vMerge/>
          </w:tcPr>
          <w:p w14:paraId="609025ED" w14:textId="77777777" w:rsidR="00F96791" w:rsidRPr="0040300C" w:rsidRDefault="00F96791" w:rsidP="005630C7">
            <w:pPr>
              <w:jc w:val="center"/>
            </w:pPr>
          </w:p>
        </w:tc>
        <w:tc>
          <w:tcPr>
            <w:tcW w:w="709" w:type="dxa"/>
            <w:vMerge/>
          </w:tcPr>
          <w:p w14:paraId="609025EE" w14:textId="77777777" w:rsidR="00F96791" w:rsidRPr="0040300C" w:rsidRDefault="00F96791" w:rsidP="005630C7">
            <w:pPr>
              <w:jc w:val="center"/>
            </w:pPr>
          </w:p>
        </w:tc>
        <w:tc>
          <w:tcPr>
            <w:tcW w:w="3119" w:type="dxa"/>
          </w:tcPr>
          <w:p w14:paraId="609025EF" w14:textId="77777777" w:rsidR="00F96791" w:rsidRPr="0040300C" w:rsidRDefault="00F96791" w:rsidP="005630C7">
            <w:r w:rsidRPr="0040300C">
              <w:t xml:space="preserve">I–IV klasių (bendrosios ir </w:t>
            </w:r>
            <w:r w:rsidR="00242EEF" w:rsidRPr="0040300C">
              <w:t xml:space="preserve">pavienės </w:t>
            </w:r>
            <w:r w:rsidRPr="0040300C">
              <w:t>netradicinės)</w:t>
            </w:r>
          </w:p>
        </w:tc>
        <w:tc>
          <w:tcPr>
            <w:tcW w:w="708" w:type="dxa"/>
          </w:tcPr>
          <w:p w14:paraId="609025F0" w14:textId="77777777" w:rsidR="00F96791" w:rsidRPr="0040300C" w:rsidRDefault="00F96791" w:rsidP="005630C7">
            <w:pPr>
              <w:jc w:val="center"/>
            </w:pPr>
            <w:r w:rsidRPr="0040300C">
              <w:t>4</w:t>
            </w:r>
          </w:p>
        </w:tc>
        <w:tc>
          <w:tcPr>
            <w:tcW w:w="2262" w:type="dxa"/>
          </w:tcPr>
          <w:p w14:paraId="609025F1" w14:textId="77777777" w:rsidR="00F96791" w:rsidRPr="0040300C" w:rsidRDefault="00F96791" w:rsidP="005630C7">
            <w:r w:rsidRPr="0040300C">
              <w:t>„Aukuro“, Vytauto Didžiojo, „Vėtrungės“, „Žemynos“ gimnazijos</w:t>
            </w:r>
          </w:p>
        </w:tc>
      </w:tr>
      <w:tr w:rsidR="00F96791" w:rsidRPr="0040300C" w14:paraId="609025F8" w14:textId="77777777" w:rsidTr="00C117E9">
        <w:tc>
          <w:tcPr>
            <w:tcW w:w="2830" w:type="dxa"/>
            <w:vMerge/>
          </w:tcPr>
          <w:p w14:paraId="609025F3" w14:textId="77777777" w:rsidR="00F96791" w:rsidRPr="0040300C" w:rsidRDefault="00F96791" w:rsidP="005630C7">
            <w:pPr>
              <w:jc w:val="center"/>
            </w:pPr>
          </w:p>
        </w:tc>
        <w:tc>
          <w:tcPr>
            <w:tcW w:w="709" w:type="dxa"/>
            <w:vMerge/>
          </w:tcPr>
          <w:p w14:paraId="609025F4" w14:textId="77777777" w:rsidR="00F96791" w:rsidRPr="0040300C" w:rsidRDefault="00F96791" w:rsidP="005630C7">
            <w:pPr>
              <w:jc w:val="center"/>
            </w:pPr>
          </w:p>
        </w:tc>
        <w:tc>
          <w:tcPr>
            <w:tcW w:w="3119" w:type="dxa"/>
          </w:tcPr>
          <w:p w14:paraId="609025F5" w14:textId="77777777" w:rsidR="00F96791" w:rsidRPr="0040300C" w:rsidRDefault="00F96791" w:rsidP="00556436">
            <w:r w:rsidRPr="0040300C">
              <w:t xml:space="preserve">I–IV klasių (bendrosios ir </w:t>
            </w:r>
            <w:r w:rsidR="00242EEF" w:rsidRPr="0040300C">
              <w:t xml:space="preserve">pavienės </w:t>
            </w:r>
            <w:r w:rsidRPr="0040300C">
              <w:t>universitetinės)</w:t>
            </w:r>
          </w:p>
        </w:tc>
        <w:tc>
          <w:tcPr>
            <w:tcW w:w="708" w:type="dxa"/>
          </w:tcPr>
          <w:p w14:paraId="609025F6" w14:textId="77777777" w:rsidR="00F96791" w:rsidRPr="0040300C" w:rsidRDefault="00F96791" w:rsidP="005630C7">
            <w:pPr>
              <w:jc w:val="center"/>
            </w:pPr>
            <w:r w:rsidRPr="0040300C">
              <w:t>1</w:t>
            </w:r>
          </w:p>
        </w:tc>
        <w:tc>
          <w:tcPr>
            <w:tcW w:w="2262" w:type="dxa"/>
          </w:tcPr>
          <w:p w14:paraId="609025F7" w14:textId="77777777" w:rsidR="00F96791" w:rsidRPr="0040300C" w:rsidRDefault="00F96791" w:rsidP="005630C7">
            <w:r w:rsidRPr="0040300C">
              <w:t>Baltijos gimnazija</w:t>
            </w:r>
          </w:p>
        </w:tc>
      </w:tr>
      <w:tr w:rsidR="00F96791" w:rsidRPr="0040300C" w14:paraId="609025FE" w14:textId="77777777" w:rsidTr="00C117E9">
        <w:tc>
          <w:tcPr>
            <w:tcW w:w="2830" w:type="dxa"/>
            <w:vMerge/>
          </w:tcPr>
          <w:p w14:paraId="609025F9" w14:textId="77777777" w:rsidR="00F96791" w:rsidRPr="0040300C" w:rsidRDefault="00F96791" w:rsidP="005630C7">
            <w:pPr>
              <w:jc w:val="center"/>
            </w:pPr>
          </w:p>
        </w:tc>
        <w:tc>
          <w:tcPr>
            <w:tcW w:w="709" w:type="dxa"/>
            <w:vMerge/>
          </w:tcPr>
          <w:p w14:paraId="609025FA" w14:textId="77777777" w:rsidR="00F96791" w:rsidRPr="0040300C" w:rsidRDefault="00F96791" w:rsidP="005630C7">
            <w:pPr>
              <w:jc w:val="center"/>
            </w:pPr>
          </w:p>
        </w:tc>
        <w:tc>
          <w:tcPr>
            <w:tcW w:w="3119" w:type="dxa"/>
          </w:tcPr>
          <w:p w14:paraId="609025FB" w14:textId="77777777" w:rsidR="00F96791" w:rsidRPr="0040300C" w:rsidRDefault="00F96791" w:rsidP="005630C7">
            <w:r w:rsidRPr="0040300C">
              <w:t>I–IV klasių (netradicinės)</w:t>
            </w:r>
          </w:p>
        </w:tc>
        <w:tc>
          <w:tcPr>
            <w:tcW w:w="708" w:type="dxa"/>
          </w:tcPr>
          <w:p w14:paraId="609025FC" w14:textId="77777777" w:rsidR="00F96791" w:rsidRPr="0040300C" w:rsidRDefault="00F96791" w:rsidP="005630C7">
            <w:pPr>
              <w:jc w:val="center"/>
            </w:pPr>
            <w:r w:rsidRPr="0040300C">
              <w:t>1</w:t>
            </w:r>
          </w:p>
        </w:tc>
        <w:tc>
          <w:tcPr>
            <w:tcW w:w="2262" w:type="dxa"/>
          </w:tcPr>
          <w:p w14:paraId="609025FD" w14:textId="77777777" w:rsidR="00F96791" w:rsidRPr="0040300C" w:rsidRDefault="00F96791" w:rsidP="005630C7">
            <w:pPr>
              <w:jc w:val="both"/>
            </w:pPr>
            <w:r w:rsidRPr="0040300C">
              <w:t>„Ąžuolyno“ gimnazija</w:t>
            </w:r>
          </w:p>
        </w:tc>
      </w:tr>
      <w:tr w:rsidR="00F96791" w:rsidRPr="0040300C" w14:paraId="60902604" w14:textId="77777777" w:rsidTr="00C117E9">
        <w:tc>
          <w:tcPr>
            <w:tcW w:w="2830" w:type="dxa"/>
            <w:vMerge/>
          </w:tcPr>
          <w:p w14:paraId="609025FF" w14:textId="77777777" w:rsidR="00F96791" w:rsidRPr="0040300C" w:rsidRDefault="00F96791" w:rsidP="005630C7">
            <w:pPr>
              <w:jc w:val="center"/>
            </w:pPr>
          </w:p>
        </w:tc>
        <w:tc>
          <w:tcPr>
            <w:tcW w:w="709" w:type="dxa"/>
            <w:vMerge/>
          </w:tcPr>
          <w:p w14:paraId="60902600" w14:textId="77777777" w:rsidR="00F96791" w:rsidRPr="0040300C" w:rsidRDefault="00F96791" w:rsidP="005630C7">
            <w:pPr>
              <w:jc w:val="center"/>
            </w:pPr>
          </w:p>
        </w:tc>
        <w:tc>
          <w:tcPr>
            <w:tcW w:w="3119" w:type="dxa"/>
          </w:tcPr>
          <w:p w14:paraId="60902601" w14:textId="77777777" w:rsidR="00F96791" w:rsidRPr="0040300C" w:rsidRDefault="00F96791" w:rsidP="005630C7">
            <w:r w:rsidRPr="0040300C">
              <w:t>1–8 ir I–IV klasių (bendrosios)</w:t>
            </w:r>
          </w:p>
        </w:tc>
        <w:tc>
          <w:tcPr>
            <w:tcW w:w="708" w:type="dxa"/>
          </w:tcPr>
          <w:p w14:paraId="60902602" w14:textId="77777777" w:rsidR="00F96791" w:rsidRPr="0040300C" w:rsidRDefault="00F96791" w:rsidP="005630C7">
            <w:pPr>
              <w:jc w:val="center"/>
            </w:pPr>
            <w:r w:rsidRPr="0040300C">
              <w:t>1</w:t>
            </w:r>
          </w:p>
        </w:tc>
        <w:tc>
          <w:tcPr>
            <w:tcW w:w="2262" w:type="dxa"/>
          </w:tcPr>
          <w:p w14:paraId="60902603" w14:textId="77777777" w:rsidR="00F96791" w:rsidRPr="0040300C" w:rsidRDefault="00F96791" w:rsidP="005643FB">
            <w:r w:rsidRPr="0040300C">
              <w:t>H</w:t>
            </w:r>
            <w:r w:rsidR="005643FB" w:rsidRPr="0040300C">
              <w:t>.</w:t>
            </w:r>
            <w:r w:rsidRPr="0040300C">
              <w:t xml:space="preserve"> Zudermano gimnazija</w:t>
            </w:r>
          </w:p>
        </w:tc>
      </w:tr>
      <w:tr w:rsidR="00F96791" w:rsidRPr="0040300C" w14:paraId="6090260A" w14:textId="77777777" w:rsidTr="00C117E9">
        <w:tc>
          <w:tcPr>
            <w:tcW w:w="2830" w:type="dxa"/>
            <w:vMerge/>
          </w:tcPr>
          <w:p w14:paraId="60902605" w14:textId="77777777" w:rsidR="00F96791" w:rsidRPr="0040300C" w:rsidRDefault="00F96791" w:rsidP="005630C7">
            <w:pPr>
              <w:jc w:val="center"/>
            </w:pPr>
          </w:p>
        </w:tc>
        <w:tc>
          <w:tcPr>
            <w:tcW w:w="709" w:type="dxa"/>
            <w:vMerge/>
          </w:tcPr>
          <w:p w14:paraId="60902606" w14:textId="77777777" w:rsidR="00F96791" w:rsidRPr="0040300C" w:rsidRDefault="00F96791" w:rsidP="005630C7">
            <w:pPr>
              <w:jc w:val="center"/>
            </w:pPr>
          </w:p>
        </w:tc>
        <w:tc>
          <w:tcPr>
            <w:tcW w:w="3119" w:type="dxa"/>
          </w:tcPr>
          <w:p w14:paraId="60902607" w14:textId="77777777" w:rsidR="00F96791" w:rsidRPr="0040300C" w:rsidRDefault="00F96791" w:rsidP="005630C7">
            <w:r w:rsidRPr="0040300C">
              <w:t>1–8 ir I–IV klasių (netradicinės)</w:t>
            </w:r>
          </w:p>
        </w:tc>
        <w:tc>
          <w:tcPr>
            <w:tcW w:w="708" w:type="dxa"/>
          </w:tcPr>
          <w:p w14:paraId="60902608" w14:textId="77777777" w:rsidR="00F96791" w:rsidRPr="0040300C" w:rsidRDefault="00F96791" w:rsidP="005630C7">
            <w:pPr>
              <w:jc w:val="center"/>
            </w:pPr>
            <w:r w:rsidRPr="0040300C">
              <w:t>1</w:t>
            </w:r>
          </w:p>
        </w:tc>
        <w:tc>
          <w:tcPr>
            <w:tcW w:w="2262" w:type="dxa"/>
          </w:tcPr>
          <w:p w14:paraId="60902609" w14:textId="77777777" w:rsidR="00F96791" w:rsidRPr="0040300C" w:rsidRDefault="00F96791" w:rsidP="005630C7">
            <w:pPr>
              <w:jc w:val="both"/>
            </w:pPr>
            <w:r w:rsidRPr="0040300C">
              <w:t>Vydūno gimnazija</w:t>
            </w:r>
          </w:p>
        </w:tc>
      </w:tr>
      <w:tr w:rsidR="00F96791" w:rsidRPr="0040300C" w14:paraId="60902610" w14:textId="77777777" w:rsidTr="00C117E9">
        <w:tc>
          <w:tcPr>
            <w:tcW w:w="2830" w:type="dxa"/>
            <w:vMerge/>
            <w:tcBorders>
              <w:bottom w:val="single" w:sz="4" w:space="0" w:color="auto"/>
            </w:tcBorders>
          </w:tcPr>
          <w:p w14:paraId="6090260B" w14:textId="77777777" w:rsidR="00F96791" w:rsidRPr="0040300C" w:rsidRDefault="00F96791" w:rsidP="005630C7">
            <w:pPr>
              <w:jc w:val="center"/>
            </w:pPr>
          </w:p>
        </w:tc>
        <w:tc>
          <w:tcPr>
            <w:tcW w:w="709" w:type="dxa"/>
            <w:vMerge/>
            <w:tcBorders>
              <w:bottom w:val="single" w:sz="4" w:space="0" w:color="auto"/>
            </w:tcBorders>
          </w:tcPr>
          <w:p w14:paraId="6090260C" w14:textId="77777777" w:rsidR="00F96791" w:rsidRPr="0040300C" w:rsidRDefault="00F96791" w:rsidP="005630C7">
            <w:pPr>
              <w:jc w:val="center"/>
            </w:pPr>
          </w:p>
        </w:tc>
        <w:tc>
          <w:tcPr>
            <w:tcW w:w="3119" w:type="dxa"/>
            <w:tcBorders>
              <w:bottom w:val="single" w:sz="4" w:space="0" w:color="auto"/>
            </w:tcBorders>
          </w:tcPr>
          <w:p w14:paraId="6090260D" w14:textId="77777777" w:rsidR="00F96791" w:rsidRPr="0040300C" w:rsidRDefault="00F96791" w:rsidP="005630C7">
            <w:r w:rsidRPr="0040300C">
              <w:t>5–10 klasių (jaunimo) ir 1–8, I–IV klasių (suaugusiųjų)</w:t>
            </w:r>
          </w:p>
        </w:tc>
        <w:tc>
          <w:tcPr>
            <w:tcW w:w="708" w:type="dxa"/>
            <w:tcBorders>
              <w:bottom w:val="single" w:sz="4" w:space="0" w:color="auto"/>
            </w:tcBorders>
          </w:tcPr>
          <w:p w14:paraId="6090260E" w14:textId="77777777" w:rsidR="00F96791" w:rsidRPr="0040300C" w:rsidRDefault="00F96791" w:rsidP="005630C7">
            <w:pPr>
              <w:jc w:val="center"/>
            </w:pPr>
            <w:r w:rsidRPr="0040300C">
              <w:t>1</w:t>
            </w:r>
          </w:p>
        </w:tc>
        <w:tc>
          <w:tcPr>
            <w:tcW w:w="2262" w:type="dxa"/>
            <w:tcBorders>
              <w:bottom w:val="single" w:sz="4" w:space="0" w:color="auto"/>
            </w:tcBorders>
          </w:tcPr>
          <w:p w14:paraId="6090260F" w14:textId="77777777" w:rsidR="00F96791" w:rsidRPr="0040300C" w:rsidRDefault="00F96791" w:rsidP="005630C7">
            <w:pPr>
              <w:jc w:val="both"/>
            </w:pPr>
            <w:r w:rsidRPr="0040300C">
              <w:t>Suaugusiųjų gimnazija</w:t>
            </w:r>
          </w:p>
        </w:tc>
      </w:tr>
      <w:tr w:rsidR="00F96791" w:rsidRPr="0040300C" w14:paraId="60902614" w14:textId="77777777" w:rsidTr="00144E7E">
        <w:tc>
          <w:tcPr>
            <w:tcW w:w="2830" w:type="dxa"/>
            <w:tcBorders>
              <w:bottom w:val="single" w:sz="4" w:space="0" w:color="auto"/>
            </w:tcBorders>
          </w:tcPr>
          <w:p w14:paraId="60902611" w14:textId="77777777" w:rsidR="00F96791" w:rsidRPr="0040300C" w:rsidRDefault="00F96791" w:rsidP="005630C7">
            <w:pPr>
              <w:jc w:val="right"/>
              <w:rPr>
                <w:b/>
                <w:i/>
              </w:rPr>
            </w:pPr>
            <w:r w:rsidRPr="0040300C">
              <w:rPr>
                <w:b/>
                <w:i/>
              </w:rPr>
              <w:t>Iš viso mokyklų</w:t>
            </w:r>
          </w:p>
        </w:tc>
        <w:tc>
          <w:tcPr>
            <w:tcW w:w="709" w:type="dxa"/>
            <w:tcBorders>
              <w:bottom w:val="single" w:sz="4" w:space="0" w:color="auto"/>
            </w:tcBorders>
          </w:tcPr>
          <w:p w14:paraId="60902612" w14:textId="77777777" w:rsidR="00F96791" w:rsidRPr="0040300C" w:rsidRDefault="00F96791" w:rsidP="005630C7">
            <w:pPr>
              <w:jc w:val="center"/>
              <w:rPr>
                <w:b/>
                <w:i/>
              </w:rPr>
            </w:pPr>
            <w:r w:rsidRPr="0040300C">
              <w:rPr>
                <w:b/>
                <w:i/>
              </w:rPr>
              <w:t>36</w:t>
            </w:r>
          </w:p>
        </w:tc>
        <w:tc>
          <w:tcPr>
            <w:tcW w:w="6089" w:type="dxa"/>
            <w:gridSpan w:val="3"/>
            <w:tcBorders>
              <w:bottom w:val="single" w:sz="4" w:space="0" w:color="auto"/>
            </w:tcBorders>
          </w:tcPr>
          <w:p w14:paraId="60902613" w14:textId="77777777" w:rsidR="00F96791" w:rsidRPr="0040300C" w:rsidRDefault="00F96791" w:rsidP="005630C7">
            <w:pPr>
              <w:jc w:val="both"/>
              <w:rPr>
                <w:b/>
                <w:i/>
              </w:rPr>
            </w:pPr>
          </w:p>
        </w:tc>
      </w:tr>
    </w:tbl>
    <w:p w14:paraId="60902615" w14:textId="77777777" w:rsidR="00F96791" w:rsidRPr="0040300C" w:rsidRDefault="00F96791" w:rsidP="00F96791">
      <w:pPr>
        <w:jc w:val="both"/>
        <w:rPr>
          <w:lang w:eastAsia="lt-LT"/>
        </w:rPr>
      </w:pPr>
    </w:p>
    <w:p w14:paraId="60902616" w14:textId="77777777" w:rsidR="009B2B96" w:rsidRPr="0040300C" w:rsidRDefault="00456F48" w:rsidP="00456F48">
      <w:pPr>
        <w:tabs>
          <w:tab w:val="left" w:pos="1134"/>
        </w:tabs>
        <w:ind w:firstLine="567"/>
        <w:jc w:val="both"/>
      </w:pPr>
      <w:r w:rsidRPr="0040300C">
        <w:t xml:space="preserve">12.2. </w:t>
      </w:r>
      <w:r w:rsidR="00F96791" w:rsidRPr="0040300C">
        <w:t xml:space="preserve">Klaipėdos mieste Savivaldybės mokyklų tinklas </w:t>
      </w:r>
      <w:r w:rsidR="00F96791" w:rsidRPr="0040300C">
        <w:rPr>
          <w:b/>
          <w:i/>
        </w:rPr>
        <w:t>struktūriniu ir teikiamų švietimo paslaugų požiūriu</w:t>
      </w:r>
      <w:r w:rsidR="00F96791" w:rsidRPr="0040300C">
        <w:t xml:space="preserve"> yra </w:t>
      </w:r>
      <w:r w:rsidR="005643FB" w:rsidRPr="0040300C">
        <w:t>optimalus</w:t>
      </w:r>
      <w:r w:rsidR="00F96791" w:rsidRPr="0040300C">
        <w:t xml:space="preserve"> ir lankstus. 2021 m. bendrąjį ugdymą iš viso teikia 36 mokyklos: 4 pradinės mokyklos, 17 progimnazijų, 3 pagrindinės mokyklos ir 12 gimnazijų. Mokyklos pagal tipus išgrynintos, užtikrintas mokinių mokymo(si) pagal aukštesnio lygmens bendrąsias programas kitose Savivaldybės mokyklose tęstinumas, racionaliai išspręstas klasių skirtingo tipo mokyklose persidengimo klausimas </w:t>
      </w:r>
      <w:r w:rsidR="00E43D44" w:rsidRPr="0040300C">
        <w:t>T</w:t>
      </w:r>
      <w:r w:rsidR="00F96791" w:rsidRPr="0040300C">
        <w:t>inklo kūrimo taisyklėse nustatyta tvarka</w:t>
      </w:r>
      <w:r w:rsidR="009B2B96" w:rsidRPr="0040300C">
        <w:t xml:space="preserve">. </w:t>
      </w:r>
    </w:p>
    <w:p w14:paraId="60902617" w14:textId="27F52DA4" w:rsidR="0078447D" w:rsidRPr="0040300C" w:rsidRDefault="00F402E8" w:rsidP="0056680A">
      <w:pPr>
        <w:tabs>
          <w:tab w:val="left" w:pos="1134"/>
        </w:tabs>
        <w:ind w:firstLine="567"/>
        <w:jc w:val="both"/>
      </w:pPr>
      <w:r w:rsidRPr="0040300C">
        <w:t>Atsižvelgus į gyventojų individualius švietimo poreikius ir siekį gauti kokybišką ugdymą, mieste veikia 2</w:t>
      </w:r>
      <w:r w:rsidRPr="0040300C">
        <w:rPr>
          <w:i/>
        </w:rPr>
        <w:t xml:space="preserve"> ilgosios</w:t>
      </w:r>
      <w:r w:rsidRPr="0040300C">
        <w:t xml:space="preserve"> (1–12 klasių) gimnazijos </w:t>
      </w:r>
      <w:r w:rsidRPr="0040300C">
        <w:rPr>
          <w:lang w:eastAsia="ja-JP"/>
        </w:rPr>
        <w:t>(H. Zudermano ir Vydūno gimnazijos)</w:t>
      </w:r>
      <w:r w:rsidRPr="0040300C">
        <w:t xml:space="preserve">, kurios yra vienintelės Klaipėdos apskrityje. Pagal visas bendrąsias programas 20 Savivaldybės mokyklų (56 %) sėkmingai </w:t>
      </w:r>
      <w:r w:rsidRPr="0040300C">
        <w:rPr>
          <w:i/>
        </w:rPr>
        <w:t>derina tradicinio ir netradicinio ugdymo turinį</w:t>
      </w:r>
      <w:r w:rsidRPr="0040300C">
        <w:t>, 2 mokyklos</w:t>
      </w:r>
      <w:r w:rsidRPr="0040300C">
        <w:rPr>
          <w:i/>
        </w:rPr>
        <w:t xml:space="preserve"> organizuoja ligoninėse gydomų mokinių mokymą(si)</w:t>
      </w:r>
      <w:r w:rsidRPr="0040300C">
        <w:t xml:space="preserve"> (Baltijos gimnazija ir Vitės progimnazija), 4 mokyklos („Gabijos“, „Vyturio“ progimnazijos ir „Aitvaro“, „Varpo“ gimnazijos) </w:t>
      </w:r>
      <w:r w:rsidRPr="0040300C">
        <w:rPr>
          <w:i/>
        </w:rPr>
        <w:t>teikia pagalbą tėvams, organizuojantiems vaikų ugdymą šeimose.</w:t>
      </w:r>
      <w:r w:rsidRPr="0040300C">
        <w:t xml:space="preserve"> Planingai formuojamas </w:t>
      </w:r>
      <w:r w:rsidRPr="0040300C">
        <w:rPr>
          <w:i/>
        </w:rPr>
        <w:t>STEAM mokyklų tinklas</w:t>
      </w:r>
      <w:r w:rsidRPr="0040300C">
        <w:t xml:space="preserve"> ir 2020</w:t>
      </w:r>
      <w:r w:rsidR="00B45031" w:rsidRPr="0040300C">
        <w:t> </w:t>
      </w:r>
      <w:r w:rsidRPr="0040300C">
        <w:t>m. 13 mokyklų („Aukuro“, „Ąžuolyno“, Baltijos, „Vėtrungės“, Vydūno, Vytauto Didžiojo gimnazijų, M. Gorkio, M. Mažvydo, S. Dacho, Tauralaukio, L. Stulpino, Sendvario, „Vyturio“ progimnazijų) mokiniai pagilintai mokomi gamtos mokslų (</w:t>
      </w:r>
      <w:r w:rsidRPr="0040300C">
        <w:rPr>
          <w:color w:val="000000"/>
          <w:shd w:val="clear" w:color="auto" w:fill="FFFFFF"/>
        </w:rPr>
        <w:t>biologija, chemija, fizika, geografija))</w:t>
      </w:r>
      <w:r w:rsidRPr="0040300C">
        <w:t xml:space="preserve">, technologijų, inžinerijos, matematikos ar menų dalykų. Nuo 2019 m. 1 mokykloje (Baltijos gimnazija) </w:t>
      </w:r>
      <w:r w:rsidRPr="0040300C">
        <w:rPr>
          <w:i/>
        </w:rPr>
        <w:t>įgyvendinamas universitetinės veiklos modelis (inžinerinio ugdymo</w:t>
      </w:r>
      <w:r w:rsidRPr="0040300C">
        <w:t>), kuri</w:t>
      </w:r>
      <w:r w:rsidR="00916C30" w:rsidRPr="0040300C">
        <w:t>s</w:t>
      </w:r>
      <w:r w:rsidRPr="0040300C">
        <w:t xml:space="preserve"> sudaro galimyb</w:t>
      </w:r>
      <w:r w:rsidR="00916C30" w:rsidRPr="0040300C">
        <w:t>ę</w:t>
      </w:r>
      <w:r w:rsidRPr="0040300C">
        <w:t xml:space="preserve"> ugdymą grįsti mokslo pasiekimais, kūryba ir tyrimų praktika, KU dėstytojams – dalyvauti vyresniųjų klasių mokinių ugdyme ir tiesiogiai bendradarbiauti su mokyklos pedagogais, o mokiniams – tikslingai planuoti ateities karjerą ir studijas KU. </w:t>
      </w:r>
      <w:r w:rsidR="006878F9" w:rsidRPr="0040300C">
        <w:t xml:space="preserve">7 mokyklos dalyvavo projekte </w:t>
      </w:r>
      <w:r w:rsidR="006878F9" w:rsidRPr="0040300C">
        <w:rPr>
          <w:i/>
        </w:rPr>
        <w:t>„Lyderių laikas 3“</w:t>
      </w:r>
      <w:r w:rsidR="0078447D" w:rsidRPr="0040300C">
        <w:rPr>
          <w:i/>
        </w:rPr>
        <w:t xml:space="preserve"> </w:t>
      </w:r>
      <w:r w:rsidR="006878F9" w:rsidRPr="0040300C">
        <w:rPr>
          <w:i/>
        </w:rPr>
        <w:t>(</w:t>
      </w:r>
      <w:r w:rsidR="006878F9" w:rsidRPr="0040300C">
        <w:t>M.</w:t>
      </w:r>
      <w:r w:rsidR="00924C59" w:rsidRPr="0040300C">
        <w:t> </w:t>
      </w:r>
      <w:r w:rsidR="006878F9" w:rsidRPr="0040300C">
        <w:t>Mažvydo, „Gabijos“, L. Stulpino, S. Dacho, Gedminų progimnazijos, „Aukuro“ ir „Varpo“ gimnazijos)</w:t>
      </w:r>
      <w:r w:rsidR="00297C61" w:rsidRPr="0040300C">
        <w:t xml:space="preserve">. Klaipėdos miesto </w:t>
      </w:r>
      <w:r w:rsidR="00A804FF" w:rsidRPr="0040300C">
        <w:t xml:space="preserve">švietimo </w:t>
      </w:r>
      <w:r w:rsidR="00297C61" w:rsidRPr="0040300C">
        <w:t>pokyčio projektas buvo orientuotas į patyriminį mokymą(si) bendradarbiaujant. Projekte dalyvavusių mokyklų patirtis</w:t>
      </w:r>
      <w:r w:rsidR="004F674B" w:rsidRPr="0040300C">
        <w:t xml:space="preserve"> yra tvari, nes vis</w:t>
      </w:r>
      <w:r w:rsidR="00E8246B" w:rsidRPr="0040300C">
        <w:t>os</w:t>
      </w:r>
      <w:r w:rsidR="00EC0649" w:rsidRPr="0040300C">
        <w:t xml:space="preserve"> S</w:t>
      </w:r>
      <w:r w:rsidR="004F674B" w:rsidRPr="0040300C">
        <w:t>avivaldybės švietimo įstaig</w:t>
      </w:r>
      <w:r w:rsidR="00E8246B" w:rsidRPr="0040300C">
        <w:t>os</w:t>
      </w:r>
      <w:r w:rsidR="004F674B" w:rsidRPr="0040300C">
        <w:t xml:space="preserve"> </w:t>
      </w:r>
      <w:r w:rsidR="00E8246B" w:rsidRPr="0040300C">
        <w:t xml:space="preserve">daugiau dėmesio skiria </w:t>
      </w:r>
      <w:r w:rsidR="004F674B" w:rsidRPr="0040300C">
        <w:t>patyriminio mokymosi veiklos formo</w:t>
      </w:r>
      <w:r w:rsidR="00E8246B" w:rsidRPr="0040300C">
        <w:t>m</w:t>
      </w:r>
      <w:r w:rsidR="004F674B" w:rsidRPr="0040300C">
        <w:t xml:space="preserve">s, </w:t>
      </w:r>
      <w:r w:rsidR="0019169F" w:rsidRPr="0040300C">
        <w:t>sie</w:t>
      </w:r>
      <w:r w:rsidR="00E8246B" w:rsidRPr="0040300C">
        <w:t>ja</w:t>
      </w:r>
      <w:r w:rsidR="0019169F" w:rsidRPr="0040300C">
        <w:t xml:space="preserve"> ugdymo(si) turinį su mokinio patirtimi, šiuolaikinėmis inovacijomis, mokymosi motyvacijos didinim</w:t>
      </w:r>
      <w:r w:rsidR="00E8246B" w:rsidRPr="0040300C">
        <w:t xml:space="preserve">u. </w:t>
      </w:r>
    </w:p>
    <w:p w14:paraId="60902618" w14:textId="77777777" w:rsidR="00F96791" w:rsidRPr="0040300C" w:rsidRDefault="00F96791" w:rsidP="00F96791">
      <w:pPr>
        <w:pStyle w:val="Sraopastraipa"/>
        <w:tabs>
          <w:tab w:val="left" w:pos="1134"/>
        </w:tabs>
        <w:ind w:left="0" w:firstLine="567"/>
        <w:jc w:val="both"/>
        <w:rPr>
          <w:sz w:val="24"/>
          <w:szCs w:val="24"/>
        </w:rPr>
      </w:pPr>
      <w:r w:rsidRPr="0040300C">
        <w:rPr>
          <w:sz w:val="24"/>
          <w:szCs w:val="24"/>
        </w:rPr>
        <w:t xml:space="preserve">Savivaldybės mokyklose sudarytos sąlygos </w:t>
      </w:r>
      <w:r w:rsidRPr="0040300C">
        <w:rPr>
          <w:i/>
          <w:sz w:val="24"/>
          <w:szCs w:val="24"/>
        </w:rPr>
        <w:t>spec</w:t>
      </w:r>
      <w:r w:rsidR="009F0FBC" w:rsidRPr="0040300C">
        <w:rPr>
          <w:i/>
          <w:sz w:val="24"/>
          <w:szCs w:val="24"/>
        </w:rPr>
        <w:t>.</w:t>
      </w:r>
      <w:r w:rsidR="00E5428B" w:rsidRPr="0040300C">
        <w:rPr>
          <w:i/>
          <w:sz w:val="24"/>
          <w:szCs w:val="24"/>
        </w:rPr>
        <w:t xml:space="preserve"> </w:t>
      </w:r>
      <w:r w:rsidRPr="0040300C">
        <w:rPr>
          <w:i/>
          <w:sz w:val="24"/>
          <w:szCs w:val="24"/>
        </w:rPr>
        <w:t>poreikių mokiniams</w:t>
      </w:r>
      <w:r w:rsidRPr="0040300C">
        <w:rPr>
          <w:sz w:val="24"/>
          <w:szCs w:val="24"/>
        </w:rPr>
        <w:t xml:space="preserve"> ugdytis 2 specialiosiose mokyklose (pagrindinės) arba integruotai mokytis kitų Savivaldybės mokyklų bendrosiose klasėse. Taip pat užtikrinamas </w:t>
      </w:r>
      <w:r w:rsidRPr="0040300C">
        <w:rPr>
          <w:i/>
          <w:sz w:val="24"/>
          <w:szCs w:val="24"/>
        </w:rPr>
        <w:t>suaugusių asmenų</w:t>
      </w:r>
      <w:r w:rsidRPr="0040300C">
        <w:rPr>
          <w:sz w:val="24"/>
          <w:szCs w:val="24"/>
        </w:rPr>
        <w:t xml:space="preserve"> ir 16–17 metų dirbančių mokinių mokymasis pagal suaugusiųjų bendrąsias programas Suaugusiųjų gimnazijoje bei sudaryta galimybė </w:t>
      </w:r>
      <w:r w:rsidRPr="0040300C">
        <w:rPr>
          <w:i/>
          <w:sz w:val="24"/>
          <w:szCs w:val="24"/>
        </w:rPr>
        <w:t xml:space="preserve">12–16 metų mokiniams, stokojantiems mokymosi motyvacijos ar socialinių įgūdžių, </w:t>
      </w:r>
      <w:r w:rsidRPr="0040300C">
        <w:rPr>
          <w:sz w:val="24"/>
          <w:szCs w:val="24"/>
        </w:rPr>
        <w:t>įgyti pagrindinį išsilavinimą minėtos gimnazijos Jaunimo klasių skyriuje.</w:t>
      </w:r>
    </w:p>
    <w:p w14:paraId="60902619" w14:textId="77777777" w:rsidR="00A54144" w:rsidRPr="0040300C" w:rsidRDefault="009B2B96" w:rsidP="00A54144">
      <w:pPr>
        <w:ind w:firstLine="567"/>
        <w:jc w:val="both"/>
      </w:pPr>
      <w:r w:rsidRPr="0040300C">
        <w:t>Perspektyvoje planuojama tęsti Jūrų kadetų mokyklos, sukurtos 2019 m. I. Simonaitytės mokyklos (pagrindinės) pagrindu, struktūrinį pertvarkymą į gimnazijos tipo mokyklą, kurioje bus komplektuojamos 5–8, I–IV netradicinės klasės ir įgyvendinamos pagrindinio, vidurinio (akredituota) ugdymo programos</w:t>
      </w:r>
      <w:r w:rsidR="0097112A" w:rsidRPr="0040300C">
        <w:t>;</w:t>
      </w:r>
      <w:r w:rsidRPr="0040300C">
        <w:t xml:space="preserve"> pertvarkyti „Varpelio“ mokyklą-darželį į lopšelį-darželį, vadovaujantis Savivaldybės tarybos 2020 m. gruodžio 23 d. sprendimu Nr. T2-300 patvirtintu </w:t>
      </w:r>
      <w:r w:rsidRPr="0040300C">
        <w:rPr>
          <w:color w:val="000000"/>
        </w:rPr>
        <w:t>Klaipėdos miesto švietimo įstaigų, įgyvendinančių ikimokyklinio ir priešmokyklinio ugdymo programas, 2021–2025 metų tinklo pertvarkos bendruoju planu</w:t>
      </w:r>
      <w:r w:rsidRPr="0040300C">
        <w:t>. Taip pat numatoma plėtoti STEAM mokyklų tinklą ir stiprinti bendradarbiavimą su KU, kuriant universitetinę gimnaziją („Žemynos“) bei steigiant universitetines klases Vytauto Didžiojo gimnazijoje, vadovaujantis KU optimizavimo priemonių 2018–2019 metų planu, kuriam pritarė Savivaldybės taryba 2018 m. vasario 21 d. sprendimu Nr. T2-32. Šiaurinėje miesto dalyje į šiuo metu statomą naują mokyklą (650 vietų) bus perkeltos „Varpelio“ mokyklos-darželio 1–4 klasės ir Tauralaukio progimnazijos 1–8 klasės, esamas Tauralaukio progimnazijos pastatas bus rekonstruojamas, jį pritaikant priešmokykliniam ir ikimokykliniam ugdymui.</w:t>
      </w:r>
    </w:p>
    <w:p w14:paraId="6090261A" w14:textId="77777777" w:rsidR="00C67E78" w:rsidRPr="0040300C" w:rsidRDefault="00A54144" w:rsidP="00C67E78">
      <w:pPr>
        <w:ind w:firstLine="567"/>
        <w:jc w:val="both"/>
      </w:pPr>
      <w:r w:rsidRPr="0040300C">
        <w:t>12.</w:t>
      </w:r>
      <w:r w:rsidR="00C67E78" w:rsidRPr="0040300C">
        <w:t>3</w:t>
      </w:r>
      <w:r w:rsidRPr="0040300C">
        <w:t xml:space="preserve">. </w:t>
      </w:r>
      <w:r w:rsidR="00F96791" w:rsidRPr="0040300C">
        <w:t xml:space="preserve">Įvertinus Savivaldybės mokyklų </w:t>
      </w:r>
      <w:r w:rsidR="00F96791" w:rsidRPr="0040300C">
        <w:rPr>
          <w:b/>
          <w:i/>
        </w:rPr>
        <w:t>struktūrų ypatumus</w:t>
      </w:r>
      <w:r w:rsidR="00F96791" w:rsidRPr="0040300C">
        <w:t xml:space="preserve"> nustatyta, kad vienodo tipo mokyklos savo vidaus struktūra skiriasi: 4 pradinės mokyklos yra 3 rūšių, 17 progimnazijų </w:t>
      </w:r>
      <w:r w:rsidR="00F96791" w:rsidRPr="0040300C">
        <w:rPr>
          <w:color w:val="000000"/>
        </w:rPr>
        <w:t xml:space="preserve">– 5 rūšių, 3 pagrindinės mokyklos – 3 rūšių, 12 gimnazijų – 7 rūšių. Skirtumus sąlygojo mokyklose </w:t>
      </w:r>
      <w:r w:rsidR="00F96791" w:rsidRPr="0040300C">
        <w:t>formuojam</w:t>
      </w:r>
      <w:r w:rsidR="007B6780" w:rsidRPr="0040300C">
        <w:t>os</w:t>
      </w:r>
      <w:r w:rsidR="00F96791" w:rsidRPr="0040300C">
        <w:t xml:space="preserve"> klas</w:t>
      </w:r>
      <w:r w:rsidR="007B6780" w:rsidRPr="0040300C">
        <w:t>ės (</w:t>
      </w:r>
      <w:r w:rsidR="00F96791" w:rsidRPr="0040300C">
        <w:t>grupės</w:t>
      </w:r>
      <w:r w:rsidR="007B6780" w:rsidRPr="0040300C">
        <w:t>)</w:t>
      </w:r>
      <w:r w:rsidR="00F96791" w:rsidRPr="0040300C">
        <w:t xml:space="preserve"> (priešmokyklinės, 1–4, 5–8, 5–10, gimnazijų I–IV), klasių paskirtys (bendrosios, specialiosios</w:t>
      </w:r>
      <w:r w:rsidR="0097112A" w:rsidRPr="0040300C">
        <w:t>)</w:t>
      </w:r>
      <w:r w:rsidR="000B3BC5" w:rsidRPr="0040300C">
        <w:t xml:space="preserve"> ir jų įvairovė (</w:t>
      </w:r>
      <w:r w:rsidR="00F96791" w:rsidRPr="0040300C">
        <w:t>suaugusiųjų, jaunimo, netradicin</w:t>
      </w:r>
      <w:r w:rsidR="000C3738" w:rsidRPr="0040300C">
        <w:t>ės</w:t>
      </w:r>
      <w:r w:rsidR="00F96791" w:rsidRPr="0040300C">
        <w:t xml:space="preserve">, universitetinės) </w:t>
      </w:r>
      <w:r w:rsidR="000B3BC5" w:rsidRPr="0040300C">
        <w:t>bei įgyvendinamos programos.</w:t>
      </w:r>
      <w:r w:rsidR="00F96791" w:rsidRPr="0040300C">
        <w:t xml:space="preserve"> Savivaldybės mokyklų įvairovė mokyklų bendruomenių ir Savivaldybės iniciatyva bus plėtojama ir ateityje, siekiant užtikrinti miesto gyventojams švietimo </w:t>
      </w:r>
      <w:r w:rsidR="00387281" w:rsidRPr="0040300C">
        <w:t xml:space="preserve">paslaugų </w:t>
      </w:r>
      <w:r w:rsidR="00F96791" w:rsidRPr="0040300C">
        <w:t>prieinamumą, optimaliai panaudojant Savivaldybės mokyklų turimus materialinius ir žmogiškuosius išteklius.</w:t>
      </w:r>
    </w:p>
    <w:p w14:paraId="6090261B" w14:textId="77777777" w:rsidR="00F96791" w:rsidRPr="0040300C" w:rsidRDefault="00C67E78" w:rsidP="00C67E78">
      <w:pPr>
        <w:ind w:firstLine="567"/>
        <w:jc w:val="both"/>
      </w:pPr>
      <w:r w:rsidRPr="0040300C">
        <w:t xml:space="preserve">12.4. </w:t>
      </w:r>
      <w:r w:rsidR="00F96791" w:rsidRPr="0040300C">
        <w:t xml:space="preserve">Savivaldybėje laiduojamas </w:t>
      </w:r>
      <w:r w:rsidR="00F96791" w:rsidRPr="0040300C">
        <w:rPr>
          <w:b/>
          <w:i/>
        </w:rPr>
        <w:t>privalomas ir visuotinis ugdymas, jo tęstinumas</w:t>
      </w:r>
      <w:r w:rsidR="00F96791" w:rsidRPr="0040300C">
        <w:t xml:space="preserve"> </w:t>
      </w:r>
      <w:r w:rsidR="00F96791" w:rsidRPr="0040300C">
        <w:rPr>
          <w:b/>
          <w:i/>
        </w:rPr>
        <w:t>bei neformalusis švietimas</w:t>
      </w:r>
      <w:r w:rsidR="00F96791" w:rsidRPr="0040300C">
        <w:rPr>
          <w:b/>
        </w:rPr>
        <w:t xml:space="preserve"> </w:t>
      </w:r>
      <w:r w:rsidR="00F96791" w:rsidRPr="0040300C">
        <w:t>skirtingų ugdymosi poreikių turintiems mokiniams</w:t>
      </w:r>
      <w:r w:rsidR="000B3BC5" w:rsidRPr="0040300C">
        <w:t>, taip pat ir</w:t>
      </w:r>
      <w:r w:rsidR="00F96791" w:rsidRPr="0040300C">
        <w:t xml:space="preserve"> suaugusi</w:t>
      </w:r>
      <w:r w:rsidR="000B3BC5" w:rsidRPr="0040300C">
        <w:t>em</w:t>
      </w:r>
      <w:r w:rsidR="00F96791" w:rsidRPr="0040300C">
        <w:t>s asmeni</w:t>
      </w:r>
      <w:r w:rsidR="000B3BC5" w:rsidRPr="0040300C">
        <w:t>m</w:t>
      </w:r>
      <w:r w:rsidR="00F96791" w:rsidRPr="0040300C">
        <w:t xml:space="preserve">s, tikslingai panaudojamos Tinklo kūrimo taisyklėse numatytos galimybės: </w:t>
      </w:r>
    </w:p>
    <w:p w14:paraId="6090261C" w14:textId="77777777" w:rsidR="00F96791" w:rsidRPr="0040300C" w:rsidRDefault="00F96791" w:rsidP="00731F44">
      <w:pPr>
        <w:pStyle w:val="Sraopastraipa"/>
        <w:numPr>
          <w:ilvl w:val="0"/>
          <w:numId w:val="3"/>
        </w:numPr>
        <w:tabs>
          <w:tab w:val="left" w:pos="851"/>
        </w:tabs>
        <w:ind w:left="0" w:firstLine="567"/>
        <w:jc w:val="both"/>
        <w:rPr>
          <w:sz w:val="24"/>
          <w:szCs w:val="24"/>
        </w:rPr>
      </w:pPr>
      <w:r w:rsidRPr="0040300C">
        <w:rPr>
          <w:sz w:val="24"/>
          <w:szCs w:val="24"/>
        </w:rPr>
        <w:t xml:space="preserve">bendrąsias privalomas programas iš viso įgyvendina 34 mokyklos: priešmokyklinio ugdymo programą </w:t>
      </w:r>
      <w:r w:rsidRPr="0040300C">
        <w:rPr>
          <w:color w:val="000000"/>
          <w:sz w:val="24"/>
          <w:szCs w:val="24"/>
        </w:rPr>
        <w:t xml:space="preserve">– </w:t>
      </w:r>
      <w:r w:rsidRPr="0040300C">
        <w:rPr>
          <w:sz w:val="24"/>
          <w:szCs w:val="24"/>
        </w:rPr>
        <w:t xml:space="preserve">8 mokyklos (3 mokyklos-darželiai ir 5 progimnazijos), pradinio ugdymo programą </w:t>
      </w:r>
      <w:r w:rsidRPr="0040300C">
        <w:rPr>
          <w:color w:val="000000"/>
          <w:sz w:val="24"/>
          <w:szCs w:val="24"/>
        </w:rPr>
        <w:t>– 23 mokyklos (4 pradinės, 17 progimnazijų, 2 gimnazijos), pagrindinio ugdymo programą ar jos dalį – 30 mokyklų (</w:t>
      </w:r>
      <w:r w:rsidR="000B3BC5" w:rsidRPr="0040300C">
        <w:rPr>
          <w:color w:val="000000"/>
          <w:sz w:val="24"/>
          <w:szCs w:val="24"/>
        </w:rPr>
        <w:t>visą</w:t>
      </w:r>
      <w:r w:rsidR="008B2BD2" w:rsidRPr="0040300C">
        <w:rPr>
          <w:color w:val="000000"/>
          <w:sz w:val="24"/>
          <w:szCs w:val="24"/>
        </w:rPr>
        <w:t xml:space="preserve"> </w:t>
      </w:r>
      <w:r w:rsidRPr="0040300C">
        <w:rPr>
          <w:color w:val="000000"/>
          <w:sz w:val="24"/>
          <w:szCs w:val="24"/>
        </w:rPr>
        <w:t>programą – 1 pagrindinė mokykla ir 3 gimnazijos, I jos dalį – 17 progimnazijų, II jos dalį – 9 gimnazijos);</w:t>
      </w:r>
    </w:p>
    <w:p w14:paraId="6090261D" w14:textId="77777777" w:rsidR="00F96791" w:rsidRPr="0040300C" w:rsidRDefault="00F96791" w:rsidP="00731F44">
      <w:pPr>
        <w:pStyle w:val="Sraopastraipa"/>
        <w:numPr>
          <w:ilvl w:val="0"/>
          <w:numId w:val="3"/>
        </w:numPr>
        <w:tabs>
          <w:tab w:val="left" w:pos="851"/>
        </w:tabs>
        <w:ind w:left="0" w:firstLine="567"/>
        <w:jc w:val="both"/>
        <w:rPr>
          <w:sz w:val="24"/>
          <w:szCs w:val="24"/>
        </w:rPr>
      </w:pPr>
      <w:r w:rsidRPr="0040300C">
        <w:rPr>
          <w:sz w:val="24"/>
          <w:szCs w:val="24"/>
        </w:rPr>
        <w:t xml:space="preserve">pritaikytas ar individualizuotas bendrąsias privalomas programas (pradinio, pagrindinio) įgyvendina 2 specialiosios mokyklos ir kitos 33 bendrosios paskirties mokyklos, integruodamos </w:t>
      </w:r>
      <w:r w:rsidR="002116B5" w:rsidRPr="0040300C">
        <w:rPr>
          <w:sz w:val="24"/>
          <w:szCs w:val="24"/>
        </w:rPr>
        <w:t>spec</w:t>
      </w:r>
      <w:r w:rsidR="005F4699" w:rsidRPr="0040300C">
        <w:rPr>
          <w:sz w:val="24"/>
          <w:szCs w:val="24"/>
        </w:rPr>
        <w:t>.</w:t>
      </w:r>
      <w:r w:rsidR="002116B5" w:rsidRPr="0040300C">
        <w:rPr>
          <w:sz w:val="24"/>
          <w:szCs w:val="24"/>
        </w:rPr>
        <w:t xml:space="preserve"> poreikių </w:t>
      </w:r>
      <w:r w:rsidRPr="0040300C">
        <w:rPr>
          <w:sz w:val="24"/>
          <w:szCs w:val="24"/>
        </w:rPr>
        <w:t>mokinius į bendrąsias klases ir teikdamos jiems reikiamą švietimo pagalbą;</w:t>
      </w:r>
    </w:p>
    <w:p w14:paraId="6090261E" w14:textId="77777777" w:rsidR="00F96791" w:rsidRPr="0040300C" w:rsidRDefault="00F96791" w:rsidP="00731F44">
      <w:pPr>
        <w:pStyle w:val="Sraopastraipa"/>
        <w:numPr>
          <w:ilvl w:val="0"/>
          <w:numId w:val="3"/>
        </w:numPr>
        <w:tabs>
          <w:tab w:val="left" w:pos="851"/>
        </w:tabs>
        <w:ind w:left="0" w:firstLine="567"/>
        <w:jc w:val="both"/>
        <w:rPr>
          <w:sz w:val="24"/>
          <w:szCs w:val="24"/>
        </w:rPr>
      </w:pPr>
      <w:r w:rsidRPr="0040300C">
        <w:rPr>
          <w:sz w:val="24"/>
          <w:szCs w:val="24"/>
        </w:rPr>
        <w:t>bendrąją akredituotą vidurinio ugdymo programą vykdo 11 gimnazijų;</w:t>
      </w:r>
    </w:p>
    <w:p w14:paraId="6090261F" w14:textId="77777777" w:rsidR="00F96791" w:rsidRPr="0040300C" w:rsidRDefault="00F96791" w:rsidP="00731F44">
      <w:pPr>
        <w:pStyle w:val="Sraopastraipa"/>
        <w:numPr>
          <w:ilvl w:val="0"/>
          <w:numId w:val="3"/>
        </w:numPr>
        <w:tabs>
          <w:tab w:val="left" w:pos="851"/>
        </w:tabs>
        <w:ind w:left="0" w:firstLine="567"/>
        <w:jc w:val="both"/>
        <w:rPr>
          <w:sz w:val="24"/>
          <w:szCs w:val="24"/>
        </w:rPr>
      </w:pPr>
      <w:r w:rsidRPr="0040300C">
        <w:rPr>
          <w:sz w:val="24"/>
          <w:szCs w:val="24"/>
        </w:rPr>
        <w:t>socialinių įgūdžių programas spec. poreikių asmenims iki 21 metų, baigusiems pritaikytą ar individualizuotą bendrąją pagrindinio ugdymo programą, vykdo 1 specialioji mokykla;</w:t>
      </w:r>
    </w:p>
    <w:p w14:paraId="60902620" w14:textId="77777777" w:rsidR="00F96791" w:rsidRPr="0040300C" w:rsidRDefault="00F96791" w:rsidP="00731F44">
      <w:pPr>
        <w:pStyle w:val="Sraopastraipa"/>
        <w:numPr>
          <w:ilvl w:val="0"/>
          <w:numId w:val="3"/>
        </w:numPr>
        <w:tabs>
          <w:tab w:val="left" w:pos="851"/>
        </w:tabs>
        <w:ind w:left="0" w:firstLine="567"/>
        <w:jc w:val="both"/>
        <w:rPr>
          <w:sz w:val="24"/>
          <w:szCs w:val="24"/>
        </w:rPr>
      </w:pPr>
      <w:r w:rsidRPr="0040300C">
        <w:rPr>
          <w:sz w:val="24"/>
          <w:szCs w:val="24"/>
        </w:rPr>
        <w:t xml:space="preserve">suaugusiųjų bendrąsias programas (pradinę, pagrindinę ir akredituotą </w:t>
      </w:r>
      <w:r w:rsidR="00E46177" w:rsidRPr="0040300C">
        <w:rPr>
          <w:sz w:val="24"/>
          <w:szCs w:val="24"/>
        </w:rPr>
        <w:t>vidurinio ugdymo) įgyvendina 1 S</w:t>
      </w:r>
      <w:r w:rsidRPr="0040300C">
        <w:rPr>
          <w:sz w:val="24"/>
          <w:szCs w:val="24"/>
        </w:rPr>
        <w:t>uaugusiųjų gimnazija;</w:t>
      </w:r>
    </w:p>
    <w:p w14:paraId="60902621" w14:textId="77777777" w:rsidR="00FD0BC5" w:rsidRPr="0040300C" w:rsidRDefault="00F96791" w:rsidP="00FD0BC5">
      <w:pPr>
        <w:pStyle w:val="Sraopastraipa"/>
        <w:numPr>
          <w:ilvl w:val="0"/>
          <w:numId w:val="3"/>
        </w:numPr>
        <w:tabs>
          <w:tab w:val="left" w:pos="851"/>
        </w:tabs>
        <w:ind w:left="0" w:firstLine="567"/>
        <w:jc w:val="both"/>
        <w:rPr>
          <w:sz w:val="24"/>
          <w:szCs w:val="24"/>
        </w:rPr>
      </w:pPr>
      <w:r w:rsidRPr="0040300C">
        <w:rPr>
          <w:sz w:val="24"/>
          <w:szCs w:val="24"/>
        </w:rPr>
        <w:t xml:space="preserve">neformaliojo vaikų švietimo programas įgyvendina visos (36) mokyklos, neformaliojo suaugusiųjų švietimo programas </w:t>
      </w:r>
      <w:r w:rsidRPr="0040300C">
        <w:rPr>
          <w:color w:val="000000"/>
          <w:sz w:val="24"/>
          <w:szCs w:val="24"/>
        </w:rPr>
        <w:t xml:space="preserve">– </w:t>
      </w:r>
      <w:r w:rsidR="00E46177" w:rsidRPr="0040300C">
        <w:rPr>
          <w:sz w:val="24"/>
          <w:szCs w:val="24"/>
        </w:rPr>
        <w:t>1 S</w:t>
      </w:r>
      <w:r w:rsidRPr="0040300C">
        <w:rPr>
          <w:sz w:val="24"/>
          <w:szCs w:val="24"/>
        </w:rPr>
        <w:t>uaugusiųjų gimnazija.</w:t>
      </w:r>
    </w:p>
    <w:p w14:paraId="60902622" w14:textId="77777777" w:rsidR="00B95B35" w:rsidRPr="0040300C" w:rsidRDefault="00FD0BC5" w:rsidP="00581568">
      <w:pPr>
        <w:pStyle w:val="Sraopastraipa"/>
        <w:tabs>
          <w:tab w:val="left" w:pos="851"/>
        </w:tabs>
        <w:ind w:left="0" w:firstLine="567"/>
        <w:jc w:val="both"/>
        <w:rPr>
          <w:sz w:val="24"/>
          <w:szCs w:val="24"/>
        </w:rPr>
      </w:pPr>
      <w:r w:rsidRPr="0040300C">
        <w:rPr>
          <w:sz w:val="24"/>
          <w:szCs w:val="24"/>
        </w:rPr>
        <w:t>1</w:t>
      </w:r>
      <w:r w:rsidR="005F4699" w:rsidRPr="0040300C">
        <w:rPr>
          <w:sz w:val="24"/>
          <w:szCs w:val="24"/>
        </w:rPr>
        <w:t>2</w:t>
      </w:r>
      <w:r w:rsidRPr="0040300C">
        <w:rPr>
          <w:sz w:val="24"/>
          <w:szCs w:val="24"/>
        </w:rPr>
        <w:t xml:space="preserve">.5. </w:t>
      </w:r>
      <w:r w:rsidR="00B95B35" w:rsidRPr="0040300C">
        <w:rPr>
          <w:sz w:val="24"/>
          <w:szCs w:val="24"/>
        </w:rPr>
        <w:t xml:space="preserve">Savivaldybės mokyklose, atsižvelgiant į mokinių švietimo ir saviraiškos poreikius (įskaitant išskirtinių gabumų turinčių mokinių </w:t>
      </w:r>
      <w:r w:rsidR="00B95B35" w:rsidRPr="0040300C">
        <w:rPr>
          <w:color w:val="000000"/>
          <w:sz w:val="24"/>
          <w:szCs w:val="24"/>
        </w:rPr>
        <w:t>poreikius),</w:t>
      </w:r>
      <w:r w:rsidR="00B95B35" w:rsidRPr="0040300C">
        <w:rPr>
          <w:sz w:val="24"/>
          <w:szCs w:val="24"/>
        </w:rPr>
        <w:t xml:space="preserve"> užtikrinama vykdomų</w:t>
      </w:r>
      <w:r w:rsidR="00B95B35" w:rsidRPr="0040300C">
        <w:rPr>
          <w:b/>
          <w:i/>
          <w:sz w:val="24"/>
          <w:szCs w:val="24"/>
        </w:rPr>
        <w:t xml:space="preserve"> netradicinio ugdymo programų įvairovė</w:t>
      </w:r>
      <w:r w:rsidR="00B95B35" w:rsidRPr="0040300C">
        <w:rPr>
          <w:sz w:val="24"/>
          <w:szCs w:val="24"/>
        </w:rPr>
        <w:t>:</w:t>
      </w:r>
    </w:p>
    <w:p w14:paraId="60902623" w14:textId="77777777" w:rsidR="00B95B35" w:rsidRPr="0040300C" w:rsidRDefault="00B95B35" w:rsidP="00B95B35">
      <w:pPr>
        <w:pStyle w:val="Sraopastraipa"/>
        <w:numPr>
          <w:ilvl w:val="0"/>
          <w:numId w:val="25"/>
        </w:numPr>
        <w:tabs>
          <w:tab w:val="left" w:pos="851"/>
          <w:tab w:val="left" w:pos="1418"/>
        </w:tabs>
        <w:ind w:left="0" w:firstLine="567"/>
        <w:jc w:val="both"/>
        <w:rPr>
          <w:sz w:val="24"/>
          <w:szCs w:val="24"/>
        </w:rPr>
      </w:pPr>
      <w:r w:rsidRPr="0040300C">
        <w:rPr>
          <w:sz w:val="24"/>
          <w:szCs w:val="24"/>
        </w:rPr>
        <w:t>13 mokyklų stiprinamas STEAM dalykų mokymas: 6 mokyklose taikomi ŠMSM patvirtintų sampratų elementai (Humanistinės kultūros ugdymo menine veikla sampratos –</w:t>
      </w:r>
      <w:r w:rsidRPr="0040300C">
        <w:rPr>
          <w:color w:val="000000"/>
          <w:sz w:val="24"/>
          <w:szCs w:val="24"/>
        </w:rPr>
        <w:t xml:space="preserve"> „Aukuro“, Vydūno gimnazijose ir M. Gorkio progimnazijoje, </w:t>
      </w:r>
      <w:r w:rsidRPr="0040300C">
        <w:rPr>
          <w:sz w:val="24"/>
          <w:szCs w:val="24"/>
        </w:rPr>
        <w:t xml:space="preserve">Ekologijos ir aplinkos technologijų ugdymo sampratos – </w:t>
      </w:r>
      <w:r w:rsidRPr="0040300C">
        <w:rPr>
          <w:color w:val="000000"/>
          <w:sz w:val="24"/>
          <w:szCs w:val="24"/>
        </w:rPr>
        <w:t xml:space="preserve">„Vėtrungės“ gimnazijoje ir Tauralaukio progimnazijoje, </w:t>
      </w:r>
      <w:r w:rsidRPr="0040300C">
        <w:rPr>
          <w:sz w:val="24"/>
          <w:szCs w:val="24"/>
        </w:rPr>
        <w:t>Novatoriško verslumo ugdymo sampratos – S. Dacho progimnazijoje), 4 mokyklose vykdomos specializuoto ugdymo krypties programos ŠMSM ar mokyklos direktoriaus nustatyta tvarka (</w:t>
      </w:r>
      <w:r w:rsidRPr="0040300C">
        <w:rPr>
          <w:color w:val="000000"/>
          <w:sz w:val="24"/>
          <w:szCs w:val="24"/>
        </w:rPr>
        <w:t xml:space="preserve">inžinerinio ugdymo </w:t>
      </w:r>
      <w:r w:rsidRPr="0040300C">
        <w:rPr>
          <w:sz w:val="24"/>
          <w:szCs w:val="24"/>
        </w:rPr>
        <w:t xml:space="preserve">– </w:t>
      </w:r>
      <w:r w:rsidRPr="0040300C">
        <w:rPr>
          <w:color w:val="000000"/>
          <w:sz w:val="24"/>
          <w:szCs w:val="24"/>
        </w:rPr>
        <w:t xml:space="preserve">Baltijos gimnazijoje ir M. Mažvydo progimnazijoje, akademinių poreikių ugdymo </w:t>
      </w:r>
      <w:r w:rsidRPr="0040300C">
        <w:rPr>
          <w:sz w:val="24"/>
          <w:szCs w:val="24"/>
        </w:rPr>
        <w:t>–</w:t>
      </w:r>
      <w:r w:rsidRPr="0040300C">
        <w:rPr>
          <w:color w:val="000000"/>
          <w:sz w:val="24"/>
          <w:szCs w:val="24"/>
        </w:rPr>
        <w:t xml:space="preserve"> „Ąžuolyno“, Vytauto Didžiojo gimnazijose), </w:t>
      </w:r>
      <w:r w:rsidRPr="0040300C">
        <w:rPr>
          <w:sz w:val="24"/>
          <w:szCs w:val="24"/>
        </w:rPr>
        <w:t>4 mokyklose įgyvendinamos kryptingo meninio ugdymo programos mokyklos direktoriaus nustatyta tvarka (S. Dacho (teatras), L. Stulpino (muzika, šokis, dailė, teatras), Sendvario (šokis, teatras), „Vyturio“ (muzika, dailė) progimnazijose). Iki 2020 m. kryptingą meninį ugdymą vykdė dar 2 mokyklos („Žaliakalnio“ gimnazija ir Gedminų progimnazija), tačiau bendruomenių sprendimu programų įgyvendinimas buvo nutrauktas, nes jas rinkosi nedidelis mokinių skaičius;</w:t>
      </w:r>
    </w:p>
    <w:p w14:paraId="60902624" w14:textId="77777777" w:rsidR="00B95B35" w:rsidRPr="0040300C" w:rsidRDefault="00B95B35" w:rsidP="00B95B35">
      <w:pPr>
        <w:pStyle w:val="Sraopastraipa"/>
        <w:numPr>
          <w:ilvl w:val="0"/>
          <w:numId w:val="25"/>
        </w:numPr>
        <w:tabs>
          <w:tab w:val="left" w:pos="851"/>
          <w:tab w:val="left" w:pos="1418"/>
        </w:tabs>
        <w:ind w:left="0" w:firstLine="567"/>
        <w:jc w:val="both"/>
        <w:rPr>
          <w:sz w:val="24"/>
          <w:szCs w:val="24"/>
        </w:rPr>
      </w:pPr>
      <w:r w:rsidRPr="0040300C">
        <w:rPr>
          <w:sz w:val="24"/>
          <w:szCs w:val="24"/>
        </w:rPr>
        <w:t xml:space="preserve">4 mokyklose tenkinami mokinių sportinio ugdymo poreikiai ŠMSM nustatyta tvarka: 2 mokyklose taikomi Sporto ir sveikatos ugdymo sampratos elementai </w:t>
      </w:r>
      <w:r w:rsidRPr="0040300C">
        <w:rPr>
          <w:color w:val="000000"/>
          <w:sz w:val="24"/>
          <w:szCs w:val="24"/>
        </w:rPr>
        <w:t>(„Santarvės“ progimnazija ir „Gilijos“ pradinė mokykla),</w:t>
      </w:r>
      <w:r w:rsidRPr="0040300C">
        <w:rPr>
          <w:sz w:val="24"/>
          <w:szCs w:val="24"/>
        </w:rPr>
        <w:t xml:space="preserve"> </w:t>
      </w:r>
      <w:r w:rsidRPr="0040300C">
        <w:rPr>
          <w:color w:val="000000"/>
          <w:sz w:val="24"/>
          <w:szCs w:val="24"/>
        </w:rPr>
        <w:t xml:space="preserve">2 mokyklos </w:t>
      </w:r>
      <w:r w:rsidRPr="0040300C">
        <w:rPr>
          <w:sz w:val="24"/>
          <w:szCs w:val="24"/>
        </w:rPr>
        <w:t>vykdo specializuoto ugdymo (sporto) krypties programą sportui gabiems mokiniams („Aukuro“ ir Vytauto Didžiojo gimnazijos. Nuo 2023 m. ši programa bus įgyvendinama tik „Aukuro“ gimnazijoje);</w:t>
      </w:r>
    </w:p>
    <w:p w14:paraId="60902625" w14:textId="41B088E7" w:rsidR="00B95B35" w:rsidRPr="0040300C" w:rsidRDefault="00B95B35" w:rsidP="00D979CF">
      <w:pPr>
        <w:pStyle w:val="Sraopastraipa"/>
        <w:numPr>
          <w:ilvl w:val="0"/>
          <w:numId w:val="25"/>
        </w:numPr>
        <w:tabs>
          <w:tab w:val="left" w:pos="851"/>
          <w:tab w:val="left" w:pos="1418"/>
        </w:tabs>
        <w:ind w:left="0" w:firstLine="567"/>
        <w:jc w:val="both"/>
        <w:rPr>
          <w:sz w:val="24"/>
          <w:szCs w:val="24"/>
        </w:rPr>
      </w:pPr>
      <w:r w:rsidRPr="0040300C">
        <w:rPr>
          <w:sz w:val="24"/>
          <w:szCs w:val="24"/>
        </w:rPr>
        <w:t>11 mokyklų ugdymo turinys orientuojamas į mokinių bendrųjų ir jūrinių kompetencijų tobulinimą ar pagilintą socialinių mokomųjų dalykų ir kalbų mokymą: 6 mokyklose taikomi ŠMSM patvirtintų sampratų elementai (Klasikinio ugdymo sampratos</w:t>
      </w:r>
      <w:r w:rsidRPr="0040300C">
        <w:rPr>
          <w:color w:val="000000"/>
          <w:sz w:val="24"/>
          <w:szCs w:val="24"/>
        </w:rPr>
        <w:t xml:space="preserve"> </w:t>
      </w:r>
      <w:r w:rsidRPr="0040300C">
        <w:rPr>
          <w:sz w:val="24"/>
          <w:szCs w:val="24"/>
        </w:rPr>
        <w:t>–</w:t>
      </w:r>
      <w:r w:rsidRPr="0040300C">
        <w:rPr>
          <w:color w:val="000000"/>
          <w:sz w:val="24"/>
          <w:szCs w:val="24"/>
        </w:rPr>
        <w:t xml:space="preserve"> „Žemynos“ gimnazijoje ir „Versmės“ progimnazijoje, </w:t>
      </w:r>
      <w:r w:rsidRPr="0040300C">
        <w:rPr>
          <w:sz w:val="24"/>
          <w:szCs w:val="24"/>
        </w:rPr>
        <w:t>Jūrų kadetų ugdymo sampratos</w:t>
      </w:r>
      <w:r w:rsidRPr="0040300C">
        <w:rPr>
          <w:color w:val="000000"/>
          <w:sz w:val="24"/>
          <w:szCs w:val="24"/>
        </w:rPr>
        <w:t xml:space="preserve"> </w:t>
      </w:r>
      <w:r w:rsidRPr="0040300C">
        <w:rPr>
          <w:sz w:val="24"/>
          <w:szCs w:val="24"/>
        </w:rPr>
        <w:t xml:space="preserve">– </w:t>
      </w:r>
      <w:r w:rsidRPr="0040300C">
        <w:rPr>
          <w:color w:val="000000"/>
          <w:sz w:val="24"/>
          <w:szCs w:val="24"/>
        </w:rPr>
        <w:t xml:space="preserve">Jūrų kadetų mokykloje, </w:t>
      </w:r>
      <w:r w:rsidRPr="0040300C">
        <w:rPr>
          <w:sz w:val="24"/>
          <w:szCs w:val="24"/>
        </w:rPr>
        <w:t>Valdorfo pedagogikos Lietuvoje koncepcijos</w:t>
      </w:r>
      <w:r w:rsidRPr="0040300C">
        <w:rPr>
          <w:color w:val="000000"/>
          <w:sz w:val="24"/>
          <w:szCs w:val="24"/>
        </w:rPr>
        <w:t xml:space="preserve"> </w:t>
      </w:r>
      <w:r w:rsidRPr="0040300C">
        <w:rPr>
          <w:sz w:val="24"/>
          <w:szCs w:val="24"/>
        </w:rPr>
        <w:t xml:space="preserve">– </w:t>
      </w:r>
      <w:r w:rsidRPr="0040300C">
        <w:rPr>
          <w:color w:val="000000"/>
          <w:sz w:val="24"/>
          <w:szCs w:val="24"/>
        </w:rPr>
        <w:t xml:space="preserve">Gedminų progimnazijoje, </w:t>
      </w:r>
      <w:r w:rsidRPr="0040300C">
        <w:rPr>
          <w:sz w:val="24"/>
          <w:szCs w:val="24"/>
        </w:rPr>
        <w:t>Katalikiškojo ugdymo sistemos sampratos – P. Mašioto progimnazijoje, Montesori pedagogikos Lietuvoje sampratos – M.</w:t>
      </w:r>
      <w:r w:rsidR="00924C59" w:rsidRPr="0040300C">
        <w:rPr>
          <w:sz w:val="24"/>
          <w:szCs w:val="24"/>
        </w:rPr>
        <w:t> </w:t>
      </w:r>
      <w:r w:rsidRPr="0040300C">
        <w:rPr>
          <w:sz w:val="24"/>
          <w:szCs w:val="24"/>
        </w:rPr>
        <w:t>Montessori mokykloje-darželyje), 5 mokyklose įgyvendinamos tarptautinės programos (integruoto dalykų mokymo prancūzų-lietuvių kalbomis „EMILE klasė“ – „Aukuro“ gimnazijoje, M.</w:t>
      </w:r>
      <w:r w:rsidR="00924C59" w:rsidRPr="0040300C">
        <w:rPr>
          <w:sz w:val="24"/>
          <w:szCs w:val="24"/>
        </w:rPr>
        <w:t> </w:t>
      </w:r>
      <w:r w:rsidRPr="0040300C">
        <w:rPr>
          <w:sz w:val="24"/>
          <w:szCs w:val="24"/>
        </w:rPr>
        <w:t xml:space="preserve">Mažvydo ir „Smeltės“ progimnazijose, „Gera pradžia“ </w:t>
      </w:r>
      <w:r w:rsidRPr="0040300C">
        <w:rPr>
          <w:color w:val="000000"/>
          <w:sz w:val="24"/>
          <w:szCs w:val="24"/>
        </w:rPr>
        <w:t>– „</w:t>
      </w:r>
      <w:r w:rsidRPr="0040300C">
        <w:rPr>
          <w:sz w:val="24"/>
          <w:szCs w:val="24"/>
        </w:rPr>
        <w:t>Gilijos“ pradinėje mokykl</w:t>
      </w:r>
      <w:r w:rsidR="00924C59" w:rsidRPr="0040300C">
        <w:rPr>
          <w:sz w:val="24"/>
          <w:szCs w:val="24"/>
        </w:rPr>
        <w:t>oje</w:t>
      </w:r>
      <w:r w:rsidRPr="0040300C">
        <w:rPr>
          <w:sz w:val="24"/>
          <w:szCs w:val="24"/>
        </w:rPr>
        <w:t xml:space="preserve"> ir „Varpelio“ mokykloje-darželyje).</w:t>
      </w:r>
    </w:p>
    <w:p w14:paraId="60902626" w14:textId="77777777" w:rsidR="00FD0BC5" w:rsidRPr="0040300C" w:rsidRDefault="00B95B35" w:rsidP="00D979CF">
      <w:pPr>
        <w:tabs>
          <w:tab w:val="left" w:pos="851"/>
        </w:tabs>
        <w:ind w:firstLine="567"/>
        <w:jc w:val="both"/>
      </w:pPr>
      <w:r w:rsidRPr="0040300C">
        <w:t>Netradicinio ugdymo turinio tęstinumas visose (1</w:t>
      </w:r>
      <w:r w:rsidRPr="0040300C">
        <w:rPr>
          <w:color w:val="000000"/>
        </w:rPr>
        <w:t xml:space="preserve">–12) klasėse užtikrinamas, mokinius ugdant pagal </w:t>
      </w:r>
      <w:r w:rsidRPr="0040300C">
        <w:t>Humanistinės kultūros ugdymo menine veikla, Ekologijos ir aplinkos technologijų bei Klasikinio ugdymo sampratų elementus. Planuojama plėtoti Novatoriško verslumo ugdymo sampratos įgyvendinimą gimnazinėse klasėse (numatoma Vytauto Didžiojo gimnazijoje)</w:t>
      </w:r>
      <w:r w:rsidR="00FD0BC5" w:rsidRPr="0040300C">
        <w:t>.</w:t>
      </w:r>
    </w:p>
    <w:p w14:paraId="60902627" w14:textId="77777777" w:rsidR="00F96791" w:rsidRPr="0040300C" w:rsidRDefault="00FD0BC5" w:rsidP="00D979CF">
      <w:pPr>
        <w:tabs>
          <w:tab w:val="left" w:pos="851"/>
        </w:tabs>
        <w:ind w:firstLine="567"/>
        <w:jc w:val="both"/>
      </w:pPr>
      <w:r w:rsidRPr="0040300C">
        <w:t>1</w:t>
      </w:r>
      <w:r w:rsidR="000D63A9" w:rsidRPr="0040300C">
        <w:t>2</w:t>
      </w:r>
      <w:r w:rsidRPr="0040300C">
        <w:t xml:space="preserve">.6. </w:t>
      </w:r>
      <w:r w:rsidR="00F96791" w:rsidRPr="0040300C">
        <w:t xml:space="preserve">Savivaldybės mokyklose tenkinami mokinių poreikiai </w:t>
      </w:r>
      <w:r w:rsidR="00F96791" w:rsidRPr="0040300C">
        <w:rPr>
          <w:b/>
          <w:i/>
        </w:rPr>
        <w:t>mokytis valstybine kalba, tautinės mažumos kalba ar tautinės mažumos kalbos</w:t>
      </w:r>
      <w:r w:rsidR="00F96791" w:rsidRPr="0040300C">
        <w:t>:</w:t>
      </w:r>
    </w:p>
    <w:p w14:paraId="60902628" w14:textId="77777777" w:rsidR="00F96791" w:rsidRPr="0040300C" w:rsidRDefault="00F96791" w:rsidP="00D979CF">
      <w:pPr>
        <w:pStyle w:val="Sraopastraipa"/>
        <w:tabs>
          <w:tab w:val="left" w:pos="1134"/>
        </w:tabs>
        <w:ind w:left="0" w:firstLine="567"/>
        <w:jc w:val="both"/>
        <w:rPr>
          <w:sz w:val="24"/>
          <w:szCs w:val="24"/>
        </w:rPr>
      </w:pPr>
      <w:r w:rsidRPr="0040300C">
        <w:rPr>
          <w:color w:val="000000"/>
          <w:sz w:val="24"/>
          <w:szCs w:val="24"/>
        </w:rPr>
        <w:t xml:space="preserve">– </w:t>
      </w:r>
      <w:r w:rsidRPr="0040300C">
        <w:rPr>
          <w:sz w:val="24"/>
          <w:szCs w:val="24"/>
        </w:rPr>
        <w:t>l</w:t>
      </w:r>
      <w:r w:rsidR="00351D35" w:rsidRPr="0040300C">
        <w:rPr>
          <w:sz w:val="24"/>
          <w:szCs w:val="24"/>
        </w:rPr>
        <w:t xml:space="preserve">ietuvių mokymo kalba nustatyta </w:t>
      </w:r>
      <w:r w:rsidR="00937882" w:rsidRPr="0040300C">
        <w:rPr>
          <w:sz w:val="24"/>
          <w:szCs w:val="24"/>
        </w:rPr>
        <w:t xml:space="preserve">26 mokyklose: 8 gimnazijose, </w:t>
      </w:r>
      <w:r w:rsidRPr="0040300C">
        <w:rPr>
          <w:sz w:val="24"/>
          <w:szCs w:val="24"/>
        </w:rPr>
        <w:t>13 progimnazijų, 2 pagrindinės</w:t>
      </w:r>
      <w:r w:rsidR="002C0373" w:rsidRPr="0040300C">
        <w:rPr>
          <w:sz w:val="24"/>
          <w:szCs w:val="24"/>
        </w:rPr>
        <w:t>e</w:t>
      </w:r>
      <w:r w:rsidRPr="0040300C">
        <w:rPr>
          <w:sz w:val="24"/>
          <w:szCs w:val="24"/>
        </w:rPr>
        <w:t xml:space="preserve"> mokyklos</w:t>
      </w:r>
      <w:r w:rsidR="002C0373" w:rsidRPr="0040300C">
        <w:rPr>
          <w:sz w:val="24"/>
          <w:szCs w:val="24"/>
        </w:rPr>
        <w:t>e</w:t>
      </w:r>
      <w:r w:rsidRPr="0040300C">
        <w:rPr>
          <w:sz w:val="24"/>
          <w:szCs w:val="24"/>
        </w:rPr>
        <w:t xml:space="preserve"> (iš jų 1 specialioji), 3 pradinės</w:t>
      </w:r>
      <w:r w:rsidR="002C0373" w:rsidRPr="0040300C">
        <w:rPr>
          <w:sz w:val="24"/>
          <w:szCs w:val="24"/>
        </w:rPr>
        <w:t>e</w:t>
      </w:r>
      <w:r w:rsidRPr="0040300C">
        <w:rPr>
          <w:sz w:val="24"/>
          <w:szCs w:val="24"/>
        </w:rPr>
        <w:t xml:space="preserve"> mokyklos</w:t>
      </w:r>
      <w:r w:rsidR="002C0373" w:rsidRPr="0040300C">
        <w:rPr>
          <w:sz w:val="24"/>
          <w:szCs w:val="24"/>
        </w:rPr>
        <w:t>e</w:t>
      </w:r>
      <w:r w:rsidRPr="0040300C">
        <w:rPr>
          <w:sz w:val="24"/>
          <w:szCs w:val="24"/>
        </w:rPr>
        <w:t xml:space="preserve"> (iš jų 2 mokyklos-darželiai);</w:t>
      </w:r>
    </w:p>
    <w:p w14:paraId="60902629" w14:textId="77777777" w:rsidR="00F96791" w:rsidRPr="0040300C" w:rsidRDefault="00F96791" w:rsidP="00D979CF">
      <w:pPr>
        <w:pStyle w:val="Sraopastraipa"/>
        <w:tabs>
          <w:tab w:val="left" w:pos="1134"/>
        </w:tabs>
        <w:ind w:left="0" w:firstLine="567"/>
        <w:jc w:val="both"/>
        <w:rPr>
          <w:sz w:val="24"/>
          <w:szCs w:val="24"/>
        </w:rPr>
      </w:pPr>
      <w:r w:rsidRPr="0040300C">
        <w:rPr>
          <w:color w:val="000000"/>
          <w:sz w:val="24"/>
          <w:szCs w:val="24"/>
        </w:rPr>
        <w:t xml:space="preserve">– </w:t>
      </w:r>
      <w:r w:rsidR="00351D35" w:rsidRPr="0040300C">
        <w:rPr>
          <w:sz w:val="24"/>
          <w:szCs w:val="24"/>
        </w:rPr>
        <w:t>rusų mokymo kalba nustatyta 6</w:t>
      </w:r>
      <w:r w:rsidRPr="0040300C">
        <w:rPr>
          <w:sz w:val="24"/>
          <w:szCs w:val="24"/>
        </w:rPr>
        <w:t xml:space="preserve"> mokyklose: 2 gimnazijos</w:t>
      </w:r>
      <w:r w:rsidR="002C0373" w:rsidRPr="0040300C">
        <w:rPr>
          <w:sz w:val="24"/>
          <w:szCs w:val="24"/>
        </w:rPr>
        <w:t>e</w:t>
      </w:r>
      <w:r w:rsidR="00351D35" w:rsidRPr="0040300C">
        <w:rPr>
          <w:sz w:val="24"/>
          <w:szCs w:val="24"/>
        </w:rPr>
        <w:t xml:space="preserve"> („Aitvaro“, „Žaliakalnio“)</w:t>
      </w:r>
      <w:r w:rsidRPr="0040300C">
        <w:rPr>
          <w:sz w:val="24"/>
          <w:szCs w:val="24"/>
        </w:rPr>
        <w:t>, 4 progimnazijos</w:t>
      </w:r>
      <w:r w:rsidR="002C0373" w:rsidRPr="0040300C">
        <w:rPr>
          <w:sz w:val="24"/>
          <w:szCs w:val="24"/>
        </w:rPr>
        <w:t>e</w:t>
      </w:r>
      <w:r w:rsidRPr="0040300C">
        <w:rPr>
          <w:sz w:val="24"/>
          <w:szCs w:val="24"/>
        </w:rPr>
        <w:t xml:space="preserve"> </w:t>
      </w:r>
      <w:r w:rsidR="00351D35" w:rsidRPr="0040300C">
        <w:rPr>
          <w:sz w:val="24"/>
          <w:szCs w:val="24"/>
        </w:rPr>
        <w:t>(„Gabijos“, M. Gorkio, „Pajūrio“, „Santarvės)</w:t>
      </w:r>
      <w:r w:rsidR="00F04562" w:rsidRPr="0040300C">
        <w:rPr>
          <w:sz w:val="24"/>
          <w:szCs w:val="24"/>
        </w:rPr>
        <w:t>;</w:t>
      </w:r>
    </w:p>
    <w:p w14:paraId="6090262A" w14:textId="77777777" w:rsidR="00F96791" w:rsidRPr="0040300C" w:rsidRDefault="00F96791" w:rsidP="00D979CF">
      <w:pPr>
        <w:pStyle w:val="Sraopastraipa"/>
        <w:tabs>
          <w:tab w:val="left" w:pos="1134"/>
        </w:tabs>
        <w:ind w:left="0" w:firstLine="567"/>
        <w:jc w:val="both"/>
        <w:rPr>
          <w:sz w:val="24"/>
          <w:szCs w:val="24"/>
        </w:rPr>
      </w:pPr>
      <w:r w:rsidRPr="0040300C">
        <w:rPr>
          <w:color w:val="000000"/>
          <w:sz w:val="24"/>
          <w:szCs w:val="24"/>
        </w:rPr>
        <w:t xml:space="preserve">– </w:t>
      </w:r>
      <w:r w:rsidRPr="0040300C">
        <w:rPr>
          <w:sz w:val="24"/>
          <w:szCs w:val="24"/>
        </w:rPr>
        <w:t>lietuvių ir rusų mokymo kalba nustatyta 3 mokyklose: 1 gimnazijoje (</w:t>
      </w:r>
      <w:r w:rsidR="00F04562" w:rsidRPr="0040300C">
        <w:rPr>
          <w:sz w:val="24"/>
          <w:szCs w:val="24"/>
        </w:rPr>
        <w:t>S</w:t>
      </w:r>
      <w:r w:rsidRPr="0040300C">
        <w:rPr>
          <w:sz w:val="24"/>
          <w:szCs w:val="24"/>
        </w:rPr>
        <w:t>uaugusiųjų), 1 pagrindinėje mokykloje (</w:t>
      </w:r>
      <w:r w:rsidR="00F04562" w:rsidRPr="0040300C">
        <w:rPr>
          <w:sz w:val="24"/>
          <w:szCs w:val="24"/>
        </w:rPr>
        <w:t>„Medeinės“ mokykla</w:t>
      </w:r>
      <w:r w:rsidRPr="0040300C">
        <w:rPr>
          <w:sz w:val="24"/>
          <w:szCs w:val="24"/>
        </w:rPr>
        <w:t xml:space="preserve">), 1 </w:t>
      </w:r>
      <w:r w:rsidR="00F04562" w:rsidRPr="0040300C">
        <w:rPr>
          <w:sz w:val="24"/>
          <w:szCs w:val="24"/>
        </w:rPr>
        <w:t>pradinė</w:t>
      </w:r>
      <w:r w:rsidR="002C0373" w:rsidRPr="0040300C">
        <w:rPr>
          <w:sz w:val="24"/>
          <w:szCs w:val="24"/>
        </w:rPr>
        <w:t>je</w:t>
      </w:r>
      <w:r w:rsidR="00F04562" w:rsidRPr="0040300C">
        <w:rPr>
          <w:sz w:val="24"/>
          <w:szCs w:val="24"/>
        </w:rPr>
        <w:t xml:space="preserve"> mokykl</w:t>
      </w:r>
      <w:r w:rsidR="002C0373" w:rsidRPr="0040300C">
        <w:rPr>
          <w:sz w:val="24"/>
          <w:szCs w:val="24"/>
        </w:rPr>
        <w:t>oje</w:t>
      </w:r>
      <w:r w:rsidR="00F04562" w:rsidRPr="0040300C">
        <w:rPr>
          <w:sz w:val="24"/>
          <w:szCs w:val="24"/>
        </w:rPr>
        <w:t xml:space="preserve"> (M. Montessori </w:t>
      </w:r>
      <w:r w:rsidRPr="0040300C">
        <w:rPr>
          <w:sz w:val="24"/>
          <w:szCs w:val="24"/>
        </w:rPr>
        <w:t xml:space="preserve">mokykla-darželis, </w:t>
      </w:r>
      <w:r w:rsidR="00F04562" w:rsidRPr="0040300C">
        <w:rPr>
          <w:sz w:val="24"/>
          <w:szCs w:val="24"/>
        </w:rPr>
        <w:t>kuriame</w:t>
      </w:r>
      <w:r w:rsidRPr="0040300C">
        <w:rPr>
          <w:sz w:val="24"/>
          <w:szCs w:val="24"/>
        </w:rPr>
        <w:t xml:space="preserve"> ugdymas rusų kalba organizuojamas tik jungtinėse priešmokyklinėse-darželio grupėse</w:t>
      </w:r>
      <w:r w:rsidR="00F04562" w:rsidRPr="0040300C">
        <w:rPr>
          <w:sz w:val="24"/>
          <w:szCs w:val="24"/>
        </w:rPr>
        <w:t>)</w:t>
      </w:r>
      <w:r w:rsidRPr="0040300C">
        <w:rPr>
          <w:sz w:val="24"/>
          <w:szCs w:val="24"/>
        </w:rPr>
        <w:t>;</w:t>
      </w:r>
    </w:p>
    <w:p w14:paraId="6090262B" w14:textId="77777777" w:rsidR="000D63A9" w:rsidRPr="0040300C" w:rsidRDefault="00F96791" w:rsidP="000D63A9">
      <w:pPr>
        <w:pStyle w:val="Sraopastraipa"/>
        <w:tabs>
          <w:tab w:val="left" w:pos="1134"/>
        </w:tabs>
        <w:ind w:left="0" w:firstLine="567"/>
        <w:jc w:val="both"/>
        <w:rPr>
          <w:sz w:val="24"/>
          <w:szCs w:val="24"/>
        </w:rPr>
      </w:pPr>
      <w:r w:rsidRPr="0040300C">
        <w:rPr>
          <w:sz w:val="24"/>
          <w:szCs w:val="24"/>
        </w:rPr>
        <w:t xml:space="preserve"> </w:t>
      </w:r>
      <w:r w:rsidRPr="0040300C">
        <w:rPr>
          <w:color w:val="000000"/>
          <w:sz w:val="24"/>
          <w:szCs w:val="24"/>
        </w:rPr>
        <w:t xml:space="preserve">– </w:t>
      </w:r>
      <w:r w:rsidRPr="0040300C">
        <w:rPr>
          <w:sz w:val="24"/>
          <w:szCs w:val="24"/>
        </w:rPr>
        <w:t>lietuvių ir vokiečių mokymo kalba nustatyta 1 mokykloje (H. Zudermano gimnazija).</w:t>
      </w:r>
    </w:p>
    <w:p w14:paraId="6090262C" w14:textId="77777777" w:rsidR="000D63A9" w:rsidRPr="0040300C" w:rsidRDefault="000D63A9" w:rsidP="000D63A9">
      <w:pPr>
        <w:pStyle w:val="Sraopastraipa"/>
        <w:tabs>
          <w:tab w:val="left" w:pos="1134"/>
        </w:tabs>
        <w:ind w:left="0" w:firstLine="567"/>
        <w:jc w:val="both"/>
        <w:rPr>
          <w:sz w:val="24"/>
          <w:szCs w:val="24"/>
        </w:rPr>
      </w:pPr>
      <w:r w:rsidRPr="0040300C">
        <w:rPr>
          <w:sz w:val="24"/>
          <w:szCs w:val="24"/>
        </w:rPr>
        <w:t xml:space="preserve">12.7. </w:t>
      </w:r>
      <w:r w:rsidR="006A5960" w:rsidRPr="0040300C">
        <w:rPr>
          <w:sz w:val="24"/>
          <w:szCs w:val="24"/>
        </w:rPr>
        <w:t xml:space="preserve">Įvertinus </w:t>
      </w:r>
      <w:r w:rsidR="006A5960" w:rsidRPr="0040300C">
        <w:rPr>
          <w:b/>
          <w:i/>
          <w:sz w:val="24"/>
          <w:szCs w:val="24"/>
        </w:rPr>
        <w:t>Savivaldybės mokyklų tipų ir vykdomų programų įvairovę</w:t>
      </w:r>
      <w:r w:rsidR="006A5960" w:rsidRPr="0040300C">
        <w:rPr>
          <w:sz w:val="24"/>
          <w:szCs w:val="24"/>
        </w:rPr>
        <w:t xml:space="preserve">, </w:t>
      </w:r>
      <w:r w:rsidR="006A5960" w:rsidRPr="0040300C">
        <w:rPr>
          <w:b/>
          <w:i/>
          <w:sz w:val="24"/>
          <w:szCs w:val="24"/>
        </w:rPr>
        <w:t>galima teigti</w:t>
      </w:r>
      <w:r w:rsidR="006A5960" w:rsidRPr="0040300C">
        <w:rPr>
          <w:sz w:val="24"/>
          <w:szCs w:val="24"/>
        </w:rPr>
        <w:t xml:space="preserve">, kad Savivaldybės mokyklos sudaro optimalų pradinio, pagrindinio, vidurinio ir neformaliojo vaikų bei suaugusiųjų švietimo programų tinklą, užtikrinantį įvairių gebėjimų mokinių (įskaitant suaugusius asmenis) ugdymąsi ir jų teisę mokytis pagal individualius švietimo poreikius </w:t>
      </w:r>
      <w:r w:rsidR="003C319F" w:rsidRPr="0040300C">
        <w:rPr>
          <w:sz w:val="24"/>
          <w:szCs w:val="24"/>
        </w:rPr>
        <w:t xml:space="preserve">lietuvių </w:t>
      </w:r>
      <w:r w:rsidR="006A5960" w:rsidRPr="0040300C">
        <w:rPr>
          <w:sz w:val="24"/>
          <w:szCs w:val="24"/>
        </w:rPr>
        <w:t xml:space="preserve">kalba ar tautinės mažumos kalba (kalbos) teisės aktų nustatyta tvarka. Lanksčiai sprendžiami privalomojo ir visuotinio švietimo prieinamumo, jo įvairovės klausimai, atsižvelgiama į mokyklų bendruomenių iniciatyvas derinant tradicinio ir netradicinio ugdymo programų įgyvendinimą, STEAM ugdymo plėtrą. Tobulinamos mokyklų struktūros, steigiant priešmokyklines grupes, skyrius (jaunimo) ir sudaromos sąlygos mokiniams judėti tarp skirtingų mokyklų tipų, paskirčių tolesnio mokymosi link. </w:t>
      </w:r>
    </w:p>
    <w:p w14:paraId="6090262D" w14:textId="77777777" w:rsidR="000D63A9" w:rsidRPr="0040300C" w:rsidRDefault="000D63A9" w:rsidP="000D63A9">
      <w:pPr>
        <w:pStyle w:val="Sraopastraipa"/>
        <w:tabs>
          <w:tab w:val="left" w:pos="1134"/>
        </w:tabs>
        <w:ind w:left="0" w:firstLine="567"/>
        <w:jc w:val="both"/>
        <w:rPr>
          <w:b/>
          <w:sz w:val="24"/>
          <w:szCs w:val="24"/>
        </w:rPr>
      </w:pPr>
      <w:r w:rsidRPr="0040300C">
        <w:rPr>
          <w:sz w:val="24"/>
          <w:szCs w:val="24"/>
        </w:rPr>
        <w:t>13.</w:t>
      </w:r>
      <w:r w:rsidRPr="0040300C">
        <w:rPr>
          <w:b/>
          <w:sz w:val="24"/>
          <w:szCs w:val="24"/>
        </w:rPr>
        <w:t xml:space="preserve"> </w:t>
      </w:r>
      <w:r w:rsidR="004174C4" w:rsidRPr="0040300C">
        <w:rPr>
          <w:b/>
          <w:sz w:val="24"/>
          <w:szCs w:val="24"/>
        </w:rPr>
        <w:t>Mokinių mokymosi pasiekimų ir pažangos rezultatai.</w:t>
      </w:r>
    </w:p>
    <w:p w14:paraId="6090262E" w14:textId="77777777" w:rsidR="004174C4" w:rsidRPr="0040300C" w:rsidRDefault="000D63A9" w:rsidP="000D63A9">
      <w:pPr>
        <w:pStyle w:val="Sraopastraipa"/>
        <w:tabs>
          <w:tab w:val="left" w:pos="1134"/>
        </w:tabs>
        <w:ind w:left="0" w:firstLine="567"/>
        <w:jc w:val="both"/>
        <w:rPr>
          <w:sz w:val="24"/>
          <w:szCs w:val="24"/>
        </w:rPr>
      </w:pPr>
      <w:r w:rsidRPr="0040300C">
        <w:rPr>
          <w:sz w:val="24"/>
          <w:szCs w:val="24"/>
        </w:rPr>
        <w:t>13.1.</w:t>
      </w:r>
      <w:r w:rsidR="004174C4" w:rsidRPr="0040300C">
        <w:rPr>
          <w:sz w:val="24"/>
          <w:szCs w:val="24"/>
        </w:rPr>
        <w:t xml:space="preserve">Siekiant pamatuoti mokinių pažangos rezultatus, tikslinga palyginti 3 m. Savivaldybės mokyklų (su specialiosiomis ir suaugusiųjų) baigiamosiose klasėse besimokančių mokinių skaičių su </w:t>
      </w:r>
      <w:r w:rsidR="004174C4" w:rsidRPr="0040300C">
        <w:rPr>
          <w:b/>
          <w:i/>
          <w:sz w:val="24"/>
          <w:szCs w:val="24"/>
        </w:rPr>
        <w:t>mokinių, įgijusiųjų išsilavinimą ar baigusių pagrindinio ugdymo programos I dalį</w:t>
      </w:r>
      <w:r w:rsidR="004174C4" w:rsidRPr="0040300C">
        <w:rPr>
          <w:sz w:val="24"/>
          <w:szCs w:val="24"/>
        </w:rPr>
        <w:t>, skaičiumi (pagal ŠVIS) ir nustatyti mokinių, nepadariusių pažangos</w:t>
      </w:r>
      <w:r w:rsidRPr="0040300C">
        <w:rPr>
          <w:sz w:val="24"/>
          <w:szCs w:val="24"/>
        </w:rPr>
        <w:t xml:space="preserve">, </w:t>
      </w:r>
      <w:r w:rsidR="004174C4" w:rsidRPr="0040300C">
        <w:rPr>
          <w:sz w:val="24"/>
          <w:szCs w:val="24"/>
        </w:rPr>
        <w:t>dalį:</w:t>
      </w:r>
    </w:p>
    <w:tbl>
      <w:tblPr>
        <w:tblStyle w:val="Lentelstinklelis"/>
        <w:tblW w:w="9634" w:type="dxa"/>
        <w:tblLayout w:type="fixed"/>
        <w:tblLook w:val="04A0" w:firstRow="1" w:lastRow="0" w:firstColumn="1" w:lastColumn="0" w:noHBand="0" w:noVBand="1"/>
      </w:tblPr>
      <w:tblGrid>
        <w:gridCol w:w="846"/>
        <w:gridCol w:w="992"/>
        <w:gridCol w:w="1134"/>
        <w:gridCol w:w="992"/>
        <w:gridCol w:w="1418"/>
        <w:gridCol w:w="952"/>
        <w:gridCol w:w="1174"/>
        <w:gridCol w:w="992"/>
        <w:gridCol w:w="1134"/>
      </w:tblGrid>
      <w:tr w:rsidR="004174C4" w:rsidRPr="0040300C" w14:paraId="60902631" w14:textId="77777777" w:rsidTr="000D63A9">
        <w:trPr>
          <w:tblHeader/>
        </w:trPr>
        <w:tc>
          <w:tcPr>
            <w:tcW w:w="846" w:type="dxa"/>
            <w:vMerge w:val="restart"/>
          </w:tcPr>
          <w:p w14:paraId="6090262F" w14:textId="77777777" w:rsidR="004174C4" w:rsidRPr="0040300C" w:rsidRDefault="004174C4" w:rsidP="00272E51">
            <w:pPr>
              <w:pStyle w:val="Antrats"/>
              <w:tabs>
                <w:tab w:val="clear" w:pos="4819"/>
                <w:tab w:val="left" w:pos="1134"/>
              </w:tabs>
              <w:jc w:val="both"/>
            </w:pPr>
            <w:r w:rsidRPr="0040300C">
              <w:t>Metai</w:t>
            </w:r>
          </w:p>
        </w:tc>
        <w:tc>
          <w:tcPr>
            <w:tcW w:w="8788" w:type="dxa"/>
            <w:gridSpan w:val="8"/>
          </w:tcPr>
          <w:p w14:paraId="60902630" w14:textId="77777777" w:rsidR="004174C4" w:rsidRPr="0040300C" w:rsidRDefault="004174C4" w:rsidP="00272E51">
            <w:pPr>
              <w:pStyle w:val="Antrats"/>
              <w:tabs>
                <w:tab w:val="clear" w:pos="4819"/>
                <w:tab w:val="left" w:pos="1134"/>
              </w:tabs>
              <w:jc w:val="center"/>
            </w:pPr>
            <w:r w:rsidRPr="0040300C">
              <w:t xml:space="preserve">Mokinių skaičius ir </w:t>
            </w:r>
            <w:r w:rsidR="009B6233" w:rsidRPr="0040300C">
              <w:t xml:space="preserve">nebaigusiųjų programą </w:t>
            </w:r>
            <w:r w:rsidRPr="0040300C">
              <w:t>dalis (%) nuo besimokančiųjų mokinių</w:t>
            </w:r>
          </w:p>
        </w:tc>
      </w:tr>
      <w:tr w:rsidR="004174C4" w:rsidRPr="0040300C" w14:paraId="60902637" w14:textId="77777777" w:rsidTr="003453CB">
        <w:trPr>
          <w:tblHeader/>
        </w:trPr>
        <w:tc>
          <w:tcPr>
            <w:tcW w:w="846" w:type="dxa"/>
            <w:vMerge/>
          </w:tcPr>
          <w:p w14:paraId="60902632" w14:textId="77777777" w:rsidR="004174C4" w:rsidRPr="0040300C" w:rsidRDefault="004174C4" w:rsidP="00272E51">
            <w:pPr>
              <w:pStyle w:val="Antrats"/>
              <w:tabs>
                <w:tab w:val="clear" w:pos="4819"/>
                <w:tab w:val="left" w:pos="1134"/>
              </w:tabs>
              <w:jc w:val="both"/>
            </w:pPr>
          </w:p>
        </w:tc>
        <w:tc>
          <w:tcPr>
            <w:tcW w:w="2126" w:type="dxa"/>
            <w:gridSpan w:val="2"/>
          </w:tcPr>
          <w:p w14:paraId="60902633" w14:textId="77777777" w:rsidR="004174C4" w:rsidRPr="0040300C" w:rsidRDefault="004174C4" w:rsidP="00272E51">
            <w:pPr>
              <w:pStyle w:val="Antrats"/>
              <w:tabs>
                <w:tab w:val="clear" w:pos="4819"/>
                <w:tab w:val="left" w:pos="1134"/>
              </w:tabs>
              <w:jc w:val="center"/>
            </w:pPr>
            <w:r w:rsidRPr="0040300C">
              <w:t>Pradinis išsilavinimas</w:t>
            </w:r>
          </w:p>
        </w:tc>
        <w:tc>
          <w:tcPr>
            <w:tcW w:w="2410" w:type="dxa"/>
            <w:gridSpan w:val="2"/>
          </w:tcPr>
          <w:p w14:paraId="60902634" w14:textId="77777777" w:rsidR="004174C4" w:rsidRPr="0040300C" w:rsidRDefault="004174C4" w:rsidP="00272E51">
            <w:pPr>
              <w:pStyle w:val="Antrats"/>
              <w:tabs>
                <w:tab w:val="clear" w:pos="4819"/>
                <w:tab w:val="left" w:pos="1134"/>
              </w:tabs>
              <w:jc w:val="center"/>
            </w:pPr>
            <w:r w:rsidRPr="0040300C">
              <w:t>Pagrindinio ugdymo programos I dalis</w:t>
            </w:r>
          </w:p>
        </w:tc>
        <w:tc>
          <w:tcPr>
            <w:tcW w:w="2126" w:type="dxa"/>
            <w:gridSpan w:val="2"/>
          </w:tcPr>
          <w:p w14:paraId="60902635" w14:textId="77777777" w:rsidR="004174C4" w:rsidRPr="0040300C" w:rsidRDefault="004174C4" w:rsidP="00272E51">
            <w:pPr>
              <w:pStyle w:val="Antrats"/>
              <w:tabs>
                <w:tab w:val="clear" w:pos="4819"/>
                <w:tab w:val="left" w:pos="1134"/>
              </w:tabs>
              <w:jc w:val="center"/>
            </w:pPr>
            <w:r w:rsidRPr="0040300C">
              <w:t>Pagrindinis išsilavinimas</w:t>
            </w:r>
          </w:p>
        </w:tc>
        <w:tc>
          <w:tcPr>
            <w:tcW w:w="2126" w:type="dxa"/>
            <w:gridSpan w:val="2"/>
          </w:tcPr>
          <w:p w14:paraId="60902636" w14:textId="77777777" w:rsidR="004174C4" w:rsidRPr="0040300C" w:rsidRDefault="004174C4" w:rsidP="00272E51">
            <w:pPr>
              <w:pStyle w:val="Antrats"/>
              <w:tabs>
                <w:tab w:val="clear" w:pos="4819"/>
                <w:tab w:val="left" w:pos="1134"/>
              </w:tabs>
              <w:jc w:val="center"/>
            </w:pPr>
            <w:r w:rsidRPr="0040300C">
              <w:t>Vidurinis išsilavinimas</w:t>
            </w:r>
          </w:p>
        </w:tc>
      </w:tr>
      <w:tr w:rsidR="004174C4" w:rsidRPr="0040300C" w14:paraId="60902641" w14:textId="77777777" w:rsidTr="003453CB">
        <w:trPr>
          <w:tblHeader/>
        </w:trPr>
        <w:tc>
          <w:tcPr>
            <w:tcW w:w="846" w:type="dxa"/>
            <w:vMerge/>
          </w:tcPr>
          <w:p w14:paraId="60902638" w14:textId="77777777" w:rsidR="004174C4" w:rsidRPr="0040300C" w:rsidRDefault="004174C4" w:rsidP="00272E51">
            <w:pPr>
              <w:pStyle w:val="Antrats"/>
              <w:tabs>
                <w:tab w:val="clear" w:pos="4819"/>
                <w:tab w:val="left" w:pos="1134"/>
              </w:tabs>
              <w:jc w:val="both"/>
            </w:pPr>
          </w:p>
        </w:tc>
        <w:tc>
          <w:tcPr>
            <w:tcW w:w="992" w:type="dxa"/>
          </w:tcPr>
          <w:p w14:paraId="60902639" w14:textId="77777777" w:rsidR="004174C4" w:rsidRPr="0040300C" w:rsidRDefault="004174C4" w:rsidP="003453CB">
            <w:pPr>
              <w:pStyle w:val="Antrats"/>
              <w:tabs>
                <w:tab w:val="clear" w:pos="4819"/>
                <w:tab w:val="left" w:pos="1134"/>
              </w:tabs>
              <w:jc w:val="center"/>
            </w:pPr>
            <w:r w:rsidRPr="0040300C">
              <w:t>Mokėsi 4 kl</w:t>
            </w:r>
            <w:r w:rsidR="003453CB" w:rsidRPr="0040300C">
              <w:t>.</w:t>
            </w:r>
          </w:p>
        </w:tc>
        <w:tc>
          <w:tcPr>
            <w:tcW w:w="1134" w:type="dxa"/>
          </w:tcPr>
          <w:p w14:paraId="6090263A" w14:textId="77777777" w:rsidR="004174C4" w:rsidRPr="0040300C" w:rsidRDefault="004174C4" w:rsidP="00272E51">
            <w:pPr>
              <w:pStyle w:val="Antrats"/>
              <w:tabs>
                <w:tab w:val="clear" w:pos="4819"/>
                <w:tab w:val="left" w:pos="1134"/>
              </w:tabs>
              <w:jc w:val="center"/>
            </w:pPr>
            <w:r w:rsidRPr="0040300C">
              <w:t>Įgijo</w:t>
            </w:r>
          </w:p>
        </w:tc>
        <w:tc>
          <w:tcPr>
            <w:tcW w:w="992" w:type="dxa"/>
          </w:tcPr>
          <w:p w14:paraId="6090263B" w14:textId="77777777" w:rsidR="004174C4" w:rsidRPr="0040300C" w:rsidRDefault="004174C4" w:rsidP="003453CB">
            <w:pPr>
              <w:pStyle w:val="Antrats"/>
              <w:tabs>
                <w:tab w:val="clear" w:pos="4819"/>
                <w:tab w:val="left" w:pos="1134"/>
              </w:tabs>
              <w:jc w:val="center"/>
            </w:pPr>
            <w:r w:rsidRPr="0040300C">
              <w:t>Mokėsi 8 kl</w:t>
            </w:r>
            <w:r w:rsidR="003453CB" w:rsidRPr="0040300C">
              <w:t>.</w:t>
            </w:r>
          </w:p>
        </w:tc>
        <w:tc>
          <w:tcPr>
            <w:tcW w:w="1418" w:type="dxa"/>
          </w:tcPr>
          <w:p w14:paraId="6090263C" w14:textId="77777777" w:rsidR="004174C4" w:rsidRPr="0040300C" w:rsidRDefault="004174C4" w:rsidP="00272E51">
            <w:pPr>
              <w:pStyle w:val="Antrats"/>
              <w:tabs>
                <w:tab w:val="clear" w:pos="4819"/>
                <w:tab w:val="left" w:pos="1134"/>
              </w:tabs>
              <w:jc w:val="center"/>
            </w:pPr>
            <w:r w:rsidRPr="0040300C">
              <w:t>Gavo pažymėjimą</w:t>
            </w:r>
          </w:p>
        </w:tc>
        <w:tc>
          <w:tcPr>
            <w:tcW w:w="952" w:type="dxa"/>
          </w:tcPr>
          <w:p w14:paraId="6090263D" w14:textId="77777777" w:rsidR="004174C4" w:rsidRPr="0040300C" w:rsidRDefault="004174C4" w:rsidP="003453CB">
            <w:pPr>
              <w:pStyle w:val="Antrats"/>
              <w:tabs>
                <w:tab w:val="clear" w:pos="4819"/>
                <w:tab w:val="left" w:pos="1134"/>
              </w:tabs>
              <w:jc w:val="center"/>
            </w:pPr>
            <w:r w:rsidRPr="0040300C">
              <w:t>Mokėsi 10 kl</w:t>
            </w:r>
            <w:r w:rsidR="003453CB" w:rsidRPr="0040300C">
              <w:t>.</w:t>
            </w:r>
          </w:p>
        </w:tc>
        <w:tc>
          <w:tcPr>
            <w:tcW w:w="1174" w:type="dxa"/>
          </w:tcPr>
          <w:p w14:paraId="6090263E" w14:textId="77777777" w:rsidR="004174C4" w:rsidRPr="0040300C" w:rsidRDefault="004174C4" w:rsidP="00272E51">
            <w:pPr>
              <w:pStyle w:val="Antrats"/>
              <w:tabs>
                <w:tab w:val="clear" w:pos="4819"/>
                <w:tab w:val="left" w:pos="1134"/>
              </w:tabs>
              <w:jc w:val="center"/>
            </w:pPr>
            <w:r w:rsidRPr="0040300C">
              <w:t>Įgijo</w:t>
            </w:r>
          </w:p>
        </w:tc>
        <w:tc>
          <w:tcPr>
            <w:tcW w:w="992" w:type="dxa"/>
          </w:tcPr>
          <w:p w14:paraId="6090263F" w14:textId="77777777" w:rsidR="004174C4" w:rsidRPr="0040300C" w:rsidRDefault="004174C4" w:rsidP="003453CB">
            <w:pPr>
              <w:pStyle w:val="Antrats"/>
              <w:tabs>
                <w:tab w:val="clear" w:pos="4819"/>
                <w:tab w:val="left" w:pos="1134"/>
              </w:tabs>
              <w:jc w:val="center"/>
            </w:pPr>
            <w:r w:rsidRPr="0040300C">
              <w:t>Mokėsi 12 kl</w:t>
            </w:r>
            <w:r w:rsidR="003453CB" w:rsidRPr="0040300C">
              <w:t>.</w:t>
            </w:r>
          </w:p>
        </w:tc>
        <w:tc>
          <w:tcPr>
            <w:tcW w:w="1134" w:type="dxa"/>
          </w:tcPr>
          <w:p w14:paraId="60902640" w14:textId="77777777" w:rsidR="004174C4" w:rsidRPr="0040300C" w:rsidRDefault="004174C4" w:rsidP="00272E51">
            <w:pPr>
              <w:pStyle w:val="Antrats"/>
              <w:tabs>
                <w:tab w:val="clear" w:pos="4819"/>
                <w:tab w:val="left" w:pos="1134"/>
              </w:tabs>
              <w:jc w:val="center"/>
            </w:pPr>
            <w:r w:rsidRPr="0040300C">
              <w:t>Įgijo</w:t>
            </w:r>
          </w:p>
        </w:tc>
      </w:tr>
      <w:tr w:rsidR="004174C4" w:rsidRPr="0040300C" w14:paraId="6090264F" w14:textId="77777777" w:rsidTr="003453CB">
        <w:tc>
          <w:tcPr>
            <w:tcW w:w="846" w:type="dxa"/>
          </w:tcPr>
          <w:p w14:paraId="60902642" w14:textId="77777777" w:rsidR="004174C4" w:rsidRPr="0040300C" w:rsidRDefault="004174C4" w:rsidP="00EE7E09">
            <w:pPr>
              <w:pStyle w:val="Antrats"/>
              <w:tabs>
                <w:tab w:val="clear" w:pos="4819"/>
                <w:tab w:val="left" w:pos="1134"/>
              </w:tabs>
              <w:jc w:val="center"/>
            </w:pPr>
            <w:r w:rsidRPr="0040300C">
              <w:t>2018</w:t>
            </w:r>
          </w:p>
        </w:tc>
        <w:tc>
          <w:tcPr>
            <w:tcW w:w="992" w:type="dxa"/>
          </w:tcPr>
          <w:p w14:paraId="60902643" w14:textId="77777777" w:rsidR="004174C4" w:rsidRPr="0040300C" w:rsidRDefault="004174C4" w:rsidP="00272E51">
            <w:pPr>
              <w:pStyle w:val="Antrats"/>
              <w:tabs>
                <w:tab w:val="clear" w:pos="4819"/>
                <w:tab w:val="left" w:pos="1134"/>
              </w:tabs>
              <w:jc w:val="center"/>
            </w:pPr>
            <w:r w:rsidRPr="0040300C">
              <w:t>1664</w:t>
            </w:r>
          </w:p>
        </w:tc>
        <w:tc>
          <w:tcPr>
            <w:tcW w:w="1134" w:type="dxa"/>
          </w:tcPr>
          <w:p w14:paraId="60902644" w14:textId="77777777" w:rsidR="004174C4" w:rsidRPr="0040300C" w:rsidRDefault="004174C4" w:rsidP="00272E51">
            <w:pPr>
              <w:pStyle w:val="Antrats"/>
              <w:tabs>
                <w:tab w:val="clear" w:pos="4819"/>
                <w:tab w:val="left" w:pos="1134"/>
              </w:tabs>
              <w:jc w:val="center"/>
            </w:pPr>
            <w:r w:rsidRPr="0040300C">
              <w:t xml:space="preserve">1664 (100 %) </w:t>
            </w:r>
          </w:p>
        </w:tc>
        <w:tc>
          <w:tcPr>
            <w:tcW w:w="992" w:type="dxa"/>
          </w:tcPr>
          <w:p w14:paraId="60902645" w14:textId="77777777" w:rsidR="004174C4" w:rsidRPr="0040300C" w:rsidRDefault="004174C4" w:rsidP="00272E51">
            <w:pPr>
              <w:pStyle w:val="Antrats"/>
              <w:tabs>
                <w:tab w:val="clear" w:pos="4819"/>
                <w:tab w:val="left" w:pos="1134"/>
              </w:tabs>
              <w:jc w:val="center"/>
            </w:pPr>
            <w:r w:rsidRPr="0040300C">
              <w:t>1249</w:t>
            </w:r>
          </w:p>
        </w:tc>
        <w:tc>
          <w:tcPr>
            <w:tcW w:w="1418" w:type="dxa"/>
          </w:tcPr>
          <w:p w14:paraId="60902646" w14:textId="77777777" w:rsidR="004174C4" w:rsidRPr="0040300C" w:rsidRDefault="004174C4" w:rsidP="00272E51">
            <w:pPr>
              <w:pStyle w:val="Antrats"/>
              <w:tabs>
                <w:tab w:val="clear" w:pos="4819"/>
                <w:tab w:val="left" w:pos="1134"/>
              </w:tabs>
              <w:jc w:val="center"/>
            </w:pPr>
            <w:r w:rsidRPr="0040300C">
              <w:t>1248</w:t>
            </w:r>
          </w:p>
          <w:p w14:paraId="60902647" w14:textId="77777777" w:rsidR="004174C4" w:rsidRPr="0040300C" w:rsidRDefault="004174C4" w:rsidP="00272E51">
            <w:pPr>
              <w:pStyle w:val="Antrats"/>
              <w:tabs>
                <w:tab w:val="clear" w:pos="4819"/>
                <w:tab w:val="left" w:pos="1134"/>
              </w:tabs>
              <w:jc w:val="center"/>
            </w:pPr>
            <w:r w:rsidRPr="0040300C">
              <w:t>(99,9 %)</w:t>
            </w:r>
          </w:p>
        </w:tc>
        <w:tc>
          <w:tcPr>
            <w:tcW w:w="952" w:type="dxa"/>
          </w:tcPr>
          <w:p w14:paraId="60902648" w14:textId="77777777" w:rsidR="004174C4" w:rsidRPr="0040300C" w:rsidRDefault="004174C4" w:rsidP="00272E51">
            <w:pPr>
              <w:pStyle w:val="Antrats"/>
              <w:tabs>
                <w:tab w:val="clear" w:pos="4819"/>
                <w:tab w:val="left" w:pos="1134"/>
              </w:tabs>
              <w:jc w:val="center"/>
            </w:pPr>
            <w:r w:rsidRPr="0040300C">
              <w:t>1262</w:t>
            </w:r>
          </w:p>
        </w:tc>
        <w:tc>
          <w:tcPr>
            <w:tcW w:w="1174" w:type="dxa"/>
          </w:tcPr>
          <w:p w14:paraId="60902649" w14:textId="77777777" w:rsidR="004174C4" w:rsidRPr="0040300C" w:rsidRDefault="004174C4" w:rsidP="00272E51">
            <w:pPr>
              <w:pStyle w:val="Antrats"/>
              <w:tabs>
                <w:tab w:val="clear" w:pos="4819"/>
                <w:tab w:val="left" w:pos="1134"/>
              </w:tabs>
              <w:jc w:val="center"/>
            </w:pPr>
            <w:r w:rsidRPr="0040300C">
              <w:t>1258</w:t>
            </w:r>
          </w:p>
          <w:p w14:paraId="6090264A" w14:textId="77777777" w:rsidR="004174C4" w:rsidRPr="0040300C" w:rsidRDefault="004174C4" w:rsidP="00272E51">
            <w:pPr>
              <w:pStyle w:val="Antrats"/>
              <w:tabs>
                <w:tab w:val="clear" w:pos="4819"/>
                <w:tab w:val="left" w:pos="1134"/>
              </w:tabs>
              <w:jc w:val="center"/>
            </w:pPr>
            <w:r w:rsidRPr="0040300C">
              <w:t>(99,7 %)</w:t>
            </w:r>
          </w:p>
        </w:tc>
        <w:tc>
          <w:tcPr>
            <w:tcW w:w="992" w:type="dxa"/>
          </w:tcPr>
          <w:p w14:paraId="6090264B" w14:textId="77777777" w:rsidR="004174C4" w:rsidRPr="0040300C" w:rsidRDefault="004174C4" w:rsidP="00272E51">
            <w:pPr>
              <w:pStyle w:val="Antrats"/>
              <w:tabs>
                <w:tab w:val="clear" w:pos="4819"/>
                <w:tab w:val="left" w:pos="1134"/>
              </w:tabs>
              <w:jc w:val="center"/>
            </w:pPr>
            <w:r w:rsidRPr="0040300C">
              <w:t>1263</w:t>
            </w:r>
          </w:p>
          <w:p w14:paraId="6090264C" w14:textId="77777777" w:rsidR="004174C4" w:rsidRPr="0040300C" w:rsidRDefault="004174C4" w:rsidP="00272E51">
            <w:pPr>
              <w:pStyle w:val="Antrats"/>
              <w:tabs>
                <w:tab w:val="clear" w:pos="4819"/>
                <w:tab w:val="left" w:pos="1134"/>
              </w:tabs>
              <w:jc w:val="center"/>
            </w:pPr>
          </w:p>
        </w:tc>
        <w:tc>
          <w:tcPr>
            <w:tcW w:w="1134" w:type="dxa"/>
          </w:tcPr>
          <w:p w14:paraId="6090264D" w14:textId="77777777" w:rsidR="004174C4" w:rsidRPr="0040300C" w:rsidRDefault="004174C4" w:rsidP="00272E51">
            <w:pPr>
              <w:pStyle w:val="Antrats"/>
              <w:tabs>
                <w:tab w:val="clear" w:pos="4819"/>
                <w:tab w:val="left" w:pos="1134"/>
              </w:tabs>
              <w:jc w:val="center"/>
            </w:pPr>
            <w:r w:rsidRPr="0040300C">
              <w:t>1245</w:t>
            </w:r>
          </w:p>
          <w:p w14:paraId="6090264E" w14:textId="77777777" w:rsidR="004174C4" w:rsidRPr="0040300C" w:rsidRDefault="004174C4" w:rsidP="00272E51">
            <w:pPr>
              <w:pStyle w:val="Antrats"/>
              <w:tabs>
                <w:tab w:val="clear" w:pos="4819"/>
                <w:tab w:val="left" w:pos="1134"/>
              </w:tabs>
              <w:jc w:val="center"/>
            </w:pPr>
            <w:r w:rsidRPr="0040300C">
              <w:t>(98,6 %)</w:t>
            </w:r>
          </w:p>
        </w:tc>
      </w:tr>
      <w:tr w:rsidR="004174C4" w:rsidRPr="0040300C" w14:paraId="6090265E" w14:textId="77777777" w:rsidTr="003453CB">
        <w:tc>
          <w:tcPr>
            <w:tcW w:w="846" w:type="dxa"/>
          </w:tcPr>
          <w:p w14:paraId="60902650" w14:textId="77777777" w:rsidR="004174C4" w:rsidRPr="0040300C" w:rsidRDefault="004174C4" w:rsidP="00EE7E09">
            <w:pPr>
              <w:pStyle w:val="Antrats"/>
              <w:tabs>
                <w:tab w:val="clear" w:pos="4819"/>
                <w:tab w:val="left" w:pos="1134"/>
              </w:tabs>
              <w:jc w:val="center"/>
            </w:pPr>
            <w:r w:rsidRPr="0040300C">
              <w:t>2019</w:t>
            </w:r>
          </w:p>
        </w:tc>
        <w:tc>
          <w:tcPr>
            <w:tcW w:w="992" w:type="dxa"/>
          </w:tcPr>
          <w:p w14:paraId="60902651" w14:textId="77777777" w:rsidR="004174C4" w:rsidRPr="0040300C" w:rsidRDefault="004174C4" w:rsidP="00272E51">
            <w:pPr>
              <w:pStyle w:val="Antrats"/>
              <w:tabs>
                <w:tab w:val="clear" w:pos="4819"/>
                <w:tab w:val="left" w:pos="1134"/>
              </w:tabs>
              <w:jc w:val="center"/>
            </w:pPr>
            <w:r w:rsidRPr="0040300C">
              <w:t>1757</w:t>
            </w:r>
          </w:p>
        </w:tc>
        <w:tc>
          <w:tcPr>
            <w:tcW w:w="1134" w:type="dxa"/>
          </w:tcPr>
          <w:p w14:paraId="60902652" w14:textId="77777777" w:rsidR="004174C4" w:rsidRPr="0040300C" w:rsidRDefault="004174C4" w:rsidP="00272E51">
            <w:pPr>
              <w:pStyle w:val="Antrats"/>
              <w:tabs>
                <w:tab w:val="clear" w:pos="4819"/>
                <w:tab w:val="left" w:pos="1134"/>
              </w:tabs>
              <w:jc w:val="center"/>
            </w:pPr>
            <w:r w:rsidRPr="0040300C">
              <w:t>1757</w:t>
            </w:r>
          </w:p>
          <w:p w14:paraId="60902653" w14:textId="77777777" w:rsidR="004174C4" w:rsidRPr="0040300C" w:rsidRDefault="004174C4" w:rsidP="00272E51">
            <w:pPr>
              <w:pStyle w:val="Antrats"/>
              <w:tabs>
                <w:tab w:val="clear" w:pos="4819"/>
                <w:tab w:val="left" w:pos="1134"/>
              </w:tabs>
              <w:jc w:val="center"/>
            </w:pPr>
            <w:r w:rsidRPr="0040300C">
              <w:t>(100 %)</w:t>
            </w:r>
          </w:p>
        </w:tc>
        <w:tc>
          <w:tcPr>
            <w:tcW w:w="992" w:type="dxa"/>
          </w:tcPr>
          <w:p w14:paraId="60902654" w14:textId="77777777" w:rsidR="004174C4" w:rsidRPr="0040300C" w:rsidRDefault="004174C4" w:rsidP="00272E51">
            <w:pPr>
              <w:pStyle w:val="Antrats"/>
              <w:tabs>
                <w:tab w:val="clear" w:pos="4819"/>
                <w:tab w:val="left" w:pos="1134"/>
              </w:tabs>
              <w:jc w:val="center"/>
            </w:pPr>
            <w:r w:rsidRPr="0040300C">
              <w:t>1390</w:t>
            </w:r>
          </w:p>
        </w:tc>
        <w:tc>
          <w:tcPr>
            <w:tcW w:w="1418" w:type="dxa"/>
          </w:tcPr>
          <w:p w14:paraId="60902655" w14:textId="77777777" w:rsidR="004174C4" w:rsidRPr="0040300C" w:rsidRDefault="004174C4" w:rsidP="00272E51">
            <w:pPr>
              <w:pStyle w:val="Antrats"/>
              <w:tabs>
                <w:tab w:val="clear" w:pos="4819"/>
                <w:tab w:val="left" w:pos="1134"/>
              </w:tabs>
              <w:jc w:val="center"/>
            </w:pPr>
            <w:r w:rsidRPr="0040300C">
              <w:t>1390</w:t>
            </w:r>
          </w:p>
          <w:p w14:paraId="60902656" w14:textId="77777777" w:rsidR="004174C4" w:rsidRPr="0040300C" w:rsidRDefault="004174C4" w:rsidP="00272E51">
            <w:pPr>
              <w:pStyle w:val="Antrats"/>
              <w:tabs>
                <w:tab w:val="clear" w:pos="4819"/>
                <w:tab w:val="left" w:pos="1134"/>
              </w:tabs>
              <w:jc w:val="center"/>
            </w:pPr>
            <w:r w:rsidRPr="0040300C">
              <w:t>(100 %)</w:t>
            </w:r>
          </w:p>
        </w:tc>
        <w:tc>
          <w:tcPr>
            <w:tcW w:w="952" w:type="dxa"/>
          </w:tcPr>
          <w:p w14:paraId="60902657" w14:textId="77777777" w:rsidR="004174C4" w:rsidRPr="0040300C" w:rsidRDefault="004174C4" w:rsidP="00272E51">
            <w:pPr>
              <w:pStyle w:val="Antrats"/>
              <w:tabs>
                <w:tab w:val="clear" w:pos="4819"/>
                <w:tab w:val="left" w:pos="1134"/>
              </w:tabs>
              <w:jc w:val="center"/>
            </w:pPr>
            <w:r w:rsidRPr="0040300C">
              <w:t>1224</w:t>
            </w:r>
          </w:p>
        </w:tc>
        <w:tc>
          <w:tcPr>
            <w:tcW w:w="1174" w:type="dxa"/>
          </w:tcPr>
          <w:p w14:paraId="60902658" w14:textId="77777777" w:rsidR="004174C4" w:rsidRPr="0040300C" w:rsidRDefault="004174C4" w:rsidP="00272E51">
            <w:pPr>
              <w:pStyle w:val="Antrats"/>
              <w:tabs>
                <w:tab w:val="clear" w:pos="4819"/>
                <w:tab w:val="left" w:pos="1134"/>
              </w:tabs>
              <w:jc w:val="center"/>
            </w:pPr>
            <w:r w:rsidRPr="0040300C">
              <w:t>1217</w:t>
            </w:r>
          </w:p>
          <w:p w14:paraId="60902659" w14:textId="77777777" w:rsidR="004174C4" w:rsidRPr="0040300C" w:rsidRDefault="004174C4" w:rsidP="00272E51">
            <w:pPr>
              <w:pStyle w:val="Antrats"/>
              <w:tabs>
                <w:tab w:val="clear" w:pos="4819"/>
                <w:tab w:val="left" w:pos="1134"/>
              </w:tabs>
              <w:jc w:val="center"/>
            </w:pPr>
            <w:r w:rsidRPr="0040300C">
              <w:t>(99,4 %)</w:t>
            </w:r>
          </w:p>
        </w:tc>
        <w:tc>
          <w:tcPr>
            <w:tcW w:w="992" w:type="dxa"/>
          </w:tcPr>
          <w:p w14:paraId="6090265A" w14:textId="77777777" w:rsidR="004174C4" w:rsidRPr="0040300C" w:rsidRDefault="004174C4" w:rsidP="00272E51">
            <w:pPr>
              <w:pStyle w:val="Antrats"/>
              <w:tabs>
                <w:tab w:val="clear" w:pos="4819"/>
                <w:tab w:val="left" w:pos="1134"/>
              </w:tabs>
              <w:jc w:val="center"/>
            </w:pPr>
            <w:r w:rsidRPr="0040300C">
              <w:t>1214</w:t>
            </w:r>
          </w:p>
          <w:p w14:paraId="6090265B" w14:textId="77777777" w:rsidR="004174C4" w:rsidRPr="0040300C" w:rsidRDefault="004174C4" w:rsidP="00272E51">
            <w:pPr>
              <w:pStyle w:val="Antrats"/>
              <w:tabs>
                <w:tab w:val="clear" w:pos="4819"/>
                <w:tab w:val="left" w:pos="1134"/>
              </w:tabs>
              <w:jc w:val="center"/>
            </w:pPr>
          </w:p>
        </w:tc>
        <w:tc>
          <w:tcPr>
            <w:tcW w:w="1134" w:type="dxa"/>
          </w:tcPr>
          <w:p w14:paraId="6090265C" w14:textId="77777777" w:rsidR="004174C4" w:rsidRPr="0040300C" w:rsidRDefault="004174C4" w:rsidP="00272E51">
            <w:pPr>
              <w:pStyle w:val="Antrats"/>
              <w:tabs>
                <w:tab w:val="clear" w:pos="4819"/>
                <w:tab w:val="left" w:pos="1134"/>
              </w:tabs>
              <w:jc w:val="center"/>
            </w:pPr>
            <w:r w:rsidRPr="0040300C">
              <w:t>1192</w:t>
            </w:r>
          </w:p>
          <w:p w14:paraId="6090265D" w14:textId="77777777" w:rsidR="004174C4" w:rsidRPr="0040300C" w:rsidRDefault="004174C4" w:rsidP="00272E51">
            <w:pPr>
              <w:pStyle w:val="Antrats"/>
              <w:tabs>
                <w:tab w:val="clear" w:pos="4819"/>
                <w:tab w:val="left" w:pos="1134"/>
              </w:tabs>
              <w:jc w:val="center"/>
            </w:pPr>
            <w:r w:rsidRPr="0040300C">
              <w:t>(98,2 %)</w:t>
            </w:r>
          </w:p>
        </w:tc>
      </w:tr>
      <w:tr w:rsidR="004174C4" w:rsidRPr="0040300C" w14:paraId="6090266D" w14:textId="77777777" w:rsidTr="003453CB">
        <w:tc>
          <w:tcPr>
            <w:tcW w:w="846" w:type="dxa"/>
          </w:tcPr>
          <w:p w14:paraId="6090265F" w14:textId="77777777" w:rsidR="004174C4" w:rsidRPr="0040300C" w:rsidRDefault="004174C4" w:rsidP="00EE7E09">
            <w:pPr>
              <w:pStyle w:val="Antrats"/>
              <w:tabs>
                <w:tab w:val="clear" w:pos="4819"/>
                <w:tab w:val="left" w:pos="1134"/>
              </w:tabs>
              <w:jc w:val="center"/>
            </w:pPr>
            <w:r w:rsidRPr="0040300C">
              <w:t>2020</w:t>
            </w:r>
          </w:p>
        </w:tc>
        <w:tc>
          <w:tcPr>
            <w:tcW w:w="992" w:type="dxa"/>
          </w:tcPr>
          <w:p w14:paraId="60902660" w14:textId="77777777" w:rsidR="004174C4" w:rsidRPr="0040300C" w:rsidRDefault="004174C4" w:rsidP="00272E51">
            <w:pPr>
              <w:pStyle w:val="Antrats"/>
              <w:tabs>
                <w:tab w:val="clear" w:pos="4819"/>
                <w:tab w:val="left" w:pos="1134"/>
              </w:tabs>
              <w:jc w:val="center"/>
            </w:pPr>
            <w:r w:rsidRPr="0040300C">
              <w:t>1901</w:t>
            </w:r>
          </w:p>
        </w:tc>
        <w:tc>
          <w:tcPr>
            <w:tcW w:w="1134" w:type="dxa"/>
          </w:tcPr>
          <w:p w14:paraId="60902661" w14:textId="77777777" w:rsidR="004174C4" w:rsidRPr="0040300C" w:rsidRDefault="004174C4" w:rsidP="00272E51">
            <w:pPr>
              <w:pStyle w:val="Antrats"/>
              <w:tabs>
                <w:tab w:val="clear" w:pos="4819"/>
                <w:tab w:val="left" w:pos="1134"/>
              </w:tabs>
              <w:jc w:val="center"/>
            </w:pPr>
            <w:r w:rsidRPr="0040300C">
              <w:t>1901</w:t>
            </w:r>
          </w:p>
          <w:p w14:paraId="60902662" w14:textId="77777777" w:rsidR="004174C4" w:rsidRPr="0040300C" w:rsidRDefault="004174C4" w:rsidP="00272E51">
            <w:pPr>
              <w:pStyle w:val="Antrats"/>
              <w:tabs>
                <w:tab w:val="clear" w:pos="4819"/>
                <w:tab w:val="left" w:pos="1134"/>
              </w:tabs>
              <w:jc w:val="center"/>
            </w:pPr>
            <w:r w:rsidRPr="0040300C">
              <w:t>(100 %)</w:t>
            </w:r>
          </w:p>
        </w:tc>
        <w:tc>
          <w:tcPr>
            <w:tcW w:w="992" w:type="dxa"/>
          </w:tcPr>
          <w:p w14:paraId="60902663" w14:textId="77777777" w:rsidR="004174C4" w:rsidRPr="0040300C" w:rsidRDefault="004174C4" w:rsidP="00272E51">
            <w:pPr>
              <w:pStyle w:val="Antrats"/>
              <w:tabs>
                <w:tab w:val="clear" w:pos="4819"/>
                <w:tab w:val="left" w:pos="1134"/>
              </w:tabs>
              <w:jc w:val="center"/>
            </w:pPr>
            <w:r w:rsidRPr="0040300C">
              <w:t>1428</w:t>
            </w:r>
          </w:p>
        </w:tc>
        <w:tc>
          <w:tcPr>
            <w:tcW w:w="1418" w:type="dxa"/>
          </w:tcPr>
          <w:p w14:paraId="60902664" w14:textId="77777777" w:rsidR="004174C4" w:rsidRPr="0040300C" w:rsidRDefault="004174C4" w:rsidP="00272E51">
            <w:pPr>
              <w:pStyle w:val="Antrats"/>
              <w:tabs>
                <w:tab w:val="clear" w:pos="4819"/>
                <w:tab w:val="left" w:pos="1134"/>
              </w:tabs>
              <w:jc w:val="center"/>
            </w:pPr>
            <w:r w:rsidRPr="0040300C">
              <w:t>1427</w:t>
            </w:r>
          </w:p>
          <w:p w14:paraId="60902665" w14:textId="77777777" w:rsidR="004174C4" w:rsidRPr="0040300C" w:rsidRDefault="004174C4" w:rsidP="00272E51">
            <w:pPr>
              <w:pStyle w:val="Antrats"/>
              <w:tabs>
                <w:tab w:val="clear" w:pos="4819"/>
                <w:tab w:val="left" w:pos="1134"/>
              </w:tabs>
              <w:jc w:val="center"/>
            </w:pPr>
            <w:r w:rsidRPr="0040300C">
              <w:t>(99,9 %)</w:t>
            </w:r>
          </w:p>
        </w:tc>
        <w:tc>
          <w:tcPr>
            <w:tcW w:w="952" w:type="dxa"/>
          </w:tcPr>
          <w:p w14:paraId="60902666" w14:textId="77777777" w:rsidR="004174C4" w:rsidRPr="0040300C" w:rsidRDefault="004174C4" w:rsidP="00272E51">
            <w:pPr>
              <w:pStyle w:val="Antrats"/>
              <w:tabs>
                <w:tab w:val="clear" w:pos="4819"/>
                <w:tab w:val="left" w:pos="1134"/>
              </w:tabs>
              <w:jc w:val="center"/>
            </w:pPr>
            <w:r w:rsidRPr="0040300C">
              <w:t>1212</w:t>
            </w:r>
          </w:p>
        </w:tc>
        <w:tc>
          <w:tcPr>
            <w:tcW w:w="1174" w:type="dxa"/>
          </w:tcPr>
          <w:p w14:paraId="60902667" w14:textId="77777777" w:rsidR="004174C4" w:rsidRPr="0040300C" w:rsidRDefault="004174C4" w:rsidP="00272E51">
            <w:pPr>
              <w:pStyle w:val="Antrats"/>
              <w:tabs>
                <w:tab w:val="clear" w:pos="4819"/>
                <w:tab w:val="left" w:pos="1134"/>
              </w:tabs>
              <w:jc w:val="center"/>
            </w:pPr>
            <w:r w:rsidRPr="0040300C">
              <w:t>1208</w:t>
            </w:r>
          </w:p>
          <w:p w14:paraId="60902668" w14:textId="77777777" w:rsidR="004174C4" w:rsidRPr="0040300C" w:rsidRDefault="004174C4" w:rsidP="00272E51">
            <w:pPr>
              <w:pStyle w:val="Antrats"/>
              <w:tabs>
                <w:tab w:val="clear" w:pos="4819"/>
                <w:tab w:val="left" w:pos="1134"/>
              </w:tabs>
              <w:jc w:val="center"/>
            </w:pPr>
            <w:r w:rsidRPr="0040300C">
              <w:t>(99,7 %)</w:t>
            </w:r>
          </w:p>
        </w:tc>
        <w:tc>
          <w:tcPr>
            <w:tcW w:w="992" w:type="dxa"/>
          </w:tcPr>
          <w:p w14:paraId="60902669" w14:textId="77777777" w:rsidR="004174C4" w:rsidRPr="0040300C" w:rsidRDefault="004174C4" w:rsidP="00272E51">
            <w:pPr>
              <w:pStyle w:val="Antrats"/>
              <w:tabs>
                <w:tab w:val="clear" w:pos="4819"/>
                <w:tab w:val="left" w:pos="1134"/>
              </w:tabs>
              <w:jc w:val="center"/>
            </w:pPr>
            <w:r w:rsidRPr="0040300C">
              <w:t>1088</w:t>
            </w:r>
          </w:p>
          <w:p w14:paraId="6090266A" w14:textId="77777777" w:rsidR="004174C4" w:rsidRPr="0040300C" w:rsidRDefault="004174C4" w:rsidP="00272E51">
            <w:pPr>
              <w:pStyle w:val="Antrats"/>
              <w:tabs>
                <w:tab w:val="clear" w:pos="4819"/>
                <w:tab w:val="left" w:pos="1134"/>
              </w:tabs>
              <w:jc w:val="center"/>
            </w:pPr>
          </w:p>
        </w:tc>
        <w:tc>
          <w:tcPr>
            <w:tcW w:w="1134" w:type="dxa"/>
          </w:tcPr>
          <w:p w14:paraId="6090266B" w14:textId="77777777" w:rsidR="004174C4" w:rsidRPr="0040300C" w:rsidRDefault="004174C4" w:rsidP="00272E51">
            <w:pPr>
              <w:pStyle w:val="Antrats"/>
              <w:tabs>
                <w:tab w:val="clear" w:pos="4819"/>
                <w:tab w:val="left" w:pos="1134"/>
              </w:tabs>
              <w:jc w:val="center"/>
            </w:pPr>
            <w:r w:rsidRPr="0040300C">
              <w:t>1075</w:t>
            </w:r>
          </w:p>
          <w:p w14:paraId="6090266C" w14:textId="77777777" w:rsidR="004174C4" w:rsidRPr="0040300C" w:rsidRDefault="004174C4" w:rsidP="00272E51">
            <w:pPr>
              <w:pStyle w:val="Antrats"/>
              <w:tabs>
                <w:tab w:val="clear" w:pos="4819"/>
                <w:tab w:val="left" w:pos="1134"/>
              </w:tabs>
              <w:jc w:val="center"/>
            </w:pPr>
            <w:r w:rsidRPr="0040300C">
              <w:t>(98,8 %)</w:t>
            </w:r>
          </w:p>
        </w:tc>
      </w:tr>
    </w:tbl>
    <w:p w14:paraId="6090266E" w14:textId="77777777" w:rsidR="004174C4" w:rsidRPr="0040300C" w:rsidRDefault="004174C4" w:rsidP="004174C4">
      <w:pPr>
        <w:pStyle w:val="Antrats"/>
        <w:tabs>
          <w:tab w:val="clear" w:pos="4819"/>
          <w:tab w:val="left" w:pos="1134"/>
        </w:tabs>
        <w:jc w:val="both"/>
      </w:pPr>
    </w:p>
    <w:p w14:paraId="6090266F" w14:textId="77777777" w:rsidR="001F5775" w:rsidRPr="0040300C" w:rsidRDefault="004174C4" w:rsidP="001F5775">
      <w:pPr>
        <w:pStyle w:val="Antrats"/>
        <w:tabs>
          <w:tab w:val="clear" w:pos="4819"/>
          <w:tab w:val="left" w:pos="1134"/>
        </w:tabs>
        <w:ind w:firstLine="567"/>
        <w:jc w:val="both"/>
      </w:pPr>
      <w:r w:rsidRPr="0040300C">
        <w:t>Išanalizavus mokinių išsilavinimo įgijimo ar ugdymo programos dalies baigimo duomenis, fiksuojama, kad didžioji dalis Savivaldybės mokyklose ugdomų mokinių mokėsi sėkmingai ir įgijo pradinį (100 %), pagrindinį (vidutiniškai 99,6 %), vidurinį (vidutiniškai 98,5 %) išsilavinimą ar baigė pagrindinio ugdymo programos I dalį Savivaldybės progimnazijose (vidutiniškai 99,9 %). Aukštą mokinių mokymosi pažangos lygį iliustruoja ir tai, kad privalomo pagrindinio išsilavinimo analizuojamu laikotarpiu ne</w:t>
      </w:r>
      <w:r w:rsidR="003C319F" w:rsidRPr="0040300C">
        <w:t>įgijo</w:t>
      </w:r>
      <w:r w:rsidRPr="0040300C">
        <w:t xml:space="preserve"> vidutiniškai 1 mokinys per metus, visuotinio vidurinio (pasirenkamo) išsilavinimo </w:t>
      </w:r>
      <w:r w:rsidRPr="0040300C">
        <w:rPr>
          <w:color w:val="000000"/>
        </w:rPr>
        <w:t>–</w:t>
      </w:r>
      <w:r w:rsidRPr="0040300C">
        <w:t xml:space="preserve"> vidutiniškai 18 mokinių per metus.</w:t>
      </w:r>
    </w:p>
    <w:p w14:paraId="60902670" w14:textId="77777777" w:rsidR="004174C4" w:rsidRPr="0040300C" w:rsidRDefault="001F5775" w:rsidP="001F5775">
      <w:pPr>
        <w:pStyle w:val="Antrats"/>
        <w:tabs>
          <w:tab w:val="clear" w:pos="4819"/>
          <w:tab w:val="left" w:pos="1134"/>
        </w:tabs>
        <w:ind w:firstLine="567"/>
        <w:jc w:val="both"/>
      </w:pPr>
      <w:r w:rsidRPr="0040300C">
        <w:t xml:space="preserve">13.2. </w:t>
      </w:r>
      <w:r w:rsidR="004174C4" w:rsidRPr="0040300C">
        <w:t xml:space="preserve">Savivaldybės mokyklose besimokančių mokinių mokymosi pasiekimus rodo </w:t>
      </w:r>
      <w:r w:rsidR="005D0122" w:rsidRPr="0040300C">
        <w:rPr>
          <w:b/>
          <w:i/>
        </w:rPr>
        <w:t>P</w:t>
      </w:r>
      <w:r w:rsidR="004174C4" w:rsidRPr="0040300C">
        <w:rPr>
          <w:b/>
          <w:i/>
        </w:rPr>
        <w:t>UPP</w:t>
      </w:r>
      <w:r w:rsidR="004174C4" w:rsidRPr="0040300C">
        <w:t xml:space="preserve"> </w:t>
      </w:r>
      <w:r w:rsidR="003C319F" w:rsidRPr="0040300C">
        <w:rPr>
          <w:b/>
          <w:i/>
        </w:rPr>
        <w:t>rodikliai:</w:t>
      </w:r>
    </w:p>
    <w:tbl>
      <w:tblPr>
        <w:tblStyle w:val="Lentelstinklelis"/>
        <w:tblW w:w="0" w:type="auto"/>
        <w:tblLook w:val="04A0" w:firstRow="1" w:lastRow="0" w:firstColumn="1" w:lastColumn="0" w:noHBand="0" w:noVBand="1"/>
      </w:tblPr>
      <w:tblGrid>
        <w:gridCol w:w="1271"/>
        <w:gridCol w:w="2126"/>
        <w:gridCol w:w="2268"/>
        <w:gridCol w:w="1701"/>
        <w:gridCol w:w="2262"/>
      </w:tblGrid>
      <w:tr w:rsidR="004174C4" w:rsidRPr="0040300C" w14:paraId="60902674" w14:textId="77777777" w:rsidTr="00B44C4A">
        <w:trPr>
          <w:tblHeader/>
        </w:trPr>
        <w:tc>
          <w:tcPr>
            <w:tcW w:w="1271" w:type="dxa"/>
            <w:vMerge w:val="restart"/>
          </w:tcPr>
          <w:p w14:paraId="60902671" w14:textId="77777777" w:rsidR="004174C4" w:rsidRPr="0040300C" w:rsidRDefault="004174C4" w:rsidP="00272E51">
            <w:pPr>
              <w:pStyle w:val="Antrats"/>
              <w:tabs>
                <w:tab w:val="left" w:pos="1134"/>
              </w:tabs>
              <w:jc w:val="center"/>
            </w:pPr>
            <w:r w:rsidRPr="0040300C">
              <w:t>Metai</w:t>
            </w:r>
          </w:p>
        </w:tc>
        <w:tc>
          <w:tcPr>
            <w:tcW w:w="4394" w:type="dxa"/>
            <w:gridSpan w:val="2"/>
          </w:tcPr>
          <w:p w14:paraId="60902672" w14:textId="77777777" w:rsidR="004174C4" w:rsidRPr="0040300C" w:rsidRDefault="004174C4" w:rsidP="00272E51">
            <w:pPr>
              <w:pStyle w:val="Antrats"/>
              <w:tabs>
                <w:tab w:val="left" w:pos="1134"/>
              </w:tabs>
              <w:jc w:val="center"/>
              <w:rPr>
                <w:b/>
              </w:rPr>
            </w:pPr>
            <w:r w:rsidRPr="0040300C">
              <w:rPr>
                <w:b/>
              </w:rPr>
              <w:t>Matematika</w:t>
            </w:r>
          </w:p>
        </w:tc>
        <w:tc>
          <w:tcPr>
            <w:tcW w:w="3963" w:type="dxa"/>
            <w:gridSpan w:val="2"/>
          </w:tcPr>
          <w:p w14:paraId="60902673" w14:textId="77777777" w:rsidR="004174C4" w:rsidRPr="0040300C" w:rsidRDefault="004174C4" w:rsidP="00272E51">
            <w:pPr>
              <w:pStyle w:val="Antrats"/>
              <w:tabs>
                <w:tab w:val="left" w:pos="1134"/>
              </w:tabs>
              <w:jc w:val="center"/>
              <w:rPr>
                <w:b/>
              </w:rPr>
            </w:pPr>
            <w:r w:rsidRPr="0040300C">
              <w:rPr>
                <w:b/>
              </w:rPr>
              <w:t>Lietuvių kalba</w:t>
            </w:r>
          </w:p>
        </w:tc>
      </w:tr>
      <w:tr w:rsidR="004174C4" w:rsidRPr="0040300C" w14:paraId="6090267A" w14:textId="77777777" w:rsidTr="00B44C4A">
        <w:trPr>
          <w:tblHeader/>
        </w:trPr>
        <w:tc>
          <w:tcPr>
            <w:tcW w:w="1271" w:type="dxa"/>
            <w:vMerge/>
          </w:tcPr>
          <w:p w14:paraId="60902675" w14:textId="77777777" w:rsidR="004174C4" w:rsidRPr="0040300C" w:rsidRDefault="004174C4" w:rsidP="00272E51">
            <w:pPr>
              <w:pStyle w:val="Antrats"/>
              <w:tabs>
                <w:tab w:val="left" w:pos="1134"/>
              </w:tabs>
              <w:jc w:val="both"/>
            </w:pPr>
          </w:p>
        </w:tc>
        <w:tc>
          <w:tcPr>
            <w:tcW w:w="2126" w:type="dxa"/>
          </w:tcPr>
          <w:p w14:paraId="60902676" w14:textId="77777777" w:rsidR="004174C4" w:rsidRPr="0040300C" w:rsidRDefault="004174C4" w:rsidP="00272E51">
            <w:pPr>
              <w:pStyle w:val="Antrats"/>
              <w:tabs>
                <w:tab w:val="left" w:pos="1134"/>
              </w:tabs>
              <w:jc w:val="center"/>
            </w:pPr>
            <w:r w:rsidRPr="0040300C">
              <w:t>Savivaldybės mokyklų</w:t>
            </w:r>
          </w:p>
        </w:tc>
        <w:tc>
          <w:tcPr>
            <w:tcW w:w="2268" w:type="dxa"/>
          </w:tcPr>
          <w:p w14:paraId="60902677" w14:textId="77777777" w:rsidR="004174C4" w:rsidRPr="0040300C" w:rsidRDefault="004174C4" w:rsidP="00272E51">
            <w:pPr>
              <w:pStyle w:val="Antrats"/>
              <w:tabs>
                <w:tab w:val="left" w:pos="1134"/>
              </w:tabs>
              <w:jc w:val="center"/>
            </w:pPr>
            <w:r w:rsidRPr="0040300C">
              <w:t>Panašių savivaldybių mokyklų</w:t>
            </w:r>
          </w:p>
        </w:tc>
        <w:tc>
          <w:tcPr>
            <w:tcW w:w="1701" w:type="dxa"/>
          </w:tcPr>
          <w:p w14:paraId="60902678" w14:textId="77777777" w:rsidR="004174C4" w:rsidRPr="0040300C" w:rsidRDefault="004174C4" w:rsidP="00272E51">
            <w:pPr>
              <w:pStyle w:val="Antrats"/>
              <w:tabs>
                <w:tab w:val="left" w:pos="1134"/>
              </w:tabs>
              <w:jc w:val="center"/>
            </w:pPr>
            <w:r w:rsidRPr="0040300C">
              <w:t>Savivaldybės mokyklų</w:t>
            </w:r>
          </w:p>
        </w:tc>
        <w:tc>
          <w:tcPr>
            <w:tcW w:w="2262" w:type="dxa"/>
          </w:tcPr>
          <w:p w14:paraId="60902679" w14:textId="77777777" w:rsidR="004174C4" w:rsidRPr="0040300C" w:rsidRDefault="004174C4" w:rsidP="00272E51">
            <w:pPr>
              <w:pStyle w:val="Antrats"/>
              <w:tabs>
                <w:tab w:val="left" w:pos="1134"/>
              </w:tabs>
              <w:jc w:val="center"/>
            </w:pPr>
            <w:r w:rsidRPr="0040300C">
              <w:t>Panašių savivaldybių mokyklų</w:t>
            </w:r>
          </w:p>
        </w:tc>
      </w:tr>
      <w:tr w:rsidR="004174C4" w:rsidRPr="0040300C" w14:paraId="6090267C" w14:textId="77777777" w:rsidTr="00272E51">
        <w:tc>
          <w:tcPr>
            <w:tcW w:w="9628" w:type="dxa"/>
            <w:gridSpan w:val="5"/>
          </w:tcPr>
          <w:p w14:paraId="6090267B" w14:textId="77777777" w:rsidR="004174C4" w:rsidRPr="0040300C" w:rsidRDefault="004174C4" w:rsidP="00272E51">
            <w:pPr>
              <w:pStyle w:val="Antrats"/>
              <w:tabs>
                <w:tab w:val="left" w:pos="1134"/>
              </w:tabs>
              <w:rPr>
                <w:i/>
              </w:rPr>
            </w:pPr>
            <w:r w:rsidRPr="0040300C">
              <w:rPr>
                <w:b/>
                <w:bCs/>
                <w:i/>
                <w:color w:val="000000"/>
              </w:rPr>
              <w:t>Pasiekusių bent pagrindinį pasiekimų lygį mokinių dalis (</w:t>
            </w:r>
            <w:r w:rsidRPr="0040300C">
              <w:rPr>
                <w:b/>
              </w:rPr>
              <w:t>%</w:t>
            </w:r>
            <w:r w:rsidRPr="0040300C">
              <w:rPr>
                <w:b/>
                <w:bCs/>
                <w:i/>
                <w:color w:val="000000"/>
              </w:rPr>
              <w:t>)</w:t>
            </w:r>
          </w:p>
        </w:tc>
      </w:tr>
      <w:tr w:rsidR="004174C4" w:rsidRPr="0040300C" w14:paraId="60902682" w14:textId="77777777" w:rsidTr="00272E51">
        <w:tc>
          <w:tcPr>
            <w:tcW w:w="1271" w:type="dxa"/>
          </w:tcPr>
          <w:p w14:paraId="6090267D" w14:textId="77777777" w:rsidR="004174C4" w:rsidRPr="0040300C" w:rsidRDefault="004174C4" w:rsidP="00272E51">
            <w:pPr>
              <w:pStyle w:val="Antrats"/>
              <w:tabs>
                <w:tab w:val="left" w:pos="1134"/>
              </w:tabs>
              <w:jc w:val="center"/>
            </w:pPr>
            <w:r w:rsidRPr="0040300C">
              <w:t>2016</w:t>
            </w:r>
          </w:p>
        </w:tc>
        <w:tc>
          <w:tcPr>
            <w:tcW w:w="2126" w:type="dxa"/>
          </w:tcPr>
          <w:p w14:paraId="6090267E" w14:textId="77777777" w:rsidR="004174C4" w:rsidRPr="0040300C" w:rsidRDefault="004174C4" w:rsidP="00272E51">
            <w:pPr>
              <w:pStyle w:val="Antrats"/>
              <w:tabs>
                <w:tab w:val="left" w:pos="1134"/>
              </w:tabs>
              <w:jc w:val="center"/>
            </w:pPr>
            <w:r w:rsidRPr="0040300C">
              <w:t>57</w:t>
            </w:r>
          </w:p>
        </w:tc>
        <w:tc>
          <w:tcPr>
            <w:tcW w:w="2268" w:type="dxa"/>
          </w:tcPr>
          <w:p w14:paraId="6090267F" w14:textId="77777777" w:rsidR="004174C4" w:rsidRPr="0040300C" w:rsidRDefault="004174C4" w:rsidP="00272E51">
            <w:pPr>
              <w:pStyle w:val="Antrats"/>
              <w:tabs>
                <w:tab w:val="left" w:pos="1134"/>
              </w:tabs>
              <w:jc w:val="center"/>
            </w:pPr>
            <w:r w:rsidRPr="0040300C">
              <w:t>60</w:t>
            </w:r>
          </w:p>
        </w:tc>
        <w:tc>
          <w:tcPr>
            <w:tcW w:w="1701" w:type="dxa"/>
          </w:tcPr>
          <w:p w14:paraId="60902680" w14:textId="77777777" w:rsidR="004174C4" w:rsidRPr="0040300C" w:rsidRDefault="004174C4" w:rsidP="00272E51">
            <w:pPr>
              <w:pStyle w:val="Antrats"/>
              <w:tabs>
                <w:tab w:val="left" w:pos="1134"/>
              </w:tabs>
              <w:jc w:val="center"/>
            </w:pPr>
            <w:r w:rsidRPr="0040300C">
              <w:t>78</w:t>
            </w:r>
          </w:p>
        </w:tc>
        <w:tc>
          <w:tcPr>
            <w:tcW w:w="2262" w:type="dxa"/>
          </w:tcPr>
          <w:p w14:paraId="60902681" w14:textId="77777777" w:rsidR="004174C4" w:rsidRPr="0040300C" w:rsidRDefault="004174C4" w:rsidP="00272E51">
            <w:pPr>
              <w:pStyle w:val="Antrats"/>
              <w:tabs>
                <w:tab w:val="left" w:pos="1134"/>
              </w:tabs>
              <w:jc w:val="center"/>
            </w:pPr>
            <w:r w:rsidRPr="0040300C">
              <w:t>76</w:t>
            </w:r>
          </w:p>
        </w:tc>
      </w:tr>
      <w:tr w:rsidR="004174C4" w:rsidRPr="0040300C" w14:paraId="60902688" w14:textId="77777777" w:rsidTr="00272E51">
        <w:tc>
          <w:tcPr>
            <w:tcW w:w="1271" w:type="dxa"/>
          </w:tcPr>
          <w:p w14:paraId="60902683" w14:textId="77777777" w:rsidR="004174C4" w:rsidRPr="0040300C" w:rsidRDefault="004174C4" w:rsidP="00272E51">
            <w:pPr>
              <w:pStyle w:val="Antrats"/>
              <w:tabs>
                <w:tab w:val="left" w:pos="1134"/>
              </w:tabs>
              <w:jc w:val="center"/>
            </w:pPr>
            <w:r w:rsidRPr="0040300C">
              <w:t>2019</w:t>
            </w:r>
          </w:p>
        </w:tc>
        <w:tc>
          <w:tcPr>
            <w:tcW w:w="2126" w:type="dxa"/>
          </w:tcPr>
          <w:p w14:paraId="60902684" w14:textId="77777777" w:rsidR="004174C4" w:rsidRPr="0040300C" w:rsidRDefault="004174C4" w:rsidP="00272E51">
            <w:pPr>
              <w:pStyle w:val="Antrats"/>
              <w:tabs>
                <w:tab w:val="left" w:pos="1134"/>
              </w:tabs>
              <w:jc w:val="center"/>
            </w:pPr>
            <w:r w:rsidRPr="0040300C">
              <w:t>47</w:t>
            </w:r>
          </w:p>
        </w:tc>
        <w:tc>
          <w:tcPr>
            <w:tcW w:w="2268" w:type="dxa"/>
          </w:tcPr>
          <w:p w14:paraId="60902685" w14:textId="77777777" w:rsidR="004174C4" w:rsidRPr="0040300C" w:rsidRDefault="004174C4" w:rsidP="00272E51">
            <w:pPr>
              <w:pStyle w:val="Antrats"/>
              <w:tabs>
                <w:tab w:val="left" w:pos="1134"/>
              </w:tabs>
              <w:jc w:val="center"/>
            </w:pPr>
            <w:r w:rsidRPr="0040300C">
              <w:t>51</w:t>
            </w:r>
          </w:p>
        </w:tc>
        <w:tc>
          <w:tcPr>
            <w:tcW w:w="1701" w:type="dxa"/>
          </w:tcPr>
          <w:p w14:paraId="60902686" w14:textId="77777777" w:rsidR="004174C4" w:rsidRPr="0040300C" w:rsidRDefault="004174C4" w:rsidP="00272E51">
            <w:pPr>
              <w:pStyle w:val="Antrats"/>
              <w:tabs>
                <w:tab w:val="left" w:pos="1134"/>
              </w:tabs>
              <w:jc w:val="center"/>
            </w:pPr>
            <w:r w:rsidRPr="0040300C">
              <w:t>69</w:t>
            </w:r>
          </w:p>
        </w:tc>
        <w:tc>
          <w:tcPr>
            <w:tcW w:w="2262" w:type="dxa"/>
          </w:tcPr>
          <w:p w14:paraId="60902687" w14:textId="77777777" w:rsidR="004174C4" w:rsidRPr="0040300C" w:rsidRDefault="004174C4" w:rsidP="00272E51">
            <w:pPr>
              <w:pStyle w:val="Antrats"/>
              <w:tabs>
                <w:tab w:val="left" w:pos="1134"/>
              </w:tabs>
              <w:jc w:val="center"/>
            </w:pPr>
            <w:r w:rsidRPr="0040300C">
              <w:t>69</w:t>
            </w:r>
          </w:p>
        </w:tc>
      </w:tr>
      <w:tr w:rsidR="004174C4" w:rsidRPr="0040300C" w14:paraId="6090268A" w14:textId="77777777" w:rsidTr="00272E51">
        <w:tc>
          <w:tcPr>
            <w:tcW w:w="9628" w:type="dxa"/>
            <w:gridSpan w:val="5"/>
          </w:tcPr>
          <w:p w14:paraId="60902689" w14:textId="77777777" w:rsidR="004174C4" w:rsidRPr="0040300C" w:rsidRDefault="001F5775" w:rsidP="00272E51">
            <w:pPr>
              <w:pStyle w:val="Antrats"/>
              <w:tabs>
                <w:tab w:val="left" w:pos="1134"/>
              </w:tabs>
              <w:rPr>
                <w:i/>
              </w:rPr>
            </w:pPr>
            <w:r w:rsidRPr="0040300C">
              <w:rPr>
                <w:b/>
                <w:bCs/>
                <w:i/>
                <w:color w:val="000000"/>
              </w:rPr>
              <w:t>Nepasiekusių p</w:t>
            </w:r>
            <w:r w:rsidR="004174C4" w:rsidRPr="0040300C">
              <w:rPr>
                <w:b/>
                <w:bCs/>
                <w:i/>
                <w:color w:val="000000"/>
              </w:rPr>
              <w:t>atenkinamo pasiekimų lygio mokinių dalis (</w:t>
            </w:r>
            <w:r w:rsidR="004174C4" w:rsidRPr="0040300C">
              <w:rPr>
                <w:b/>
              </w:rPr>
              <w:t>%</w:t>
            </w:r>
            <w:r w:rsidR="004174C4" w:rsidRPr="0040300C">
              <w:rPr>
                <w:b/>
                <w:bCs/>
                <w:i/>
                <w:color w:val="000000"/>
              </w:rPr>
              <w:t xml:space="preserve">) </w:t>
            </w:r>
          </w:p>
        </w:tc>
      </w:tr>
      <w:tr w:rsidR="004174C4" w:rsidRPr="0040300C" w14:paraId="60902690" w14:textId="77777777" w:rsidTr="00272E51">
        <w:tc>
          <w:tcPr>
            <w:tcW w:w="1271" w:type="dxa"/>
          </w:tcPr>
          <w:p w14:paraId="6090268B" w14:textId="77777777" w:rsidR="004174C4" w:rsidRPr="0040300C" w:rsidRDefault="004174C4" w:rsidP="00272E51">
            <w:pPr>
              <w:pStyle w:val="Antrats"/>
              <w:tabs>
                <w:tab w:val="left" w:pos="1134"/>
              </w:tabs>
              <w:jc w:val="center"/>
            </w:pPr>
            <w:r w:rsidRPr="0040300C">
              <w:t>2016</w:t>
            </w:r>
          </w:p>
        </w:tc>
        <w:tc>
          <w:tcPr>
            <w:tcW w:w="2126" w:type="dxa"/>
          </w:tcPr>
          <w:p w14:paraId="6090268C" w14:textId="77777777" w:rsidR="004174C4" w:rsidRPr="0040300C" w:rsidRDefault="004174C4" w:rsidP="00272E51">
            <w:pPr>
              <w:pStyle w:val="Antrats"/>
              <w:tabs>
                <w:tab w:val="left" w:pos="1134"/>
              </w:tabs>
              <w:jc w:val="center"/>
            </w:pPr>
            <w:r w:rsidRPr="0040300C">
              <w:t>10</w:t>
            </w:r>
          </w:p>
        </w:tc>
        <w:tc>
          <w:tcPr>
            <w:tcW w:w="2268" w:type="dxa"/>
          </w:tcPr>
          <w:p w14:paraId="6090268D" w14:textId="77777777" w:rsidR="004174C4" w:rsidRPr="0040300C" w:rsidRDefault="004174C4" w:rsidP="00272E51">
            <w:pPr>
              <w:pStyle w:val="Antrats"/>
              <w:tabs>
                <w:tab w:val="left" w:pos="1134"/>
              </w:tabs>
              <w:jc w:val="center"/>
            </w:pPr>
            <w:r w:rsidRPr="0040300C">
              <w:t>10</w:t>
            </w:r>
          </w:p>
        </w:tc>
        <w:tc>
          <w:tcPr>
            <w:tcW w:w="1701" w:type="dxa"/>
          </w:tcPr>
          <w:p w14:paraId="6090268E" w14:textId="77777777" w:rsidR="004174C4" w:rsidRPr="0040300C" w:rsidRDefault="004174C4" w:rsidP="00272E51">
            <w:pPr>
              <w:pStyle w:val="Antrats"/>
              <w:tabs>
                <w:tab w:val="left" w:pos="1134"/>
              </w:tabs>
              <w:jc w:val="center"/>
            </w:pPr>
            <w:r w:rsidRPr="0040300C">
              <w:t>1</w:t>
            </w:r>
          </w:p>
        </w:tc>
        <w:tc>
          <w:tcPr>
            <w:tcW w:w="2262" w:type="dxa"/>
          </w:tcPr>
          <w:p w14:paraId="6090268F" w14:textId="77777777" w:rsidR="004174C4" w:rsidRPr="0040300C" w:rsidRDefault="004174C4" w:rsidP="00272E51">
            <w:pPr>
              <w:pStyle w:val="Antrats"/>
              <w:tabs>
                <w:tab w:val="left" w:pos="1134"/>
              </w:tabs>
              <w:jc w:val="center"/>
            </w:pPr>
            <w:r w:rsidRPr="0040300C">
              <w:t>3</w:t>
            </w:r>
          </w:p>
        </w:tc>
      </w:tr>
      <w:tr w:rsidR="004174C4" w:rsidRPr="0040300C" w14:paraId="60902696" w14:textId="77777777" w:rsidTr="00272E51">
        <w:tc>
          <w:tcPr>
            <w:tcW w:w="1271" w:type="dxa"/>
          </w:tcPr>
          <w:p w14:paraId="60902691" w14:textId="77777777" w:rsidR="004174C4" w:rsidRPr="0040300C" w:rsidRDefault="004174C4" w:rsidP="00272E51">
            <w:pPr>
              <w:pStyle w:val="Antrats"/>
              <w:tabs>
                <w:tab w:val="left" w:pos="1134"/>
              </w:tabs>
              <w:jc w:val="center"/>
            </w:pPr>
            <w:r w:rsidRPr="0040300C">
              <w:t>2019</w:t>
            </w:r>
          </w:p>
        </w:tc>
        <w:tc>
          <w:tcPr>
            <w:tcW w:w="2126" w:type="dxa"/>
          </w:tcPr>
          <w:p w14:paraId="60902692" w14:textId="77777777" w:rsidR="004174C4" w:rsidRPr="0040300C" w:rsidRDefault="004174C4" w:rsidP="00272E51">
            <w:pPr>
              <w:pStyle w:val="Antrats"/>
              <w:tabs>
                <w:tab w:val="left" w:pos="1134"/>
              </w:tabs>
              <w:jc w:val="center"/>
            </w:pPr>
            <w:r w:rsidRPr="0040300C">
              <w:t>20</w:t>
            </w:r>
          </w:p>
        </w:tc>
        <w:tc>
          <w:tcPr>
            <w:tcW w:w="2268" w:type="dxa"/>
          </w:tcPr>
          <w:p w14:paraId="60902693" w14:textId="77777777" w:rsidR="004174C4" w:rsidRPr="0040300C" w:rsidRDefault="004174C4" w:rsidP="00272E51">
            <w:pPr>
              <w:pStyle w:val="Antrats"/>
              <w:tabs>
                <w:tab w:val="left" w:pos="1134"/>
              </w:tabs>
              <w:jc w:val="center"/>
            </w:pPr>
            <w:r w:rsidRPr="0040300C">
              <w:t>16</w:t>
            </w:r>
          </w:p>
        </w:tc>
        <w:tc>
          <w:tcPr>
            <w:tcW w:w="1701" w:type="dxa"/>
          </w:tcPr>
          <w:p w14:paraId="60902694" w14:textId="77777777" w:rsidR="004174C4" w:rsidRPr="0040300C" w:rsidRDefault="004174C4" w:rsidP="00272E51">
            <w:pPr>
              <w:pStyle w:val="Antrats"/>
              <w:tabs>
                <w:tab w:val="left" w:pos="1134"/>
              </w:tabs>
              <w:jc w:val="center"/>
            </w:pPr>
            <w:r w:rsidRPr="0040300C">
              <w:t>4</w:t>
            </w:r>
          </w:p>
        </w:tc>
        <w:tc>
          <w:tcPr>
            <w:tcW w:w="2262" w:type="dxa"/>
          </w:tcPr>
          <w:p w14:paraId="60902695" w14:textId="77777777" w:rsidR="004174C4" w:rsidRPr="0040300C" w:rsidRDefault="004174C4" w:rsidP="00272E51">
            <w:pPr>
              <w:pStyle w:val="Antrats"/>
              <w:tabs>
                <w:tab w:val="left" w:pos="1134"/>
              </w:tabs>
              <w:jc w:val="center"/>
            </w:pPr>
            <w:r w:rsidRPr="0040300C">
              <w:t>6</w:t>
            </w:r>
          </w:p>
        </w:tc>
      </w:tr>
    </w:tbl>
    <w:p w14:paraId="60902697" w14:textId="77777777" w:rsidR="004174C4" w:rsidRPr="0040300C" w:rsidRDefault="004174C4" w:rsidP="004174C4">
      <w:pPr>
        <w:pStyle w:val="Antrats"/>
        <w:tabs>
          <w:tab w:val="left" w:pos="1134"/>
        </w:tabs>
        <w:jc w:val="both"/>
      </w:pPr>
    </w:p>
    <w:p w14:paraId="60902698" w14:textId="77777777" w:rsidR="00BE1CC8" w:rsidRPr="0040300C" w:rsidRDefault="004174C4" w:rsidP="00BE1CC8">
      <w:pPr>
        <w:pStyle w:val="Antrats"/>
        <w:tabs>
          <w:tab w:val="left" w:pos="1134"/>
        </w:tabs>
        <w:ind w:firstLine="567"/>
        <w:jc w:val="both"/>
      </w:pPr>
      <w:r w:rsidRPr="0040300C">
        <w:t xml:space="preserve">Pagal PUPP duomenis pastebima, kad </w:t>
      </w:r>
      <w:r w:rsidR="001F5775" w:rsidRPr="0040300C">
        <w:t xml:space="preserve">lyginamuoju laikotarpiu </w:t>
      </w:r>
      <w:r w:rsidRPr="0040300C">
        <w:t>Savivaldybės mokyklose</w:t>
      </w:r>
      <w:r w:rsidR="001F5775" w:rsidRPr="0040300C">
        <w:t xml:space="preserve">, kaip ir </w:t>
      </w:r>
      <w:r w:rsidR="006272C2" w:rsidRPr="0040300C">
        <w:t>šalyje</w:t>
      </w:r>
      <w:r w:rsidR="001F5775" w:rsidRPr="0040300C">
        <w:t>,</w:t>
      </w:r>
      <w:r w:rsidRPr="0040300C">
        <w:t xml:space="preserve"> sumažėjo mokinių, pasiekusių matematikos ir lietuvių kalbos pagrindinį pasiekimų lygį, dalis ir padaugėjo mokinių, nepasiekusių patenkinamo abiejų dalykų pasiekimų lygio. 2020 m. dėl pandemijos šalyje PUPP nebuvo vykdom</w:t>
      </w:r>
      <w:r w:rsidR="00FE2826" w:rsidRPr="0040300C">
        <w:t>as</w:t>
      </w:r>
      <w:r w:rsidRPr="0040300C">
        <w:t>.</w:t>
      </w:r>
    </w:p>
    <w:p w14:paraId="60902699" w14:textId="77777777" w:rsidR="004174C4" w:rsidRPr="0040300C" w:rsidRDefault="00BE1CC8" w:rsidP="00D30488">
      <w:pPr>
        <w:pStyle w:val="Antrats"/>
        <w:tabs>
          <w:tab w:val="left" w:pos="1134"/>
        </w:tabs>
        <w:ind w:firstLine="567"/>
        <w:jc w:val="both"/>
        <w:rPr>
          <w:color w:val="000000"/>
        </w:rPr>
      </w:pPr>
      <w:r w:rsidRPr="0040300C">
        <w:t xml:space="preserve">13.3. </w:t>
      </w:r>
      <w:r w:rsidR="00913996" w:rsidRPr="0040300C">
        <w:rPr>
          <w:b/>
          <w:i/>
        </w:rPr>
        <w:t>N</w:t>
      </w:r>
      <w:r w:rsidR="004174C4" w:rsidRPr="0040300C">
        <w:rPr>
          <w:b/>
          <w:i/>
        </w:rPr>
        <w:t>MPP 2019 m. r</w:t>
      </w:r>
      <w:r w:rsidR="00FE2826" w:rsidRPr="0040300C">
        <w:rPr>
          <w:b/>
          <w:i/>
        </w:rPr>
        <w:t>odikliai</w:t>
      </w:r>
      <w:r w:rsidR="004174C4" w:rsidRPr="0040300C">
        <w:t xml:space="preserve"> (</w:t>
      </w:r>
      <w:r w:rsidR="004174C4" w:rsidRPr="0040300C">
        <w:rPr>
          <w:color w:val="000000"/>
          <w:shd w:val="clear" w:color="auto" w:fill="FFFFFF"/>
        </w:rPr>
        <w:t>2020 m. NMPP apibendrintų r</w:t>
      </w:r>
      <w:r w:rsidR="00FE2826" w:rsidRPr="0040300C">
        <w:rPr>
          <w:color w:val="000000"/>
          <w:shd w:val="clear" w:color="auto" w:fill="FFFFFF"/>
        </w:rPr>
        <w:t>odiklių</w:t>
      </w:r>
      <w:r w:rsidR="004174C4" w:rsidRPr="0040300C">
        <w:rPr>
          <w:color w:val="000000"/>
          <w:shd w:val="clear" w:color="auto" w:fill="FFFFFF"/>
        </w:rPr>
        <w:t xml:space="preserve"> nėra</w:t>
      </w:r>
      <w:r w:rsidR="004174C4" w:rsidRPr="0040300C">
        <w:t xml:space="preserve">) atskleidžia, kad Savivaldybės mokyklų 4 klasių mokiniai pagal atskirus rodiklius viršijo kitų šalies savivaldybių vidurkį: skaitymas (+0,99), matematika (+0,83), mokėjimas mokytis (+0,7), rašymas (+0,44), mokyklos kultūra (+0,11), pagal </w:t>
      </w:r>
      <w:r w:rsidRPr="0040300C">
        <w:t xml:space="preserve">2 </w:t>
      </w:r>
      <w:r w:rsidR="004174C4" w:rsidRPr="0040300C">
        <w:t xml:space="preserve">rodiklius </w:t>
      </w:r>
      <w:r w:rsidR="004174C4" w:rsidRPr="0040300C">
        <w:rPr>
          <w:color w:val="000000"/>
        </w:rPr>
        <w:t>vidurkis nebuvo pasiektas: patyčių situacija (-0,07), savijauta mokykloje (-0,11). 6 klasėse nustatyti rezultatai aukštesni nei šalies vidurkis: skaitymas (+1,67), matematika (+1,09), rašymas (+0,54), mokėjimas mokytis (+0,24</w:t>
      </w:r>
      <w:r w:rsidR="00D30488" w:rsidRPr="0040300C">
        <w:rPr>
          <w:color w:val="000000"/>
        </w:rPr>
        <w:t>).</w:t>
      </w:r>
      <w:r w:rsidR="004174C4" w:rsidRPr="0040300C">
        <w:rPr>
          <w:color w:val="000000"/>
        </w:rPr>
        <w:t xml:space="preserve"> </w:t>
      </w:r>
      <w:r w:rsidR="00D30488" w:rsidRPr="0040300C">
        <w:rPr>
          <w:color w:val="000000"/>
        </w:rPr>
        <w:t>D</w:t>
      </w:r>
      <w:r w:rsidR="004174C4" w:rsidRPr="0040300C">
        <w:rPr>
          <w:color w:val="000000"/>
        </w:rPr>
        <w:t xml:space="preserve">idesnė </w:t>
      </w:r>
      <w:r w:rsidR="00FE2826" w:rsidRPr="0040300C">
        <w:rPr>
          <w:color w:val="000000"/>
        </w:rPr>
        <w:t xml:space="preserve">6 klasių </w:t>
      </w:r>
      <w:r w:rsidR="004174C4" w:rsidRPr="0040300C">
        <w:rPr>
          <w:color w:val="000000"/>
        </w:rPr>
        <w:t xml:space="preserve">mokinių dalis, </w:t>
      </w:r>
      <w:r w:rsidRPr="0040300C">
        <w:rPr>
          <w:color w:val="000000"/>
        </w:rPr>
        <w:t xml:space="preserve">lyginant su </w:t>
      </w:r>
      <w:r w:rsidR="004174C4" w:rsidRPr="0040300C">
        <w:rPr>
          <w:color w:val="000000"/>
        </w:rPr>
        <w:t>4 klasių mokini</w:t>
      </w:r>
      <w:r w:rsidR="000D4D1F" w:rsidRPr="0040300C">
        <w:rPr>
          <w:color w:val="000000"/>
        </w:rPr>
        <w:t>ų dali</w:t>
      </w:r>
      <w:r w:rsidRPr="0040300C">
        <w:rPr>
          <w:color w:val="000000"/>
        </w:rPr>
        <w:t>mi</w:t>
      </w:r>
      <w:r w:rsidR="004174C4" w:rsidRPr="0040300C">
        <w:rPr>
          <w:color w:val="000000"/>
        </w:rPr>
        <w:t>,</w:t>
      </w:r>
      <w:r w:rsidR="00D30488" w:rsidRPr="0040300C">
        <w:rPr>
          <w:color w:val="000000"/>
        </w:rPr>
        <w:t xml:space="preserve"> blogiau įvertino</w:t>
      </w:r>
      <w:r w:rsidR="004174C4" w:rsidRPr="0040300C">
        <w:rPr>
          <w:color w:val="000000"/>
        </w:rPr>
        <w:t xml:space="preserve"> savijaut</w:t>
      </w:r>
      <w:r w:rsidR="00D30488" w:rsidRPr="0040300C">
        <w:rPr>
          <w:color w:val="000000"/>
        </w:rPr>
        <w:t>ą</w:t>
      </w:r>
      <w:r w:rsidR="004174C4" w:rsidRPr="0040300C">
        <w:rPr>
          <w:color w:val="000000"/>
        </w:rPr>
        <w:t xml:space="preserve"> mokykloje (-0,9), mokyklos kultūr</w:t>
      </w:r>
      <w:r w:rsidR="00D30488" w:rsidRPr="0040300C">
        <w:rPr>
          <w:color w:val="000000"/>
        </w:rPr>
        <w:t>ą</w:t>
      </w:r>
      <w:r w:rsidR="004174C4" w:rsidRPr="0040300C">
        <w:rPr>
          <w:color w:val="000000"/>
        </w:rPr>
        <w:t xml:space="preserve"> (-0,6)</w:t>
      </w:r>
      <w:r w:rsidR="00D30488" w:rsidRPr="0040300C">
        <w:rPr>
          <w:color w:val="000000"/>
        </w:rPr>
        <w:t xml:space="preserve"> ir</w:t>
      </w:r>
      <w:r w:rsidR="004174C4" w:rsidRPr="0040300C">
        <w:rPr>
          <w:color w:val="000000"/>
        </w:rPr>
        <w:t xml:space="preserve"> patyčių situacij</w:t>
      </w:r>
      <w:r w:rsidR="00D30488" w:rsidRPr="0040300C">
        <w:rPr>
          <w:color w:val="000000"/>
        </w:rPr>
        <w:t>ą</w:t>
      </w:r>
      <w:r w:rsidR="004174C4" w:rsidRPr="0040300C">
        <w:rPr>
          <w:color w:val="000000"/>
        </w:rPr>
        <w:t xml:space="preserve"> (-0,26)</w:t>
      </w:r>
      <w:r w:rsidR="00D30488" w:rsidRPr="0040300C">
        <w:rPr>
          <w:color w:val="000000"/>
        </w:rPr>
        <w:t>, tačiau bendra p</w:t>
      </w:r>
      <w:r w:rsidR="004174C4" w:rsidRPr="0040300C">
        <w:rPr>
          <w:color w:val="000000"/>
        </w:rPr>
        <w:t xml:space="preserve">ridėtinė mokymo ir mokymosi vertė 6 klasėse buvo +0,67, </w:t>
      </w:r>
      <w:r w:rsidR="00D30488" w:rsidRPr="0040300C">
        <w:rPr>
          <w:color w:val="000000"/>
        </w:rPr>
        <w:t xml:space="preserve">o </w:t>
      </w:r>
      <w:r w:rsidR="004174C4" w:rsidRPr="0040300C">
        <w:rPr>
          <w:color w:val="000000"/>
        </w:rPr>
        <w:t xml:space="preserve">4 klasėse – +0,01: </w:t>
      </w:r>
    </w:p>
    <w:tbl>
      <w:tblPr>
        <w:tblStyle w:val="Lentelstinklelis"/>
        <w:tblW w:w="0" w:type="auto"/>
        <w:jc w:val="center"/>
        <w:tblLook w:val="04A0" w:firstRow="1" w:lastRow="0" w:firstColumn="1" w:lastColumn="0" w:noHBand="0" w:noVBand="1"/>
      </w:tblPr>
      <w:tblGrid>
        <w:gridCol w:w="856"/>
        <w:gridCol w:w="1077"/>
        <w:gridCol w:w="1243"/>
        <w:gridCol w:w="1113"/>
        <w:gridCol w:w="994"/>
        <w:gridCol w:w="1184"/>
        <w:gridCol w:w="1089"/>
        <w:gridCol w:w="935"/>
        <w:gridCol w:w="1137"/>
      </w:tblGrid>
      <w:tr w:rsidR="004174C4" w:rsidRPr="0040300C" w14:paraId="6090269C" w14:textId="77777777" w:rsidTr="0063040F">
        <w:trPr>
          <w:tblHeader/>
          <w:jc w:val="center"/>
        </w:trPr>
        <w:tc>
          <w:tcPr>
            <w:tcW w:w="856" w:type="dxa"/>
            <w:vMerge w:val="restart"/>
          </w:tcPr>
          <w:p w14:paraId="6090269A" w14:textId="77777777" w:rsidR="004174C4" w:rsidRPr="0040300C" w:rsidRDefault="004174C4" w:rsidP="00272E51">
            <w:r w:rsidRPr="0040300C">
              <w:t>Klasės</w:t>
            </w:r>
          </w:p>
        </w:tc>
        <w:tc>
          <w:tcPr>
            <w:tcW w:w="8772" w:type="dxa"/>
            <w:gridSpan w:val="8"/>
          </w:tcPr>
          <w:p w14:paraId="6090269B" w14:textId="77777777" w:rsidR="004174C4" w:rsidRPr="0040300C" w:rsidRDefault="004174C4" w:rsidP="00272E51">
            <w:pPr>
              <w:jc w:val="center"/>
            </w:pPr>
            <w:r w:rsidRPr="0040300C">
              <w:t>NMPP rodikli</w:t>
            </w:r>
            <w:r w:rsidR="00A24262" w:rsidRPr="0040300C">
              <w:t>ai</w:t>
            </w:r>
          </w:p>
        </w:tc>
      </w:tr>
      <w:tr w:rsidR="004174C4" w:rsidRPr="0040300C" w14:paraId="609026A6" w14:textId="77777777" w:rsidTr="007E3ECD">
        <w:trPr>
          <w:cantSplit/>
          <w:trHeight w:val="1411"/>
          <w:tblHeader/>
          <w:jc w:val="center"/>
        </w:trPr>
        <w:tc>
          <w:tcPr>
            <w:tcW w:w="856" w:type="dxa"/>
            <w:vMerge/>
          </w:tcPr>
          <w:p w14:paraId="6090269D" w14:textId="77777777" w:rsidR="004174C4" w:rsidRPr="0040300C" w:rsidRDefault="004174C4" w:rsidP="00272E51"/>
        </w:tc>
        <w:tc>
          <w:tcPr>
            <w:tcW w:w="1077" w:type="dxa"/>
            <w:textDirection w:val="btLr"/>
            <w:vAlign w:val="center"/>
          </w:tcPr>
          <w:p w14:paraId="6090269E" w14:textId="77777777" w:rsidR="004174C4" w:rsidRPr="0040300C" w:rsidRDefault="004174C4" w:rsidP="004A5282">
            <w:pPr>
              <w:ind w:left="113" w:right="113"/>
              <w:rPr>
                <w:b/>
                <w:i/>
              </w:rPr>
            </w:pPr>
            <w:r w:rsidRPr="0040300C">
              <w:rPr>
                <w:b/>
                <w:i/>
              </w:rPr>
              <w:t>Pridėtinė vertė</w:t>
            </w:r>
          </w:p>
        </w:tc>
        <w:tc>
          <w:tcPr>
            <w:tcW w:w="1243" w:type="dxa"/>
            <w:textDirection w:val="btLr"/>
            <w:vAlign w:val="center"/>
          </w:tcPr>
          <w:p w14:paraId="6090269F" w14:textId="77777777" w:rsidR="004174C4" w:rsidRPr="0040300C" w:rsidRDefault="004174C4" w:rsidP="004A5282">
            <w:pPr>
              <w:ind w:left="113" w:right="113"/>
            </w:pPr>
            <w:r w:rsidRPr="0040300C">
              <w:t>Matematika</w:t>
            </w:r>
          </w:p>
        </w:tc>
        <w:tc>
          <w:tcPr>
            <w:tcW w:w="1113" w:type="dxa"/>
            <w:textDirection w:val="btLr"/>
            <w:vAlign w:val="center"/>
          </w:tcPr>
          <w:p w14:paraId="609026A0" w14:textId="77777777" w:rsidR="004174C4" w:rsidRPr="0040300C" w:rsidRDefault="004174C4" w:rsidP="004A5282">
            <w:pPr>
              <w:ind w:left="113" w:right="113"/>
            </w:pPr>
            <w:r w:rsidRPr="0040300C">
              <w:t>Skaitymas</w:t>
            </w:r>
          </w:p>
        </w:tc>
        <w:tc>
          <w:tcPr>
            <w:tcW w:w="994" w:type="dxa"/>
            <w:textDirection w:val="btLr"/>
            <w:vAlign w:val="center"/>
          </w:tcPr>
          <w:p w14:paraId="609026A1" w14:textId="77777777" w:rsidR="004174C4" w:rsidRPr="0040300C" w:rsidRDefault="004174C4" w:rsidP="004A5282">
            <w:pPr>
              <w:ind w:left="113" w:right="113"/>
            </w:pPr>
            <w:r w:rsidRPr="0040300C">
              <w:t>Rašymas</w:t>
            </w:r>
          </w:p>
        </w:tc>
        <w:tc>
          <w:tcPr>
            <w:tcW w:w="1184" w:type="dxa"/>
            <w:textDirection w:val="btLr"/>
            <w:vAlign w:val="center"/>
          </w:tcPr>
          <w:p w14:paraId="609026A2" w14:textId="77777777" w:rsidR="004174C4" w:rsidRPr="0040300C" w:rsidRDefault="004174C4" w:rsidP="004A5282">
            <w:pPr>
              <w:ind w:left="113" w:right="113"/>
            </w:pPr>
            <w:r w:rsidRPr="0040300C">
              <w:t>Mokėjimas mokytis</w:t>
            </w:r>
          </w:p>
        </w:tc>
        <w:tc>
          <w:tcPr>
            <w:tcW w:w="1089" w:type="dxa"/>
            <w:textDirection w:val="btLr"/>
            <w:vAlign w:val="center"/>
          </w:tcPr>
          <w:p w14:paraId="609026A3" w14:textId="77777777" w:rsidR="004174C4" w:rsidRPr="0040300C" w:rsidRDefault="004174C4" w:rsidP="004A5282">
            <w:pPr>
              <w:ind w:left="113" w:right="113"/>
            </w:pPr>
            <w:r w:rsidRPr="0040300C">
              <w:t>Mokyklos kultūra</w:t>
            </w:r>
          </w:p>
        </w:tc>
        <w:tc>
          <w:tcPr>
            <w:tcW w:w="935" w:type="dxa"/>
            <w:textDirection w:val="btLr"/>
            <w:vAlign w:val="center"/>
          </w:tcPr>
          <w:p w14:paraId="609026A4" w14:textId="77777777" w:rsidR="004174C4" w:rsidRPr="0040300C" w:rsidRDefault="004174C4" w:rsidP="004A5282">
            <w:pPr>
              <w:ind w:left="113" w:right="113"/>
            </w:pPr>
            <w:r w:rsidRPr="0040300C">
              <w:t>Patyčių situacija</w:t>
            </w:r>
          </w:p>
        </w:tc>
        <w:tc>
          <w:tcPr>
            <w:tcW w:w="1137" w:type="dxa"/>
            <w:textDirection w:val="btLr"/>
            <w:vAlign w:val="center"/>
          </w:tcPr>
          <w:p w14:paraId="609026A5" w14:textId="77777777" w:rsidR="004174C4" w:rsidRPr="0040300C" w:rsidRDefault="004174C4" w:rsidP="004A5282">
            <w:pPr>
              <w:ind w:left="113" w:right="113"/>
            </w:pPr>
            <w:r w:rsidRPr="0040300C">
              <w:t>Savijauta mokykloje</w:t>
            </w:r>
          </w:p>
        </w:tc>
      </w:tr>
      <w:tr w:rsidR="004174C4" w:rsidRPr="0040300C" w14:paraId="609026B0" w14:textId="77777777" w:rsidTr="00272E51">
        <w:trPr>
          <w:jc w:val="center"/>
        </w:trPr>
        <w:tc>
          <w:tcPr>
            <w:tcW w:w="856" w:type="dxa"/>
          </w:tcPr>
          <w:p w14:paraId="609026A7" w14:textId="77777777" w:rsidR="004174C4" w:rsidRPr="0040300C" w:rsidRDefault="004174C4" w:rsidP="00272E51">
            <w:pPr>
              <w:jc w:val="center"/>
            </w:pPr>
            <w:r w:rsidRPr="0040300C">
              <w:t>4</w:t>
            </w:r>
          </w:p>
        </w:tc>
        <w:tc>
          <w:tcPr>
            <w:tcW w:w="1077" w:type="dxa"/>
          </w:tcPr>
          <w:p w14:paraId="609026A8" w14:textId="77777777" w:rsidR="004174C4" w:rsidRPr="0040300C" w:rsidRDefault="004174C4" w:rsidP="00272E51">
            <w:pPr>
              <w:jc w:val="center"/>
              <w:rPr>
                <w:b/>
                <w:i/>
              </w:rPr>
            </w:pPr>
            <w:r w:rsidRPr="0040300C">
              <w:rPr>
                <w:b/>
                <w:i/>
              </w:rPr>
              <w:t>0,01</w:t>
            </w:r>
          </w:p>
        </w:tc>
        <w:tc>
          <w:tcPr>
            <w:tcW w:w="1243" w:type="dxa"/>
          </w:tcPr>
          <w:p w14:paraId="609026A9" w14:textId="77777777" w:rsidR="004174C4" w:rsidRPr="0040300C" w:rsidRDefault="004174C4" w:rsidP="00272E51">
            <w:pPr>
              <w:jc w:val="center"/>
            </w:pPr>
            <w:r w:rsidRPr="0040300C">
              <w:t>0,83</w:t>
            </w:r>
          </w:p>
        </w:tc>
        <w:tc>
          <w:tcPr>
            <w:tcW w:w="1113" w:type="dxa"/>
          </w:tcPr>
          <w:p w14:paraId="609026AA" w14:textId="77777777" w:rsidR="004174C4" w:rsidRPr="0040300C" w:rsidRDefault="004174C4" w:rsidP="00272E51">
            <w:pPr>
              <w:jc w:val="center"/>
            </w:pPr>
            <w:r w:rsidRPr="0040300C">
              <w:t>0,99</w:t>
            </w:r>
          </w:p>
        </w:tc>
        <w:tc>
          <w:tcPr>
            <w:tcW w:w="994" w:type="dxa"/>
          </w:tcPr>
          <w:p w14:paraId="609026AB" w14:textId="77777777" w:rsidR="004174C4" w:rsidRPr="0040300C" w:rsidRDefault="004174C4" w:rsidP="00272E51">
            <w:pPr>
              <w:jc w:val="center"/>
            </w:pPr>
            <w:r w:rsidRPr="0040300C">
              <w:t>0,44</w:t>
            </w:r>
          </w:p>
        </w:tc>
        <w:tc>
          <w:tcPr>
            <w:tcW w:w="1184" w:type="dxa"/>
          </w:tcPr>
          <w:p w14:paraId="609026AC" w14:textId="77777777" w:rsidR="004174C4" w:rsidRPr="0040300C" w:rsidRDefault="004174C4" w:rsidP="00272E51">
            <w:pPr>
              <w:jc w:val="center"/>
            </w:pPr>
            <w:r w:rsidRPr="0040300C">
              <w:t>0,7</w:t>
            </w:r>
          </w:p>
        </w:tc>
        <w:tc>
          <w:tcPr>
            <w:tcW w:w="1089" w:type="dxa"/>
          </w:tcPr>
          <w:p w14:paraId="609026AD" w14:textId="77777777" w:rsidR="004174C4" w:rsidRPr="0040300C" w:rsidRDefault="004174C4" w:rsidP="00272E51">
            <w:pPr>
              <w:jc w:val="center"/>
            </w:pPr>
            <w:r w:rsidRPr="0040300C">
              <w:t>0,11</w:t>
            </w:r>
          </w:p>
        </w:tc>
        <w:tc>
          <w:tcPr>
            <w:tcW w:w="935" w:type="dxa"/>
          </w:tcPr>
          <w:p w14:paraId="609026AE" w14:textId="77777777" w:rsidR="004174C4" w:rsidRPr="0040300C" w:rsidRDefault="004174C4" w:rsidP="00272E51">
            <w:pPr>
              <w:jc w:val="center"/>
            </w:pPr>
            <w:r w:rsidRPr="0040300C">
              <w:t>-0,07</w:t>
            </w:r>
          </w:p>
        </w:tc>
        <w:tc>
          <w:tcPr>
            <w:tcW w:w="1137" w:type="dxa"/>
          </w:tcPr>
          <w:p w14:paraId="609026AF" w14:textId="77777777" w:rsidR="004174C4" w:rsidRPr="0040300C" w:rsidRDefault="004174C4" w:rsidP="00272E51">
            <w:pPr>
              <w:jc w:val="center"/>
            </w:pPr>
            <w:r w:rsidRPr="0040300C">
              <w:t>-0,11</w:t>
            </w:r>
          </w:p>
        </w:tc>
      </w:tr>
      <w:tr w:rsidR="004174C4" w:rsidRPr="0040300C" w14:paraId="609026BA" w14:textId="77777777" w:rsidTr="00272E51">
        <w:trPr>
          <w:jc w:val="center"/>
        </w:trPr>
        <w:tc>
          <w:tcPr>
            <w:tcW w:w="856" w:type="dxa"/>
          </w:tcPr>
          <w:p w14:paraId="609026B1" w14:textId="77777777" w:rsidR="004174C4" w:rsidRPr="0040300C" w:rsidRDefault="004174C4" w:rsidP="00272E51">
            <w:pPr>
              <w:jc w:val="center"/>
            </w:pPr>
            <w:r w:rsidRPr="0040300C">
              <w:t>6</w:t>
            </w:r>
          </w:p>
        </w:tc>
        <w:tc>
          <w:tcPr>
            <w:tcW w:w="1077" w:type="dxa"/>
          </w:tcPr>
          <w:p w14:paraId="609026B2" w14:textId="77777777" w:rsidR="004174C4" w:rsidRPr="0040300C" w:rsidRDefault="004174C4" w:rsidP="00272E51">
            <w:pPr>
              <w:jc w:val="center"/>
              <w:rPr>
                <w:b/>
                <w:i/>
              </w:rPr>
            </w:pPr>
            <w:r w:rsidRPr="0040300C">
              <w:rPr>
                <w:b/>
                <w:i/>
              </w:rPr>
              <w:t>0,67</w:t>
            </w:r>
          </w:p>
        </w:tc>
        <w:tc>
          <w:tcPr>
            <w:tcW w:w="1243" w:type="dxa"/>
          </w:tcPr>
          <w:p w14:paraId="609026B3" w14:textId="77777777" w:rsidR="004174C4" w:rsidRPr="0040300C" w:rsidRDefault="004174C4" w:rsidP="00272E51">
            <w:pPr>
              <w:jc w:val="center"/>
            </w:pPr>
            <w:r w:rsidRPr="0040300C">
              <w:t>1,09</w:t>
            </w:r>
          </w:p>
        </w:tc>
        <w:tc>
          <w:tcPr>
            <w:tcW w:w="1113" w:type="dxa"/>
          </w:tcPr>
          <w:p w14:paraId="609026B4" w14:textId="77777777" w:rsidR="004174C4" w:rsidRPr="0040300C" w:rsidRDefault="004174C4" w:rsidP="00272E51">
            <w:pPr>
              <w:jc w:val="center"/>
            </w:pPr>
            <w:r w:rsidRPr="0040300C">
              <w:t>1,67</w:t>
            </w:r>
          </w:p>
        </w:tc>
        <w:tc>
          <w:tcPr>
            <w:tcW w:w="994" w:type="dxa"/>
          </w:tcPr>
          <w:p w14:paraId="609026B5" w14:textId="77777777" w:rsidR="004174C4" w:rsidRPr="0040300C" w:rsidRDefault="004174C4" w:rsidP="00272E51">
            <w:pPr>
              <w:jc w:val="center"/>
            </w:pPr>
            <w:r w:rsidRPr="0040300C">
              <w:t>0,54</w:t>
            </w:r>
          </w:p>
        </w:tc>
        <w:tc>
          <w:tcPr>
            <w:tcW w:w="1184" w:type="dxa"/>
          </w:tcPr>
          <w:p w14:paraId="609026B6" w14:textId="77777777" w:rsidR="004174C4" w:rsidRPr="0040300C" w:rsidRDefault="004174C4" w:rsidP="00272E51">
            <w:pPr>
              <w:jc w:val="center"/>
            </w:pPr>
            <w:r w:rsidRPr="0040300C">
              <w:t>0,24</w:t>
            </w:r>
          </w:p>
        </w:tc>
        <w:tc>
          <w:tcPr>
            <w:tcW w:w="1089" w:type="dxa"/>
          </w:tcPr>
          <w:p w14:paraId="609026B7" w14:textId="77777777" w:rsidR="004174C4" w:rsidRPr="0040300C" w:rsidRDefault="004174C4" w:rsidP="00272E51">
            <w:pPr>
              <w:jc w:val="center"/>
            </w:pPr>
            <w:r w:rsidRPr="0040300C">
              <w:t>-0,6</w:t>
            </w:r>
          </w:p>
        </w:tc>
        <w:tc>
          <w:tcPr>
            <w:tcW w:w="935" w:type="dxa"/>
          </w:tcPr>
          <w:p w14:paraId="609026B8" w14:textId="77777777" w:rsidR="004174C4" w:rsidRPr="0040300C" w:rsidRDefault="004174C4" w:rsidP="00272E51">
            <w:pPr>
              <w:jc w:val="center"/>
            </w:pPr>
            <w:r w:rsidRPr="0040300C">
              <w:t>0,26</w:t>
            </w:r>
          </w:p>
        </w:tc>
        <w:tc>
          <w:tcPr>
            <w:tcW w:w="1137" w:type="dxa"/>
          </w:tcPr>
          <w:p w14:paraId="609026B9" w14:textId="77777777" w:rsidR="004174C4" w:rsidRPr="0040300C" w:rsidRDefault="004174C4" w:rsidP="00272E51">
            <w:pPr>
              <w:jc w:val="center"/>
            </w:pPr>
            <w:r w:rsidRPr="0040300C">
              <w:t>-0,9</w:t>
            </w:r>
          </w:p>
        </w:tc>
      </w:tr>
    </w:tbl>
    <w:p w14:paraId="609026BB" w14:textId="77777777" w:rsidR="00152453" w:rsidRPr="0040300C" w:rsidRDefault="00152453" w:rsidP="00A24262">
      <w:pPr>
        <w:pStyle w:val="Antrats"/>
        <w:tabs>
          <w:tab w:val="left" w:pos="1134"/>
        </w:tabs>
        <w:ind w:firstLine="567"/>
        <w:jc w:val="both"/>
        <w:rPr>
          <w:rStyle w:val="Grietas"/>
          <w:b w:val="0"/>
          <w:color w:val="000000"/>
          <w:shd w:val="clear" w:color="auto" w:fill="FFFFFF"/>
        </w:rPr>
      </w:pPr>
    </w:p>
    <w:p w14:paraId="609026BC" w14:textId="77777777" w:rsidR="00D979CF" w:rsidRPr="0040300C" w:rsidRDefault="004174C4" w:rsidP="00A24262">
      <w:pPr>
        <w:pStyle w:val="Antrats"/>
        <w:tabs>
          <w:tab w:val="left" w:pos="1134"/>
        </w:tabs>
        <w:ind w:firstLine="567"/>
        <w:jc w:val="both"/>
        <w:rPr>
          <w:color w:val="000000"/>
          <w:shd w:val="clear" w:color="auto" w:fill="FFFFFF"/>
        </w:rPr>
      </w:pPr>
      <w:r w:rsidRPr="0040300C">
        <w:rPr>
          <w:rStyle w:val="Grietas"/>
          <w:b w:val="0"/>
          <w:color w:val="000000"/>
          <w:shd w:val="clear" w:color="auto" w:fill="FFFFFF"/>
        </w:rPr>
        <w:t>NMPP</w:t>
      </w:r>
      <w:r w:rsidRPr="0040300C">
        <w:rPr>
          <w:color w:val="000000"/>
          <w:shd w:val="clear" w:color="auto" w:fill="FFFFFF"/>
        </w:rPr>
        <w:t xml:space="preserve"> švietimo dalyviams suteikia grįžtamojo ryšio informaciją apie mokinių mokymosi pasiekimus, r</w:t>
      </w:r>
      <w:r w:rsidR="00A24262" w:rsidRPr="0040300C">
        <w:rPr>
          <w:color w:val="000000"/>
          <w:shd w:val="clear" w:color="auto" w:fill="FFFFFF"/>
        </w:rPr>
        <w:t>odikliai</w:t>
      </w:r>
      <w:r w:rsidRPr="0040300C">
        <w:rPr>
          <w:color w:val="000000"/>
          <w:shd w:val="clear" w:color="auto" w:fill="FFFFFF"/>
        </w:rPr>
        <w:t xml:space="preserve"> reikalingi priimti sprendimus, kaip toliau galėtų būti tobulinamas mokymas ir mokymasis mokini</w:t>
      </w:r>
      <w:r w:rsidR="00EC0649" w:rsidRPr="0040300C">
        <w:rPr>
          <w:color w:val="000000"/>
          <w:shd w:val="clear" w:color="auto" w:fill="FFFFFF"/>
        </w:rPr>
        <w:t>o, mokytojo, klasės, mokyklos, S</w:t>
      </w:r>
      <w:r w:rsidRPr="0040300C">
        <w:rPr>
          <w:color w:val="000000"/>
          <w:shd w:val="clear" w:color="auto" w:fill="FFFFFF"/>
        </w:rPr>
        <w:t>avivaldybės ar nacionaliniu lygmenimis.</w:t>
      </w:r>
    </w:p>
    <w:p w14:paraId="609026C4" w14:textId="77777777" w:rsidR="004174C4" w:rsidRPr="0040300C" w:rsidRDefault="00D979CF" w:rsidP="00D979CF">
      <w:pPr>
        <w:pStyle w:val="Antrats"/>
        <w:tabs>
          <w:tab w:val="left" w:pos="1134"/>
        </w:tabs>
        <w:ind w:firstLine="567"/>
        <w:jc w:val="both"/>
      </w:pPr>
      <w:r w:rsidRPr="0040300C">
        <w:t>1</w:t>
      </w:r>
      <w:r w:rsidR="00A24262" w:rsidRPr="0040300C">
        <w:t>3</w:t>
      </w:r>
      <w:r w:rsidRPr="0040300C">
        <w:t xml:space="preserve">.4. </w:t>
      </w:r>
      <w:r w:rsidR="004174C4" w:rsidRPr="0040300C">
        <w:t xml:space="preserve">Vidurinio ugdymo programos baigimo rodiklius parodo </w:t>
      </w:r>
      <w:r w:rsidR="00913996" w:rsidRPr="0040300C">
        <w:rPr>
          <w:b/>
          <w:i/>
        </w:rPr>
        <w:t>B</w:t>
      </w:r>
      <w:r w:rsidR="004174C4" w:rsidRPr="0040300C">
        <w:rPr>
          <w:b/>
          <w:i/>
        </w:rPr>
        <w:t>E</w:t>
      </w:r>
      <w:r w:rsidR="003207B3" w:rsidRPr="0040300C">
        <w:t xml:space="preserve"> </w:t>
      </w:r>
      <w:r w:rsidR="003207B3" w:rsidRPr="0040300C">
        <w:rPr>
          <w:b/>
          <w:i/>
        </w:rPr>
        <w:t>rodikliai</w:t>
      </w:r>
      <w:r w:rsidR="004174C4" w:rsidRPr="0040300C">
        <w:t xml:space="preserve">, todėl tikslinga įvertinti 3 m. valstybinių BE duomenis: </w:t>
      </w:r>
    </w:p>
    <w:tbl>
      <w:tblPr>
        <w:tblStyle w:val="Lentelstinklelis"/>
        <w:tblW w:w="0" w:type="auto"/>
        <w:tblLook w:val="04A0" w:firstRow="1" w:lastRow="0" w:firstColumn="1" w:lastColumn="0" w:noHBand="0" w:noVBand="1"/>
      </w:tblPr>
      <w:tblGrid>
        <w:gridCol w:w="843"/>
        <w:gridCol w:w="1496"/>
        <w:gridCol w:w="816"/>
        <w:gridCol w:w="1235"/>
        <w:gridCol w:w="1984"/>
        <w:gridCol w:w="1276"/>
        <w:gridCol w:w="1978"/>
      </w:tblGrid>
      <w:tr w:rsidR="004174C4" w:rsidRPr="0040300C" w14:paraId="609026C7" w14:textId="77777777" w:rsidTr="0063040F">
        <w:trPr>
          <w:trHeight w:val="255"/>
          <w:tblHeader/>
        </w:trPr>
        <w:tc>
          <w:tcPr>
            <w:tcW w:w="843" w:type="dxa"/>
            <w:vMerge w:val="restart"/>
          </w:tcPr>
          <w:p w14:paraId="609026C5" w14:textId="77777777" w:rsidR="004174C4" w:rsidRPr="0040300C" w:rsidRDefault="004174C4" w:rsidP="00272E51">
            <w:pPr>
              <w:pStyle w:val="Antrats"/>
              <w:tabs>
                <w:tab w:val="left" w:pos="1134"/>
              </w:tabs>
              <w:jc w:val="center"/>
            </w:pPr>
            <w:r w:rsidRPr="0040300C">
              <w:t>Metai</w:t>
            </w:r>
          </w:p>
        </w:tc>
        <w:tc>
          <w:tcPr>
            <w:tcW w:w="8785" w:type="dxa"/>
            <w:gridSpan w:val="6"/>
          </w:tcPr>
          <w:p w14:paraId="609026C6" w14:textId="77777777" w:rsidR="004174C4" w:rsidRPr="0040300C" w:rsidRDefault="004174C4" w:rsidP="00272E51">
            <w:pPr>
              <w:tabs>
                <w:tab w:val="left" w:pos="1134"/>
              </w:tabs>
              <w:jc w:val="center"/>
            </w:pPr>
            <w:r w:rsidRPr="0040300C">
              <w:t xml:space="preserve">Išlaikytų valstybinių BE </w:t>
            </w:r>
          </w:p>
        </w:tc>
      </w:tr>
      <w:tr w:rsidR="004174C4" w:rsidRPr="0040300C" w14:paraId="609026CB" w14:textId="77777777" w:rsidTr="0063040F">
        <w:trPr>
          <w:trHeight w:val="255"/>
          <w:tblHeader/>
        </w:trPr>
        <w:tc>
          <w:tcPr>
            <w:tcW w:w="843" w:type="dxa"/>
            <w:vMerge/>
          </w:tcPr>
          <w:p w14:paraId="609026C8" w14:textId="77777777" w:rsidR="004174C4" w:rsidRPr="0040300C" w:rsidRDefault="004174C4" w:rsidP="00272E51">
            <w:pPr>
              <w:pStyle w:val="Antrats"/>
              <w:tabs>
                <w:tab w:val="left" w:pos="1134"/>
              </w:tabs>
              <w:jc w:val="center"/>
            </w:pPr>
          </w:p>
        </w:tc>
        <w:tc>
          <w:tcPr>
            <w:tcW w:w="2312" w:type="dxa"/>
            <w:gridSpan w:val="2"/>
            <w:vMerge w:val="restart"/>
          </w:tcPr>
          <w:p w14:paraId="609026C9" w14:textId="77777777" w:rsidR="004174C4" w:rsidRPr="0040300C" w:rsidRDefault="004174C4" w:rsidP="00272E51">
            <w:pPr>
              <w:tabs>
                <w:tab w:val="left" w:pos="1134"/>
              </w:tabs>
              <w:jc w:val="center"/>
            </w:pPr>
            <w:r w:rsidRPr="0040300C">
              <w:t xml:space="preserve">Dalis (%) nuo laikytų egzaminų </w:t>
            </w:r>
          </w:p>
        </w:tc>
        <w:tc>
          <w:tcPr>
            <w:tcW w:w="6473" w:type="dxa"/>
            <w:gridSpan w:val="4"/>
          </w:tcPr>
          <w:p w14:paraId="609026CA" w14:textId="77777777" w:rsidR="004174C4" w:rsidRPr="0040300C" w:rsidRDefault="003207B3" w:rsidP="00272E51">
            <w:pPr>
              <w:tabs>
                <w:tab w:val="left" w:pos="1134"/>
              </w:tabs>
              <w:jc w:val="center"/>
            </w:pPr>
            <w:r w:rsidRPr="0040300C">
              <w:t xml:space="preserve">Įvertinimų </w:t>
            </w:r>
            <w:r w:rsidR="004174C4" w:rsidRPr="0040300C">
              <w:t>palyginimas</w:t>
            </w:r>
          </w:p>
        </w:tc>
      </w:tr>
      <w:tr w:rsidR="004174C4" w:rsidRPr="0040300C" w14:paraId="609026D0" w14:textId="77777777" w:rsidTr="0063040F">
        <w:trPr>
          <w:trHeight w:val="244"/>
          <w:tblHeader/>
        </w:trPr>
        <w:tc>
          <w:tcPr>
            <w:tcW w:w="843" w:type="dxa"/>
            <w:vMerge/>
          </w:tcPr>
          <w:p w14:paraId="609026CC" w14:textId="77777777" w:rsidR="004174C4" w:rsidRPr="0040300C" w:rsidRDefault="004174C4" w:rsidP="00272E51">
            <w:pPr>
              <w:pStyle w:val="Antrats"/>
              <w:tabs>
                <w:tab w:val="left" w:pos="1134"/>
              </w:tabs>
              <w:jc w:val="center"/>
            </w:pPr>
          </w:p>
        </w:tc>
        <w:tc>
          <w:tcPr>
            <w:tcW w:w="2312" w:type="dxa"/>
            <w:gridSpan w:val="2"/>
            <w:vMerge/>
          </w:tcPr>
          <w:p w14:paraId="609026CD" w14:textId="77777777" w:rsidR="004174C4" w:rsidRPr="0040300C" w:rsidRDefault="004174C4" w:rsidP="00272E51">
            <w:pPr>
              <w:tabs>
                <w:tab w:val="left" w:pos="1134"/>
              </w:tabs>
              <w:jc w:val="center"/>
            </w:pPr>
          </w:p>
        </w:tc>
        <w:tc>
          <w:tcPr>
            <w:tcW w:w="3219" w:type="dxa"/>
            <w:gridSpan w:val="2"/>
          </w:tcPr>
          <w:p w14:paraId="609026CE" w14:textId="77777777" w:rsidR="004174C4" w:rsidRPr="0040300C" w:rsidRDefault="004174C4" w:rsidP="00272E51">
            <w:pPr>
              <w:tabs>
                <w:tab w:val="left" w:pos="1134"/>
              </w:tabs>
              <w:jc w:val="center"/>
              <w:rPr>
                <w:b/>
              </w:rPr>
            </w:pPr>
            <w:r w:rsidRPr="0040300C">
              <w:rPr>
                <w:b/>
              </w:rPr>
              <w:t>Savivaldybės mokyklose</w:t>
            </w:r>
          </w:p>
        </w:tc>
        <w:tc>
          <w:tcPr>
            <w:tcW w:w="3254" w:type="dxa"/>
            <w:gridSpan w:val="2"/>
          </w:tcPr>
          <w:p w14:paraId="609026CF" w14:textId="77777777" w:rsidR="004174C4" w:rsidRPr="0040300C" w:rsidRDefault="004174C4" w:rsidP="00272E51">
            <w:pPr>
              <w:tabs>
                <w:tab w:val="left" w:pos="1134"/>
              </w:tabs>
              <w:jc w:val="center"/>
              <w:rPr>
                <w:b/>
              </w:rPr>
            </w:pPr>
            <w:r w:rsidRPr="0040300C">
              <w:rPr>
                <w:b/>
              </w:rPr>
              <w:t>Šalyje</w:t>
            </w:r>
          </w:p>
        </w:tc>
      </w:tr>
      <w:tr w:rsidR="004174C4" w:rsidRPr="0040300C" w14:paraId="609026D8" w14:textId="77777777" w:rsidTr="0063040F">
        <w:trPr>
          <w:trHeight w:val="255"/>
          <w:tblHeader/>
        </w:trPr>
        <w:tc>
          <w:tcPr>
            <w:tcW w:w="843" w:type="dxa"/>
            <w:vMerge/>
          </w:tcPr>
          <w:p w14:paraId="609026D1" w14:textId="77777777" w:rsidR="004174C4" w:rsidRPr="0040300C" w:rsidRDefault="004174C4" w:rsidP="00272E51">
            <w:pPr>
              <w:pStyle w:val="Antrats"/>
              <w:tabs>
                <w:tab w:val="left" w:pos="1134"/>
              </w:tabs>
              <w:jc w:val="center"/>
            </w:pPr>
          </w:p>
        </w:tc>
        <w:tc>
          <w:tcPr>
            <w:tcW w:w="1496" w:type="dxa"/>
          </w:tcPr>
          <w:p w14:paraId="609026D2" w14:textId="77777777" w:rsidR="004174C4" w:rsidRPr="0040300C" w:rsidRDefault="004174C4" w:rsidP="00272E51">
            <w:pPr>
              <w:tabs>
                <w:tab w:val="left" w:pos="1134"/>
              </w:tabs>
              <w:jc w:val="center"/>
            </w:pPr>
            <w:r w:rsidRPr="0040300C">
              <w:t>Savivaldybės mokyklose</w:t>
            </w:r>
          </w:p>
        </w:tc>
        <w:tc>
          <w:tcPr>
            <w:tcW w:w="816" w:type="dxa"/>
          </w:tcPr>
          <w:p w14:paraId="609026D3" w14:textId="77777777" w:rsidR="004174C4" w:rsidRPr="0040300C" w:rsidRDefault="004174C4" w:rsidP="00272E51">
            <w:pPr>
              <w:tabs>
                <w:tab w:val="left" w:pos="1134"/>
              </w:tabs>
              <w:jc w:val="center"/>
            </w:pPr>
            <w:r w:rsidRPr="0040300C">
              <w:t>Šalyje</w:t>
            </w:r>
          </w:p>
        </w:tc>
        <w:tc>
          <w:tcPr>
            <w:tcW w:w="1235" w:type="dxa"/>
          </w:tcPr>
          <w:p w14:paraId="609026D4" w14:textId="77777777" w:rsidR="004174C4" w:rsidRPr="0040300C" w:rsidRDefault="004174C4" w:rsidP="00272E51">
            <w:pPr>
              <w:tabs>
                <w:tab w:val="left" w:pos="1134"/>
              </w:tabs>
              <w:jc w:val="center"/>
            </w:pPr>
            <w:r w:rsidRPr="0040300C">
              <w:t>Įvertinimų vidurkis (balais)</w:t>
            </w:r>
          </w:p>
        </w:tc>
        <w:tc>
          <w:tcPr>
            <w:tcW w:w="1984" w:type="dxa"/>
          </w:tcPr>
          <w:p w14:paraId="609026D5" w14:textId="77777777" w:rsidR="004174C4" w:rsidRPr="0040300C" w:rsidRDefault="004174C4" w:rsidP="00272E51">
            <w:pPr>
              <w:tabs>
                <w:tab w:val="left" w:pos="1134"/>
              </w:tabs>
              <w:jc w:val="center"/>
            </w:pPr>
            <w:r w:rsidRPr="0040300C">
              <w:t>Dalis (%), gavusiųjų 100–86 balų įvertinimus</w:t>
            </w:r>
          </w:p>
        </w:tc>
        <w:tc>
          <w:tcPr>
            <w:tcW w:w="1276" w:type="dxa"/>
          </w:tcPr>
          <w:p w14:paraId="609026D6" w14:textId="77777777" w:rsidR="004174C4" w:rsidRPr="0040300C" w:rsidRDefault="004174C4" w:rsidP="00272E51">
            <w:pPr>
              <w:tabs>
                <w:tab w:val="left" w:pos="1134"/>
              </w:tabs>
              <w:jc w:val="center"/>
            </w:pPr>
            <w:r w:rsidRPr="0040300C">
              <w:t>Įvertinimų vidurkis (balais)</w:t>
            </w:r>
          </w:p>
        </w:tc>
        <w:tc>
          <w:tcPr>
            <w:tcW w:w="1978" w:type="dxa"/>
          </w:tcPr>
          <w:p w14:paraId="609026D7" w14:textId="77777777" w:rsidR="004174C4" w:rsidRPr="0040300C" w:rsidRDefault="004174C4" w:rsidP="00272E51">
            <w:pPr>
              <w:tabs>
                <w:tab w:val="left" w:pos="1134"/>
              </w:tabs>
              <w:jc w:val="center"/>
            </w:pPr>
            <w:r w:rsidRPr="0040300C">
              <w:t>Dalis (%), gavusiųjų 100–86 balų įvertinimus</w:t>
            </w:r>
          </w:p>
        </w:tc>
      </w:tr>
      <w:tr w:rsidR="004174C4" w:rsidRPr="0040300C" w14:paraId="609026E0" w14:textId="77777777" w:rsidTr="00272E51">
        <w:trPr>
          <w:trHeight w:val="255"/>
        </w:trPr>
        <w:tc>
          <w:tcPr>
            <w:tcW w:w="843" w:type="dxa"/>
          </w:tcPr>
          <w:p w14:paraId="609026D9" w14:textId="77777777" w:rsidR="004174C4" w:rsidRPr="0040300C" w:rsidRDefault="004174C4" w:rsidP="00272E51">
            <w:pPr>
              <w:pStyle w:val="Antrats"/>
              <w:tabs>
                <w:tab w:val="left" w:pos="1134"/>
              </w:tabs>
              <w:jc w:val="center"/>
            </w:pPr>
            <w:r w:rsidRPr="0040300C">
              <w:t>2018</w:t>
            </w:r>
          </w:p>
        </w:tc>
        <w:tc>
          <w:tcPr>
            <w:tcW w:w="1496" w:type="dxa"/>
          </w:tcPr>
          <w:p w14:paraId="609026DA" w14:textId="77777777" w:rsidR="004174C4" w:rsidRPr="0040300C" w:rsidRDefault="004174C4" w:rsidP="00272E51">
            <w:pPr>
              <w:tabs>
                <w:tab w:val="left" w:pos="1134"/>
              </w:tabs>
              <w:jc w:val="center"/>
            </w:pPr>
            <w:r w:rsidRPr="0040300C">
              <w:t>95,3</w:t>
            </w:r>
          </w:p>
        </w:tc>
        <w:tc>
          <w:tcPr>
            <w:tcW w:w="816" w:type="dxa"/>
          </w:tcPr>
          <w:p w14:paraId="609026DB" w14:textId="77777777" w:rsidR="004174C4" w:rsidRPr="0040300C" w:rsidRDefault="004174C4" w:rsidP="00272E51">
            <w:pPr>
              <w:tabs>
                <w:tab w:val="left" w:pos="1134"/>
              </w:tabs>
              <w:jc w:val="center"/>
            </w:pPr>
            <w:r w:rsidRPr="0040300C">
              <w:t>94,6</w:t>
            </w:r>
          </w:p>
        </w:tc>
        <w:tc>
          <w:tcPr>
            <w:tcW w:w="1235" w:type="dxa"/>
          </w:tcPr>
          <w:p w14:paraId="609026DC" w14:textId="77777777" w:rsidR="004174C4" w:rsidRPr="0040300C" w:rsidRDefault="004174C4" w:rsidP="00272E51">
            <w:pPr>
              <w:tabs>
                <w:tab w:val="left" w:pos="1134"/>
              </w:tabs>
              <w:jc w:val="center"/>
            </w:pPr>
            <w:r w:rsidRPr="0040300C">
              <w:t>51,2</w:t>
            </w:r>
          </w:p>
        </w:tc>
        <w:tc>
          <w:tcPr>
            <w:tcW w:w="1984" w:type="dxa"/>
          </w:tcPr>
          <w:p w14:paraId="609026DD" w14:textId="77777777" w:rsidR="004174C4" w:rsidRPr="0040300C" w:rsidRDefault="004174C4" w:rsidP="00272E51">
            <w:pPr>
              <w:tabs>
                <w:tab w:val="left" w:pos="1134"/>
              </w:tabs>
              <w:jc w:val="center"/>
            </w:pPr>
            <w:r w:rsidRPr="0040300C">
              <w:t>17,4</w:t>
            </w:r>
          </w:p>
        </w:tc>
        <w:tc>
          <w:tcPr>
            <w:tcW w:w="1276" w:type="dxa"/>
          </w:tcPr>
          <w:p w14:paraId="609026DE" w14:textId="77777777" w:rsidR="004174C4" w:rsidRPr="0040300C" w:rsidRDefault="004174C4" w:rsidP="00272E51">
            <w:pPr>
              <w:tabs>
                <w:tab w:val="left" w:pos="1134"/>
              </w:tabs>
              <w:jc w:val="center"/>
            </w:pPr>
            <w:r w:rsidRPr="0040300C">
              <w:t>50,2</w:t>
            </w:r>
          </w:p>
        </w:tc>
        <w:tc>
          <w:tcPr>
            <w:tcW w:w="1978" w:type="dxa"/>
          </w:tcPr>
          <w:p w14:paraId="609026DF" w14:textId="77777777" w:rsidR="004174C4" w:rsidRPr="0040300C" w:rsidRDefault="004174C4" w:rsidP="00272E51">
            <w:pPr>
              <w:tabs>
                <w:tab w:val="left" w:pos="1134"/>
              </w:tabs>
              <w:jc w:val="center"/>
            </w:pPr>
            <w:r w:rsidRPr="0040300C">
              <w:t>15,8</w:t>
            </w:r>
          </w:p>
        </w:tc>
      </w:tr>
      <w:tr w:rsidR="004174C4" w:rsidRPr="0040300C" w14:paraId="609026E8" w14:textId="77777777" w:rsidTr="00272E51">
        <w:trPr>
          <w:trHeight w:val="255"/>
        </w:trPr>
        <w:tc>
          <w:tcPr>
            <w:tcW w:w="843" w:type="dxa"/>
          </w:tcPr>
          <w:p w14:paraId="609026E1" w14:textId="77777777" w:rsidR="004174C4" w:rsidRPr="0040300C" w:rsidRDefault="004174C4" w:rsidP="00272E51">
            <w:pPr>
              <w:pStyle w:val="Antrats"/>
              <w:tabs>
                <w:tab w:val="left" w:pos="1134"/>
              </w:tabs>
              <w:jc w:val="center"/>
            </w:pPr>
            <w:r w:rsidRPr="0040300C">
              <w:t>2019</w:t>
            </w:r>
          </w:p>
        </w:tc>
        <w:tc>
          <w:tcPr>
            <w:tcW w:w="1496" w:type="dxa"/>
          </w:tcPr>
          <w:p w14:paraId="609026E2" w14:textId="77777777" w:rsidR="004174C4" w:rsidRPr="0040300C" w:rsidRDefault="004174C4" w:rsidP="00272E51">
            <w:pPr>
              <w:tabs>
                <w:tab w:val="left" w:pos="1134"/>
              </w:tabs>
              <w:jc w:val="center"/>
            </w:pPr>
            <w:r w:rsidRPr="0040300C">
              <w:t>93,2</w:t>
            </w:r>
          </w:p>
        </w:tc>
        <w:tc>
          <w:tcPr>
            <w:tcW w:w="816" w:type="dxa"/>
          </w:tcPr>
          <w:p w14:paraId="609026E3" w14:textId="77777777" w:rsidR="004174C4" w:rsidRPr="0040300C" w:rsidRDefault="004174C4" w:rsidP="00272E51">
            <w:pPr>
              <w:tabs>
                <w:tab w:val="left" w:pos="1134"/>
              </w:tabs>
              <w:jc w:val="center"/>
            </w:pPr>
            <w:r w:rsidRPr="0040300C">
              <w:t>94,5</w:t>
            </w:r>
          </w:p>
        </w:tc>
        <w:tc>
          <w:tcPr>
            <w:tcW w:w="1235" w:type="dxa"/>
          </w:tcPr>
          <w:p w14:paraId="609026E4" w14:textId="77777777" w:rsidR="004174C4" w:rsidRPr="0040300C" w:rsidRDefault="004174C4" w:rsidP="00272E51">
            <w:pPr>
              <w:tabs>
                <w:tab w:val="left" w:pos="1134"/>
              </w:tabs>
              <w:jc w:val="center"/>
            </w:pPr>
            <w:r w:rsidRPr="0040300C">
              <w:t>50,9</w:t>
            </w:r>
          </w:p>
        </w:tc>
        <w:tc>
          <w:tcPr>
            <w:tcW w:w="1984" w:type="dxa"/>
          </w:tcPr>
          <w:p w14:paraId="609026E5" w14:textId="77777777" w:rsidR="004174C4" w:rsidRPr="0040300C" w:rsidRDefault="004174C4" w:rsidP="00272E51">
            <w:pPr>
              <w:tabs>
                <w:tab w:val="left" w:pos="1134"/>
              </w:tabs>
              <w:jc w:val="center"/>
            </w:pPr>
            <w:r w:rsidRPr="0040300C">
              <w:t>21,8</w:t>
            </w:r>
          </w:p>
        </w:tc>
        <w:tc>
          <w:tcPr>
            <w:tcW w:w="1276" w:type="dxa"/>
          </w:tcPr>
          <w:p w14:paraId="609026E6" w14:textId="77777777" w:rsidR="004174C4" w:rsidRPr="0040300C" w:rsidRDefault="004174C4" w:rsidP="00272E51">
            <w:pPr>
              <w:tabs>
                <w:tab w:val="left" w:pos="1134"/>
              </w:tabs>
              <w:jc w:val="center"/>
            </w:pPr>
            <w:r w:rsidRPr="0040300C">
              <w:t>49,9</w:t>
            </w:r>
          </w:p>
        </w:tc>
        <w:tc>
          <w:tcPr>
            <w:tcW w:w="1978" w:type="dxa"/>
          </w:tcPr>
          <w:p w14:paraId="609026E7" w14:textId="77777777" w:rsidR="004174C4" w:rsidRPr="0040300C" w:rsidRDefault="004174C4" w:rsidP="00272E51">
            <w:pPr>
              <w:tabs>
                <w:tab w:val="left" w:pos="1134"/>
              </w:tabs>
              <w:jc w:val="center"/>
            </w:pPr>
            <w:r w:rsidRPr="0040300C">
              <w:t>15,5</w:t>
            </w:r>
          </w:p>
        </w:tc>
      </w:tr>
      <w:tr w:rsidR="004174C4" w:rsidRPr="0040300C" w14:paraId="609026F0" w14:textId="77777777" w:rsidTr="00272E51">
        <w:trPr>
          <w:trHeight w:val="255"/>
        </w:trPr>
        <w:tc>
          <w:tcPr>
            <w:tcW w:w="843" w:type="dxa"/>
          </w:tcPr>
          <w:p w14:paraId="609026E9" w14:textId="77777777" w:rsidR="004174C4" w:rsidRPr="0040300C" w:rsidRDefault="004174C4" w:rsidP="00272E51">
            <w:pPr>
              <w:pStyle w:val="Antrats"/>
              <w:tabs>
                <w:tab w:val="left" w:pos="1134"/>
              </w:tabs>
              <w:jc w:val="center"/>
            </w:pPr>
            <w:r w:rsidRPr="0040300C">
              <w:t>2020</w:t>
            </w:r>
          </w:p>
        </w:tc>
        <w:tc>
          <w:tcPr>
            <w:tcW w:w="1496" w:type="dxa"/>
          </w:tcPr>
          <w:p w14:paraId="609026EA" w14:textId="77777777" w:rsidR="004174C4" w:rsidRPr="0040300C" w:rsidRDefault="004174C4" w:rsidP="00272E51">
            <w:pPr>
              <w:tabs>
                <w:tab w:val="left" w:pos="1134"/>
              </w:tabs>
              <w:jc w:val="center"/>
            </w:pPr>
            <w:r w:rsidRPr="0040300C">
              <w:t>89,9</w:t>
            </w:r>
          </w:p>
        </w:tc>
        <w:tc>
          <w:tcPr>
            <w:tcW w:w="816" w:type="dxa"/>
          </w:tcPr>
          <w:p w14:paraId="609026EB" w14:textId="77777777" w:rsidR="004174C4" w:rsidRPr="0040300C" w:rsidRDefault="004174C4" w:rsidP="00272E51">
            <w:pPr>
              <w:tabs>
                <w:tab w:val="left" w:pos="1134"/>
              </w:tabs>
              <w:jc w:val="center"/>
            </w:pPr>
            <w:r w:rsidRPr="0040300C">
              <w:t>92,9</w:t>
            </w:r>
          </w:p>
        </w:tc>
        <w:tc>
          <w:tcPr>
            <w:tcW w:w="1235" w:type="dxa"/>
          </w:tcPr>
          <w:p w14:paraId="609026EC" w14:textId="77777777" w:rsidR="004174C4" w:rsidRPr="0040300C" w:rsidRDefault="004174C4" w:rsidP="00272E51">
            <w:pPr>
              <w:tabs>
                <w:tab w:val="left" w:pos="1134"/>
              </w:tabs>
              <w:jc w:val="center"/>
            </w:pPr>
            <w:r w:rsidRPr="0040300C">
              <w:t>50,3</w:t>
            </w:r>
          </w:p>
        </w:tc>
        <w:tc>
          <w:tcPr>
            <w:tcW w:w="1984" w:type="dxa"/>
          </w:tcPr>
          <w:p w14:paraId="609026ED" w14:textId="77777777" w:rsidR="004174C4" w:rsidRPr="0040300C" w:rsidRDefault="004174C4" w:rsidP="00272E51">
            <w:pPr>
              <w:tabs>
                <w:tab w:val="left" w:pos="1134"/>
              </w:tabs>
              <w:jc w:val="center"/>
            </w:pPr>
            <w:r w:rsidRPr="0040300C">
              <w:t>22,5</w:t>
            </w:r>
          </w:p>
        </w:tc>
        <w:tc>
          <w:tcPr>
            <w:tcW w:w="1276" w:type="dxa"/>
          </w:tcPr>
          <w:p w14:paraId="609026EE" w14:textId="77777777" w:rsidR="004174C4" w:rsidRPr="0040300C" w:rsidRDefault="004174C4" w:rsidP="00272E51">
            <w:pPr>
              <w:tabs>
                <w:tab w:val="left" w:pos="1134"/>
              </w:tabs>
              <w:jc w:val="center"/>
            </w:pPr>
            <w:r w:rsidRPr="0040300C">
              <w:t>49,4</w:t>
            </w:r>
          </w:p>
        </w:tc>
        <w:tc>
          <w:tcPr>
            <w:tcW w:w="1978" w:type="dxa"/>
          </w:tcPr>
          <w:p w14:paraId="609026EF" w14:textId="77777777" w:rsidR="004174C4" w:rsidRPr="0040300C" w:rsidRDefault="004174C4" w:rsidP="00272E51">
            <w:pPr>
              <w:tabs>
                <w:tab w:val="left" w:pos="1134"/>
              </w:tabs>
              <w:jc w:val="center"/>
            </w:pPr>
            <w:r w:rsidRPr="0040300C">
              <w:t>15,7</w:t>
            </w:r>
          </w:p>
        </w:tc>
      </w:tr>
    </w:tbl>
    <w:p w14:paraId="609026F1" w14:textId="77777777" w:rsidR="004174C4" w:rsidRPr="0040300C" w:rsidRDefault="004174C4" w:rsidP="004174C4">
      <w:pPr>
        <w:tabs>
          <w:tab w:val="left" w:pos="1134"/>
        </w:tabs>
        <w:jc w:val="both"/>
      </w:pPr>
    </w:p>
    <w:p w14:paraId="609026F2" w14:textId="77777777" w:rsidR="004174C4" w:rsidRPr="0040300C" w:rsidRDefault="004174C4" w:rsidP="004174C4">
      <w:pPr>
        <w:ind w:firstLine="709"/>
        <w:jc w:val="both"/>
      </w:pPr>
      <w:r w:rsidRPr="0040300C">
        <w:t xml:space="preserve">Išanalizavus rezultatus, nustatyta, kad Savivaldybės gimnazijų abiturientų išlaikytų valstybinių BE dalis nuo laikytų egzaminų skaičiaus buvo mažesnė nei šalies (Savivaldybės mokyklose – vidutiniškai 93 %, šalyje – vidutiniškai 94 % per metus), tačiau įvertinimų už valstybinius BE vidurkis buvo aukštesnis, nei šalies vidurkis (Savivaldybės mokyklose – vidutiniškai 50,8 balo, šalyje – vidutiniškai 49,8 balo per metus). Tai rodo mokinių atsakingą BE pasirinkimą. Pažymėtina, kad 100–86 balų įvertinimais išlaikytų valstybinių BE dalis kasmet augo ir visus 3 m. šis rodiklis buvo aukštesnis už šalies vidurkį (Savivaldybės mokyklose – vidutiniškai 20,6 %, šalyje – vidutiniškai 15,7 % per metus). </w:t>
      </w:r>
    </w:p>
    <w:p w14:paraId="609026F3" w14:textId="77777777" w:rsidR="00DB7FE6" w:rsidRPr="0040300C" w:rsidRDefault="00DB7FE6" w:rsidP="00DB7FE6">
      <w:pPr>
        <w:ind w:firstLine="567"/>
        <w:jc w:val="both"/>
      </w:pPr>
      <w:r w:rsidRPr="0040300C">
        <w:t>Kitas rodiklis, kurį tikslinga įvertinti – 3 ir daugiau valstybinių BE išlaikiusių abiturientų dalis (%):</w:t>
      </w:r>
    </w:p>
    <w:tbl>
      <w:tblPr>
        <w:tblStyle w:val="Lentelstinklelis"/>
        <w:tblW w:w="0" w:type="auto"/>
        <w:tblLook w:val="04A0" w:firstRow="1" w:lastRow="0" w:firstColumn="1" w:lastColumn="0" w:noHBand="0" w:noVBand="1"/>
      </w:tblPr>
      <w:tblGrid>
        <w:gridCol w:w="2689"/>
        <w:gridCol w:w="2268"/>
        <w:gridCol w:w="2551"/>
        <w:gridCol w:w="2120"/>
      </w:tblGrid>
      <w:tr w:rsidR="00DB7FE6" w:rsidRPr="0040300C" w14:paraId="609026F8" w14:textId="77777777" w:rsidTr="006843A7">
        <w:tc>
          <w:tcPr>
            <w:tcW w:w="2689" w:type="dxa"/>
          </w:tcPr>
          <w:p w14:paraId="609026F4" w14:textId="77777777" w:rsidR="00DB7FE6" w:rsidRPr="0040300C" w:rsidRDefault="00DB7FE6" w:rsidP="006843A7">
            <w:pPr>
              <w:jc w:val="center"/>
            </w:pPr>
            <w:r w:rsidRPr="0040300C">
              <w:t>Požymis</w:t>
            </w:r>
          </w:p>
        </w:tc>
        <w:tc>
          <w:tcPr>
            <w:tcW w:w="2268" w:type="dxa"/>
          </w:tcPr>
          <w:p w14:paraId="609026F5" w14:textId="77777777" w:rsidR="00DB7FE6" w:rsidRPr="0040300C" w:rsidRDefault="00DB7FE6" w:rsidP="006843A7">
            <w:pPr>
              <w:jc w:val="center"/>
            </w:pPr>
            <w:r w:rsidRPr="0040300C">
              <w:t>2018 m.</w:t>
            </w:r>
          </w:p>
        </w:tc>
        <w:tc>
          <w:tcPr>
            <w:tcW w:w="2551" w:type="dxa"/>
          </w:tcPr>
          <w:p w14:paraId="609026F6" w14:textId="77777777" w:rsidR="00DB7FE6" w:rsidRPr="0040300C" w:rsidRDefault="00DB7FE6" w:rsidP="006843A7">
            <w:pPr>
              <w:jc w:val="center"/>
            </w:pPr>
            <w:r w:rsidRPr="0040300C">
              <w:t>2019 m.</w:t>
            </w:r>
          </w:p>
        </w:tc>
        <w:tc>
          <w:tcPr>
            <w:tcW w:w="2120" w:type="dxa"/>
          </w:tcPr>
          <w:p w14:paraId="609026F7" w14:textId="77777777" w:rsidR="00DB7FE6" w:rsidRPr="0040300C" w:rsidRDefault="00DB7FE6" w:rsidP="006843A7">
            <w:pPr>
              <w:jc w:val="center"/>
            </w:pPr>
            <w:r w:rsidRPr="0040300C">
              <w:t xml:space="preserve">2020 m. </w:t>
            </w:r>
          </w:p>
        </w:tc>
      </w:tr>
      <w:tr w:rsidR="00DB7FE6" w:rsidRPr="0040300C" w14:paraId="609026FD" w14:textId="77777777" w:rsidTr="006843A7">
        <w:tc>
          <w:tcPr>
            <w:tcW w:w="2689" w:type="dxa"/>
          </w:tcPr>
          <w:p w14:paraId="609026F9" w14:textId="77777777" w:rsidR="00DB7FE6" w:rsidRPr="0040300C" w:rsidRDefault="00DB7FE6" w:rsidP="006843A7">
            <w:pPr>
              <w:jc w:val="both"/>
              <w:rPr>
                <w:b/>
                <w:i/>
              </w:rPr>
            </w:pPr>
            <w:r w:rsidRPr="0040300C">
              <w:rPr>
                <w:b/>
                <w:i/>
              </w:rPr>
              <w:t>Savivaldybės mokyklose</w:t>
            </w:r>
          </w:p>
        </w:tc>
        <w:tc>
          <w:tcPr>
            <w:tcW w:w="2268" w:type="dxa"/>
          </w:tcPr>
          <w:p w14:paraId="609026FA" w14:textId="77777777" w:rsidR="00DB7FE6" w:rsidRPr="0040300C" w:rsidRDefault="00DB7FE6" w:rsidP="006843A7">
            <w:pPr>
              <w:jc w:val="center"/>
              <w:rPr>
                <w:b/>
                <w:i/>
              </w:rPr>
            </w:pPr>
            <w:r w:rsidRPr="0040300C">
              <w:rPr>
                <w:b/>
                <w:i/>
              </w:rPr>
              <w:t>69,1</w:t>
            </w:r>
          </w:p>
        </w:tc>
        <w:tc>
          <w:tcPr>
            <w:tcW w:w="2551" w:type="dxa"/>
          </w:tcPr>
          <w:p w14:paraId="609026FB" w14:textId="77777777" w:rsidR="00DB7FE6" w:rsidRPr="0040300C" w:rsidRDefault="00DB7FE6" w:rsidP="006843A7">
            <w:pPr>
              <w:jc w:val="center"/>
              <w:rPr>
                <w:b/>
                <w:i/>
              </w:rPr>
            </w:pPr>
            <w:r w:rsidRPr="0040300C">
              <w:rPr>
                <w:b/>
                <w:i/>
              </w:rPr>
              <w:t>65,2</w:t>
            </w:r>
          </w:p>
        </w:tc>
        <w:tc>
          <w:tcPr>
            <w:tcW w:w="2120" w:type="dxa"/>
          </w:tcPr>
          <w:p w14:paraId="609026FC" w14:textId="77777777" w:rsidR="00DB7FE6" w:rsidRPr="0040300C" w:rsidRDefault="001371EE" w:rsidP="006843A7">
            <w:pPr>
              <w:jc w:val="center"/>
              <w:rPr>
                <w:b/>
                <w:i/>
              </w:rPr>
            </w:pPr>
            <w:r w:rsidRPr="0040300C">
              <w:rPr>
                <w:b/>
                <w:i/>
              </w:rPr>
              <w:t>68,5</w:t>
            </w:r>
          </w:p>
        </w:tc>
      </w:tr>
      <w:tr w:rsidR="00DB7FE6" w:rsidRPr="0040300C" w14:paraId="60902702" w14:textId="77777777" w:rsidTr="006843A7">
        <w:tc>
          <w:tcPr>
            <w:tcW w:w="2689" w:type="dxa"/>
          </w:tcPr>
          <w:p w14:paraId="609026FE" w14:textId="77777777" w:rsidR="00DB7FE6" w:rsidRPr="0040300C" w:rsidRDefault="00DB7FE6" w:rsidP="006843A7">
            <w:pPr>
              <w:jc w:val="both"/>
            </w:pPr>
            <w:r w:rsidRPr="0040300C">
              <w:t>Šalyje</w:t>
            </w:r>
          </w:p>
        </w:tc>
        <w:tc>
          <w:tcPr>
            <w:tcW w:w="2268" w:type="dxa"/>
          </w:tcPr>
          <w:p w14:paraId="609026FF" w14:textId="77777777" w:rsidR="00DB7FE6" w:rsidRPr="0040300C" w:rsidRDefault="00DB7FE6" w:rsidP="006843A7">
            <w:pPr>
              <w:jc w:val="center"/>
            </w:pPr>
            <w:r w:rsidRPr="0040300C">
              <w:t>56,5</w:t>
            </w:r>
          </w:p>
        </w:tc>
        <w:tc>
          <w:tcPr>
            <w:tcW w:w="2551" w:type="dxa"/>
          </w:tcPr>
          <w:p w14:paraId="60902700" w14:textId="77777777" w:rsidR="00DB7FE6" w:rsidRPr="0040300C" w:rsidRDefault="00DB7FE6" w:rsidP="006843A7">
            <w:pPr>
              <w:jc w:val="center"/>
            </w:pPr>
            <w:r w:rsidRPr="0040300C">
              <w:t>68,3</w:t>
            </w:r>
          </w:p>
        </w:tc>
        <w:tc>
          <w:tcPr>
            <w:tcW w:w="2120" w:type="dxa"/>
          </w:tcPr>
          <w:p w14:paraId="60902701" w14:textId="77777777" w:rsidR="00DB7FE6" w:rsidRPr="0040300C" w:rsidRDefault="001371EE" w:rsidP="006843A7">
            <w:pPr>
              <w:jc w:val="center"/>
            </w:pPr>
            <w:r w:rsidRPr="0040300C">
              <w:t>70,1</w:t>
            </w:r>
          </w:p>
        </w:tc>
      </w:tr>
    </w:tbl>
    <w:p w14:paraId="60902703" w14:textId="77777777" w:rsidR="00DB7FE6" w:rsidRPr="0040300C" w:rsidRDefault="00DB7FE6" w:rsidP="00DB7FE6">
      <w:pPr>
        <w:jc w:val="both"/>
      </w:pPr>
    </w:p>
    <w:p w14:paraId="60902704" w14:textId="77777777" w:rsidR="009C7854" w:rsidRPr="0040300C" w:rsidRDefault="00DB7FE6" w:rsidP="00D979CF">
      <w:pPr>
        <w:ind w:firstLine="567"/>
        <w:jc w:val="both"/>
        <w:rPr>
          <w:bCs/>
          <w:lang w:eastAsia="lt-LT"/>
        </w:rPr>
      </w:pPr>
      <w:r w:rsidRPr="0040300C">
        <w:t xml:space="preserve">Šis rodiklis – vienas iš 9 rodiklių, kuris, </w:t>
      </w:r>
      <w:r w:rsidRPr="0040300C">
        <w:rPr>
          <w:bCs/>
          <w:lang w:eastAsia="lt-LT"/>
        </w:rPr>
        <w:t xml:space="preserve">vadovaujantis </w:t>
      </w:r>
      <w:r w:rsidR="006272C2" w:rsidRPr="0040300C">
        <w:rPr>
          <w:bCs/>
          <w:lang w:eastAsia="lt-LT"/>
        </w:rPr>
        <w:t>LR</w:t>
      </w:r>
      <w:r w:rsidRPr="0040300C">
        <w:rPr>
          <w:bCs/>
        </w:rPr>
        <w:t xml:space="preserve"> </w:t>
      </w:r>
      <w:r w:rsidRPr="0040300C">
        <w:rPr>
          <w:bCs/>
          <w:lang w:eastAsia="lt-LT"/>
        </w:rPr>
        <w:t>2021 metų</w:t>
      </w:r>
      <w:r w:rsidRPr="0040300C">
        <w:rPr>
          <w:bCs/>
        </w:rPr>
        <w:t xml:space="preserve"> valstybės biudžeto ir savivaldybių biudžetų finansinių rodiklių patvirtinimo</w:t>
      </w:r>
      <w:r w:rsidRPr="0040300C">
        <w:rPr>
          <w:bCs/>
          <w:lang w:eastAsia="lt-LT"/>
        </w:rPr>
        <w:t xml:space="preserve"> įstatymu, yra </w:t>
      </w:r>
      <w:r w:rsidRPr="0040300C">
        <w:rPr>
          <w:rFonts w:eastAsia="Calibri"/>
          <w:bCs/>
          <w:lang w:eastAsia="lt-LT"/>
        </w:rPr>
        <w:t xml:space="preserve">ŠMSM nustatytas savivaldybėms </w:t>
      </w:r>
      <w:r w:rsidRPr="0040300C">
        <w:rPr>
          <w:bCs/>
          <w:lang w:eastAsia="lt-LT"/>
        </w:rPr>
        <w:t>2021 metams</w:t>
      </w:r>
      <w:r w:rsidRPr="0040300C">
        <w:rPr>
          <w:rFonts w:eastAsia="Calibri"/>
          <w:bCs/>
          <w:lang w:eastAsia="lt-LT"/>
        </w:rPr>
        <w:t xml:space="preserve">, </w:t>
      </w:r>
      <w:r w:rsidRPr="0040300C">
        <w:rPr>
          <w:bCs/>
        </w:rPr>
        <w:t xml:space="preserve">siekiant </w:t>
      </w:r>
      <w:r w:rsidRPr="0040300C">
        <w:rPr>
          <w:bCs/>
          <w:lang w:eastAsia="lt-LT"/>
        </w:rPr>
        <w:t xml:space="preserve">tikslo – racionaliau panaudoti turimus išteklius, užtikrinant savivaldybių mokyklų ugdymo kokybę, įtrauktį ir prieinamumą. </w:t>
      </w:r>
      <w:r w:rsidR="009C7854" w:rsidRPr="0040300C">
        <w:rPr>
          <w:bCs/>
          <w:lang w:eastAsia="lt-LT"/>
        </w:rPr>
        <w:t xml:space="preserve">Yra </w:t>
      </w:r>
      <w:r w:rsidRPr="0040300C">
        <w:rPr>
          <w:bCs/>
          <w:lang w:eastAsia="lt-LT"/>
        </w:rPr>
        <w:t>nustatytas rodiklio siekis „padidinti“</w:t>
      </w:r>
      <w:r w:rsidR="009C7854" w:rsidRPr="0040300C">
        <w:rPr>
          <w:bCs/>
          <w:lang w:eastAsia="lt-LT"/>
        </w:rPr>
        <w:t>.</w:t>
      </w:r>
    </w:p>
    <w:p w14:paraId="60902705" w14:textId="38DF48C6" w:rsidR="009C7854" w:rsidRPr="0040300C" w:rsidRDefault="00DB7FE6" w:rsidP="009C7854">
      <w:pPr>
        <w:ind w:firstLine="567"/>
        <w:jc w:val="both"/>
      </w:pPr>
      <w:r w:rsidRPr="0040300C">
        <w:t xml:space="preserve">Vertinant Savivaldybės mokyklų atskirų valstybinių BE rezultatus, </w:t>
      </w:r>
      <w:r w:rsidR="00D607BC" w:rsidRPr="0040300C">
        <w:t xml:space="preserve">nustatyta, </w:t>
      </w:r>
      <w:r w:rsidRPr="0040300C">
        <w:t>kad 2020 m. visi laikiusieji (100 %) išlaikė užsienio (vokiečių, rusų) kalbų ir geografijos egzaminus, daugiau kaip 90</w:t>
      </w:r>
      <w:r w:rsidR="00FE1637" w:rsidRPr="0040300C">
        <w:t> </w:t>
      </w:r>
      <w:r w:rsidRPr="0040300C">
        <w:t>% laikiusiųjų išlaikė užsienio (anglų) kalbos (99,7 %), istorijos ir biologijos (po 99,6 %), chemijos (90,4 %), fizikos (96,2 %) BE, mažiausia laikiusiųjų dalis (68,4 %) išlaikė matematikos egzaminą. Abiturientai aukščiausius įvertinimus (100–86 balai) daugiausia gavo už užsienio kalbų (vokiečių (50</w:t>
      </w:r>
      <w:r w:rsidR="00FE1637" w:rsidRPr="0040300C">
        <w:t> </w:t>
      </w:r>
      <w:r w:rsidRPr="0040300C">
        <w:t>%), anglų (43,1 %), rusų (37,8 %)) ir informacinių technologijų (33,6 %) egzaminus, mažiausia – už matematikos (6,1 %) ir istorijos (6,8 %) valstybinius BE.</w:t>
      </w:r>
    </w:p>
    <w:p w14:paraId="60902706" w14:textId="03808293" w:rsidR="0086209B" w:rsidRPr="0040300C" w:rsidRDefault="009C7854" w:rsidP="009C7854">
      <w:pPr>
        <w:ind w:firstLine="567"/>
        <w:jc w:val="both"/>
        <w:rPr>
          <w:bCs/>
          <w:lang w:eastAsia="lt-LT"/>
        </w:rPr>
      </w:pPr>
      <w:r w:rsidRPr="0040300C">
        <w:t xml:space="preserve">13.5. </w:t>
      </w:r>
      <w:r w:rsidR="00DB7FE6" w:rsidRPr="0040300C">
        <w:t xml:space="preserve">Apibendrinant </w:t>
      </w:r>
      <w:r w:rsidR="00DB7FE6" w:rsidRPr="0040300C">
        <w:rPr>
          <w:b/>
          <w:i/>
        </w:rPr>
        <w:t>mokinių mokymosi pasiekimus ir pažangą</w:t>
      </w:r>
      <w:r w:rsidR="00DB7FE6" w:rsidRPr="0040300C">
        <w:t xml:space="preserve">, </w:t>
      </w:r>
      <w:r w:rsidR="00DB7FE6" w:rsidRPr="0040300C">
        <w:rPr>
          <w:b/>
          <w:i/>
        </w:rPr>
        <w:t>galima teigti</w:t>
      </w:r>
      <w:r w:rsidR="00DB7FE6" w:rsidRPr="0040300C">
        <w:t>, kad Savivaldybės mokyklose ugdymas pagal bendrąsias programas organizuojamas kokybiškai, nes visi besimokantieji įgyja privalomą pradinį (100 %) ir beveik visi pagrindinį išsilavinimą (99,9 %). Aukštas mokinių, įgijusių vidurinį išsilavinimą (98,5 %), rodiklis, gerėja įvertinimai už BE, kurie ne vienus metus yra aukštesni už šalies vidurkį (2020 m. Savivaldybės mokyklose buvo 50,3 balo, šalyje – 49,4 balo), padaugėjo mokinių, valstybinius BE išlaikiusi</w:t>
      </w:r>
      <w:r w:rsidR="00237709" w:rsidRPr="0040300C">
        <w:t>ų</w:t>
      </w:r>
      <w:r w:rsidR="00DB7FE6" w:rsidRPr="0040300C">
        <w:t xml:space="preserve"> aukščiausiais (100–86 balų) įvertinimais (2020 m. buvo 22,5 % mokinių nuo išlaikiusiųjų BE). Tai rodo atsakingą BE pasirinkimą. Tačiau, </w:t>
      </w:r>
      <w:r w:rsidR="00DB7FE6" w:rsidRPr="0040300C">
        <w:rPr>
          <w:bCs/>
          <w:lang w:eastAsia="lt-LT"/>
        </w:rPr>
        <w:t>palyginus 3 m. Savivaldybės mokyklų duomenis pagal rodiklį „</w:t>
      </w:r>
      <w:r w:rsidR="00DB7FE6" w:rsidRPr="0040300C">
        <w:t>3 ir daugiau valstybinių BE išlaikiusių abiturientų dalis (%)“</w:t>
      </w:r>
      <w:r w:rsidR="0086209B" w:rsidRPr="0040300C">
        <w:t xml:space="preserve"> </w:t>
      </w:r>
      <w:r w:rsidR="00237709" w:rsidRPr="0040300C">
        <w:t xml:space="preserve">2019 m. </w:t>
      </w:r>
      <w:r w:rsidR="00DB7FE6" w:rsidRPr="0040300C">
        <w:rPr>
          <w:bCs/>
          <w:lang w:eastAsia="lt-LT"/>
        </w:rPr>
        <w:t>ir 2020 m. rodiklio reikšmė buvo mažesnė už šalies vidurkį</w:t>
      </w:r>
      <w:r w:rsidR="0086209B" w:rsidRPr="0040300C">
        <w:rPr>
          <w:bCs/>
          <w:lang w:eastAsia="lt-LT"/>
        </w:rPr>
        <w:t>.</w:t>
      </w:r>
    </w:p>
    <w:p w14:paraId="60902707" w14:textId="77777777" w:rsidR="00DB7FE6" w:rsidRPr="0040300C" w:rsidRDefault="0086209B" w:rsidP="009C7854">
      <w:pPr>
        <w:ind w:firstLine="567"/>
        <w:jc w:val="both"/>
      </w:pPr>
      <w:r w:rsidRPr="0040300C">
        <w:t>P</w:t>
      </w:r>
      <w:r w:rsidR="00AE28E4" w:rsidRPr="0040300C">
        <w:t xml:space="preserve">agal </w:t>
      </w:r>
      <w:r w:rsidR="00DB7FE6" w:rsidRPr="0040300C">
        <w:t>PUPP duomen</w:t>
      </w:r>
      <w:r w:rsidR="00AE28E4" w:rsidRPr="0040300C">
        <w:t>is</w:t>
      </w:r>
      <w:r w:rsidR="00DB7FE6" w:rsidRPr="0040300C">
        <w:t xml:space="preserve"> Savivaldybės mokyklų </w:t>
      </w:r>
      <w:r w:rsidR="00AE28E4" w:rsidRPr="0040300C">
        <w:t xml:space="preserve">4 ir 6 klasių </w:t>
      </w:r>
      <w:r w:rsidR="00DB7FE6" w:rsidRPr="0040300C">
        <w:t xml:space="preserve">mokinių </w:t>
      </w:r>
      <w:r w:rsidR="00AE28E4" w:rsidRPr="0040300C">
        <w:t xml:space="preserve">matematikos pasiekimai </w:t>
      </w:r>
      <w:r w:rsidR="00DB7FE6" w:rsidRPr="0040300C">
        <w:t>2018 ir 2019 m. buvo žemesni</w:t>
      </w:r>
      <w:r w:rsidR="00AE28E4" w:rsidRPr="0040300C">
        <w:t>, o lietuvių kalbos aukštesni</w:t>
      </w:r>
      <w:r w:rsidR="00DB7FE6" w:rsidRPr="0040300C">
        <w:t xml:space="preserve"> nei šalies vidurkis (negalima palyginti su 2020 m. rezultatais, nes PUPP neįvyko). </w:t>
      </w:r>
      <w:r w:rsidR="00DB7FE6" w:rsidRPr="0040300C">
        <w:rPr>
          <w:rStyle w:val="Grietas"/>
          <w:b w:val="0"/>
          <w:color w:val="000000"/>
          <w:shd w:val="clear" w:color="auto" w:fill="FFFFFF"/>
        </w:rPr>
        <w:t>NMPP</w:t>
      </w:r>
      <w:r w:rsidR="00DB7FE6" w:rsidRPr="0040300C">
        <w:rPr>
          <w:color w:val="000000"/>
          <w:shd w:val="clear" w:color="auto" w:fill="FFFFFF"/>
        </w:rPr>
        <w:t xml:space="preserve"> rezultatai Savivaldybės mokykloms suteikė galimybę pasimatuoti mokinių mokymosi pasiekimų ir pažangos lygį. 2019 m. nustatyta (2020 m. NMPP apibendrintų rezultatų nėra), kad reikia stiprinti mokinių</w:t>
      </w:r>
      <w:r w:rsidR="00DB7FE6" w:rsidRPr="0040300C">
        <w:rPr>
          <w:color w:val="000000"/>
        </w:rPr>
        <w:t xml:space="preserve"> savijautos</w:t>
      </w:r>
      <w:r w:rsidRPr="0040300C">
        <w:rPr>
          <w:color w:val="000000"/>
        </w:rPr>
        <w:t xml:space="preserve"> ir mokyklų kultūros gerinimo sritis</w:t>
      </w:r>
      <w:r w:rsidR="00DB7FE6" w:rsidRPr="0040300C">
        <w:rPr>
          <w:color w:val="000000"/>
        </w:rPr>
        <w:t xml:space="preserve">, </w:t>
      </w:r>
      <w:r w:rsidRPr="0040300C">
        <w:rPr>
          <w:color w:val="000000"/>
        </w:rPr>
        <w:t xml:space="preserve">mažinti </w:t>
      </w:r>
      <w:r w:rsidR="00DB7FE6" w:rsidRPr="0040300C">
        <w:rPr>
          <w:color w:val="000000"/>
        </w:rPr>
        <w:t>patyčių situacij</w:t>
      </w:r>
      <w:r w:rsidRPr="0040300C">
        <w:rPr>
          <w:color w:val="000000"/>
        </w:rPr>
        <w:t>a</w:t>
      </w:r>
      <w:r w:rsidR="00DB7FE6" w:rsidRPr="0040300C">
        <w:rPr>
          <w:color w:val="000000"/>
        </w:rPr>
        <w:t>s mokyklose</w:t>
      </w:r>
      <w:r w:rsidRPr="0040300C">
        <w:rPr>
          <w:color w:val="000000"/>
        </w:rPr>
        <w:t>.</w:t>
      </w:r>
    </w:p>
    <w:p w14:paraId="60902708" w14:textId="77777777" w:rsidR="004174C4" w:rsidRPr="0040300C" w:rsidRDefault="004174C4" w:rsidP="004174C4">
      <w:pPr>
        <w:pStyle w:val="Antrats"/>
        <w:tabs>
          <w:tab w:val="left" w:pos="1134"/>
        </w:tabs>
        <w:ind w:firstLine="567"/>
        <w:jc w:val="both"/>
      </w:pPr>
      <w:r w:rsidRPr="0040300C">
        <w:rPr>
          <w:color w:val="000000"/>
        </w:rPr>
        <w:t>Tinkamą Savivaldybės mokyklų ugdymo kokybę patvirtina ir ta aplinkybė, kad 2019 m. g</w:t>
      </w:r>
      <w:r w:rsidRPr="0040300C">
        <w:t>erųjų mokymosi patirčių sklaidai vykdyti</w:t>
      </w:r>
      <w:r w:rsidRPr="0040300C">
        <w:rPr>
          <w:bCs/>
          <w:lang w:eastAsia="lt-LT"/>
        </w:rPr>
        <w:t xml:space="preserve"> </w:t>
      </w:r>
      <w:r w:rsidRPr="0040300C">
        <w:rPr>
          <w:color w:val="000000"/>
        </w:rPr>
        <w:t xml:space="preserve">iš visų šalies mokyklų buvo atrinktos 5 Savivaldybės mokyklos, </w:t>
      </w:r>
      <w:r w:rsidRPr="0040300C">
        <w:rPr>
          <w:lang w:eastAsia="lt-LT"/>
        </w:rPr>
        <w:t>turinčios stiprią geros mokyklos požymių raišką (</w:t>
      </w:r>
      <w:r w:rsidRPr="0040300C">
        <w:rPr>
          <w:bCs/>
          <w:lang w:eastAsia="lt-LT"/>
        </w:rPr>
        <w:t>„Gilijos“ pradinė mokykla, „Versmės“, S. Dacho, „Verdenės“ progimnazijos, H. Zudermano gimnazija)</w:t>
      </w:r>
      <w:r w:rsidRPr="0040300C">
        <w:rPr>
          <w:lang w:eastAsia="lt-LT"/>
        </w:rPr>
        <w:t>, ir tik 1 mokykla (</w:t>
      </w:r>
      <w:r w:rsidRPr="0040300C">
        <w:rPr>
          <w:bCs/>
          <w:lang w:eastAsia="lt-LT"/>
        </w:rPr>
        <w:t>„Pajūrio“ progimnazija)</w:t>
      </w:r>
      <w:r w:rsidRPr="0040300C">
        <w:rPr>
          <w:lang w:eastAsia="lt-LT"/>
        </w:rPr>
        <w:t xml:space="preserve">, turinti silpną požymių raišką, pagal ŠMSM įgyvendinamą </w:t>
      </w:r>
      <w:r w:rsidRPr="0040300C">
        <w:t>projektą „Mokinių ugdymosi pasiekimų gerinimas diegiant kokybės krepšelį“.</w:t>
      </w:r>
      <w:r w:rsidRPr="0040300C">
        <w:rPr>
          <w:lang w:eastAsia="lt-LT"/>
        </w:rPr>
        <w:t xml:space="preserve"> </w:t>
      </w:r>
      <w:r w:rsidRPr="0040300C">
        <w:rPr>
          <w:bCs/>
          <w:lang w:eastAsia="lt-LT"/>
        </w:rPr>
        <w:t>2019</w:t>
      </w:r>
      <w:r w:rsidRPr="0040300C">
        <w:t xml:space="preserve">–2021 m. pagal šį projektą minėtoms mokykloms skirta 611,1 tūkst. </w:t>
      </w:r>
      <w:r w:rsidR="00406FEE" w:rsidRPr="0040300C">
        <w:t>Eur</w:t>
      </w:r>
      <w:r w:rsidRPr="0040300C">
        <w:t xml:space="preserve"> valstybės biudžeto</w:t>
      </w:r>
      <w:r w:rsidR="00134C4D" w:rsidRPr="0040300C">
        <w:t xml:space="preserve"> </w:t>
      </w:r>
      <w:r w:rsidR="0086209B" w:rsidRPr="0040300C">
        <w:t xml:space="preserve">(85 %) </w:t>
      </w:r>
      <w:r w:rsidRPr="0040300C">
        <w:t xml:space="preserve">ir 91,7 tūkst. </w:t>
      </w:r>
      <w:r w:rsidR="00406FEE" w:rsidRPr="0040300C">
        <w:t>Eur</w:t>
      </w:r>
      <w:r w:rsidRPr="0040300C">
        <w:t xml:space="preserve"> S</w:t>
      </w:r>
      <w:r w:rsidR="00B957B7" w:rsidRPr="0040300C">
        <w:t>B</w:t>
      </w:r>
      <w:r w:rsidRPr="0040300C">
        <w:t xml:space="preserve"> lėšų </w:t>
      </w:r>
      <w:r w:rsidRPr="0040300C">
        <w:rPr>
          <w:lang w:eastAsia="lt-LT"/>
        </w:rPr>
        <w:t xml:space="preserve">(15 </w:t>
      </w:r>
      <w:r w:rsidRPr="0040300C">
        <w:t>%)</w:t>
      </w:r>
      <w:r w:rsidRPr="0040300C">
        <w:rPr>
          <w:bCs/>
          <w:lang w:eastAsia="lt-LT"/>
        </w:rPr>
        <w:t xml:space="preserve"> </w:t>
      </w:r>
      <w:r w:rsidRPr="0040300C">
        <w:t>mokinių ugdymosi pasiekimų ir pažangos gerinimui.</w:t>
      </w:r>
    </w:p>
    <w:p w14:paraId="60902709" w14:textId="77777777" w:rsidR="00D66B20" w:rsidRPr="0040300C" w:rsidRDefault="00D66B20" w:rsidP="005624B5">
      <w:pPr>
        <w:jc w:val="center"/>
        <w:rPr>
          <w:b/>
        </w:rPr>
      </w:pPr>
    </w:p>
    <w:p w14:paraId="657D8634" w14:textId="77777777" w:rsidR="00DC17EA" w:rsidRDefault="00DC17EA">
      <w:pPr>
        <w:spacing w:after="200" w:line="276" w:lineRule="auto"/>
        <w:rPr>
          <w:b/>
        </w:rPr>
      </w:pPr>
      <w:r>
        <w:rPr>
          <w:b/>
        </w:rPr>
        <w:br w:type="page"/>
      </w:r>
    </w:p>
    <w:p w14:paraId="6090270A" w14:textId="0531E07B" w:rsidR="00C91C8B" w:rsidRPr="0040300C" w:rsidRDefault="00C91C8B" w:rsidP="00361225">
      <w:pPr>
        <w:jc w:val="center"/>
        <w:rPr>
          <w:b/>
        </w:rPr>
      </w:pPr>
      <w:r w:rsidRPr="0040300C">
        <w:rPr>
          <w:b/>
        </w:rPr>
        <w:t>V SKYRIUS</w:t>
      </w:r>
    </w:p>
    <w:p w14:paraId="6090270B" w14:textId="77777777" w:rsidR="00361225" w:rsidRPr="0040300C" w:rsidRDefault="00361225" w:rsidP="00361225">
      <w:pPr>
        <w:jc w:val="center"/>
        <w:rPr>
          <w:b/>
        </w:rPr>
      </w:pPr>
      <w:r w:rsidRPr="0040300C">
        <w:rPr>
          <w:b/>
        </w:rPr>
        <w:t>NEVALSTYBINIŲ MOKYKLŲ ŠVIETIMO PASLAUGŲ KOKYBĖ IR PRIEINAMUMAS</w:t>
      </w:r>
    </w:p>
    <w:p w14:paraId="6090270C" w14:textId="77777777" w:rsidR="00361225" w:rsidRPr="0040300C" w:rsidRDefault="00361225" w:rsidP="00361225">
      <w:pPr>
        <w:pStyle w:val="Antrats"/>
        <w:tabs>
          <w:tab w:val="left" w:pos="851"/>
        </w:tabs>
        <w:jc w:val="both"/>
      </w:pPr>
    </w:p>
    <w:p w14:paraId="6090270D" w14:textId="77777777" w:rsidR="0086209B" w:rsidRPr="0040300C" w:rsidRDefault="0086209B" w:rsidP="0086209B">
      <w:pPr>
        <w:tabs>
          <w:tab w:val="left" w:pos="993"/>
        </w:tabs>
        <w:ind w:firstLine="567"/>
        <w:jc w:val="both"/>
        <w:rPr>
          <w:b/>
        </w:rPr>
      </w:pPr>
      <w:r w:rsidRPr="0040300C">
        <w:t>14.</w:t>
      </w:r>
      <w:r w:rsidRPr="0040300C">
        <w:rPr>
          <w:b/>
        </w:rPr>
        <w:t xml:space="preserve"> </w:t>
      </w:r>
      <w:r w:rsidR="00361225" w:rsidRPr="0040300C">
        <w:rPr>
          <w:b/>
        </w:rPr>
        <w:t>Nevalstybinių mokyklų charakteristikos.</w:t>
      </w:r>
    </w:p>
    <w:p w14:paraId="6090270E" w14:textId="77777777" w:rsidR="00361225" w:rsidRPr="0040300C" w:rsidRDefault="0086209B" w:rsidP="0086209B">
      <w:pPr>
        <w:tabs>
          <w:tab w:val="left" w:pos="993"/>
        </w:tabs>
        <w:ind w:firstLine="567"/>
        <w:jc w:val="both"/>
        <w:rPr>
          <w:b/>
          <w:color w:val="000000"/>
        </w:rPr>
      </w:pPr>
      <w:r w:rsidRPr="0040300C">
        <w:t>14.1.</w:t>
      </w:r>
      <w:r w:rsidRPr="0040300C">
        <w:rPr>
          <w:b/>
        </w:rPr>
        <w:t xml:space="preserve"> </w:t>
      </w:r>
      <w:r w:rsidR="00361225" w:rsidRPr="0040300C">
        <w:t xml:space="preserve">Nevalstybinių mokyklų tinkle iki 2016 m. veikė 4 formaliojo švietimo programas įgyvendinančios mokyklos: VšĮ Klaipėdos „Universa Via“ tarptautinė mokykla (toliau – VšĮ Tarptautinė mokykla) ir VšĮ Klaipėdos licėjus (toliau – VšĮ Licėjus), įsteigtos 1995 m., VšĮ „Vaivorykštės tako“ gimnazija (toliau – VšĮ „Vaivorykštės takas“), kurios filialas veikia Vilniuje, ir VšĮ Nevalstybinė specialioji mokykla-daugiafunkcis centras „Svetliačiok“ (toliau – VšĮ „Svetliačiok“), įsteigtos 1997 m. Vėlesniais metais ŠVIS duomenimis  </w:t>
      </w:r>
      <w:r w:rsidR="00361225" w:rsidRPr="0040300C">
        <w:rPr>
          <w:b/>
          <w:i/>
        </w:rPr>
        <w:t>nevalstybinių mokyklų ir jose besimokančių mokinių skaičius</w:t>
      </w:r>
      <w:r w:rsidR="00361225" w:rsidRPr="0040300C">
        <w:t xml:space="preserve"> Klaipėdos mieste augo, skirtingai nei kituose didžiuosiuose miestuose, kur </w:t>
      </w:r>
      <w:r w:rsidR="00E87D7B" w:rsidRPr="0040300C">
        <w:t xml:space="preserve">per 5 metus </w:t>
      </w:r>
      <w:r w:rsidR="00361225" w:rsidRPr="0040300C">
        <w:t xml:space="preserve">daugėjo mokinių, bet nedaugėjo nevalstybinių mokyklų: </w:t>
      </w:r>
    </w:p>
    <w:tbl>
      <w:tblPr>
        <w:tblStyle w:val="Lentelstinklelis"/>
        <w:tblW w:w="0" w:type="auto"/>
        <w:tblLook w:val="04A0" w:firstRow="1" w:lastRow="0" w:firstColumn="1" w:lastColumn="0" w:noHBand="0" w:noVBand="1"/>
      </w:tblPr>
      <w:tblGrid>
        <w:gridCol w:w="1838"/>
        <w:gridCol w:w="1558"/>
        <w:gridCol w:w="1558"/>
        <w:gridCol w:w="1558"/>
        <w:gridCol w:w="1558"/>
        <w:gridCol w:w="1558"/>
      </w:tblGrid>
      <w:tr w:rsidR="00361225" w:rsidRPr="0040300C" w14:paraId="60902711" w14:textId="77777777" w:rsidTr="008C095C">
        <w:trPr>
          <w:tblHeader/>
        </w:trPr>
        <w:tc>
          <w:tcPr>
            <w:tcW w:w="1838" w:type="dxa"/>
            <w:vMerge w:val="restart"/>
          </w:tcPr>
          <w:p w14:paraId="6090270F" w14:textId="77777777" w:rsidR="00361225" w:rsidRPr="0040300C" w:rsidRDefault="00361225" w:rsidP="00EF65FE">
            <w:pPr>
              <w:jc w:val="center"/>
            </w:pPr>
            <w:r w:rsidRPr="0040300C">
              <w:t>Teritorija</w:t>
            </w:r>
          </w:p>
        </w:tc>
        <w:tc>
          <w:tcPr>
            <w:tcW w:w="7790" w:type="dxa"/>
            <w:gridSpan w:val="5"/>
          </w:tcPr>
          <w:p w14:paraId="60902710" w14:textId="77777777" w:rsidR="00361225" w:rsidRPr="0040300C" w:rsidRDefault="00361225" w:rsidP="00EF65FE">
            <w:pPr>
              <w:jc w:val="center"/>
              <w:rPr>
                <w:b/>
              </w:rPr>
            </w:pPr>
            <w:r w:rsidRPr="0040300C">
              <w:t xml:space="preserve">Nevalstybinių mokyklų (mokinių) skaičius </w:t>
            </w:r>
          </w:p>
        </w:tc>
      </w:tr>
      <w:tr w:rsidR="00361225" w:rsidRPr="0040300C" w14:paraId="60902718" w14:textId="77777777" w:rsidTr="008C095C">
        <w:trPr>
          <w:tblHeader/>
        </w:trPr>
        <w:tc>
          <w:tcPr>
            <w:tcW w:w="1838" w:type="dxa"/>
            <w:vMerge/>
          </w:tcPr>
          <w:p w14:paraId="60902712" w14:textId="77777777" w:rsidR="00361225" w:rsidRPr="0040300C" w:rsidRDefault="00361225" w:rsidP="00EF65FE">
            <w:pPr>
              <w:jc w:val="center"/>
            </w:pPr>
          </w:p>
        </w:tc>
        <w:tc>
          <w:tcPr>
            <w:tcW w:w="1558" w:type="dxa"/>
          </w:tcPr>
          <w:p w14:paraId="60902713" w14:textId="77777777" w:rsidR="00361225" w:rsidRPr="0040300C" w:rsidRDefault="00361225" w:rsidP="00EF65FE">
            <w:pPr>
              <w:jc w:val="center"/>
              <w:rPr>
                <w:b/>
              </w:rPr>
            </w:pPr>
            <w:r w:rsidRPr="0040300C">
              <w:t>2020 m.</w:t>
            </w:r>
          </w:p>
        </w:tc>
        <w:tc>
          <w:tcPr>
            <w:tcW w:w="1558" w:type="dxa"/>
          </w:tcPr>
          <w:p w14:paraId="60902714" w14:textId="77777777" w:rsidR="00361225" w:rsidRPr="0040300C" w:rsidRDefault="00361225" w:rsidP="00EF65FE">
            <w:pPr>
              <w:jc w:val="center"/>
              <w:rPr>
                <w:b/>
              </w:rPr>
            </w:pPr>
            <w:r w:rsidRPr="0040300C">
              <w:t>2019 m.</w:t>
            </w:r>
          </w:p>
        </w:tc>
        <w:tc>
          <w:tcPr>
            <w:tcW w:w="1558" w:type="dxa"/>
          </w:tcPr>
          <w:p w14:paraId="60902715" w14:textId="77777777" w:rsidR="00361225" w:rsidRPr="0040300C" w:rsidRDefault="00361225" w:rsidP="00EF65FE">
            <w:pPr>
              <w:jc w:val="center"/>
              <w:rPr>
                <w:b/>
              </w:rPr>
            </w:pPr>
            <w:r w:rsidRPr="0040300C">
              <w:t>2018 m.</w:t>
            </w:r>
          </w:p>
        </w:tc>
        <w:tc>
          <w:tcPr>
            <w:tcW w:w="1558" w:type="dxa"/>
          </w:tcPr>
          <w:p w14:paraId="60902716" w14:textId="77777777" w:rsidR="00361225" w:rsidRPr="0040300C" w:rsidRDefault="00361225" w:rsidP="00EF65FE">
            <w:pPr>
              <w:jc w:val="center"/>
              <w:rPr>
                <w:b/>
              </w:rPr>
            </w:pPr>
            <w:r w:rsidRPr="0040300C">
              <w:t>2017 m.</w:t>
            </w:r>
          </w:p>
        </w:tc>
        <w:tc>
          <w:tcPr>
            <w:tcW w:w="1558" w:type="dxa"/>
          </w:tcPr>
          <w:p w14:paraId="60902717" w14:textId="77777777" w:rsidR="00361225" w:rsidRPr="0040300C" w:rsidRDefault="00361225" w:rsidP="00EF65FE">
            <w:pPr>
              <w:jc w:val="center"/>
              <w:rPr>
                <w:b/>
              </w:rPr>
            </w:pPr>
            <w:r w:rsidRPr="0040300C">
              <w:t>2016 m.</w:t>
            </w:r>
          </w:p>
        </w:tc>
      </w:tr>
      <w:tr w:rsidR="00361225" w:rsidRPr="0040300C" w14:paraId="6090271F" w14:textId="77777777" w:rsidTr="00EF65FE">
        <w:tc>
          <w:tcPr>
            <w:tcW w:w="1838" w:type="dxa"/>
          </w:tcPr>
          <w:p w14:paraId="60902719" w14:textId="77777777" w:rsidR="00361225" w:rsidRPr="0040300C" w:rsidRDefault="00361225" w:rsidP="00EF65FE">
            <w:pPr>
              <w:rPr>
                <w:b/>
                <w:i/>
              </w:rPr>
            </w:pPr>
            <w:r w:rsidRPr="0040300C">
              <w:rPr>
                <w:b/>
                <w:i/>
              </w:rPr>
              <w:t>Klaipėdoje</w:t>
            </w:r>
          </w:p>
        </w:tc>
        <w:tc>
          <w:tcPr>
            <w:tcW w:w="1558" w:type="dxa"/>
          </w:tcPr>
          <w:p w14:paraId="6090271A" w14:textId="77777777" w:rsidR="00361225" w:rsidRPr="0040300C" w:rsidRDefault="00361225" w:rsidP="00EF65FE">
            <w:pPr>
              <w:jc w:val="center"/>
              <w:rPr>
                <w:b/>
                <w:i/>
              </w:rPr>
            </w:pPr>
            <w:r w:rsidRPr="0040300C">
              <w:rPr>
                <w:b/>
                <w:i/>
              </w:rPr>
              <w:t>7 (1214)</w:t>
            </w:r>
          </w:p>
        </w:tc>
        <w:tc>
          <w:tcPr>
            <w:tcW w:w="1558" w:type="dxa"/>
          </w:tcPr>
          <w:p w14:paraId="6090271B" w14:textId="77777777" w:rsidR="00361225" w:rsidRPr="0040300C" w:rsidRDefault="00361225" w:rsidP="00EF65FE">
            <w:pPr>
              <w:jc w:val="center"/>
              <w:rPr>
                <w:b/>
                <w:i/>
              </w:rPr>
            </w:pPr>
            <w:r w:rsidRPr="0040300C">
              <w:rPr>
                <w:b/>
                <w:i/>
              </w:rPr>
              <w:t>8 (1075)</w:t>
            </w:r>
          </w:p>
        </w:tc>
        <w:tc>
          <w:tcPr>
            <w:tcW w:w="1558" w:type="dxa"/>
          </w:tcPr>
          <w:p w14:paraId="6090271C" w14:textId="77777777" w:rsidR="00361225" w:rsidRPr="0040300C" w:rsidRDefault="00361225" w:rsidP="00EF65FE">
            <w:pPr>
              <w:jc w:val="center"/>
              <w:rPr>
                <w:b/>
                <w:i/>
              </w:rPr>
            </w:pPr>
            <w:r w:rsidRPr="0040300C">
              <w:rPr>
                <w:b/>
                <w:i/>
              </w:rPr>
              <w:t>7 (965)</w:t>
            </w:r>
          </w:p>
        </w:tc>
        <w:tc>
          <w:tcPr>
            <w:tcW w:w="1558" w:type="dxa"/>
          </w:tcPr>
          <w:p w14:paraId="6090271D" w14:textId="77777777" w:rsidR="00361225" w:rsidRPr="0040300C" w:rsidRDefault="00361225" w:rsidP="00EF65FE">
            <w:pPr>
              <w:jc w:val="center"/>
              <w:rPr>
                <w:b/>
                <w:i/>
              </w:rPr>
            </w:pPr>
            <w:r w:rsidRPr="0040300C">
              <w:rPr>
                <w:b/>
                <w:i/>
              </w:rPr>
              <w:t>6 (837)</w:t>
            </w:r>
          </w:p>
        </w:tc>
        <w:tc>
          <w:tcPr>
            <w:tcW w:w="1558" w:type="dxa"/>
          </w:tcPr>
          <w:p w14:paraId="6090271E" w14:textId="77777777" w:rsidR="00361225" w:rsidRPr="0040300C" w:rsidRDefault="00361225" w:rsidP="00EF65FE">
            <w:pPr>
              <w:jc w:val="center"/>
              <w:rPr>
                <w:b/>
                <w:i/>
              </w:rPr>
            </w:pPr>
            <w:r w:rsidRPr="0040300C">
              <w:rPr>
                <w:b/>
                <w:i/>
              </w:rPr>
              <w:t>5 (768)</w:t>
            </w:r>
          </w:p>
        </w:tc>
      </w:tr>
      <w:tr w:rsidR="00361225" w:rsidRPr="0040300C" w14:paraId="60902726" w14:textId="77777777" w:rsidTr="00EF65FE">
        <w:tc>
          <w:tcPr>
            <w:tcW w:w="1838" w:type="dxa"/>
          </w:tcPr>
          <w:p w14:paraId="60902720" w14:textId="77777777" w:rsidR="00361225" w:rsidRPr="0040300C" w:rsidRDefault="00361225" w:rsidP="00EF65FE">
            <w:r w:rsidRPr="0040300C">
              <w:t>Kaune</w:t>
            </w:r>
          </w:p>
        </w:tc>
        <w:tc>
          <w:tcPr>
            <w:tcW w:w="1558" w:type="dxa"/>
          </w:tcPr>
          <w:p w14:paraId="60902721" w14:textId="77777777" w:rsidR="00361225" w:rsidRPr="0040300C" w:rsidRDefault="00361225" w:rsidP="00EF65FE">
            <w:pPr>
              <w:jc w:val="center"/>
            </w:pPr>
            <w:r w:rsidRPr="0040300C">
              <w:t>10 (3953)</w:t>
            </w:r>
          </w:p>
        </w:tc>
        <w:tc>
          <w:tcPr>
            <w:tcW w:w="1558" w:type="dxa"/>
          </w:tcPr>
          <w:p w14:paraId="60902722" w14:textId="77777777" w:rsidR="00361225" w:rsidRPr="0040300C" w:rsidRDefault="00361225" w:rsidP="00EF65FE">
            <w:pPr>
              <w:jc w:val="center"/>
            </w:pPr>
            <w:r w:rsidRPr="0040300C">
              <w:t>10 (3601)</w:t>
            </w:r>
          </w:p>
        </w:tc>
        <w:tc>
          <w:tcPr>
            <w:tcW w:w="1558" w:type="dxa"/>
          </w:tcPr>
          <w:p w14:paraId="60902723" w14:textId="77777777" w:rsidR="00361225" w:rsidRPr="0040300C" w:rsidRDefault="00361225" w:rsidP="00EF65FE">
            <w:pPr>
              <w:jc w:val="center"/>
            </w:pPr>
            <w:r w:rsidRPr="0040300C">
              <w:t>8 (3418)</w:t>
            </w:r>
          </w:p>
        </w:tc>
        <w:tc>
          <w:tcPr>
            <w:tcW w:w="1558" w:type="dxa"/>
          </w:tcPr>
          <w:p w14:paraId="60902724" w14:textId="77777777" w:rsidR="00361225" w:rsidRPr="0040300C" w:rsidRDefault="00361225" w:rsidP="00EF65FE">
            <w:pPr>
              <w:jc w:val="center"/>
            </w:pPr>
            <w:r w:rsidRPr="0040300C">
              <w:t>10 (3723)</w:t>
            </w:r>
          </w:p>
        </w:tc>
        <w:tc>
          <w:tcPr>
            <w:tcW w:w="1558" w:type="dxa"/>
          </w:tcPr>
          <w:p w14:paraId="60902725" w14:textId="77777777" w:rsidR="00361225" w:rsidRPr="0040300C" w:rsidRDefault="00361225" w:rsidP="00EF65FE">
            <w:pPr>
              <w:jc w:val="center"/>
            </w:pPr>
            <w:r w:rsidRPr="0040300C">
              <w:t>10 (3712)</w:t>
            </w:r>
          </w:p>
        </w:tc>
      </w:tr>
      <w:tr w:rsidR="00361225" w:rsidRPr="0040300C" w14:paraId="6090272D" w14:textId="77777777" w:rsidTr="00EF65FE">
        <w:tc>
          <w:tcPr>
            <w:tcW w:w="1838" w:type="dxa"/>
          </w:tcPr>
          <w:p w14:paraId="60902727" w14:textId="77777777" w:rsidR="00361225" w:rsidRPr="0040300C" w:rsidRDefault="00361225" w:rsidP="00EF65FE">
            <w:r w:rsidRPr="0040300C">
              <w:t>Vilniuje</w:t>
            </w:r>
          </w:p>
        </w:tc>
        <w:tc>
          <w:tcPr>
            <w:tcW w:w="1558" w:type="dxa"/>
          </w:tcPr>
          <w:p w14:paraId="60902728" w14:textId="77777777" w:rsidR="00361225" w:rsidRPr="0040300C" w:rsidRDefault="00361225" w:rsidP="00EF65FE">
            <w:pPr>
              <w:jc w:val="center"/>
              <w:rPr>
                <w:color w:val="333333"/>
              </w:rPr>
            </w:pPr>
            <w:r w:rsidRPr="0040300C">
              <w:t>17 (7837)</w:t>
            </w:r>
          </w:p>
        </w:tc>
        <w:tc>
          <w:tcPr>
            <w:tcW w:w="1558" w:type="dxa"/>
          </w:tcPr>
          <w:p w14:paraId="60902729" w14:textId="77777777" w:rsidR="00361225" w:rsidRPr="0040300C" w:rsidRDefault="00361225" w:rsidP="00EF65FE">
            <w:pPr>
              <w:jc w:val="center"/>
              <w:rPr>
                <w:color w:val="333333"/>
              </w:rPr>
            </w:pPr>
            <w:r w:rsidRPr="0040300C">
              <w:t>17 (7136)</w:t>
            </w:r>
          </w:p>
        </w:tc>
        <w:tc>
          <w:tcPr>
            <w:tcW w:w="1558" w:type="dxa"/>
          </w:tcPr>
          <w:p w14:paraId="6090272A" w14:textId="77777777" w:rsidR="00361225" w:rsidRPr="0040300C" w:rsidRDefault="00361225" w:rsidP="00EF65FE">
            <w:pPr>
              <w:jc w:val="center"/>
              <w:rPr>
                <w:color w:val="333333"/>
              </w:rPr>
            </w:pPr>
            <w:r w:rsidRPr="0040300C">
              <w:t>17 (6400)</w:t>
            </w:r>
          </w:p>
        </w:tc>
        <w:tc>
          <w:tcPr>
            <w:tcW w:w="1558" w:type="dxa"/>
          </w:tcPr>
          <w:p w14:paraId="6090272B" w14:textId="77777777" w:rsidR="00361225" w:rsidRPr="0040300C" w:rsidRDefault="00361225" w:rsidP="00EF65FE">
            <w:pPr>
              <w:jc w:val="center"/>
              <w:rPr>
                <w:color w:val="333333"/>
              </w:rPr>
            </w:pPr>
            <w:r w:rsidRPr="0040300C">
              <w:t>17 (5750)</w:t>
            </w:r>
          </w:p>
        </w:tc>
        <w:tc>
          <w:tcPr>
            <w:tcW w:w="1558" w:type="dxa"/>
          </w:tcPr>
          <w:p w14:paraId="6090272C" w14:textId="77777777" w:rsidR="00361225" w:rsidRPr="0040300C" w:rsidRDefault="00361225" w:rsidP="00EF65FE">
            <w:pPr>
              <w:jc w:val="center"/>
              <w:rPr>
                <w:color w:val="333333"/>
              </w:rPr>
            </w:pPr>
            <w:r w:rsidRPr="0040300C">
              <w:t>17 (5039)</w:t>
            </w:r>
          </w:p>
        </w:tc>
      </w:tr>
    </w:tbl>
    <w:p w14:paraId="6090272E" w14:textId="77777777" w:rsidR="00361225" w:rsidRPr="0040300C" w:rsidRDefault="00361225" w:rsidP="00361225">
      <w:pPr>
        <w:pStyle w:val="Pavadinimas"/>
        <w:jc w:val="both"/>
        <w:rPr>
          <w:b w:val="0"/>
        </w:rPr>
      </w:pPr>
    </w:p>
    <w:p w14:paraId="6090272F" w14:textId="7CCE2B4B" w:rsidR="003B2164" w:rsidRPr="0040300C" w:rsidRDefault="00361225" w:rsidP="003B2164">
      <w:pPr>
        <w:pStyle w:val="Pavadinimas"/>
        <w:ind w:firstLine="567"/>
        <w:jc w:val="both"/>
        <w:rPr>
          <w:b w:val="0"/>
        </w:rPr>
      </w:pPr>
      <w:r w:rsidRPr="0040300C">
        <w:rPr>
          <w:b w:val="0"/>
        </w:rPr>
        <w:t>Paskutiniųjų 5 m. laikotarpiu Klaipėdos mieste papildomai pradėjo veikti naujai įsteigtos arba anksčiau mieste veikusios nevalstybinės mokyklos, kurios iki tol įgyvendino tik ikimokyklinio ir priešmokyklinio ugdymo programas: 2016 m. įsteigtame UAB Karalienės Mortos mokyklos Klaipėdos filiale pradėjo mokytis 7 pirmokai; 2017 m. 1 pirmoką ir 1 antroką priėmė mokytis VšĮ Pajūrio Valdorfo bendruomenė, įsteigta 2014 m.; 2018 m. 1 pirmoką mokė VšĮ „Laimingų vaikų pilis“, įsteigta 2015 m.; 2019 m. įsteigtame UAB Maža</w:t>
      </w:r>
      <w:r w:rsidR="004F161F" w:rsidRPr="0040300C">
        <w:rPr>
          <w:b w:val="0"/>
        </w:rPr>
        <w:t>jame</w:t>
      </w:r>
      <w:r w:rsidRPr="0040300C">
        <w:rPr>
          <w:b w:val="0"/>
        </w:rPr>
        <w:t xml:space="preserve"> Klaipėdos licėju</w:t>
      </w:r>
      <w:r w:rsidR="004F161F" w:rsidRPr="0040300C">
        <w:rPr>
          <w:b w:val="0"/>
        </w:rPr>
        <w:t>je</w:t>
      </w:r>
      <w:r w:rsidRPr="0040300C">
        <w:rPr>
          <w:b w:val="0"/>
        </w:rPr>
        <w:t xml:space="preserve"> pradėjo mokytis 17 antrokų. UAB Karalienės Mortos mokyklos Klaipėdos filialas 2020 m. veiklą nutraukė savininkų (dalininkų) sprendimu, nesurinkus pakankamo mokinių skaičiaus.</w:t>
      </w:r>
    </w:p>
    <w:p w14:paraId="60902730" w14:textId="77777777" w:rsidR="00361225" w:rsidRPr="0040300C" w:rsidRDefault="003B2164" w:rsidP="003B2164">
      <w:pPr>
        <w:pStyle w:val="Pavadinimas"/>
        <w:ind w:firstLine="567"/>
        <w:jc w:val="both"/>
        <w:rPr>
          <w:b w:val="0"/>
        </w:rPr>
      </w:pPr>
      <w:r w:rsidRPr="0040300C">
        <w:rPr>
          <w:b w:val="0"/>
        </w:rPr>
        <w:t xml:space="preserve">14.2. </w:t>
      </w:r>
      <w:r w:rsidR="00361225" w:rsidRPr="0040300C">
        <w:rPr>
          <w:b w:val="0"/>
        </w:rPr>
        <w:t xml:space="preserve">Klaipėdos miesto nevalstybinės mokyklos </w:t>
      </w:r>
      <w:r w:rsidR="00361225" w:rsidRPr="0040300C">
        <w:rPr>
          <w:i/>
        </w:rPr>
        <w:t>pagal tipus, organizacinę struktūrą, mokymo kalbas ir vykdomas ugdymo programas</w:t>
      </w:r>
      <w:r w:rsidR="00361225" w:rsidRPr="0040300C">
        <w:rPr>
          <w:b w:val="0"/>
        </w:rPr>
        <w:t xml:space="preserve"> 2020 m. pasiskirstė taip</w:t>
      </w:r>
      <w:r w:rsidRPr="0040300C">
        <w:rPr>
          <w:b w:val="0"/>
        </w:rPr>
        <w:t xml:space="preserve"> (ŠVIS duomenimis)</w:t>
      </w:r>
      <w:r w:rsidR="00361225" w:rsidRPr="0040300C">
        <w:rPr>
          <w:b w:val="0"/>
        </w:rPr>
        <w:t>:</w:t>
      </w:r>
    </w:p>
    <w:tbl>
      <w:tblPr>
        <w:tblStyle w:val="Lentelstinklelis"/>
        <w:tblW w:w="0" w:type="auto"/>
        <w:tblLayout w:type="fixed"/>
        <w:tblLook w:val="04A0" w:firstRow="1" w:lastRow="0" w:firstColumn="1" w:lastColumn="0" w:noHBand="0" w:noVBand="1"/>
      </w:tblPr>
      <w:tblGrid>
        <w:gridCol w:w="2830"/>
        <w:gridCol w:w="1134"/>
        <w:gridCol w:w="2835"/>
        <w:gridCol w:w="1134"/>
        <w:gridCol w:w="1695"/>
      </w:tblGrid>
      <w:tr w:rsidR="00361225" w:rsidRPr="0040300C" w14:paraId="60902736" w14:textId="77777777" w:rsidTr="00053455">
        <w:trPr>
          <w:trHeight w:val="202"/>
          <w:tblHeader/>
        </w:trPr>
        <w:tc>
          <w:tcPr>
            <w:tcW w:w="2830" w:type="dxa"/>
            <w:vMerge w:val="restart"/>
          </w:tcPr>
          <w:p w14:paraId="60902731" w14:textId="77777777" w:rsidR="00F81D5A" w:rsidRPr="0040300C" w:rsidRDefault="00361225" w:rsidP="00EF65FE">
            <w:pPr>
              <w:jc w:val="center"/>
            </w:pPr>
            <w:r w:rsidRPr="0040300C">
              <w:t xml:space="preserve">Tipas </w:t>
            </w:r>
          </w:p>
          <w:p w14:paraId="60902732" w14:textId="77777777" w:rsidR="00361225" w:rsidRPr="0040300C" w:rsidRDefault="00361225" w:rsidP="00EF65FE">
            <w:pPr>
              <w:jc w:val="center"/>
            </w:pPr>
            <w:r w:rsidRPr="0040300C">
              <w:t>(vykdomos švietimo programos)</w:t>
            </w:r>
          </w:p>
        </w:tc>
        <w:tc>
          <w:tcPr>
            <w:tcW w:w="1134" w:type="dxa"/>
            <w:vMerge w:val="restart"/>
          </w:tcPr>
          <w:p w14:paraId="60902733" w14:textId="77777777" w:rsidR="00361225" w:rsidRPr="0040300C" w:rsidRDefault="00361225" w:rsidP="00EF65FE">
            <w:pPr>
              <w:jc w:val="center"/>
            </w:pPr>
            <w:r w:rsidRPr="0040300C">
              <w:t>Mokymo kalba</w:t>
            </w:r>
          </w:p>
        </w:tc>
        <w:tc>
          <w:tcPr>
            <w:tcW w:w="3969" w:type="dxa"/>
            <w:gridSpan w:val="2"/>
          </w:tcPr>
          <w:p w14:paraId="60902734" w14:textId="77777777" w:rsidR="00361225" w:rsidRPr="0040300C" w:rsidRDefault="00361225" w:rsidP="00EF65FE">
            <w:pPr>
              <w:jc w:val="center"/>
            </w:pPr>
            <w:r w:rsidRPr="0040300C">
              <w:t>2020 m.</w:t>
            </w:r>
          </w:p>
        </w:tc>
        <w:tc>
          <w:tcPr>
            <w:tcW w:w="1695" w:type="dxa"/>
            <w:vMerge w:val="restart"/>
          </w:tcPr>
          <w:p w14:paraId="60902735" w14:textId="77777777" w:rsidR="00361225" w:rsidRPr="0040300C" w:rsidRDefault="00361225" w:rsidP="00EF65FE">
            <w:pPr>
              <w:jc w:val="center"/>
            </w:pPr>
            <w:r w:rsidRPr="0040300C">
              <w:t>Mokyklos pavadinimas</w:t>
            </w:r>
          </w:p>
        </w:tc>
      </w:tr>
      <w:tr w:rsidR="00361225" w:rsidRPr="0040300C" w14:paraId="6090273C" w14:textId="77777777" w:rsidTr="00053455">
        <w:trPr>
          <w:trHeight w:val="202"/>
          <w:tblHeader/>
        </w:trPr>
        <w:tc>
          <w:tcPr>
            <w:tcW w:w="2830" w:type="dxa"/>
            <w:vMerge/>
          </w:tcPr>
          <w:p w14:paraId="60902737" w14:textId="77777777" w:rsidR="00361225" w:rsidRPr="0040300C" w:rsidRDefault="00361225" w:rsidP="00EF65FE">
            <w:pPr>
              <w:jc w:val="center"/>
            </w:pPr>
          </w:p>
        </w:tc>
        <w:tc>
          <w:tcPr>
            <w:tcW w:w="1134" w:type="dxa"/>
            <w:vMerge/>
          </w:tcPr>
          <w:p w14:paraId="60902738" w14:textId="77777777" w:rsidR="00361225" w:rsidRPr="0040300C" w:rsidRDefault="00361225" w:rsidP="00EF65FE">
            <w:pPr>
              <w:jc w:val="center"/>
            </w:pPr>
          </w:p>
        </w:tc>
        <w:tc>
          <w:tcPr>
            <w:tcW w:w="2835" w:type="dxa"/>
          </w:tcPr>
          <w:p w14:paraId="60902739" w14:textId="77777777" w:rsidR="00361225" w:rsidRPr="0040300C" w:rsidRDefault="00361225" w:rsidP="00EF65FE">
            <w:pPr>
              <w:jc w:val="center"/>
            </w:pPr>
            <w:r w:rsidRPr="0040300C">
              <w:t xml:space="preserve">Organizacinė struktūra </w:t>
            </w:r>
          </w:p>
        </w:tc>
        <w:tc>
          <w:tcPr>
            <w:tcW w:w="1134" w:type="dxa"/>
          </w:tcPr>
          <w:p w14:paraId="6090273A" w14:textId="77777777" w:rsidR="00361225" w:rsidRPr="0040300C" w:rsidRDefault="00361225" w:rsidP="00EF65FE">
            <w:pPr>
              <w:jc w:val="center"/>
            </w:pPr>
            <w:r w:rsidRPr="0040300C">
              <w:t>Mokinių (vaikų) skaičius</w:t>
            </w:r>
          </w:p>
        </w:tc>
        <w:tc>
          <w:tcPr>
            <w:tcW w:w="1695" w:type="dxa"/>
            <w:vMerge/>
          </w:tcPr>
          <w:p w14:paraId="6090273B" w14:textId="77777777" w:rsidR="00361225" w:rsidRPr="0040300C" w:rsidRDefault="00361225" w:rsidP="00EF65FE">
            <w:pPr>
              <w:jc w:val="center"/>
            </w:pPr>
          </w:p>
        </w:tc>
      </w:tr>
      <w:tr w:rsidR="00361225" w:rsidRPr="0040300C" w14:paraId="60902743" w14:textId="77777777" w:rsidTr="00053455">
        <w:trPr>
          <w:trHeight w:val="276"/>
        </w:trPr>
        <w:tc>
          <w:tcPr>
            <w:tcW w:w="2830" w:type="dxa"/>
            <w:vMerge w:val="restart"/>
          </w:tcPr>
          <w:p w14:paraId="6090273D" w14:textId="77777777" w:rsidR="00361225" w:rsidRPr="0040300C" w:rsidRDefault="00361225" w:rsidP="00EF65FE">
            <w:pPr>
              <w:rPr>
                <w:b/>
                <w:i/>
              </w:rPr>
            </w:pPr>
            <w:r w:rsidRPr="0040300C">
              <w:rPr>
                <w:b/>
                <w:i/>
              </w:rPr>
              <w:t>Pradinės mokyklos</w:t>
            </w:r>
          </w:p>
          <w:p w14:paraId="6090273E" w14:textId="77777777" w:rsidR="00361225" w:rsidRPr="0040300C" w:rsidRDefault="00361225" w:rsidP="00EF65FE">
            <w:r w:rsidRPr="0040300C">
              <w:t>(vykdomos pradinio, priešmokyklinio, ikimokyklinio ugdymo, neformaliojo vaikų švietimo programos)</w:t>
            </w:r>
          </w:p>
        </w:tc>
        <w:tc>
          <w:tcPr>
            <w:tcW w:w="1134" w:type="dxa"/>
            <w:vMerge w:val="restart"/>
          </w:tcPr>
          <w:p w14:paraId="6090273F" w14:textId="77777777" w:rsidR="00361225" w:rsidRPr="0040300C" w:rsidRDefault="00361225" w:rsidP="00EF65FE">
            <w:pPr>
              <w:jc w:val="center"/>
            </w:pPr>
            <w:r w:rsidRPr="0040300C">
              <w:t>lietuvių, anglų, rusų</w:t>
            </w:r>
          </w:p>
        </w:tc>
        <w:tc>
          <w:tcPr>
            <w:tcW w:w="2835" w:type="dxa"/>
          </w:tcPr>
          <w:p w14:paraId="60902740" w14:textId="77777777" w:rsidR="00361225" w:rsidRPr="0040300C" w:rsidRDefault="00361225" w:rsidP="00EF65FE">
            <w:r w:rsidRPr="0040300C">
              <w:t>1–3 klasės</w:t>
            </w:r>
          </w:p>
        </w:tc>
        <w:tc>
          <w:tcPr>
            <w:tcW w:w="1134" w:type="dxa"/>
          </w:tcPr>
          <w:p w14:paraId="60902741" w14:textId="77777777" w:rsidR="00361225" w:rsidRPr="0040300C" w:rsidRDefault="00361225" w:rsidP="00EF65FE">
            <w:pPr>
              <w:jc w:val="center"/>
            </w:pPr>
            <w:r w:rsidRPr="0040300C">
              <w:t>14</w:t>
            </w:r>
          </w:p>
        </w:tc>
        <w:tc>
          <w:tcPr>
            <w:tcW w:w="1695" w:type="dxa"/>
            <w:vMerge w:val="restart"/>
          </w:tcPr>
          <w:p w14:paraId="60902742" w14:textId="77777777" w:rsidR="00361225" w:rsidRPr="0040300C" w:rsidRDefault="00361225" w:rsidP="00EF65FE">
            <w:r w:rsidRPr="0040300C">
              <w:t>VšĮ „Laimingų vaikų pilis“ (priauganti)</w:t>
            </w:r>
          </w:p>
        </w:tc>
      </w:tr>
      <w:tr w:rsidR="00361225" w:rsidRPr="0040300C" w14:paraId="60902749" w14:textId="77777777" w:rsidTr="00053455">
        <w:trPr>
          <w:trHeight w:val="170"/>
        </w:trPr>
        <w:tc>
          <w:tcPr>
            <w:tcW w:w="2830" w:type="dxa"/>
            <w:vMerge/>
          </w:tcPr>
          <w:p w14:paraId="60902744" w14:textId="77777777" w:rsidR="00361225" w:rsidRPr="0040300C" w:rsidRDefault="00361225" w:rsidP="00EF65FE">
            <w:pPr>
              <w:rPr>
                <w:b/>
                <w:i/>
              </w:rPr>
            </w:pPr>
          </w:p>
        </w:tc>
        <w:tc>
          <w:tcPr>
            <w:tcW w:w="1134" w:type="dxa"/>
            <w:vMerge/>
          </w:tcPr>
          <w:p w14:paraId="60902745" w14:textId="77777777" w:rsidR="00361225" w:rsidRPr="0040300C" w:rsidRDefault="00361225" w:rsidP="00EF65FE">
            <w:pPr>
              <w:jc w:val="center"/>
            </w:pPr>
          </w:p>
        </w:tc>
        <w:tc>
          <w:tcPr>
            <w:tcW w:w="2835" w:type="dxa"/>
          </w:tcPr>
          <w:p w14:paraId="60902746" w14:textId="77777777" w:rsidR="00361225" w:rsidRPr="0040300C" w:rsidRDefault="00361225" w:rsidP="00EF65FE">
            <w:r w:rsidRPr="0040300C">
              <w:t>priešmokyklinės grupės</w:t>
            </w:r>
          </w:p>
        </w:tc>
        <w:tc>
          <w:tcPr>
            <w:tcW w:w="1134" w:type="dxa"/>
          </w:tcPr>
          <w:p w14:paraId="60902747" w14:textId="77777777" w:rsidR="00361225" w:rsidRPr="0040300C" w:rsidRDefault="00361225" w:rsidP="00EF65FE">
            <w:pPr>
              <w:jc w:val="center"/>
            </w:pPr>
            <w:r w:rsidRPr="0040300C">
              <w:t>12</w:t>
            </w:r>
          </w:p>
        </w:tc>
        <w:tc>
          <w:tcPr>
            <w:tcW w:w="1695" w:type="dxa"/>
            <w:vMerge/>
          </w:tcPr>
          <w:p w14:paraId="60902748" w14:textId="77777777" w:rsidR="00361225" w:rsidRPr="0040300C" w:rsidRDefault="00361225" w:rsidP="00EF65FE">
            <w:pPr>
              <w:pStyle w:val="Pavadinimas"/>
              <w:jc w:val="both"/>
            </w:pPr>
          </w:p>
        </w:tc>
      </w:tr>
      <w:tr w:rsidR="00361225" w:rsidRPr="0040300C" w14:paraId="6090274F" w14:textId="77777777" w:rsidTr="00053455">
        <w:trPr>
          <w:trHeight w:val="204"/>
        </w:trPr>
        <w:tc>
          <w:tcPr>
            <w:tcW w:w="2830" w:type="dxa"/>
            <w:vMerge/>
          </w:tcPr>
          <w:p w14:paraId="6090274A" w14:textId="77777777" w:rsidR="00361225" w:rsidRPr="0040300C" w:rsidRDefault="00361225" w:rsidP="00EF65FE">
            <w:pPr>
              <w:rPr>
                <w:b/>
                <w:i/>
              </w:rPr>
            </w:pPr>
          </w:p>
        </w:tc>
        <w:tc>
          <w:tcPr>
            <w:tcW w:w="1134" w:type="dxa"/>
            <w:vMerge/>
          </w:tcPr>
          <w:p w14:paraId="6090274B" w14:textId="77777777" w:rsidR="00361225" w:rsidRPr="0040300C" w:rsidRDefault="00361225" w:rsidP="00EF65FE">
            <w:pPr>
              <w:jc w:val="center"/>
            </w:pPr>
          </w:p>
        </w:tc>
        <w:tc>
          <w:tcPr>
            <w:tcW w:w="2835" w:type="dxa"/>
          </w:tcPr>
          <w:p w14:paraId="6090274C" w14:textId="77777777" w:rsidR="00361225" w:rsidRPr="0040300C" w:rsidRDefault="00361225" w:rsidP="00EF65FE">
            <w:r w:rsidRPr="0040300C">
              <w:t>ikimokyklinės grupės</w:t>
            </w:r>
          </w:p>
        </w:tc>
        <w:tc>
          <w:tcPr>
            <w:tcW w:w="1134" w:type="dxa"/>
          </w:tcPr>
          <w:p w14:paraId="6090274D" w14:textId="77777777" w:rsidR="00361225" w:rsidRPr="0040300C" w:rsidRDefault="00361225" w:rsidP="00EF65FE">
            <w:pPr>
              <w:jc w:val="center"/>
            </w:pPr>
            <w:r w:rsidRPr="0040300C">
              <w:t>51</w:t>
            </w:r>
          </w:p>
        </w:tc>
        <w:tc>
          <w:tcPr>
            <w:tcW w:w="1695" w:type="dxa"/>
            <w:vMerge/>
          </w:tcPr>
          <w:p w14:paraId="6090274E" w14:textId="77777777" w:rsidR="00361225" w:rsidRPr="0040300C" w:rsidRDefault="00361225" w:rsidP="00EF65FE">
            <w:pPr>
              <w:pStyle w:val="Pavadinimas"/>
              <w:jc w:val="both"/>
            </w:pPr>
          </w:p>
        </w:tc>
      </w:tr>
      <w:tr w:rsidR="00361225" w:rsidRPr="0040300C" w14:paraId="60902755" w14:textId="77777777" w:rsidTr="00053455">
        <w:trPr>
          <w:trHeight w:val="458"/>
        </w:trPr>
        <w:tc>
          <w:tcPr>
            <w:tcW w:w="2830" w:type="dxa"/>
            <w:vMerge/>
            <w:tcBorders>
              <w:bottom w:val="single" w:sz="4" w:space="0" w:color="auto"/>
            </w:tcBorders>
          </w:tcPr>
          <w:p w14:paraId="60902750" w14:textId="77777777" w:rsidR="00361225" w:rsidRPr="0040300C" w:rsidRDefault="00361225" w:rsidP="00EF65FE">
            <w:pPr>
              <w:rPr>
                <w:b/>
                <w:i/>
              </w:rPr>
            </w:pPr>
          </w:p>
        </w:tc>
        <w:tc>
          <w:tcPr>
            <w:tcW w:w="1134" w:type="dxa"/>
            <w:vMerge/>
            <w:tcBorders>
              <w:bottom w:val="single" w:sz="4" w:space="0" w:color="auto"/>
            </w:tcBorders>
          </w:tcPr>
          <w:p w14:paraId="60902751" w14:textId="77777777" w:rsidR="00361225" w:rsidRPr="0040300C" w:rsidRDefault="00361225" w:rsidP="00EF65FE">
            <w:pPr>
              <w:jc w:val="center"/>
            </w:pPr>
          </w:p>
        </w:tc>
        <w:tc>
          <w:tcPr>
            <w:tcW w:w="2835" w:type="dxa"/>
            <w:tcBorders>
              <w:bottom w:val="single" w:sz="4" w:space="0" w:color="auto"/>
            </w:tcBorders>
          </w:tcPr>
          <w:p w14:paraId="60902752" w14:textId="77777777" w:rsidR="00361225" w:rsidRPr="0040300C" w:rsidRDefault="00361225" w:rsidP="00EF65FE">
            <w:pPr>
              <w:jc w:val="right"/>
              <w:rPr>
                <w:b/>
                <w:i/>
              </w:rPr>
            </w:pPr>
            <w:r w:rsidRPr="0040300C">
              <w:rPr>
                <w:b/>
                <w:i/>
              </w:rPr>
              <w:t>Iš viso</w:t>
            </w:r>
          </w:p>
        </w:tc>
        <w:tc>
          <w:tcPr>
            <w:tcW w:w="1134" w:type="dxa"/>
            <w:tcBorders>
              <w:bottom w:val="single" w:sz="4" w:space="0" w:color="auto"/>
            </w:tcBorders>
          </w:tcPr>
          <w:p w14:paraId="60902753" w14:textId="77777777" w:rsidR="00361225" w:rsidRPr="0040300C" w:rsidRDefault="00361225" w:rsidP="00EF65FE">
            <w:pPr>
              <w:jc w:val="center"/>
              <w:rPr>
                <w:b/>
                <w:i/>
              </w:rPr>
            </w:pPr>
            <w:r w:rsidRPr="0040300C">
              <w:rPr>
                <w:b/>
                <w:i/>
              </w:rPr>
              <w:t>77</w:t>
            </w:r>
          </w:p>
        </w:tc>
        <w:tc>
          <w:tcPr>
            <w:tcW w:w="1695" w:type="dxa"/>
            <w:vMerge/>
            <w:tcBorders>
              <w:bottom w:val="single" w:sz="4" w:space="0" w:color="auto"/>
            </w:tcBorders>
          </w:tcPr>
          <w:p w14:paraId="60902754" w14:textId="77777777" w:rsidR="00361225" w:rsidRPr="0040300C" w:rsidRDefault="00361225" w:rsidP="00EF65FE">
            <w:pPr>
              <w:pStyle w:val="Pavadinimas"/>
              <w:jc w:val="both"/>
            </w:pPr>
          </w:p>
        </w:tc>
      </w:tr>
      <w:tr w:rsidR="00361225" w:rsidRPr="0040300C" w14:paraId="6090275E" w14:textId="77777777" w:rsidTr="00053455">
        <w:trPr>
          <w:trHeight w:val="144"/>
        </w:trPr>
        <w:tc>
          <w:tcPr>
            <w:tcW w:w="2830" w:type="dxa"/>
            <w:vMerge w:val="restart"/>
          </w:tcPr>
          <w:p w14:paraId="60902756" w14:textId="77777777" w:rsidR="00361225" w:rsidRPr="0040300C" w:rsidRDefault="00361225" w:rsidP="00EF65FE">
            <w:pPr>
              <w:jc w:val="both"/>
              <w:rPr>
                <w:b/>
                <w:i/>
              </w:rPr>
            </w:pPr>
            <w:r w:rsidRPr="0040300C">
              <w:rPr>
                <w:b/>
                <w:i/>
              </w:rPr>
              <w:t>Pagrindinės mokyklos</w:t>
            </w:r>
          </w:p>
          <w:p w14:paraId="60902757" w14:textId="77777777" w:rsidR="00361225" w:rsidRPr="0040300C" w:rsidRDefault="00361225" w:rsidP="00EF053E">
            <w:r w:rsidRPr="0040300C">
              <w:t xml:space="preserve">(vykdomos pradinio, pagrindinio, socialinių įgūdžių, priešmokyklinio, </w:t>
            </w:r>
          </w:p>
        </w:tc>
        <w:tc>
          <w:tcPr>
            <w:tcW w:w="1134" w:type="dxa"/>
            <w:vMerge w:val="restart"/>
          </w:tcPr>
          <w:p w14:paraId="60902758" w14:textId="77777777" w:rsidR="00361225" w:rsidRPr="0040300C" w:rsidRDefault="00361225" w:rsidP="00EF65FE">
            <w:pPr>
              <w:jc w:val="center"/>
            </w:pPr>
            <w:r w:rsidRPr="0040300C">
              <w:t>lietuvių, anglų, rusų</w:t>
            </w:r>
          </w:p>
          <w:p w14:paraId="60902759" w14:textId="77777777" w:rsidR="00361225" w:rsidRPr="0040300C" w:rsidRDefault="00361225" w:rsidP="00EF65FE">
            <w:pPr>
              <w:jc w:val="center"/>
            </w:pPr>
          </w:p>
          <w:p w14:paraId="6090275A" w14:textId="77777777" w:rsidR="00361225" w:rsidRPr="0040300C" w:rsidRDefault="00361225" w:rsidP="00EF65FE">
            <w:pPr>
              <w:jc w:val="center"/>
            </w:pPr>
          </w:p>
        </w:tc>
        <w:tc>
          <w:tcPr>
            <w:tcW w:w="2835" w:type="dxa"/>
          </w:tcPr>
          <w:p w14:paraId="6090275B" w14:textId="77777777" w:rsidR="00361225" w:rsidRPr="0040300C" w:rsidRDefault="00361225" w:rsidP="00EF65FE">
            <w:r w:rsidRPr="0040300C">
              <w:t>1–4 klasės</w:t>
            </w:r>
          </w:p>
        </w:tc>
        <w:tc>
          <w:tcPr>
            <w:tcW w:w="1134" w:type="dxa"/>
          </w:tcPr>
          <w:p w14:paraId="6090275C" w14:textId="77777777" w:rsidR="00361225" w:rsidRPr="0040300C" w:rsidRDefault="00361225" w:rsidP="00EF65FE">
            <w:pPr>
              <w:jc w:val="center"/>
            </w:pPr>
            <w:r w:rsidRPr="0040300C">
              <w:t>68</w:t>
            </w:r>
          </w:p>
        </w:tc>
        <w:tc>
          <w:tcPr>
            <w:tcW w:w="1695" w:type="dxa"/>
            <w:vMerge w:val="restart"/>
          </w:tcPr>
          <w:p w14:paraId="6090275D" w14:textId="77777777" w:rsidR="00361225" w:rsidRPr="0040300C" w:rsidRDefault="00361225" w:rsidP="00EF65FE">
            <w:r w:rsidRPr="0040300C">
              <w:t>VšĮ Tarptautinė mokykla</w:t>
            </w:r>
          </w:p>
        </w:tc>
      </w:tr>
      <w:tr w:rsidR="00361225" w:rsidRPr="0040300C" w14:paraId="60902764" w14:textId="77777777" w:rsidTr="00053455">
        <w:trPr>
          <w:trHeight w:val="288"/>
        </w:trPr>
        <w:tc>
          <w:tcPr>
            <w:tcW w:w="2830" w:type="dxa"/>
            <w:vMerge/>
          </w:tcPr>
          <w:p w14:paraId="6090275F" w14:textId="77777777" w:rsidR="00361225" w:rsidRPr="0040300C" w:rsidRDefault="00361225" w:rsidP="00EF65FE">
            <w:pPr>
              <w:jc w:val="both"/>
              <w:rPr>
                <w:b/>
                <w:i/>
              </w:rPr>
            </w:pPr>
          </w:p>
        </w:tc>
        <w:tc>
          <w:tcPr>
            <w:tcW w:w="1134" w:type="dxa"/>
            <w:vMerge/>
          </w:tcPr>
          <w:p w14:paraId="60902760" w14:textId="77777777" w:rsidR="00361225" w:rsidRPr="0040300C" w:rsidRDefault="00361225" w:rsidP="00EF65FE">
            <w:pPr>
              <w:jc w:val="center"/>
            </w:pPr>
          </w:p>
        </w:tc>
        <w:tc>
          <w:tcPr>
            <w:tcW w:w="2835" w:type="dxa"/>
          </w:tcPr>
          <w:p w14:paraId="60902761" w14:textId="77777777" w:rsidR="00361225" w:rsidRPr="0040300C" w:rsidRDefault="00361225" w:rsidP="00EF65FE">
            <w:r w:rsidRPr="0040300C">
              <w:t>5–8 klasės</w:t>
            </w:r>
          </w:p>
        </w:tc>
        <w:tc>
          <w:tcPr>
            <w:tcW w:w="1134" w:type="dxa"/>
          </w:tcPr>
          <w:p w14:paraId="60902762" w14:textId="77777777" w:rsidR="00361225" w:rsidRPr="0040300C" w:rsidRDefault="00361225" w:rsidP="00EF65FE">
            <w:pPr>
              <w:jc w:val="center"/>
            </w:pPr>
            <w:r w:rsidRPr="0040300C">
              <w:t>60</w:t>
            </w:r>
          </w:p>
        </w:tc>
        <w:tc>
          <w:tcPr>
            <w:tcW w:w="1695" w:type="dxa"/>
            <w:vMerge/>
          </w:tcPr>
          <w:p w14:paraId="60902763" w14:textId="77777777" w:rsidR="00361225" w:rsidRPr="0040300C" w:rsidRDefault="00361225" w:rsidP="00EF65FE"/>
        </w:tc>
      </w:tr>
      <w:tr w:rsidR="00361225" w:rsidRPr="0040300C" w14:paraId="6090276A" w14:textId="77777777" w:rsidTr="00053455">
        <w:trPr>
          <w:trHeight w:val="300"/>
        </w:trPr>
        <w:tc>
          <w:tcPr>
            <w:tcW w:w="2830" w:type="dxa"/>
            <w:vMerge/>
          </w:tcPr>
          <w:p w14:paraId="60902765" w14:textId="77777777" w:rsidR="00361225" w:rsidRPr="0040300C" w:rsidRDefault="00361225" w:rsidP="00EF65FE">
            <w:pPr>
              <w:jc w:val="both"/>
              <w:rPr>
                <w:b/>
                <w:i/>
              </w:rPr>
            </w:pPr>
          </w:p>
        </w:tc>
        <w:tc>
          <w:tcPr>
            <w:tcW w:w="1134" w:type="dxa"/>
            <w:vMerge/>
          </w:tcPr>
          <w:p w14:paraId="60902766" w14:textId="77777777" w:rsidR="00361225" w:rsidRPr="0040300C" w:rsidRDefault="00361225" w:rsidP="00EF65FE">
            <w:pPr>
              <w:jc w:val="center"/>
            </w:pPr>
          </w:p>
        </w:tc>
        <w:tc>
          <w:tcPr>
            <w:tcW w:w="2835" w:type="dxa"/>
          </w:tcPr>
          <w:p w14:paraId="60902767" w14:textId="77777777" w:rsidR="00361225" w:rsidRPr="0040300C" w:rsidRDefault="00361225" w:rsidP="00EF65FE">
            <w:r w:rsidRPr="0040300C">
              <w:t>priešmokyklinės grupės</w:t>
            </w:r>
          </w:p>
        </w:tc>
        <w:tc>
          <w:tcPr>
            <w:tcW w:w="1134" w:type="dxa"/>
          </w:tcPr>
          <w:p w14:paraId="60902768" w14:textId="77777777" w:rsidR="00361225" w:rsidRPr="0040300C" w:rsidRDefault="00361225" w:rsidP="00EF65FE">
            <w:pPr>
              <w:jc w:val="center"/>
            </w:pPr>
            <w:r w:rsidRPr="0040300C">
              <w:t>22</w:t>
            </w:r>
          </w:p>
        </w:tc>
        <w:tc>
          <w:tcPr>
            <w:tcW w:w="1695" w:type="dxa"/>
            <w:vMerge/>
          </w:tcPr>
          <w:p w14:paraId="60902769" w14:textId="77777777" w:rsidR="00361225" w:rsidRPr="0040300C" w:rsidRDefault="00361225" w:rsidP="00EF65FE"/>
        </w:tc>
      </w:tr>
      <w:tr w:rsidR="00361225" w:rsidRPr="0040300C" w14:paraId="60902770" w14:textId="77777777" w:rsidTr="00053455">
        <w:trPr>
          <w:trHeight w:val="252"/>
        </w:trPr>
        <w:tc>
          <w:tcPr>
            <w:tcW w:w="2830" w:type="dxa"/>
            <w:vMerge/>
          </w:tcPr>
          <w:p w14:paraId="6090276B" w14:textId="77777777" w:rsidR="00361225" w:rsidRPr="0040300C" w:rsidRDefault="00361225" w:rsidP="00EF65FE">
            <w:pPr>
              <w:jc w:val="both"/>
              <w:rPr>
                <w:b/>
                <w:i/>
              </w:rPr>
            </w:pPr>
          </w:p>
        </w:tc>
        <w:tc>
          <w:tcPr>
            <w:tcW w:w="1134" w:type="dxa"/>
            <w:vMerge/>
          </w:tcPr>
          <w:p w14:paraId="6090276C" w14:textId="77777777" w:rsidR="00361225" w:rsidRPr="0040300C" w:rsidRDefault="00361225" w:rsidP="00EF65FE">
            <w:pPr>
              <w:jc w:val="center"/>
            </w:pPr>
          </w:p>
        </w:tc>
        <w:tc>
          <w:tcPr>
            <w:tcW w:w="2835" w:type="dxa"/>
          </w:tcPr>
          <w:p w14:paraId="6090276D" w14:textId="77777777" w:rsidR="00361225" w:rsidRPr="0040300C" w:rsidRDefault="00361225" w:rsidP="00EF65FE">
            <w:pPr>
              <w:rPr>
                <w:highlight w:val="yellow"/>
              </w:rPr>
            </w:pPr>
            <w:r w:rsidRPr="0040300C">
              <w:t>ikimokyklinės grupės</w:t>
            </w:r>
          </w:p>
        </w:tc>
        <w:tc>
          <w:tcPr>
            <w:tcW w:w="1134" w:type="dxa"/>
          </w:tcPr>
          <w:p w14:paraId="6090276E" w14:textId="77777777" w:rsidR="00361225" w:rsidRPr="0040300C" w:rsidRDefault="00361225" w:rsidP="00EF65FE">
            <w:pPr>
              <w:jc w:val="center"/>
            </w:pPr>
            <w:r w:rsidRPr="0040300C">
              <w:t>12</w:t>
            </w:r>
          </w:p>
        </w:tc>
        <w:tc>
          <w:tcPr>
            <w:tcW w:w="1695" w:type="dxa"/>
            <w:vMerge/>
          </w:tcPr>
          <w:p w14:paraId="6090276F" w14:textId="77777777" w:rsidR="00361225" w:rsidRPr="0040300C" w:rsidRDefault="00361225" w:rsidP="00EF65FE"/>
        </w:tc>
      </w:tr>
      <w:tr w:rsidR="00361225" w:rsidRPr="0040300C" w14:paraId="60902776" w14:textId="77777777" w:rsidTr="00053455">
        <w:trPr>
          <w:trHeight w:val="58"/>
        </w:trPr>
        <w:tc>
          <w:tcPr>
            <w:tcW w:w="2830" w:type="dxa"/>
            <w:vMerge/>
          </w:tcPr>
          <w:p w14:paraId="60902771" w14:textId="77777777" w:rsidR="00361225" w:rsidRPr="0040300C" w:rsidRDefault="00361225" w:rsidP="00EF65FE">
            <w:pPr>
              <w:jc w:val="both"/>
              <w:rPr>
                <w:b/>
                <w:i/>
              </w:rPr>
            </w:pPr>
          </w:p>
        </w:tc>
        <w:tc>
          <w:tcPr>
            <w:tcW w:w="1134" w:type="dxa"/>
            <w:vMerge/>
          </w:tcPr>
          <w:p w14:paraId="60902772" w14:textId="77777777" w:rsidR="00361225" w:rsidRPr="0040300C" w:rsidRDefault="00361225" w:rsidP="00EF65FE">
            <w:pPr>
              <w:jc w:val="center"/>
            </w:pPr>
          </w:p>
        </w:tc>
        <w:tc>
          <w:tcPr>
            <w:tcW w:w="2835" w:type="dxa"/>
          </w:tcPr>
          <w:p w14:paraId="60902773" w14:textId="77777777" w:rsidR="00361225" w:rsidRPr="0040300C" w:rsidRDefault="00361225" w:rsidP="00EF65FE">
            <w:pPr>
              <w:jc w:val="right"/>
              <w:rPr>
                <w:b/>
                <w:i/>
                <w:highlight w:val="yellow"/>
              </w:rPr>
            </w:pPr>
            <w:r w:rsidRPr="0040300C">
              <w:rPr>
                <w:b/>
                <w:i/>
              </w:rPr>
              <w:t>Iš viso</w:t>
            </w:r>
          </w:p>
        </w:tc>
        <w:tc>
          <w:tcPr>
            <w:tcW w:w="1134" w:type="dxa"/>
          </w:tcPr>
          <w:p w14:paraId="60902774" w14:textId="77777777" w:rsidR="00361225" w:rsidRPr="0040300C" w:rsidRDefault="00361225" w:rsidP="00EF65FE">
            <w:pPr>
              <w:jc w:val="center"/>
              <w:rPr>
                <w:b/>
                <w:i/>
              </w:rPr>
            </w:pPr>
            <w:r w:rsidRPr="0040300C">
              <w:rPr>
                <w:b/>
                <w:i/>
              </w:rPr>
              <w:t>162</w:t>
            </w:r>
          </w:p>
        </w:tc>
        <w:tc>
          <w:tcPr>
            <w:tcW w:w="1695" w:type="dxa"/>
            <w:vMerge/>
          </w:tcPr>
          <w:p w14:paraId="60902775" w14:textId="77777777" w:rsidR="00361225" w:rsidRPr="0040300C" w:rsidRDefault="00361225" w:rsidP="00EF65FE"/>
        </w:tc>
      </w:tr>
      <w:tr w:rsidR="00361225" w:rsidRPr="0040300C" w14:paraId="6090277C" w14:textId="77777777" w:rsidTr="00053455">
        <w:trPr>
          <w:trHeight w:val="252"/>
        </w:trPr>
        <w:tc>
          <w:tcPr>
            <w:tcW w:w="2830" w:type="dxa"/>
            <w:vMerge w:val="restart"/>
          </w:tcPr>
          <w:p w14:paraId="60902777" w14:textId="77777777" w:rsidR="00361225" w:rsidRPr="0040300C" w:rsidRDefault="00EF053E" w:rsidP="00EF65FE">
            <w:pPr>
              <w:rPr>
                <w:b/>
                <w:i/>
              </w:rPr>
            </w:pPr>
            <w:r w:rsidRPr="0040300C">
              <w:t xml:space="preserve">ikimokyklinio ugdymo ir neformaliojo vaikų švietimo </w:t>
            </w:r>
            <w:r w:rsidR="00F81D5A" w:rsidRPr="0040300C">
              <w:t>programos)</w:t>
            </w:r>
          </w:p>
        </w:tc>
        <w:tc>
          <w:tcPr>
            <w:tcW w:w="1134" w:type="dxa"/>
            <w:vMerge w:val="restart"/>
          </w:tcPr>
          <w:p w14:paraId="60902778" w14:textId="77777777" w:rsidR="00361225" w:rsidRPr="0040300C" w:rsidRDefault="00361225" w:rsidP="00EF65FE">
            <w:pPr>
              <w:jc w:val="center"/>
            </w:pPr>
            <w:r w:rsidRPr="0040300C">
              <w:t>lietuvių, rusų</w:t>
            </w:r>
          </w:p>
        </w:tc>
        <w:tc>
          <w:tcPr>
            <w:tcW w:w="2835" w:type="dxa"/>
          </w:tcPr>
          <w:p w14:paraId="60902779" w14:textId="77777777" w:rsidR="00361225" w:rsidRPr="0040300C" w:rsidRDefault="00361225" w:rsidP="00EF65FE">
            <w:r w:rsidRPr="0040300C">
              <w:t>1–4 klasės (specialiosios)</w:t>
            </w:r>
          </w:p>
        </w:tc>
        <w:tc>
          <w:tcPr>
            <w:tcW w:w="1134" w:type="dxa"/>
          </w:tcPr>
          <w:p w14:paraId="6090277A" w14:textId="77777777" w:rsidR="00361225" w:rsidRPr="0040300C" w:rsidRDefault="00361225" w:rsidP="00EF65FE">
            <w:pPr>
              <w:jc w:val="center"/>
            </w:pPr>
            <w:r w:rsidRPr="0040300C">
              <w:t>12</w:t>
            </w:r>
          </w:p>
        </w:tc>
        <w:tc>
          <w:tcPr>
            <w:tcW w:w="1695" w:type="dxa"/>
            <w:vMerge w:val="restart"/>
          </w:tcPr>
          <w:p w14:paraId="6090277B" w14:textId="77777777" w:rsidR="00361225" w:rsidRPr="0040300C" w:rsidRDefault="00361225" w:rsidP="00EF65FE">
            <w:pPr>
              <w:rPr>
                <w:highlight w:val="yellow"/>
              </w:rPr>
            </w:pPr>
            <w:r w:rsidRPr="0040300C">
              <w:t>VšĮ „Svetliačiok“</w:t>
            </w:r>
          </w:p>
        </w:tc>
      </w:tr>
      <w:tr w:rsidR="00361225" w:rsidRPr="0040300C" w14:paraId="60902782" w14:textId="77777777" w:rsidTr="00053455">
        <w:trPr>
          <w:trHeight w:val="252"/>
        </w:trPr>
        <w:tc>
          <w:tcPr>
            <w:tcW w:w="2830" w:type="dxa"/>
            <w:vMerge/>
          </w:tcPr>
          <w:p w14:paraId="6090277D" w14:textId="77777777" w:rsidR="00361225" w:rsidRPr="0040300C" w:rsidRDefault="00361225" w:rsidP="00EF65FE">
            <w:pPr>
              <w:jc w:val="both"/>
              <w:rPr>
                <w:b/>
                <w:i/>
              </w:rPr>
            </w:pPr>
          </w:p>
        </w:tc>
        <w:tc>
          <w:tcPr>
            <w:tcW w:w="1134" w:type="dxa"/>
            <w:vMerge/>
          </w:tcPr>
          <w:p w14:paraId="6090277E" w14:textId="77777777" w:rsidR="00361225" w:rsidRPr="0040300C" w:rsidRDefault="00361225" w:rsidP="00EF65FE">
            <w:pPr>
              <w:jc w:val="center"/>
            </w:pPr>
          </w:p>
        </w:tc>
        <w:tc>
          <w:tcPr>
            <w:tcW w:w="2835" w:type="dxa"/>
          </w:tcPr>
          <w:p w14:paraId="6090277F" w14:textId="77777777" w:rsidR="00361225" w:rsidRPr="0040300C" w:rsidRDefault="00361225" w:rsidP="00EF65FE">
            <w:r w:rsidRPr="0040300C">
              <w:t>5–10 klasės (specialiosios)</w:t>
            </w:r>
          </w:p>
        </w:tc>
        <w:tc>
          <w:tcPr>
            <w:tcW w:w="1134" w:type="dxa"/>
          </w:tcPr>
          <w:p w14:paraId="60902780" w14:textId="77777777" w:rsidR="00361225" w:rsidRPr="0040300C" w:rsidRDefault="00361225" w:rsidP="00EF65FE">
            <w:pPr>
              <w:jc w:val="center"/>
            </w:pPr>
            <w:r w:rsidRPr="0040300C">
              <w:t>21</w:t>
            </w:r>
          </w:p>
        </w:tc>
        <w:tc>
          <w:tcPr>
            <w:tcW w:w="1695" w:type="dxa"/>
            <w:vMerge/>
          </w:tcPr>
          <w:p w14:paraId="60902781" w14:textId="77777777" w:rsidR="00361225" w:rsidRPr="0040300C" w:rsidRDefault="00361225" w:rsidP="00EF65FE"/>
        </w:tc>
      </w:tr>
      <w:tr w:rsidR="00361225" w:rsidRPr="0040300C" w14:paraId="60902788" w14:textId="77777777" w:rsidTr="00053455">
        <w:trPr>
          <w:trHeight w:val="288"/>
        </w:trPr>
        <w:tc>
          <w:tcPr>
            <w:tcW w:w="2830" w:type="dxa"/>
            <w:vMerge/>
          </w:tcPr>
          <w:p w14:paraId="60902783" w14:textId="77777777" w:rsidR="00361225" w:rsidRPr="0040300C" w:rsidRDefault="00361225" w:rsidP="00EF65FE">
            <w:pPr>
              <w:jc w:val="both"/>
              <w:rPr>
                <w:b/>
                <w:i/>
              </w:rPr>
            </w:pPr>
          </w:p>
        </w:tc>
        <w:tc>
          <w:tcPr>
            <w:tcW w:w="1134" w:type="dxa"/>
            <w:vMerge/>
          </w:tcPr>
          <w:p w14:paraId="60902784" w14:textId="77777777" w:rsidR="00361225" w:rsidRPr="0040300C" w:rsidRDefault="00361225" w:rsidP="00EF65FE">
            <w:pPr>
              <w:jc w:val="center"/>
            </w:pPr>
          </w:p>
        </w:tc>
        <w:tc>
          <w:tcPr>
            <w:tcW w:w="2835" w:type="dxa"/>
          </w:tcPr>
          <w:p w14:paraId="60902785" w14:textId="77777777" w:rsidR="00361225" w:rsidRPr="0040300C" w:rsidRDefault="00361225" w:rsidP="00EF65FE">
            <w:r w:rsidRPr="0040300C">
              <w:t>I–III socialinių įgūdžių ugdymo klasės</w:t>
            </w:r>
          </w:p>
        </w:tc>
        <w:tc>
          <w:tcPr>
            <w:tcW w:w="1134" w:type="dxa"/>
          </w:tcPr>
          <w:p w14:paraId="60902786" w14:textId="77777777" w:rsidR="00361225" w:rsidRPr="0040300C" w:rsidRDefault="00361225" w:rsidP="00EF65FE">
            <w:pPr>
              <w:jc w:val="center"/>
            </w:pPr>
            <w:r w:rsidRPr="0040300C">
              <w:t>9</w:t>
            </w:r>
          </w:p>
        </w:tc>
        <w:tc>
          <w:tcPr>
            <w:tcW w:w="1695" w:type="dxa"/>
            <w:vMerge/>
          </w:tcPr>
          <w:p w14:paraId="60902787" w14:textId="77777777" w:rsidR="00361225" w:rsidRPr="0040300C" w:rsidRDefault="00361225" w:rsidP="00EF65FE"/>
        </w:tc>
      </w:tr>
      <w:tr w:rsidR="00361225" w:rsidRPr="0040300C" w14:paraId="6090278E" w14:textId="77777777" w:rsidTr="00053455">
        <w:trPr>
          <w:trHeight w:val="58"/>
        </w:trPr>
        <w:tc>
          <w:tcPr>
            <w:tcW w:w="2830" w:type="dxa"/>
            <w:vMerge/>
          </w:tcPr>
          <w:p w14:paraId="60902789" w14:textId="77777777" w:rsidR="00361225" w:rsidRPr="0040300C" w:rsidRDefault="00361225" w:rsidP="00EF65FE">
            <w:pPr>
              <w:jc w:val="both"/>
              <w:rPr>
                <w:b/>
                <w:i/>
              </w:rPr>
            </w:pPr>
          </w:p>
        </w:tc>
        <w:tc>
          <w:tcPr>
            <w:tcW w:w="1134" w:type="dxa"/>
            <w:vMerge/>
          </w:tcPr>
          <w:p w14:paraId="6090278A" w14:textId="77777777" w:rsidR="00361225" w:rsidRPr="0040300C" w:rsidRDefault="00361225" w:rsidP="00EF65FE">
            <w:pPr>
              <w:jc w:val="center"/>
            </w:pPr>
          </w:p>
        </w:tc>
        <w:tc>
          <w:tcPr>
            <w:tcW w:w="2835" w:type="dxa"/>
          </w:tcPr>
          <w:p w14:paraId="6090278B" w14:textId="77777777" w:rsidR="00361225" w:rsidRPr="0040300C" w:rsidRDefault="00361225" w:rsidP="00EF65FE">
            <w:pPr>
              <w:jc w:val="right"/>
              <w:rPr>
                <w:b/>
                <w:i/>
                <w:highlight w:val="yellow"/>
              </w:rPr>
            </w:pPr>
            <w:r w:rsidRPr="0040300C">
              <w:rPr>
                <w:b/>
                <w:i/>
              </w:rPr>
              <w:t>Iš viso</w:t>
            </w:r>
          </w:p>
        </w:tc>
        <w:tc>
          <w:tcPr>
            <w:tcW w:w="1134" w:type="dxa"/>
          </w:tcPr>
          <w:p w14:paraId="6090278C" w14:textId="77777777" w:rsidR="00361225" w:rsidRPr="0040300C" w:rsidRDefault="00361225" w:rsidP="00EF65FE">
            <w:pPr>
              <w:jc w:val="center"/>
              <w:rPr>
                <w:b/>
                <w:i/>
              </w:rPr>
            </w:pPr>
            <w:r w:rsidRPr="0040300C">
              <w:rPr>
                <w:b/>
                <w:i/>
              </w:rPr>
              <w:t>42</w:t>
            </w:r>
          </w:p>
        </w:tc>
        <w:tc>
          <w:tcPr>
            <w:tcW w:w="1695" w:type="dxa"/>
            <w:vMerge/>
          </w:tcPr>
          <w:p w14:paraId="6090278D" w14:textId="77777777" w:rsidR="00361225" w:rsidRPr="0040300C" w:rsidRDefault="00361225" w:rsidP="00EF65FE"/>
        </w:tc>
      </w:tr>
      <w:tr w:rsidR="00361225" w:rsidRPr="0040300C" w14:paraId="60902794" w14:textId="77777777" w:rsidTr="00053455">
        <w:trPr>
          <w:trHeight w:val="216"/>
        </w:trPr>
        <w:tc>
          <w:tcPr>
            <w:tcW w:w="2830" w:type="dxa"/>
            <w:vMerge/>
          </w:tcPr>
          <w:p w14:paraId="6090278F" w14:textId="77777777" w:rsidR="00361225" w:rsidRPr="0040300C" w:rsidRDefault="00361225" w:rsidP="00EF65FE"/>
        </w:tc>
        <w:tc>
          <w:tcPr>
            <w:tcW w:w="1134" w:type="dxa"/>
            <w:vMerge w:val="restart"/>
          </w:tcPr>
          <w:p w14:paraId="60902790" w14:textId="77777777" w:rsidR="00361225" w:rsidRPr="0040300C" w:rsidRDefault="00361225" w:rsidP="00EF65FE">
            <w:pPr>
              <w:jc w:val="center"/>
            </w:pPr>
            <w:r w:rsidRPr="0040300C">
              <w:t>lietuvių, anglų, rusų</w:t>
            </w:r>
          </w:p>
        </w:tc>
        <w:tc>
          <w:tcPr>
            <w:tcW w:w="2835" w:type="dxa"/>
          </w:tcPr>
          <w:p w14:paraId="60902791" w14:textId="77777777" w:rsidR="00361225" w:rsidRPr="0040300C" w:rsidRDefault="00361225" w:rsidP="00EF65FE">
            <w:r w:rsidRPr="0040300C">
              <w:t>1–4 klasės</w:t>
            </w:r>
          </w:p>
        </w:tc>
        <w:tc>
          <w:tcPr>
            <w:tcW w:w="1134" w:type="dxa"/>
          </w:tcPr>
          <w:p w14:paraId="60902792" w14:textId="77777777" w:rsidR="00361225" w:rsidRPr="0040300C" w:rsidRDefault="00361225" w:rsidP="00EF65FE">
            <w:pPr>
              <w:jc w:val="center"/>
            </w:pPr>
            <w:r w:rsidRPr="0040300C">
              <w:t>44</w:t>
            </w:r>
          </w:p>
        </w:tc>
        <w:tc>
          <w:tcPr>
            <w:tcW w:w="1695" w:type="dxa"/>
            <w:vMerge w:val="restart"/>
          </w:tcPr>
          <w:p w14:paraId="60902793" w14:textId="63EA2643" w:rsidR="00361225" w:rsidRPr="0040300C" w:rsidRDefault="00361225" w:rsidP="00EF65FE">
            <w:r w:rsidRPr="0040300C">
              <w:t>VšĮ Pajūrio Valdorfo bendruomenė (priauganti)</w:t>
            </w:r>
          </w:p>
        </w:tc>
      </w:tr>
      <w:tr w:rsidR="00361225" w:rsidRPr="0040300C" w14:paraId="6090279A" w14:textId="77777777" w:rsidTr="00053455">
        <w:trPr>
          <w:trHeight w:val="216"/>
        </w:trPr>
        <w:tc>
          <w:tcPr>
            <w:tcW w:w="2830" w:type="dxa"/>
            <w:vMerge/>
          </w:tcPr>
          <w:p w14:paraId="60902795" w14:textId="77777777" w:rsidR="00361225" w:rsidRPr="0040300C" w:rsidRDefault="00361225" w:rsidP="00EF65FE"/>
        </w:tc>
        <w:tc>
          <w:tcPr>
            <w:tcW w:w="1134" w:type="dxa"/>
            <w:vMerge/>
          </w:tcPr>
          <w:p w14:paraId="60902796" w14:textId="77777777" w:rsidR="00361225" w:rsidRPr="0040300C" w:rsidRDefault="00361225" w:rsidP="00EF65FE">
            <w:pPr>
              <w:jc w:val="center"/>
            </w:pPr>
          </w:p>
        </w:tc>
        <w:tc>
          <w:tcPr>
            <w:tcW w:w="2835" w:type="dxa"/>
          </w:tcPr>
          <w:p w14:paraId="60902797" w14:textId="77777777" w:rsidR="00361225" w:rsidRPr="0040300C" w:rsidRDefault="00361225" w:rsidP="00EF65FE">
            <w:r w:rsidRPr="0040300C">
              <w:t>5–6, 10 klasės</w:t>
            </w:r>
          </w:p>
        </w:tc>
        <w:tc>
          <w:tcPr>
            <w:tcW w:w="1134" w:type="dxa"/>
          </w:tcPr>
          <w:p w14:paraId="60902798" w14:textId="77777777" w:rsidR="00361225" w:rsidRPr="0040300C" w:rsidRDefault="00361225" w:rsidP="00EF65FE">
            <w:pPr>
              <w:jc w:val="center"/>
            </w:pPr>
            <w:r w:rsidRPr="0040300C">
              <w:t>9</w:t>
            </w:r>
          </w:p>
        </w:tc>
        <w:tc>
          <w:tcPr>
            <w:tcW w:w="1695" w:type="dxa"/>
            <w:vMerge/>
          </w:tcPr>
          <w:p w14:paraId="60902799" w14:textId="77777777" w:rsidR="00361225" w:rsidRPr="0040300C" w:rsidRDefault="00361225" w:rsidP="00EF65FE"/>
        </w:tc>
      </w:tr>
      <w:tr w:rsidR="00361225" w:rsidRPr="0040300C" w14:paraId="609027A0" w14:textId="77777777" w:rsidTr="00053455">
        <w:trPr>
          <w:trHeight w:val="252"/>
        </w:trPr>
        <w:tc>
          <w:tcPr>
            <w:tcW w:w="2830" w:type="dxa"/>
            <w:vMerge/>
          </w:tcPr>
          <w:p w14:paraId="6090279B" w14:textId="77777777" w:rsidR="00361225" w:rsidRPr="0040300C" w:rsidRDefault="00361225" w:rsidP="00EF65FE"/>
        </w:tc>
        <w:tc>
          <w:tcPr>
            <w:tcW w:w="1134" w:type="dxa"/>
            <w:vMerge/>
          </w:tcPr>
          <w:p w14:paraId="6090279C" w14:textId="77777777" w:rsidR="00361225" w:rsidRPr="0040300C" w:rsidRDefault="00361225" w:rsidP="00EF65FE">
            <w:pPr>
              <w:jc w:val="center"/>
            </w:pPr>
          </w:p>
        </w:tc>
        <w:tc>
          <w:tcPr>
            <w:tcW w:w="2835" w:type="dxa"/>
          </w:tcPr>
          <w:p w14:paraId="6090279D" w14:textId="77777777" w:rsidR="00361225" w:rsidRPr="0040300C" w:rsidRDefault="00361225" w:rsidP="00EF65FE">
            <w:r w:rsidRPr="0040300C">
              <w:t>priešmokyklinės grupės</w:t>
            </w:r>
          </w:p>
        </w:tc>
        <w:tc>
          <w:tcPr>
            <w:tcW w:w="1134" w:type="dxa"/>
          </w:tcPr>
          <w:p w14:paraId="6090279E" w14:textId="77777777" w:rsidR="00361225" w:rsidRPr="0040300C" w:rsidRDefault="00361225" w:rsidP="00EF65FE">
            <w:pPr>
              <w:jc w:val="center"/>
            </w:pPr>
            <w:r w:rsidRPr="0040300C">
              <w:t>5</w:t>
            </w:r>
          </w:p>
        </w:tc>
        <w:tc>
          <w:tcPr>
            <w:tcW w:w="1695" w:type="dxa"/>
            <w:vMerge/>
          </w:tcPr>
          <w:p w14:paraId="6090279F" w14:textId="77777777" w:rsidR="00361225" w:rsidRPr="0040300C" w:rsidRDefault="00361225" w:rsidP="00EF65FE"/>
        </w:tc>
      </w:tr>
      <w:tr w:rsidR="00361225" w:rsidRPr="0040300C" w14:paraId="609027A6" w14:textId="77777777" w:rsidTr="00053455">
        <w:trPr>
          <w:trHeight w:val="180"/>
        </w:trPr>
        <w:tc>
          <w:tcPr>
            <w:tcW w:w="2830" w:type="dxa"/>
            <w:vMerge/>
          </w:tcPr>
          <w:p w14:paraId="609027A1" w14:textId="77777777" w:rsidR="00361225" w:rsidRPr="0040300C" w:rsidRDefault="00361225" w:rsidP="00EF65FE"/>
        </w:tc>
        <w:tc>
          <w:tcPr>
            <w:tcW w:w="1134" w:type="dxa"/>
            <w:vMerge/>
          </w:tcPr>
          <w:p w14:paraId="609027A2" w14:textId="77777777" w:rsidR="00361225" w:rsidRPr="0040300C" w:rsidRDefault="00361225" w:rsidP="00EF65FE">
            <w:pPr>
              <w:jc w:val="center"/>
            </w:pPr>
          </w:p>
        </w:tc>
        <w:tc>
          <w:tcPr>
            <w:tcW w:w="2835" w:type="dxa"/>
          </w:tcPr>
          <w:p w14:paraId="609027A3" w14:textId="77777777" w:rsidR="00361225" w:rsidRPr="0040300C" w:rsidRDefault="00361225" w:rsidP="00EF65FE">
            <w:r w:rsidRPr="0040300C">
              <w:t>ikimokyklinės grupės</w:t>
            </w:r>
          </w:p>
        </w:tc>
        <w:tc>
          <w:tcPr>
            <w:tcW w:w="1134" w:type="dxa"/>
          </w:tcPr>
          <w:p w14:paraId="609027A4" w14:textId="77777777" w:rsidR="00361225" w:rsidRPr="0040300C" w:rsidRDefault="00361225" w:rsidP="00EF65FE">
            <w:pPr>
              <w:jc w:val="center"/>
            </w:pPr>
            <w:r w:rsidRPr="0040300C">
              <w:t>25</w:t>
            </w:r>
          </w:p>
        </w:tc>
        <w:tc>
          <w:tcPr>
            <w:tcW w:w="1695" w:type="dxa"/>
            <w:vMerge/>
          </w:tcPr>
          <w:p w14:paraId="609027A5" w14:textId="77777777" w:rsidR="00361225" w:rsidRPr="0040300C" w:rsidRDefault="00361225" w:rsidP="00EF65FE"/>
        </w:tc>
      </w:tr>
      <w:tr w:rsidR="00361225" w:rsidRPr="0040300C" w14:paraId="609027AC" w14:textId="77777777" w:rsidTr="00053455">
        <w:trPr>
          <w:trHeight w:val="156"/>
        </w:trPr>
        <w:tc>
          <w:tcPr>
            <w:tcW w:w="2830" w:type="dxa"/>
            <w:vMerge/>
          </w:tcPr>
          <w:p w14:paraId="609027A7" w14:textId="77777777" w:rsidR="00361225" w:rsidRPr="0040300C" w:rsidRDefault="00361225" w:rsidP="00EF65FE"/>
        </w:tc>
        <w:tc>
          <w:tcPr>
            <w:tcW w:w="1134" w:type="dxa"/>
            <w:vMerge/>
          </w:tcPr>
          <w:p w14:paraId="609027A8" w14:textId="77777777" w:rsidR="00361225" w:rsidRPr="0040300C" w:rsidRDefault="00361225" w:rsidP="00EF65FE">
            <w:pPr>
              <w:jc w:val="center"/>
            </w:pPr>
          </w:p>
        </w:tc>
        <w:tc>
          <w:tcPr>
            <w:tcW w:w="2835" w:type="dxa"/>
          </w:tcPr>
          <w:p w14:paraId="609027A9" w14:textId="77777777" w:rsidR="00361225" w:rsidRPr="0040300C" w:rsidRDefault="00361225" w:rsidP="00EF65FE">
            <w:pPr>
              <w:jc w:val="right"/>
              <w:rPr>
                <w:b/>
                <w:i/>
              </w:rPr>
            </w:pPr>
            <w:r w:rsidRPr="0040300C">
              <w:rPr>
                <w:b/>
                <w:i/>
              </w:rPr>
              <w:t>Iš viso</w:t>
            </w:r>
          </w:p>
        </w:tc>
        <w:tc>
          <w:tcPr>
            <w:tcW w:w="1134" w:type="dxa"/>
          </w:tcPr>
          <w:p w14:paraId="609027AA" w14:textId="77777777" w:rsidR="00361225" w:rsidRPr="0040300C" w:rsidRDefault="00361225" w:rsidP="00EF65FE">
            <w:pPr>
              <w:jc w:val="center"/>
              <w:rPr>
                <w:b/>
                <w:i/>
              </w:rPr>
            </w:pPr>
            <w:r w:rsidRPr="0040300C">
              <w:rPr>
                <w:b/>
                <w:i/>
              </w:rPr>
              <w:t>83</w:t>
            </w:r>
          </w:p>
        </w:tc>
        <w:tc>
          <w:tcPr>
            <w:tcW w:w="1695" w:type="dxa"/>
            <w:vMerge/>
          </w:tcPr>
          <w:p w14:paraId="609027AB" w14:textId="77777777" w:rsidR="00361225" w:rsidRPr="0040300C" w:rsidRDefault="00361225" w:rsidP="00EF65FE"/>
        </w:tc>
      </w:tr>
      <w:tr w:rsidR="00361225" w:rsidRPr="0040300C" w14:paraId="609027B3" w14:textId="77777777" w:rsidTr="00053455">
        <w:trPr>
          <w:trHeight w:val="228"/>
        </w:trPr>
        <w:tc>
          <w:tcPr>
            <w:tcW w:w="2830" w:type="dxa"/>
            <w:vMerge/>
          </w:tcPr>
          <w:p w14:paraId="609027AD" w14:textId="77777777" w:rsidR="00361225" w:rsidRPr="0040300C" w:rsidRDefault="00361225" w:rsidP="00EF65FE"/>
        </w:tc>
        <w:tc>
          <w:tcPr>
            <w:tcW w:w="1134" w:type="dxa"/>
            <w:vMerge w:val="restart"/>
          </w:tcPr>
          <w:p w14:paraId="609027AE" w14:textId="77777777" w:rsidR="00361225" w:rsidRPr="0040300C" w:rsidRDefault="00361225" w:rsidP="00EF65FE">
            <w:pPr>
              <w:jc w:val="center"/>
            </w:pPr>
            <w:r w:rsidRPr="0040300C">
              <w:t>lietuvių, anglų</w:t>
            </w:r>
          </w:p>
        </w:tc>
        <w:tc>
          <w:tcPr>
            <w:tcW w:w="2835" w:type="dxa"/>
          </w:tcPr>
          <w:p w14:paraId="609027AF" w14:textId="77777777" w:rsidR="00361225" w:rsidRPr="0040300C" w:rsidRDefault="00361225" w:rsidP="00EF65FE">
            <w:r w:rsidRPr="0040300C">
              <w:t>2 klasės</w:t>
            </w:r>
          </w:p>
        </w:tc>
        <w:tc>
          <w:tcPr>
            <w:tcW w:w="1134" w:type="dxa"/>
          </w:tcPr>
          <w:p w14:paraId="609027B0" w14:textId="77777777" w:rsidR="00361225" w:rsidRPr="0040300C" w:rsidRDefault="00361225" w:rsidP="00EF65FE">
            <w:pPr>
              <w:jc w:val="center"/>
            </w:pPr>
            <w:r w:rsidRPr="0040300C">
              <w:t>17</w:t>
            </w:r>
          </w:p>
        </w:tc>
        <w:tc>
          <w:tcPr>
            <w:tcW w:w="1695" w:type="dxa"/>
            <w:vMerge w:val="restart"/>
          </w:tcPr>
          <w:p w14:paraId="609027B1" w14:textId="216CC285" w:rsidR="00361225" w:rsidRPr="0040300C" w:rsidRDefault="003B2164" w:rsidP="00EF65FE">
            <w:pPr>
              <w:pStyle w:val="Pavadinimas"/>
              <w:jc w:val="left"/>
              <w:rPr>
                <w:b w:val="0"/>
              </w:rPr>
            </w:pPr>
            <w:r w:rsidRPr="0040300C">
              <w:rPr>
                <w:b w:val="0"/>
              </w:rPr>
              <w:t>UAB</w:t>
            </w:r>
            <w:r w:rsidR="00361225" w:rsidRPr="0040300C">
              <w:rPr>
                <w:b w:val="0"/>
              </w:rPr>
              <w:t xml:space="preserve"> Mažasis Klaipėdos licėjus</w:t>
            </w:r>
          </w:p>
          <w:p w14:paraId="609027B2" w14:textId="77777777" w:rsidR="00361225" w:rsidRPr="0040300C" w:rsidRDefault="00361225" w:rsidP="00EF65FE">
            <w:pPr>
              <w:pStyle w:val="Pavadinimas"/>
              <w:jc w:val="left"/>
            </w:pPr>
            <w:r w:rsidRPr="0040300C">
              <w:rPr>
                <w:b w:val="0"/>
              </w:rPr>
              <w:t>(priauganti)</w:t>
            </w:r>
          </w:p>
        </w:tc>
      </w:tr>
      <w:tr w:rsidR="00361225" w:rsidRPr="0040300C" w14:paraId="609027B9" w14:textId="77777777" w:rsidTr="00053455">
        <w:trPr>
          <w:trHeight w:val="252"/>
        </w:trPr>
        <w:tc>
          <w:tcPr>
            <w:tcW w:w="2830" w:type="dxa"/>
            <w:vMerge/>
          </w:tcPr>
          <w:p w14:paraId="609027B4" w14:textId="77777777" w:rsidR="00361225" w:rsidRPr="0040300C" w:rsidRDefault="00361225" w:rsidP="00EF65FE"/>
        </w:tc>
        <w:tc>
          <w:tcPr>
            <w:tcW w:w="1134" w:type="dxa"/>
            <w:vMerge/>
          </w:tcPr>
          <w:p w14:paraId="609027B5" w14:textId="77777777" w:rsidR="00361225" w:rsidRPr="0040300C" w:rsidRDefault="00361225" w:rsidP="00EF65FE">
            <w:pPr>
              <w:jc w:val="center"/>
            </w:pPr>
          </w:p>
        </w:tc>
        <w:tc>
          <w:tcPr>
            <w:tcW w:w="2835" w:type="dxa"/>
          </w:tcPr>
          <w:p w14:paraId="609027B6" w14:textId="77777777" w:rsidR="00361225" w:rsidRPr="0040300C" w:rsidRDefault="00361225" w:rsidP="00EF65FE">
            <w:r w:rsidRPr="0040300C">
              <w:t>priešmokyklinės grupės</w:t>
            </w:r>
          </w:p>
        </w:tc>
        <w:tc>
          <w:tcPr>
            <w:tcW w:w="1134" w:type="dxa"/>
          </w:tcPr>
          <w:p w14:paraId="609027B7" w14:textId="77777777" w:rsidR="00361225" w:rsidRPr="0040300C" w:rsidRDefault="00361225" w:rsidP="00EF65FE">
            <w:pPr>
              <w:jc w:val="center"/>
            </w:pPr>
            <w:r w:rsidRPr="0040300C">
              <w:t>29</w:t>
            </w:r>
          </w:p>
        </w:tc>
        <w:tc>
          <w:tcPr>
            <w:tcW w:w="1695" w:type="dxa"/>
            <w:vMerge/>
          </w:tcPr>
          <w:p w14:paraId="609027B8" w14:textId="77777777" w:rsidR="00361225" w:rsidRPr="0040300C" w:rsidRDefault="00361225" w:rsidP="00EF65FE">
            <w:pPr>
              <w:pStyle w:val="Pavadinimas"/>
              <w:jc w:val="left"/>
              <w:rPr>
                <w:b w:val="0"/>
              </w:rPr>
            </w:pPr>
          </w:p>
        </w:tc>
      </w:tr>
      <w:tr w:rsidR="00361225" w:rsidRPr="0040300C" w14:paraId="609027BF" w14:textId="77777777" w:rsidTr="00053455">
        <w:trPr>
          <w:trHeight w:val="132"/>
        </w:trPr>
        <w:tc>
          <w:tcPr>
            <w:tcW w:w="2830" w:type="dxa"/>
            <w:vMerge/>
          </w:tcPr>
          <w:p w14:paraId="609027BA" w14:textId="77777777" w:rsidR="00361225" w:rsidRPr="0040300C" w:rsidRDefault="00361225" w:rsidP="00EF65FE"/>
        </w:tc>
        <w:tc>
          <w:tcPr>
            <w:tcW w:w="1134" w:type="dxa"/>
            <w:vMerge/>
          </w:tcPr>
          <w:p w14:paraId="609027BB" w14:textId="77777777" w:rsidR="00361225" w:rsidRPr="0040300C" w:rsidRDefault="00361225" w:rsidP="00EF65FE">
            <w:pPr>
              <w:jc w:val="center"/>
            </w:pPr>
          </w:p>
        </w:tc>
        <w:tc>
          <w:tcPr>
            <w:tcW w:w="2835" w:type="dxa"/>
          </w:tcPr>
          <w:p w14:paraId="609027BC" w14:textId="77777777" w:rsidR="00361225" w:rsidRPr="0040300C" w:rsidRDefault="00361225" w:rsidP="00EF65FE">
            <w:r w:rsidRPr="0040300C">
              <w:t>ikimokyklinės grupės</w:t>
            </w:r>
          </w:p>
        </w:tc>
        <w:tc>
          <w:tcPr>
            <w:tcW w:w="1134" w:type="dxa"/>
          </w:tcPr>
          <w:p w14:paraId="609027BD" w14:textId="77777777" w:rsidR="00361225" w:rsidRPr="0040300C" w:rsidRDefault="00361225" w:rsidP="00EF65FE">
            <w:pPr>
              <w:jc w:val="center"/>
            </w:pPr>
            <w:r w:rsidRPr="0040300C">
              <w:t>23</w:t>
            </w:r>
          </w:p>
        </w:tc>
        <w:tc>
          <w:tcPr>
            <w:tcW w:w="1695" w:type="dxa"/>
            <w:vMerge/>
          </w:tcPr>
          <w:p w14:paraId="609027BE" w14:textId="77777777" w:rsidR="00361225" w:rsidRPr="0040300C" w:rsidRDefault="00361225" w:rsidP="00EF65FE">
            <w:pPr>
              <w:pStyle w:val="Pavadinimas"/>
              <w:jc w:val="left"/>
              <w:rPr>
                <w:b w:val="0"/>
              </w:rPr>
            </w:pPr>
          </w:p>
        </w:tc>
      </w:tr>
      <w:tr w:rsidR="00361225" w:rsidRPr="0040300C" w14:paraId="609027C5" w14:textId="77777777" w:rsidTr="00053455">
        <w:trPr>
          <w:trHeight w:val="192"/>
        </w:trPr>
        <w:tc>
          <w:tcPr>
            <w:tcW w:w="2830" w:type="dxa"/>
            <w:vMerge/>
          </w:tcPr>
          <w:p w14:paraId="609027C0" w14:textId="77777777" w:rsidR="00361225" w:rsidRPr="0040300C" w:rsidRDefault="00361225" w:rsidP="00EF65FE"/>
        </w:tc>
        <w:tc>
          <w:tcPr>
            <w:tcW w:w="1134" w:type="dxa"/>
            <w:vMerge/>
          </w:tcPr>
          <w:p w14:paraId="609027C1" w14:textId="77777777" w:rsidR="00361225" w:rsidRPr="0040300C" w:rsidRDefault="00361225" w:rsidP="00EF65FE">
            <w:pPr>
              <w:jc w:val="center"/>
            </w:pPr>
          </w:p>
        </w:tc>
        <w:tc>
          <w:tcPr>
            <w:tcW w:w="2835" w:type="dxa"/>
          </w:tcPr>
          <w:p w14:paraId="609027C2" w14:textId="77777777" w:rsidR="00361225" w:rsidRPr="0040300C" w:rsidRDefault="00361225" w:rsidP="00EF65FE">
            <w:pPr>
              <w:jc w:val="right"/>
              <w:rPr>
                <w:b/>
                <w:i/>
              </w:rPr>
            </w:pPr>
            <w:r w:rsidRPr="0040300C">
              <w:rPr>
                <w:b/>
                <w:i/>
              </w:rPr>
              <w:t>Iš viso</w:t>
            </w:r>
          </w:p>
        </w:tc>
        <w:tc>
          <w:tcPr>
            <w:tcW w:w="1134" w:type="dxa"/>
          </w:tcPr>
          <w:p w14:paraId="609027C3" w14:textId="77777777" w:rsidR="00361225" w:rsidRPr="0040300C" w:rsidRDefault="00361225" w:rsidP="00EF65FE">
            <w:pPr>
              <w:jc w:val="center"/>
              <w:rPr>
                <w:b/>
                <w:i/>
              </w:rPr>
            </w:pPr>
            <w:r w:rsidRPr="0040300C">
              <w:rPr>
                <w:b/>
                <w:i/>
              </w:rPr>
              <w:t>69</w:t>
            </w:r>
          </w:p>
        </w:tc>
        <w:tc>
          <w:tcPr>
            <w:tcW w:w="1695" w:type="dxa"/>
            <w:vMerge/>
          </w:tcPr>
          <w:p w14:paraId="609027C4" w14:textId="77777777" w:rsidR="00361225" w:rsidRPr="0040300C" w:rsidRDefault="00361225" w:rsidP="00EF65FE">
            <w:pPr>
              <w:pStyle w:val="Pavadinimas"/>
              <w:jc w:val="left"/>
              <w:rPr>
                <w:b w:val="0"/>
              </w:rPr>
            </w:pPr>
          </w:p>
        </w:tc>
      </w:tr>
      <w:tr w:rsidR="00361225" w:rsidRPr="0040300C" w14:paraId="609027CC" w14:textId="77777777" w:rsidTr="00053455">
        <w:trPr>
          <w:trHeight w:val="240"/>
        </w:trPr>
        <w:tc>
          <w:tcPr>
            <w:tcW w:w="2830" w:type="dxa"/>
            <w:vMerge w:val="restart"/>
          </w:tcPr>
          <w:p w14:paraId="609027C6" w14:textId="77777777" w:rsidR="00361225" w:rsidRPr="0040300C" w:rsidRDefault="00361225" w:rsidP="00EF65FE">
            <w:pPr>
              <w:rPr>
                <w:b/>
                <w:i/>
              </w:rPr>
            </w:pPr>
            <w:r w:rsidRPr="0040300C">
              <w:rPr>
                <w:b/>
                <w:i/>
              </w:rPr>
              <w:t>Gimnazijos</w:t>
            </w:r>
          </w:p>
          <w:p w14:paraId="609027C7" w14:textId="77777777" w:rsidR="00361225" w:rsidRPr="0040300C" w:rsidRDefault="00361225" w:rsidP="00EF65FE">
            <w:r w:rsidRPr="0040300C">
              <w:t>(vykdomos</w:t>
            </w:r>
            <w:r w:rsidR="00A15F93" w:rsidRPr="0040300C">
              <w:t xml:space="preserve"> priešmokyklinio,</w:t>
            </w:r>
            <w:r w:rsidRPr="0040300C">
              <w:t xml:space="preserve"> pradinio, pagrindinio, vidurinio ugdymo, neformaliojo vaikų ir suaugusiųjų švietimo programos)</w:t>
            </w:r>
          </w:p>
        </w:tc>
        <w:tc>
          <w:tcPr>
            <w:tcW w:w="1134" w:type="dxa"/>
            <w:vMerge w:val="restart"/>
          </w:tcPr>
          <w:p w14:paraId="609027C8" w14:textId="77777777" w:rsidR="00361225" w:rsidRPr="0040300C" w:rsidRDefault="00361225" w:rsidP="00EF65FE">
            <w:pPr>
              <w:jc w:val="center"/>
            </w:pPr>
            <w:r w:rsidRPr="0040300C">
              <w:t>lietuvių, anglų, rusų</w:t>
            </w:r>
          </w:p>
        </w:tc>
        <w:tc>
          <w:tcPr>
            <w:tcW w:w="2835" w:type="dxa"/>
          </w:tcPr>
          <w:p w14:paraId="609027C9" w14:textId="77777777" w:rsidR="00361225" w:rsidRPr="0040300C" w:rsidRDefault="00361225" w:rsidP="00EF65FE">
            <w:r w:rsidRPr="0040300C">
              <w:t>1–4 klasės</w:t>
            </w:r>
          </w:p>
        </w:tc>
        <w:tc>
          <w:tcPr>
            <w:tcW w:w="1134" w:type="dxa"/>
          </w:tcPr>
          <w:p w14:paraId="609027CA" w14:textId="77777777" w:rsidR="00361225" w:rsidRPr="0040300C" w:rsidRDefault="00361225" w:rsidP="00EF65FE">
            <w:pPr>
              <w:jc w:val="center"/>
            </w:pPr>
            <w:r w:rsidRPr="0040300C">
              <w:t>270</w:t>
            </w:r>
          </w:p>
        </w:tc>
        <w:tc>
          <w:tcPr>
            <w:tcW w:w="1695" w:type="dxa"/>
            <w:vMerge w:val="restart"/>
          </w:tcPr>
          <w:p w14:paraId="609027CB" w14:textId="77777777" w:rsidR="00361225" w:rsidRPr="0040300C" w:rsidRDefault="00361225" w:rsidP="00EF65FE">
            <w:r w:rsidRPr="0040300C">
              <w:t>VšĮ Licėjus</w:t>
            </w:r>
          </w:p>
        </w:tc>
      </w:tr>
      <w:tr w:rsidR="00361225" w:rsidRPr="0040300C" w14:paraId="609027D2" w14:textId="77777777" w:rsidTr="00053455">
        <w:trPr>
          <w:trHeight w:val="216"/>
        </w:trPr>
        <w:tc>
          <w:tcPr>
            <w:tcW w:w="2830" w:type="dxa"/>
            <w:vMerge/>
          </w:tcPr>
          <w:p w14:paraId="609027CD" w14:textId="77777777" w:rsidR="00361225" w:rsidRPr="0040300C" w:rsidRDefault="00361225" w:rsidP="00EF65FE">
            <w:pPr>
              <w:rPr>
                <w:b/>
                <w:i/>
              </w:rPr>
            </w:pPr>
          </w:p>
        </w:tc>
        <w:tc>
          <w:tcPr>
            <w:tcW w:w="1134" w:type="dxa"/>
            <w:vMerge/>
          </w:tcPr>
          <w:p w14:paraId="609027CE" w14:textId="77777777" w:rsidR="00361225" w:rsidRPr="0040300C" w:rsidRDefault="00361225" w:rsidP="00EF65FE">
            <w:pPr>
              <w:jc w:val="center"/>
            </w:pPr>
          </w:p>
        </w:tc>
        <w:tc>
          <w:tcPr>
            <w:tcW w:w="2835" w:type="dxa"/>
          </w:tcPr>
          <w:p w14:paraId="609027CF" w14:textId="77777777" w:rsidR="00361225" w:rsidRPr="0040300C" w:rsidRDefault="00361225" w:rsidP="00EF65FE">
            <w:r w:rsidRPr="0040300C">
              <w:t>5–8 klasės</w:t>
            </w:r>
          </w:p>
        </w:tc>
        <w:tc>
          <w:tcPr>
            <w:tcW w:w="1134" w:type="dxa"/>
          </w:tcPr>
          <w:p w14:paraId="609027D0" w14:textId="77777777" w:rsidR="00361225" w:rsidRPr="0040300C" w:rsidRDefault="00361225" w:rsidP="00EF65FE">
            <w:pPr>
              <w:jc w:val="center"/>
            </w:pPr>
            <w:r w:rsidRPr="0040300C">
              <w:t>307</w:t>
            </w:r>
          </w:p>
        </w:tc>
        <w:tc>
          <w:tcPr>
            <w:tcW w:w="1695" w:type="dxa"/>
            <w:vMerge/>
          </w:tcPr>
          <w:p w14:paraId="609027D1" w14:textId="77777777" w:rsidR="00361225" w:rsidRPr="0040300C" w:rsidRDefault="00361225" w:rsidP="00EF65FE"/>
        </w:tc>
      </w:tr>
      <w:tr w:rsidR="00361225" w:rsidRPr="0040300C" w14:paraId="609027D8" w14:textId="77777777" w:rsidTr="00053455">
        <w:trPr>
          <w:trHeight w:val="180"/>
        </w:trPr>
        <w:tc>
          <w:tcPr>
            <w:tcW w:w="2830" w:type="dxa"/>
            <w:vMerge/>
          </w:tcPr>
          <w:p w14:paraId="609027D3" w14:textId="77777777" w:rsidR="00361225" w:rsidRPr="0040300C" w:rsidRDefault="00361225" w:rsidP="00EF65FE">
            <w:pPr>
              <w:rPr>
                <w:b/>
                <w:i/>
              </w:rPr>
            </w:pPr>
          </w:p>
        </w:tc>
        <w:tc>
          <w:tcPr>
            <w:tcW w:w="1134" w:type="dxa"/>
            <w:vMerge/>
          </w:tcPr>
          <w:p w14:paraId="609027D4" w14:textId="77777777" w:rsidR="00361225" w:rsidRPr="0040300C" w:rsidRDefault="00361225" w:rsidP="00EF65FE">
            <w:pPr>
              <w:jc w:val="center"/>
            </w:pPr>
          </w:p>
        </w:tc>
        <w:tc>
          <w:tcPr>
            <w:tcW w:w="2835" w:type="dxa"/>
          </w:tcPr>
          <w:p w14:paraId="609027D5" w14:textId="77777777" w:rsidR="00361225" w:rsidRPr="0040300C" w:rsidRDefault="00361225" w:rsidP="00EF65FE">
            <w:r w:rsidRPr="0040300C">
              <w:t>I–II gimnazinės klasės</w:t>
            </w:r>
          </w:p>
        </w:tc>
        <w:tc>
          <w:tcPr>
            <w:tcW w:w="1134" w:type="dxa"/>
          </w:tcPr>
          <w:p w14:paraId="609027D6" w14:textId="77777777" w:rsidR="00361225" w:rsidRPr="0040300C" w:rsidRDefault="00361225" w:rsidP="00EF65FE">
            <w:pPr>
              <w:jc w:val="center"/>
            </w:pPr>
            <w:r w:rsidRPr="0040300C">
              <w:t>124</w:t>
            </w:r>
          </w:p>
        </w:tc>
        <w:tc>
          <w:tcPr>
            <w:tcW w:w="1695" w:type="dxa"/>
            <w:vMerge/>
          </w:tcPr>
          <w:p w14:paraId="609027D7" w14:textId="77777777" w:rsidR="00361225" w:rsidRPr="0040300C" w:rsidRDefault="00361225" w:rsidP="00EF65FE"/>
        </w:tc>
      </w:tr>
      <w:tr w:rsidR="00361225" w:rsidRPr="0040300C" w14:paraId="609027DE" w14:textId="77777777" w:rsidTr="00053455">
        <w:trPr>
          <w:trHeight w:val="180"/>
        </w:trPr>
        <w:tc>
          <w:tcPr>
            <w:tcW w:w="2830" w:type="dxa"/>
            <w:vMerge/>
          </w:tcPr>
          <w:p w14:paraId="609027D9" w14:textId="77777777" w:rsidR="00361225" w:rsidRPr="0040300C" w:rsidRDefault="00361225" w:rsidP="00EF65FE">
            <w:pPr>
              <w:rPr>
                <w:b/>
                <w:i/>
              </w:rPr>
            </w:pPr>
          </w:p>
        </w:tc>
        <w:tc>
          <w:tcPr>
            <w:tcW w:w="1134" w:type="dxa"/>
            <w:vMerge/>
          </w:tcPr>
          <w:p w14:paraId="609027DA" w14:textId="77777777" w:rsidR="00361225" w:rsidRPr="0040300C" w:rsidRDefault="00361225" w:rsidP="00EF65FE">
            <w:pPr>
              <w:jc w:val="center"/>
            </w:pPr>
          </w:p>
        </w:tc>
        <w:tc>
          <w:tcPr>
            <w:tcW w:w="2835" w:type="dxa"/>
          </w:tcPr>
          <w:p w14:paraId="609027DB" w14:textId="77777777" w:rsidR="00361225" w:rsidRPr="0040300C" w:rsidRDefault="00361225" w:rsidP="00EF65FE">
            <w:r w:rsidRPr="0040300C">
              <w:t>III–IV gimnazinės klasės</w:t>
            </w:r>
          </w:p>
        </w:tc>
        <w:tc>
          <w:tcPr>
            <w:tcW w:w="1134" w:type="dxa"/>
          </w:tcPr>
          <w:p w14:paraId="609027DC" w14:textId="77777777" w:rsidR="00361225" w:rsidRPr="0040300C" w:rsidRDefault="00361225" w:rsidP="00EF65FE">
            <w:pPr>
              <w:jc w:val="center"/>
            </w:pPr>
            <w:r w:rsidRPr="0040300C">
              <w:t>82</w:t>
            </w:r>
          </w:p>
        </w:tc>
        <w:tc>
          <w:tcPr>
            <w:tcW w:w="1695" w:type="dxa"/>
            <w:vMerge/>
          </w:tcPr>
          <w:p w14:paraId="609027DD" w14:textId="77777777" w:rsidR="00361225" w:rsidRPr="0040300C" w:rsidRDefault="00361225" w:rsidP="00EF65FE"/>
        </w:tc>
      </w:tr>
      <w:tr w:rsidR="00361225" w:rsidRPr="0040300C" w14:paraId="609027E4" w14:textId="77777777" w:rsidTr="00053455">
        <w:trPr>
          <w:trHeight w:val="156"/>
        </w:trPr>
        <w:tc>
          <w:tcPr>
            <w:tcW w:w="2830" w:type="dxa"/>
            <w:vMerge/>
          </w:tcPr>
          <w:p w14:paraId="609027DF" w14:textId="77777777" w:rsidR="00361225" w:rsidRPr="0040300C" w:rsidRDefault="00361225" w:rsidP="00EF65FE">
            <w:pPr>
              <w:rPr>
                <w:b/>
                <w:i/>
              </w:rPr>
            </w:pPr>
          </w:p>
        </w:tc>
        <w:tc>
          <w:tcPr>
            <w:tcW w:w="1134" w:type="dxa"/>
            <w:vMerge/>
          </w:tcPr>
          <w:p w14:paraId="609027E0" w14:textId="77777777" w:rsidR="00361225" w:rsidRPr="0040300C" w:rsidRDefault="00361225" w:rsidP="00EF65FE">
            <w:pPr>
              <w:jc w:val="center"/>
            </w:pPr>
          </w:p>
        </w:tc>
        <w:tc>
          <w:tcPr>
            <w:tcW w:w="2835" w:type="dxa"/>
          </w:tcPr>
          <w:p w14:paraId="609027E1" w14:textId="77777777" w:rsidR="00361225" w:rsidRPr="0040300C" w:rsidRDefault="00361225" w:rsidP="00EF65FE">
            <w:pPr>
              <w:jc w:val="right"/>
              <w:rPr>
                <w:b/>
                <w:i/>
              </w:rPr>
            </w:pPr>
            <w:r w:rsidRPr="0040300C">
              <w:rPr>
                <w:b/>
                <w:i/>
              </w:rPr>
              <w:t>Iš viso</w:t>
            </w:r>
          </w:p>
        </w:tc>
        <w:tc>
          <w:tcPr>
            <w:tcW w:w="1134" w:type="dxa"/>
          </w:tcPr>
          <w:p w14:paraId="609027E2" w14:textId="77777777" w:rsidR="00361225" w:rsidRPr="0040300C" w:rsidRDefault="00361225" w:rsidP="00EF65FE">
            <w:pPr>
              <w:jc w:val="center"/>
              <w:rPr>
                <w:b/>
                <w:i/>
              </w:rPr>
            </w:pPr>
            <w:r w:rsidRPr="0040300C">
              <w:rPr>
                <w:b/>
                <w:i/>
              </w:rPr>
              <w:t>783</w:t>
            </w:r>
          </w:p>
        </w:tc>
        <w:tc>
          <w:tcPr>
            <w:tcW w:w="1695" w:type="dxa"/>
            <w:vMerge/>
          </w:tcPr>
          <w:p w14:paraId="609027E3" w14:textId="77777777" w:rsidR="00361225" w:rsidRPr="0040300C" w:rsidRDefault="00361225" w:rsidP="00EF65FE"/>
        </w:tc>
      </w:tr>
      <w:tr w:rsidR="00361225" w:rsidRPr="0040300C" w14:paraId="609027EA" w14:textId="77777777" w:rsidTr="00053455">
        <w:trPr>
          <w:trHeight w:val="180"/>
        </w:trPr>
        <w:tc>
          <w:tcPr>
            <w:tcW w:w="2830" w:type="dxa"/>
            <w:vMerge/>
          </w:tcPr>
          <w:p w14:paraId="609027E5" w14:textId="77777777" w:rsidR="00361225" w:rsidRPr="0040300C" w:rsidRDefault="00361225" w:rsidP="00EF65FE"/>
        </w:tc>
        <w:tc>
          <w:tcPr>
            <w:tcW w:w="1134" w:type="dxa"/>
            <w:vMerge w:val="restart"/>
          </w:tcPr>
          <w:p w14:paraId="609027E6" w14:textId="77777777" w:rsidR="00361225" w:rsidRPr="0040300C" w:rsidRDefault="00361225" w:rsidP="00EF65FE">
            <w:pPr>
              <w:jc w:val="center"/>
            </w:pPr>
            <w:r w:rsidRPr="0040300C">
              <w:t>lietuvių</w:t>
            </w:r>
          </w:p>
        </w:tc>
        <w:tc>
          <w:tcPr>
            <w:tcW w:w="2835" w:type="dxa"/>
          </w:tcPr>
          <w:p w14:paraId="609027E7" w14:textId="77777777" w:rsidR="00361225" w:rsidRPr="0040300C" w:rsidRDefault="00361225" w:rsidP="00EF65FE">
            <w:r w:rsidRPr="0040300C">
              <w:t>1–4 klasės</w:t>
            </w:r>
          </w:p>
        </w:tc>
        <w:tc>
          <w:tcPr>
            <w:tcW w:w="1134" w:type="dxa"/>
          </w:tcPr>
          <w:p w14:paraId="609027E8" w14:textId="77777777" w:rsidR="00361225" w:rsidRPr="0040300C" w:rsidRDefault="00361225" w:rsidP="00EF65FE">
            <w:pPr>
              <w:jc w:val="center"/>
            </w:pPr>
            <w:r w:rsidRPr="0040300C">
              <w:t>62</w:t>
            </w:r>
          </w:p>
        </w:tc>
        <w:tc>
          <w:tcPr>
            <w:tcW w:w="1695" w:type="dxa"/>
            <w:vMerge w:val="restart"/>
          </w:tcPr>
          <w:p w14:paraId="609027E9" w14:textId="77777777" w:rsidR="00361225" w:rsidRPr="0040300C" w:rsidRDefault="00361225" w:rsidP="00EF65FE">
            <w:r w:rsidRPr="0040300C">
              <w:t>VšĮ „Vaivorykštės takas“</w:t>
            </w:r>
          </w:p>
        </w:tc>
      </w:tr>
      <w:tr w:rsidR="00361225" w:rsidRPr="0040300C" w14:paraId="609027F0" w14:textId="77777777" w:rsidTr="00053455">
        <w:trPr>
          <w:trHeight w:val="180"/>
        </w:trPr>
        <w:tc>
          <w:tcPr>
            <w:tcW w:w="2830" w:type="dxa"/>
            <w:vMerge/>
          </w:tcPr>
          <w:p w14:paraId="609027EB" w14:textId="77777777" w:rsidR="00361225" w:rsidRPr="0040300C" w:rsidRDefault="00361225" w:rsidP="00EF65FE"/>
        </w:tc>
        <w:tc>
          <w:tcPr>
            <w:tcW w:w="1134" w:type="dxa"/>
            <w:vMerge/>
          </w:tcPr>
          <w:p w14:paraId="609027EC" w14:textId="77777777" w:rsidR="00361225" w:rsidRPr="0040300C" w:rsidRDefault="00361225" w:rsidP="00EF65FE">
            <w:pPr>
              <w:jc w:val="center"/>
            </w:pPr>
          </w:p>
        </w:tc>
        <w:tc>
          <w:tcPr>
            <w:tcW w:w="2835" w:type="dxa"/>
          </w:tcPr>
          <w:p w14:paraId="609027ED" w14:textId="77777777" w:rsidR="00361225" w:rsidRPr="0040300C" w:rsidRDefault="00361225" w:rsidP="00EF65FE">
            <w:r w:rsidRPr="0040300C">
              <w:t>5–8 klasės</w:t>
            </w:r>
          </w:p>
        </w:tc>
        <w:tc>
          <w:tcPr>
            <w:tcW w:w="1134" w:type="dxa"/>
          </w:tcPr>
          <w:p w14:paraId="609027EE" w14:textId="77777777" w:rsidR="00361225" w:rsidRPr="0040300C" w:rsidRDefault="00361225" w:rsidP="00EF65FE">
            <w:pPr>
              <w:jc w:val="center"/>
            </w:pPr>
            <w:r w:rsidRPr="0040300C">
              <w:t>67</w:t>
            </w:r>
          </w:p>
        </w:tc>
        <w:tc>
          <w:tcPr>
            <w:tcW w:w="1695" w:type="dxa"/>
            <w:vMerge/>
          </w:tcPr>
          <w:p w14:paraId="609027EF" w14:textId="77777777" w:rsidR="00361225" w:rsidRPr="0040300C" w:rsidRDefault="00361225" w:rsidP="00EF65FE"/>
        </w:tc>
      </w:tr>
      <w:tr w:rsidR="00361225" w:rsidRPr="0040300C" w14:paraId="609027F6" w14:textId="77777777" w:rsidTr="00053455">
        <w:trPr>
          <w:trHeight w:val="180"/>
        </w:trPr>
        <w:tc>
          <w:tcPr>
            <w:tcW w:w="2830" w:type="dxa"/>
            <w:vMerge/>
          </w:tcPr>
          <w:p w14:paraId="609027F1" w14:textId="77777777" w:rsidR="00361225" w:rsidRPr="0040300C" w:rsidRDefault="00361225" w:rsidP="00EF65FE"/>
        </w:tc>
        <w:tc>
          <w:tcPr>
            <w:tcW w:w="1134" w:type="dxa"/>
            <w:vMerge/>
          </w:tcPr>
          <w:p w14:paraId="609027F2" w14:textId="77777777" w:rsidR="00361225" w:rsidRPr="0040300C" w:rsidRDefault="00361225" w:rsidP="00EF65FE">
            <w:pPr>
              <w:jc w:val="center"/>
            </w:pPr>
          </w:p>
        </w:tc>
        <w:tc>
          <w:tcPr>
            <w:tcW w:w="2835" w:type="dxa"/>
          </w:tcPr>
          <w:p w14:paraId="609027F3" w14:textId="77777777" w:rsidR="00361225" w:rsidRPr="0040300C" w:rsidRDefault="00361225" w:rsidP="00EF65FE">
            <w:r w:rsidRPr="0040300C">
              <w:t>I–II gimnazinės klasės</w:t>
            </w:r>
          </w:p>
        </w:tc>
        <w:tc>
          <w:tcPr>
            <w:tcW w:w="1134" w:type="dxa"/>
          </w:tcPr>
          <w:p w14:paraId="609027F4" w14:textId="77777777" w:rsidR="00361225" w:rsidRPr="0040300C" w:rsidRDefault="00361225" w:rsidP="00EF65FE">
            <w:pPr>
              <w:jc w:val="center"/>
            </w:pPr>
            <w:r w:rsidRPr="0040300C">
              <w:t>30</w:t>
            </w:r>
          </w:p>
        </w:tc>
        <w:tc>
          <w:tcPr>
            <w:tcW w:w="1695" w:type="dxa"/>
            <w:vMerge/>
          </w:tcPr>
          <w:p w14:paraId="609027F5" w14:textId="77777777" w:rsidR="00361225" w:rsidRPr="0040300C" w:rsidRDefault="00361225" w:rsidP="00EF65FE"/>
        </w:tc>
      </w:tr>
      <w:tr w:rsidR="00361225" w:rsidRPr="0040300C" w14:paraId="609027FC" w14:textId="77777777" w:rsidTr="00053455">
        <w:trPr>
          <w:trHeight w:val="180"/>
        </w:trPr>
        <w:tc>
          <w:tcPr>
            <w:tcW w:w="2830" w:type="dxa"/>
            <w:vMerge/>
          </w:tcPr>
          <w:p w14:paraId="609027F7" w14:textId="77777777" w:rsidR="00361225" w:rsidRPr="0040300C" w:rsidRDefault="00361225" w:rsidP="00EF65FE"/>
        </w:tc>
        <w:tc>
          <w:tcPr>
            <w:tcW w:w="1134" w:type="dxa"/>
            <w:vMerge/>
          </w:tcPr>
          <w:p w14:paraId="609027F8" w14:textId="77777777" w:rsidR="00361225" w:rsidRPr="0040300C" w:rsidRDefault="00361225" w:rsidP="00EF65FE">
            <w:pPr>
              <w:jc w:val="center"/>
            </w:pPr>
          </w:p>
        </w:tc>
        <w:tc>
          <w:tcPr>
            <w:tcW w:w="2835" w:type="dxa"/>
          </w:tcPr>
          <w:p w14:paraId="609027F9" w14:textId="77777777" w:rsidR="00361225" w:rsidRPr="0040300C" w:rsidRDefault="00361225" w:rsidP="00EF65FE">
            <w:r w:rsidRPr="0040300C">
              <w:t>III–IV gimnazinės klasės</w:t>
            </w:r>
          </w:p>
        </w:tc>
        <w:tc>
          <w:tcPr>
            <w:tcW w:w="1134" w:type="dxa"/>
          </w:tcPr>
          <w:p w14:paraId="609027FA" w14:textId="77777777" w:rsidR="00361225" w:rsidRPr="0040300C" w:rsidRDefault="00361225" w:rsidP="00EF65FE">
            <w:pPr>
              <w:jc w:val="center"/>
            </w:pPr>
            <w:r w:rsidRPr="0040300C">
              <w:t>18</w:t>
            </w:r>
          </w:p>
        </w:tc>
        <w:tc>
          <w:tcPr>
            <w:tcW w:w="1695" w:type="dxa"/>
            <w:vMerge/>
          </w:tcPr>
          <w:p w14:paraId="609027FB" w14:textId="77777777" w:rsidR="00361225" w:rsidRPr="0040300C" w:rsidRDefault="00361225" w:rsidP="00EF65FE"/>
        </w:tc>
      </w:tr>
      <w:tr w:rsidR="00361225" w:rsidRPr="0040300C" w14:paraId="60902802" w14:textId="77777777" w:rsidTr="00053455">
        <w:trPr>
          <w:trHeight w:val="132"/>
        </w:trPr>
        <w:tc>
          <w:tcPr>
            <w:tcW w:w="2830" w:type="dxa"/>
            <w:vMerge/>
          </w:tcPr>
          <w:p w14:paraId="609027FD" w14:textId="77777777" w:rsidR="00361225" w:rsidRPr="0040300C" w:rsidRDefault="00361225" w:rsidP="00EF65FE"/>
        </w:tc>
        <w:tc>
          <w:tcPr>
            <w:tcW w:w="1134" w:type="dxa"/>
            <w:vMerge/>
          </w:tcPr>
          <w:p w14:paraId="609027FE" w14:textId="77777777" w:rsidR="00361225" w:rsidRPr="0040300C" w:rsidRDefault="00361225" w:rsidP="00EF65FE">
            <w:pPr>
              <w:jc w:val="center"/>
            </w:pPr>
          </w:p>
        </w:tc>
        <w:tc>
          <w:tcPr>
            <w:tcW w:w="2835" w:type="dxa"/>
          </w:tcPr>
          <w:p w14:paraId="609027FF" w14:textId="77777777" w:rsidR="00361225" w:rsidRPr="0040300C" w:rsidRDefault="00361225" w:rsidP="00EF65FE">
            <w:r w:rsidRPr="0040300C">
              <w:t>priešmokyklinės grupės</w:t>
            </w:r>
          </w:p>
        </w:tc>
        <w:tc>
          <w:tcPr>
            <w:tcW w:w="1134" w:type="dxa"/>
          </w:tcPr>
          <w:p w14:paraId="60902800" w14:textId="77777777" w:rsidR="00361225" w:rsidRPr="0040300C" w:rsidRDefault="00361225" w:rsidP="00EF65FE">
            <w:pPr>
              <w:jc w:val="center"/>
            </w:pPr>
            <w:r w:rsidRPr="0040300C">
              <w:t>15</w:t>
            </w:r>
          </w:p>
        </w:tc>
        <w:tc>
          <w:tcPr>
            <w:tcW w:w="1695" w:type="dxa"/>
            <w:vMerge/>
          </w:tcPr>
          <w:p w14:paraId="60902801" w14:textId="77777777" w:rsidR="00361225" w:rsidRPr="0040300C" w:rsidRDefault="00361225" w:rsidP="00EF65FE"/>
        </w:tc>
      </w:tr>
      <w:tr w:rsidR="00361225" w:rsidRPr="0040300C" w14:paraId="60902808" w14:textId="77777777" w:rsidTr="00053455">
        <w:trPr>
          <w:trHeight w:val="108"/>
        </w:trPr>
        <w:tc>
          <w:tcPr>
            <w:tcW w:w="2830" w:type="dxa"/>
            <w:vMerge/>
          </w:tcPr>
          <w:p w14:paraId="60902803" w14:textId="77777777" w:rsidR="00361225" w:rsidRPr="0040300C" w:rsidRDefault="00361225" w:rsidP="00EF65FE"/>
        </w:tc>
        <w:tc>
          <w:tcPr>
            <w:tcW w:w="1134" w:type="dxa"/>
            <w:vMerge/>
          </w:tcPr>
          <w:p w14:paraId="60902804" w14:textId="77777777" w:rsidR="00361225" w:rsidRPr="0040300C" w:rsidRDefault="00361225" w:rsidP="00EF65FE">
            <w:pPr>
              <w:jc w:val="center"/>
            </w:pPr>
          </w:p>
        </w:tc>
        <w:tc>
          <w:tcPr>
            <w:tcW w:w="2835" w:type="dxa"/>
          </w:tcPr>
          <w:p w14:paraId="60902805" w14:textId="77777777" w:rsidR="00361225" w:rsidRPr="0040300C" w:rsidRDefault="00361225" w:rsidP="00EF65FE">
            <w:pPr>
              <w:jc w:val="right"/>
              <w:rPr>
                <w:b/>
                <w:i/>
              </w:rPr>
            </w:pPr>
            <w:r w:rsidRPr="0040300C">
              <w:rPr>
                <w:b/>
                <w:i/>
              </w:rPr>
              <w:t>Iš viso</w:t>
            </w:r>
          </w:p>
        </w:tc>
        <w:tc>
          <w:tcPr>
            <w:tcW w:w="1134" w:type="dxa"/>
          </w:tcPr>
          <w:p w14:paraId="60902806" w14:textId="77777777" w:rsidR="00361225" w:rsidRPr="0040300C" w:rsidRDefault="00361225" w:rsidP="00EF65FE">
            <w:pPr>
              <w:jc w:val="center"/>
              <w:rPr>
                <w:b/>
                <w:i/>
              </w:rPr>
            </w:pPr>
            <w:r w:rsidRPr="0040300C">
              <w:rPr>
                <w:b/>
                <w:i/>
              </w:rPr>
              <w:t>192</w:t>
            </w:r>
          </w:p>
        </w:tc>
        <w:tc>
          <w:tcPr>
            <w:tcW w:w="1695" w:type="dxa"/>
            <w:vMerge/>
          </w:tcPr>
          <w:p w14:paraId="60902807" w14:textId="77777777" w:rsidR="00361225" w:rsidRPr="0040300C" w:rsidRDefault="00361225" w:rsidP="00EF65FE"/>
        </w:tc>
      </w:tr>
    </w:tbl>
    <w:p w14:paraId="60902809" w14:textId="77777777" w:rsidR="00361225" w:rsidRPr="0040300C" w:rsidRDefault="00361225" w:rsidP="00361225">
      <w:pPr>
        <w:pStyle w:val="Pavadinimas"/>
        <w:jc w:val="both"/>
        <w:rPr>
          <w:b w:val="0"/>
        </w:rPr>
      </w:pPr>
    </w:p>
    <w:p w14:paraId="6090280A" w14:textId="26460135" w:rsidR="00361225" w:rsidRPr="0040300C" w:rsidRDefault="00361225" w:rsidP="00361225">
      <w:pPr>
        <w:pStyle w:val="Pavadinimas"/>
        <w:tabs>
          <w:tab w:val="left" w:pos="567"/>
        </w:tabs>
        <w:jc w:val="both"/>
        <w:rPr>
          <w:b w:val="0"/>
        </w:rPr>
      </w:pPr>
      <w:r w:rsidRPr="0040300C">
        <w:rPr>
          <w:b w:val="0"/>
          <w:bCs w:val="0"/>
        </w:rPr>
        <w:tab/>
        <w:t>2020 m. mieste daugiausia buvo nevalstybinių pagrindinių mokyklų (4), iš kurių 2 mokyklos priaugančios. Taip pat veikė 2 ilgosios</w:t>
      </w:r>
      <w:r w:rsidRPr="0040300C">
        <w:rPr>
          <w:b w:val="0"/>
        </w:rPr>
        <w:t xml:space="preserve"> gimnazijos (visų klasių grupių) ir 1 priauganti pradinė mokykla. 5 mokyklose formuojamos priešmokyklinės grupės, 4 mokyklose – ikimokyklinės grupės. Tokius nevalstybinių mokyklų organizacinių struktūrų ypatumus labiausiai sąlygojo aplinkybė, kad mokinių tėvai, mokėdami mokesčius už mokymą, pageidauja gauti nuoseklaus (pagal visas ugdymo programas) švietimo paslaugą. </w:t>
      </w:r>
      <w:r w:rsidRPr="0040300C">
        <w:rPr>
          <w:b w:val="0"/>
          <w:bCs w:val="0"/>
        </w:rPr>
        <w:t xml:space="preserve">Dėl šios priežasties 2020 m. nevalstybinėse miesto mokyklose iš viso buvo ugdyti 1408 asmenys, iš jų 86,2 </w:t>
      </w:r>
      <w:r w:rsidRPr="0040300C">
        <w:rPr>
          <w:b w:val="0"/>
        </w:rPr>
        <w:t>%</w:t>
      </w:r>
      <w:r w:rsidRPr="0040300C">
        <w:rPr>
          <w:b w:val="0"/>
          <w:bCs w:val="0"/>
        </w:rPr>
        <w:t xml:space="preserve"> buvo mokiniai (1214). Pagal pradinio ugdymo programą mokėsi 487 mokiniai (34,6 </w:t>
      </w:r>
      <w:r w:rsidRPr="0040300C">
        <w:rPr>
          <w:b w:val="0"/>
        </w:rPr>
        <w:t xml:space="preserve">%), pagal pagrindinio ugdymo programą – 618 mokinių </w:t>
      </w:r>
      <w:r w:rsidRPr="0040300C">
        <w:rPr>
          <w:b w:val="0"/>
          <w:bCs w:val="0"/>
        </w:rPr>
        <w:t xml:space="preserve">(43,9 </w:t>
      </w:r>
      <w:r w:rsidRPr="0040300C">
        <w:rPr>
          <w:b w:val="0"/>
        </w:rPr>
        <w:t xml:space="preserve">%), pagal akredituotą vidurinio ugdymo programą – 100 mokinių </w:t>
      </w:r>
      <w:r w:rsidRPr="0040300C">
        <w:rPr>
          <w:b w:val="0"/>
          <w:bCs w:val="0"/>
        </w:rPr>
        <w:t xml:space="preserve">(7,1 </w:t>
      </w:r>
      <w:r w:rsidRPr="0040300C">
        <w:rPr>
          <w:b w:val="0"/>
        </w:rPr>
        <w:t xml:space="preserve">%), pagal socialinių įgūdžių ugdymo programą – 9 asmenys iki 21 m. </w:t>
      </w:r>
      <w:r w:rsidRPr="0040300C">
        <w:rPr>
          <w:b w:val="0"/>
          <w:bCs w:val="0"/>
        </w:rPr>
        <w:t xml:space="preserve">(0,6 </w:t>
      </w:r>
      <w:r w:rsidRPr="0040300C">
        <w:rPr>
          <w:b w:val="0"/>
        </w:rPr>
        <w:t xml:space="preserve">%), pagal priešmokyklinio ugdymo programą – 83 vaikai </w:t>
      </w:r>
      <w:r w:rsidRPr="0040300C">
        <w:rPr>
          <w:b w:val="0"/>
          <w:bCs w:val="0"/>
        </w:rPr>
        <w:t>(5,9</w:t>
      </w:r>
      <w:r w:rsidR="004F161F" w:rsidRPr="0040300C">
        <w:rPr>
          <w:b w:val="0"/>
          <w:bCs w:val="0"/>
        </w:rPr>
        <w:t> </w:t>
      </w:r>
      <w:r w:rsidRPr="0040300C">
        <w:rPr>
          <w:b w:val="0"/>
        </w:rPr>
        <w:t xml:space="preserve">%), pagal ikimokyklinio ugdymo programą – 111 vaikų </w:t>
      </w:r>
      <w:r w:rsidRPr="0040300C">
        <w:rPr>
          <w:b w:val="0"/>
          <w:bCs w:val="0"/>
        </w:rPr>
        <w:t xml:space="preserve">(7,9 </w:t>
      </w:r>
      <w:r w:rsidRPr="0040300C">
        <w:rPr>
          <w:b w:val="0"/>
        </w:rPr>
        <w:t>%). Visose n</w:t>
      </w:r>
      <w:r w:rsidRPr="0040300C">
        <w:rPr>
          <w:b w:val="0"/>
          <w:bCs w:val="0"/>
        </w:rPr>
        <w:t>evalstybinėse mokyklose buvo įgyvendinamos neformaliojo vaikų ar suaugusiųjų (</w:t>
      </w:r>
      <w:r w:rsidRPr="0040300C">
        <w:rPr>
          <w:b w:val="0"/>
        </w:rPr>
        <w:t>VšĮ „Svetliačiok“)</w:t>
      </w:r>
      <w:r w:rsidRPr="0040300C">
        <w:rPr>
          <w:b w:val="0"/>
          <w:bCs w:val="0"/>
        </w:rPr>
        <w:t xml:space="preserve"> švietimo programos, sudarančios sąlygas ugdomiesiems tenkinti savo saviraiškos poreikius.</w:t>
      </w:r>
    </w:p>
    <w:p w14:paraId="6090280B" w14:textId="137006DF" w:rsidR="00FE2342" w:rsidRPr="0040300C" w:rsidRDefault="00361225" w:rsidP="00FE2342">
      <w:pPr>
        <w:pStyle w:val="Pavadinimas"/>
        <w:ind w:firstLine="567"/>
        <w:jc w:val="both"/>
        <w:rPr>
          <w:b w:val="0"/>
        </w:rPr>
      </w:pPr>
      <w:r w:rsidRPr="0040300C">
        <w:rPr>
          <w:b w:val="0"/>
        </w:rPr>
        <w:t>Visos nevalstybinės mokyklos užtikrina mokinių poreikius mokytis valstybine (</w:t>
      </w:r>
      <w:r w:rsidRPr="0040300C">
        <w:rPr>
          <w:i/>
        </w:rPr>
        <w:t>lietuvių</w:t>
      </w:r>
      <w:r w:rsidRPr="0040300C">
        <w:rPr>
          <w:b w:val="0"/>
        </w:rPr>
        <w:t>) kalba ir 5 mokyklos sudaro galimybę mokiniams mokytis tautinės mažumos arba užsienio kalbomis (</w:t>
      </w:r>
      <w:r w:rsidRPr="0040300C">
        <w:rPr>
          <w:i/>
        </w:rPr>
        <w:t>rusų, anglų</w:t>
      </w:r>
      <w:r w:rsidRPr="0040300C">
        <w:rPr>
          <w:b w:val="0"/>
        </w:rPr>
        <w:t>), pvz., VšĮ Tarptautinėje mokykloje apie 15 % mokinių gimtoji kalba yra anglų, todėl šioje mokykloje formuojamos kalbiniu požiūrių mišrios klasės (lietuvių</w:t>
      </w:r>
      <w:r w:rsidR="004F161F" w:rsidRPr="0040300C">
        <w:rPr>
          <w:b w:val="0"/>
        </w:rPr>
        <w:t>–</w:t>
      </w:r>
      <w:r w:rsidRPr="0040300C">
        <w:rPr>
          <w:b w:val="0"/>
        </w:rPr>
        <w:t>rusų</w:t>
      </w:r>
      <w:r w:rsidR="004F161F" w:rsidRPr="0040300C">
        <w:rPr>
          <w:b w:val="0"/>
        </w:rPr>
        <w:t>–</w:t>
      </w:r>
      <w:r w:rsidRPr="0040300C">
        <w:rPr>
          <w:b w:val="0"/>
        </w:rPr>
        <w:t>anglų arba lietuvių</w:t>
      </w:r>
      <w:r w:rsidR="004F161F" w:rsidRPr="0040300C">
        <w:rPr>
          <w:b w:val="0"/>
        </w:rPr>
        <w:t>–</w:t>
      </w:r>
      <w:r w:rsidRPr="0040300C">
        <w:rPr>
          <w:b w:val="0"/>
        </w:rPr>
        <w:t xml:space="preserve">anglų). </w:t>
      </w:r>
    </w:p>
    <w:p w14:paraId="6090280C" w14:textId="77777777" w:rsidR="00361225" w:rsidRPr="0040300C" w:rsidRDefault="00FE2342" w:rsidP="00FE2342">
      <w:pPr>
        <w:pStyle w:val="Pavadinimas"/>
        <w:ind w:firstLine="567"/>
        <w:jc w:val="both"/>
        <w:rPr>
          <w:b w:val="0"/>
        </w:rPr>
      </w:pPr>
      <w:r w:rsidRPr="0040300C">
        <w:rPr>
          <w:b w:val="0"/>
        </w:rPr>
        <w:t xml:space="preserve">14.3. </w:t>
      </w:r>
      <w:r w:rsidR="00361225" w:rsidRPr="0040300C">
        <w:rPr>
          <w:b w:val="0"/>
        </w:rPr>
        <w:t xml:space="preserve">Nevalstybinių mokyklų veikla yra konkurencinga, todėl šiose mokyklose ypatingas dėmesys skiriamas </w:t>
      </w:r>
      <w:r w:rsidR="00361225" w:rsidRPr="0040300C">
        <w:rPr>
          <w:i/>
        </w:rPr>
        <w:t>švietimo paslaugų kokybei ir įvairovei, įvaizdžio išskirtinumui</w:t>
      </w:r>
      <w:r w:rsidR="00361225" w:rsidRPr="0040300C">
        <w:rPr>
          <w:b w:val="0"/>
        </w:rPr>
        <w:t xml:space="preserve">. Siekiant atliepti mokinių švietimo poreikius ir tenkinti jų tėvų lūkesčius, nevalstybinėse mokyklose: </w:t>
      </w:r>
    </w:p>
    <w:p w14:paraId="6090280D" w14:textId="52EF8CAA" w:rsidR="00361225" w:rsidRPr="0040300C" w:rsidRDefault="00361225" w:rsidP="00731F44">
      <w:pPr>
        <w:pStyle w:val="Pavadinimas"/>
        <w:numPr>
          <w:ilvl w:val="0"/>
          <w:numId w:val="5"/>
        </w:numPr>
        <w:tabs>
          <w:tab w:val="left" w:pos="851"/>
        </w:tabs>
        <w:ind w:left="0" w:firstLine="567"/>
        <w:jc w:val="both"/>
        <w:rPr>
          <w:b w:val="0"/>
          <w:bCs w:val="0"/>
        </w:rPr>
      </w:pPr>
      <w:r w:rsidRPr="0040300C">
        <w:rPr>
          <w:b w:val="0"/>
        </w:rPr>
        <w:t xml:space="preserve">derinamas tradicinis ir netradicinis ugdymas (pvz., VšĮ Mažasis Klaipėdos licėjus įgyvendina Jungtinių Amerikos Valstijų ir Jungtinės Karalystės mokslininkų sukurtą daugialypio intelekto modelį bei </w:t>
      </w:r>
      <w:r w:rsidRPr="0040300C">
        <w:rPr>
          <w:rStyle w:val="Grietas"/>
        </w:rPr>
        <w:t>naratyvinio žaidimo ir mokymosi metodą,</w:t>
      </w:r>
      <w:r w:rsidRPr="0040300C">
        <w:rPr>
          <w:b w:val="0"/>
        </w:rPr>
        <w:t xml:space="preserve"> VšĮ Pajūrio Valdorfo bendruomenė – Valdorfo pedagogikos Lietuvoje koncepciją, VšĮ </w:t>
      </w:r>
      <w:r w:rsidR="00FE2342" w:rsidRPr="0040300C">
        <w:rPr>
          <w:b w:val="0"/>
        </w:rPr>
        <w:t>L</w:t>
      </w:r>
      <w:r w:rsidRPr="0040300C">
        <w:rPr>
          <w:b w:val="0"/>
        </w:rPr>
        <w:t>icėjus – specializuoto ugdymo krypties (pagrindinio, vidurinio kartu su inžineriniu ugdymu) programą ŠMSM nustatyta tvarka ir panašiai);</w:t>
      </w:r>
    </w:p>
    <w:p w14:paraId="6090280E" w14:textId="682ADDE0" w:rsidR="00361225" w:rsidRPr="0040300C" w:rsidRDefault="00361225" w:rsidP="00731F44">
      <w:pPr>
        <w:pStyle w:val="Sraopastraipa"/>
        <w:numPr>
          <w:ilvl w:val="0"/>
          <w:numId w:val="5"/>
        </w:numPr>
        <w:shd w:val="clear" w:color="auto" w:fill="FFFFFF"/>
        <w:tabs>
          <w:tab w:val="left" w:pos="851"/>
        </w:tabs>
        <w:ind w:left="0" w:firstLine="567"/>
        <w:jc w:val="both"/>
        <w:rPr>
          <w:bCs/>
          <w:sz w:val="24"/>
          <w:szCs w:val="24"/>
        </w:rPr>
      </w:pPr>
      <w:r w:rsidRPr="0040300C">
        <w:rPr>
          <w:bCs/>
          <w:sz w:val="24"/>
          <w:szCs w:val="24"/>
        </w:rPr>
        <w:t>formuojamos mokinių skaičiumi nedidelės klasės (12</w:t>
      </w:r>
      <w:r w:rsidRPr="0040300C">
        <w:rPr>
          <w:sz w:val="24"/>
          <w:szCs w:val="24"/>
        </w:rPr>
        <w:t>–15</w:t>
      </w:r>
      <w:r w:rsidRPr="0040300C">
        <w:rPr>
          <w:bCs/>
          <w:sz w:val="24"/>
          <w:szCs w:val="24"/>
        </w:rPr>
        <w:t xml:space="preserve"> mokinių) ir plačiai taikomi aktyvieji, praktiniai, patyriminiai ir kiti netradicinio ugdymo metodai (pvz., </w:t>
      </w:r>
      <w:r w:rsidRPr="0040300C">
        <w:rPr>
          <w:sz w:val="24"/>
          <w:szCs w:val="24"/>
        </w:rPr>
        <w:t>VšĮ „Laimingų vaikų pilis“</w:t>
      </w:r>
      <w:r w:rsidRPr="0040300C">
        <w:rPr>
          <w:bCs/>
          <w:sz w:val="24"/>
          <w:szCs w:val="24"/>
        </w:rPr>
        <w:t xml:space="preserve"> formuojami mokinių sveikos gyvensenos ir ekologiniai</w:t>
      </w:r>
      <w:r w:rsidRPr="0040300C">
        <w:rPr>
          <w:sz w:val="24"/>
          <w:szCs w:val="24"/>
        </w:rPr>
        <w:t xml:space="preserve"> įgūdžiai</w:t>
      </w:r>
      <w:r w:rsidRPr="0040300C">
        <w:rPr>
          <w:bCs/>
          <w:sz w:val="24"/>
          <w:szCs w:val="24"/>
        </w:rPr>
        <w:t xml:space="preserve">, </w:t>
      </w:r>
      <w:r w:rsidRPr="0040300C">
        <w:rPr>
          <w:sz w:val="24"/>
          <w:szCs w:val="24"/>
        </w:rPr>
        <w:t xml:space="preserve">VšĮ Tarptautinėje mokykloje ugdoma daugiakultūrė asmenybė, VšĮ „Svetliačiok“ puoselėjamos humanistinės idėjos, </w:t>
      </w:r>
      <w:r w:rsidR="00FE2342" w:rsidRPr="0040300C">
        <w:rPr>
          <w:sz w:val="24"/>
          <w:szCs w:val="24"/>
        </w:rPr>
        <w:t xml:space="preserve">UAB </w:t>
      </w:r>
      <w:r w:rsidRPr="0040300C">
        <w:rPr>
          <w:sz w:val="24"/>
          <w:szCs w:val="24"/>
        </w:rPr>
        <w:t>Maža</w:t>
      </w:r>
      <w:r w:rsidR="004F161F" w:rsidRPr="0040300C">
        <w:rPr>
          <w:sz w:val="24"/>
          <w:szCs w:val="24"/>
        </w:rPr>
        <w:t>jame</w:t>
      </w:r>
      <w:r w:rsidRPr="0040300C">
        <w:rPr>
          <w:sz w:val="24"/>
          <w:szCs w:val="24"/>
        </w:rPr>
        <w:t xml:space="preserve"> Klaipėdos licėju</w:t>
      </w:r>
      <w:r w:rsidR="004F161F" w:rsidRPr="0040300C">
        <w:rPr>
          <w:sz w:val="24"/>
          <w:szCs w:val="24"/>
        </w:rPr>
        <w:t>je</w:t>
      </w:r>
      <w:r w:rsidRPr="0040300C">
        <w:rPr>
          <w:sz w:val="24"/>
          <w:szCs w:val="24"/>
        </w:rPr>
        <w:t xml:space="preserve"> stiprinamas gabiųjų mokinių ugdymas, VšĮ „Vaivorykštės takas“ formuojamos mokinių krikščioniškos dorovės nuostatos, </w:t>
      </w:r>
      <w:r w:rsidRPr="0040300C">
        <w:rPr>
          <w:sz w:val="24"/>
          <w:szCs w:val="24"/>
          <w:shd w:val="clear" w:color="auto" w:fill="FFFFFF"/>
        </w:rPr>
        <w:t>įgyvendinamos Jaunimo misijos savanoriavimo programos,</w:t>
      </w:r>
      <w:r w:rsidRPr="0040300C">
        <w:rPr>
          <w:sz w:val="24"/>
          <w:szCs w:val="24"/>
        </w:rPr>
        <w:t xml:space="preserve"> VšĮ Licėjuje skatinamas intelektinis mokinių kūrybiškumas, matematinis, gamtamokslinis mąstymas, socialinis ir emocinis pozityvumas, organizuojamas mokinių dvasinis konsultavimas ir panašiai);</w:t>
      </w:r>
    </w:p>
    <w:p w14:paraId="6090280F" w14:textId="77777777" w:rsidR="00361225" w:rsidRPr="0040300C" w:rsidRDefault="00361225" w:rsidP="00731F44">
      <w:pPr>
        <w:pStyle w:val="Antrats"/>
        <w:numPr>
          <w:ilvl w:val="0"/>
          <w:numId w:val="5"/>
        </w:numPr>
        <w:tabs>
          <w:tab w:val="clear" w:pos="4819"/>
          <w:tab w:val="left" w:pos="851"/>
          <w:tab w:val="left" w:pos="1134"/>
        </w:tabs>
        <w:ind w:left="0" w:firstLine="567"/>
        <w:jc w:val="both"/>
      </w:pPr>
      <w:r w:rsidRPr="0040300C">
        <w:t>skatinamas mokinių dalyvavimas dalykinėse olimpiadose, meniniuose konkursuose ir sportiniuose renginiuose (gausu prizininkų), pritraukiami profesionalūs pedagogai (didelė jų dalis atestuota eksperto ir mokytojo metodininko kvalifikacinėms kategorijoms), mokytojai motyvuojami tobulinti turimas kompetencijas, dalyvauti tarptautinėse, šalies ir miesto partnerystės programose, projektuose ir panašiai;</w:t>
      </w:r>
    </w:p>
    <w:p w14:paraId="60902810" w14:textId="77777777" w:rsidR="00361225" w:rsidRPr="0040300C" w:rsidRDefault="00361225" w:rsidP="00731F44">
      <w:pPr>
        <w:pStyle w:val="Pavadinimas"/>
        <w:numPr>
          <w:ilvl w:val="0"/>
          <w:numId w:val="4"/>
        </w:numPr>
        <w:tabs>
          <w:tab w:val="left" w:pos="851"/>
        </w:tabs>
        <w:ind w:left="0" w:firstLine="567"/>
        <w:jc w:val="both"/>
        <w:rPr>
          <w:b w:val="0"/>
          <w:bCs w:val="0"/>
        </w:rPr>
      </w:pPr>
      <w:r w:rsidRPr="0040300C">
        <w:rPr>
          <w:b w:val="0"/>
          <w:bCs w:val="0"/>
        </w:rPr>
        <w:t xml:space="preserve">naudojamos </w:t>
      </w:r>
      <w:r w:rsidRPr="0040300C">
        <w:rPr>
          <w:b w:val="0"/>
        </w:rPr>
        <w:t>mokslo, kultūros, sporto, verslo institucijų</w:t>
      </w:r>
      <w:r w:rsidRPr="0040300C">
        <w:rPr>
          <w:b w:val="0"/>
          <w:bCs w:val="0"/>
        </w:rPr>
        <w:t xml:space="preserve"> ir kitos netipinės aplinkos ugdymo įtaigumui didinti (pvz., abi gimnazijos ir</w:t>
      </w:r>
      <w:r w:rsidRPr="0040300C">
        <w:rPr>
          <w:b w:val="0"/>
        </w:rPr>
        <w:t xml:space="preserve"> VšĮ Tarptautinė mokykla</w:t>
      </w:r>
      <w:r w:rsidRPr="0040300C">
        <w:rPr>
          <w:b w:val="0"/>
          <w:bCs w:val="0"/>
        </w:rPr>
        <w:t xml:space="preserve"> pamokas organizuoja KU laboratorijose, auditorijose, padedant KU dėstytojams, </w:t>
      </w:r>
      <w:r w:rsidRPr="0040300C">
        <w:rPr>
          <w:b w:val="0"/>
        </w:rPr>
        <w:t>VšĮ „Laimingų vaikų pilis“,</w:t>
      </w:r>
      <w:r w:rsidRPr="0040300C">
        <w:rPr>
          <w:b w:val="0"/>
          <w:bCs w:val="0"/>
        </w:rPr>
        <w:t xml:space="preserve"> įsikūr</w:t>
      </w:r>
      <w:r w:rsidR="00A6764D" w:rsidRPr="0040300C">
        <w:rPr>
          <w:b w:val="0"/>
          <w:bCs w:val="0"/>
        </w:rPr>
        <w:t>usi</w:t>
      </w:r>
      <w:r w:rsidRPr="0040300C">
        <w:rPr>
          <w:b w:val="0"/>
          <w:bCs w:val="0"/>
        </w:rPr>
        <w:t xml:space="preserve"> netoli jūros Giruliuose, pamokas mokiniams dažnai veda lauke, </w:t>
      </w:r>
      <w:r w:rsidRPr="0040300C">
        <w:rPr>
          <w:b w:val="0"/>
        </w:rPr>
        <w:t>VšĮ „Svetliačiok“ organizuoja užsiėmimus žirgyne ir panašiai);</w:t>
      </w:r>
    </w:p>
    <w:p w14:paraId="60902811" w14:textId="77777777" w:rsidR="001E122A" w:rsidRPr="0040300C" w:rsidRDefault="00361225" w:rsidP="001E122A">
      <w:pPr>
        <w:pStyle w:val="Pavadinimas"/>
        <w:numPr>
          <w:ilvl w:val="0"/>
          <w:numId w:val="4"/>
        </w:numPr>
        <w:tabs>
          <w:tab w:val="left" w:pos="851"/>
        </w:tabs>
        <w:ind w:left="0" w:firstLine="567"/>
        <w:jc w:val="both"/>
        <w:rPr>
          <w:b w:val="0"/>
          <w:bCs w:val="0"/>
        </w:rPr>
      </w:pPr>
      <w:r w:rsidRPr="0040300C">
        <w:rPr>
          <w:b w:val="0"/>
        </w:rPr>
        <w:t>taikoma mokesčių už mokymą nuolaidų sistema (pvz., nuo mokesčių atleidžiami arba mokestis yra mažinamas aukštus mokymosi pasiekimus turintiems mokiniams, respublikinių, tarptautinių ir šalies olimpiadų prizinių vietų nugalėtojams arba gabiems mokiniams iš socialinę paramą gaunančių šeimų bei mokiniams, kurių šeimų materialinė padėtis pablogėjo, ir kitais atvejai</w:t>
      </w:r>
      <w:r w:rsidR="00FE2342" w:rsidRPr="0040300C">
        <w:rPr>
          <w:b w:val="0"/>
        </w:rPr>
        <w:t>s</w:t>
      </w:r>
      <w:r w:rsidRPr="0040300C">
        <w:rPr>
          <w:b w:val="0"/>
        </w:rPr>
        <w:t>).</w:t>
      </w:r>
    </w:p>
    <w:p w14:paraId="60902812" w14:textId="35013A01" w:rsidR="00361225" w:rsidRPr="0040300C" w:rsidRDefault="001E122A" w:rsidP="001E122A">
      <w:pPr>
        <w:pStyle w:val="Pavadinimas"/>
        <w:tabs>
          <w:tab w:val="left" w:pos="851"/>
        </w:tabs>
        <w:ind w:firstLine="567"/>
        <w:jc w:val="both"/>
        <w:rPr>
          <w:b w:val="0"/>
          <w:bCs w:val="0"/>
        </w:rPr>
      </w:pPr>
      <w:r w:rsidRPr="0040300C">
        <w:rPr>
          <w:b w:val="0"/>
        </w:rPr>
        <w:t>14.4.</w:t>
      </w:r>
      <w:r w:rsidR="00361225" w:rsidRPr="0040300C">
        <w:rPr>
          <w:b w:val="0"/>
        </w:rPr>
        <w:t xml:space="preserve"> Siekiant įvertinti </w:t>
      </w:r>
      <w:r w:rsidR="00361225" w:rsidRPr="0040300C">
        <w:rPr>
          <w:i/>
        </w:rPr>
        <w:t>mokinių ir jų tėvų pasitikėjimo</w:t>
      </w:r>
      <w:r w:rsidR="00361225" w:rsidRPr="0040300C">
        <w:rPr>
          <w:b w:val="0"/>
        </w:rPr>
        <w:t xml:space="preserve"> nevalstybinėmis mokyklomis situaciją, </w:t>
      </w:r>
      <w:r w:rsidR="00FE2342" w:rsidRPr="0040300C">
        <w:rPr>
          <w:b w:val="0"/>
        </w:rPr>
        <w:t xml:space="preserve">atlikta </w:t>
      </w:r>
      <w:r w:rsidR="007F4CFF" w:rsidRPr="0040300C">
        <w:rPr>
          <w:b w:val="0"/>
        </w:rPr>
        <w:t xml:space="preserve">mokinių kaitos per mokslo metus pagal ŠVIS duomenis </w:t>
      </w:r>
      <w:r w:rsidR="00361225" w:rsidRPr="0040300C">
        <w:rPr>
          <w:b w:val="0"/>
        </w:rPr>
        <w:t>analiz</w:t>
      </w:r>
      <w:r w:rsidR="007F4CFF" w:rsidRPr="0040300C">
        <w:rPr>
          <w:b w:val="0"/>
        </w:rPr>
        <w:t>ė</w:t>
      </w:r>
      <w:r w:rsidR="00361225" w:rsidRPr="0040300C">
        <w:rPr>
          <w:b w:val="0"/>
        </w:rPr>
        <w:t xml:space="preserve"> </w:t>
      </w:r>
      <w:r w:rsidR="007F4CFF" w:rsidRPr="0040300C">
        <w:rPr>
          <w:b w:val="0"/>
        </w:rPr>
        <w:t xml:space="preserve">(UAB </w:t>
      </w:r>
      <w:r w:rsidR="00361225" w:rsidRPr="0040300C">
        <w:rPr>
          <w:b w:val="0"/>
        </w:rPr>
        <w:t>Mažasis Klaipėdos licėjus ir VšĮ „Laimingų vaikų pilis“ nevertinami, nes n</w:t>
      </w:r>
      <w:r w:rsidR="007F4CFF" w:rsidRPr="0040300C">
        <w:rPr>
          <w:b w:val="0"/>
        </w:rPr>
        <w:t>ėra</w:t>
      </w:r>
      <w:r w:rsidR="00361225" w:rsidRPr="0040300C">
        <w:rPr>
          <w:b w:val="0"/>
        </w:rPr>
        <w:t xml:space="preserve"> 3 m. rodiklių):</w:t>
      </w:r>
    </w:p>
    <w:tbl>
      <w:tblPr>
        <w:tblStyle w:val="Lentelstinklelis"/>
        <w:tblW w:w="0" w:type="auto"/>
        <w:tblLook w:val="04A0" w:firstRow="1" w:lastRow="0" w:firstColumn="1" w:lastColumn="0" w:noHBand="0" w:noVBand="1"/>
      </w:tblPr>
      <w:tblGrid>
        <w:gridCol w:w="2735"/>
        <w:gridCol w:w="1523"/>
        <w:gridCol w:w="1323"/>
        <w:gridCol w:w="1509"/>
        <w:gridCol w:w="949"/>
        <w:gridCol w:w="1589"/>
      </w:tblGrid>
      <w:tr w:rsidR="00361225" w:rsidRPr="0040300C" w14:paraId="60902819" w14:textId="77777777" w:rsidTr="00422D5E">
        <w:trPr>
          <w:cantSplit/>
          <w:trHeight w:val="577"/>
          <w:tblHeader/>
        </w:trPr>
        <w:tc>
          <w:tcPr>
            <w:tcW w:w="2830" w:type="dxa"/>
          </w:tcPr>
          <w:p w14:paraId="60902813" w14:textId="77777777" w:rsidR="00361225" w:rsidRPr="0040300C" w:rsidRDefault="00361225" w:rsidP="00EF65FE">
            <w:pPr>
              <w:pStyle w:val="Antrats"/>
              <w:tabs>
                <w:tab w:val="clear" w:pos="4819"/>
                <w:tab w:val="left" w:pos="1134"/>
              </w:tabs>
              <w:jc w:val="both"/>
            </w:pPr>
            <w:r w:rsidRPr="0040300C">
              <w:t>Rodikliai</w:t>
            </w:r>
          </w:p>
        </w:tc>
        <w:tc>
          <w:tcPr>
            <w:tcW w:w="1426" w:type="dxa"/>
          </w:tcPr>
          <w:p w14:paraId="60902814" w14:textId="3792C5CE" w:rsidR="00361225" w:rsidRPr="0040300C" w:rsidRDefault="00361225" w:rsidP="00422D5E">
            <w:pPr>
              <w:pStyle w:val="Antrats"/>
              <w:tabs>
                <w:tab w:val="clear" w:pos="4819"/>
                <w:tab w:val="left" w:pos="1134"/>
              </w:tabs>
              <w:jc w:val="center"/>
            </w:pPr>
            <w:r w:rsidRPr="0040300C">
              <w:t>VšĮ Pajūrio Valdorfo bendruomenė</w:t>
            </w:r>
          </w:p>
        </w:tc>
        <w:tc>
          <w:tcPr>
            <w:tcW w:w="1323" w:type="dxa"/>
          </w:tcPr>
          <w:p w14:paraId="60902815" w14:textId="77777777" w:rsidR="00361225" w:rsidRPr="0040300C" w:rsidRDefault="00361225" w:rsidP="00422D5E">
            <w:pPr>
              <w:pStyle w:val="Antrats"/>
              <w:tabs>
                <w:tab w:val="clear" w:pos="4819"/>
                <w:tab w:val="left" w:pos="1134"/>
              </w:tabs>
              <w:jc w:val="center"/>
            </w:pPr>
            <w:r w:rsidRPr="0040300C">
              <w:t>VšĮ Tarptautinė mokykla</w:t>
            </w:r>
          </w:p>
        </w:tc>
        <w:tc>
          <w:tcPr>
            <w:tcW w:w="1509" w:type="dxa"/>
          </w:tcPr>
          <w:p w14:paraId="60902816" w14:textId="77777777" w:rsidR="00361225" w:rsidRPr="0040300C" w:rsidRDefault="00361225" w:rsidP="00422D5E">
            <w:pPr>
              <w:pStyle w:val="Antrats"/>
              <w:tabs>
                <w:tab w:val="clear" w:pos="4819"/>
                <w:tab w:val="left" w:pos="1134"/>
              </w:tabs>
              <w:jc w:val="center"/>
            </w:pPr>
            <w:r w:rsidRPr="0040300C">
              <w:t>VšĮ „Svetliačiok“</w:t>
            </w:r>
          </w:p>
        </w:tc>
        <w:tc>
          <w:tcPr>
            <w:tcW w:w="951" w:type="dxa"/>
          </w:tcPr>
          <w:p w14:paraId="60902817" w14:textId="77777777" w:rsidR="00361225" w:rsidRPr="0040300C" w:rsidRDefault="00361225" w:rsidP="00422D5E">
            <w:pPr>
              <w:pStyle w:val="Antrats"/>
              <w:tabs>
                <w:tab w:val="clear" w:pos="4819"/>
                <w:tab w:val="left" w:pos="1134"/>
              </w:tabs>
              <w:jc w:val="center"/>
            </w:pPr>
            <w:r w:rsidRPr="0040300C">
              <w:t>VšĮ Licėjus</w:t>
            </w:r>
          </w:p>
        </w:tc>
        <w:tc>
          <w:tcPr>
            <w:tcW w:w="1589" w:type="dxa"/>
          </w:tcPr>
          <w:p w14:paraId="60902818" w14:textId="77777777" w:rsidR="00361225" w:rsidRPr="0040300C" w:rsidRDefault="00361225" w:rsidP="00422D5E">
            <w:pPr>
              <w:pStyle w:val="Antrats"/>
              <w:tabs>
                <w:tab w:val="clear" w:pos="4819"/>
                <w:tab w:val="left" w:pos="1134"/>
              </w:tabs>
              <w:jc w:val="center"/>
            </w:pPr>
            <w:r w:rsidRPr="0040300C">
              <w:t>VšĮ „Vaivorykštės takas“</w:t>
            </w:r>
          </w:p>
        </w:tc>
      </w:tr>
      <w:tr w:rsidR="00361225" w:rsidRPr="0040300C" w14:paraId="6090281B" w14:textId="77777777" w:rsidTr="00EF65FE">
        <w:trPr>
          <w:trHeight w:val="205"/>
        </w:trPr>
        <w:tc>
          <w:tcPr>
            <w:tcW w:w="9628" w:type="dxa"/>
            <w:gridSpan w:val="6"/>
          </w:tcPr>
          <w:p w14:paraId="6090281A" w14:textId="77777777" w:rsidR="00361225" w:rsidRPr="0040300C" w:rsidRDefault="00361225" w:rsidP="00EF65FE">
            <w:pPr>
              <w:pStyle w:val="Antrats"/>
              <w:tabs>
                <w:tab w:val="clear" w:pos="4819"/>
                <w:tab w:val="left" w:pos="1134"/>
              </w:tabs>
              <w:rPr>
                <w:b/>
                <w:i/>
              </w:rPr>
            </w:pPr>
            <w:r w:rsidRPr="0040300C">
              <w:rPr>
                <w:b/>
                <w:i/>
              </w:rPr>
              <w:t>Išvykusių ir atvykusių mokinių per mokslo metus santykis</w:t>
            </w:r>
          </w:p>
        </w:tc>
      </w:tr>
      <w:tr w:rsidR="00361225" w:rsidRPr="0040300C" w14:paraId="60902822" w14:textId="77777777" w:rsidTr="007F4CFF">
        <w:trPr>
          <w:trHeight w:val="214"/>
        </w:trPr>
        <w:tc>
          <w:tcPr>
            <w:tcW w:w="2830" w:type="dxa"/>
          </w:tcPr>
          <w:p w14:paraId="6090281C" w14:textId="77777777" w:rsidR="00361225" w:rsidRPr="0040300C" w:rsidRDefault="00361225" w:rsidP="00EF65FE">
            <w:pPr>
              <w:pStyle w:val="Antrats"/>
              <w:tabs>
                <w:tab w:val="clear" w:pos="4819"/>
                <w:tab w:val="left" w:pos="1134"/>
              </w:tabs>
              <w:jc w:val="both"/>
            </w:pPr>
            <w:r w:rsidRPr="0040300C">
              <w:t>2017</w:t>
            </w:r>
            <w:r w:rsidRPr="0040300C">
              <w:rPr>
                <w:color w:val="000000"/>
              </w:rPr>
              <w:t>–2018 m. m.</w:t>
            </w:r>
          </w:p>
        </w:tc>
        <w:tc>
          <w:tcPr>
            <w:tcW w:w="1426" w:type="dxa"/>
          </w:tcPr>
          <w:p w14:paraId="6090281D" w14:textId="77777777" w:rsidR="00361225" w:rsidRPr="0040300C" w:rsidRDefault="00361225" w:rsidP="00EF65FE">
            <w:pPr>
              <w:pStyle w:val="Antrats"/>
              <w:tabs>
                <w:tab w:val="clear" w:pos="4819"/>
                <w:tab w:val="left" w:pos="1134"/>
              </w:tabs>
              <w:jc w:val="center"/>
            </w:pPr>
            <w:r w:rsidRPr="0040300C">
              <w:t>+2</w:t>
            </w:r>
          </w:p>
        </w:tc>
        <w:tc>
          <w:tcPr>
            <w:tcW w:w="1323" w:type="dxa"/>
          </w:tcPr>
          <w:p w14:paraId="6090281E" w14:textId="77777777" w:rsidR="00361225" w:rsidRPr="0040300C" w:rsidRDefault="00361225" w:rsidP="00EF65FE">
            <w:pPr>
              <w:pStyle w:val="Antrats"/>
              <w:tabs>
                <w:tab w:val="clear" w:pos="4819"/>
                <w:tab w:val="left" w:pos="1134"/>
              </w:tabs>
              <w:jc w:val="center"/>
            </w:pPr>
            <w:r w:rsidRPr="0040300C">
              <w:t>-8</w:t>
            </w:r>
          </w:p>
        </w:tc>
        <w:tc>
          <w:tcPr>
            <w:tcW w:w="1509" w:type="dxa"/>
          </w:tcPr>
          <w:p w14:paraId="6090281F" w14:textId="77777777" w:rsidR="00361225" w:rsidRPr="0040300C" w:rsidRDefault="00361225" w:rsidP="00EF65FE">
            <w:pPr>
              <w:pStyle w:val="Antrats"/>
              <w:tabs>
                <w:tab w:val="clear" w:pos="4819"/>
                <w:tab w:val="left" w:pos="1134"/>
              </w:tabs>
              <w:jc w:val="center"/>
            </w:pPr>
            <w:r w:rsidRPr="0040300C">
              <w:t>-2</w:t>
            </w:r>
          </w:p>
        </w:tc>
        <w:tc>
          <w:tcPr>
            <w:tcW w:w="951" w:type="dxa"/>
          </w:tcPr>
          <w:p w14:paraId="60902820" w14:textId="77777777" w:rsidR="00361225" w:rsidRPr="0040300C" w:rsidRDefault="00361225" w:rsidP="00EF65FE">
            <w:pPr>
              <w:pStyle w:val="Antrats"/>
              <w:tabs>
                <w:tab w:val="clear" w:pos="4819"/>
                <w:tab w:val="left" w:pos="1134"/>
              </w:tabs>
              <w:jc w:val="center"/>
            </w:pPr>
            <w:r w:rsidRPr="0040300C">
              <w:t>-17</w:t>
            </w:r>
          </w:p>
        </w:tc>
        <w:tc>
          <w:tcPr>
            <w:tcW w:w="1589" w:type="dxa"/>
          </w:tcPr>
          <w:p w14:paraId="60902821" w14:textId="77777777" w:rsidR="00361225" w:rsidRPr="0040300C" w:rsidRDefault="00361225" w:rsidP="00EF65FE">
            <w:pPr>
              <w:pStyle w:val="Antrats"/>
              <w:tabs>
                <w:tab w:val="clear" w:pos="4819"/>
                <w:tab w:val="left" w:pos="1134"/>
              </w:tabs>
              <w:jc w:val="center"/>
            </w:pPr>
            <w:r w:rsidRPr="0040300C">
              <w:t>-21</w:t>
            </w:r>
          </w:p>
        </w:tc>
      </w:tr>
      <w:tr w:rsidR="007F4CFF" w:rsidRPr="0040300C" w14:paraId="60902829" w14:textId="77777777" w:rsidTr="007F4CFF">
        <w:trPr>
          <w:trHeight w:val="214"/>
        </w:trPr>
        <w:tc>
          <w:tcPr>
            <w:tcW w:w="2830" w:type="dxa"/>
          </w:tcPr>
          <w:p w14:paraId="60902823" w14:textId="77777777" w:rsidR="007F4CFF" w:rsidRPr="0040300C" w:rsidRDefault="007F4CFF" w:rsidP="00E33315">
            <w:pPr>
              <w:pStyle w:val="Antrats"/>
              <w:tabs>
                <w:tab w:val="clear" w:pos="4819"/>
                <w:tab w:val="left" w:pos="1134"/>
              </w:tabs>
              <w:jc w:val="both"/>
            </w:pPr>
            <w:r w:rsidRPr="0040300C">
              <w:t>2018</w:t>
            </w:r>
            <w:r w:rsidRPr="0040300C">
              <w:rPr>
                <w:color w:val="000000"/>
              </w:rPr>
              <w:t>–2019 m. m.</w:t>
            </w:r>
          </w:p>
        </w:tc>
        <w:tc>
          <w:tcPr>
            <w:tcW w:w="1426" w:type="dxa"/>
          </w:tcPr>
          <w:p w14:paraId="60902824" w14:textId="77777777" w:rsidR="007F4CFF" w:rsidRPr="0040300C" w:rsidRDefault="007F4CFF" w:rsidP="00E33315">
            <w:pPr>
              <w:pStyle w:val="Antrats"/>
              <w:tabs>
                <w:tab w:val="clear" w:pos="4819"/>
                <w:tab w:val="left" w:pos="1134"/>
              </w:tabs>
              <w:jc w:val="center"/>
            </w:pPr>
            <w:r w:rsidRPr="0040300C">
              <w:t>0</w:t>
            </w:r>
          </w:p>
        </w:tc>
        <w:tc>
          <w:tcPr>
            <w:tcW w:w="1323" w:type="dxa"/>
          </w:tcPr>
          <w:p w14:paraId="60902825" w14:textId="77777777" w:rsidR="007F4CFF" w:rsidRPr="0040300C" w:rsidRDefault="007F4CFF" w:rsidP="00E33315">
            <w:pPr>
              <w:pStyle w:val="Antrats"/>
              <w:tabs>
                <w:tab w:val="clear" w:pos="4819"/>
                <w:tab w:val="left" w:pos="1134"/>
              </w:tabs>
              <w:jc w:val="center"/>
            </w:pPr>
            <w:r w:rsidRPr="0040300C">
              <w:t>-13</w:t>
            </w:r>
          </w:p>
        </w:tc>
        <w:tc>
          <w:tcPr>
            <w:tcW w:w="1509" w:type="dxa"/>
          </w:tcPr>
          <w:p w14:paraId="60902826" w14:textId="77777777" w:rsidR="007F4CFF" w:rsidRPr="0040300C" w:rsidRDefault="007F4CFF" w:rsidP="00E33315">
            <w:pPr>
              <w:pStyle w:val="Antrats"/>
              <w:tabs>
                <w:tab w:val="clear" w:pos="4819"/>
                <w:tab w:val="left" w:pos="1134"/>
              </w:tabs>
              <w:jc w:val="center"/>
            </w:pPr>
            <w:r w:rsidRPr="0040300C">
              <w:t>-4</w:t>
            </w:r>
          </w:p>
        </w:tc>
        <w:tc>
          <w:tcPr>
            <w:tcW w:w="951" w:type="dxa"/>
          </w:tcPr>
          <w:p w14:paraId="60902827" w14:textId="77777777" w:rsidR="007F4CFF" w:rsidRPr="0040300C" w:rsidRDefault="007F4CFF" w:rsidP="00E33315">
            <w:pPr>
              <w:pStyle w:val="Antrats"/>
              <w:tabs>
                <w:tab w:val="clear" w:pos="4819"/>
                <w:tab w:val="left" w:pos="1134"/>
              </w:tabs>
              <w:jc w:val="center"/>
            </w:pPr>
            <w:r w:rsidRPr="0040300C">
              <w:t>-35</w:t>
            </w:r>
          </w:p>
        </w:tc>
        <w:tc>
          <w:tcPr>
            <w:tcW w:w="1589" w:type="dxa"/>
          </w:tcPr>
          <w:p w14:paraId="60902828" w14:textId="77777777" w:rsidR="007F4CFF" w:rsidRPr="0040300C" w:rsidRDefault="007F4CFF" w:rsidP="00E33315">
            <w:pPr>
              <w:pStyle w:val="Antrats"/>
              <w:tabs>
                <w:tab w:val="clear" w:pos="4819"/>
                <w:tab w:val="left" w:pos="1134"/>
              </w:tabs>
              <w:jc w:val="center"/>
            </w:pPr>
            <w:r w:rsidRPr="0040300C">
              <w:t>-12</w:t>
            </w:r>
          </w:p>
        </w:tc>
      </w:tr>
      <w:tr w:rsidR="007F4CFF" w:rsidRPr="0040300C" w14:paraId="60902830" w14:textId="77777777" w:rsidTr="007F4CFF">
        <w:trPr>
          <w:trHeight w:val="214"/>
        </w:trPr>
        <w:tc>
          <w:tcPr>
            <w:tcW w:w="2830" w:type="dxa"/>
          </w:tcPr>
          <w:p w14:paraId="6090282A" w14:textId="77777777" w:rsidR="007F4CFF" w:rsidRPr="0040300C" w:rsidRDefault="007F4CFF" w:rsidP="00E33315">
            <w:pPr>
              <w:pStyle w:val="Antrats"/>
              <w:tabs>
                <w:tab w:val="clear" w:pos="4819"/>
                <w:tab w:val="left" w:pos="1134"/>
              </w:tabs>
              <w:jc w:val="both"/>
            </w:pPr>
            <w:r w:rsidRPr="0040300C">
              <w:t>2019</w:t>
            </w:r>
            <w:r w:rsidRPr="0040300C">
              <w:rPr>
                <w:color w:val="000000"/>
              </w:rPr>
              <w:t>–2020 m. m.</w:t>
            </w:r>
          </w:p>
        </w:tc>
        <w:tc>
          <w:tcPr>
            <w:tcW w:w="1426" w:type="dxa"/>
          </w:tcPr>
          <w:p w14:paraId="6090282B" w14:textId="77777777" w:rsidR="007F4CFF" w:rsidRPr="0040300C" w:rsidRDefault="007F4CFF" w:rsidP="00E33315">
            <w:pPr>
              <w:pStyle w:val="Antrats"/>
              <w:tabs>
                <w:tab w:val="clear" w:pos="4819"/>
                <w:tab w:val="left" w:pos="1134"/>
              </w:tabs>
              <w:jc w:val="center"/>
            </w:pPr>
            <w:r w:rsidRPr="0040300C">
              <w:t>+2</w:t>
            </w:r>
          </w:p>
        </w:tc>
        <w:tc>
          <w:tcPr>
            <w:tcW w:w="1323" w:type="dxa"/>
          </w:tcPr>
          <w:p w14:paraId="6090282C" w14:textId="77777777" w:rsidR="007F4CFF" w:rsidRPr="0040300C" w:rsidRDefault="007F4CFF" w:rsidP="00E33315">
            <w:pPr>
              <w:pStyle w:val="Antrats"/>
              <w:tabs>
                <w:tab w:val="clear" w:pos="4819"/>
                <w:tab w:val="left" w:pos="1134"/>
              </w:tabs>
              <w:jc w:val="center"/>
            </w:pPr>
            <w:r w:rsidRPr="0040300C">
              <w:t>-22</w:t>
            </w:r>
          </w:p>
        </w:tc>
        <w:tc>
          <w:tcPr>
            <w:tcW w:w="1509" w:type="dxa"/>
          </w:tcPr>
          <w:p w14:paraId="6090282D" w14:textId="77777777" w:rsidR="007F4CFF" w:rsidRPr="0040300C" w:rsidRDefault="007F4CFF" w:rsidP="00E33315">
            <w:pPr>
              <w:pStyle w:val="Antrats"/>
              <w:tabs>
                <w:tab w:val="clear" w:pos="4819"/>
                <w:tab w:val="left" w:pos="1134"/>
              </w:tabs>
              <w:jc w:val="center"/>
            </w:pPr>
            <w:r w:rsidRPr="0040300C">
              <w:t>-6</w:t>
            </w:r>
          </w:p>
        </w:tc>
        <w:tc>
          <w:tcPr>
            <w:tcW w:w="951" w:type="dxa"/>
          </w:tcPr>
          <w:p w14:paraId="6090282E" w14:textId="77777777" w:rsidR="007F4CFF" w:rsidRPr="0040300C" w:rsidRDefault="007F4CFF" w:rsidP="00E33315">
            <w:pPr>
              <w:pStyle w:val="Antrats"/>
              <w:tabs>
                <w:tab w:val="clear" w:pos="4819"/>
                <w:tab w:val="left" w:pos="1134"/>
              </w:tabs>
              <w:jc w:val="center"/>
            </w:pPr>
            <w:r w:rsidRPr="0040300C">
              <w:t>-19</w:t>
            </w:r>
          </w:p>
        </w:tc>
        <w:tc>
          <w:tcPr>
            <w:tcW w:w="1589" w:type="dxa"/>
          </w:tcPr>
          <w:p w14:paraId="6090282F" w14:textId="77777777" w:rsidR="007F4CFF" w:rsidRPr="0040300C" w:rsidRDefault="007F4CFF" w:rsidP="00E33315">
            <w:pPr>
              <w:pStyle w:val="Antrats"/>
              <w:tabs>
                <w:tab w:val="clear" w:pos="4819"/>
                <w:tab w:val="left" w:pos="1134"/>
              </w:tabs>
              <w:jc w:val="center"/>
            </w:pPr>
            <w:r w:rsidRPr="0040300C">
              <w:t>-17</w:t>
            </w:r>
          </w:p>
        </w:tc>
      </w:tr>
      <w:tr w:rsidR="00361225" w:rsidRPr="0040300C" w14:paraId="6090283C" w14:textId="77777777" w:rsidTr="007F4CFF">
        <w:trPr>
          <w:trHeight w:val="859"/>
        </w:trPr>
        <w:tc>
          <w:tcPr>
            <w:tcW w:w="2830" w:type="dxa"/>
          </w:tcPr>
          <w:p w14:paraId="60902831" w14:textId="77777777" w:rsidR="00361225" w:rsidRPr="0040300C" w:rsidRDefault="00361225" w:rsidP="00EF65FE">
            <w:pPr>
              <w:pStyle w:val="Antrats"/>
              <w:tabs>
                <w:tab w:val="clear" w:pos="4819"/>
                <w:tab w:val="left" w:pos="1134"/>
              </w:tabs>
              <w:jc w:val="right"/>
              <w:rPr>
                <w:b/>
                <w:i/>
              </w:rPr>
            </w:pPr>
            <w:r w:rsidRPr="0040300C">
              <w:rPr>
                <w:b/>
                <w:i/>
              </w:rPr>
              <w:t>Vidurkis ir dalis</w:t>
            </w:r>
            <w:r w:rsidR="007F4CFF" w:rsidRPr="0040300C">
              <w:rPr>
                <w:b/>
                <w:i/>
              </w:rPr>
              <w:t xml:space="preserve"> (%)</w:t>
            </w:r>
            <w:r w:rsidRPr="0040300C">
              <w:rPr>
                <w:b/>
                <w:i/>
              </w:rPr>
              <w:t xml:space="preserve"> nuo bendro 3 m. mokinių skaičiaus vidurkio</w:t>
            </w:r>
          </w:p>
        </w:tc>
        <w:tc>
          <w:tcPr>
            <w:tcW w:w="1426" w:type="dxa"/>
          </w:tcPr>
          <w:p w14:paraId="60902832" w14:textId="77777777" w:rsidR="00361225" w:rsidRPr="0040300C" w:rsidRDefault="00361225" w:rsidP="00EF65FE">
            <w:pPr>
              <w:pStyle w:val="Antrats"/>
              <w:tabs>
                <w:tab w:val="clear" w:pos="4819"/>
                <w:tab w:val="left" w:pos="1134"/>
              </w:tabs>
              <w:jc w:val="center"/>
              <w:rPr>
                <w:b/>
                <w:i/>
              </w:rPr>
            </w:pPr>
            <w:r w:rsidRPr="0040300C">
              <w:rPr>
                <w:b/>
                <w:i/>
              </w:rPr>
              <w:t>+2</w:t>
            </w:r>
          </w:p>
          <w:p w14:paraId="60902833" w14:textId="77777777" w:rsidR="00361225" w:rsidRPr="0040300C" w:rsidRDefault="00361225" w:rsidP="00EF65FE">
            <w:pPr>
              <w:pStyle w:val="Antrats"/>
              <w:tabs>
                <w:tab w:val="clear" w:pos="4819"/>
                <w:tab w:val="left" w:pos="1134"/>
              </w:tabs>
              <w:jc w:val="center"/>
              <w:rPr>
                <w:b/>
                <w:i/>
              </w:rPr>
            </w:pPr>
            <w:r w:rsidRPr="0040300C">
              <w:rPr>
                <w:b/>
                <w:i/>
              </w:rPr>
              <w:t>(+22 %)</w:t>
            </w:r>
          </w:p>
        </w:tc>
        <w:tc>
          <w:tcPr>
            <w:tcW w:w="1323" w:type="dxa"/>
          </w:tcPr>
          <w:p w14:paraId="60902834" w14:textId="77777777" w:rsidR="00361225" w:rsidRPr="0040300C" w:rsidRDefault="00361225" w:rsidP="00EF65FE">
            <w:pPr>
              <w:pStyle w:val="Antrats"/>
              <w:tabs>
                <w:tab w:val="clear" w:pos="4819"/>
                <w:tab w:val="left" w:pos="1134"/>
              </w:tabs>
              <w:jc w:val="center"/>
              <w:rPr>
                <w:b/>
                <w:i/>
              </w:rPr>
            </w:pPr>
            <w:r w:rsidRPr="0040300C">
              <w:rPr>
                <w:b/>
                <w:i/>
              </w:rPr>
              <w:t>-14</w:t>
            </w:r>
          </w:p>
          <w:p w14:paraId="60902835" w14:textId="77777777" w:rsidR="00361225" w:rsidRPr="0040300C" w:rsidRDefault="00361225" w:rsidP="00EF65FE">
            <w:pPr>
              <w:pStyle w:val="Antrats"/>
              <w:tabs>
                <w:tab w:val="clear" w:pos="4819"/>
                <w:tab w:val="left" w:pos="1134"/>
              </w:tabs>
              <w:jc w:val="center"/>
              <w:rPr>
                <w:b/>
                <w:i/>
              </w:rPr>
            </w:pPr>
            <w:r w:rsidRPr="0040300C">
              <w:rPr>
                <w:b/>
                <w:i/>
              </w:rPr>
              <w:t>(-11 %)</w:t>
            </w:r>
          </w:p>
        </w:tc>
        <w:tc>
          <w:tcPr>
            <w:tcW w:w="1509" w:type="dxa"/>
          </w:tcPr>
          <w:p w14:paraId="60902836" w14:textId="77777777" w:rsidR="00361225" w:rsidRPr="0040300C" w:rsidRDefault="00361225" w:rsidP="00EF65FE">
            <w:pPr>
              <w:pStyle w:val="Antrats"/>
              <w:tabs>
                <w:tab w:val="clear" w:pos="4819"/>
                <w:tab w:val="left" w:pos="1134"/>
              </w:tabs>
              <w:jc w:val="center"/>
              <w:rPr>
                <w:b/>
                <w:i/>
              </w:rPr>
            </w:pPr>
            <w:r w:rsidRPr="0040300C">
              <w:rPr>
                <w:b/>
                <w:i/>
              </w:rPr>
              <w:t>-4</w:t>
            </w:r>
          </w:p>
          <w:p w14:paraId="60902837" w14:textId="77777777" w:rsidR="00361225" w:rsidRPr="0040300C" w:rsidRDefault="00361225" w:rsidP="00EF65FE">
            <w:pPr>
              <w:pStyle w:val="Antrats"/>
              <w:tabs>
                <w:tab w:val="clear" w:pos="4819"/>
                <w:tab w:val="left" w:pos="1134"/>
              </w:tabs>
              <w:jc w:val="center"/>
              <w:rPr>
                <w:b/>
                <w:i/>
              </w:rPr>
            </w:pPr>
            <w:r w:rsidRPr="0040300C">
              <w:rPr>
                <w:b/>
                <w:i/>
              </w:rPr>
              <w:t>(-9 %)</w:t>
            </w:r>
          </w:p>
        </w:tc>
        <w:tc>
          <w:tcPr>
            <w:tcW w:w="951" w:type="dxa"/>
          </w:tcPr>
          <w:p w14:paraId="60902838" w14:textId="77777777" w:rsidR="00361225" w:rsidRPr="0040300C" w:rsidRDefault="00361225" w:rsidP="00EF65FE">
            <w:pPr>
              <w:pStyle w:val="Antrats"/>
              <w:tabs>
                <w:tab w:val="clear" w:pos="4819"/>
                <w:tab w:val="left" w:pos="1134"/>
              </w:tabs>
              <w:jc w:val="center"/>
              <w:rPr>
                <w:b/>
                <w:i/>
              </w:rPr>
            </w:pPr>
            <w:r w:rsidRPr="0040300C">
              <w:rPr>
                <w:b/>
                <w:i/>
              </w:rPr>
              <w:t>-24</w:t>
            </w:r>
          </w:p>
          <w:p w14:paraId="60902839" w14:textId="77777777" w:rsidR="00361225" w:rsidRPr="0040300C" w:rsidRDefault="00361225" w:rsidP="00EF65FE">
            <w:pPr>
              <w:pStyle w:val="Antrats"/>
              <w:tabs>
                <w:tab w:val="clear" w:pos="4819"/>
                <w:tab w:val="left" w:pos="1134"/>
              </w:tabs>
              <w:jc w:val="center"/>
              <w:rPr>
                <w:b/>
                <w:i/>
              </w:rPr>
            </w:pPr>
            <w:r w:rsidRPr="0040300C">
              <w:rPr>
                <w:b/>
                <w:i/>
              </w:rPr>
              <w:t>(-4 %)</w:t>
            </w:r>
          </w:p>
        </w:tc>
        <w:tc>
          <w:tcPr>
            <w:tcW w:w="1589" w:type="dxa"/>
          </w:tcPr>
          <w:p w14:paraId="6090283A" w14:textId="77777777" w:rsidR="00361225" w:rsidRPr="0040300C" w:rsidRDefault="00361225" w:rsidP="00EF65FE">
            <w:pPr>
              <w:pStyle w:val="Antrats"/>
              <w:tabs>
                <w:tab w:val="clear" w:pos="4819"/>
                <w:tab w:val="left" w:pos="1134"/>
              </w:tabs>
              <w:jc w:val="center"/>
              <w:rPr>
                <w:b/>
                <w:i/>
              </w:rPr>
            </w:pPr>
            <w:r w:rsidRPr="0040300C">
              <w:rPr>
                <w:b/>
                <w:i/>
              </w:rPr>
              <w:t>-17</w:t>
            </w:r>
          </w:p>
          <w:p w14:paraId="6090283B" w14:textId="77777777" w:rsidR="00361225" w:rsidRPr="0040300C" w:rsidRDefault="00361225" w:rsidP="00EF65FE">
            <w:pPr>
              <w:pStyle w:val="Antrats"/>
              <w:tabs>
                <w:tab w:val="clear" w:pos="4819"/>
                <w:tab w:val="left" w:pos="1134"/>
              </w:tabs>
              <w:jc w:val="center"/>
              <w:rPr>
                <w:b/>
                <w:i/>
              </w:rPr>
            </w:pPr>
            <w:r w:rsidRPr="0040300C">
              <w:rPr>
                <w:b/>
                <w:i/>
              </w:rPr>
              <w:t>(-11 %)</w:t>
            </w:r>
          </w:p>
        </w:tc>
      </w:tr>
    </w:tbl>
    <w:p w14:paraId="6090283D" w14:textId="77777777" w:rsidR="00361225" w:rsidRPr="0040300C" w:rsidRDefault="00361225" w:rsidP="00361225">
      <w:pPr>
        <w:pStyle w:val="Antrats"/>
        <w:tabs>
          <w:tab w:val="clear" w:pos="4819"/>
          <w:tab w:val="left" w:pos="1134"/>
        </w:tabs>
        <w:jc w:val="both"/>
      </w:pPr>
    </w:p>
    <w:p w14:paraId="6090283E" w14:textId="49F4B543" w:rsidR="005E6CAF" w:rsidRPr="0040300C" w:rsidRDefault="00361225" w:rsidP="001E122A">
      <w:pPr>
        <w:pStyle w:val="Antrats"/>
        <w:tabs>
          <w:tab w:val="clear" w:pos="4819"/>
          <w:tab w:val="left" w:pos="1134"/>
        </w:tabs>
        <w:ind w:firstLine="567"/>
        <w:jc w:val="both"/>
      </w:pPr>
      <w:r w:rsidRPr="0040300C">
        <w:t>Palyginus 3 mokslo metų išvykusių ir atvykusių mokinių ugdymo proceso laikotarpiu duomenis, paaiškėjo, kad teigiamas pokytis buvo tik VšĮ Pajūrio Valdorfo bendruomenė</w:t>
      </w:r>
      <w:r w:rsidR="00BF5A32" w:rsidRPr="0040300C">
        <w:t>je</w:t>
      </w:r>
      <w:r w:rsidRPr="0040300C">
        <w:t>, kitose mokyklose duomenų skirtumas yra nežymiai neigiamas (apie 11</w:t>
      </w:r>
      <w:r w:rsidRPr="0040300C">
        <w:rPr>
          <w:color w:val="000000"/>
        </w:rPr>
        <w:t xml:space="preserve">–9 </w:t>
      </w:r>
      <w:r w:rsidRPr="0040300C">
        <w:t xml:space="preserve">%), mažiausias </w:t>
      </w:r>
      <w:r w:rsidRPr="0040300C">
        <w:rPr>
          <w:color w:val="000000"/>
        </w:rPr>
        <w:t xml:space="preserve">– </w:t>
      </w:r>
      <w:r w:rsidRPr="0040300C">
        <w:t>VšĮ Licėj</w:t>
      </w:r>
      <w:r w:rsidR="001E122A" w:rsidRPr="0040300C">
        <w:t>a</w:t>
      </w:r>
      <w:r w:rsidRPr="0040300C">
        <w:t>us (4</w:t>
      </w:r>
      <w:r w:rsidR="00BF5A32" w:rsidRPr="0040300C">
        <w:rPr>
          <w:color w:val="000000"/>
        </w:rPr>
        <w:t> </w:t>
      </w:r>
      <w:r w:rsidRPr="0040300C">
        <w:t>%). Išanalizavus 3 mokslo metų baigiamosiose klasėse besimokančių mokinių skaičių pagal ugdymo programas ir mokinių, įgijusiųjų atitinkamą išsilavinimą, skaičių pagal ŠVIS, nustatyta kad 2019</w:t>
      </w:r>
      <w:r w:rsidRPr="0040300C">
        <w:rPr>
          <w:color w:val="000000"/>
        </w:rPr>
        <w:t xml:space="preserve">–2020 m. m. visose nevalstybinėse mokyklose besimokę mokiniai (100 </w:t>
      </w:r>
      <w:r w:rsidRPr="0040300C">
        <w:t>%) sėkmingai mokėsi, įgijo atitinkamą išsilavinimą ir perėjo į aukštesnio lygmens ugdymo programas arba baigė mokyklas. 2018</w:t>
      </w:r>
      <w:r w:rsidRPr="0040300C">
        <w:rPr>
          <w:color w:val="000000"/>
        </w:rPr>
        <w:t xml:space="preserve">–2019 m. m. ir </w:t>
      </w:r>
      <w:r w:rsidRPr="0040300C">
        <w:t>2017</w:t>
      </w:r>
      <w:r w:rsidRPr="0040300C">
        <w:rPr>
          <w:color w:val="000000"/>
        </w:rPr>
        <w:t xml:space="preserve">–2018 m. m. po 1 mokinį neįgijo pagrindinio išsilavinimo VšĮ „Vaivorykštės takas“ (priežastys nenagrinėtos), kitais atvejais fiksuota 100 </w:t>
      </w:r>
      <w:r w:rsidRPr="0040300C">
        <w:t>% mokinių mokymo ir mokymosi sėkmė. Šie rezultatai iliustruoja mokinių ir jų tėvų pasitikėjimą nevalstybinėmis mokyklomis ir liudija tinkamą ugdymo kokybę</w:t>
      </w:r>
      <w:r w:rsidR="001E122A" w:rsidRPr="0040300C">
        <w:t xml:space="preserve"> šiose mokyklose</w:t>
      </w:r>
      <w:r w:rsidRPr="0040300C">
        <w:t>.</w:t>
      </w:r>
    </w:p>
    <w:p w14:paraId="6090283F" w14:textId="77777777" w:rsidR="00361225" w:rsidRPr="0040300C" w:rsidRDefault="001E122A" w:rsidP="001E122A">
      <w:pPr>
        <w:pStyle w:val="Antrats"/>
        <w:tabs>
          <w:tab w:val="clear" w:pos="4819"/>
          <w:tab w:val="left" w:pos="1134"/>
        </w:tabs>
        <w:ind w:firstLine="567"/>
        <w:jc w:val="both"/>
      </w:pPr>
      <w:r w:rsidRPr="0040300C">
        <w:t xml:space="preserve">14.5. </w:t>
      </w:r>
      <w:r w:rsidR="00361225" w:rsidRPr="0040300C">
        <w:t xml:space="preserve">Įvertinus </w:t>
      </w:r>
      <w:r w:rsidR="00361225" w:rsidRPr="0040300C">
        <w:rPr>
          <w:b/>
          <w:i/>
        </w:rPr>
        <w:t>švietimo paslaugų kokybę nevalstybinėse mokyklose ir prieinamumo</w:t>
      </w:r>
      <w:r w:rsidR="00361225" w:rsidRPr="0040300C">
        <w:rPr>
          <w:b/>
        </w:rPr>
        <w:t xml:space="preserve"> </w:t>
      </w:r>
      <w:r w:rsidR="00361225" w:rsidRPr="0040300C">
        <w:rPr>
          <w:b/>
          <w:i/>
        </w:rPr>
        <w:t>užtikrinimo galimybes</w:t>
      </w:r>
      <w:r w:rsidR="00361225" w:rsidRPr="0040300C">
        <w:rPr>
          <w:b/>
        </w:rPr>
        <w:t xml:space="preserve">, </w:t>
      </w:r>
      <w:r w:rsidR="00361225" w:rsidRPr="0040300C">
        <w:rPr>
          <w:b/>
          <w:i/>
        </w:rPr>
        <w:t>darytina išvada</w:t>
      </w:r>
      <w:r w:rsidR="00361225" w:rsidRPr="0040300C">
        <w:rPr>
          <w:b/>
        </w:rPr>
        <w:t>,</w:t>
      </w:r>
      <w:r w:rsidR="00361225" w:rsidRPr="0040300C">
        <w:t xml:space="preserve"> kad nevalstybinės mokyklos yra svarbi miesto mokyklų tinklo dalis. Vyksta glaudus nevalstybinių ir Savivaldybės mokyklų bendradarbiavimas: mokytojai keičiasi gerosiomis patirtimis, mokiniai kartu dalyvauja olimpiadose, konkursuose, neformaliojo švietimo veiklose. Nevalstybinių mokyklų pagalba sprendžiamos vietų trūkumo Savivaldybės mokyklose problemos, sudaromos galimybės tėvams rinktis mokyklas, atsižvelgiant į jų švietimo poreikius. Dėl šios priežasties Savivaldybė remia nevalstybines mokyklas, skirdama patalpas pagal panaudą (šiuo metu Savivaldybės patalpose veikia 4 mokyklos – VšĮ Licėjus, VšĮ Tarptautinė mokykla, VšĮ „Vaivorykštės takas“, VšĮ „Svetliačiok“), kompensuoja (100,0 </w:t>
      </w:r>
      <w:r w:rsidR="00406FEE" w:rsidRPr="0040300C">
        <w:t>Eur</w:t>
      </w:r>
      <w:r w:rsidR="00361225" w:rsidRPr="0040300C">
        <w:t xml:space="preserve">ų) kiekvieno ikimokyklinio ir priešmokyklinio amžiaus vaiko ugdymą. 2 nevalstybinėms mokykloms skirtos SB lėšos (94,6 tūkst. </w:t>
      </w:r>
      <w:r w:rsidR="00406FEE" w:rsidRPr="0040300C">
        <w:t>Eur</w:t>
      </w:r>
      <w:r w:rsidR="00361225" w:rsidRPr="0040300C">
        <w:t xml:space="preserve">) </w:t>
      </w:r>
      <w:r w:rsidR="00D5404C" w:rsidRPr="0040300C">
        <w:t>t</w:t>
      </w:r>
      <w:r w:rsidR="00361225" w:rsidRPr="0040300C">
        <w:t xml:space="preserve">arptautinio bakalaureato </w:t>
      </w:r>
      <w:r w:rsidR="00D215E7" w:rsidRPr="0040300C">
        <w:t xml:space="preserve">(toliau – TB) </w:t>
      </w:r>
      <w:r w:rsidR="00361225" w:rsidRPr="0040300C">
        <w:t xml:space="preserve">programų įgyvendinimui. 2020 m. VšĮ Tarptautinė mokykla gavo sertifikatą vykdyti </w:t>
      </w:r>
      <w:r w:rsidR="00D215E7" w:rsidRPr="0040300C">
        <w:t xml:space="preserve">TB </w:t>
      </w:r>
      <w:r w:rsidR="00361225" w:rsidRPr="0040300C">
        <w:rPr>
          <w:color w:val="000000"/>
        </w:rPr>
        <w:t>pradinio ugdymo programą ikimokykliniame ir 1</w:t>
      </w:r>
      <w:r w:rsidR="00361225" w:rsidRPr="0040300C">
        <w:t>–</w:t>
      </w:r>
      <w:r w:rsidR="00361225" w:rsidRPr="0040300C">
        <w:rPr>
          <w:color w:val="000000"/>
        </w:rPr>
        <w:t xml:space="preserve">4 klasių mokinių ugdyme (2020 m. mokėsi 75 vaikai), </w:t>
      </w:r>
      <w:r w:rsidR="00361225" w:rsidRPr="0040300C">
        <w:t>VšĮ Licėjus buvo sertifikuotas vykdyti</w:t>
      </w:r>
      <w:r w:rsidR="005E6CAF" w:rsidRPr="0040300C">
        <w:t xml:space="preserve"> </w:t>
      </w:r>
      <w:r w:rsidR="00D215E7" w:rsidRPr="0040300C">
        <w:t xml:space="preserve">TB </w:t>
      </w:r>
      <w:r w:rsidR="00361225" w:rsidRPr="0040300C">
        <w:rPr>
          <w:color w:val="000000"/>
        </w:rPr>
        <w:t>vidurinio ugdymo programą (2020 m. mokėsi 12 11</w:t>
      </w:r>
      <w:r w:rsidR="00361225" w:rsidRPr="0040300C">
        <w:t>–12</w:t>
      </w:r>
      <w:r w:rsidR="00361225" w:rsidRPr="0040300C">
        <w:rPr>
          <w:color w:val="000000"/>
        </w:rPr>
        <w:t xml:space="preserve"> klasių mokinių ir pasirengę mokytis dar 54 10 klasių mokiniai). </w:t>
      </w:r>
      <w:r w:rsidR="00361225" w:rsidRPr="0040300C">
        <w:t>Taip pat VšĮ Licėjus</w:t>
      </w:r>
      <w:r w:rsidR="00361225" w:rsidRPr="0040300C">
        <w:rPr>
          <w:color w:val="000000"/>
        </w:rPr>
        <w:t xml:space="preserve"> 2020 m. tapo mokykla-kandidate akredituoti</w:t>
      </w:r>
      <w:r w:rsidR="005E6CAF" w:rsidRPr="0040300C">
        <w:t xml:space="preserve"> </w:t>
      </w:r>
      <w:r w:rsidR="00D215E7" w:rsidRPr="0040300C">
        <w:t xml:space="preserve">TB </w:t>
      </w:r>
      <w:r w:rsidR="00361225" w:rsidRPr="0040300C">
        <w:rPr>
          <w:color w:val="000000"/>
        </w:rPr>
        <w:t>pagrindinio ugdymo programą 5–10 klasėms iki 2022 m. Tokia Savivaldybės investicija sudaro sąlygas miesto mokiniams mokytis pagal 134 pasaulio šalyse pripažintą mokinių švietimo poreikius tenkinančią ugdymo programą</w:t>
      </w:r>
      <w:r w:rsidR="00B73474" w:rsidRPr="0040300C">
        <w:rPr>
          <w:color w:val="000000"/>
        </w:rPr>
        <w:t xml:space="preserve">. </w:t>
      </w:r>
      <w:r w:rsidR="00361225" w:rsidRPr="0040300C">
        <w:t xml:space="preserve">Nevalstybinių mokyklų plėtros galimybes ateityje gali riboti tik savininkų (dalininkų) nustatytas mokestis už teikiamas paslaugas ar ugdymui pritaikytų patalpų mieste trūkumas. Kitos priežastys yra neesminės, nes nevalstybinių mokyklų teikiama švietimo kokybe miesto visuomenė pasitiki. </w:t>
      </w:r>
    </w:p>
    <w:p w14:paraId="60902840" w14:textId="77777777" w:rsidR="00282484" w:rsidRPr="0040300C" w:rsidRDefault="00282484" w:rsidP="00282484">
      <w:pPr>
        <w:jc w:val="center"/>
        <w:rPr>
          <w:b/>
        </w:rPr>
      </w:pPr>
    </w:p>
    <w:p w14:paraId="60902841" w14:textId="77777777" w:rsidR="00282484" w:rsidRPr="0040300C" w:rsidRDefault="00282484" w:rsidP="00282484">
      <w:pPr>
        <w:tabs>
          <w:tab w:val="left" w:pos="993"/>
        </w:tabs>
        <w:jc w:val="center"/>
        <w:rPr>
          <w:b/>
          <w:color w:val="000000"/>
        </w:rPr>
      </w:pPr>
      <w:r w:rsidRPr="0040300C">
        <w:rPr>
          <w:b/>
        </w:rPr>
        <w:t>VI SKYRIUS</w:t>
      </w:r>
    </w:p>
    <w:p w14:paraId="60902842" w14:textId="77777777" w:rsidR="00282484" w:rsidRPr="0040300C" w:rsidRDefault="00282484" w:rsidP="00282484">
      <w:pPr>
        <w:pStyle w:val="Antrats"/>
        <w:tabs>
          <w:tab w:val="left" w:pos="1134"/>
        </w:tabs>
        <w:jc w:val="center"/>
        <w:rPr>
          <w:b/>
        </w:rPr>
      </w:pPr>
      <w:r w:rsidRPr="0040300C">
        <w:rPr>
          <w:b/>
        </w:rPr>
        <w:t>VALSTYBINIŲ MOKYKLŲ, VYKDANČIŲ BENDROJO UGDYMO PROGRAMAS, KLAIPĖDOS MIESTE ĮVAIROVĖ</w:t>
      </w:r>
    </w:p>
    <w:p w14:paraId="60902843" w14:textId="77777777" w:rsidR="00282484" w:rsidRPr="0040300C" w:rsidRDefault="00282484" w:rsidP="00282484">
      <w:pPr>
        <w:pStyle w:val="Antrats"/>
        <w:tabs>
          <w:tab w:val="left" w:pos="1134"/>
        </w:tabs>
        <w:jc w:val="both"/>
        <w:rPr>
          <w:b/>
        </w:rPr>
      </w:pPr>
    </w:p>
    <w:p w14:paraId="60902844" w14:textId="77777777" w:rsidR="00282484" w:rsidRPr="0040300C" w:rsidRDefault="009D2433" w:rsidP="009D3F9D">
      <w:pPr>
        <w:shd w:val="clear" w:color="auto" w:fill="FFFFFF"/>
        <w:tabs>
          <w:tab w:val="left" w:pos="993"/>
        </w:tabs>
        <w:ind w:firstLine="567"/>
        <w:jc w:val="both"/>
        <w:textAlignment w:val="baseline"/>
        <w:rPr>
          <w:color w:val="404040"/>
        </w:rPr>
      </w:pPr>
      <w:r w:rsidRPr="0040300C">
        <w:rPr>
          <w:color w:val="404040"/>
        </w:rPr>
        <w:t>15</w:t>
      </w:r>
      <w:r w:rsidR="00282484" w:rsidRPr="0040300C">
        <w:rPr>
          <w:color w:val="404040"/>
        </w:rPr>
        <w:t>.</w:t>
      </w:r>
      <w:r w:rsidR="00282484" w:rsidRPr="0040300C">
        <w:rPr>
          <w:b/>
          <w:color w:val="404040"/>
        </w:rPr>
        <w:t xml:space="preserve"> Profesinės mokyklos.</w:t>
      </w:r>
      <w:r w:rsidR="00282484" w:rsidRPr="0040300C">
        <w:rPr>
          <w:color w:val="404040"/>
        </w:rPr>
        <w:t xml:space="preserve"> </w:t>
      </w:r>
    </w:p>
    <w:p w14:paraId="60902845" w14:textId="77777777" w:rsidR="00FE63CC" w:rsidRPr="0040300C" w:rsidRDefault="009D2433" w:rsidP="009D3F9D">
      <w:pPr>
        <w:shd w:val="clear" w:color="auto" w:fill="FFFFFF"/>
        <w:tabs>
          <w:tab w:val="left" w:pos="993"/>
        </w:tabs>
        <w:ind w:firstLine="567"/>
        <w:jc w:val="both"/>
        <w:textAlignment w:val="baseline"/>
        <w:rPr>
          <w:color w:val="404040"/>
        </w:rPr>
      </w:pPr>
      <w:r w:rsidRPr="0040300C">
        <w:rPr>
          <w:color w:val="404040"/>
        </w:rPr>
        <w:t>15</w:t>
      </w:r>
      <w:r w:rsidR="00282484" w:rsidRPr="0040300C">
        <w:rPr>
          <w:color w:val="404040"/>
        </w:rPr>
        <w:t xml:space="preserve">.1. Lietuvoje profesinį mokymą reglamentuoja LR profesinio mokymo įstatymas. Pagal įstatymą nustatytas </w:t>
      </w:r>
      <w:r w:rsidR="00282484" w:rsidRPr="0040300C">
        <w:rPr>
          <w:i/>
          <w:color w:val="404040"/>
        </w:rPr>
        <w:t>pirminis profesinis mokymas</w:t>
      </w:r>
      <w:r w:rsidR="00282484" w:rsidRPr="0040300C">
        <w:rPr>
          <w:color w:val="404040"/>
        </w:rPr>
        <w:t xml:space="preserve"> (toliau – PPM), skirtas pirmajai kvalifikacijai įgyti (teikiamas ne jaunesniems kaip 14 metų asmenims), ir tęstinis profesinis mokymas, skirtas ne pirmajai kvalifikacijai įgyti. PPM gali būti teikiamas asmenims, įgijusiems pagrindinį ar vidurinį išsilavinimą, neįgijusiems pagrindinio išsilavinimo, taip pat spec. poreikių asmenims. Daugeliu atveju kartu su profesija įgyjamas ir vidurinis išsilavinimas.</w:t>
      </w:r>
    </w:p>
    <w:p w14:paraId="60902846" w14:textId="0C1CFD81" w:rsidR="00282484" w:rsidRPr="0040300C" w:rsidRDefault="00282484" w:rsidP="00FE63CC">
      <w:pPr>
        <w:shd w:val="clear" w:color="auto" w:fill="FFFFFF"/>
        <w:tabs>
          <w:tab w:val="left" w:pos="993"/>
        </w:tabs>
        <w:ind w:firstLine="567"/>
        <w:jc w:val="both"/>
        <w:textAlignment w:val="baseline"/>
      </w:pPr>
      <w:r w:rsidRPr="0040300C">
        <w:t xml:space="preserve">Miesto ekonominei raidai ir darbo rinkos vystymosi tendencijoms </w:t>
      </w:r>
      <w:r w:rsidR="00FE63CC" w:rsidRPr="0040300C">
        <w:t xml:space="preserve">turi </w:t>
      </w:r>
      <w:r w:rsidRPr="0040300C">
        <w:t xml:space="preserve">įtakos Savivaldybės teritorijoje vykdomo profesinio mokymo apimtis ir kokybė, </w:t>
      </w:r>
      <w:r w:rsidRPr="0040300C">
        <w:rPr>
          <w:b/>
          <w:i/>
        </w:rPr>
        <w:t>profesinio mokymo prieinamumas</w:t>
      </w:r>
      <w:r w:rsidRPr="0040300C">
        <w:t xml:space="preserve">. Klaipėdos mieste veikia 5 valstybinės profesinio mokymo įstaigos (toliau – PM): </w:t>
      </w:r>
      <w:r w:rsidRPr="0040300C">
        <w:rPr>
          <w:color w:val="000000"/>
        </w:rPr>
        <w:t xml:space="preserve">Jūrinio sektoriaus darbuotojų rengimo centras (įsteigtas 2020 m. sujungus Klaipėdos laivininkų ir VšĮ Klaipėdos laivų remonto ir statybos mokyklą), Klaipėdos Ernesto Galvanausko profesinio mokymo centras, Klaipėdos technologijų mokymo centras, </w:t>
      </w:r>
      <w:r w:rsidRPr="0040300C">
        <w:rPr>
          <w:color w:val="454545"/>
        </w:rPr>
        <w:t xml:space="preserve">Klaipėdos paslaugų ir verslo mokykla ir </w:t>
      </w:r>
      <w:r w:rsidRPr="0040300C">
        <w:rPr>
          <w:color w:val="000000"/>
        </w:rPr>
        <w:t xml:space="preserve">Klaipėdos turizmo mokykla. Šiuo metu pagal teisinę formą visos </w:t>
      </w:r>
      <w:r w:rsidR="009D2433" w:rsidRPr="0040300C">
        <w:rPr>
          <w:color w:val="000000"/>
        </w:rPr>
        <w:t xml:space="preserve">PM </w:t>
      </w:r>
      <w:r w:rsidRPr="0040300C">
        <w:rPr>
          <w:color w:val="000000"/>
        </w:rPr>
        <w:t>yra viešosios įstaigos.</w:t>
      </w:r>
      <w:r w:rsidRPr="0040300C">
        <w:t xml:space="preserve"> PM vykdomų PPM programų, jų krypčių ir ugdomų mokinių situacija 2020 m. buvo tokia:</w:t>
      </w:r>
    </w:p>
    <w:tbl>
      <w:tblPr>
        <w:tblStyle w:val="Lentelstinklelis"/>
        <w:tblW w:w="0" w:type="auto"/>
        <w:tblLook w:val="04A0" w:firstRow="1" w:lastRow="0" w:firstColumn="1" w:lastColumn="0" w:noHBand="0" w:noVBand="1"/>
      </w:tblPr>
      <w:tblGrid>
        <w:gridCol w:w="2405"/>
        <w:gridCol w:w="3402"/>
        <w:gridCol w:w="2658"/>
        <w:gridCol w:w="1163"/>
      </w:tblGrid>
      <w:tr w:rsidR="00282484" w:rsidRPr="0040300C" w14:paraId="6090284B" w14:textId="77777777" w:rsidTr="00422D5E">
        <w:trPr>
          <w:tblHeader/>
        </w:trPr>
        <w:tc>
          <w:tcPr>
            <w:tcW w:w="2405" w:type="dxa"/>
          </w:tcPr>
          <w:p w14:paraId="60902847" w14:textId="77777777" w:rsidR="00282484" w:rsidRPr="0040300C" w:rsidRDefault="00282484" w:rsidP="00937882">
            <w:pPr>
              <w:jc w:val="center"/>
            </w:pPr>
            <w:r w:rsidRPr="0040300C">
              <w:rPr>
                <w:color w:val="000000"/>
              </w:rPr>
              <w:t>PM pavadinimas</w:t>
            </w:r>
          </w:p>
        </w:tc>
        <w:tc>
          <w:tcPr>
            <w:tcW w:w="3402" w:type="dxa"/>
          </w:tcPr>
          <w:p w14:paraId="60902848" w14:textId="77777777" w:rsidR="00282484" w:rsidRPr="0040300C" w:rsidRDefault="00282484" w:rsidP="00937882">
            <w:pPr>
              <w:jc w:val="center"/>
            </w:pPr>
            <w:r w:rsidRPr="0040300C">
              <w:t>Vykdomų programų kryptys</w:t>
            </w:r>
          </w:p>
        </w:tc>
        <w:tc>
          <w:tcPr>
            <w:tcW w:w="2658" w:type="dxa"/>
          </w:tcPr>
          <w:p w14:paraId="60902849" w14:textId="77777777" w:rsidR="00282484" w:rsidRPr="0040300C" w:rsidRDefault="00282484" w:rsidP="00937882">
            <w:pPr>
              <w:jc w:val="center"/>
            </w:pPr>
            <w:r w:rsidRPr="0040300C">
              <w:t>Mokinių skaičius</w:t>
            </w:r>
          </w:p>
        </w:tc>
        <w:tc>
          <w:tcPr>
            <w:tcW w:w="1163" w:type="dxa"/>
          </w:tcPr>
          <w:p w14:paraId="6090284A" w14:textId="77777777" w:rsidR="00282484" w:rsidRPr="0040300C" w:rsidRDefault="00282484" w:rsidP="00937882">
            <w:pPr>
              <w:jc w:val="center"/>
            </w:pPr>
            <w:r w:rsidRPr="0040300C">
              <w:t>Programų skaičius</w:t>
            </w:r>
          </w:p>
        </w:tc>
      </w:tr>
      <w:tr w:rsidR="00282484" w:rsidRPr="0040300C" w14:paraId="60902850" w14:textId="77777777" w:rsidTr="00422D5E">
        <w:tc>
          <w:tcPr>
            <w:tcW w:w="2405" w:type="dxa"/>
            <w:vMerge w:val="restart"/>
          </w:tcPr>
          <w:p w14:paraId="6090284C" w14:textId="77777777" w:rsidR="00282484" w:rsidRPr="0040300C" w:rsidRDefault="00282484" w:rsidP="00937882">
            <w:r w:rsidRPr="0040300C">
              <w:rPr>
                <w:color w:val="000000"/>
              </w:rPr>
              <w:t>Jūrinio sektoriaus darbuotojų rengimo centras</w:t>
            </w:r>
          </w:p>
        </w:tc>
        <w:tc>
          <w:tcPr>
            <w:tcW w:w="3402" w:type="dxa"/>
          </w:tcPr>
          <w:p w14:paraId="6090284D" w14:textId="77777777" w:rsidR="00282484" w:rsidRPr="0040300C" w:rsidRDefault="00282484" w:rsidP="00937882">
            <w:pPr>
              <w:jc w:val="both"/>
            </w:pPr>
            <w:r w:rsidRPr="0040300C">
              <w:t>Verslas ir administravimas</w:t>
            </w:r>
          </w:p>
        </w:tc>
        <w:tc>
          <w:tcPr>
            <w:tcW w:w="2658" w:type="dxa"/>
          </w:tcPr>
          <w:p w14:paraId="6090284E" w14:textId="77777777" w:rsidR="00282484" w:rsidRPr="0040300C" w:rsidRDefault="00282484" w:rsidP="00937882">
            <w:pPr>
              <w:jc w:val="center"/>
            </w:pPr>
            <w:r w:rsidRPr="0040300C">
              <w:t>41</w:t>
            </w:r>
          </w:p>
        </w:tc>
        <w:tc>
          <w:tcPr>
            <w:tcW w:w="1163" w:type="dxa"/>
          </w:tcPr>
          <w:p w14:paraId="6090284F" w14:textId="77777777" w:rsidR="00282484" w:rsidRPr="0040300C" w:rsidRDefault="00282484" w:rsidP="00937882">
            <w:pPr>
              <w:jc w:val="center"/>
            </w:pPr>
            <w:r w:rsidRPr="0040300C">
              <w:t>3</w:t>
            </w:r>
          </w:p>
        </w:tc>
      </w:tr>
      <w:tr w:rsidR="00282484" w:rsidRPr="0040300C" w14:paraId="60902855" w14:textId="77777777" w:rsidTr="00422D5E">
        <w:tc>
          <w:tcPr>
            <w:tcW w:w="2405" w:type="dxa"/>
            <w:vMerge/>
          </w:tcPr>
          <w:p w14:paraId="60902851" w14:textId="77777777" w:rsidR="00282484" w:rsidRPr="0040300C" w:rsidRDefault="00282484" w:rsidP="00937882"/>
        </w:tc>
        <w:tc>
          <w:tcPr>
            <w:tcW w:w="3402" w:type="dxa"/>
          </w:tcPr>
          <w:p w14:paraId="60902852" w14:textId="77777777" w:rsidR="00282484" w:rsidRPr="0040300C" w:rsidRDefault="00282484" w:rsidP="00422D5E">
            <w:r w:rsidRPr="0040300C">
              <w:t>Inžinerija ir inžinerinės profesijos</w:t>
            </w:r>
          </w:p>
        </w:tc>
        <w:tc>
          <w:tcPr>
            <w:tcW w:w="2658" w:type="dxa"/>
          </w:tcPr>
          <w:p w14:paraId="60902853" w14:textId="77777777" w:rsidR="00282484" w:rsidRPr="0040300C" w:rsidRDefault="00282484" w:rsidP="00937882">
            <w:pPr>
              <w:jc w:val="center"/>
            </w:pPr>
            <w:r w:rsidRPr="0040300C">
              <w:t>229</w:t>
            </w:r>
          </w:p>
        </w:tc>
        <w:tc>
          <w:tcPr>
            <w:tcW w:w="1163" w:type="dxa"/>
          </w:tcPr>
          <w:p w14:paraId="60902854" w14:textId="77777777" w:rsidR="00282484" w:rsidRPr="0040300C" w:rsidRDefault="00282484" w:rsidP="00937882">
            <w:pPr>
              <w:jc w:val="center"/>
            </w:pPr>
            <w:r w:rsidRPr="0040300C">
              <w:t>9</w:t>
            </w:r>
          </w:p>
        </w:tc>
      </w:tr>
      <w:tr w:rsidR="00282484" w:rsidRPr="0040300C" w14:paraId="6090285A" w14:textId="77777777" w:rsidTr="00422D5E">
        <w:tc>
          <w:tcPr>
            <w:tcW w:w="2405" w:type="dxa"/>
            <w:vMerge/>
          </w:tcPr>
          <w:p w14:paraId="60902856" w14:textId="77777777" w:rsidR="00282484" w:rsidRPr="0040300C" w:rsidRDefault="00282484" w:rsidP="00937882"/>
        </w:tc>
        <w:tc>
          <w:tcPr>
            <w:tcW w:w="3402" w:type="dxa"/>
          </w:tcPr>
          <w:p w14:paraId="60902857" w14:textId="77777777" w:rsidR="00282484" w:rsidRPr="0040300C" w:rsidRDefault="00282484" w:rsidP="00937882">
            <w:pPr>
              <w:jc w:val="both"/>
            </w:pPr>
            <w:r w:rsidRPr="0040300C">
              <w:t>Transporto paslaugos</w:t>
            </w:r>
          </w:p>
        </w:tc>
        <w:tc>
          <w:tcPr>
            <w:tcW w:w="2658" w:type="dxa"/>
          </w:tcPr>
          <w:p w14:paraId="60902858" w14:textId="77777777" w:rsidR="00282484" w:rsidRPr="0040300C" w:rsidRDefault="00282484" w:rsidP="00937882">
            <w:pPr>
              <w:jc w:val="center"/>
            </w:pPr>
            <w:r w:rsidRPr="0040300C">
              <w:t>103</w:t>
            </w:r>
          </w:p>
        </w:tc>
        <w:tc>
          <w:tcPr>
            <w:tcW w:w="1163" w:type="dxa"/>
          </w:tcPr>
          <w:p w14:paraId="60902859" w14:textId="77777777" w:rsidR="00282484" w:rsidRPr="0040300C" w:rsidRDefault="00282484" w:rsidP="00937882">
            <w:pPr>
              <w:jc w:val="center"/>
            </w:pPr>
            <w:r w:rsidRPr="0040300C">
              <w:t>8</w:t>
            </w:r>
          </w:p>
        </w:tc>
      </w:tr>
      <w:tr w:rsidR="00282484" w:rsidRPr="0040300C" w14:paraId="6090285F" w14:textId="77777777" w:rsidTr="00422D5E">
        <w:tc>
          <w:tcPr>
            <w:tcW w:w="2405" w:type="dxa"/>
            <w:vMerge/>
          </w:tcPr>
          <w:p w14:paraId="6090285B" w14:textId="77777777" w:rsidR="00282484" w:rsidRPr="0040300C" w:rsidRDefault="00282484" w:rsidP="00937882"/>
        </w:tc>
        <w:tc>
          <w:tcPr>
            <w:tcW w:w="3402" w:type="dxa"/>
          </w:tcPr>
          <w:p w14:paraId="6090285C" w14:textId="77777777" w:rsidR="00282484" w:rsidRPr="0040300C" w:rsidRDefault="00282484" w:rsidP="00937882">
            <w:pPr>
              <w:jc w:val="both"/>
            </w:pPr>
            <w:r w:rsidRPr="0040300C">
              <w:t>Architektūra ir statyba</w:t>
            </w:r>
          </w:p>
        </w:tc>
        <w:tc>
          <w:tcPr>
            <w:tcW w:w="2658" w:type="dxa"/>
          </w:tcPr>
          <w:p w14:paraId="6090285D" w14:textId="77777777" w:rsidR="00282484" w:rsidRPr="0040300C" w:rsidRDefault="00282484" w:rsidP="00937882">
            <w:pPr>
              <w:jc w:val="center"/>
            </w:pPr>
            <w:r w:rsidRPr="0040300C">
              <w:t>11</w:t>
            </w:r>
          </w:p>
        </w:tc>
        <w:tc>
          <w:tcPr>
            <w:tcW w:w="1163" w:type="dxa"/>
          </w:tcPr>
          <w:p w14:paraId="6090285E" w14:textId="77777777" w:rsidR="00282484" w:rsidRPr="0040300C" w:rsidRDefault="00282484" w:rsidP="00937882">
            <w:pPr>
              <w:jc w:val="center"/>
            </w:pPr>
            <w:r w:rsidRPr="0040300C">
              <w:t>1</w:t>
            </w:r>
          </w:p>
        </w:tc>
      </w:tr>
      <w:tr w:rsidR="00282484" w:rsidRPr="0040300C" w14:paraId="60902865" w14:textId="77777777" w:rsidTr="00422D5E">
        <w:tc>
          <w:tcPr>
            <w:tcW w:w="2405" w:type="dxa"/>
          </w:tcPr>
          <w:p w14:paraId="60902860" w14:textId="77777777" w:rsidR="00282484" w:rsidRPr="0040300C" w:rsidRDefault="00282484" w:rsidP="00937882">
            <w:pPr>
              <w:jc w:val="right"/>
              <w:rPr>
                <w:b/>
                <w:i/>
              </w:rPr>
            </w:pPr>
            <w:r w:rsidRPr="0040300C">
              <w:rPr>
                <w:b/>
                <w:i/>
              </w:rPr>
              <w:t>Iš viso</w:t>
            </w:r>
          </w:p>
        </w:tc>
        <w:tc>
          <w:tcPr>
            <w:tcW w:w="3402" w:type="dxa"/>
          </w:tcPr>
          <w:p w14:paraId="60902861" w14:textId="77777777" w:rsidR="00282484" w:rsidRPr="0040300C" w:rsidRDefault="00282484" w:rsidP="00937882">
            <w:pPr>
              <w:jc w:val="center"/>
              <w:rPr>
                <w:b/>
                <w:i/>
              </w:rPr>
            </w:pPr>
            <w:r w:rsidRPr="0040300C">
              <w:rPr>
                <w:b/>
                <w:i/>
              </w:rPr>
              <w:t>4</w:t>
            </w:r>
          </w:p>
        </w:tc>
        <w:tc>
          <w:tcPr>
            <w:tcW w:w="2658" w:type="dxa"/>
          </w:tcPr>
          <w:p w14:paraId="60902862" w14:textId="77777777" w:rsidR="00282484" w:rsidRPr="0040300C" w:rsidRDefault="00282484" w:rsidP="00422D5E">
            <w:pPr>
              <w:jc w:val="center"/>
              <w:rPr>
                <w:b/>
                <w:i/>
              </w:rPr>
            </w:pPr>
            <w:r w:rsidRPr="0040300C">
              <w:rPr>
                <w:b/>
                <w:i/>
              </w:rPr>
              <w:t>384 (144 klaipėdiečiai)</w:t>
            </w:r>
          </w:p>
        </w:tc>
        <w:tc>
          <w:tcPr>
            <w:tcW w:w="1163" w:type="dxa"/>
          </w:tcPr>
          <w:p w14:paraId="60902863" w14:textId="77777777" w:rsidR="00282484" w:rsidRPr="0040300C" w:rsidRDefault="00282484" w:rsidP="00937882">
            <w:pPr>
              <w:jc w:val="center"/>
              <w:rPr>
                <w:b/>
                <w:i/>
              </w:rPr>
            </w:pPr>
            <w:r w:rsidRPr="0040300C">
              <w:rPr>
                <w:b/>
                <w:i/>
              </w:rPr>
              <w:t>21</w:t>
            </w:r>
          </w:p>
          <w:p w14:paraId="60902864" w14:textId="77777777" w:rsidR="00422D5E" w:rsidRPr="0040300C" w:rsidRDefault="00422D5E" w:rsidP="00937882">
            <w:pPr>
              <w:jc w:val="center"/>
              <w:rPr>
                <w:b/>
                <w:i/>
              </w:rPr>
            </w:pPr>
          </w:p>
        </w:tc>
      </w:tr>
      <w:tr w:rsidR="00282484" w:rsidRPr="0040300C" w14:paraId="6090286A" w14:textId="77777777" w:rsidTr="00422D5E">
        <w:tc>
          <w:tcPr>
            <w:tcW w:w="2405" w:type="dxa"/>
            <w:vMerge w:val="restart"/>
          </w:tcPr>
          <w:p w14:paraId="60902866" w14:textId="77777777" w:rsidR="00282484" w:rsidRPr="0040300C" w:rsidRDefault="00282484" w:rsidP="00937882">
            <w:r w:rsidRPr="0040300C">
              <w:rPr>
                <w:color w:val="000000"/>
              </w:rPr>
              <w:t>E. Galvanausko profesinio mokymo centras</w:t>
            </w:r>
          </w:p>
        </w:tc>
        <w:tc>
          <w:tcPr>
            <w:tcW w:w="3402" w:type="dxa"/>
          </w:tcPr>
          <w:p w14:paraId="60902867" w14:textId="77777777" w:rsidR="00282484" w:rsidRPr="0040300C" w:rsidRDefault="00282484" w:rsidP="00937882">
            <w:pPr>
              <w:jc w:val="both"/>
            </w:pPr>
            <w:r w:rsidRPr="0040300C">
              <w:t>Architektūra ir statyba</w:t>
            </w:r>
          </w:p>
        </w:tc>
        <w:tc>
          <w:tcPr>
            <w:tcW w:w="2658" w:type="dxa"/>
          </w:tcPr>
          <w:p w14:paraId="60902868" w14:textId="77777777" w:rsidR="00282484" w:rsidRPr="0040300C" w:rsidRDefault="00282484" w:rsidP="00937882">
            <w:pPr>
              <w:jc w:val="center"/>
            </w:pPr>
            <w:r w:rsidRPr="0040300C">
              <w:t>223</w:t>
            </w:r>
          </w:p>
        </w:tc>
        <w:tc>
          <w:tcPr>
            <w:tcW w:w="1163" w:type="dxa"/>
          </w:tcPr>
          <w:p w14:paraId="60902869" w14:textId="77777777" w:rsidR="00282484" w:rsidRPr="0040300C" w:rsidRDefault="00282484" w:rsidP="00937882">
            <w:pPr>
              <w:jc w:val="center"/>
            </w:pPr>
            <w:r w:rsidRPr="0040300C">
              <w:t>7</w:t>
            </w:r>
          </w:p>
        </w:tc>
      </w:tr>
      <w:tr w:rsidR="00282484" w:rsidRPr="0040300C" w14:paraId="6090286F" w14:textId="77777777" w:rsidTr="00422D5E">
        <w:tc>
          <w:tcPr>
            <w:tcW w:w="2405" w:type="dxa"/>
            <w:vMerge/>
          </w:tcPr>
          <w:p w14:paraId="6090286B" w14:textId="77777777" w:rsidR="00282484" w:rsidRPr="0040300C" w:rsidRDefault="00282484" w:rsidP="00937882">
            <w:pPr>
              <w:jc w:val="both"/>
            </w:pPr>
          </w:p>
        </w:tc>
        <w:tc>
          <w:tcPr>
            <w:tcW w:w="3402" w:type="dxa"/>
          </w:tcPr>
          <w:p w14:paraId="6090286C" w14:textId="77777777" w:rsidR="00282484" w:rsidRPr="0040300C" w:rsidRDefault="00282484" w:rsidP="00937882">
            <w:pPr>
              <w:jc w:val="both"/>
            </w:pPr>
            <w:r w:rsidRPr="0040300C">
              <w:t>Paslaugos asmenims</w:t>
            </w:r>
          </w:p>
        </w:tc>
        <w:tc>
          <w:tcPr>
            <w:tcW w:w="2658" w:type="dxa"/>
          </w:tcPr>
          <w:p w14:paraId="6090286D" w14:textId="77777777" w:rsidR="00282484" w:rsidRPr="0040300C" w:rsidRDefault="00282484" w:rsidP="00937882">
            <w:pPr>
              <w:jc w:val="center"/>
            </w:pPr>
            <w:r w:rsidRPr="0040300C">
              <w:t>35</w:t>
            </w:r>
          </w:p>
        </w:tc>
        <w:tc>
          <w:tcPr>
            <w:tcW w:w="1163" w:type="dxa"/>
          </w:tcPr>
          <w:p w14:paraId="6090286E" w14:textId="77777777" w:rsidR="00282484" w:rsidRPr="0040300C" w:rsidRDefault="00282484" w:rsidP="00937882">
            <w:pPr>
              <w:jc w:val="center"/>
            </w:pPr>
            <w:r w:rsidRPr="0040300C">
              <w:t>2</w:t>
            </w:r>
          </w:p>
        </w:tc>
      </w:tr>
      <w:tr w:rsidR="00282484" w:rsidRPr="0040300C" w14:paraId="60902874" w14:textId="77777777" w:rsidTr="00422D5E">
        <w:tc>
          <w:tcPr>
            <w:tcW w:w="2405" w:type="dxa"/>
            <w:vMerge/>
          </w:tcPr>
          <w:p w14:paraId="60902870" w14:textId="77777777" w:rsidR="00282484" w:rsidRPr="0040300C" w:rsidRDefault="00282484" w:rsidP="00937882">
            <w:pPr>
              <w:jc w:val="both"/>
            </w:pPr>
          </w:p>
        </w:tc>
        <w:tc>
          <w:tcPr>
            <w:tcW w:w="3402" w:type="dxa"/>
          </w:tcPr>
          <w:p w14:paraId="60902871" w14:textId="77777777" w:rsidR="00282484" w:rsidRPr="0040300C" w:rsidRDefault="00282484" w:rsidP="00937882">
            <w:pPr>
              <w:jc w:val="both"/>
            </w:pPr>
            <w:r w:rsidRPr="0040300C">
              <w:t>Menai</w:t>
            </w:r>
          </w:p>
        </w:tc>
        <w:tc>
          <w:tcPr>
            <w:tcW w:w="2658" w:type="dxa"/>
          </w:tcPr>
          <w:p w14:paraId="60902872" w14:textId="77777777" w:rsidR="00282484" w:rsidRPr="0040300C" w:rsidRDefault="00282484" w:rsidP="00937882">
            <w:pPr>
              <w:jc w:val="center"/>
            </w:pPr>
            <w:r w:rsidRPr="0040300C">
              <w:t>12</w:t>
            </w:r>
          </w:p>
        </w:tc>
        <w:tc>
          <w:tcPr>
            <w:tcW w:w="1163" w:type="dxa"/>
          </w:tcPr>
          <w:p w14:paraId="60902873" w14:textId="77777777" w:rsidR="00282484" w:rsidRPr="0040300C" w:rsidRDefault="00282484" w:rsidP="00937882">
            <w:pPr>
              <w:jc w:val="center"/>
            </w:pPr>
            <w:r w:rsidRPr="0040300C">
              <w:t>1</w:t>
            </w:r>
          </w:p>
        </w:tc>
      </w:tr>
      <w:tr w:rsidR="00282484" w:rsidRPr="0040300C" w14:paraId="60902879" w14:textId="77777777" w:rsidTr="00422D5E">
        <w:tc>
          <w:tcPr>
            <w:tcW w:w="2405" w:type="dxa"/>
            <w:vMerge/>
          </w:tcPr>
          <w:p w14:paraId="60902875" w14:textId="77777777" w:rsidR="00282484" w:rsidRPr="0040300C" w:rsidRDefault="00282484" w:rsidP="00937882">
            <w:pPr>
              <w:jc w:val="both"/>
            </w:pPr>
          </w:p>
        </w:tc>
        <w:tc>
          <w:tcPr>
            <w:tcW w:w="3402" w:type="dxa"/>
          </w:tcPr>
          <w:p w14:paraId="60902876" w14:textId="77777777" w:rsidR="00282484" w:rsidRPr="0040300C" w:rsidRDefault="00282484" w:rsidP="00937882">
            <w:pPr>
              <w:jc w:val="both"/>
            </w:pPr>
            <w:r w:rsidRPr="0040300C">
              <w:t>Transporto paslaugos</w:t>
            </w:r>
          </w:p>
        </w:tc>
        <w:tc>
          <w:tcPr>
            <w:tcW w:w="2658" w:type="dxa"/>
          </w:tcPr>
          <w:p w14:paraId="60902877" w14:textId="77777777" w:rsidR="00282484" w:rsidRPr="0040300C" w:rsidRDefault="00282484" w:rsidP="00937882">
            <w:pPr>
              <w:jc w:val="center"/>
            </w:pPr>
            <w:r w:rsidRPr="0040300C">
              <w:t>48</w:t>
            </w:r>
          </w:p>
        </w:tc>
        <w:tc>
          <w:tcPr>
            <w:tcW w:w="1163" w:type="dxa"/>
          </w:tcPr>
          <w:p w14:paraId="60902878" w14:textId="77777777" w:rsidR="00282484" w:rsidRPr="0040300C" w:rsidRDefault="00282484" w:rsidP="00937882">
            <w:pPr>
              <w:jc w:val="center"/>
            </w:pPr>
            <w:r w:rsidRPr="0040300C">
              <w:t>2</w:t>
            </w:r>
          </w:p>
        </w:tc>
      </w:tr>
      <w:tr w:rsidR="00282484" w:rsidRPr="0040300C" w14:paraId="6090287E" w14:textId="77777777" w:rsidTr="00422D5E">
        <w:tc>
          <w:tcPr>
            <w:tcW w:w="2405" w:type="dxa"/>
            <w:vMerge/>
          </w:tcPr>
          <w:p w14:paraId="6090287A" w14:textId="77777777" w:rsidR="00282484" w:rsidRPr="0040300C" w:rsidRDefault="00282484" w:rsidP="00937882">
            <w:pPr>
              <w:jc w:val="both"/>
            </w:pPr>
          </w:p>
        </w:tc>
        <w:tc>
          <w:tcPr>
            <w:tcW w:w="3402" w:type="dxa"/>
          </w:tcPr>
          <w:p w14:paraId="6090287B" w14:textId="77777777" w:rsidR="00282484" w:rsidRPr="0040300C" w:rsidRDefault="00282484" w:rsidP="00937882">
            <w:pPr>
              <w:jc w:val="both"/>
            </w:pPr>
            <w:r w:rsidRPr="0040300C">
              <w:t>Verslas ir administravimas</w:t>
            </w:r>
          </w:p>
        </w:tc>
        <w:tc>
          <w:tcPr>
            <w:tcW w:w="2658" w:type="dxa"/>
          </w:tcPr>
          <w:p w14:paraId="6090287C" w14:textId="77777777" w:rsidR="00282484" w:rsidRPr="0040300C" w:rsidRDefault="00282484" w:rsidP="00937882">
            <w:pPr>
              <w:jc w:val="center"/>
            </w:pPr>
            <w:r w:rsidRPr="0040300C">
              <w:t>47</w:t>
            </w:r>
          </w:p>
        </w:tc>
        <w:tc>
          <w:tcPr>
            <w:tcW w:w="1163" w:type="dxa"/>
          </w:tcPr>
          <w:p w14:paraId="6090287D" w14:textId="77777777" w:rsidR="00282484" w:rsidRPr="0040300C" w:rsidRDefault="00282484" w:rsidP="00937882">
            <w:pPr>
              <w:jc w:val="center"/>
            </w:pPr>
            <w:r w:rsidRPr="0040300C">
              <w:t>2</w:t>
            </w:r>
          </w:p>
        </w:tc>
      </w:tr>
      <w:tr w:rsidR="00282484" w:rsidRPr="0040300C" w14:paraId="60902883" w14:textId="77777777" w:rsidTr="00422D5E">
        <w:tc>
          <w:tcPr>
            <w:tcW w:w="2405" w:type="dxa"/>
            <w:vMerge/>
          </w:tcPr>
          <w:p w14:paraId="6090287F" w14:textId="77777777" w:rsidR="00282484" w:rsidRPr="0040300C" w:rsidRDefault="00282484" w:rsidP="00937882">
            <w:pPr>
              <w:jc w:val="both"/>
            </w:pPr>
          </w:p>
        </w:tc>
        <w:tc>
          <w:tcPr>
            <w:tcW w:w="3402" w:type="dxa"/>
          </w:tcPr>
          <w:p w14:paraId="60902880" w14:textId="77777777" w:rsidR="00282484" w:rsidRPr="0040300C" w:rsidRDefault="00282484" w:rsidP="00937882">
            <w:pPr>
              <w:jc w:val="both"/>
            </w:pPr>
            <w:r w:rsidRPr="0040300C">
              <w:t>Gamyba ir perdirbimas</w:t>
            </w:r>
          </w:p>
        </w:tc>
        <w:tc>
          <w:tcPr>
            <w:tcW w:w="2658" w:type="dxa"/>
          </w:tcPr>
          <w:p w14:paraId="60902881" w14:textId="77777777" w:rsidR="00282484" w:rsidRPr="0040300C" w:rsidRDefault="00282484" w:rsidP="00937882">
            <w:pPr>
              <w:jc w:val="center"/>
            </w:pPr>
            <w:r w:rsidRPr="0040300C">
              <w:t>12</w:t>
            </w:r>
          </w:p>
        </w:tc>
        <w:tc>
          <w:tcPr>
            <w:tcW w:w="1163" w:type="dxa"/>
          </w:tcPr>
          <w:p w14:paraId="60902882" w14:textId="77777777" w:rsidR="00282484" w:rsidRPr="0040300C" w:rsidRDefault="00282484" w:rsidP="00937882">
            <w:pPr>
              <w:jc w:val="center"/>
            </w:pPr>
            <w:r w:rsidRPr="0040300C">
              <w:t>1</w:t>
            </w:r>
          </w:p>
        </w:tc>
      </w:tr>
      <w:tr w:rsidR="00282484" w:rsidRPr="0040300C" w14:paraId="60902888" w14:textId="77777777" w:rsidTr="00E66D95">
        <w:tc>
          <w:tcPr>
            <w:tcW w:w="2405" w:type="dxa"/>
            <w:vMerge/>
          </w:tcPr>
          <w:p w14:paraId="60902884" w14:textId="77777777" w:rsidR="00282484" w:rsidRPr="0040300C" w:rsidRDefault="00282484" w:rsidP="00937882">
            <w:pPr>
              <w:jc w:val="both"/>
            </w:pPr>
          </w:p>
        </w:tc>
        <w:tc>
          <w:tcPr>
            <w:tcW w:w="3402" w:type="dxa"/>
          </w:tcPr>
          <w:p w14:paraId="60902885" w14:textId="77777777" w:rsidR="00282484" w:rsidRPr="0040300C" w:rsidRDefault="00282484" w:rsidP="00E66D95">
            <w:r w:rsidRPr="0040300C">
              <w:t>Informacijos ir ryšio technologijos</w:t>
            </w:r>
          </w:p>
        </w:tc>
        <w:tc>
          <w:tcPr>
            <w:tcW w:w="2658" w:type="dxa"/>
          </w:tcPr>
          <w:p w14:paraId="60902886" w14:textId="77777777" w:rsidR="00282484" w:rsidRPr="0040300C" w:rsidRDefault="00282484" w:rsidP="00937882">
            <w:pPr>
              <w:jc w:val="center"/>
            </w:pPr>
            <w:r w:rsidRPr="0040300C">
              <w:t>21</w:t>
            </w:r>
          </w:p>
        </w:tc>
        <w:tc>
          <w:tcPr>
            <w:tcW w:w="1163" w:type="dxa"/>
          </w:tcPr>
          <w:p w14:paraId="60902887" w14:textId="77777777" w:rsidR="00282484" w:rsidRPr="0040300C" w:rsidRDefault="00282484" w:rsidP="00937882">
            <w:pPr>
              <w:jc w:val="center"/>
            </w:pPr>
            <w:r w:rsidRPr="0040300C">
              <w:t>1</w:t>
            </w:r>
          </w:p>
        </w:tc>
      </w:tr>
      <w:tr w:rsidR="00282484" w:rsidRPr="0040300C" w14:paraId="6090288D" w14:textId="77777777" w:rsidTr="00422D5E">
        <w:tc>
          <w:tcPr>
            <w:tcW w:w="2405" w:type="dxa"/>
            <w:vMerge/>
          </w:tcPr>
          <w:p w14:paraId="60902889" w14:textId="77777777" w:rsidR="00282484" w:rsidRPr="0040300C" w:rsidRDefault="00282484" w:rsidP="00937882">
            <w:pPr>
              <w:jc w:val="both"/>
            </w:pPr>
          </w:p>
        </w:tc>
        <w:tc>
          <w:tcPr>
            <w:tcW w:w="3402" w:type="dxa"/>
          </w:tcPr>
          <w:p w14:paraId="6090288A" w14:textId="77777777" w:rsidR="00282484" w:rsidRPr="0040300C" w:rsidRDefault="00282484" w:rsidP="00937882">
            <w:pPr>
              <w:jc w:val="both"/>
            </w:pPr>
            <w:r w:rsidRPr="0040300C">
              <w:t>Sveikatos priežiūra</w:t>
            </w:r>
          </w:p>
        </w:tc>
        <w:tc>
          <w:tcPr>
            <w:tcW w:w="2658" w:type="dxa"/>
          </w:tcPr>
          <w:p w14:paraId="6090288B" w14:textId="77777777" w:rsidR="00282484" w:rsidRPr="0040300C" w:rsidRDefault="00282484" w:rsidP="00937882">
            <w:pPr>
              <w:jc w:val="center"/>
            </w:pPr>
            <w:r w:rsidRPr="0040300C">
              <w:t>83</w:t>
            </w:r>
          </w:p>
        </w:tc>
        <w:tc>
          <w:tcPr>
            <w:tcW w:w="1163" w:type="dxa"/>
          </w:tcPr>
          <w:p w14:paraId="6090288C" w14:textId="77777777" w:rsidR="00282484" w:rsidRPr="0040300C" w:rsidRDefault="00282484" w:rsidP="00937882">
            <w:pPr>
              <w:jc w:val="center"/>
            </w:pPr>
            <w:r w:rsidRPr="0040300C">
              <w:t>3</w:t>
            </w:r>
          </w:p>
        </w:tc>
      </w:tr>
      <w:tr w:rsidR="00282484" w:rsidRPr="0040300C" w14:paraId="60902892" w14:textId="77777777" w:rsidTr="00422D5E">
        <w:tc>
          <w:tcPr>
            <w:tcW w:w="2405" w:type="dxa"/>
          </w:tcPr>
          <w:p w14:paraId="6090288E" w14:textId="77777777" w:rsidR="00282484" w:rsidRPr="0040300C" w:rsidRDefault="00282484" w:rsidP="00937882">
            <w:pPr>
              <w:jc w:val="right"/>
              <w:rPr>
                <w:b/>
                <w:i/>
              </w:rPr>
            </w:pPr>
            <w:r w:rsidRPr="0040300C">
              <w:rPr>
                <w:b/>
                <w:i/>
              </w:rPr>
              <w:t>Iš viso</w:t>
            </w:r>
          </w:p>
        </w:tc>
        <w:tc>
          <w:tcPr>
            <w:tcW w:w="3402" w:type="dxa"/>
          </w:tcPr>
          <w:p w14:paraId="6090288F" w14:textId="77777777" w:rsidR="00282484" w:rsidRPr="0040300C" w:rsidRDefault="00282484" w:rsidP="00937882">
            <w:pPr>
              <w:jc w:val="center"/>
              <w:rPr>
                <w:b/>
                <w:i/>
              </w:rPr>
            </w:pPr>
            <w:r w:rsidRPr="0040300C">
              <w:rPr>
                <w:b/>
                <w:i/>
              </w:rPr>
              <w:t>7</w:t>
            </w:r>
          </w:p>
        </w:tc>
        <w:tc>
          <w:tcPr>
            <w:tcW w:w="2658" w:type="dxa"/>
          </w:tcPr>
          <w:p w14:paraId="60902890" w14:textId="77777777" w:rsidR="00282484" w:rsidRPr="0040300C" w:rsidRDefault="00282484" w:rsidP="00422D5E">
            <w:pPr>
              <w:jc w:val="center"/>
              <w:rPr>
                <w:b/>
                <w:i/>
              </w:rPr>
            </w:pPr>
            <w:r w:rsidRPr="0040300C">
              <w:rPr>
                <w:b/>
                <w:i/>
              </w:rPr>
              <w:t>481 (157 klaipėdiečiai)</w:t>
            </w:r>
          </w:p>
        </w:tc>
        <w:tc>
          <w:tcPr>
            <w:tcW w:w="1163" w:type="dxa"/>
          </w:tcPr>
          <w:p w14:paraId="60902891" w14:textId="77777777" w:rsidR="00282484" w:rsidRPr="0040300C" w:rsidRDefault="00282484" w:rsidP="00937882">
            <w:pPr>
              <w:jc w:val="center"/>
              <w:rPr>
                <w:b/>
                <w:i/>
              </w:rPr>
            </w:pPr>
            <w:r w:rsidRPr="0040300C">
              <w:rPr>
                <w:b/>
                <w:i/>
              </w:rPr>
              <w:t>19</w:t>
            </w:r>
          </w:p>
        </w:tc>
      </w:tr>
      <w:tr w:rsidR="00282484" w:rsidRPr="0040300C" w14:paraId="60902897" w14:textId="77777777" w:rsidTr="00422D5E">
        <w:tc>
          <w:tcPr>
            <w:tcW w:w="2405" w:type="dxa"/>
            <w:vMerge w:val="restart"/>
          </w:tcPr>
          <w:p w14:paraId="60902893" w14:textId="77777777" w:rsidR="00282484" w:rsidRPr="0040300C" w:rsidRDefault="00282484" w:rsidP="00937882">
            <w:r w:rsidRPr="0040300C">
              <w:t>Paslaugų ir verslo mokykla</w:t>
            </w:r>
          </w:p>
        </w:tc>
        <w:tc>
          <w:tcPr>
            <w:tcW w:w="3402" w:type="dxa"/>
          </w:tcPr>
          <w:p w14:paraId="60902894" w14:textId="77777777" w:rsidR="00282484" w:rsidRPr="0040300C" w:rsidRDefault="00282484" w:rsidP="00937882">
            <w:pPr>
              <w:jc w:val="both"/>
            </w:pPr>
            <w:r w:rsidRPr="0040300C">
              <w:t>Menai</w:t>
            </w:r>
          </w:p>
        </w:tc>
        <w:tc>
          <w:tcPr>
            <w:tcW w:w="2658" w:type="dxa"/>
          </w:tcPr>
          <w:p w14:paraId="60902895" w14:textId="77777777" w:rsidR="00282484" w:rsidRPr="0040300C" w:rsidRDefault="00282484" w:rsidP="00937882">
            <w:pPr>
              <w:jc w:val="center"/>
            </w:pPr>
            <w:r w:rsidRPr="0040300C">
              <w:t>52</w:t>
            </w:r>
          </w:p>
        </w:tc>
        <w:tc>
          <w:tcPr>
            <w:tcW w:w="1163" w:type="dxa"/>
          </w:tcPr>
          <w:p w14:paraId="60902896" w14:textId="77777777" w:rsidR="00282484" w:rsidRPr="0040300C" w:rsidRDefault="00282484" w:rsidP="00937882">
            <w:pPr>
              <w:jc w:val="center"/>
            </w:pPr>
            <w:r w:rsidRPr="0040300C">
              <w:t>2</w:t>
            </w:r>
          </w:p>
        </w:tc>
      </w:tr>
      <w:tr w:rsidR="00282484" w:rsidRPr="0040300C" w14:paraId="6090289C" w14:textId="77777777" w:rsidTr="00422D5E">
        <w:tc>
          <w:tcPr>
            <w:tcW w:w="2405" w:type="dxa"/>
            <w:vMerge/>
          </w:tcPr>
          <w:p w14:paraId="60902898" w14:textId="77777777" w:rsidR="00282484" w:rsidRPr="0040300C" w:rsidRDefault="00282484" w:rsidP="00937882">
            <w:pPr>
              <w:jc w:val="both"/>
            </w:pPr>
          </w:p>
        </w:tc>
        <w:tc>
          <w:tcPr>
            <w:tcW w:w="3402" w:type="dxa"/>
          </w:tcPr>
          <w:p w14:paraId="60902899" w14:textId="77777777" w:rsidR="00282484" w:rsidRPr="0040300C" w:rsidRDefault="00282484" w:rsidP="00937882">
            <w:pPr>
              <w:jc w:val="both"/>
            </w:pPr>
            <w:r w:rsidRPr="0040300C">
              <w:t>Verslas ir administravimas</w:t>
            </w:r>
          </w:p>
        </w:tc>
        <w:tc>
          <w:tcPr>
            <w:tcW w:w="2658" w:type="dxa"/>
          </w:tcPr>
          <w:p w14:paraId="6090289A" w14:textId="77777777" w:rsidR="00282484" w:rsidRPr="0040300C" w:rsidRDefault="00282484" w:rsidP="00937882">
            <w:pPr>
              <w:jc w:val="center"/>
            </w:pPr>
            <w:r w:rsidRPr="0040300C">
              <w:t>40</w:t>
            </w:r>
          </w:p>
        </w:tc>
        <w:tc>
          <w:tcPr>
            <w:tcW w:w="1163" w:type="dxa"/>
          </w:tcPr>
          <w:p w14:paraId="6090289B" w14:textId="77777777" w:rsidR="00282484" w:rsidRPr="0040300C" w:rsidRDefault="00282484" w:rsidP="00937882">
            <w:pPr>
              <w:jc w:val="center"/>
            </w:pPr>
            <w:r w:rsidRPr="0040300C">
              <w:t>1</w:t>
            </w:r>
          </w:p>
        </w:tc>
      </w:tr>
      <w:tr w:rsidR="00282484" w:rsidRPr="0040300C" w14:paraId="609028A1" w14:textId="77777777" w:rsidTr="00422D5E">
        <w:tc>
          <w:tcPr>
            <w:tcW w:w="2405" w:type="dxa"/>
            <w:vMerge/>
          </w:tcPr>
          <w:p w14:paraId="6090289D" w14:textId="77777777" w:rsidR="00282484" w:rsidRPr="0040300C" w:rsidRDefault="00282484" w:rsidP="00937882">
            <w:pPr>
              <w:jc w:val="both"/>
            </w:pPr>
          </w:p>
        </w:tc>
        <w:tc>
          <w:tcPr>
            <w:tcW w:w="3402" w:type="dxa"/>
          </w:tcPr>
          <w:p w14:paraId="6090289E" w14:textId="77777777" w:rsidR="00282484" w:rsidRPr="0040300C" w:rsidRDefault="00282484" w:rsidP="00422D5E">
            <w:r w:rsidRPr="0040300C">
              <w:t>Informacijos ir ryšio technologijos</w:t>
            </w:r>
          </w:p>
        </w:tc>
        <w:tc>
          <w:tcPr>
            <w:tcW w:w="2658" w:type="dxa"/>
          </w:tcPr>
          <w:p w14:paraId="6090289F" w14:textId="77777777" w:rsidR="00282484" w:rsidRPr="0040300C" w:rsidRDefault="00282484" w:rsidP="00937882">
            <w:pPr>
              <w:jc w:val="center"/>
            </w:pPr>
            <w:r w:rsidRPr="0040300C">
              <w:t>84</w:t>
            </w:r>
          </w:p>
        </w:tc>
        <w:tc>
          <w:tcPr>
            <w:tcW w:w="1163" w:type="dxa"/>
          </w:tcPr>
          <w:p w14:paraId="609028A0" w14:textId="77777777" w:rsidR="00282484" w:rsidRPr="0040300C" w:rsidRDefault="00282484" w:rsidP="00937882">
            <w:pPr>
              <w:jc w:val="center"/>
            </w:pPr>
            <w:r w:rsidRPr="0040300C">
              <w:t>3</w:t>
            </w:r>
          </w:p>
        </w:tc>
      </w:tr>
      <w:tr w:rsidR="00282484" w:rsidRPr="0040300C" w14:paraId="609028A6" w14:textId="77777777" w:rsidTr="00422D5E">
        <w:tc>
          <w:tcPr>
            <w:tcW w:w="2405" w:type="dxa"/>
            <w:vMerge/>
          </w:tcPr>
          <w:p w14:paraId="609028A2" w14:textId="77777777" w:rsidR="00282484" w:rsidRPr="0040300C" w:rsidRDefault="00282484" w:rsidP="00937882">
            <w:pPr>
              <w:jc w:val="both"/>
            </w:pPr>
          </w:p>
        </w:tc>
        <w:tc>
          <w:tcPr>
            <w:tcW w:w="3402" w:type="dxa"/>
          </w:tcPr>
          <w:p w14:paraId="609028A3" w14:textId="77777777" w:rsidR="00282484" w:rsidRPr="0040300C" w:rsidRDefault="00282484" w:rsidP="00422D5E">
            <w:r w:rsidRPr="0040300C">
              <w:t>Inžinerija ir inžinerinės profesijos</w:t>
            </w:r>
          </w:p>
        </w:tc>
        <w:tc>
          <w:tcPr>
            <w:tcW w:w="2658" w:type="dxa"/>
          </w:tcPr>
          <w:p w14:paraId="609028A4" w14:textId="77777777" w:rsidR="00282484" w:rsidRPr="0040300C" w:rsidRDefault="00282484" w:rsidP="00937882">
            <w:pPr>
              <w:jc w:val="center"/>
            </w:pPr>
            <w:r w:rsidRPr="0040300C">
              <w:t>419</w:t>
            </w:r>
          </w:p>
        </w:tc>
        <w:tc>
          <w:tcPr>
            <w:tcW w:w="1163" w:type="dxa"/>
          </w:tcPr>
          <w:p w14:paraId="609028A5" w14:textId="77777777" w:rsidR="00282484" w:rsidRPr="0040300C" w:rsidRDefault="00282484" w:rsidP="00937882">
            <w:pPr>
              <w:jc w:val="center"/>
            </w:pPr>
            <w:r w:rsidRPr="0040300C">
              <w:t>4</w:t>
            </w:r>
          </w:p>
        </w:tc>
      </w:tr>
      <w:tr w:rsidR="00282484" w:rsidRPr="0040300C" w14:paraId="609028AB" w14:textId="77777777" w:rsidTr="00422D5E">
        <w:tc>
          <w:tcPr>
            <w:tcW w:w="2405" w:type="dxa"/>
            <w:vMerge/>
          </w:tcPr>
          <w:p w14:paraId="609028A7" w14:textId="77777777" w:rsidR="00282484" w:rsidRPr="0040300C" w:rsidRDefault="00282484" w:rsidP="00937882">
            <w:pPr>
              <w:jc w:val="both"/>
            </w:pPr>
          </w:p>
        </w:tc>
        <w:tc>
          <w:tcPr>
            <w:tcW w:w="3402" w:type="dxa"/>
          </w:tcPr>
          <w:p w14:paraId="609028A8" w14:textId="77777777" w:rsidR="00282484" w:rsidRPr="0040300C" w:rsidRDefault="00282484" w:rsidP="00937882">
            <w:pPr>
              <w:jc w:val="both"/>
            </w:pPr>
            <w:r w:rsidRPr="0040300C">
              <w:t>Paslaugos asmenims</w:t>
            </w:r>
          </w:p>
        </w:tc>
        <w:tc>
          <w:tcPr>
            <w:tcW w:w="2658" w:type="dxa"/>
          </w:tcPr>
          <w:p w14:paraId="609028A9" w14:textId="77777777" w:rsidR="00282484" w:rsidRPr="0040300C" w:rsidRDefault="00282484" w:rsidP="00937882">
            <w:pPr>
              <w:jc w:val="center"/>
            </w:pPr>
            <w:r w:rsidRPr="0040300C">
              <w:t>67</w:t>
            </w:r>
          </w:p>
        </w:tc>
        <w:tc>
          <w:tcPr>
            <w:tcW w:w="1163" w:type="dxa"/>
          </w:tcPr>
          <w:p w14:paraId="609028AA" w14:textId="77777777" w:rsidR="00282484" w:rsidRPr="0040300C" w:rsidRDefault="00282484" w:rsidP="00937882">
            <w:pPr>
              <w:jc w:val="center"/>
            </w:pPr>
            <w:r w:rsidRPr="0040300C">
              <w:t>2</w:t>
            </w:r>
          </w:p>
        </w:tc>
      </w:tr>
      <w:tr w:rsidR="00282484" w:rsidRPr="0040300C" w14:paraId="609028B0" w14:textId="77777777" w:rsidTr="00422D5E">
        <w:tc>
          <w:tcPr>
            <w:tcW w:w="2405" w:type="dxa"/>
          </w:tcPr>
          <w:p w14:paraId="609028AC" w14:textId="77777777" w:rsidR="00282484" w:rsidRPr="0040300C" w:rsidRDefault="00282484" w:rsidP="00937882">
            <w:pPr>
              <w:jc w:val="right"/>
              <w:rPr>
                <w:b/>
                <w:i/>
              </w:rPr>
            </w:pPr>
            <w:r w:rsidRPr="0040300C">
              <w:rPr>
                <w:b/>
                <w:i/>
              </w:rPr>
              <w:t>Iš viso</w:t>
            </w:r>
          </w:p>
        </w:tc>
        <w:tc>
          <w:tcPr>
            <w:tcW w:w="3402" w:type="dxa"/>
          </w:tcPr>
          <w:p w14:paraId="609028AD" w14:textId="77777777" w:rsidR="00282484" w:rsidRPr="0040300C" w:rsidRDefault="00282484" w:rsidP="00937882">
            <w:pPr>
              <w:jc w:val="center"/>
              <w:rPr>
                <w:b/>
                <w:i/>
              </w:rPr>
            </w:pPr>
            <w:r w:rsidRPr="0040300C">
              <w:rPr>
                <w:b/>
                <w:i/>
              </w:rPr>
              <w:t>5</w:t>
            </w:r>
          </w:p>
        </w:tc>
        <w:tc>
          <w:tcPr>
            <w:tcW w:w="2658" w:type="dxa"/>
          </w:tcPr>
          <w:p w14:paraId="609028AE" w14:textId="77777777" w:rsidR="00282484" w:rsidRPr="0040300C" w:rsidRDefault="00282484" w:rsidP="00422D5E">
            <w:pPr>
              <w:jc w:val="center"/>
              <w:rPr>
                <w:b/>
                <w:i/>
              </w:rPr>
            </w:pPr>
            <w:r w:rsidRPr="0040300C">
              <w:rPr>
                <w:b/>
                <w:i/>
              </w:rPr>
              <w:t>662</w:t>
            </w:r>
            <w:r w:rsidR="00422D5E" w:rsidRPr="0040300C">
              <w:rPr>
                <w:b/>
                <w:i/>
              </w:rPr>
              <w:t xml:space="preserve"> </w:t>
            </w:r>
            <w:r w:rsidRPr="0040300C">
              <w:rPr>
                <w:b/>
                <w:i/>
              </w:rPr>
              <w:t>(176 klaipėdiečiai)</w:t>
            </w:r>
          </w:p>
        </w:tc>
        <w:tc>
          <w:tcPr>
            <w:tcW w:w="1163" w:type="dxa"/>
          </w:tcPr>
          <w:p w14:paraId="609028AF" w14:textId="77777777" w:rsidR="00282484" w:rsidRPr="0040300C" w:rsidRDefault="00282484" w:rsidP="00937882">
            <w:pPr>
              <w:jc w:val="center"/>
              <w:rPr>
                <w:b/>
                <w:i/>
              </w:rPr>
            </w:pPr>
            <w:r w:rsidRPr="0040300C">
              <w:rPr>
                <w:b/>
                <w:i/>
              </w:rPr>
              <w:t>12</w:t>
            </w:r>
          </w:p>
        </w:tc>
      </w:tr>
      <w:tr w:rsidR="00282484" w:rsidRPr="0040300C" w14:paraId="609028B5" w14:textId="77777777" w:rsidTr="00422D5E">
        <w:tc>
          <w:tcPr>
            <w:tcW w:w="2405" w:type="dxa"/>
            <w:vMerge w:val="restart"/>
          </w:tcPr>
          <w:p w14:paraId="609028B1" w14:textId="77777777" w:rsidR="00282484" w:rsidRPr="0040300C" w:rsidRDefault="00282484" w:rsidP="00937882">
            <w:r w:rsidRPr="0040300C">
              <w:rPr>
                <w:color w:val="000000"/>
              </w:rPr>
              <w:t>Technologijų mokymo centras</w:t>
            </w:r>
          </w:p>
        </w:tc>
        <w:tc>
          <w:tcPr>
            <w:tcW w:w="3402" w:type="dxa"/>
          </w:tcPr>
          <w:p w14:paraId="609028B2" w14:textId="77777777" w:rsidR="00282484" w:rsidRPr="0040300C" w:rsidRDefault="00282484" w:rsidP="00937882">
            <w:pPr>
              <w:jc w:val="both"/>
            </w:pPr>
            <w:r w:rsidRPr="0040300C">
              <w:t>Menai</w:t>
            </w:r>
          </w:p>
        </w:tc>
        <w:tc>
          <w:tcPr>
            <w:tcW w:w="2658" w:type="dxa"/>
          </w:tcPr>
          <w:p w14:paraId="609028B3" w14:textId="77777777" w:rsidR="00282484" w:rsidRPr="0040300C" w:rsidRDefault="00282484" w:rsidP="00937882">
            <w:pPr>
              <w:jc w:val="center"/>
            </w:pPr>
            <w:r w:rsidRPr="0040300C">
              <w:t>120</w:t>
            </w:r>
          </w:p>
        </w:tc>
        <w:tc>
          <w:tcPr>
            <w:tcW w:w="1163" w:type="dxa"/>
          </w:tcPr>
          <w:p w14:paraId="609028B4" w14:textId="77777777" w:rsidR="00282484" w:rsidRPr="0040300C" w:rsidRDefault="00282484" w:rsidP="00937882">
            <w:pPr>
              <w:jc w:val="center"/>
            </w:pPr>
            <w:r w:rsidRPr="0040300C">
              <w:t>2</w:t>
            </w:r>
          </w:p>
        </w:tc>
      </w:tr>
      <w:tr w:rsidR="00282484" w:rsidRPr="0040300C" w14:paraId="609028BA" w14:textId="77777777" w:rsidTr="00422D5E">
        <w:tc>
          <w:tcPr>
            <w:tcW w:w="2405" w:type="dxa"/>
            <w:vMerge/>
          </w:tcPr>
          <w:p w14:paraId="609028B6" w14:textId="77777777" w:rsidR="00282484" w:rsidRPr="0040300C" w:rsidRDefault="00282484" w:rsidP="00937882">
            <w:pPr>
              <w:jc w:val="both"/>
            </w:pPr>
          </w:p>
        </w:tc>
        <w:tc>
          <w:tcPr>
            <w:tcW w:w="3402" w:type="dxa"/>
          </w:tcPr>
          <w:p w14:paraId="609028B7" w14:textId="77777777" w:rsidR="00282484" w:rsidRPr="0040300C" w:rsidRDefault="00282484" w:rsidP="00422D5E">
            <w:r w:rsidRPr="0040300C">
              <w:t>Informacijos ir ryšio technologijos</w:t>
            </w:r>
          </w:p>
        </w:tc>
        <w:tc>
          <w:tcPr>
            <w:tcW w:w="2658" w:type="dxa"/>
          </w:tcPr>
          <w:p w14:paraId="609028B8" w14:textId="77777777" w:rsidR="00282484" w:rsidRPr="0040300C" w:rsidRDefault="00282484" w:rsidP="00937882">
            <w:pPr>
              <w:jc w:val="center"/>
            </w:pPr>
            <w:r w:rsidRPr="0040300C">
              <w:t>122</w:t>
            </w:r>
          </w:p>
        </w:tc>
        <w:tc>
          <w:tcPr>
            <w:tcW w:w="1163" w:type="dxa"/>
          </w:tcPr>
          <w:p w14:paraId="609028B9" w14:textId="77777777" w:rsidR="00282484" w:rsidRPr="0040300C" w:rsidRDefault="00282484" w:rsidP="00937882">
            <w:pPr>
              <w:jc w:val="center"/>
            </w:pPr>
            <w:r w:rsidRPr="0040300C">
              <w:t>4</w:t>
            </w:r>
          </w:p>
        </w:tc>
      </w:tr>
      <w:tr w:rsidR="00282484" w:rsidRPr="0040300C" w14:paraId="609028BF" w14:textId="77777777" w:rsidTr="00422D5E">
        <w:tc>
          <w:tcPr>
            <w:tcW w:w="2405" w:type="dxa"/>
            <w:vMerge/>
          </w:tcPr>
          <w:p w14:paraId="609028BB" w14:textId="77777777" w:rsidR="00282484" w:rsidRPr="0040300C" w:rsidRDefault="00282484" w:rsidP="00937882">
            <w:pPr>
              <w:jc w:val="both"/>
            </w:pPr>
          </w:p>
        </w:tc>
        <w:tc>
          <w:tcPr>
            <w:tcW w:w="3402" w:type="dxa"/>
          </w:tcPr>
          <w:p w14:paraId="609028BC" w14:textId="77777777" w:rsidR="00282484" w:rsidRPr="0040300C" w:rsidRDefault="00282484" w:rsidP="00937882">
            <w:pPr>
              <w:jc w:val="both"/>
            </w:pPr>
            <w:r w:rsidRPr="0040300C">
              <w:t>Gamyba ir perdirbimas</w:t>
            </w:r>
          </w:p>
        </w:tc>
        <w:tc>
          <w:tcPr>
            <w:tcW w:w="2658" w:type="dxa"/>
          </w:tcPr>
          <w:p w14:paraId="609028BD" w14:textId="77777777" w:rsidR="00282484" w:rsidRPr="0040300C" w:rsidRDefault="00282484" w:rsidP="00937882">
            <w:pPr>
              <w:jc w:val="center"/>
            </w:pPr>
            <w:r w:rsidRPr="0040300C">
              <w:t>32</w:t>
            </w:r>
          </w:p>
        </w:tc>
        <w:tc>
          <w:tcPr>
            <w:tcW w:w="1163" w:type="dxa"/>
          </w:tcPr>
          <w:p w14:paraId="609028BE" w14:textId="77777777" w:rsidR="00282484" w:rsidRPr="0040300C" w:rsidRDefault="00282484" w:rsidP="00937882">
            <w:pPr>
              <w:jc w:val="center"/>
            </w:pPr>
            <w:r w:rsidRPr="0040300C">
              <w:t>4</w:t>
            </w:r>
          </w:p>
        </w:tc>
      </w:tr>
      <w:tr w:rsidR="00282484" w:rsidRPr="0040300C" w14:paraId="609028C4" w14:textId="77777777" w:rsidTr="00422D5E">
        <w:tc>
          <w:tcPr>
            <w:tcW w:w="2405" w:type="dxa"/>
            <w:vMerge/>
          </w:tcPr>
          <w:p w14:paraId="609028C0" w14:textId="77777777" w:rsidR="00282484" w:rsidRPr="0040300C" w:rsidRDefault="00282484" w:rsidP="00937882">
            <w:pPr>
              <w:jc w:val="both"/>
            </w:pPr>
          </w:p>
        </w:tc>
        <w:tc>
          <w:tcPr>
            <w:tcW w:w="3402" w:type="dxa"/>
          </w:tcPr>
          <w:p w14:paraId="609028C1" w14:textId="77777777" w:rsidR="00282484" w:rsidRPr="0040300C" w:rsidRDefault="00282484" w:rsidP="00937882">
            <w:pPr>
              <w:jc w:val="both"/>
            </w:pPr>
            <w:r w:rsidRPr="0040300C">
              <w:t>Paslaugos asmenims</w:t>
            </w:r>
          </w:p>
        </w:tc>
        <w:tc>
          <w:tcPr>
            <w:tcW w:w="2658" w:type="dxa"/>
          </w:tcPr>
          <w:p w14:paraId="609028C2" w14:textId="77777777" w:rsidR="00282484" w:rsidRPr="0040300C" w:rsidRDefault="00282484" w:rsidP="00937882">
            <w:pPr>
              <w:jc w:val="center"/>
            </w:pPr>
            <w:r w:rsidRPr="0040300C">
              <w:t>225</w:t>
            </w:r>
          </w:p>
        </w:tc>
        <w:tc>
          <w:tcPr>
            <w:tcW w:w="1163" w:type="dxa"/>
          </w:tcPr>
          <w:p w14:paraId="609028C3" w14:textId="77777777" w:rsidR="00282484" w:rsidRPr="0040300C" w:rsidRDefault="00282484" w:rsidP="00937882">
            <w:pPr>
              <w:jc w:val="center"/>
            </w:pPr>
            <w:r w:rsidRPr="0040300C">
              <w:t>6</w:t>
            </w:r>
          </w:p>
        </w:tc>
      </w:tr>
      <w:tr w:rsidR="00282484" w:rsidRPr="0040300C" w14:paraId="609028C9" w14:textId="77777777" w:rsidTr="00422D5E">
        <w:tc>
          <w:tcPr>
            <w:tcW w:w="2405" w:type="dxa"/>
          </w:tcPr>
          <w:p w14:paraId="609028C5" w14:textId="77777777" w:rsidR="00282484" w:rsidRPr="0040300C" w:rsidRDefault="00282484" w:rsidP="00937882">
            <w:pPr>
              <w:jc w:val="right"/>
              <w:rPr>
                <w:b/>
                <w:i/>
              </w:rPr>
            </w:pPr>
            <w:r w:rsidRPr="0040300C">
              <w:rPr>
                <w:b/>
                <w:i/>
              </w:rPr>
              <w:t>Iš viso</w:t>
            </w:r>
          </w:p>
        </w:tc>
        <w:tc>
          <w:tcPr>
            <w:tcW w:w="3402" w:type="dxa"/>
          </w:tcPr>
          <w:p w14:paraId="609028C6" w14:textId="77777777" w:rsidR="00282484" w:rsidRPr="0040300C" w:rsidRDefault="00282484" w:rsidP="00937882">
            <w:pPr>
              <w:jc w:val="center"/>
              <w:rPr>
                <w:b/>
                <w:i/>
              </w:rPr>
            </w:pPr>
            <w:r w:rsidRPr="0040300C">
              <w:rPr>
                <w:b/>
                <w:i/>
              </w:rPr>
              <w:t>4</w:t>
            </w:r>
          </w:p>
        </w:tc>
        <w:tc>
          <w:tcPr>
            <w:tcW w:w="2658" w:type="dxa"/>
          </w:tcPr>
          <w:p w14:paraId="609028C7" w14:textId="77777777" w:rsidR="00282484" w:rsidRPr="0040300C" w:rsidRDefault="00422D5E" w:rsidP="00422D5E">
            <w:pPr>
              <w:jc w:val="center"/>
              <w:rPr>
                <w:b/>
                <w:i/>
              </w:rPr>
            </w:pPr>
            <w:r w:rsidRPr="0040300C">
              <w:rPr>
                <w:b/>
                <w:i/>
              </w:rPr>
              <w:t xml:space="preserve">499 </w:t>
            </w:r>
            <w:r w:rsidR="00282484" w:rsidRPr="0040300C">
              <w:rPr>
                <w:b/>
                <w:i/>
              </w:rPr>
              <w:t>(107 klaipėdiečiai)</w:t>
            </w:r>
          </w:p>
        </w:tc>
        <w:tc>
          <w:tcPr>
            <w:tcW w:w="1163" w:type="dxa"/>
          </w:tcPr>
          <w:p w14:paraId="609028C8" w14:textId="77777777" w:rsidR="00282484" w:rsidRPr="0040300C" w:rsidRDefault="00282484" w:rsidP="00937882">
            <w:pPr>
              <w:jc w:val="center"/>
              <w:rPr>
                <w:b/>
                <w:i/>
              </w:rPr>
            </w:pPr>
            <w:r w:rsidRPr="0040300C">
              <w:rPr>
                <w:b/>
                <w:i/>
              </w:rPr>
              <w:t>16</w:t>
            </w:r>
          </w:p>
        </w:tc>
      </w:tr>
      <w:tr w:rsidR="00282484" w:rsidRPr="0040300C" w14:paraId="609028CE" w14:textId="77777777" w:rsidTr="00422D5E">
        <w:tc>
          <w:tcPr>
            <w:tcW w:w="2405" w:type="dxa"/>
            <w:vMerge w:val="restart"/>
          </w:tcPr>
          <w:p w14:paraId="609028CA" w14:textId="77777777" w:rsidR="00282484" w:rsidRPr="0040300C" w:rsidRDefault="00282484" w:rsidP="00937882">
            <w:r w:rsidRPr="0040300C">
              <w:rPr>
                <w:color w:val="000000"/>
              </w:rPr>
              <w:t>Turizmo mokykla</w:t>
            </w:r>
          </w:p>
        </w:tc>
        <w:tc>
          <w:tcPr>
            <w:tcW w:w="3402" w:type="dxa"/>
          </w:tcPr>
          <w:p w14:paraId="609028CB" w14:textId="77777777" w:rsidR="00282484" w:rsidRPr="0040300C" w:rsidRDefault="00282484" w:rsidP="00937882">
            <w:pPr>
              <w:jc w:val="both"/>
            </w:pPr>
            <w:r w:rsidRPr="0040300C">
              <w:t>Verslas ir administravimas</w:t>
            </w:r>
          </w:p>
        </w:tc>
        <w:tc>
          <w:tcPr>
            <w:tcW w:w="2658" w:type="dxa"/>
          </w:tcPr>
          <w:p w14:paraId="609028CC" w14:textId="77777777" w:rsidR="00282484" w:rsidRPr="0040300C" w:rsidRDefault="00282484" w:rsidP="00937882">
            <w:pPr>
              <w:jc w:val="center"/>
            </w:pPr>
            <w:r w:rsidRPr="0040300C">
              <w:t>146</w:t>
            </w:r>
          </w:p>
        </w:tc>
        <w:tc>
          <w:tcPr>
            <w:tcW w:w="1163" w:type="dxa"/>
          </w:tcPr>
          <w:p w14:paraId="609028CD" w14:textId="77777777" w:rsidR="00282484" w:rsidRPr="0040300C" w:rsidRDefault="00282484" w:rsidP="00937882">
            <w:pPr>
              <w:jc w:val="center"/>
            </w:pPr>
            <w:r w:rsidRPr="0040300C">
              <w:t>3</w:t>
            </w:r>
          </w:p>
        </w:tc>
      </w:tr>
      <w:tr w:rsidR="00282484" w:rsidRPr="0040300C" w14:paraId="609028D3" w14:textId="77777777" w:rsidTr="00422D5E">
        <w:tc>
          <w:tcPr>
            <w:tcW w:w="2405" w:type="dxa"/>
            <w:vMerge/>
          </w:tcPr>
          <w:p w14:paraId="609028CF" w14:textId="77777777" w:rsidR="00282484" w:rsidRPr="0040300C" w:rsidRDefault="00282484" w:rsidP="00937882">
            <w:pPr>
              <w:jc w:val="both"/>
            </w:pPr>
          </w:p>
        </w:tc>
        <w:tc>
          <w:tcPr>
            <w:tcW w:w="3402" w:type="dxa"/>
          </w:tcPr>
          <w:p w14:paraId="609028D0" w14:textId="77777777" w:rsidR="00282484" w:rsidRPr="0040300C" w:rsidRDefault="00282484" w:rsidP="00937882">
            <w:pPr>
              <w:jc w:val="both"/>
            </w:pPr>
            <w:r w:rsidRPr="0040300C">
              <w:t>Paslaugos asmenims</w:t>
            </w:r>
          </w:p>
        </w:tc>
        <w:tc>
          <w:tcPr>
            <w:tcW w:w="2658" w:type="dxa"/>
          </w:tcPr>
          <w:p w14:paraId="609028D1" w14:textId="77777777" w:rsidR="00282484" w:rsidRPr="0040300C" w:rsidRDefault="00282484" w:rsidP="00937882">
            <w:pPr>
              <w:jc w:val="center"/>
            </w:pPr>
            <w:r w:rsidRPr="0040300C">
              <w:t>318</w:t>
            </w:r>
          </w:p>
        </w:tc>
        <w:tc>
          <w:tcPr>
            <w:tcW w:w="1163" w:type="dxa"/>
          </w:tcPr>
          <w:p w14:paraId="609028D2" w14:textId="77777777" w:rsidR="00282484" w:rsidRPr="0040300C" w:rsidRDefault="00282484" w:rsidP="00937882">
            <w:pPr>
              <w:jc w:val="center"/>
            </w:pPr>
            <w:r w:rsidRPr="0040300C">
              <w:t>8</w:t>
            </w:r>
          </w:p>
        </w:tc>
      </w:tr>
      <w:tr w:rsidR="00282484" w:rsidRPr="0040300C" w14:paraId="609028D8" w14:textId="77777777" w:rsidTr="00422D5E">
        <w:tc>
          <w:tcPr>
            <w:tcW w:w="2405" w:type="dxa"/>
          </w:tcPr>
          <w:p w14:paraId="609028D4" w14:textId="77777777" w:rsidR="00282484" w:rsidRPr="0040300C" w:rsidRDefault="00282484" w:rsidP="00937882">
            <w:pPr>
              <w:jc w:val="right"/>
              <w:rPr>
                <w:b/>
                <w:i/>
              </w:rPr>
            </w:pPr>
            <w:r w:rsidRPr="0040300C">
              <w:rPr>
                <w:b/>
                <w:i/>
              </w:rPr>
              <w:t>Iš viso</w:t>
            </w:r>
          </w:p>
        </w:tc>
        <w:tc>
          <w:tcPr>
            <w:tcW w:w="3402" w:type="dxa"/>
          </w:tcPr>
          <w:p w14:paraId="609028D5" w14:textId="77777777" w:rsidR="00282484" w:rsidRPr="0040300C" w:rsidRDefault="00282484" w:rsidP="00937882">
            <w:pPr>
              <w:jc w:val="center"/>
              <w:rPr>
                <w:b/>
                <w:i/>
              </w:rPr>
            </w:pPr>
            <w:r w:rsidRPr="0040300C">
              <w:rPr>
                <w:b/>
                <w:i/>
              </w:rPr>
              <w:t>2</w:t>
            </w:r>
          </w:p>
        </w:tc>
        <w:tc>
          <w:tcPr>
            <w:tcW w:w="2658" w:type="dxa"/>
          </w:tcPr>
          <w:p w14:paraId="609028D6" w14:textId="77777777" w:rsidR="00282484" w:rsidRPr="0040300C" w:rsidRDefault="00422D5E" w:rsidP="00422D5E">
            <w:pPr>
              <w:jc w:val="center"/>
              <w:rPr>
                <w:b/>
                <w:i/>
              </w:rPr>
            </w:pPr>
            <w:r w:rsidRPr="0040300C">
              <w:rPr>
                <w:b/>
                <w:i/>
              </w:rPr>
              <w:t xml:space="preserve">464 </w:t>
            </w:r>
            <w:r w:rsidR="00282484" w:rsidRPr="0040300C">
              <w:rPr>
                <w:b/>
                <w:i/>
              </w:rPr>
              <w:t>(138 klaipėdiečiai)</w:t>
            </w:r>
          </w:p>
        </w:tc>
        <w:tc>
          <w:tcPr>
            <w:tcW w:w="1163" w:type="dxa"/>
          </w:tcPr>
          <w:p w14:paraId="609028D7" w14:textId="77777777" w:rsidR="00282484" w:rsidRPr="0040300C" w:rsidRDefault="00282484" w:rsidP="00937882">
            <w:pPr>
              <w:jc w:val="center"/>
              <w:rPr>
                <w:b/>
                <w:i/>
              </w:rPr>
            </w:pPr>
            <w:r w:rsidRPr="0040300C">
              <w:rPr>
                <w:b/>
                <w:i/>
              </w:rPr>
              <w:t>11</w:t>
            </w:r>
          </w:p>
        </w:tc>
      </w:tr>
      <w:tr w:rsidR="00580AFA" w:rsidRPr="0040300C" w14:paraId="609028DD" w14:textId="77777777" w:rsidTr="00422D5E">
        <w:tc>
          <w:tcPr>
            <w:tcW w:w="2405" w:type="dxa"/>
          </w:tcPr>
          <w:p w14:paraId="609028D9" w14:textId="77777777" w:rsidR="00580AFA" w:rsidRPr="0040300C" w:rsidRDefault="00580AFA" w:rsidP="00937882">
            <w:pPr>
              <w:jc w:val="right"/>
              <w:rPr>
                <w:b/>
              </w:rPr>
            </w:pPr>
            <w:r w:rsidRPr="0040300C">
              <w:rPr>
                <w:b/>
              </w:rPr>
              <w:t>Iš viso PM</w:t>
            </w:r>
          </w:p>
        </w:tc>
        <w:tc>
          <w:tcPr>
            <w:tcW w:w="3402" w:type="dxa"/>
          </w:tcPr>
          <w:p w14:paraId="609028DA" w14:textId="77777777" w:rsidR="00580AFA" w:rsidRPr="0040300C" w:rsidRDefault="00580AFA" w:rsidP="00937882">
            <w:pPr>
              <w:jc w:val="center"/>
              <w:rPr>
                <w:b/>
              </w:rPr>
            </w:pPr>
            <w:r w:rsidRPr="0040300C">
              <w:rPr>
                <w:b/>
              </w:rPr>
              <w:t>9 skirtingos kryptys</w:t>
            </w:r>
          </w:p>
        </w:tc>
        <w:tc>
          <w:tcPr>
            <w:tcW w:w="2658" w:type="dxa"/>
          </w:tcPr>
          <w:p w14:paraId="609028DB" w14:textId="77777777" w:rsidR="00580AFA" w:rsidRPr="0040300C" w:rsidRDefault="00580AFA" w:rsidP="00422D5E">
            <w:pPr>
              <w:jc w:val="center"/>
              <w:rPr>
                <w:b/>
                <w:i/>
              </w:rPr>
            </w:pPr>
            <w:r w:rsidRPr="0040300C">
              <w:rPr>
                <w:b/>
              </w:rPr>
              <w:t>2490</w:t>
            </w:r>
            <w:r w:rsidR="00422D5E" w:rsidRPr="0040300C">
              <w:rPr>
                <w:b/>
              </w:rPr>
              <w:t xml:space="preserve"> </w:t>
            </w:r>
            <w:r w:rsidRPr="0040300C">
              <w:rPr>
                <w:b/>
              </w:rPr>
              <w:t>(722 klaipėdiečiai)</w:t>
            </w:r>
          </w:p>
        </w:tc>
        <w:tc>
          <w:tcPr>
            <w:tcW w:w="1163" w:type="dxa"/>
          </w:tcPr>
          <w:p w14:paraId="609028DC" w14:textId="77777777" w:rsidR="00580AFA" w:rsidRPr="0040300C" w:rsidRDefault="00580AFA" w:rsidP="00937882">
            <w:pPr>
              <w:jc w:val="center"/>
              <w:rPr>
                <w:b/>
              </w:rPr>
            </w:pPr>
            <w:r w:rsidRPr="0040300C">
              <w:rPr>
                <w:b/>
              </w:rPr>
              <w:t>58</w:t>
            </w:r>
          </w:p>
        </w:tc>
      </w:tr>
    </w:tbl>
    <w:p w14:paraId="609028DE" w14:textId="77777777" w:rsidR="00282484" w:rsidRPr="0040300C" w:rsidRDefault="00282484" w:rsidP="00282484">
      <w:pPr>
        <w:ind w:firstLine="567"/>
        <w:jc w:val="both"/>
      </w:pPr>
    </w:p>
    <w:p w14:paraId="609028DF" w14:textId="77777777" w:rsidR="00282484" w:rsidRPr="0040300C" w:rsidRDefault="00282484" w:rsidP="00282484">
      <w:pPr>
        <w:ind w:firstLine="567"/>
        <w:jc w:val="both"/>
        <w:rPr>
          <w:color w:val="404040"/>
          <w:lang w:eastAsia="lt-LT"/>
        </w:rPr>
      </w:pPr>
      <w:r w:rsidRPr="0040300C">
        <w:t xml:space="preserve">Iš viso PM pagal PPM ugdoma 2490 mokinių, iš jų 722 (apie 29 %) – Savivaldybės gyventojų vaikai. </w:t>
      </w:r>
      <w:r w:rsidRPr="0040300C">
        <w:rPr>
          <w:color w:val="404040"/>
          <w:lang w:eastAsia="lt-LT"/>
        </w:rPr>
        <w:t>Trijose PM vykdomos pavienės programos, į kurias priimami asmenys, turintys minimalų pradinį išsilavinimą, jose sudaryta galimybė užtikrinti mokymosi tęstinumą spec. poreikių asmenims.</w:t>
      </w:r>
    </w:p>
    <w:p w14:paraId="609028E0" w14:textId="77777777" w:rsidR="00282484" w:rsidRPr="0040300C" w:rsidRDefault="00457A1B" w:rsidP="00457A1B">
      <w:pPr>
        <w:ind w:firstLine="567"/>
        <w:jc w:val="both"/>
        <w:rPr>
          <w:color w:val="404040"/>
          <w:lang w:eastAsia="lt-LT"/>
        </w:rPr>
      </w:pPr>
      <w:r w:rsidRPr="0040300C">
        <w:t>P</w:t>
      </w:r>
      <w:r w:rsidR="00282484" w:rsidRPr="0040300C">
        <w:t xml:space="preserve">agal PPM programų sritis 2020 m. </w:t>
      </w:r>
      <w:r w:rsidRPr="0040300C">
        <w:t>mokiniai daugiausia rinkosi inžineriją ir inžinerines profesijas (648 mokiniai), paslaugas asmenims (641 mokinys) bei verslą ir administravimą (648 mokiniai).</w:t>
      </w:r>
      <w:r w:rsidRPr="0040300C">
        <w:rPr>
          <w:color w:val="404040"/>
          <w:lang w:eastAsia="lt-LT"/>
        </w:rPr>
        <w:t xml:space="preserve"> </w:t>
      </w:r>
      <w:r w:rsidR="005772F5" w:rsidRPr="0040300C">
        <w:rPr>
          <w:color w:val="404040"/>
          <w:lang w:eastAsia="lt-LT"/>
        </w:rPr>
        <w:t>M</w:t>
      </w:r>
      <w:r w:rsidRPr="0040300C">
        <w:t xml:space="preserve">okiniai </w:t>
      </w:r>
      <w:r w:rsidR="005772F5" w:rsidRPr="0040300C">
        <w:t xml:space="preserve">mažiausia </w:t>
      </w:r>
      <w:r w:rsidRPr="0040300C">
        <w:t>rinkosi</w:t>
      </w:r>
      <w:r w:rsidR="00282484" w:rsidRPr="0040300C">
        <w:t xml:space="preserve"> gamybos ir perdirbimo bei sveikatos priežiūros sričių programas.</w:t>
      </w:r>
    </w:p>
    <w:p w14:paraId="609028E1" w14:textId="77777777" w:rsidR="00282484" w:rsidRPr="0040300C" w:rsidRDefault="005772F5" w:rsidP="00282484">
      <w:pPr>
        <w:ind w:firstLine="567"/>
        <w:jc w:val="both"/>
      </w:pPr>
      <w:r w:rsidRPr="0040300C">
        <w:t>15</w:t>
      </w:r>
      <w:r w:rsidR="00282484" w:rsidRPr="0040300C">
        <w:t>.</w:t>
      </w:r>
      <w:r w:rsidRPr="0040300C">
        <w:t>2.</w:t>
      </w:r>
      <w:r w:rsidR="00282484" w:rsidRPr="0040300C">
        <w:t xml:space="preserve"> </w:t>
      </w:r>
      <w:r w:rsidR="00282484" w:rsidRPr="0040300C">
        <w:rPr>
          <w:b/>
          <w:i/>
        </w:rPr>
        <w:t>Savivaldybės mokyklų mokiniams sudaryta galimybė</w:t>
      </w:r>
      <w:r w:rsidR="00282484" w:rsidRPr="0040300C">
        <w:t xml:space="preserve">, baigus pagrindinio ugdymo I dalies programą, II dalies programą rinktis PM, kad tolesnį savo karjeros kelią jie galėtų sieti su profesijos pasirinkimu. 2020 m. pagal pagrindinio ugdymo programos II dalį mokiniai </w:t>
      </w:r>
      <w:r w:rsidRPr="0040300C">
        <w:t xml:space="preserve">mokėsi </w:t>
      </w:r>
      <w:r w:rsidR="00282484" w:rsidRPr="0040300C">
        <w:t>keturiose PM:</w:t>
      </w:r>
    </w:p>
    <w:tbl>
      <w:tblPr>
        <w:tblStyle w:val="Lentelstinklelis"/>
        <w:tblW w:w="0" w:type="auto"/>
        <w:tblLook w:val="04A0" w:firstRow="1" w:lastRow="0" w:firstColumn="1" w:lastColumn="0" w:noHBand="0" w:noVBand="1"/>
      </w:tblPr>
      <w:tblGrid>
        <w:gridCol w:w="4957"/>
        <w:gridCol w:w="1417"/>
        <w:gridCol w:w="1701"/>
        <w:gridCol w:w="1553"/>
      </w:tblGrid>
      <w:tr w:rsidR="00282484" w:rsidRPr="0040300C" w14:paraId="609028E4" w14:textId="77777777" w:rsidTr="00937882">
        <w:tc>
          <w:tcPr>
            <w:tcW w:w="4957" w:type="dxa"/>
            <w:vMerge w:val="restart"/>
          </w:tcPr>
          <w:p w14:paraId="609028E2" w14:textId="77777777" w:rsidR="00282484" w:rsidRPr="0040300C" w:rsidRDefault="00282484" w:rsidP="00937882">
            <w:pPr>
              <w:jc w:val="center"/>
            </w:pPr>
            <w:r w:rsidRPr="0040300C">
              <w:rPr>
                <w:color w:val="000000"/>
              </w:rPr>
              <w:t>PM pavadinimas</w:t>
            </w:r>
          </w:p>
        </w:tc>
        <w:tc>
          <w:tcPr>
            <w:tcW w:w="4671" w:type="dxa"/>
            <w:gridSpan w:val="3"/>
          </w:tcPr>
          <w:p w14:paraId="609028E3" w14:textId="77777777" w:rsidR="00282484" w:rsidRPr="0040300C" w:rsidRDefault="00282484" w:rsidP="00937882">
            <w:pPr>
              <w:jc w:val="center"/>
            </w:pPr>
            <w:r w:rsidRPr="0040300C">
              <w:t>Mokinių skaičius</w:t>
            </w:r>
          </w:p>
        </w:tc>
      </w:tr>
      <w:tr w:rsidR="00282484" w:rsidRPr="0040300C" w14:paraId="609028E9" w14:textId="77777777" w:rsidTr="00937882">
        <w:tc>
          <w:tcPr>
            <w:tcW w:w="4957" w:type="dxa"/>
            <w:vMerge/>
          </w:tcPr>
          <w:p w14:paraId="609028E5" w14:textId="77777777" w:rsidR="00282484" w:rsidRPr="0040300C" w:rsidRDefault="00282484" w:rsidP="00937882">
            <w:pPr>
              <w:jc w:val="both"/>
            </w:pPr>
          </w:p>
        </w:tc>
        <w:tc>
          <w:tcPr>
            <w:tcW w:w="1417" w:type="dxa"/>
          </w:tcPr>
          <w:p w14:paraId="609028E6" w14:textId="77777777" w:rsidR="00282484" w:rsidRPr="0040300C" w:rsidRDefault="00282484" w:rsidP="00937882">
            <w:pPr>
              <w:jc w:val="center"/>
              <w:rPr>
                <w:b/>
                <w:i/>
              </w:rPr>
            </w:pPr>
            <w:r w:rsidRPr="0040300C">
              <w:rPr>
                <w:b/>
                <w:i/>
              </w:rPr>
              <w:t>Iš viso</w:t>
            </w:r>
          </w:p>
        </w:tc>
        <w:tc>
          <w:tcPr>
            <w:tcW w:w="1701" w:type="dxa"/>
          </w:tcPr>
          <w:p w14:paraId="609028E7" w14:textId="77777777" w:rsidR="00282484" w:rsidRPr="0040300C" w:rsidRDefault="00282484" w:rsidP="00937882">
            <w:pPr>
              <w:jc w:val="center"/>
            </w:pPr>
            <w:r w:rsidRPr="0040300C">
              <w:t>9 klasėse</w:t>
            </w:r>
          </w:p>
        </w:tc>
        <w:tc>
          <w:tcPr>
            <w:tcW w:w="1553" w:type="dxa"/>
          </w:tcPr>
          <w:p w14:paraId="609028E8" w14:textId="77777777" w:rsidR="00282484" w:rsidRPr="0040300C" w:rsidRDefault="00282484" w:rsidP="00937882">
            <w:pPr>
              <w:jc w:val="center"/>
            </w:pPr>
            <w:r w:rsidRPr="0040300C">
              <w:t>10 klasėse</w:t>
            </w:r>
          </w:p>
        </w:tc>
      </w:tr>
      <w:tr w:rsidR="00282484" w:rsidRPr="0040300C" w14:paraId="609028EE" w14:textId="77777777" w:rsidTr="00937882">
        <w:tc>
          <w:tcPr>
            <w:tcW w:w="4957" w:type="dxa"/>
          </w:tcPr>
          <w:p w14:paraId="609028EA" w14:textId="77777777" w:rsidR="00282484" w:rsidRPr="0040300C" w:rsidRDefault="00282484" w:rsidP="00937882">
            <w:pPr>
              <w:jc w:val="both"/>
            </w:pPr>
            <w:r w:rsidRPr="0040300C">
              <w:rPr>
                <w:color w:val="000000"/>
              </w:rPr>
              <w:t>Jūrinio sektoriaus darbuotojų rengimo centras</w:t>
            </w:r>
          </w:p>
        </w:tc>
        <w:tc>
          <w:tcPr>
            <w:tcW w:w="1417" w:type="dxa"/>
          </w:tcPr>
          <w:p w14:paraId="609028EB" w14:textId="77777777" w:rsidR="00282484" w:rsidRPr="0040300C" w:rsidRDefault="00282484" w:rsidP="00937882">
            <w:pPr>
              <w:jc w:val="center"/>
              <w:rPr>
                <w:b/>
                <w:i/>
              </w:rPr>
            </w:pPr>
            <w:r w:rsidRPr="0040300C">
              <w:rPr>
                <w:b/>
                <w:i/>
                <w:color w:val="000000"/>
              </w:rPr>
              <w:t>32</w:t>
            </w:r>
          </w:p>
        </w:tc>
        <w:tc>
          <w:tcPr>
            <w:tcW w:w="1701" w:type="dxa"/>
          </w:tcPr>
          <w:p w14:paraId="609028EC" w14:textId="77777777" w:rsidR="00282484" w:rsidRPr="0040300C" w:rsidRDefault="00282484" w:rsidP="00937882">
            <w:pPr>
              <w:jc w:val="center"/>
            </w:pPr>
            <w:r w:rsidRPr="0040300C">
              <w:rPr>
                <w:color w:val="000000"/>
              </w:rPr>
              <w:t>13</w:t>
            </w:r>
          </w:p>
        </w:tc>
        <w:tc>
          <w:tcPr>
            <w:tcW w:w="1553" w:type="dxa"/>
          </w:tcPr>
          <w:p w14:paraId="609028ED" w14:textId="77777777" w:rsidR="00282484" w:rsidRPr="0040300C" w:rsidRDefault="00282484" w:rsidP="00937882">
            <w:pPr>
              <w:jc w:val="center"/>
            </w:pPr>
            <w:r w:rsidRPr="0040300C">
              <w:rPr>
                <w:color w:val="000000"/>
              </w:rPr>
              <w:t>19</w:t>
            </w:r>
          </w:p>
        </w:tc>
      </w:tr>
      <w:tr w:rsidR="00282484" w:rsidRPr="0040300C" w14:paraId="609028F3" w14:textId="77777777" w:rsidTr="00937882">
        <w:tc>
          <w:tcPr>
            <w:tcW w:w="4957" w:type="dxa"/>
          </w:tcPr>
          <w:p w14:paraId="609028EF" w14:textId="77777777" w:rsidR="00282484" w:rsidRPr="0040300C" w:rsidRDefault="00282484" w:rsidP="00937882">
            <w:pPr>
              <w:jc w:val="both"/>
            </w:pPr>
            <w:r w:rsidRPr="0040300C">
              <w:rPr>
                <w:color w:val="000000"/>
              </w:rPr>
              <w:t>E. Galvanausko profesinio mokymo centras</w:t>
            </w:r>
          </w:p>
        </w:tc>
        <w:tc>
          <w:tcPr>
            <w:tcW w:w="1417" w:type="dxa"/>
          </w:tcPr>
          <w:p w14:paraId="609028F0" w14:textId="77777777" w:rsidR="00282484" w:rsidRPr="0040300C" w:rsidRDefault="00282484" w:rsidP="00937882">
            <w:pPr>
              <w:jc w:val="center"/>
              <w:rPr>
                <w:b/>
                <w:i/>
              </w:rPr>
            </w:pPr>
            <w:r w:rsidRPr="0040300C">
              <w:rPr>
                <w:b/>
                <w:i/>
                <w:color w:val="000000"/>
              </w:rPr>
              <w:t>72</w:t>
            </w:r>
          </w:p>
        </w:tc>
        <w:tc>
          <w:tcPr>
            <w:tcW w:w="1701" w:type="dxa"/>
          </w:tcPr>
          <w:p w14:paraId="609028F1" w14:textId="77777777" w:rsidR="00282484" w:rsidRPr="0040300C" w:rsidRDefault="00282484" w:rsidP="00937882">
            <w:pPr>
              <w:jc w:val="center"/>
            </w:pPr>
            <w:r w:rsidRPr="0040300C">
              <w:rPr>
                <w:color w:val="000000"/>
              </w:rPr>
              <w:t>42</w:t>
            </w:r>
          </w:p>
        </w:tc>
        <w:tc>
          <w:tcPr>
            <w:tcW w:w="1553" w:type="dxa"/>
          </w:tcPr>
          <w:p w14:paraId="609028F2" w14:textId="77777777" w:rsidR="00282484" w:rsidRPr="0040300C" w:rsidRDefault="00282484" w:rsidP="00937882">
            <w:pPr>
              <w:jc w:val="center"/>
            </w:pPr>
            <w:r w:rsidRPr="0040300C">
              <w:rPr>
                <w:color w:val="000000"/>
              </w:rPr>
              <w:t>30</w:t>
            </w:r>
          </w:p>
        </w:tc>
      </w:tr>
      <w:tr w:rsidR="00282484" w:rsidRPr="0040300C" w14:paraId="609028F8" w14:textId="77777777" w:rsidTr="00937882">
        <w:tc>
          <w:tcPr>
            <w:tcW w:w="4957" w:type="dxa"/>
          </w:tcPr>
          <w:p w14:paraId="609028F4" w14:textId="77777777" w:rsidR="00282484" w:rsidRPr="0040300C" w:rsidRDefault="00282484" w:rsidP="00937882">
            <w:pPr>
              <w:jc w:val="both"/>
            </w:pPr>
            <w:r w:rsidRPr="0040300C">
              <w:rPr>
                <w:color w:val="000000"/>
              </w:rPr>
              <w:t>Technologijų mokymo centras</w:t>
            </w:r>
          </w:p>
        </w:tc>
        <w:tc>
          <w:tcPr>
            <w:tcW w:w="1417" w:type="dxa"/>
          </w:tcPr>
          <w:p w14:paraId="609028F5" w14:textId="77777777" w:rsidR="00282484" w:rsidRPr="0040300C" w:rsidRDefault="00282484" w:rsidP="00937882">
            <w:pPr>
              <w:jc w:val="center"/>
              <w:rPr>
                <w:b/>
                <w:i/>
              </w:rPr>
            </w:pPr>
            <w:r w:rsidRPr="0040300C">
              <w:rPr>
                <w:b/>
                <w:i/>
                <w:color w:val="000000"/>
              </w:rPr>
              <w:t>48</w:t>
            </w:r>
          </w:p>
        </w:tc>
        <w:tc>
          <w:tcPr>
            <w:tcW w:w="1701" w:type="dxa"/>
          </w:tcPr>
          <w:p w14:paraId="609028F6" w14:textId="77777777" w:rsidR="00282484" w:rsidRPr="0040300C" w:rsidRDefault="00282484" w:rsidP="00937882">
            <w:pPr>
              <w:jc w:val="center"/>
            </w:pPr>
            <w:r w:rsidRPr="0040300C">
              <w:rPr>
                <w:color w:val="000000"/>
              </w:rPr>
              <w:t>21</w:t>
            </w:r>
          </w:p>
        </w:tc>
        <w:tc>
          <w:tcPr>
            <w:tcW w:w="1553" w:type="dxa"/>
          </w:tcPr>
          <w:p w14:paraId="609028F7" w14:textId="77777777" w:rsidR="00282484" w:rsidRPr="0040300C" w:rsidRDefault="00282484" w:rsidP="00937882">
            <w:pPr>
              <w:jc w:val="center"/>
            </w:pPr>
            <w:r w:rsidRPr="0040300C">
              <w:rPr>
                <w:color w:val="000000"/>
              </w:rPr>
              <w:t>27</w:t>
            </w:r>
          </w:p>
        </w:tc>
      </w:tr>
      <w:tr w:rsidR="00282484" w:rsidRPr="0040300C" w14:paraId="609028FD" w14:textId="77777777" w:rsidTr="00937882">
        <w:tc>
          <w:tcPr>
            <w:tcW w:w="4957" w:type="dxa"/>
          </w:tcPr>
          <w:p w14:paraId="609028F9" w14:textId="77777777" w:rsidR="00282484" w:rsidRPr="0040300C" w:rsidRDefault="00282484" w:rsidP="00937882">
            <w:pPr>
              <w:jc w:val="both"/>
            </w:pPr>
            <w:r w:rsidRPr="0040300C">
              <w:rPr>
                <w:color w:val="000000"/>
              </w:rPr>
              <w:t>Turizmo mokykla</w:t>
            </w:r>
          </w:p>
        </w:tc>
        <w:tc>
          <w:tcPr>
            <w:tcW w:w="1417" w:type="dxa"/>
          </w:tcPr>
          <w:p w14:paraId="609028FA" w14:textId="77777777" w:rsidR="00282484" w:rsidRPr="0040300C" w:rsidRDefault="00282484" w:rsidP="00937882">
            <w:pPr>
              <w:jc w:val="center"/>
              <w:rPr>
                <w:b/>
                <w:i/>
              </w:rPr>
            </w:pPr>
            <w:r w:rsidRPr="0040300C">
              <w:rPr>
                <w:b/>
                <w:i/>
                <w:color w:val="000000"/>
              </w:rPr>
              <w:t>34</w:t>
            </w:r>
          </w:p>
        </w:tc>
        <w:tc>
          <w:tcPr>
            <w:tcW w:w="1701" w:type="dxa"/>
          </w:tcPr>
          <w:p w14:paraId="609028FB" w14:textId="77777777" w:rsidR="00282484" w:rsidRPr="0040300C" w:rsidRDefault="00282484" w:rsidP="00937882">
            <w:pPr>
              <w:jc w:val="center"/>
            </w:pPr>
            <w:r w:rsidRPr="0040300C">
              <w:rPr>
                <w:color w:val="000000"/>
              </w:rPr>
              <w:t>13</w:t>
            </w:r>
          </w:p>
        </w:tc>
        <w:tc>
          <w:tcPr>
            <w:tcW w:w="1553" w:type="dxa"/>
          </w:tcPr>
          <w:p w14:paraId="609028FC" w14:textId="77777777" w:rsidR="00282484" w:rsidRPr="0040300C" w:rsidRDefault="00282484" w:rsidP="00937882">
            <w:pPr>
              <w:jc w:val="center"/>
            </w:pPr>
            <w:r w:rsidRPr="0040300C">
              <w:rPr>
                <w:color w:val="000000"/>
              </w:rPr>
              <w:t>21</w:t>
            </w:r>
          </w:p>
        </w:tc>
      </w:tr>
      <w:tr w:rsidR="00282484" w:rsidRPr="0040300C" w14:paraId="60902902" w14:textId="77777777" w:rsidTr="00937882">
        <w:tc>
          <w:tcPr>
            <w:tcW w:w="4957" w:type="dxa"/>
          </w:tcPr>
          <w:p w14:paraId="609028FE" w14:textId="77777777" w:rsidR="00282484" w:rsidRPr="0040300C" w:rsidRDefault="00282484" w:rsidP="00937882">
            <w:pPr>
              <w:jc w:val="right"/>
            </w:pPr>
            <w:r w:rsidRPr="0040300C">
              <w:rPr>
                <w:color w:val="000000"/>
              </w:rPr>
              <w:t>Iš viso</w:t>
            </w:r>
          </w:p>
        </w:tc>
        <w:tc>
          <w:tcPr>
            <w:tcW w:w="1417" w:type="dxa"/>
          </w:tcPr>
          <w:p w14:paraId="609028FF" w14:textId="77777777" w:rsidR="00282484" w:rsidRPr="0040300C" w:rsidRDefault="00282484" w:rsidP="00937882">
            <w:pPr>
              <w:jc w:val="center"/>
              <w:rPr>
                <w:b/>
                <w:i/>
              </w:rPr>
            </w:pPr>
            <w:r w:rsidRPr="0040300C">
              <w:rPr>
                <w:b/>
                <w:i/>
                <w:color w:val="000000"/>
              </w:rPr>
              <w:t>186</w:t>
            </w:r>
          </w:p>
        </w:tc>
        <w:tc>
          <w:tcPr>
            <w:tcW w:w="1701" w:type="dxa"/>
          </w:tcPr>
          <w:p w14:paraId="60902900" w14:textId="77777777" w:rsidR="00282484" w:rsidRPr="0040300C" w:rsidRDefault="00282484" w:rsidP="00937882">
            <w:pPr>
              <w:jc w:val="center"/>
            </w:pPr>
            <w:r w:rsidRPr="0040300C">
              <w:rPr>
                <w:color w:val="000000"/>
              </w:rPr>
              <w:t>89</w:t>
            </w:r>
          </w:p>
        </w:tc>
        <w:tc>
          <w:tcPr>
            <w:tcW w:w="1553" w:type="dxa"/>
          </w:tcPr>
          <w:p w14:paraId="60902901" w14:textId="77777777" w:rsidR="00282484" w:rsidRPr="0040300C" w:rsidRDefault="00282484" w:rsidP="00937882">
            <w:pPr>
              <w:jc w:val="center"/>
            </w:pPr>
            <w:r w:rsidRPr="0040300C">
              <w:rPr>
                <w:color w:val="000000"/>
              </w:rPr>
              <w:t>97</w:t>
            </w:r>
          </w:p>
        </w:tc>
      </w:tr>
    </w:tbl>
    <w:p w14:paraId="60902903" w14:textId="77777777" w:rsidR="007057FB" w:rsidRPr="0040300C" w:rsidRDefault="007057FB" w:rsidP="00282484">
      <w:pPr>
        <w:tabs>
          <w:tab w:val="left" w:pos="993"/>
        </w:tabs>
        <w:jc w:val="both"/>
        <w:rPr>
          <w:b/>
        </w:rPr>
      </w:pPr>
    </w:p>
    <w:p w14:paraId="60902904" w14:textId="77777777" w:rsidR="00E66D95" w:rsidRPr="0040300C" w:rsidRDefault="00E66D95" w:rsidP="00282484">
      <w:pPr>
        <w:tabs>
          <w:tab w:val="left" w:pos="993"/>
        </w:tabs>
        <w:jc w:val="both"/>
        <w:rPr>
          <w:b/>
        </w:rPr>
      </w:pPr>
    </w:p>
    <w:p w14:paraId="60902905" w14:textId="77777777" w:rsidR="00282484" w:rsidRPr="0040300C" w:rsidRDefault="005772F5" w:rsidP="007057FB">
      <w:pPr>
        <w:tabs>
          <w:tab w:val="left" w:pos="993"/>
        </w:tabs>
        <w:ind w:firstLine="567"/>
        <w:jc w:val="both"/>
        <w:rPr>
          <w:b/>
        </w:rPr>
      </w:pPr>
      <w:r w:rsidRPr="0040300C">
        <w:t>16</w:t>
      </w:r>
      <w:r w:rsidR="007057FB" w:rsidRPr="0040300C">
        <w:t>.</w:t>
      </w:r>
      <w:r w:rsidR="007057FB" w:rsidRPr="0040300C">
        <w:rPr>
          <w:b/>
        </w:rPr>
        <w:t xml:space="preserve"> </w:t>
      </w:r>
      <w:r w:rsidR="00282484" w:rsidRPr="0040300C">
        <w:rPr>
          <w:b/>
        </w:rPr>
        <w:t>Valstybinės mokyklos, skirtos gabiesiems mokiniams.</w:t>
      </w:r>
    </w:p>
    <w:p w14:paraId="60902906" w14:textId="77777777" w:rsidR="00282484" w:rsidRPr="0040300C" w:rsidRDefault="00282484" w:rsidP="00282484">
      <w:pPr>
        <w:pStyle w:val="Sraopastraipa"/>
        <w:tabs>
          <w:tab w:val="left" w:pos="1134"/>
        </w:tabs>
        <w:ind w:left="0" w:firstLine="567"/>
        <w:jc w:val="both"/>
        <w:rPr>
          <w:sz w:val="24"/>
          <w:szCs w:val="24"/>
        </w:rPr>
      </w:pPr>
      <w:r w:rsidRPr="0040300C">
        <w:rPr>
          <w:sz w:val="24"/>
          <w:szCs w:val="24"/>
        </w:rPr>
        <w:t xml:space="preserve">Klaipėdos mieste 2020 m. veikė 2 valstybinės mokyklos (Klaipėdos Eduardo Balsio menų gimnazija ir </w:t>
      </w:r>
      <w:r w:rsidRPr="0040300C">
        <w:rPr>
          <w:color w:val="000000"/>
          <w:sz w:val="24"/>
          <w:szCs w:val="24"/>
        </w:rPr>
        <w:t>Klaipėdos Stasio Šimkaus konservatorija)</w:t>
      </w:r>
      <w:r w:rsidRPr="0040300C">
        <w:rPr>
          <w:sz w:val="24"/>
          <w:szCs w:val="24"/>
        </w:rPr>
        <w:t>, skirtos ne tik miesto, bet ir regiono mokiniams, kuriems sudaryta galimybė kartu su bendruoju ugdymu vystyti savo muzikinius ar dailės gebėjimus, ruošiantis profesionalioms muzikos ar dailės studijoms.</w:t>
      </w:r>
      <w:r w:rsidRPr="0040300C">
        <w:rPr>
          <w:color w:val="000000"/>
          <w:sz w:val="24"/>
          <w:szCs w:val="24"/>
        </w:rPr>
        <w:t xml:space="preserve"> Šiose mokyklose 2020–2021 m. m. mokėsi 621 mokinys: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67"/>
        <w:gridCol w:w="514"/>
        <w:gridCol w:w="457"/>
        <w:gridCol w:w="456"/>
        <w:gridCol w:w="565"/>
        <w:gridCol w:w="565"/>
        <w:gridCol w:w="539"/>
        <w:gridCol w:w="456"/>
        <w:gridCol w:w="563"/>
        <w:gridCol w:w="563"/>
        <w:gridCol w:w="472"/>
        <w:gridCol w:w="470"/>
        <w:gridCol w:w="617"/>
      </w:tblGrid>
      <w:tr w:rsidR="00282484" w:rsidRPr="0040300C" w14:paraId="6090290A" w14:textId="77777777" w:rsidTr="001C01D9">
        <w:trPr>
          <w:trHeight w:val="306"/>
          <w:tblHeader/>
        </w:trPr>
        <w:tc>
          <w:tcPr>
            <w:tcW w:w="2835" w:type="dxa"/>
            <w:vMerge w:val="restart"/>
            <w:tcBorders>
              <w:top w:val="single" w:sz="4" w:space="0" w:color="auto"/>
              <w:left w:val="single" w:sz="4" w:space="0" w:color="auto"/>
              <w:right w:val="single" w:sz="4" w:space="0" w:color="auto"/>
            </w:tcBorders>
            <w:vAlign w:val="center"/>
          </w:tcPr>
          <w:p w14:paraId="60902907" w14:textId="77777777" w:rsidR="00282484" w:rsidRPr="0040300C" w:rsidRDefault="00282484" w:rsidP="00937882">
            <w:pPr>
              <w:jc w:val="center"/>
            </w:pPr>
            <w:r w:rsidRPr="0040300C">
              <w:t>Mokyklos pavadinimas</w:t>
            </w:r>
          </w:p>
        </w:tc>
        <w:tc>
          <w:tcPr>
            <w:tcW w:w="6187" w:type="dxa"/>
            <w:gridSpan w:val="12"/>
            <w:tcBorders>
              <w:top w:val="single" w:sz="4" w:space="0" w:color="auto"/>
              <w:left w:val="single" w:sz="4" w:space="0" w:color="auto"/>
              <w:bottom w:val="single" w:sz="4" w:space="0" w:color="auto"/>
              <w:right w:val="single" w:sz="4" w:space="0" w:color="auto"/>
            </w:tcBorders>
            <w:vAlign w:val="center"/>
          </w:tcPr>
          <w:p w14:paraId="60902908" w14:textId="77777777" w:rsidR="00282484" w:rsidRPr="0040300C" w:rsidRDefault="00282484" w:rsidP="00937882">
            <w:pPr>
              <w:jc w:val="center"/>
            </w:pPr>
            <w:r w:rsidRPr="0040300C">
              <w:t>Klasės</w:t>
            </w:r>
          </w:p>
        </w:tc>
        <w:tc>
          <w:tcPr>
            <w:tcW w:w="617" w:type="dxa"/>
            <w:vMerge w:val="restart"/>
            <w:tcBorders>
              <w:top w:val="single" w:sz="4" w:space="0" w:color="auto"/>
              <w:left w:val="single" w:sz="4" w:space="0" w:color="auto"/>
              <w:right w:val="single" w:sz="4" w:space="0" w:color="auto"/>
            </w:tcBorders>
            <w:vAlign w:val="center"/>
          </w:tcPr>
          <w:p w14:paraId="60902909" w14:textId="77777777" w:rsidR="00282484" w:rsidRPr="0040300C" w:rsidRDefault="00282484" w:rsidP="00937882">
            <w:pPr>
              <w:jc w:val="center"/>
            </w:pPr>
            <w:r w:rsidRPr="0040300C">
              <w:t>Iš viso</w:t>
            </w:r>
          </w:p>
        </w:tc>
      </w:tr>
      <w:tr w:rsidR="00707836" w:rsidRPr="0040300C" w14:paraId="60902919" w14:textId="77777777" w:rsidTr="001C01D9">
        <w:trPr>
          <w:trHeight w:val="249"/>
          <w:tblHeader/>
        </w:trPr>
        <w:tc>
          <w:tcPr>
            <w:tcW w:w="2835" w:type="dxa"/>
            <w:vMerge/>
            <w:tcBorders>
              <w:left w:val="single" w:sz="4" w:space="0" w:color="auto"/>
              <w:bottom w:val="single" w:sz="4" w:space="0" w:color="auto"/>
              <w:right w:val="single" w:sz="4" w:space="0" w:color="auto"/>
            </w:tcBorders>
            <w:vAlign w:val="center"/>
            <w:hideMark/>
          </w:tcPr>
          <w:p w14:paraId="6090290B" w14:textId="77777777" w:rsidR="00282484" w:rsidRPr="0040300C" w:rsidRDefault="00282484" w:rsidP="00937882"/>
        </w:tc>
        <w:tc>
          <w:tcPr>
            <w:tcW w:w="567" w:type="dxa"/>
            <w:tcBorders>
              <w:top w:val="single" w:sz="4" w:space="0" w:color="auto"/>
              <w:left w:val="single" w:sz="4" w:space="0" w:color="auto"/>
              <w:bottom w:val="single" w:sz="4" w:space="0" w:color="auto"/>
              <w:right w:val="single" w:sz="4" w:space="0" w:color="auto"/>
            </w:tcBorders>
            <w:vAlign w:val="center"/>
            <w:hideMark/>
          </w:tcPr>
          <w:p w14:paraId="6090290C" w14:textId="77777777" w:rsidR="00282484" w:rsidRPr="0040300C" w:rsidRDefault="00282484" w:rsidP="00937882">
            <w:pPr>
              <w:jc w:val="center"/>
            </w:pPr>
            <w:r w:rsidRPr="0040300C">
              <w:t>1</w:t>
            </w:r>
          </w:p>
        </w:tc>
        <w:tc>
          <w:tcPr>
            <w:tcW w:w="514" w:type="dxa"/>
            <w:tcBorders>
              <w:top w:val="single" w:sz="4" w:space="0" w:color="auto"/>
              <w:left w:val="single" w:sz="4" w:space="0" w:color="auto"/>
              <w:bottom w:val="single" w:sz="4" w:space="0" w:color="auto"/>
              <w:right w:val="single" w:sz="4" w:space="0" w:color="auto"/>
            </w:tcBorders>
            <w:vAlign w:val="center"/>
            <w:hideMark/>
          </w:tcPr>
          <w:p w14:paraId="6090290D" w14:textId="77777777" w:rsidR="00282484" w:rsidRPr="0040300C" w:rsidRDefault="00282484" w:rsidP="00937882">
            <w:pPr>
              <w:jc w:val="center"/>
            </w:pPr>
            <w:r w:rsidRPr="0040300C">
              <w:t>2</w:t>
            </w:r>
          </w:p>
        </w:tc>
        <w:tc>
          <w:tcPr>
            <w:tcW w:w="457" w:type="dxa"/>
            <w:tcBorders>
              <w:top w:val="single" w:sz="4" w:space="0" w:color="auto"/>
              <w:left w:val="single" w:sz="4" w:space="0" w:color="auto"/>
              <w:bottom w:val="single" w:sz="4" w:space="0" w:color="auto"/>
              <w:right w:val="single" w:sz="4" w:space="0" w:color="auto"/>
            </w:tcBorders>
            <w:vAlign w:val="center"/>
            <w:hideMark/>
          </w:tcPr>
          <w:p w14:paraId="6090290E" w14:textId="77777777" w:rsidR="00282484" w:rsidRPr="0040300C" w:rsidRDefault="00282484" w:rsidP="00937882">
            <w:pPr>
              <w:jc w:val="center"/>
            </w:pPr>
            <w:r w:rsidRPr="0040300C">
              <w:t>3</w:t>
            </w:r>
          </w:p>
        </w:tc>
        <w:tc>
          <w:tcPr>
            <w:tcW w:w="456" w:type="dxa"/>
            <w:tcBorders>
              <w:top w:val="single" w:sz="4" w:space="0" w:color="auto"/>
              <w:left w:val="single" w:sz="4" w:space="0" w:color="auto"/>
              <w:bottom w:val="single" w:sz="4" w:space="0" w:color="auto"/>
              <w:right w:val="single" w:sz="4" w:space="0" w:color="auto"/>
            </w:tcBorders>
            <w:vAlign w:val="center"/>
            <w:hideMark/>
          </w:tcPr>
          <w:p w14:paraId="6090290F" w14:textId="77777777" w:rsidR="00282484" w:rsidRPr="0040300C" w:rsidRDefault="00282484" w:rsidP="00937882">
            <w:pPr>
              <w:jc w:val="center"/>
            </w:pPr>
            <w:r w:rsidRPr="0040300C">
              <w:t>4</w:t>
            </w:r>
          </w:p>
        </w:tc>
        <w:tc>
          <w:tcPr>
            <w:tcW w:w="565" w:type="dxa"/>
            <w:tcBorders>
              <w:top w:val="single" w:sz="4" w:space="0" w:color="auto"/>
              <w:left w:val="single" w:sz="4" w:space="0" w:color="auto"/>
              <w:bottom w:val="single" w:sz="4" w:space="0" w:color="auto"/>
              <w:right w:val="single" w:sz="4" w:space="0" w:color="auto"/>
            </w:tcBorders>
            <w:vAlign w:val="center"/>
            <w:hideMark/>
          </w:tcPr>
          <w:p w14:paraId="60902910" w14:textId="77777777" w:rsidR="00282484" w:rsidRPr="0040300C" w:rsidRDefault="00282484" w:rsidP="00937882">
            <w:pPr>
              <w:jc w:val="center"/>
            </w:pPr>
            <w:r w:rsidRPr="0040300C">
              <w:t>5</w:t>
            </w:r>
          </w:p>
        </w:tc>
        <w:tc>
          <w:tcPr>
            <w:tcW w:w="565" w:type="dxa"/>
            <w:tcBorders>
              <w:top w:val="single" w:sz="4" w:space="0" w:color="auto"/>
              <w:left w:val="single" w:sz="4" w:space="0" w:color="auto"/>
              <w:bottom w:val="single" w:sz="4" w:space="0" w:color="auto"/>
              <w:right w:val="single" w:sz="4" w:space="0" w:color="auto"/>
            </w:tcBorders>
            <w:vAlign w:val="center"/>
            <w:hideMark/>
          </w:tcPr>
          <w:p w14:paraId="60902911" w14:textId="77777777" w:rsidR="00282484" w:rsidRPr="0040300C" w:rsidRDefault="00282484" w:rsidP="00937882">
            <w:pPr>
              <w:jc w:val="center"/>
            </w:pPr>
            <w:r w:rsidRPr="0040300C">
              <w:t>6</w:t>
            </w:r>
          </w:p>
        </w:tc>
        <w:tc>
          <w:tcPr>
            <w:tcW w:w="539" w:type="dxa"/>
            <w:tcBorders>
              <w:top w:val="single" w:sz="4" w:space="0" w:color="auto"/>
              <w:left w:val="single" w:sz="4" w:space="0" w:color="auto"/>
              <w:bottom w:val="single" w:sz="4" w:space="0" w:color="auto"/>
              <w:right w:val="single" w:sz="4" w:space="0" w:color="auto"/>
            </w:tcBorders>
            <w:vAlign w:val="center"/>
            <w:hideMark/>
          </w:tcPr>
          <w:p w14:paraId="60902912" w14:textId="77777777" w:rsidR="00282484" w:rsidRPr="0040300C" w:rsidRDefault="00282484" w:rsidP="00937882">
            <w:pPr>
              <w:jc w:val="center"/>
            </w:pPr>
            <w:r w:rsidRPr="0040300C">
              <w:t>7</w:t>
            </w:r>
          </w:p>
        </w:tc>
        <w:tc>
          <w:tcPr>
            <w:tcW w:w="456" w:type="dxa"/>
            <w:tcBorders>
              <w:top w:val="single" w:sz="4" w:space="0" w:color="auto"/>
              <w:left w:val="single" w:sz="4" w:space="0" w:color="auto"/>
              <w:bottom w:val="single" w:sz="4" w:space="0" w:color="auto"/>
              <w:right w:val="single" w:sz="4" w:space="0" w:color="auto"/>
            </w:tcBorders>
            <w:vAlign w:val="center"/>
            <w:hideMark/>
          </w:tcPr>
          <w:p w14:paraId="60902913" w14:textId="77777777" w:rsidR="00282484" w:rsidRPr="0040300C" w:rsidRDefault="00282484" w:rsidP="00937882">
            <w:pPr>
              <w:jc w:val="center"/>
            </w:pPr>
            <w:r w:rsidRPr="0040300C">
              <w:t>8</w:t>
            </w:r>
          </w:p>
        </w:tc>
        <w:tc>
          <w:tcPr>
            <w:tcW w:w="563" w:type="dxa"/>
            <w:tcBorders>
              <w:top w:val="single" w:sz="4" w:space="0" w:color="auto"/>
              <w:left w:val="single" w:sz="4" w:space="0" w:color="auto"/>
              <w:bottom w:val="single" w:sz="4" w:space="0" w:color="auto"/>
              <w:right w:val="single" w:sz="4" w:space="0" w:color="auto"/>
            </w:tcBorders>
            <w:vAlign w:val="center"/>
            <w:hideMark/>
          </w:tcPr>
          <w:p w14:paraId="60902914" w14:textId="77777777" w:rsidR="00282484" w:rsidRPr="0040300C" w:rsidRDefault="00282484" w:rsidP="00937882">
            <w:pPr>
              <w:jc w:val="center"/>
            </w:pPr>
            <w:r w:rsidRPr="0040300C">
              <w:t>I</w:t>
            </w:r>
          </w:p>
        </w:tc>
        <w:tc>
          <w:tcPr>
            <w:tcW w:w="563" w:type="dxa"/>
            <w:tcBorders>
              <w:top w:val="single" w:sz="4" w:space="0" w:color="auto"/>
              <w:left w:val="single" w:sz="4" w:space="0" w:color="auto"/>
              <w:bottom w:val="single" w:sz="4" w:space="0" w:color="auto"/>
              <w:right w:val="single" w:sz="4" w:space="0" w:color="auto"/>
            </w:tcBorders>
            <w:vAlign w:val="center"/>
            <w:hideMark/>
          </w:tcPr>
          <w:p w14:paraId="60902915" w14:textId="77777777" w:rsidR="00282484" w:rsidRPr="0040300C" w:rsidRDefault="00282484" w:rsidP="00937882">
            <w:pPr>
              <w:jc w:val="center"/>
            </w:pPr>
            <w:r w:rsidRPr="0040300C">
              <w:t>II</w:t>
            </w:r>
          </w:p>
        </w:tc>
        <w:tc>
          <w:tcPr>
            <w:tcW w:w="472" w:type="dxa"/>
            <w:tcBorders>
              <w:top w:val="single" w:sz="4" w:space="0" w:color="auto"/>
              <w:left w:val="single" w:sz="4" w:space="0" w:color="auto"/>
              <w:bottom w:val="single" w:sz="4" w:space="0" w:color="auto"/>
              <w:right w:val="single" w:sz="4" w:space="0" w:color="auto"/>
            </w:tcBorders>
            <w:vAlign w:val="center"/>
            <w:hideMark/>
          </w:tcPr>
          <w:p w14:paraId="60902916" w14:textId="77777777" w:rsidR="00282484" w:rsidRPr="0040300C" w:rsidRDefault="00282484" w:rsidP="00937882">
            <w:pPr>
              <w:jc w:val="center"/>
            </w:pPr>
            <w:r w:rsidRPr="0040300C">
              <w:t>III</w:t>
            </w:r>
          </w:p>
        </w:tc>
        <w:tc>
          <w:tcPr>
            <w:tcW w:w="470" w:type="dxa"/>
            <w:tcBorders>
              <w:top w:val="single" w:sz="4" w:space="0" w:color="auto"/>
              <w:left w:val="single" w:sz="4" w:space="0" w:color="auto"/>
              <w:bottom w:val="single" w:sz="4" w:space="0" w:color="auto"/>
              <w:right w:val="single" w:sz="4" w:space="0" w:color="auto"/>
            </w:tcBorders>
            <w:vAlign w:val="center"/>
            <w:hideMark/>
          </w:tcPr>
          <w:p w14:paraId="60902917" w14:textId="77777777" w:rsidR="00282484" w:rsidRPr="0040300C" w:rsidRDefault="00282484" w:rsidP="00937882">
            <w:pPr>
              <w:jc w:val="center"/>
            </w:pPr>
            <w:r w:rsidRPr="0040300C">
              <w:t>IV</w:t>
            </w:r>
          </w:p>
        </w:tc>
        <w:tc>
          <w:tcPr>
            <w:tcW w:w="617" w:type="dxa"/>
            <w:vMerge/>
            <w:tcBorders>
              <w:left w:val="single" w:sz="4" w:space="0" w:color="auto"/>
              <w:bottom w:val="single" w:sz="4" w:space="0" w:color="auto"/>
              <w:right w:val="single" w:sz="4" w:space="0" w:color="auto"/>
            </w:tcBorders>
            <w:vAlign w:val="center"/>
            <w:hideMark/>
          </w:tcPr>
          <w:p w14:paraId="60902918" w14:textId="77777777" w:rsidR="00282484" w:rsidRPr="0040300C" w:rsidRDefault="00282484" w:rsidP="00937882">
            <w:pPr>
              <w:rPr>
                <w:b/>
              </w:rPr>
            </w:pPr>
          </w:p>
        </w:tc>
      </w:tr>
      <w:tr w:rsidR="00707836" w:rsidRPr="0040300C" w14:paraId="60902928" w14:textId="77777777" w:rsidTr="001C01D9">
        <w:trPr>
          <w:trHeight w:val="206"/>
        </w:trPr>
        <w:tc>
          <w:tcPr>
            <w:tcW w:w="2835" w:type="dxa"/>
            <w:tcBorders>
              <w:top w:val="single" w:sz="4" w:space="0" w:color="auto"/>
              <w:left w:val="single" w:sz="4" w:space="0" w:color="auto"/>
              <w:bottom w:val="single" w:sz="4" w:space="0" w:color="auto"/>
              <w:right w:val="single" w:sz="4" w:space="0" w:color="auto"/>
            </w:tcBorders>
          </w:tcPr>
          <w:p w14:paraId="6090291A" w14:textId="77777777" w:rsidR="00282484" w:rsidRPr="0040300C" w:rsidRDefault="00282484" w:rsidP="00937882">
            <w:r w:rsidRPr="0040300C">
              <w:t>E. Balsio menų gimnazija</w:t>
            </w:r>
          </w:p>
        </w:tc>
        <w:tc>
          <w:tcPr>
            <w:tcW w:w="567" w:type="dxa"/>
            <w:tcBorders>
              <w:top w:val="single" w:sz="4" w:space="0" w:color="auto"/>
              <w:left w:val="single" w:sz="4" w:space="0" w:color="auto"/>
              <w:bottom w:val="single" w:sz="4" w:space="0" w:color="auto"/>
              <w:right w:val="single" w:sz="4" w:space="0" w:color="auto"/>
            </w:tcBorders>
          </w:tcPr>
          <w:p w14:paraId="6090291B" w14:textId="77777777" w:rsidR="00282484" w:rsidRPr="0040300C" w:rsidRDefault="00282484" w:rsidP="00937882">
            <w:pPr>
              <w:jc w:val="center"/>
            </w:pPr>
            <w:r w:rsidRPr="0040300C">
              <w:t>42</w:t>
            </w:r>
          </w:p>
        </w:tc>
        <w:tc>
          <w:tcPr>
            <w:tcW w:w="514" w:type="dxa"/>
            <w:tcBorders>
              <w:top w:val="single" w:sz="4" w:space="0" w:color="auto"/>
              <w:left w:val="single" w:sz="4" w:space="0" w:color="auto"/>
              <w:bottom w:val="single" w:sz="4" w:space="0" w:color="auto"/>
              <w:right w:val="single" w:sz="4" w:space="0" w:color="auto"/>
            </w:tcBorders>
          </w:tcPr>
          <w:p w14:paraId="6090291C" w14:textId="77777777" w:rsidR="00282484" w:rsidRPr="0040300C" w:rsidRDefault="00282484" w:rsidP="00937882">
            <w:pPr>
              <w:jc w:val="center"/>
            </w:pPr>
            <w:r w:rsidRPr="0040300C">
              <w:t>38</w:t>
            </w:r>
          </w:p>
        </w:tc>
        <w:tc>
          <w:tcPr>
            <w:tcW w:w="457" w:type="dxa"/>
            <w:tcBorders>
              <w:top w:val="single" w:sz="4" w:space="0" w:color="auto"/>
              <w:left w:val="single" w:sz="4" w:space="0" w:color="auto"/>
              <w:bottom w:val="single" w:sz="4" w:space="0" w:color="auto"/>
              <w:right w:val="single" w:sz="4" w:space="0" w:color="auto"/>
            </w:tcBorders>
          </w:tcPr>
          <w:p w14:paraId="6090291D" w14:textId="77777777" w:rsidR="00282484" w:rsidRPr="0040300C" w:rsidRDefault="00282484" w:rsidP="00937882">
            <w:pPr>
              <w:jc w:val="center"/>
            </w:pPr>
            <w:r w:rsidRPr="0040300C">
              <w:t>41</w:t>
            </w:r>
          </w:p>
        </w:tc>
        <w:tc>
          <w:tcPr>
            <w:tcW w:w="456" w:type="dxa"/>
            <w:tcBorders>
              <w:top w:val="single" w:sz="4" w:space="0" w:color="auto"/>
              <w:left w:val="single" w:sz="4" w:space="0" w:color="auto"/>
              <w:bottom w:val="single" w:sz="4" w:space="0" w:color="auto"/>
              <w:right w:val="single" w:sz="4" w:space="0" w:color="auto"/>
            </w:tcBorders>
          </w:tcPr>
          <w:p w14:paraId="6090291E" w14:textId="77777777" w:rsidR="00282484" w:rsidRPr="0040300C" w:rsidRDefault="00282484" w:rsidP="00937882">
            <w:pPr>
              <w:jc w:val="center"/>
            </w:pPr>
            <w:r w:rsidRPr="0040300C">
              <w:t>44</w:t>
            </w:r>
          </w:p>
        </w:tc>
        <w:tc>
          <w:tcPr>
            <w:tcW w:w="565" w:type="dxa"/>
            <w:tcBorders>
              <w:top w:val="single" w:sz="4" w:space="0" w:color="auto"/>
              <w:left w:val="single" w:sz="4" w:space="0" w:color="auto"/>
              <w:bottom w:val="single" w:sz="4" w:space="0" w:color="auto"/>
              <w:right w:val="single" w:sz="4" w:space="0" w:color="auto"/>
            </w:tcBorders>
          </w:tcPr>
          <w:p w14:paraId="6090291F" w14:textId="77777777" w:rsidR="00282484" w:rsidRPr="0040300C" w:rsidRDefault="00282484" w:rsidP="00937882">
            <w:pPr>
              <w:jc w:val="center"/>
            </w:pPr>
            <w:r w:rsidRPr="0040300C">
              <w:t>47</w:t>
            </w:r>
          </w:p>
        </w:tc>
        <w:tc>
          <w:tcPr>
            <w:tcW w:w="565" w:type="dxa"/>
            <w:tcBorders>
              <w:top w:val="single" w:sz="4" w:space="0" w:color="auto"/>
              <w:left w:val="single" w:sz="4" w:space="0" w:color="auto"/>
              <w:bottom w:val="single" w:sz="4" w:space="0" w:color="auto"/>
              <w:right w:val="single" w:sz="4" w:space="0" w:color="auto"/>
            </w:tcBorders>
          </w:tcPr>
          <w:p w14:paraId="60902920" w14:textId="77777777" w:rsidR="00282484" w:rsidRPr="0040300C" w:rsidRDefault="00282484" w:rsidP="00937882">
            <w:pPr>
              <w:jc w:val="center"/>
            </w:pPr>
            <w:r w:rsidRPr="0040300C">
              <w:t>47</w:t>
            </w:r>
          </w:p>
        </w:tc>
        <w:tc>
          <w:tcPr>
            <w:tcW w:w="539" w:type="dxa"/>
            <w:tcBorders>
              <w:top w:val="single" w:sz="4" w:space="0" w:color="auto"/>
              <w:left w:val="single" w:sz="4" w:space="0" w:color="auto"/>
              <w:bottom w:val="single" w:sz="4" w:space="0" w:color="auto"/>
              <w:right w:val="single" w:sz="4" w:space="0" w:color="auto"/>
            </w:tcBorders>
          </w:tcPr>
          <w:p w14:paraId="60902921" w14:textId="77777777" w:rsidR="00282484" w:rsidRPr="0040300C" w:rsidRDefault="00282484" w:rsidP="00937882">
            <w:pPr>
              <w:jc w:val="center"/>
            </w:pPr>
            <w:r w:rsidRPr="0040300C">
              <w:t>43</w:t>
            </w:r>
          </w:p>
        </w:tc>
        <w:tc>
          <w:tcPr>
            <w:tcW w:w="456" w:type="dxa"/>
            <w:tcBorders>
              <w:top w:val="single" w:sz="4" w:space="0" w:color="auto"/>
              <w:left w:val="single" w:sz="4" w:space="0" w:color="auto"/>
              <w:bottom w:val="single" w:sz="4" w:space="0" w:color="auto"/>
              <w:right w:val="single" w:sz="4" w:space="0" w:color="auto"/>
            </w:tcBorders>
          </w:tcPr>
          <w:p w14:paraId="60902922" w14:textId="77777777" w:rsidR="00282484" w:rsidRPr="0040300C" w:rsidRDefault="00282484" w:rsidP="00937882">
            <w:pPr>
              <w:jc w:val="center"/>
            </w:pPr>
            <w:r w:rsidRPr="0040300C">
              <w:t>46</w:t>
            </w:r>
          </w:p>
        </w:tc>
        <w:tc>
          <w:tcPr>
            <w:tcW w:w="563" w:type="dxa"/>
            <w:tcBorders>
              <w:top w:val="single" w:sz="4" w:space="0" w:color="auto"/>
              <w:left w:val="single" w:sz="4" w:space="0" w:color="auto"/>
              <w:bottom w:val="single" w:sz="4" w:space="0" w:color="auto"/>
              <w:right w:val="single" w:sz="4" w:space="0" w:color="auto"/>
            </w:tcBorders>
          </w:tcPr>
          <w:p w14:paraId="60902923" w14:textId="77777777" w:rsidR="00282484" w:rsidRPr="0040300C" w:rsidRDefault="00282484" w:rsidP="00937882">
            <w:pPr>
              <w:jc w:val="center"/>
            </w:pPr>
            <w:r w:rsidRPr="0040300C">
              <w:t>37</w:t>
            </w:r>
          </w:p>
        </w:tc>
        <w:tc>
          <w:tcPr>
            <w:tcW w:w="563" w:type="dxa"/>
            <w:tcBorders>
              <w:top w:val="single" w:sz="4" w:space="0" w:color="auto"/>
              <w:left w:val="single" w:sz="4" w:space="0" w:color="auto"/>
              <w:bottom w:val="single" w:sz="4" w:space="0" w:color="auto"/>
              <w:right w:val="single" w:sz="4" w:space="0" w:color="auto"/>
            </w:tcBorders>
          </w:tcPr>
          <w:p w14:paraId="60902924" w14:textId="77777777" w:rsidR="00282484" w:rsidRPr="0040300C" w:rsidRDefault="00282484" w:rsidP="00937882">
            <w:pPr>
              <w:jc w:val="center"/>
              <w:rPr>
                <w:highlight w:val="cyan"/>
              </w:rPr>
            </w:pPr>
            <w:r w:rsidRPr="0040300C">
              <w:t>38</w:t>
            </w:r>
          </w:p>
        </w:tc>
        <w:tc>
          <w:tcPr>
            <w:tcW w:w="472" w:type="dxa"/>
            <w:tcBorders>
              <w:top w:val="single" w:sz="4" w:space="0" w:color="auto"/>
              <w:left w:val="single" w:sz="4" w:space="0" w:color="auto"/>
              <w:bottom w:val="single" w:sz="4" w:space="0" w:color="auto"/>
              <w:right w:val="single" w:sz="4" w:space="0" w:color="auto"/>
            </w:tcBorders>
          </w:tcPr>
          <w:p w14:paraId="60902925" w14:textId="77777777" w:rsidR="00282484" w:rsidRPr="0040300C" w:rsidRDefault="00282484" w:rsidP="00937882">
            <w:pPr>
              <w:jc w:val="center"/>
            </w:pPr>
            <w:r w:rsidRPr="0040300C">
              <w:t>40</w:t>
            </w:r>
          </w:p>
        </w:tc>
        <w:tc>
          <w:tcPr>
            <w:tcW w:w="470" w:type="dxa"/>
            <w:tcBorders>
              <w:top w:val="single" w:sz="4" w:space="0" w:color="auto"/>
              <w:left w:val="single" w:sz="4" w:space="0" w:color="auto"/>
              <w:bottom w:val="single" w:sz="4" w:space="0" w:color="auto"/>
              <w:right w:val="single" w:sz="4" w:space="0" w:color="auto"/>
            </w:tcBorders>
          </w:tcPr>
          <w:p w14:paraId="60902926" w14:textId="77777777" w:rsidR="00282484" w:rsidRPr="0040300C" w:rsidRDefault="00282484" w:rsidP="00937882">
            <w:pPr>
              <w:jc w:val="center"/>
            </w:pPr>
            <w:r w:rsidRPr="0040300C">
              <w:t>34</w:t>
            </w:r>
          </w:p>
        </w:tc>
        <w:tc>
          <w:tcPr>
            <w:tcW w:w="617" w:type="dxa"/>
            <w:tcBorders>
              <w:top w:val="single" w:sz="4" w:space="0" w:color="auto"/>
              <w:left w:val="single" w:sz="4" w:space="0" w:color="auto"/>
              <w:bottom w:val="single" w:sz="4" w:space="0" w:color="auto"/>
              <w:right w:val="single" w:sz="4" w:space="0" w:color="auto"/>
            </w:tcBorders>
          </w:tcPr>
          <w:p w14:paraId="60902927" w14:textId="77777777" w:rsidR="00282484" w:rsidRPr="0040300C" w:rsidRDefault="00282484" w:rsidP="00937882">
            <w:pPr>
              <w:jc w:val="center"/>
            </w:pPr>
            <w:r w:rsidRPr="0040300C">
              <w:t>497</w:t>
            </w:r>
          </w:p>
        </w:tc>
      </w:tr>
      <w:tr w:rsidR="00707836" w:rsidRPr="0040300C" w14:paraId="60902937" w14:textId="77777777" w:rsidTr="001C01D9">
        <w:trPr>
          <w:trHeight w:val="210"/>
        </w:trPr>
        <w:tc>
          <w:tcPr>
            <w:tcW w:w="2835" w:type="dxa"/>
            <w:tcBorders>
              <w:top w:val="single" w:sz="4" w:space="0" w:color="auto"/>
              <w:left w:val="single" w:sz="4" w:space="0" w:color="auto"/>
              <w:bottom w:val="single" w:sz="4" w:space="0" w:color="auto"/>
              <w:right w:val="single" w:sz="4" w:space="0" w:color="auto"/>
            </w:tcBorders>
          </w:tcPr>
          <w:p w14:paraId="60902929" w14:textId="77777777" w:rsidR="00282484" w:rsidRPr="0040300C" w:rsidRDefault="00282484" w:rsidP="00937882">
            <w:r w:rsidRPr="0040300C">
              <w:rPr>
                <w:color w:val="000000"/>
                <w:lang w:eastAsia="lt-LT"/>
              </w:rPr>
              <w:t>S. Šimkaus konservatorija</w:t>
            </w:r>
          </w:p>
        </w:tc>
        <w:tc>
          <w:tcPr>
            <w:tcW w:w="567" w:type="dxa"/>
            <w:tcBorders>
              <w:top w:val="single" w:sz="4" w:space="0" w:color="auto"/>
              <w:left w:val="single" w:sz="4" w:space="0" w:color="auto"/>
              <w:bottom w:val="single" w:sz="4" w:space="0" w:color="auto"/>
              <w:right w:val="single" w:sz="4" w:space="0" w:color="auto"/>
            </w:tcBorders>
          </w:tcPr>
          <w:p w14:paraId="6090292A" w14:textId="77777777" w:rsidR="00282484" w:rsidRPr="0040300C" w:rsidRDefault="00282484" w:rsidP="00937882">
            <w:pPr>
              <w:jc w:val="center"/>
            </w:pPr>
            <w:r w:rsidRPr="0040300C">
              <w:t>–</w:t>
            </w:r>
          </w:p>
        </w:tc>
        <w:tc>
          <w:tcPr>
            <w:tcW w:w="514" w:type="dxa"/>
            <w:tcBorders>
              <w:top w:val="single" w:sz="4" w:space="0" w:color="auto"/>
              <w:left w:val="single" w:sz="4" w:space="0" w:color="auto"/>
              <w:bottom w:val="single" w:sz="4" w:space="0" w:color="auto"/>
              <w:right w:val="single" w:sz="4" w:space="0" w:color="auto"/>
            </w:tcBorders>
          </w:tcPr>
          <w:p w14:paraId="6090292B" w14:textId="77777777" w:rsidR="00282484" w:rsidRPr="0040300C" w:rsidRDefault="00282484" w:rsidP="00937882">
            <w:pPr>
              <w:jc w:val="center"/>
            </w:pPr>
            <w:r w:rsidRPr="0040300C">
              <w:t>–</w:t>
            </w:r>
          </w:p>
        </w:tc>
        <w:tc>
          <w:tcPr>
            <w:tcW w:w="457" w:type="dxa"/>
            <w:tcBorders>
              <w:top w:val="single" w:sz="4" w:space="0" w:color="auto"/>
              <w:left w:val="single" w:sz="4" w:space="0" w:color="auto"/>
              <w:bottom w:val="single" w:sz="4" w:space="0" w:color="auto"/>
              <w:right w:val="single" w:sz="4" w:space="0" w:color="auto"/>
            </w:tcBorders>
          </w:tcPr>
          <w:p w14:paraId="6090292C" w14:textId="77777777" w:rsidR="00282484" w:rsidRPr="0040300C" w:rsidRDefault="00282484" w:rsidP="00937882">
            <w:pPr>
              <w:jc w:val="center"/>
            </w:pPr>
            <w:r w:rsidRPr="0040300C">
              <w:t>–</w:t>
            </w:r>
          </w:p>
        </w:tc>
        <w:tc>
          <w:tcPr>
            <w:tcW w:w="456" w:type="dxa"/>
            <w:tcBorders>
              <w:top w:val="single" w:sz="4" w:space="0" w:color="auto"/>
              <w:left w:val="single" w:sz="4" w:space="0" w:color="auto"/>
              <w:bottom w:val="single" w:sz="4" w:space="0" w:color="auto"/>
              <w:right w:val="single" w:sz="4" w:space="0" w:color="auto"/>
            </w:tcBorders>
          </w:tcPr>
          <w:p w14:paraId="6090292D" w14:textId="77777777" w:rsidR="00282484" w:rsidRPr="0040300C" w:rsidRDefault="00282484" w:rsidP="00937882">
            <w:pPr>
              <w:jc w:val="center"/>
            </w:pPr>
            <w:r w:rsidRPr="0040300C">
              <w:t>–</w:t>
            </w:r>
          </w:p>
        </w:tc>
        <w:tc>
          <w:tcPr>
            <w:tcW w:w="565" w:type="dxa"/>
            <w:tcBorders>
              <w:top w:val="single" w:sz="4" w:space="0" w:color="auto"/>
              <w:left w:val="single" w:sz="4" w:space="0" w:color="auto"/>
              <w:bottom w:val="single" w:sz="4" w:space="0" w:color="auto"/>
              <w:right w:val="single" w:sz="4" w:space="0" w:color="auto"/>
            </w:tcBorders>
          </w:tcPr>
          <w:p w14:paraId="6090292E" w14:textId="77777777" w:rsidR="00282484" w:rsidRPr="0040300C" w:rsidRDefault="00282484" w:rsidP="00937882">
            <w:pPr>
              <w:jc w:val="center"/>
            </w:pPr>
            <w:r w:rsidRPr="0040300C">
              <w:t>–</w:t>
            </w:r>
          </w:p>
        </w:tc>
        <w:tc>
          <w:tcPr>
            <w:tcW w:w="565" w:type="dxa"/>
            <w:tcBorders>
              <w:top w:val="single" w:sz="4" w:space="0" w:color="auto"/>
              <w:left w:val="single" w:sz="4" w:space="0" w:color="auto"/>
              <w:bottom w:val="single" w:sz="4" w:space="0" w:color="auto"/>
              <w:right w:val="single" w:sz="4" w:space="0" w:color="auto"/>
            </w:tcBorders>
          </w:tcPr>
          <w:p w14:paraId="6090292F" w14:textId="77777777" w:rsidR="00282484" w:rsidRPr="0040300C" w:rsidRDefault="00282484" w:rsidP="00937882">
            <w:pPr>
              <w:jc w:val="center"/>
            </w:pPr>
            <w:r w:rsidRPr="0040300C">
              <w:t>–</w:t>
            </w:r>
          </w:p>
        </w:tc>
        <w:tc>
          <w:tcPr>
            <w:tcW w:w="539" w:type="dxa"/>
            <w:tcBorders>
              <w:top w:val="single" w:sz="4" w:space="0" w:color="auto"/>
              <w:left w:val="single" w:sz="4" w:space="0" w:color="auto"/>
              <w:bottom w:val="single" w:sz="4" w:space="0" w:color="auto"/>
              <w:right w:val="single" w:sz="4" w:space="0" w:color="auto"/>
            </w:tcBorders>
          </w:tcPr>
          <w:p w14:paraId="60902930" w14:textId="77777777" w:rsidR="00282484" w:rsidRPr="0040300C" w:rsidRDefault="00282484" w:rsidP="00937882">
            <w:pPr>
              <w:jc w:val="center"/>
            </w:pPr>
            <w:r w:rsidRPr="0040300C">
              <w:t>–</w:t>
            </w:r>
          </w:p>
        </w:tc>
        <w:tc>
          <w:tcPr>
            <w:tcW w:w="456" w:type="dxa"/>
            <w:tcBorders>
              <w:top w:val="single" w:sz="4" w:space="0" w:color="auto"/>
              <w:left w:val="single" w:sz="4" w:space="0" w:color="auto"/>
              <w:bottom w:val="single" w:sz="4" w:space="0" w:color="auto"/>
              <w:right w:val="single" w:sz="4" w:space="0" w:color="auto"/>
            </w:tcBorders>
          </w:tcPr>
          <w:p w14:paraId="60902931" w14:textId="77777777" w:rsidR="00282484" w:rsidRPr="0040300C" w:rsidRDefault="00282484" w:rsidP="00937882">
            <w:pPr>
              <w:jc w:val="center"/>
            </w:pPr>
            <w:r w:rsidRPr="0040300C">
              <w:t>–</w:t>
            </w:r>
          </w:p>
        </w:tc>
        <w:tc>
          <w:tcPr>
            <w:tcW w:w="563" w:type="dxa"/>
            <w:tcBorders>
              <w:top w:val="single" w:sz="4" w:space="0" w:color="auto"/>
              <w:left w:val="single" w:sz="4" w:space="0" w:color="auto"/>
              <w:bottom w:val="single" w:sz="4" w:space="0" w:color="auto"/>
              <w:right w:val="single" w:sz="4" w:space="0" w:color="auto"/>
            </w:tcBorders>
          </w:tcPr>
          <w:p w14:paraId="60902932" w14:textId="77777777" w:rsidR="00282484" w:rsidRPr="0040300C" w:rsidRDefault="00282484" w:rsidP="00937882">
            <w:pPr>
              <w:jc w:val="center"/>
            </w:pPr>
            <w:r w:rsidRPr="0040300C">
              <w:t>20</w:t>
            </w:r>
          </w:p>
        </w:tc>
        <w:tc>
          <w:tcPr>
            <w:tcW w:w="563" w:type="dxa"/>
            <w:tcBorders>
              <w:top w:val="single" w:sz="4" w:space="0" w:color="auto"/>
              <w:left w:val="single" w:sz="4" w:space="0" w:color="auto"/>
              <w:bottom w:val="single" w:sz="4" w:space="0" w:color="auto"/>
              <w:right w:val="single" w:sz="4" w:space="0" w:color="auto"/>
            </w:tcBorders>
          </w:tcPr>
          <w:p w14:paraId="60902933" w14:textId="77777777" w:rsidR="00282484" w:rsidRPr="0040300C" w:rsidRDefault="00282484" w:rsidP="00937882">
            <w:pPr>
              <w:jc w:val="center"/>
            </w:pPr>
            <w:r w:rsidRPr="0040300C">
              <w:t>30</w:t>
            </w:r>
          </w:p>
        </w:tc>
        <w:tc>
          <w:tcPr>
            <w:tcW w:w="472" w:type="dxa"/>
            <w:tcBorders>
              <w:top w:val="single" w:sz="4" w:space="0" w:color="auto"/>
              <w:left w:val="single" w:sz="4" w:space="0" w:color="auto"/>
              <w:bottom w:val="single" w:sz="4" w:space="0" w:color="auto"/>
              <w:right w:val="single" w:sz="4" w:space="0" w:color="auto"/>
            </w:tcBorders>
          </w:tcPr>
          <w:p w14:paraId="60902934" w14:textId="77777777" w:rsidR="00282484" w:rsidRPr="0040300C" w:rsidRDefault="00282484" w:rsidP="00937882">
            <w:pPr>
              <w:jc w:val="center"/>
            </w:pPr>
            <w:r w:rsidRPr="0040300C">
              <w:t>43</w:t>
            </w:r>
          </w:p>
        </w:tc>
        <w:tc>
          <w:tcPr>
            <w:tcW w:w="470" w:type="dxa"/>
            <w:tcBorders>
              <w:top w:val="single" w:sz="4" w:space="0" w:color="auto"/>
              <w:left w:val="single" w:sz="4" w:space="0" w:color="auto"/>
              <w:bottom w:val="single" w:sz="4" w:space="0" w:color="auto"/>
              <w:right w:val="single" w:sz="4" w:space="0" w:color="auto"/>
            </w:tcBorders>
          </w:tcPr>
          <w:p w14:paraId="60902935" w14:textId="77777777" w:rsidR="00282484" w:rsidRPr="0040300C" w:rsidRDefault="00282484" w:rsidP="00937882">
            <w:pPr>
              <w:jc w:val="center"/>
            </w:pPr>
            <w:r w:rsidRPr="0040300C">
              <w:t>31</w:t>
            </w:r>
          </w:p>
        </w:tc>
        <w:tc>
          <w:tcPr>
            <w:tcW w:w="617" w:type="dxa"/>
            <w:tcBorders>
              <w:top w:val="single" w:sz="4" w:space="0" w:color="auto"/>
              <w:left w:val="single" w:sz="4" w:space="0" w:color="auto"/>
              <w:bottom w:val="single" w:sz="4" w:space="0" w:color="auto"/>
              <w:right w:val="single" w:sz="4" w:space="0" w:color="auto"/>
            </w:tcBorders>
          </w:tcPr>
          <w:p w14:paraId="60902936" w14:textId="77777777" w:rsidR="00282484" w:rsidRPr="0040300C" w:rsidRDefault="00282484" w:rsidP="00937882">
            <w:pPr>
              <w:jc w:val="center"/>
            </w:pPr>
            <w:r w:rsidRPr="0040300C">
              <w:t>124</w:t>
            </w:r>
          </w:p>
        </w:tc>
      </w:tr>
      <w:tr w:rsidR="00707836" w:rsidRPr="0040300C" w14:paraId="60902946" w14:textId="77777777" w:rsidTr="001C01D9">
        <w:trPr>
          <w:trHeight w:val="166"/>
        </w:trPr>
        <w:tc>
          <w:tcPr>
            <w:tcW w:w="2835" w:type="dxa"/>
            <w:tcBorders>
              <w:top w:val="single" w:sz="4" w:space="0" w:color="auto"/>
              <w:left w:val="single" w:sz="4" w:space="0" w:color="auto"/>
              <w:bottom w:val="single" w:sz="4" w:space="0" w:color="auto"/>
              <w:right w:val="single" w:sz="4" w:space="0" w:color="auto"/>
            </w:tcBorders>
          </w:tcPr>
          <w:p w14:paraId="60902938" w14:textId="77777777" w:rsidR="00282484" w:rsidRPr="0040300C" w:rsidRDefault="00282484" w:rsidP="00937882">
            <w:pPr>
              <w:jc w:val="right"/>
              <w:rPr>
                <w:b/>
                <w:i/>
              </w:rPr>
            </w:pPr>
            <w:r w:rsidRPr="0040300C">
              <w:rPr>
                <w:b/>
                <w:i/>
              </w:rPr>
              <w:t>Iš viso</w:t>
            </w:r>
          </w:p>
        </w:tc>
        <w:tc>
          <w:tcPr>
            <w:tcW w:w="567" w:type="dxa"/>
            <w:tcBorders>
              <w:top w:val="single" w:sz="4" w:space="0" w:color="auto"/>
              <w:left w:val="single" w:sz="4" w:space="0" w:color="auto"/>
              <w:bottom w:val="single" w:sz="4" w:space="0" w:color="auto"/>
              <w:right w:val="single" w:sz="4" w:space="0" w:color="auto"/>
            </w:tcBorders>
            <w:vAlign w:val="center"/>
          </w:tcPr>
          <w:p w14:paraId="60902939" w14:textId="77777777" w:rsidR="00282484" w:rsidRPr="0040300C" w:rsidRDefault="00282484" w:rsidP="00937882">
            <w:pPr>
              <w:jc w:val="center"/>
              <w:rPr>
                <w:b/>
                <w:i/>
              </w:rPr>
            </w:pPr>
            <w:r w:rsidRPr="0040300C">
              <w:rPr>
                <w:b/>
                <w:i/>
              </w:rPr>
              <w:t>42</w:t>
            </w:r>
          </w:p>
        </w:tc>
        <w:tc>
          <w:tcPr>
            <w:tcW w:w="514" w:type="dxa"/>
            <w:tcBorders>
              <w:top w:val="single" w:sz="4" w:space="0" w:color="auto"/>
              <w:left w:val="single" w:sz="4" w:space="0" w:color="auto"/>
              <w:bottom w:val="single" w:sz="4" w:space="0" w:color="auto"/>
              <w:right w:val="single" w:sz="4" w:space="0" w:color="auto"/>
            </w:tcBorders>
            <w:vAlign w:val="center"/>
          </w:tcPr>
          <w:p w14:paraId="6090293A" w14:textId="77777777" w:rsidR="00282484" w:rsidRPr="0040300C" w:rsidRDefault="00282484" w:rsidP="00937882">
            <w:pPr>
              <w:jc w:val="center"/>
              <w:rPr>
                <w:b/>
                <w:i/>
              </w:rPr>
            </w:pPr>
            <w:r w:rsidRPr="0040300C">
              <w:rPr>
                <w:b/>
                <w:i/>
              </w:rPr>
              <w:t>38</w:t>
            </w:r>
          </w:p>
        </w:tc>
        <w:tc>
          <w:tcPr>
            <w:tcW w:w="457" w:type="dxa"/>
            <w:tcBorders>
              <w:top w:val="single" w:sz="4" w:space="0" w:color="auto"/>
              <w:left w:val="single" w:sz="4" w:space="0" w:color="auto"/>
              <w:bottom w:val="single" w:sz="4" w:space="0" w:color="auto"/>
              <w:right w:val="single" w:sz="4" w:space="0" w:color="auto"/>
            </w:tcBorders>
            <w:vAlign w:val="center"/>
          </w:tcPr>
          <w:p w14:paraId="6090293B" w14:textId="77777777" w:rsidR="00282484" w:rsidRPr="0040300C" w:rsidRDefault="00282484" w:rsidP="00937882">
            <w:pPr>
              <w:jc w:val="center"/>
              <w:rPr>
                <w:b/>
                <w:i/>
              </w:rPr>
            </w:pPr>
            <w:r w:rsidRPr="0040300C">
              <w:rPr>
                <w:b/>
                <w:i/>
              </w:rPr>
              <w:t>41</w:t>
            </w:r>
          </w:p>
        </w:tc>
        <w:tc>
          <w:tcPr>
            <w:tcW w:w="456" w:type="dxa"/>
            <w:tcBorders>
              <w:top w:val="single" w:sz="4" w:space="0" w:color="auto"/>
              <w:left w:val="single" w:sz="4" w:space="0" w:color="auto"/>
              <w:bottom w:val="single" w:sz="4" w:space="0" w:color="auto"/>
              <w:right w:val="single" w:sz="4" w:space="0" w:color="auto"/>
            </w:tcBorders>
            <w:vAlign w:val="center"/>
          </w:tcPr>
          <w:p w14:paraId="6090293C" w14:textId="77777777" w:rsidR="00282484" w:rsidRPr="0040300C" w:rsidRDefault="00282484" w:rsidP="00937882">
            <w:pPr>
              <w:jc w:val="center"/>
              <w:rPr>
                <w:b/>
                <w:i/>
              </w:rPr>
            </w:pPr>
            <w:r w:rsidRPr="0040300C">
              <w:rPr>
                <w:b/>
                <w:i/>
              </w:rPr>
              <w:t>44</w:t>
            </w:r>
          </w:p>
        </w:tc>
        <w:tc>
          <w:tcPr>
            <w:tcW w:w="565" w:type="dxa"/>
            <w:tcBorders>
              <w:top w:val="single" w:sz="4" w:space="0" w:color="auto"/>
              <w:left w:val="single" w:sz="4" w:space="0" w:color="auto"/>
              <w:bottom w:val="single" w:sz="4" w:space="0" w:color="auto"/>
              <w:right w:val="single" w:sz="4" w:space="0" w:color="auto"/>
            </w:tcBorders>
            <w:vAlign w:val="center"/>
          </w:tcPr>
          <w:p w14:paraId="6090293D" w14:textId="77777777" w:rsidR="00282484" w:rsidRPr="0040300C" w:rsidRDefault="00282484" w:rsidP="00937882">
            <w:pPr>
              <w:jc w:val="center"/>
              <w:rPr>
                <w:b/>
                <w:i/>
              </w:rPr>
            </w:pPr>
            <w:r w:rsidRPr="0040300C">
              <w:rPr>
                <w:b/>
                <w:i/>
              </w:rPr>
              <w:t>47</w:t>
            </w:r>
          </w:p>
        </w:tc>
        <w:tc>
          <w:tcPr>
            <w:tcW w:w="565" w:type="dxa"/>
            <w:tcBorders>
              <w:top w:val="single" w:sz="4" w:space="0" w:color="auto"/>
              <w:left w:val="single" w:sz="4" w:space="0" w:color="auto"/>
              <w:bottom w:val="single" w:sz="4" w:space="0" w:color="auto"/>
              <w:right w:val="single" w:sz="4" w:space="0" w:color="auto"/>
            </w:tcBorders>
            <w:vAlign w:val="center"/>
          </w:tcPr>
          <w:p w14:paraId="6090293E" w14:textId="77777777" w:rsidR="00282484" w:rsidRPr="0040300C" w:rsidRDefault="00282484" w:rsidP="00937882">
            <w:pPr>
              <w:jc w:val="center"/>
              <w:rPr>
                <w:b/>
                <w:i/>
              </w:rPr>
            </w:pPr>
            <w:r w:rsidRPr="0040300C">
              <w:rPr>
                <w:b/>
                <w:i/>
              </w:rPr>
              <w:t>47</w:t>
            </w:r>
          </w:p>
        </w:tc>
        <w:tc>
          <w:tcPr>
            <w:tcW w:w="539" w:type="dxa"/>
            <w:tcBorders>
              <w:top w:val="single" w:sz="4" w:space="0" w:color="auto"/>
              <w:left w:val="single" w:sz="4" w:space="0" w:color="auto"/>
              <w:bottom w:val="single" w:sz="4" w:space="0" w:color="auto"/>
              <w:right w:val="single" w:sz="4" w:space="0" w:color="auto"/>
            </w:tcBorders>
            <w:vAlign w:val="center"/>
          </w:tcPr>
          <w:p w14:paraId="6090293F" w14:textId="77777777" w:rsidR="00282484" w:rsidRPr="0040300C" w:rsidRDefault="00282484" w:rsidP="00937882">
            <w:pPr>
              <w:jc w:val="center"/>
              <w:rPr>
                <w:b/>
                <w:i/>
              </w:rPr>
            </w:pPr>
            <w:r w:rsidRPr="0040300C">
              <w:rPr>
                <w:b/>
                <w:i/>
              </w:rPr>
              <w:t>43</w:t>
            </w:r>
          </w:p>
        </w:tc>
        <w:tc>
          <w:tcPr>
            <w:tcW w:w="456" w:type="dxa"/>
            <w:tcBorders>
              <w:top w:val="single" w:sz="4" w:space="0" w:color="auto"/>
              <w:left w:val="single" w:sz="4" w:space="0" w:color="auto"/>
              <w:bottom w:val="single" w:sz="4" w:space="0" w:color="auto"/>
              <w:right w:val="single" w:sz="4" w:space="0" w:color="auto"/>
            </w:tcBorders>
            <w:vAlign w:val="center"/>
          </w:tcPr>
          <w:p w14:paraId="60902940" w14:textId="77777777" w:rsidR="00282484" w:rsidRPr="0040300C" w:rsidRDefault="00282484" w:rsidP="00937882">
            <w:pPr>
              <w:jc w:val="center"/>
              <w:rPr>
                <w:b/>
                <w:i/>
              </w:rPr>
            </w:pPr>
            <w:r w:rsidRPr="0040300C">
              <w:rPr>
                <w:b/>
                <w:i/>
              </w:rPr>
              <w:t>46</w:t>
            </w:r>
          </w:p>
        </w:tc>
        <w:tc>
          <w:tcPr>
            <w:tcW w:w="563" w:type="dxa"/>
            <w:tcBorders>
              <w:top w:val="single" w:sz="4" w:space="0" w:color="auto"/>
              <w:left w:val="single" w:sz="4" w:space="0" w:color="auto"/>
              <w:bottom w:val="single" w:sz="4" w:space="0" w:color="auto"/>
              <w:right w:val="single" w:sz="4" w:space="0" w:color="auto"/>
            </w:tcBorders>
            <w:vAlign w:val="center"/>
          </w:tcPr>
          <w:p w14:paraId="60902941" w14:textId="77777777" w:rsidR="00282484" w:rsidRPr="0040300C" w:rsidRDefault="00282484" w:rsidP="00937882">
            <w:pPr>
              <w:jc w:val="center"/>
              <w:rPr>
                <w:b/>
                <w:i/>
              </w:rPr>
            </w:pPr>
            <w:r w:rsidRPr="0040300C">
              <w:rPr>
                <w:b/>
                <w:i/>
              </w:rPr>
              <w:t>57</w:t>
            </w:r>
          </w:p>
        </w:tc>
        <w:tc>
          <w:tcPr>
            <w:tcW w:w="563" w:type="dxa"/>
            <w:tcBorders>
              <w:top w:val="single" w:sz="4" w:space="0" w:color="auto"/>
              <w:left w:val="single" w:sz="4" w:space="0" w:color="auto"/>
              <w:bottom w:val="single" w:sz="4" w:space="0" w:color="auto"/>
              <w:right w:val="single" w:sz="4" w:space="0" w:color="auto"/>
            </w:tcBorders>
            <w:vAlign w:val="center"/>
          </w:tcPr>
          <w:p w14:paraId="60902942" w14:textId="77777777" w:rsidR="00282484" w:rsidRPr="0040300C" w:rsidRDefault="00282484" w:rsidP="00937882">
            <w:pPr>
              <w:jc w:val="center"/>
              <w:rPr>
                <w:b/>
                <w:i/>
              </w:rPr>
            </w:pPr>
            <w:r w:rsidRPr="0040300C">
              <w:rPr>
                <w:b/>
                <w:i/>
              </w:rPr>
              <w:t>68</w:t>
            </w:r>
          </w:p>
        </w:tc>
        <w:tc>
          <w:tcPr>
            <w:tcW w:w="472" w:type="dxa"/>
            <w:tcBorders>
              <w:top w:val="single" w:sz="4" w:space="0" w:color="auto"/>
              <w:left w:val="single" w:sz="4" w:space="0" w:color="auto"/>
              <w:bottom w:val="single" w:sz="4" w:space="0" w:color="auto"/>
              <w:right w:val="single" w:sz="4" w:space="0" w:color="auto"/>
            </w:tcBorders>
            <w:vAlign w:val="center"/>
          </w:tcPr>
          <w:p w14:paraId="60902943" w14:textId="77777777" w:rsidR="00282484" w:rsidRPr="0040300C" w:rsidRDefault="00282484" w:rsidP="00937882">
            <w:pPr>
              <w:jc w:val="center"/>
              <w:rPr>
                <w:b/>
                <w:i/>
              </w:rPr>
            </w:pPr>
            <w:r w:rsidRPr="0040300C">
              <w:rPr>
                <w:b/>
                <w:i/>
              </w:rPr>
              <w:t>83</w:t>
            </w:r>
          </w:p>
        </w:tc>
        <w:tc>
          <w:tcPr>
            <w:tcW w:w="470" w:type="dxa"/>
            <w:tcBorders>
              <w:top w:val="single" w:sz="4" w:space="0" w:color="auto"/>
              <w:left w:val="single" w:sz="4" w:space="0" w:color="auto"/>
              <w:bottom w:val="single" w:sz="4" w:space="0" w:color="auto"/>
              <w:right w:val="single" w:sz="4" w:space="0" w:color="auto"/>
            </w:tcBorders>
            <w:vAlign w:val="center"/>
          </w:tcPr>
          <w:p w14:paraId="60902944" w14:textId="77777777" w:rsidR="00282484" w:rsidRPr="0040300C" w:rsidRDefault="00282484" w:rsidP="00937882">
            <w:pPr>
              <w:jc w:val="center"/>
              <w:rPr>
                <w:b/>
                <w:i/>
              </w:rPr>
            </w:pPr>
            <w:r w:rsidRPr="0040300C">
              <w:rPr>
                <w:b/>
                <w:i/>
              </w:rPr>
              <w:t>65</w:t>
            </w:r>
          </w:p>
        </w:tc>
        <w:tc>
          <w:tcPr>
            <w:tcW w:w="617" w:type="dxa"/>
            <w:tcBorders>
              <w:top w:val="single" w:sz="4" w:space="0" w:color="auto"/>
              <w:left w:val="single" w:sz="4" w:space="0" w:color="auto"/>
              <w:bottom w:val="single" w:sz="4" w:space="0" w:color="auto"/>
              <w:right w:val="single" w:sz="4" w:space="0" w:color="auto"/>
            </w:tcBorders>
            <w:vAlign w:val="center"/>
          </w:tcPr>
          <w:p w14:paraId="60902945" w14:textId="77777777" w:rsidR="00282484" w:rsidRPr="0040300C" w:rsidRDefault="00282484" w:rsidP="00937882">
            <w:pPr>
              <w:jc w:val="center"/>
              <w:rPr>
                <w:b/>
                <w:i/>
              </w:rPr>
            </w:pPr>
            <w:r w:rsidRPr="0040300C">
              <w:rPr>
                <w:b/>
                <w:i/>
              </w:rPr>
              <w:t>621</w:t>
            </w:r>
          </w:p>
        </w:tc>
      </w:tr>
    </w:tbl>
    <w:p w14:paraId="60902947" w14:textId="77777777" w:rsidR="00282484" w:rsidRPr="0040300C" w:rsidRDefault="00282484" w:rsidP="00282484"/>
    <w:p w14:paraId="60902948" w14:textId="77777777" w:rsidR="00282484" w:rsidRPr="0040300C" w:rsidRDefault="00282484" w:rsidP="00282484">
      <w:pPr>
        <w:ind w:firstLine="567"/>
        <w:jc w:val="both"/>
      </w:pPr>
      <w:r w:rsidRPr="0040300C">
        <w:t>E. Balsio menų gimnazija vykdo specializuoto ugdymo krypties programas (pradinio, pagrindinio ir akredituotą vidurinio ugdymo programas kartu su muzikos ar su dailės ugdymu). Pagal specializuotos muzikos programas 2020 m. ugdoma 319 mokinių, pagal dailės – 178 mokiniai. Iš 497 mokini</w:t>
      </w:r>
      <w:r w:rsidR="009F3752" w:rsidRPr="0040300C">
        <w:t>ų</w:t>
      </w:r>
      <w:r w:rsidRPr="0040300C">
        <w:t xml:space="preserve"> 346 mokiniai yra klaipėdiečiai (apie 70 %). </w:t>
      </w:r>
      <w:r w:rsidRPr="0040300C">
        <w:rPr>
          <w:color w:val="000000"/>
          <w:lang w:eastAsia="lt-LT"/>
        </w:rPr>
        <w:t>S. Šimkaus konservatorija įgyvendina p</w:t>
      </w:r>
      <w:r w:rsidRPr="0040300C">
        <w:t>agrindinio (II dalis), akredituotą vidurinio ugdymo programas kartu su muzikos ugdymu. Iš 124 įstaigoje ugdomų mokinių 37 yra klaipėdiečiai (apie 30 %).</w:t>
      </w:r>
    </w:p>
    <w:p w14:paraId="60902949" w14:textId="77777777" w:rsidR="002C1AD9" w:rsidRPr="0040300C" w:rsidRDefault="005772F5" w:rsidP="0063245C">
      <w:pPr>
        <w:ind w:firstLine="567"/>
        <w:jc w:val="both"/>
      </w:pPr>
      <w:r w:rsidRPr="0040300C">
        <w:t>17</w:t>
      </w:r>
      <w:r w:rsidR="00282484" w:rsidRPr="0040300C">
        <w:t>. Apibendrinus informaciją apie</w:t>
      </w:r>
      <w:r w:rsidR="00282484" w:rsidRPr="0040300C">
        <w:rPr>
          <w:b/>
          <w:i/>
        </w:rPr>
        <w:t xml:space="preserve"> Klaipėdoje veikiančias valstybines mokyklas, vykdančias bendrojo ugdymo programas, galima daryti išvadą,</w:t>
      </w:r>
      <w:r w:rsidR="00282484" w:rsidRPr="0040300C">
        <w:t xml:space="preserve"> kad šios mokyklos sudaro galimybes ne tik regiono, bet ir Savivaldybės gyventojų vaikams (jaunuoliams) pasirinkti jų lūkesčius atitinkančias programas, kurios sietinos su asmens ateities karjeros ugdymo perspektyvomis.</w:t>
      </w:r>
    </w:p>
    <w:p w14:paraId="6090294A" w14:textId="77777777" w:rsidR="009D3F9D" w:rsidRPr="0040300C" w:rsidRDefault="009D3F9D" w:rsidP="009D3F9D">
      <w:pPr>
        <w:pStyle w:val="Antrats"/>
        <w:tabs>
          <w:tab w:val="left" w:pos="993"/>
        </w:tabs>
        <w:rPr>
          <w:b/>
        </w:rPr>
      </w:pPr>
    </w:p>
    <w:p w14:paraId="6090294B" w14:textId="77777777" w:rsidR="00C91C8B" w:rsidRPr="0040300C" w:rsidRDefault="00C91C8B" w:rsidP="005C7391">
      <w:pPr>
        <w:pStyle w:val="Antrats"/>
        <w:tabs>
          <w:tab w:val="left" w:pos="993"/>
        </w:tabs>
        <w:jc w:val="center"/>
        <w:rPr>
          <w:b/>
        </w:rPr>
      </w:pPr>
      <w:r w:rsidRPr="0040300C">
        <w:rPr>
          <w:b/>
        </w:rPr>
        <w:t>VI</w:t>
      </w:r>
      <w:r w:rsidR="007057FB" w:rsidRPr="0040300C">
        <w:rPr>
          <w:b/>
        </w:rPr>
        <w:t>I</w:t>
      </w:r>
      <w:r w:rsidRPr="0040300C">
        <w:rPr>
          <w:b/>
        </w:rPr>
        <w:t xml:space="preserve"> SKYRIUS </w:t>
      </w:r>
    </w:p>
    <w:p w14:paraId="6090294C" w14:textId="77777777" w:rsidR="007057FB" w:rsidRPr="0040300C" w:rsidRDefault="005C7391" w:rsidP="007057FB">
      <w:pPr>
        <w:pStyle w:val="Antrats"/>
        <w:tabs>
          <w:tab w:val="left" w:pos="993"/>
        </w:tabs>
        <w:jc w:val="center"/>
        <w:rPr>
          <w:b/>
        </w:rPr>
      </w:pPr>
      <w:r w:rsidRPr="0040300C">
        <w:rPr>
          <w:b/>
        </w:rPr>
        <w:t>SPEC. POREIKIŲ MOKINIŲ UGDYMAS</w:t>
      </w:r>
    </w:p>
    <w:p w14:paraId="6090294D" w14:textId="77777777" w:rsidR="007057FB" w:rsidRPr="0040300C" w:rsidRDefault="007057FB" w:rsidP="007057FB">
      <w:pPr>
        <w:pStyle w:val="Antrats"/>
        <w:tabs>
          <w:tab w:val="left" w:pos="993"/>
        </w:tabs>
        <w:jc w:val="center"/>
        <w:rPr>
          <w:b/>
        </w:rPr>
      </w:pPr>
    </w:p>
    <w:p w14:paraId="6090294E" w14:textId="77777777" w:rsidR="007057FB" w:rsidRPr="0040300C" w:rsidRDefault="00CA3D60" w:rsidP="007057FB">
      <w:pPr>
        <w:pStyle w:val="Antrats"/>
        <w:tabs>
          <w:tab w:val="left" w:pos="993"/>
        </w:tabs>
        <w:ind w:firstLine="567"/>
        <w:jc w:val="both"/>
        <w:rPr>
          <w:b/>
        </w:rPr>
      </w:pPr>
      <w:r w:rsidRPr="0040300C">
        <w:t>18</w:t>
      </w:r>
      <w:r w:rsidR="007057FB" w:rsidRPr="0040300C">
        <w:t>.</w:t>
      </w:r>
      <w:r w:rsidR="007057FB" w:rsidRPr="0040300C">
        <w:rPr>
          <w:b/>
        </w:rPr>
        <w:t xml:space="preserve"> </w:t>
      </w:r>
      <w:r w:rsidR="008D57C2" w:rsidRPr="0040300C">
        <w:rPr>
          <w:b/>
        </w:rPr>
        <w:t>Spec. poreikių mokinių ugdymą organizuojančių mokyklų tinklas ir vykdomų programų įvairovė.</w:t>
      </w:r>
    </w:p>
    <w:p w14:paraId="6090294F" w14:textId="77777777" w:rsidR="008D57C2" w:rsidRPr="0040300C" w:rsidRDefault="004A3C52" w:rsidP="007057FB">
      <w:pPr>
        <w:pStyle w:val="Antrats"/>
        <w:tabs>
          <w:tab w:val="left" w:pos="993"/>
        </w:tabs>
        <w:ind w:firstLine="567"/>
        <w:jc w:val="both"/>
        <w:rPr>
          <w:b/>
        </w:rPr>
      </w:pPr>
      <w:r w:rsidRPr="0040300C">
        <w:t>18</w:t>
      </w:r>
      <w:r w:rsidR="007057FB" w:rsidRPr="0040300C">
        <w:t xml:space="preserve">.1. </w:t>
      </w:r>
      <w:r w:rsidR="008D57C2" w:rsidRPr="0040300C">
        <w:t xml:space="preserve">Spec. poreikių mokinių kokybiškam ugdymui Klaipėdos mieste skiriamas didelis dėmesys. </w:t>
      </w:r>
      <w:r w:rsidR="008D57C2" w:rsidRPr="0040300C">
        <w:rPr>
          <w:b/>
          <w:i/>
        </w:rPr>
        <w:t>Spec. poreikių mokinių ugdymą įgyvendina</w:t>
      </w:r>
      <w:r w:rsidR="008D57C2" w:rsidRPr="0040300C">
        <w:t xml:space="preserve"> visos bendrosios Savivaldybės ir nevalstybinės mokyklos, 2 specialiosios Savivaldybės mokyk</w:t>
      </w:r>
      <w:r w:rsidR="003F2AE4" w:rsidRPr="0040300C">
        <w:t>los (Litorinos, „Medeinės“) ir n</w:t>
      </w:r>
      <w:r w:rsidR="008D57C2" w:rsidRPr="0040300C">
        <w:t xml:space="preserve">evalstybinė </w:t>
      </w:r>
      <w:r w:rsidR="003F2AE4" w:rsidRPr="0040300C">
        <w:t>mokykla</w:t>
      </w:r>
      <w:r w:rsidR="008D57C2" w:rsidRPr="0040300C">
        <w:t xml:space="preserve"> (VšĮ „Svetliačiok“). Specialiųjų klasių ir skyrių bendrosiose miesto mokyklose nėra, o specialiosios mokyklos yra regioninės, todėl į jas gali būti priimta daugiau mokinių iš Vakarų Lietuvos regiono. </w:t>
      </w:r>
    </w:p>
    <w:p w14:paraId="60902950" w14:textId="77777777" w:rsidR="008D57C2" w:rsidRPr="0040300C" w:rsidRDefault="008D57C2" w:rsidP="008D57C2">
      <w:pPr>
        <w:pStyle w:val="Sraopastraipa"/>
        <w:tabs>
          <w:tab w:val="left" w:pos="1134"/>
        </w:tabs>
        <w:ind w:left="0" w:firstLine="567"/>
        <w:jc w:val="both"/>
        <w:rPr>
          <w:sz w:val="24"/>
          <w:szCs w:val="24"/>
        </w:rPr>
      </w:pPr>
      <w:r w:rsidRPr="0040300C">
        <w:rPr>
          <w:sz w:val="24"/>
          <w:szCs w:val="24"/>
        </w:rPr>
        <w:t>Spec. poreikių mokinių (be suaugusiųjų) ugdymo(si) per 5 m. Savivaldybės ir nevalstybinėse mokyklose skaičiaus pokyčiai pagal ŠVIS buvo tokie:</w:t>
      </w:r>
    </w:p>
    <w:tbl>
      <w:tblPr>
        <w:tblStyle w:val="Lentelstinklelis"/>
        <w:tblW w:w="0" w:type="auto"/>
        <w:tblLook w:val="04A0" w:firstRow="1" w:lastRow="0" w:firstColumn="1" w:lastColumn="0" w:noHBand="0" w:noVBand="1"/>
      </w:tblPr>
      <w:tblGrid>
        <w:gridCol w:w="2830"/>
        <w:gridCol w:w="1276"/>
        <w:gridCol w:w="1276"/>
        <w:gridCol w:w="1417"/>
        <w:gridCol w:w="1418"/>
        <w:gridCol w:w="1411"/>
      </w:tblGrid>
      <w:tr w:rsidR="008D57C2" w:rsidRPr="0040300C" w14:paraId="60902953" w14:textId="77777777" w:rsidTr="00F83192">
        <w:tc>
          <w:tcPr>
            <w:tcW w:w="2830" w:type="dxa"/>
            <w:vMerge w:val="restart"/>
          </w:tcPr>
          <w:p w14:paraId="60902951" w14:textId="77777777" w:rsidR="008D57C2" w:rsidRPr="0040300C" w:rsidRDefault="008D57C2" w:rsidP="00F83192">
            <w:pPr>
              <w:jc w:val="center"/>
            </w:pPr>
            <w:r w:rsidRPr="0040300C">
              <w:t>Mokyklos</w:t>
            </w:r>
          </w:p>
        </w:tc>
        <w:tc>
          <w:tcPr>
            <w:tcW w:w="6798" w:type="dxa"/>
            <w:gridSpan w:val="5"/>
          </w:tcPr>
          <w:p w14:paraId="60902952" w14:textId="77777777" w:rsidR="008D57C2" w:rsidRPr="0040300C" w:rsidRDefault="008D57C2" w:rsidP="00F83192">
            <w:pPr>
              <w:jc w:val="center"/>
              <w:rPr>
                <w:b/>
              </w:rPr>
            </w:pPr>
            <w:r w:rsidRPr="0040300C">
              <w:t xml:space="preserve">Spec. poreikių mokinių skaičius </w:t>
            </w:r>
            <w:r w:rsidR="00E33315" w:rsidRPr="0040300C">
              <w:t>(</w:t>
            </w:r>
            <w:r w:rsidRPr="0040300C">
              <w:t>dalis (%) nuo visų mokinių)</w:t>
            </w:r>
          </w:p>
        </w:tc>
      </w:tr>
      <w:tr w:rsidR="008D57C2" w:rsidRPr="0040300C" w14:paraId="6090295A" w14:textId="77777777" w:rsidTr="00F83192">
        <w:tc>
          <w:tcPr>
            <w:tcW w:w="2830" w:type="dxa"/>
            <w:vMerge/>
          </w:tcPr>
          <w:p w14:paraId="60902954" w14:textId="77777777" w:rsidR="008D57C2" w:rsidRPr="0040300C" w:rsidRDefault="008D57C2" w:rsidP="00F83192">
            <w:pPr>
              <w:jc w:val="center"/>
            </w:pPr>
          </w:p>
        </w:tc>
        <w:tc>
          <w:tcPr>
            <w:tcW w:w="1276" w:type="dxa"/>
          </w:tcPr>
          <w:p w14:paraId="60902955" w14:textId="77777777" w:rsidR="008D57C2" w:rsidRPr="0040300C" w:rsidRDefault="008D57C2" w:rsidP="00F83192">
            <w:pPr>
              <w:jc w:val="center"/>
              <w:rPr>
                <w:b/>
              </w:rPr>
            </w:pPr>
            <w:r w:rsidRPr="0040300C">
              <w:t>2020 m.</w:t>
            </w:r>
          </w:p>
        </w:tc>
        <w:tc>
          <w:tcPr>
            <w:tcW w:w="1276" w:type="dxa"/>
          </w:tcPr>
          <w:p w14:paraId="60902956" w14:textId="77777777" w:rsidR="008D57C2" w:rsidRPr="0040300C" w:rsidRDefault="008D57C2" w:rsidP="00F83192">
            <w:pPr>
              <w:jc w:val="center"/>
              <w:rPr>
                <w:b/>
              </w:rPr>
            </w:pPr>
            <w:r w:rsidRPr="0040300C">
              <w:t>2019 m.</w:t>
            </w:r>
          </w:p>
        </w:tc>
        <w:tc>
          <w:tcPr>
            <w:tcW w:w="1417" w:type="dxa"/>
          </w:tcPr>
          <w:p w14:paraId="60902957" w14:textId="77777777" w:rsidR="008D57C2" w:rsidRPr="0040300C" w:rsidRDefault="008D57C2" w:rsidP="00F83192">
            <w:pPr>
              <w:jc w:val="center"/>
              <w:rPr>
                <w:b/>
              </w:rPr>
            </w:pPr>
            <w:r w:rsidRPr="0040300C">
              <w:t>2018 m.</w:t>
            </w:r>
          </w:p>
        </w:tc>
        <w:tc>
          <w:tcPr>
            <w:tcW w:w="1418" w:type="dxa"/>
          </w:tcPr>
          <w:p w14:paraId="60902958" w14:textId="77777777" w:rsidR="008D57C2" w:rsidRPr="0040300C" w:rsidRDefault="008D57C2" w:rsidP="00F83192">
            <w:pPr>
              <w:jc w:val="center"/>
              <w:rPr>
                <w:b/>
              </w:rPr>
            </w:pPr>
            <w:r w:rsidRPr="0040300C">
              <w:t>2017 m.</w:t>
            </w:r>
          </w:p>
        </w:tc>
        <w:tc>
          <w:tcPr>
            <w:tcW w:w="1411" w:type="dxa"/>
          </w:tcPr>
          <w:p w14:paraId="60902959" w14:textId="77777777" w:rsidR="008D57C2" w:rsidRPr="0040300C" w:rsidRDefault="008D57C2" w:rsidP="00F83192">
            <w:pPr>
              <w:jc w:val="center"/>
              <w:rPr>
                <w:b/>
              </w:rPr>
            </w:pPr>
            <w:r w:rsidRPr="0040300C">
              <w:t>2016 m.</w:t>
            </w:r>
          </w:p>
        </w:tc>
      </w:tr>
      <w:tr w:rsidR="008D57C2" w:rsidRPr="0040300C" w14:paraId="60902961" w14:textId="77777777" w:rsidTr="00F83192">
        <w:tc>
          <w:tcPr>
            <w:tcW w:w="2830" w:type="dxa"/>
          </w:tcPr>
          <w:p w14:paraId="6090295B" w14:textId="77777777" w:rsidR="008D57C2" w:rsidRPr="0040300C" w:rsidRDefault="008D57C2" w:rsidP="00F83192">
            <w:r w:rsidRPr="0040300C">
              <w:rPr>
                <w:b/>
                <w:i/>
              </w:rPr>
              <w:t>Savivaldybės mokyklos</w:t>
            </w:r>
          </w:p>
        </w:tc>
        <w:tc>
          <w:tcPr>
            <w:tcW w:w="1276" w:type="dxa"/>
          </w:tcPr>
          <w:p w14:paraId="6090295C" w14:textId="77777777" w:rsidR="008D57C2" w:rsidRPr="0040300C" w:rsidRDefault="008D57C2" w:rsidP="00F83192">
            <w:pPr>
              <w:jc w:val="center"/>
              <w:rPr>
                <w:b/>
                <w:i/>
              </w:rPr>
            </w:pPr>
            <w:r w:rsidRPr="0040300C">
              <w:rPr>
                <w:b/>
                <w:i/>
              </w:rPr>
              <w:t>1780 (9,4)</w:t>
            </w:r>
          </w:p>
        </w:tc>
        <w:tc>
          <w:tcPr>
            <w:tcW w:w="1276" w:type="dxa"/>
          </w:tcPr>
          <w:p w14:paraId="6090295D" w14:textId="77777777" w:rsidR="008D57C2" w:rsidRPr="0040300C" w:rsidRDefault="008D57C2" w:rsidP="00F83192">
            <w:pPr>
              <w:jc w:val="center"/>
              <w:rPr>
                <w:b/>
                <w:i/>
              </w:rPr>
            </w:pPr>
            <w:r w:rsidRPr="0040300C">
              <w:rPr>
                <w:b/>
                <w:i/>
              </w:rPr>
              <w:t>1694 (9,1)</w:t>
            </w:r>
          </w:p>
        </w:tc>
        <w:tc>
          <w:tcPr>
            <w:tcW w:w="1417" w:type="dxa"/>
          </w:tcPr>
          <w:p w14:paraId="6090295E" w14:textId="77777777" w:rsidR="008D57C2" w:rsidRPr="0040300C" w:rsidRDefault="008D57C2" w:rsidP="00F83192">
            <w:pPr>
              <w:jc w:val="center"/>
              <w:rPr>
                <w:b/>
                <w:i/>
              </w:rPr>
            </w:pPr>
            <w:r w:rsidRPr="0040300C">
              <w:rPr>
                <w:b/>
                <w:i/>
              </w:rPr>
              <w:t>1882 (10,4)</w:t>
            </w:r>
          </w:p>
        </w:tc>
        <w:tc>
          <w:tcPr>
            <w:tcW w:w="1418" w:type="dxa"/>
          </w:tcPr>
          <w:p w14:paraId="6090295F" w14:textId="77777777" w:rsidR="008D57C2" w:rsidRPr="0040300C" w:rsidRDefault="008D57C2" w:rsidP="00F83192">
            <w:pPr>
              <w:jc w:val="center"/>
              <w:rPr>
                <w:b/>
                <w:i/>
              </w:rPr>
            </w:pPr>
            <w:r w:rsidRPr="0040300C">
              <w:rPr>
                <w:b/>
                <w:i/>
              </w:rPr>
              <w:t>1966 (11,1)</w:t>
            </w:r>
          </w:p>
        </w:tc>
        <w:tc>
          <w:tcPr>
            <w:tcW w:w="1411" w:type="dxa"/>
          </w:tcPr>
          <w:p w14:paraId="60902960" w14:textId="77777777" w:rsidR="008D57C2" w:rsidRPr="0040300C" w:rsidRDefault="008D57C2" w:rsidP="00F83192">
            <w:pPr>
              <w:jc w:val="center"/>
              <w:rPr>
                <w:b/>
                <w:i/>
              </w:rPr>
            </w:pPr>
            <w:r w:rsidRPr="0040300C">
              <w:rPr>
                <w:b/>
                <w:i/>
              </w:rPr>
              <w:t>1959 (11,1)</w:t>
            </w:r>
          </w:p>
        </w:tc>
      </w:tr>
      <w:tr w:rsidR="008D57C2" w:rsidRPr="0040300C" w14:paraId="60902968" w14:textId="77777777" w:rsidTr="00F83192">
        <w:tc>
          <w:tcPr>
            <w:tcW w:w="2830" w:type="dxa"/>
          </w:tcPr>
          <w:p w14:paraId="60902962" w14:textId="77777777" w:rsidR="008D57C2" w:rsidRPr="0040300C" w:rsidRDefault="008D57C2" w:rsidP="00F83192">
            <w:r w:rsidRPr="0040300C">
              <w:t>Bendrosios</w:t>
            </w:r>
          </w:p>
        </w:tc>
        <w:tc>
          <w:tcPr>
            <w:tcW w:w="1276" w:type="dxa"/>
          </w:tcPr>
          <w:p w14:paraId="60902963" w14:textId="77777777" w:rsidR="008D57C2" w:rsidRPr="0040300C" w:rsidRDefault="008D57C2" w:rsidP="00F83192">
            <w:pPr>
              <w:jc w:val="center"/>
              <w:rPr>
                <w:b/>
              </w:rPr>
            </w:pPr>
            <w:r w:rsidRPr="0040300C">
              <w:t>1510 (8,0)</w:t>
            </w:r>
          </w:p>
        </w:tc>
        <w:tc>
          <w:tcPr>
            <w:tcW w:w="1276" w:type="dxa"/>
          </w:tcPr>
          <w:p w14:paraId="60902964" w14:textId="77777777" w:rsidR="008D57C2" w:rsidRPr="0040300C" w:rsidRDefault="008D57C2" w:rsidP="00F83192">
            <w:pPr>
              <w:jc w:val="center"/>
              <w:rPr>
                <w:b/>
              </w:rPr>
            </w:pPr>
            <w:r w:rsidRPr="0040300C">
              <w:t>1430 (7,7)</w:t>
            </w:r>
          </w:p>
        </w:tc>
        <w:tc>
          <w:tcPr>
            <w:tcW w:w="1417" w:type="dxa"/>
          </w:tcPr>
          <w:p w14:paraId="60902965" w14:textId="77777777" w:rsidR="008D57C2" w:rsidRPr="0040300C" w:rsidRDefault="008D57C2" w:rsidP="00F83192">
            <w:pPr>
              <w:jc w:val="center"/>
              <w:rPr>
                <w:b/>
              </w:rPr>
            </w:pPr>
            <w:r w:rsidRPr="0040300C">
              <w:t>1630 (9,0)</w:t>
            </w:r>
          </w:p>
        </w:tc>
        <w:tc>
          <w:tcPr>
            <w:tcW w:w="1418" w:type="dxa"/>
          </w:tcPr>
          <w:p w14:paraId="60902966" w14:textId="77777777" w:rsidR="008D57C2" w:rsidRPr="0040300C" w:rsidRDefault="008D57C2" w:rsidP="00F83192">
            <w:pPr>
              <w:jc w:val="center"/>
              <w:rPr>
                <w:b/>
              </w:rPr>
            </w:pPr>
            <w:r w:rsidRPr="0040300C">
              <w:t>1724 (9,7)</w:t>
            </w:r>
          </w:p>
        </w:tc>
        <w:tc>
          <w:tcPr>
            <w:tcW w:w="1411" w:type="dxa"/>
          </w:tcPr>
          <w:p w14:paraId="60902967" w14:textId="77777777" w:rsidR="008D57C2" w:rsidRPr="0040300C" w:rsidRDefault="008D57C2" w:rsidP="00F83192">
            <w:pPr>
              <w:jc w:val="center"/>
              <w:rPr>
                <w:b/>
              </w:rPr>
            </w:pPr>
            <w:r w:rsidRPr="0040300C">
              <w:t>1733 (9,9)</w:t>
            </w:r>
          </w:p>
        </w:tc>
      </w:tr>
      <w:tr w:rsidR="008D57C2" w:rsidRPr="0040300C" w14:paraId="6090296F" w14:textId="77777777" w:rsidTr="00F83192">
        <w:tc>
          <w:tcPr>
            <w:tcW w:w="2830" w:type="dxa"/>
          </w:tcPr>
          <w:p w14:paraId="60902969" w14:textId="77777777" w:rsidR="008D57C2" w:rsidRPr="0040300C" w:rsidRDefault="008D57C2" w:rsidP="00F83192">
            <w:r w:rsidRPr="0040300C">
              <w:t>Specialiosios:</w:t>
            </w:r>
          </w:p>
        </w:tc>
        <w:tc>
          <w:tcPr>
            <w:tcW w:w="1276" w:type="dxa"/>
          </w:tcPr>
          <w:p w14:paraId="6090296A" w14:textId="77777777" w:rsidR="008D57C2" w:rsidRPr="0040300C" w:rsidRDefault="008D57C2" w:rsidP="00F83192">
            <w:pPr>
              <w:jc w:val="center"/>
              <w:rPr>
                <w:b/>
              </w:rPr>
            </w:pPr>
            <w:r w:rsidRPr="0040300C">
              <w:t>271 (1,4)</w:t>
            </w:r>
          </w:p>
        </w:tc>
        <w:tc>
          <w:tcPr>
            <w:tcW w:w="1276" w:type="dxa"/>
          </w:tcPr>
          <w:p w14:paraId="6090296B" w14:textId="77777777" w:rsidR="008D57C2" w:rsidRPr="0040300C" w:rsidRDefault="008D57C2" w:rsidP="00F83192">
            <w:pPr>
              <w:jc w:val="center"/>
              <w:rPr>
                <w:b/>
              </w:rPr>
            </w:pPr>
            <w:r w:rsidRPr="0040300C">
              <w:t>264 (1,4)</w:t>
            </w:r>
          </w:p>
        </w:tc>
        <w:tc>
          <w:tcPr>
            <w:tcW w:w="1417" w:type="dxa"/>
          </w:tcPr>
          <w:p w14:paraId="6090296C" w14:textId="77777777" w:rsidR="008D57C2" w:rsidRPr="0040300C" w:rsidRDefault="008D57C2" w:rsidP="00F83192">
            <w:pPr>
              <w:jc w:val="center"/>
              <w:rPr>
                <w:b/>
              </w:rPr>
            </w:pPr>
            <w:r w:rsidRPr="0040300C">
              <w:t>252 (1,4)</w:t>
            </w:r>
          </w:p>
        </w:tc>
        <w:tc>
          <w:tcPr>
            <w:tcW w:w="1418" w:type="dxa"/>
          </w:tcPr>
          <w:p w14:paraId="6090296D" w14:textId="77777777" w:rsidR="008D57C2" w:rsidRPr="0040300C" w:rsidRDefault="008D57C2" w:rsidP="00F83192">
            <w:pPr>
              <w:jc w:val="center"/>
              <w:rPr>
                <w:b/>
              </w:rPr>
            </w:pPr>
            <w:r w:rsidRPr="0040300C">
              <w:t>242 (1,4)</w:t>
            </w:r>
          </w:p>
        </w:tc>
        <w:tc>
          <w:tcPr>
            <w:tcW w:w="1411" w:type="dxa"/>
          </w:tcPr>
          <w:p w14:paraId="6090296E" w14:textId="77777777" w:rsidR="008D57C2" w:rsidRPr="0040300C" w:rsidRDefault="008D57C2" w:rsidP="00F83192">
            <w:pPr>
              <w:jc w:val="center"/>
              <w:rPr>
                <w:b/>
              </w:rPr>
            </w:pPr>
            <w:r w:rsidRPr="0040300C">
              <w:t>226 (1,2)</w:t>
            </w:r>
          </w:p>
        </w:tc>
      </w:tr>
      <w:tr w:rsidR="008D57C2" w:rsidRPr="0040300C" w14:paraId="60902976" w14:textId="77777777" w:rsidTr="00F83192">
        <w:tc>
          <w:tcPr>
            <w:tcW w:w="2830" w:type="dxa"/>
          </w:tcPr>
          <w:p w14:paraId="60902970" w14:textId="77777777" w:rsidR="008D57C2" w:rsidRPr="0040300C" w:rsidRDefault="008D57C2" w:rsidP="00F83192">
            <w:pPr>
              <w:jc w:val="right"/>
            </w:pPr>
            <w:r w:rsidRPr="0040300C">
              <w:t>Litorinos mokykla</w:t>
            </w:r>
          </w:p>
        </w:tc>
        <w:tc>
          <w:tcPr>
            <w:tcW w:w="1276" w:type="dxa"/>
          </w:tcPr>
          <w:p w14:paraId="60902971" w14:textId="77777777" w:rsidR="008D57C2" w:rsidRPr="0040300C" w:rsidRDefault="008D57C2" w:rsidP="00F83192">
            <w:pPr>
              <w:jc w:val="center"/>
            </w:pPr>
            <w:r w:rsidRPr="0040300C">
              <w:t>135 (0,7)</w:t>
            </w:r>
          </w:p>
        </w:tc>
        <w:tc>
          <w:tcPr>
            <w:tcW w:w="1276" w:type="dxa"/>
          </w:tcPr>
          <w:p w14:paraId="60902972" w14:textId="77777777" w:rsidR="008D57C2" w:rsidRPr="0040300C" w:rsidRDefault="008D57C2" w:rsidP="00F83192">
            <w:pPr>
              <w:jc w:val="center"/>
            </w:pPr>
            <w:r w:rsidRPr="0040300C">
              <w:t>124 (0,7)</w:t>
            </w:r>
          </w:p>
        </w:tc>
        <w:tc>
          <w:tcPr>
            <w:tcW w:w="1417" w:type="dxa"/>
          </w:tcPr>
          <w:p w14:paraId="60902973" w14:textId="77777777" w:rsidR="008D57C2" w:rsidRPr="0040300C" w:rsidRDefault="008D57C2" w:rsidP="00F83192">
            <w:pPr>
              <w:jc w:val="center"/>
            </w:pPr>
            <w:r w:rsidRPr="0040300C">
              <w:t>113 (0,6)</w:t>
            </w:r>
          </w:p>
        </w:tc>
        <w:tc>
          <w:tcPr>
            <w:tcW w:w="1418" w:type="dxa"/>
          </w:tcPr>
          <w:p w14:paraId="60902974" w14:textId="77777777" w:rsidR="008D57C2" w:rsidRPr="0040300C" w:rsidRDefault="008D57C2" w:rsidP="00F83192">
            <w:pPr>
              <w:jc w:val="center"/>
            </w:pPr>
            <w:r w:rsidRPr="0040300C">
              <w:t>102 (0,6)</w:t>
            </w:r>
          </w:p>
        </w:tc>
        <w:tc>
          <w:tcPr>
            <w:tcW w:w="1411" w:type="dxa"/>
          </w:tcPr>
          <w:p w14:paraId="60902975" w14:textId="77777777" w:rsidR="008D57C2" w:rsidRPr="0040300C" w:rsidRDefault="008D57C2" w:rsidP="00F83192">
            <w:pPr>
              <w:jc w:val="center"/>
            </w:pPr>
            <w:r w:rsidRPr="0040300C">
              <w:t>47 (0,3)</w:t>
            </w:r>
          </w:p>
        </w:tc>
      </w:tr>
      <w:tr w:rsidR="008D57C2" w:rsidRPr="0040300C" w14:paraId="6090297D" w14:textId="77777777" w:rsidTr="00F83192">
        <w:tc>
          <w:tcPr>
            <w:tcW w:w="2830" w:type="dxa"/>
          </w:tcPr>
          <w:p w14:paraId="60902977" w14:textId="77777777" w:rsidR="008D57C2" w:rsidRPr="0040300C" w:rsidRDefault="008D57C2" w:rsidP="00F83192">
            <w:pPr>
              <w:jc w:val="right"/>
            </w:pPr>
            <w:r w:rsidRPr="0040300C">
              <w:t>„Medeinės“ mokykla</w:t>
            </w:r>
          </w:p>
        </w:tc>
        <w:tc>
          <w:tcPr>
            <w:tcW w:w="1276" w:type="dxa"/>
          </w:tcPr>
          <w:p w14:paraId="60902978" w14:textId="77777777" w:rsidR="008D57C2" w:rsidRPr="0040300C" w:rsidRDefault="008D57C2" w:rsidP="00F83192">
            <w:pPr>
              <w:jc w:val="center"/>
            </w:pPr>
            <w:r w:rsidRPr="0040300C">
              <w:t>136 (0,7)</w:t>
            </w:r>
          </w:p>
        </w:tc>
        <w:tc>
          <w:tcPr>
            <w:tcW w:w="1276" w:type="dxa"/>
          </w:tcPr>
          <w:p w14:paraId="60902979" w14:textId="77777777" w:rsidR="008D57C2" w:rsidRPr="0040300C" w:rsidRDefault="008D57C2" w:rsidP="00F83192">
            <w:pPr>
              <w:jc w:val="center"/>
            </w:pPr>
            <w:r w:rsidRPr="0040300C">
              <w:t>140 (0,7)</w:t>
            </w:r>
          </w:p>
        </w:tc>
        <w:tc>
          <w:tcPr>
            <w:tcW w:w="1417" w:type="dxa"/>
          </w:tcPr>
          <w:p w14:paraId="6090297A" w14:textId="77777777" w:rsidR="008D57C2" w:rsidRPr="0040300C" w:rsidRDefault="008D57C2" w:rsidP="00F83192">
            <w:pPr>
              <w:jc w:val="center"/>
            </w:pPr>
            <w:r w:rsidRPr="0040300C">
              <w:t>139 (0,8)</w:t>
            </w:r>
          </w:p>
        </w:tc>
        <w:tc>
          <w:tcPr>
            <w:tcW w:w="1418" w:type="dxa"/>
          </w:tcPr>
          <w:p w14:paraId="6090297B" w14:textId="77777777" w:rsidR="008D57C2" w:rsidRPr="0040300C" w:rsidRDefault="008D57C2" w:rsidP="00F83192">
            <w:pPr>
              <w:jc w:val="center"/>
            </w:pPr>
            <w:r w:rsidRPr="0040300C">
              <w:t>140 (0,8)</w:t>
            </w:r>
          </w:p>
        </w:tc>
        <w:tc>
          <w:tcPr>
            <w:tcW w:w="1411" w:type="dxa"/>
          </w:tcPr>
          <w:p w14:paraId="6090297C" w14:textId="77777777" w:rsidR="008D57C2" w:rsidRPr="0040300C" w:rsidRDefault="008D57C2" w:rsidP="00F83192">
            <w:pPr>
              <w:jc w:val="center"/>
            </w:pPr>
            <w:r w:rsidRPr="0040300C">
              <w:t>152 (0,9)</w:t>
            </w:r>
          </w:p>
        </w:tc>
      </w:tr>
      <w:tr w:rsidR="008D57C2" w:rsidRPr="0040300C" w14:paraId="60902984" w14:textId="77777777" w:rsidTr="00F83192">
        <w:tc>
          <w:tcPr>
            <w:tcW w:w="2830" w:type="dxa"/>
          </w:tcPr>
          <w:p w14:paraId="6090297E" w14:textId="77777777" w:rsidR="008D57C2" w:rsidRPr="0040300C" w:rsidRDefault="008D57C2" w:rsidP="00F83192">
            <w:r w:rsidRPr="0040300C">
              <w:rPr>
                <w:b/>
                <w:i/>
              </w:rPr>
              <w:t>Nevalstybinės mokyklos</w:t>
            </w:r>
          </w:p>
        </w:tc>
        <w:tc>
          <w:tcPr>
            <w:tcW w:w="1276" w:type="dxa"/>
          </w:tcPr>
          <w:p w14:paraId="6090297F" w14:textId="77777777" w:rsidR="008D57C2" w:rsidRPr="0040300C" w:rsidRDefault="008D57C2" w:rsidP="00F83192">
            <w:pPr>
              <w:jc w:val="center"/>
              <w:rPr>
                <w:b/>
                <w:i/>
              </w:rPr>
            </w:pPr>
            <w:r w:rsidRPr="0040300C">
              <w:rPr>
                <w:b/>
                <w:i/>
              </w:rPr>
              <w:t>122 (10,1)</w:t>
            </w:r>
          </w:p>
        </w:tc>
        <w:tc>
          <w:tcPr>
            <w:tcW w:w="1276" w:type="dxa"/>
          </w:tcPr>
          <w:p w14:paraId="60902980" w14:textId="77777777" w:rsidR="008D57C2" w:rsidRPr="0040300C" w:rsidRDefault="008D57C2" w:rsidP="00F83192">
            <w:pPr>
              <w:jc w:val="center"/>
              <w:rPr>
                <w:b/>
                <w:i/>
              </w:rPr>
            </w:pPr>
            <w:r w:rsidRPr="0040300C">
              <w:rPr>
                <w:b/>
                <w:i/>
              </w:rPr>
              <w:t>109 (10,1)</w:t>
            </w:r>
          </w:p>
        </w:tc>
        <w:tc>
          <w:tcPr>
            <w:tcW w:w="1417" w:type="dxa"/>
          </w:tcPr>
          <w:p w14:paraId="60902981" w14:textId="77777777" w:rsidR="008D57C2" w:rsidRPr="0040300C" w:rsidRDefault="008D57C2" w:rsidP="00F83192">
            <w:pPr>
              <w:jc w:val="center"/>
              <w:rPr>
                <w:b/>
                <w:i/>
              </w:rPr>
            </w:pPr>
            <w:r w:rsidRPr="0040300C">
              <w:rPr>
                <w:b/>
                <w:i/>
              </w:rPr>
              <w:t>111 (11,5)</w:t>
            </w:r>
          </w:p>
        </w:tc>
        <w:tc>
          <w:tcPr>
            <w:tcW w:w="1418" w:type="dxa"/>
          </w:tcPr>
          <w:p w14:paraId="60902982" w14:textId="77777777" w:rsidR="008D57C2" w:rsidRPr="0040300C" w:rsidRDefault="008D57C2" w:rsidP="00F83192">
            <w:pPr>
              <w:jc w:val="center"/>
              <w:rPr>
                <w:b/>
                <w:i/>
              </w:rPr>
            </w:pPr>
            <w:r w:rsidRPr="0040300C">
              <w:rPr>
                <w:b/>
                <w:i/>
              </w:rPr>
              <w:t>104 (12,4)</w:t>
            </w:r>
          </w:p>
        </w:tc>
        <w:tc>
          <w:tcPr>
            <w:tcW w:w="1411" w:type="dxa"/>
          </w:tcPr>
          <w:p w14:paraId="60902983" w14:textId="77777777" w:rsidR="008D57C2" w:rsidRPr="0040300C" w:rsidRDefault="008D57C2" w:rsidP="00F83192">
            <w:pPr>
              <w:jc w:val="center"/>
              <w:rPr>
                <w:b/>
                <w:i/>
              </w:rPr>
            </w:pPr>
            <w:r w:rsidRPr="0040300C">
              <w:rPr>
                <w:b/>
                <w:i/>
              </w:rPr>
              <w:t>92 (11,6)</w:t>
            </w:r>
          </w:p>
        </w:tc>
      </w:tr>
      <w:tr w:rsidR="008D57C2" w:rsidRPr="0040300C" w14:paraId="6090298B" w14:textId="77777777" w:rsidTr="00F83192">
        <w:tc>
          <w:tcPr>
            <w:tcW w:w="2830" w:type="dxa"/>
          </w:tcPr>
          <w:p w14:paraId="60902985" w14:textId="77777777" w:rsidR="008D57C2" w:rsidRPr="0040300C" w:rsidRDefault="008D57C2" w:rsidP="00F83192">
            <w:r w:rsidRPr="0040300C">
              <w:t>Bendrosios</w:t>
            </w:r>
          </w:p>
        </w:tc>
        <w:tc>
          <w:tcPr>
            <w:tcW w:w="1276" w:type="dxa"/>
          </w:tcPr>
          <w:p w14:paraId="60902986" w14:textId="77777777" w:rsidR="008D57C2" w:rsidRPr="0040300C" w:rsidRDefault="008D57C2" w:rsidP="00F83192">
            <w:pPr>
              <w:jc w:val="center"/>
            </w:pPr>
            <w:r w:rsidRPr="0040300C">
              <w:t>80 (6,6)</w:t>
            </w:r>
          </w:p>
        </w:tc>
        <w:tc>
          <w:tcPr>
            <w:tcW w:w="1276" w:type="dxa"/>
          </w:tcPr>
          <w:p w14:paraId="60902987" w14:textId="77777777" w:rsidR="008D57C2" w:rsidRPr="0040300C" w:rsidRDefault="008D57C2" w:rsidP="00F83192">
            <w:pPr>
              <w:jc w:val="center"/>
            </w:pPr>
            <w:r w:rsidRPr="0040300C">
              <w:t>66 (6,1)</w:t>
            </w:r>
          </w:p>
        </w:tc>
        <w:tc>
          <w:tcPr>
            <w:tcW w:w="1417" w:type="dxa"/>
          </w:tcPr>
          <w:p w14:paraId="60902988" w14:textId="77777777" w:rsidR="008D57C2" w:rsidRPr="0040300C" w:rsidRDefault="008D57C2" w:rsidP="00F83192">
            <w:pPr>
              <w:jc w:val="center"/>
            </w:pPr>
            <w:r w:rsidRPr="0040300C">
              <w:t>62 (6,4)</w:t>
            </w:r>
          </w:p>
        </w:tc>
        <w:tc>
          <w:tcPr>
            <w:tcW w:w="1418" w:type="dxa"/>
          </w:tcPr>
          <w:p w14:paraId="60902989" w14:textId="77777777" w:rsidR="008D57C2" w:rsidRPr="0040300C" w:rsidRDefault="008D57C2" w:rsidP="00F83192">
            <w:pPr>
              <w:jc w:val="center"/>
            </w:pPr>
            <w:r w:rsidRPr="0040300C">
              <w:t>59 (7,1)</w:t>
            </w:r>
          </w:p>
        </w:tc>
        <w:tc>
          <w:tcPr>
            <w:tcW w:w="1411" w:type="dxa"/>
          </w:tcPr>
          <w:p w14:paraId="6090298A" w14:textId="77777777" w:rsidR="008D57C2" w:rsidRPr="0040300C" w:rsidRDefault="008D57C2" w:rsidP="00F83192">
            <w:pPr>
              <w:jc w:val="center"/>
            </w:pPr>
            <w:r w:rsidRPr="0040300C">
              <w:t>46 (5,8)</w:t>
            </w:r>
          </w:p>
        </w:tc>
      </w:tr>
      <w:tr w:rsidR="008D57C2" w:rsidRPr="0040300C" w14:paraId="60902992" w14:textId="77777777" w:rsidTr="00F83192">
        <w:tc>
          <w:tcPr>
            <w:tcW w:w="2830" w:type="dxa"/>
          </w:tcPr>
          <w:p w14:paraId="6090298C" w14:textId="77777777" w:rsidR="008D57C2" w:rsidRPr="0040300C" w:rsidRDefault="008D57C2" w:rsidP="00F83192">
            <w:r w:rsidRPr="0040300C">
              <w:t xml:space="preserve">Specialioji </w:t>
            </w:r>
          </w:p>
        </w:tc>
        <w:tc>
          <w:tcPr>
            <w:tcW w:w="1276" w:type="dxa"/>
          </w:tcPr>
          <w:p w14:paraId="6090298D" w14:textId="77777777" w:rsidR="008D57C2" w:rsidRPr="0040300C" w:rsidRDefault="008D57C2" w:rsidP="00F83192">
            <w:pPr>
              <w:jc w:val="center"/>
            </w:pPr>
            <w:r w:rsidRPr="0040300C">
              <w:t>42 (3,5)</w:t>
            </w:r>
          </w:p>
        </w:tc>
        <w:tc>
          <w:tcPr>
            <w:tcW w:w="1276" w:type="dxa"/>
          </w:tcPr>
          <w:p w14:paraId="6090298E" w14:textId="77777777" w:rsidR="008D57C2" w:rsidRPr="0040300C" w:rsidRDefault="008D57C2" w:rsidP="00F83192">
            <w:pPr>
              <w:jc w:val="center"/>
            </w:pPr>
            <w:r w:rsidRPr="0040300C">
              <w:t>43 (4,0)</w:t>
            </w:r>
          </w:p>
        </w:tc>
        <w:tc>
          <w:tcPr>
            <w:tcW w:w="1417" w:type="dxa"/>
          </w:tcPr>
          <w:p w14:paraId="6090298F" w14:textId="77777777" w:rsidR="008D57C2" w:rsidRPr="0040300C" w:rsidRDefault="008D57C2" w:rsidP="00F83192">
            <w:pPr>
              <w:jc w:val="center"/>
            </w:pPr>
            <w:r w:rsidRPr="0040300C">
              <w:t>49 (5,1)</w:t>
            </w:r>
          </w:p>
        </w:tc>
        <w:tc>
          <w:tcPr>
            <w:tcW w:w="1418" w:type="dxa"/>
          </w:tcPr>
          <w:p w14:paraId="60902990" w14:textId="77777777" w:rsidR="008D57C2" w:rsidRPr="0040300C" w:rsidRDefault="008D57C2" w:rsidP="00F83192">
            <w:pPr>
              <w:jc w:val="center"/>
            </w:pPr>
            <w:r w:rsidRPr="0040300C">
              <w:t>45 (5,4)</w:t>
            </w:r>
          </w:p>
        </w:tc>
        <w:tc>
          <w:tcPr>
            <w:tcW w:w="1411" w:type="dxa"/>
          </w:tcPr>
          <w:p w14:paraId="60902991" w14:textId="77777777" w:rsidR="008D57C2" w:rsidRPr="0040300C" w:rsidRDefault="008D57C2" w:rsidP="00F83192">
            <w:pPr>
              <w:jc w:val="center"/>
            </w:pPr>
            <w:r w:rsidRPr="0040300C">
              <w:t>46 (5,8)</w:t>
            </w:r>
          </w:p>
        </w:tc>
      </w:tr>
      <w:tr w:rsidR="008D57C2" w:rsidRPr="0040300C" w14:paraId="60902999" w14:textId="77777777" w:rsidTr="00F83192">
        <w:tc>
          <w:tcPr>
            <w:tcW w:w="2830" w:type="dxa"/>
          </w:tcPr>
          <w:p w14:paraId="60902993" w14:textId="77777777" w:rsidR="008D57C2" w:rsidRPr="0040300C" w:rsidRDefault="008D57C2" w:rsidP="00F83192">
            <w:pPr>
              <w:rPr>
                <w:b/>
                <w:i/>
              </w:rPr>
            </w:pPr>
            <w:r w:rsidRPr="0040300C">
              <w:rPr>
                <w:b/>
                <w:i/>
              </w:rPr>
              <w:t>Iš viso mieste</w:t>
            </w:r>
          </w:p>
        </w:tc>
        <w:tc>
          <w:tcPr>
            <w:tcW w:w="1276" w:type="dxa"/>
          </w:tcPr>
          <w:p w14:paraId="60902994" w14:textId="77777777" w:rsidR="008D57C2" w:rsidRPr="0040300C" w:rsidRDefault="008D57C2" w:rsidP="00F83192">
            <w:pPr>
              <w:jc w:val="center"/>
              <w:rPr>
                <w:b/>
                <w:i/>
              </w:rPr>
            </w:pPr>
            <w:r w:rsidRPr="0040300C">
              <w:rPr>
                <w:b/>
                <w:i/>
              </w:rPr>
              <w:t>1902 (9,4)</w:t>
            </w:r>
          </w:p>
        </w:tc>
        <w:tc>
          <w:tcPr>
            <w:tcW w:w="1276" w:type="dxa"/>
          </w:tcPr>
          <w:p w14:paraId="60902995" w14:textId="77777777" w:rsidR="008D57C2" w:rsidRPr="0040300C" w:rsidRDefault="008D57C2" w:rsidP="00F83192">
            <w:pPr>
              <w:jc w:val="center"/>
              <w:rPr>
                <w:b/>
                <w:i/>
              </w:rPr>
            </w:pPr>
            <w:r w:rsidRPr="0040300C">
              <w:rPr>
                <w:b/>
                <w:i/>
              </w:rPr>
              <w:t>1803 (9,2)</w:t>
            </w:r>
          </w:p>
        </w:tc>
        <w:tc>
          <w:tcPr>
            <w:tcW w:w="1417" w:type="dxa"/>
          </w:tcPr>
          <w:p w14:paraId="60902996" w14:textId="77777777" w:rsidR="008D57C2" w:rsidRPr="0040300C" w:rsidRDefault="008D57C2" w:rsidP="00F83192">
            <w:pPr>
              <w:jc w:val="center"/>
              <w:rPr>
                <w:b/>
                <w:i/>
              </w:rPr>
            </w:pPr>
            <w:r w:rsidRPr="0040300C">
              <w:rPr>
                <w:b/>
                <w:i/>
              </w:rPr>
              <w:t>1993 (10,5)</w:t>
            </w:r>
          </w:p>
        </w:tc>
        <w:tc>
          <w:tcPr>
            <w:tcW w:w="1418" w:type="dxa"/>
          </w:tcPr>
          <w:p w14:paraId="60902997" w14:textId="77777777" w:rsidR="008D57C2" w:rsidRPr="0040300C" w:rsidRDefault="008D57C2" w:rsidP="00F83192">
            <w:pPr>
              <w:jc w:val="center"/>
              <w:rPr>
                <w:b/>
                <w:i/>
              </w:rPr>
            </w:pPr>
            <w:r w:rsidRPr="0040300C">
              <w:rPr>
                <w:b/>
                <w:i/>
              </w:rPr>
              <w:t>2070 (11,1)</w:t>
            </w:r>
          </w:p>
        </w:tc>
        <w:tc>
          <w:tcPr>
            <w:tcW w:w="1411" w:type="dxa"/>
          </w:tcPr>
          <w:p w14:paraId="60902998" w14:textId="77777777" w:rsidR="008D57C2" w:rsidRPr="0040300C" w:rsidRDefault="008D57C2" w:rsidP="00F83192">
            <w:pPr>
              <w:jc w:val="center"/>
              <w:rPr>
                <w:b/>
                <w:i/>
              </w:rPr>
            </w:pPr>
            <w:r w:rsidRPr="0040300C">
              <w:rPr>
                <w:b/>
                <w:i/>
              </w:rPr>
              <w:t>2051 (11,2)</w:t>
            </w:r>
          </w:p>
        </w:tc>
      </w:tr>
    </w:tbl>
    <w:p w14:paraId="6090299A" w14:textId="77777777" w:rsidR="00E66D95" w:rsidRPr="0040300C" w:rsidRDefault="00E66D95" w:rsidP="004A3C52">
      <w:pPr>
        <w:pStyle w:val="Pagrindinistekstas2"/>
        <w:tabs>
          <w:tab w:val="left" w:pos="993"/>
        </w:tabs>
        <w:spacing w:after="0" w:line="240" w:lineRule="auto"/>
        <w:ind w:firstLine="567"/>
        <w:jc w:val="both"/>
      </w:pPr>
    </w:p>
    <w:p w14:paraId="6090299B" w14:textId="77777777" w:rsidR="007057FB" w:rsidRPr="0040300C" w:rsidRDefault="008D57C2" w:rsidP="004A3C52">
      <w:pPr>
        <w:pStyle w:val="Pagrindinistekstas2"/>
        <w:tabs>
          <w:tab w:val="left" w:pos="993"/>
        </w:tabs>
        <w:spacing w:after="0" w:line="240" w:lineRule="auto"/>
        <w:ind w:firstLine="567"/>
        <w:jc w:val="both"/>
      </w:pPr>
      <w:r w:rsidRPr="0040300C">
        <w:t>Analizuojant spec. poreikių mokinių 5 m. kaitą, nustatyta, kad Savivaldybės mokyklose kasmet ugdomi spec. poreikių mokiniai sudarė vidutiniškai 8,9 %</w:t>
      </w:r>
      <w:r w:rsidR="006968A8" w:rsidRPr="0040300C">
        <w:t xml:space="preserve"> bendrosiose ir vidutiniškai 1,4 % specialiosiose mokyklose</w:t>
      </w:r>
      <w:r w:rsidRPr="0040300C">
        <w:t xml:space="preserve"> nuo </w:t>
      </w:r>
      <w:r w:rsidR="0022139C" w:rsidRPr="0040300C">
        <w:t xml:space="preserve">bendro 5 m. vidutinio mokinių skaičiaus </w:t>
      </w:r>
      <w:r w:rsidR="004A3C52" w:rsidRPr="0040300C">
        <w:t>(</w:t>
      </w:r>
      <w:r w:rsidR="0022139C" w:rsidRPr="0040300C">
        <w:t>19</w:t>
      </w:r>
      <w:r w:rsidR="004A3C52" w:rsidRPr="0040300C">
        <w:t xml:space="preserve"> </w:t>
      </w:r>
      <w:r w:rsidR="0022139C" w:rsidRPr="0040300C">
        <w:t xml:space="preserve">156 </w:t>
      </w:r>
      <w:r w:rsidRPr="0040300C">
        <w:t>mokini</w:t>
      </w:r>
      <w:r w:rsidR="004A3C52" w:rsidRPr="0040300C">
        <w:t>ai) mieste.</w:t>
      </w:r>
      <w:r w:rsidRPr="0040300C">
        <w:t xml:space="preserve"> </w:t>
      </w:r>
      <w:r w:rsidR="006968A8" w:rsidRPr="0040300C">
        <w:t>N</w:t>
      </w:r>
      <w:r w:rsidRPr="0040300C">
        <w:t>evalstybinėse bendrosiose mokyklose</w:t>
      </w:r>
      <w:r w:rsidR="006968A8" w:rsidRPr="0040300C">
        <w:t xml:space="preserve"> kasmet</w:t>
      </w:r>
      <w:r w:rsidRPr="0040300C">
        <w:t xml:space="preserve"> vidutiniškai </w:t>
      </w:r>
      <w:r w:rsidR="006968A8" w:rsidRPr="0040300C">
        <w:t xml:space="preserve">mokosi </w:t>
      </w:r>
      <w:r w:rsidR="0022139C" w:rsidRPr="0040300C">
        <w:t>0</w:t>
      </w:r>
      <w:r w:rsidRPr="0040300C">
        <w:t>,4</w:t>
      </w:r>
      <w:r w:rsidR="00E769FD" w:rsidRPr="0040300C">
        <w:t xml:space="preserve"> %</w:t>
      </w:r>
      <w:r w:rsidR="006968A8" w:rsidRPr="0040300C">
        <w:t>,</w:t>
      </w:r>
      <w:r w:rsidRPr="0040300C">
        <w:t xml:space="preserve"> </w:t>
      </w:r>
      <w:r w:rsidR="006968A8" w:rsidRPr="0040300C">
        <w:t>nevalstybinėje specialiojoje mokykloje</w:t>
      </w:r>
      <w:r w:rsidR="00A52F9B" w:rsidRPr="0040300C">
        <w:t xml:space="preserve"> </w:t>
      </w:r>
      <w:r w:rsidR="006968A8" w:rsidRPr="0040300C">
        <w:t xml:space="preserve">– </w:t>
      </w:r>
      <w:r w:rsidR="0022139C" w:rsidRPr="0040300C">
        <w:t>0,2</w:t>
      </w:r>
      <w:r w:rsidR="006968A8" w:rsidRPr="0040300C">
        <w:t xml:space="preserve"> % </w:t>
      </w:r>
      <w:r w:rsidR="00A52F9B" w:rsidRPr="0040300C">
        <w:t xml:space="preserve">nuo bendro </w:t>
      </w:r>
      <w:r w:rsidR="00276F07" w:rsidRPr="0040300C">
        <w:t xml:space="preserve">5 m. </w:t>
      </w:r>
      <w:r w:rsidR="004A3C52" w:rsidRPr="0040300C">
        <w:t xml:space="preserve">vidutinio </w:t>
      </w:r>
      <w:r w:rsidR="006968A8" w:rsidRPr="0040300C">
        <w:t>mokinių skaičiaus</w:t>
      </w:r>
      <w:r w:rsidR="004A3C52" w:rsidRPr="0040300C">
        <w:t xml:space="preserve"> mieste</w:t>
      </w:r>
      <w:r w:rsidR="006968A8" w:rsidRPr="0040300C">
        <w:t xml:space="preserve">. </w:t>
      </w:r>
      <w:r w:rsidRPr="0040300C">
        <w:t xml:space="preserve">Daugiausia spec. poreikių mokinių buvo ugdoma Savivaldybės bendrosiose mokyklose (2020 m. buvo 1510 mokinių, t. y. 79,4 % nuo visų tais metais miesto mokyklose ugdomų spec. poreikių mokinių). Tokiam pasiskirstymui turėjo įtakos tai, kad Savivaldybėje spec. poreikių mokiniams suteiktas priėmimo prioritetas </w:t>
      </w:r>
      <w:r w:rsidRPr="0040300C">
        <w:rPr>
          <w:lang w:eastAsia="lt-LT"/>
        </w:rPr>
        <w:t>mokytis arčiau gyvenamosios vietos esančiose Savivaldybės bendrosiose mokyklose ne tik pagal pradinio, kaip nustatyta ŠMSM, bet ir pagal pagrindinio ugdymo programas</w:t>
      </w:r>
      <w:r w:rsidRPr="0040300C">
        <w:t>, vadovaujantis Savivaldybės tarybos nustatyta mokinių priėmimo tvarka.</w:t>
      </w:r>
    </w:p>
    <w:p w14:paraId="6090299C" w14:textId="77777777" w:rsidR="008D57C2" w:rsidRPr="0040300C" w:rsidRDefault="004A3C52" w:rsidP="007057FB">
      <w:pPr>
        <w:pStyle w:val="Pagrindinistekstas2"/>
        <w:tabs>
          <w:tab w:val="left" w:pos="993"/>
        </w:tabs>
        <w:spacing w:after="0" w:line="240" w:lineRule="auto"/>
        <w:ind w:firstLine="567"/>
        <w:jc w:val="both"/>
      </w:pPr>
      <w:r w:rsidRPr="0040300C">
        <w:t>18</w:t>
      </w:r>
      <w:r w:rsidR="007057FB" w:rsidRPr="0040300C">
        <w:t xml:space="preserve">.2. </w:t>
      </w:r>
      <w:r w:rsidR="008D57C2" w:rsidRPr="0040300C">
        <w:rPr>
          <w:b/>
          <w:i/>
        </w:rPr>
        <w:t>Bendrosiose mokyklose</w:t>
      </w:r>
      <w:r w:rsidR="008D57C2" w:rsidRPr="0040300C">
        <w:t xml:space="preserve"> (be suaugusiųjų) integruotai mokosi įvairių </w:t>
      </w:r>
      <w:r w:rsidR="00D5404C" w:rsidRPr="0040300C">
        <w:t xml:space="preserve">lygių </w:t>
      </w:r>
      <w:r w:rsidR="008D57C2" w:rsidRPr="0040300C">
        <w:t>spec. poreikių mokiniai, specialiosiose mokyklose – tik turintys didelių ir labai didelių sutrikimų ŠMSM nustatyta tvarka. Visiems spec. poreikių mokiniams formaliojo švietimo programos yra pritaikomos arba individualizuojamos. Ugdymo programas šie mokiniai gali baigti per trumpesnį ar ilgesnį negu nustatytą laiką, gali mokytis su pertraukomis arba</w:t>
      </w:r>
      <w:r w:rsidR="008D57C2" w:rsidRPr="0040300C">
        <w:rPr>
          <w:color w:val="0000FF"/>
        </w:rPr>
        <w:t xml:space="preserve"> </w:t>
      </w:r>
      <w:r w:rsidR="008D57C2" w:rsidRPr="0040300C">
        <w:t xml:space="preserve">programas gali baigti atskirais moduliais. </w:t>
      </w:r>
    </w:p>
    <w:p w14:paraId="6090299D" w14:textId="77777777" w:rsidR="008D57C2" w:rsidRPr="0040300C" w:rsidRDefault="008D57C2" w:rsidP="008D57C2">
      <w:pPr>
        <w:pStyle w:val="Pagrindinistekstas2"/>
        <w:tabs>
          <w:tab w:val="left" w:pos="1134"/>
        </w:tabs>
        <w:spacing w:after="0" w:line="240" w:lineRule="auto"/>
        <w:ind w:firstLine="567"/>
        <w:jc w:val="both"/>
      </w:pPr>
      <w:r w:rsidRPr="0040300C">
        <w:t>Nepriklausomai nuo to, kad 2020 m. Savivaldybės bendrosiose mokyklose integruotai mokomų spec. poreikių mokinių buvo 19 kartų daugiau (1510) nei bendrosiose nevalstybinėse mokyklose (80), šių mokinių pasiskirstymas pagal turimų spec. poreikių lygius buvo panašus:</w:t>
      </w:r>
      <w:r w:rsidR="00E769FD" w:rsidRPr="0040300C">
        <w:t xml:space="preserve"> </w:t>
      </w:r>
    </w:p>
    <w:tbl>
      <w:tblPr>
        <w:tblStyle w:val="Lentelstinklelis"/>
        <w:tblW w:w="0" w:type="auto"/>
        <w:tblLook w:val="04A0" w:firstRow="1" w:lastRow="0" w:firstColumn="1" w:lastColumn="0" w:noHBand="0" w:noVBand="1"/>
      </w:tblPr>
      <w:tblGrid>
        <w:gridCol w:w="4035"/>
        <w:gridCol w:w="1043"/>
        <w:gridCol w:w="1190"/>
        <w:gridCol w:w="816"/>
        <w:gridCol w:w="768"/>
        <w:gridCol w:w="1776"/>
      </w:tblGrid>
      <w:tr w:rsidR="008D57C2" w:rsidRPr="0040300C" w14:paraId="609029A0" w14:textId="77777777" w:rsidTr="00F83192">
        <w:trPr>
          <w:tblHeader/>
        </w:trPr>
        <w:tc>
          <w:tcPr>
            <w:tcW w:w="4035" w:type="dxa"/>
            <w:vMerge w:val="restart"/>
          </w:tcPr>
          <w:p w14:paraId="6090299E" w14:textId="77777777" w:rsidR="008D57C2" w:rsidRPr="0040300C" w:rsidRDefault="008D57C2" w:rsidP="00F83192">
            <w:pPr>
              <w:pStyle w:val="Pagrindinistekstas2"/>
              <w:tabs>
                <w:tab w:val="left" w:pos="993"/>
              </w:tabs>
              <w:spacing w:after="0" w:line="240" w:lineRule="auto"/>
              <w:jc w:val="center"/>
            </w:pPr>
            <w:r w:rsidRPr="0040300C">
              <w:t>Mokyklos ir</w:t>
            </w:r>
            <w:r w:rsidRPr="0040300C">
              <w:rPr>
                <w:lang w:val="en-US"/>
              </w:rPr>
              <w:t xml:space="preserve"> </w:t>
            </w:r>
            <w:r w:rsidRPr="0040300C">
              <w:t>vykdomos ugdymo</w:t>
            </w:r>
            <w:r w:rsidRPr="0040300C">
              <w:rPr>
                <w:lang w:val="en-US"/>
              </w:rPr>
              <w:t xml:space="preserve"> </w:t>
            </w:r>
            <w:r w:rsidRPr="0040300C">
              <w:t>programos</w:t>
            </w:r>
          </w:p>
        </w:tc>
        <w:tc>
          <w:tcPr>
            <w:tcW w:w="5593" w:type="dxa"/>
            <w:gridSpan w:val="5"/>
          </w:tcPr>
          <w:p w14:paraId="6090299F" w14:textId="77777777" w:rsidR="008D57C2" w:rsidRPr="0040300C" w:rsidRDefault="008D57C2" w:rsidP="00F83192">
            <w:pPr>
              <w:pStyle w:val="Pagrindinistekstas2"/>
              <w:tabs>
                <w:tab w:val="left" w:pos="993"/>
              </w:tabs>
              <w:spacing w:after="0" w:line="240" w:lineRule="auto"/>
              <w:jc w:val="center"/>
            </w:pPr>
            <w:r w:rsidRPr="0040300C">
              <w:t>2020 m. spec. poreikių mokinių skaičius (rugsėjo 1 d.)</w:t>
            </w:r>
          </w:p>
        </w:tc>
      </w:tr>
      <w:tr w:rsidR="008D57C2" w:rsidRPr="0040300C" w14:paraId="609029A4" w14:textId="77777777" w:rsidTr="00F83192">
        <w:trPr>
          <w:tblHeader/>
        </w:trPr>
        <w:tc>
          <w:tcPr>
            <w:tcW w:w="4035" w:type="dxa"/>
            <w:vMerge/>
          </w:tcPr>
          <w:p w14:paraId="609029A1" w14:textId="77777777" w:rsidR="008D57C2" w:rsidRPr="0040300C" w:rsidRDefault="008D57C2" w:rsidP="00F83192">
            <w:pPr>
              <w:pStyle w:val="Pagrindinistekstas2"/>
              <w:tabs>
                <w:tab w:val="left" w:pos="993"/>
              </w:tabs>
              <w:spacing w:after="0" w:line="240" w:lineRule="auto"/>
              <w:jc w:val="both"/>
            </w:pPr>
          </w:p>
        </w:tc>
        <w:tc>
          <w:tcPr>
            <w:tcW w:w="3817" w:type="dxa"/>
            <w:gridSpan w:val="4"/>
          </w:tcPr>
          <w:p w14:paraId="609029A2" w14:textId="77777777" w:rsidR="008D57C2" w:rsidRPr="0040300C" w:rsidRDefault="008D57C2" w:rsidP="00F83192">
            <w:pPr>
              <w:pStyle w:val="Pagrindinistekstas2"/>
              <w:tabs>
                <w:tab w:val="left" w:pos="993"/>
              </w:tabs>
              <w:spacing w:after="0" w:line="240" w:lineRule="auto"/>
              <w:jc w:val="center"/>
            </w:pPr>
            <w:r w:rsidRPr="0040300C">
              <w:t>Spec. poreikių lygiai</w:t>
            </w:r>
          </w:p>
        </w:tc>
        <w:tc>
          <w:tcPr>
            <w:tcW w:w="1776" w:type="dxa"/>
            <w:vMerge w:val="restart"/>
          </w:tcPr>
          <w:p w14:paraId="609029A3" w14:textId="77777777" w:rsidR="008D57C2" w:rsidRPr="0040300C" w:rsidRDefault="008D57C2" w:rsidP="00F83192">
            <w:pPr>
              <w:pStyle w:val="Pagrindinistekstas2"/>
              <w:tabs>
                <w:tab w:val="left" w:pos="993"/>
              </w:tabs>
              <w:spacing w:after="0" w:line="240" w:lineRule="auto"/>
              <w:jc w:val="center"/>
            </w:pPr>
            <w:r w:rsidRPr="0040300C">
              <w:t>Mokėsi pagal individualizuotą programą</w:t>
            </w:r>
          </w:p>
        </w:tc>
      </w:tr>
      <w:tr w:rsidR="008D57C2" w:rsidRPr="0040300C" w14:paraId="609029AB" w14:textId="77777777" w:rsidTr="00C957A4">
        <w:trPr>
          <w:tblHeader/>
        </w:trPr>
        <w:tc>
          <w:tcPr>
            <w:tcW w:w="4035" w:type="dxa"/>
            <w:vMerge/>
          </w:tcPr>
          <w:p w14:paraId="609029A5" w14:textId="77777777" w:rsidR="008D57C2" w:rsidRPr="0040300C" w:rsidRDefault="008D57C2" w:rsidP="00F83192">
            <w:pPr>
              <w:pStyle w:val="Pagrindinistekstas2"/>
              <w:tabs>
                <w:tab w:val="left" w:pos="993"/>
              </w:tabs>
              <w:spacing w:after="0" w:line="240" w:lineRule="auto"/>
              <w:jc w:val="both"/>
            </w:pPr>
          </w:p>
        </w:tc>
        <w:tc>
          <w:tcPr>
            <w:tcW w:w="1043" w:type="dxa"/>
          </w:tcPr>
          <w:p w14:paraId="609029A6" w14:textId="77777777" w:rsidR="008D57C2" w:rsidRPr="0040300C" w:rsidRDefault="008D57C2" w:rsidP="00C957A4">
            <w:pPr>
              <w:pStyle w:val="Pagrindinistekstas2"/>
              <w:tabs>
                <w:tab w:val="left" w:pos="993"/>
              </w:tabs>
              <w:spacing w:after="0" w:line="240" w:lineRule="auto"/>
              <w:jc w:val="center"/>
            </w:pPr>
            <w:r w:rsidRPr="0040300C">
              <w:t>Nedideli</w:t>
            </w:r>
          </w:p>
        </w:tc>
        <w:tc>
          <w:tcPr>
            <w:tcW w:w="1190" w:type="dxa"/>
          </w:tcPr>
          <w:p w14:paraId="609029A7" w14:textId="77777777" w:rsidR="008D57C2" w:rsidRPr="0040300C" w:rsidRDefault="008D57C2" w:rsidP="00C957A4">
            <w:pPr>
              <w:pStyle w:val="Pagrindinistekstas2"/>
              <w:tabs>
                <w:tab w:val="left" w:pos="993"/>
              </w:tabs>
              <w:spacing w:after="0" w:line="240" w:lineRule="auto"/>
              <w:jc w:val="center"/>
            </w:pPr>
            <w:r w:rsidRPr="0040300C">
              <w:t>Vidutiniai</w:t>
            </w:r>
          </w:p>
        </w:tc>
        <w:tc>
          <w:tcPr>
            <w:tcW w:w="816" w:type="dxa"/>
          </w:tcPr>
          <w:p w14:paraId="609029A8" w14:textId="77777777" w:rsidR="008D57C2" w:rsidRPr="0040300C" w:rsidRDefault="008D57C2" w:rsidP="00C957A4">
            <w:pPr>
              <w:pStyle w:val="Pagrindinistekstas2"/>
              <w:tabs>
                <w:tab w:val="left" w:pos="993"/>
              </w:tabs>
              <w:spacing w:after="0" w:line="240" w:lineRule="auto"/>
              <w:jc w:val="center"/>
            </w:pPr>
            <w:r w:rsidRPr="0040300C">
              <w:t>Dideli</w:t>
            </w:r>
          </w:p>
        </w:tc>
        <w:tc>
          <w:tcPr>
            <w:tcW w:w="768" w:type="dxa"/>
          </w:tcPr>
          <w:p w14:paraId="609029A9" w14:textId="77777777" w:rsidR="008D57C2" w:rsidRPr="0040300C" w:rsidRDefault="008D57C2" w:rsidP="00C957A4">
            <w:pPr>
              <w:pStyle w:val="Pagrindinistekstas2"/>
              <w:tabs>
                <w:tab w:val="left" w:pos="993"/>
              </w:tabs>
              <w:spacing w:after="0" w:line="240" w:lineRule="auto"/>
              <w:jc w:val="center"/>
            </w:pPr>
            <w:r w:rsidRPr="0040300C">
              <w:t>Labai dideli</w:t>
            </w:r>
          </w:p>
        </w:tc>
        <w:tc>
          <w:tcPr>
            <w:tcW w:w="1776" w:type="dxa"/>
            <w:vMerge/>
          </w:tcPr>
          <w:p w14:paraId="609029AA" w14:textId="77777777" w:rsidR="008D57C2" w:rsidRPr="0040300C" w:rsidRDefault="008D57C2" w:rsidP="00F83192">
            <w:pPr>
              <w:pStyle w:val="Pagrindinistekstas2"/>
              <w:tabs>
                <w:tab w:val="left" w:pos="993"/>
              </w:tabs>
              <w:spacing w:after="0" w:line="240" w:lineRule="auto"/>
              <w:jc w:val="both"/>
            </w:pPr>
          </w:p>
        </w:tc>
      </w:tr>
      <w:tr w:rsidR="001E4694" w:rsidRPr="0040300C" w14:paraId="609029B2" w14:textId="77777777" w:rsidTr="00F83192">
        <w:tc>
          <w:tcPr>
            <w:tcW w:w="4035" w:type="dxa"/>
          </w:tcPr>
          <w:p w14:paraId="609029AC" w14:textId="77777777" w:rsidR="001E4694" w:rsidRPr="0040300C" w:rsidRDefault="001E4694" w:rsidP="001E4694">
            <w:pPr>
              <w:pStyle w:val="Pagrindinistekstas2"/>
              <w:tabs>
                <w:tab w:val="left" w:pos="993"/>
              </w:tabs>
              <w:spacing w:after="0" w:line="240" w:lineRule="auto"/>
              <w:jc w:val="both"/>
              <w:rPr>
                <w:b/>
                <w:i/>
              </w:rPr>
            </w:pPr>
            <w:r w:rsidRPr="0040300C">
              <w:rPr>
                <w:b/>
                <w:i/>
              </w:rPr>
              <w:t>Savivaldybės bendrosiose mokyklose</w:t>
            </w:r>
          </w:p>
        </w:tc>
        <w:tc>
          <w:tcPr>
            <w:tcW w:w="1043" w:type="dxa"/>
          </w:tcPr>
          <w:p w14:paraId="609029AD" w14:textId="77777777" w:rsidR="001E4694" w:rsidRPr="0040300C" w:rsidRDefault="001E4694" w:rsidP="001E4694">
            <w:pPr>
              <w:pStyle w:val="Pagrindinistekstas2"/>
              <w:tabs>
                <w:tab w:val="left" w:pos="993"/>
              </w:tabs>
              <w:spacing w:after="0" w:line="240" w:lineRule="auto"/>
              <w:jc w:val="center"/>
              <w:rPr>
                <w:b/>
                <w:i/>
              </w:rPr>
            </w:pPr>
            <w:r w:rsidRPr="0040300C">
              <w:rPr>
                <w:b/>
                <w:i/>
              </w:rPr>
              <w:t>495</w:t>
            </w:r>
          </w:p>
        </w:tc>
        <w:tc>
          <w:tcPr>
            <w:tcW w:w="1190" w:type="dxa"/>
          </w:tcPr>
          <w:p w14:paraId="609029AE" w14:textId="77777777" w:rsidR="001E4694" w:rsidRPr="0040300C" w:rsidRDefault="001E4694" w:rsidP="001E4694">
            <w:pPr>
              <w:pStyle w:val="Pagrindinistekstas2"/>
              <w:tabs>
                <w:tab w:val="left" w:pos="993"/>
              </w:tabs>
              <w:spacing w:after="0" w:line="240" w:lineRule="auto"/>
              <w:jc w:val="center"/>
              <w:rPr>
                <w:b/>
                <w:i/>
              </w:rPr>
            </w:pPr>
            <w:r w:rsidRPr="0040300C">
              <w:rPr>
                <w:b/>
                <w:i/>
              </w:rPr>
              <w:t>873</w:t>
            </w:r>
          </w:p>
        </w:tc>
        <w:tc>
          <w:tcPr>
            <w:tcW w:w="816" w:type="dxa"/>
          </w:tcPr>
          <w:p w14:paraId="609029AF" w14:textId="77777777" w:rsidR="001E4694" w:rsidRPr="0040300C" w:rsidRDefault="001E4694" w:rsidP="001E4694">
            <w:pPr>
              <w:pStyle w:val="Pagrindinistekstas2"/>
              <w:tabs>
                <w:tab w:val="left" w:pos="993"/>
              </w:tabs>
              <w:spacing w:after="0" w:line="240" w:lineRule="auto"/>
              <w:jc w:val="center"/>
              <w:rPr>
                <w:b/>
                <w:i/>
              </w:rPr>
            </w:pPr>
            <w:r w:rsidRPr="0040300C">
              <w:rPr>
                <w:b/>
                <w:i/>
              </w:rPr>
              <w:t>142</w:t>
            </w:r>
          </w:p>
        </w:tc>
        <w:tc>
          <w:tcPr>
            <w:tcW w:w="768" w:type="dxa"/>
          </w:tcPr>
          <w:p w14:paraId="609029B0" w14:textId="77777777" w:rsidR="001E4694" w:rsidRPr="0040300C" w:rsidRDefault="001E4694" w:rsidP="001E4694">
            <w:pPr>
              <w:jc w:val="center"/>
              <w:rPr>
                <w:b/>
                <w:i/>
              </w:rPr>
            </w:pPr>
            <w:r w:rsidRPr="0040300C">
              <w:rPr>
                <w:b/>
                <w:i/>
              </w:rPr>
              <w:t>–</w:t>
            </w:r>
          </w:p>
        </w:tc>
        <w:tc>
          <w:tcPr>
            <w:tcW w:w="1776" w:type="dxa"/>
          </w:tcPr>
          <w:p w14:paraId="609029B1" w14:textId="77777777" w:rsidR="001E4694" w:rsidRPr="0040300C" w:rsidRDefault="001E4694" w:rsidP="001E4694">
            <w:pPr>
              <w:pStyle w:val="Pagrindinistekstas2"/>
              <w:tabs>
                <w:tab w:val="left" w:pos="993"/>
              </w:tabs>
              <w:spacing w:after="0" w:line="240" w:lineRule="auto"/>
              <w:jc w:val="center"/>
              <w:rPr>
                <w:b/>
                <w:i/>
              </w:rPr>
            </w:pPr>
            <w:r w:rsidRPr="0040300C">
              <w:rPr>
                <w:b/>
                <w:i/>
              </w:rPr>
              <w:t>29</w:t>
            </w:r>
          </w:p>
        </w:tc>
      </w:tr>
      <w:tr w:rsidR="001E4694" w:rsidRPr="0040300C" w14:paraId="609029B9" w14:textId="77777777" w:rsidTr="00F83192">
        <w:tc>
          <w:tcPr>
            <w:tcW w:w="4035" w:type="dxa"/>
          </w:tcPr>
          <w:p w14:paraId="609029B3" w14:textId="77777777" w:rsidR="001E4694" w:rsidRPr="0040300C" w:rsidRDefault="001E4694" w:rsidP="001E4694">
            <w:pPr>
              <w:pStyle w:val="Pagrindinistekstas2"/>
              <w:tabs>
                <w:tab w:val="left" w:pos="993"/>
              </w:tabs>
              <w:spacing w:after="0" w:line="240" w:lineRule="auto"/>
              <w:jc w:val="right"/>
            </w:pPr>
            <w:r w:rsidRPr="0040300C">
              <w:t>Priešmokyklinio ugdymo programa</w:t>
            </w:r>
          </w:p>
        </w:tc>
        <w:tc>
          <w:tcPr>
            <w:tcW w:w="1043" w:type="dxa"/>
          </w:tcPr>
          <w:p w14:paraId="609029B4" w14:textId="77777777" w:rsidR="001E4694" w:rsidRPr="0040300C" w:rsidRDefault="001E4694" w:rsidP="001E4694">
            <w:pPr>
              <w:jc w:val="center"/>
              <w:rPr>
                <w:color w:val="000000"/>
              </w:rPr>
            </w:pPr>
            <w:r w:rsidRPr="0040300C">
              <w:rPr>
                <w:color w:val="000000"/>
              </w:rPr>
              <w:t>35</w:t>
            </w:r>
          </w:p>
        </w:tc>
        <w:tc>
          <w:tcPr>
            <w:tcW w:w="1190" w:type="dxa"/>
          </w:tcPr>
          <w:p w14:paraId="609029B5" w14:textId="77777777" w:rsidR="001E4694" w:rsidRPr="0040300C" w:rsidRDefault="001E4694" w:rsidP="001E4694">
            <w:pPr>
              <w:jc w:val="center"/>
              <w:rPr>
                <w:color w:val="000000"/>
              </w:rPr>
            </w:pPr>
            <w:r w:rsidRPr="0040300C">
              <w:rPr>
                <w:color w:val="000000"/>
              </w:rPr>
              <w:t>9</w:t>
            </w:r>
          </w:p>
        </w:tc>
        <w:tc>
          <w:tcPr>
            <w:tcW w:w="816" w:type="dxa"/>
          </w:tcPr>
          <w:p w14:paraId="609029B6" w14:textId="77777777" w:rsidR="001E4694" w:rsidRPr="0040300C" w:rsidRDefault="001E4694" w:rsidP="001E4694">
            <w:pPr>
              <w:jc w:val="center"/>
              <w:rPr>
                <w:color w:val="000000"/>
              </w:rPr>
            </w:pPr>
            <w:r w:rsidRPr="0040300C">
              <w:rPr>
                <w:color w:val="000000"/>
              </w:rPr>
              <w:t>1</w:t>
            </w:r>
          </w:p>
        </w:tc>
        <w:tc>
          <w:tcPr>
            <w:tcW w:w="768" w:type="dxa"/>
          </w:tcPr>
          <w:p w14:paraId="609029B7" w14:textId="77777777" w:rsidR="001E4694" w:rsidRPr="0040300C" w:rsidRDefault="001E4694" w:rsidP="001E4694">
            <w:pPr>
              <w:jc w:val="center"/>
            </w:pPr>
            <w:r w:rsidRPr="0040300C">
              <w:t>–</w:t>
            </w:r>
          </w:p>
        </w:tc>
        <w:tc>
          <w:tcPr>
            <w:tcW w:w="1776" w:type="dxa"/>
          </w:tcPr>
          <w:p w14:paraId="609029B8" w14:textId="77777777" w:rsidR="001E4694" w:rsidRPr="0040300C" w:rsidRDefault="001E4694" w:rsidP="001E4694">
            <w:pPr>
              <w:pStyle w:val="Pagrindinistekstas2"/>
              <w:tabs>
                <w:tab w:val="left" w:pos="993"/>
              </w:tabs>
              <w:spacing w:after="0" w:line="240" w:lineRule="auto"/>
              <w:jc w:val="center"/>
            </w:pPr>
            <w:r w:rsidRPr="0040300C">
              <w:t>–</w:t>
            </w:r>
          </w:p>
        </w:tc>
      </w:tr>
      <w:tr w:rsidR="001E4694" w:rsidRPr="0040300C" w14:paraId="609029C0" w14:textId="77777777" w:rsidTr="00F83192">
        <w:tc>
          <w:tcPr>
            <w:tcW w:w="4035" w:type="dxa"/>
          </w:tcPr>
          <w:p w14:paraId="609029BA" w14:textId="77777777" w:rsidR="001E4694" w:rsidRPr="0040300C" w:rsidRDefault="001E4694" w:rsidP="001E4694">
            <w:pPr>
              <w:pStyle w:val="Pagrindinistekstas2"/>
              <w:tabs>
                <w:tab w:val="left" w:pos="993"/>
              </w:tabs>
              <w:spacing w:after="0" w:line="240" w:lineRule="auto"/>
              <w:jc w:val="right"/>
            </w:pPr>
            <w:r w:rsidRPr="0040300C">
              <w:t>pradinio ugdymo programa</w:t>
            </w:r>
          </w:p>
        </w:tc>
        <w:tc>
          <w:tcPr>
            <w:tcW w:w="1043" w:type="dxa"/>
          </w:tcPr>
          <w:p w14:paraId="609029BB" w14:textId="77777777" w:rsidR="001E4694" w:rsidRPr="0040300C" w:rsidRDefault="001E4694" w:rsidP="001E4694">
            <w:pPr>
              <w:jc w:val="center"/>
              <w:rPr>
                <w:color w:val="000000"/>
              </w:rPr>
            </w:pPr>
            <w:r w:rsidRPr="0040300C">
              <w:rPr>
                <w:color w:val="000000"/>
              </w:rPr>
              <w:t>406</w:t>
            </w:r>
          </w:p>
        </w:tc>
        <w:tc>
          <w:tcPr>
            <w:tcW w:w="1190" w:type="dxa"/>
          </w:tcPr>
          <w:p w14:paraId="609029BC" w14:textId="77777777" w:rsidR="001E4694" w:rsidRPr="0040300C" w:rsidRDefault="001E4694" w:rsidP="001E4694">
            <w:pPr>
              <w:jc w:val="center"/>
              <w:rPr>
                <w:color w:val="000000"/>
              </w:rPr>
            </w:pPr>
            <w:r w:rsidRPr="0040300C">
              <w:rPr>
                <w:color w:val="000000"/>
              </w:rPr>
              <w:t>296</w:t>
            </w:r>
          </w:p>
        </w:tc>
        <w:tc>
          <w:tcPr>
            <w:tcW w:w="816" w:type="dxa"/>
          </w:tcPr>
          <w:p w14:paraId="609029BD" w14:textId="77777777" w:rsidR="001E4694" w:rsidRPr="0040300C" w:rsidRDefault="001E4694" w:rsidP="001E4694">
            <w:pPr>
              <w:jc w:val="center"/>
              <w:rPr>
                <w:color w:val="000000"/>
              </w:rPr>
            </w:pPr>
            <w:r w:rsidRPr="0040300C">
              <w:rPr>
                <w:color w:val="000000"/>
              </w:rPr>
              <w:t>75</w:t>
            </w:r>
          </w:p>
        </w:tc>
        <w:tc>
          <w:tcPr>
            <w:tcW w:w="768" w:type="dxa"/>
          </w:tcPr>
          <w:p w14:paraId="609029BE" w14:textId="77777777" w:rsidR="001E4694" w:rsidRPr="0040300C" w:rsidRDefault="001E4694" w:rsidP="001E4694">
            <w:pPr>
              <w:jc w:val="center"/>
            </w:pPr>
            <w:r w:rsidRPr="0040300C">
              <w:t>–</w:t>
            </w:r>
          </w:p>
        </w:tc>
        <w:tc>
          <w:tcPr>
            <w:tcW w:w="1776" w:type="dxa"/>
          </w:tcPr>
          <w:p w14:paraId="609029BF" w14:textId="77777777" w:rsidR="001E4694" w:rsidRPr="0040300C" w:rsidRDefault="001E4694" w:rsidP="001E4694">
            <w:pPr>
              <w:pStyle w:val="Pagrindinistekstas2"/>
              <w:tabs>
                <w:tab w:val="left" w:pos="993"/>
              </w:tabs>
              <w:spacing w:after="0" w:line="240" w:lineRule="auto"/>
              <w:jc w:val="center"/>
            </w:pPr>
            <w:r w:rsidRPr="0040300C">
              <w:t>12</w:t>
            </w:r>
          </w:p>
        </w:tc>
      </w:tr>
      <w:tr w:rsidR="001E4694" w:rsidRPr="0040300C" w14:paraId="609029C7" w14:textId="77777777" w:rsidTr="00F83192">
        <w:tc>
          <w:tcPr>
            <w:tcW w:w="4035" w:type="dxa"/>
          </w:tcPr>
          <w:p w14:paraId="609029C1" w14:textId="77777777" w:rsidR="001E4694" w:rsidRPr="0040300C" w:rsidRDefault="001E4694" w:rsidP="001E4694">
            <w:pPr>
              <w:pStyle w:val="Pagrindinistekstas2"/>
              <w:tabs>
                <w:tab w:val="left" w:pos="993"/>
              </w:tabs>
              <w:spacing w:after="0" w:line="240" w:lineRule="auto"/>
              <w:jc w:val="right"/>
            </w:pPr>
            <w:r w:rsidRPr="0040300C">
              <w:t>pagrindinio ugdymo programa</w:t>
            </w:r>
          </w:p>
        </w:tc>
        <w:tc>
          <w:tcPr>
            <w:tcW w:w="1043" w:type="dxa"/>
          </w:tcPr>
          <w:p w14:paraId="609029C2" w14:textId="77777777" w:rsidR="001E4694" w:rsidRPr="0040300C" w:rsidRDefault="001E4694" w:rsidP="001E4694">
            <w:pPr>
              <w:jc w:val="center"/>
              <w:rPr>
                <w:color w:val="000000"/>
              </w:rPr>
            </w:pPr>
            <w:r w:rsidRPr="0040300C">
              <w:rPr>
                <w:color w:val="000000"/>
              </w:rPr>
              <w:t>50</w:t>
            </w:r>
          </w:p>
        </w:tc>
        <w:tc>
          <w:tcPr>
            <w:tcW w:w="1190" w:type="dxa"/>
          </w:tcPr>
          <w:p w14:paraId="609029C3" w14:textId="77777777" w:rsidR="001E4694" w:rsidRPr="0040300C" w:rsidRDefault="001E4694" w:rsidP="001E4694">
            <w:pPr>
              <w:jc w:val="center"/>
              <w:rPr>
                <w:color w:val="000000"/>
              </w:rPr>
            </w:pPr>
            <w:r w:rsidRPr="0040300C">
              <w:rPr>
                <w:color w:val="000000"/>
              </w:rPr>
              <w:t>527</w:t>
            </w:r>
          </w:p>
        </w:tc>
        <w:tc>
          <w:tcPr>
            <w:tcW w:w="816" w:type="dxa"/>
          </w:tcPr>
          <w:p w14:paraId="609029C4" w14:textId="77777777" w:rsidR="001E4694" w:rsidRPr="0040300C" w:rsidRDefault="001E4694" w:rsidP="001E4694">
            <w:pPr>
              <w:jc w:val="center"/>
              <w:rPr>
                <w:color w:val="000000"/>
              </w:rPr>
            </w:pPr>
            <w:r w:rsidRPr="0040300C">
              <w:rPr>
                <w:color w:val="000000"/>
              </w:rPr>
              <w:t>64</w:t>
            </w:r>
          </w:p>
        </w:tc>
        <w:tc>
          <w:tcPr>
            <w:tcW w:w="768" w:type="dxa"/>
          </w:tcPr>
          <w:p w14:paraId="609029C5" w14:textId="77777777" w:rsidR="001E4694" w:rsidRPr="0040300C" w:rsidRDefault="001E4694" w:rsidP="001E4694">
            <w:pPr>
              <w:jc w:val="center"/>
            </w:pPr>
            <w:r w:rsidRPr="0040300C">
              <w:t>–</w:t>
            </w:r>
          </w:p>
        </w:tc>
        <w:tc>
          <w:tcPr>
            <w:tcW w:w="1776" w:type="dxa"/>
          </w:tcPr>
          <w:p w14:paraId="609029C6" w14:textId="77777777" w:rsidR="001E4694" w:rsidRPr="0040300C" w:rsidRDefault="001E4694" w:rsidP="001E4694">
            <w:pPr>
              <w:pStyle w:val="Pagrindinistekstas2"/>
              <w:tabs>
                <w:tab w:val="left" w:pos="993"/>
              </w:tabs>
              <w:spacing w:after="0" w:line="240" w:lineRule="auto"/>
              <w:jc w:val="center"/>
            </w:pPr>
            <w:r w:rsidRPr="0040300C">
              <w:t>17</w:t>
            </w:r>
          </w:p>
        </w:tc>
      </w:tr>
      <w:tr w:rsidR="001E4694" w:rsidRPr="0040300C" w14:paraId="609029CE" w14:textId="77777777" w:rsidTr="00F83192">
        <w:tc>
          <w:tcPr>
            <w:tcW w:w="4035" w:type="dxa"/>
          </w:tcPr>
          <w:p w14:paraId="609029C8" w14:textId="77777777" w:rsidR="001E4694" w:rsidRPr="0040300C" w:rsidRDefault="001E4694" w:rsidP="001E4694">
            <w:pPr>
              <w:pStyle w:val="Pagrindinistekstas2"/>
              <w:tabs>
                <w:tab w:val="left" w:pos="993"/>
              </w:tabs>
              <w:spacing w:after="0" w:line="240" w:lineRule="auto"/>
              <w:jc w:val="right"/>
            </w:pPr>
            <w:r w:rsidRPr="0040300C">
              <w:t>vidurinio ugdymo programa</w:t>
            </w:r>
          </w:p>
        </w:tc>
        <w:tc>
          <w:tcPr>
            <w:tcW w:w="1043" w:type="dxa"/>
          </w:tcPr>
          <w:p w14:paraId="609029C9" w14:textId="77777777" w:rsidR="001E4694" w:rsidRPr="0040300C" w:rsidRDefault="001E4694" w:rsidP="001E4694">
            <w:pPr>
              <w:jc w:val="center"/>
              <w:rPr>
                <w:color w:val="000000"/>
              </w:rPr>
            </w:pPr>
            <w:r w:rsidRPr="0040300C">
              <w:rPr>
                <w:color w:val="000000"/>
              </w:rPr>
              <w:t>4</w:t>
            </w:r>
          </w:p>
        </w:tc>
        <w:tc>
          <w:tcPr>
            <w:tcW w:w="1190" w:type="dxa"/>
          </w:tcPr>
          <w:p w14:paraId="609029CA" w14:textId="77777777" w:rsidR="001E4694" w:rsidRPr="0040300C" w:rsidRDefault="001E4694" w:rsidP="001E4694">
            <w:pPr>
              <w:jc w:val="center"/>
              <w:rPr>
                <w:color w:val="000000"/>
              </w:rPr>
            </w:pPr>
            <w:r w:rsidRPr="0040300C">
              <w:rPr>
                <w:color w:val="000000"/>
              </w:rPr>
              <w:t>41</w:t>
            </w:r>
          </w:p>
        </w:tc>
        <w:tc>
          <w:tcPr>
            <w:tcW w:w="816" w:type="dxa"/>
          </w:tcPr>
          <w:p w14:paraId="609029CB" w14:textId="77777777" w:rsidR="001E4694" w:rsidRPr="0040300C" w:rsidRDefault="001E4694" w:rsidP="001E4694">
            <w:pPr>
              <w:jc w:val="center"/>
              <w:rPr>
                <w:color w:val="000000"/>
              </w:rPr>
            </w:pPr>
            <w:r w:rsidRPr="0040300C">
              <w:rPr>
                <w:color w:val="000000"/>
              </w:rPr>
              <w:t>2</w:t>
            </w:r>
          </w:p>
        </w:tc>
        <w:tc>
          <w:tcPr>
            <w:tcW w:w="768" w:type="dxa"/>
          </w:tcPr>
          <w:p w14:paraId="609029CC" w14:textId="77777777" w:rsidR="001E4694" w:rsidRPr="0040300C" w:rsidRDefault="001E4694" w:rsidP="001E4694">
            <w:pPr>
              <w:jc w:val="center"/>
            </w:pPr>
            <w:r w:rsidRPr="0040300C">
              <w:t>–</w:t>
            </w:r>
          </w:p>
        </w:tc>
        <w:tc>
          <w:tcPr>
            <w:tcW w:w="1776" w:type="dxa"/>
          </w:tcPr>
          <w:p w14:paraId="609029CD" w14:textId="77777777" w:rsidR="001E4694" w:rsidRPr="0040300C" w:rsidRDefault="001E4694" w:rsidP="001E4694">
            <w:pPr>
              <w:pStyle w:val="Pagrindinistekstas2"/>
              <w:tabs>
                <w:tab w:val="left" w:pos="993"/>
              </w:tabs>
              <w:spacing w:after="0" w:line="240" w:lineRule="auto"/>
              <w:jc w:val="center"/>
            </w:pPr>
            <w:r w:rsidRPr="0040300C">
              <w:t>–</w:t>
            </w:r>
          </w:p>
        </w:tc>
      </w:tr>
      <w:tr w:rsidR="001E4694" w:rsidRPr="0040300C" w14:paraId="609029D5" w14:textId="77777777" w:rsidTr="00E502B6">
        <w:tc>
          <w:tcPr>
            <w:tcW w:w="4035" w:type="dxa"/>
          </w:tcPr>
          <w:p w14:paraId="609029CF" w14:textId="77777777" w:rsidR="001E4694" w:rsidRPr="0040300C" w:rsidRDefault="001E4694" w:rsidP="001E4694">
            <w:pPr>
              <w:pStyle w:val="Pagrindinistekstas2"/>
              <w:tabs>
                <w:tab w:val="left" w:pos="993"/>
              </w:tabs>
              <w:spacing w:after="0" w:line="240" w:lineRule="auto"/>
              <w:jc w:val="both"/>
              <w:rPr>
                <w:b/>
                <w:i/>
              </w:rPr>
            </w:pPr>
            <w:r w:rsidRPr="0040300C">
              <w:rPr>
                <w:b/>
                <w:i/>
              </w:rPr>
              <w:t>Nevalstybinėse bendrosiose mokyklose</w:t>
            </w:r>
          </w:p>
        </w:tc>
        <w:tc>
          <w:tcPr>
            <w:tcW w:w="1043" w:type="dxa"/>
            <w:vAlign w:val="center"/>
          </w:tcPr>
          <w:p w14:paraId="609029D0" w14:textId="77777777" w:rsidR="001E4694" w:rsidRPr="0040300C" w:rsidRDefault="001E4694" w:rsidP="001E4694">
            <w:pPr>
              <w:jc w:val="center"/>
              <w:rPr>
                <w:b/>
                <w:bCs/>
                <w:i/>
                <w:iCs/>
                <w:color w:val="444444"/>
              </w:rPr>
            </w:pPr>
            <w:r w:rsidRPr="0040300C">
              <w:rPr>
                <w:b/>
                <w:bCs/>
                <w:i/>
                <w:iCs/>
                <w:color w:val="444444"/>
              </w:rPr>
              <w:t>6</w:t>
            </w:r>
          </w:p>
        </w:tc>
        <w:tc>
          <w:tcPr>
            <w:tcW w:w="1190" w:type="dxa"/>
            <w:vAlign w:val="center"/>
          </w:tcPr>
          <w:p w14:paraId="609029D1" w14:textId="77777777" w:rsidR="001E4694" w:rsidRPr="0040300C" w:rsidRDefault="001E4694" w:rsidP="001E4694">
            <w:pPr>
              <w:jc w:val="center"/>
              <w:rPr>
                <w:b/>
                <w:bCs/>
                <w:i/>
                <w:iCs/>
                <w:color w:val="444444"/>
              </w:rPr>
            </w:pPr>
            <w:r w:rsidRPr="0040300C">
              <w:rPr>
                <w:b/>
                <w:bCs/>
                <w:i/>
                <w:iCs/>
                <w:color w:val="444444"/>
              </w:rPr>
              <w:t>62</w:t>
            </w:r>
          </w:p>
        </w:tc>
        <w:tc>
          <w:tcPr>
            <w:tcW w:w="816" w:type="dxa"/>
            <w:vAlign w:val="center"/>
          </w:tcPr>
          <w:p w14:paraId="609029D2" w14:textId="77777777" w:rsidR="001E4694" w:rsidRPr="0040300C" w:rsidRDefault="001E4694" w:rsidP="001E4694">
            <w:pPr>
              <w:jc w:val="center"/>
              <w:rPr>
                <w:b/>
                <w:bCs/>
                <w:i/>
                <w:iCs/>
                <w:color w:val="444444"/>
              </w:rPr>
            </w:pPr>
            <w:r w:rsidRPr="0040300C">
              <w:rPr>
                <w:b/>
                <w:bCs/>
                <w:i/>
                <w:iCs/>
                <w:color w:val="444444"/>
              </w:rPr>
              <w:t>12</w:t>
            </w:r>
          </w:p>
        </w:tc>
        <w:tc>
          <w:tcPr>
            <w:tcW w:w="768" w:type="dxa"/>
          </w:tcPr>
          <w:p w14:paraId="609029D3" w14:textId="77777777" w:rsidR="001E4694" w:rsidRPr="0040300C" w:rsidRDefault="001E4694" w:rsidP="001E4694">
            <w:pPr>
              <w:jc w:val="center"/>
            </w:pPr>
            <w:r w:rsidRPr="0040300C">
              <w:t>–</w:t>
            </w:r>
          </w:p>
        </w:tc>
        <w:tc>
          <w:tcPr>
            <w:tcW w:w="1776" w:type="dxa"/>
            <w:vAlign w:val="center"/>
          </w:tcPr>
          <w:p w14:paraId="609029D4" w14:textId="77777777" w:rsidR="001E4694" w:rsidRPr="0040300C" w:rsidRDefault="001E4694" w:rsidP="001E4694">
            <w:pPr>
              <w:jc w:val="center"/>
              <w:rPr>
                <w:b/>
                <w:bCs/>
                <w:i/>
                <w:iCs/>
                <w:color w:val="444444"/>
              </w:rPr>
            </w:pPr>
            <w:r w:rsidRPr="0040300C">
              <w:rPr>
                <w:b/>
                <w:bCs/>
                <w:i/>
                <w:iCs/>
                <w:color w:val="444444"/>
              </w:rPr>
              <w:t>1</w:t>
            </w:r>
          </w:p>
        </w:tc>
      </w:tr>
      <w:tr w:rsidR="001E4694" w:rsidRPr="0040300C" w14:paraId="609029DC" w14:textId="77777777" w:rsidTr="00F83192">
        <w:tc>
          <w:tcPr>
            <w:tcW w:w="4035" w:type="dxa"/>
          </w:tcPr>
          <w:p w14:paraId="609029D6" w14:textId="77777777" w:rsidR="001E4694" w:rsidRPr="0040300C" w:rsidRDefault="001E4694" w:rsidP="001E4694">
            <w:pPr>
              <w:pStyle w:val="Pagrindinistekstas2"/>
              <w:tabs>
                <w:tab w:val="left" w:pos="993"/>
              </w:tabs>
              <w:spacing w:after="0" w:line="240" w:lineRule="auto"/>
              <w:jc w:val="right"/>
            </w:pPr>
            <w:r w:rsidRPr="0040300C">
              <w:t>Priešmokyklinio ugdymo programa</w:t>
            </w:r>
          </w:p>
        </w:tc>
        <w:tc>
          <w:tcPr>
            <w:tcW w:w="1043" w:type="dxa"/>
          </w:tcPr>
          <w:p w14:paraId="609029D7" w14:textId="77777777" w:rsidR="001E4694" w:rsidRPr="0040300C" w:rsidRDefault="001E4694" w:rsidP="001E4694">
            <w:pPr>
              <w:jc w:val="center"/>
            </w:pPr>
            <w:r w:rsidRPr="0040300C">
              <w:t>–</w:t>
            </w:r>
          </w:p>
        </w:tc>
        <w:tc>
          <w:tcPr>
            <w:tcW w:w="1190" w:type="dxa"/>
          </w:tcPr>
          <w:p w14:paraId="609029D8" w14:textId="77777777" w:rsidR="001E4694" w:rsidRPr="0040300C" w:rsidRDefault="001E4694" w:rsidP="001E4694">
            <w:pPr>
              <w:jc w:val="center"/>
            </w:pPr>
            <w:r w:rsidRPr="0040300C">
              <w:t>–</w:t>
            </w:r>
          </w:p>
        </w:tc>
        <w:tc>
          <w:tcPr>
            <w:tcW w:w="816" w:type="dxa"/>
          </w:tcPr>
          <w:p w14:paraId="609029D9" w14:textId="77777777" w:rsidR="001E4694" w:rsidRPr="0040300C" w:rsidRDefault="001E4694" w:rsidP="001E4694">
            <w:pPr>
              <w:jc w:val="center"/>
              <w:rPr>
                <w:color w:val="000000"/>
              </w:rPr>
            </w:pPr>
            <w:r w:rsidRPr="0040300C">
              <w:rPr>
                <w:color w:val="000000"/>
              </w:rPr>
              <w:t>1</w:t>
            </w:r>
          </w:p>
        </w:tc>
        <w:tc>
          <w:tcPr>
            <w:tcW w:w="768" w:type="dxa"/>
          </w:tcPr>
          <w:p w14:paraId="609029DA" w14:textId="77777777" w:rsidR="001E4694" w:rsidRPr="0040300C" w:rsidRDefault="001E4694" w:rsidP="001E4694">
            <w:pPr>
              <w:jc w:val="center"/>
            </w:pPr>
            <w:r w:rsidRPr="0040300C">
              <w:t>–</w:t>
            </w:r>
          </w:p>
        </w:tc>
        <w:tc>
          <w:tcPr>
            <w:tcW w:w="1776" w:type="dxa"/>
          </w:tcPr>
          <w:p w14:paraId="609029DB" w14:textId="77777777" w:rsidR="001E4694" w:rsidRPr="0040300C" w:rsidRDefault="001E4694" w:rsidP="001E4694">
            <w:pPr>
              <w:jc w:val="center"/>
            </w:pPr>
            <w:r w:rsidRPr="0040300C">
              <w:t>–</w:t>
            </w:r>
          </w:p>
        </w:tc>
      </w:tr>
      <w:tr w:rsidR="001E4694" w:rsidRPr="0040300C" w14:paraId="609029E3" w14:textId="77777777" w:rsidTr="00F83192">
        <w:tc>
          <w:tcPr>
            <w:tcW w:w="4035" w:type="dxa"/>
          </w:tcPr>
          <w:p w14:paraId="609029DD" w14:textId="77777777" w:rsidR="001E4694" w:rsidRPr="0040300C" w:rsidRDefault="001E4694" w:rsidP="001E4694">
            <w:pPr>
              <w:pStyle w:val="Pagrindinistekstas2"/>
              <w:tabs>
                <w:tab w:val="left" w:pos="993"/>
              </w:tabs>
              <w:spacing w:after="0" w:line="240" w:lineRule="auto"/>
              <w:jc w:val="right"/>
            </w:pPr>
            <w:r w:rsidRPr="0040300C">
              <w:t>pradinio ugdymo programa</w:t>
            </w:r>
          </w:p>
        </w:tc>
        <w:tc>
          <w:tcPr>
            <w:tcW w:w="1043" w:type="dxa"/>
          </w:tcPr>
          <w:p w14:paraId="609029DE" w14:textId="77777777" w:rsidR="001E4694" w:rsidRPr="0040300C" w:rsidRDefault="001E4694" w:rsidP="001E4694">
            <w:pPr>
              <w:jc w:val="center"/>
              <w:rPr>
                <w:color w:val="000000"/>
              </w:rPr>
            </w:pPr>
            <w:r w:rsidRPr="0040300C">
              <w:rPr>
                <w:color w:val="000000"/>
              </w:rPr>
              <w:t>3</w:t>
            </w:r>
          </w:p>
        </w:tc>
        <w:tc>
          <w:tcPr>
            <w:tcW w:w="1190" w:type="dxa"/>
          </w:tcPr>
          <w:p w14:paraId="609029DF" w14:textId="77777777" w:rsidR="001E4694" w:rsidRPr="0040300C" w:rsidRDefault="001E4694" w:rsidP="001E4694">
            <w:pPr>
              <w:jc w:val="center"/>
              <w:rPr>
                <w:color w:val="000000"/>
              </w:rPr>
            </w:pPr>
            <w:r w:rsidRPr="0040300C">
              <w:rPr>
                <w:color w:val="000000"/>
              </w:rPr>
              <w:t>31</w:t>
            </w:r>
          </w:p>
        </w:tc>
        <w:tc>
          <w:tcPr>
            <w:tcW w:w="816" w:type="dxa"/>
          </w:tcPr>
          <w:p w14:paraId="609029E0" w14:textId="77777777" w:rsidR="001E4694" w:rsidRPr="0040300C" w:rsidRDefault="001E4694" w:rsidP="001E4694">
            <w:pPr>
              <w:jc w:val="center"/>
              <w:rPr>
                <w:color w:val="000000"/>
              </w:rPr>
            </w:pPr>
            <w:r w:rsidRPr="0040300C">
              <w:rPr>
                <w:color w:val="000000"/>
              </w:rPr>
              <w:t>2</w:t>
            </w:r>
          </w:p>
        </w:tc>
        <w:tc>
          <w:tcPr>
            <w:tcW w:w="768" w:type="dxa"/>
          </w:tcPr>
          <w:p w14:paraId="609029E1" w14:textId="77777777" w:rsidR="001E4694" w:rsidRPr="0040300C" w:rsidRDefault="001E4694" w:rsidP="001E4694">
            <w:pPr>
              <w:jc w:val="center"/>
            </w:pPr>
            <w:r w:rsidRPr="0040300C">
              <w:t>–</w:t>
            </w:r>
          </w:p>
        </w:tc>
        <w:tc>
          <w:tcPr>
            <w:tcW w:w="1776" w:type="dxa"/>
          </w:tcPr>
          <w:p w14:paraId="609029E2" w14:textId="77777777" w:rsidR="001E4694" w:rsidRPr="0040300C" w:rsidRDefault="001E4694" w:rsidP="001E4694">
            <w:pPr>
              <w:jc w:val="center"/>
            </w:pPr>
            <w:r w:rsidRPr="0040300C">
              <w:t>–</w:t>
            </w:r>
          </w:p>
        </w:tc>
      </w:tr>
      <w:tr w:rsidR="001E4694" w:rsidRPr="0040300C" w14:paraId="609029EA" w14:textId="77777777" w:rsidTr="00F83192">
        <w:tc>
          <w:tcPr>
            <w:tcW w:w="4035" w:type="dxa"/>
          </w:tcPr>
          <w:p w14:paraId="609029E4" w14:textId="77777777" w:rsidR="001E4694" w:rsidRPr="0040300C" w:rsidRDefault="001E4694" w:rsidP="001E4694">
            <w:pPr>
              <w:pStyle w:val="Pagrindinistekstas2"/>
              <w:tabs>
                <w:tab w:val="left" w:pos="993"/>
              </w:tabs>
              <w:spacing w:after="0" w:line="240" w:lineRule="auto"/>
              <w:jc w:val="right"/>
            </w:pPr>
            <w:r w:rsidRPr="0040300C">
              <w:t>pagrindinio ugdymo programa</w:t>
            </w:r>
          </w:p>
        </w:tc>
        <w:tc>
          <w:tcPr>
            <w:tcW w:w="1043" w:type="dxa"/>
          </w:tcPr>
          <w:p w14:paraId="609029E5" w14:textId="77777777" w:rsidR="001E4694" w:rsidRPr="0040300C" w:rsidRDefault="001E4694" w:rsidP="001E4694">
            <w:pPr>
              <w:jc w:val="center"/>
              <w:rPr>
                <w:color w:val="000000"/>
              </w:rPr>
            </w:pPr>
            <w:r w:rsidRPr="0040300C">
              <w:rPr>
                <w:color w:val="000000"/>
              </w:rPr>
              <w:t>3</w:t>
            </w:r>
          </w:p>
        </w:tc>
        <w:tc>
          <w:tcPr>
            <w:tcW w:w="1190" w:type="dxa"/>
          </w:tcPr>
          <w:p w14:paraId="609029E6" w14:textId="77777777" w:rsidR="001E4694" w:rsidRPr="0040300C" w:rsidRDefault="001E4694" w:rsidP="001E4694">
            <w:pPr>
              <w:jc w:val="center"/>
              <w:rPr>
                <w:color w:val="000000"/>
              </w:rPr>
            </w:pPr>
            <w:r w:rsidRPr="0040300C">
              <w:rPr>
                <w:color w:val="000000"/>
              </w:rPr>
              <w:t>27</w:t>
            </w:r>
          </w:p>
        </w:tc>
        <w:tc>
          <w:tcPr>
            <w:tcW w:w="816" w:type="dxa"/>
          </w:tcPr>
          <w:p w14:paraId="609029E7" w14:textId="77777777" w:rsidR="001E4694" w:rsidRPr="0040300C" w:rsidRDefault="001E4694" w:rsidP="001E4694">
            <w:pPr>
              <w:jc w:val="center"/>
              <w:rPr>
                <w:color w:val="000000"/>
              </w:rPr>
            </w:pPr>
            <w:r w:rsidRPr="0040300C">
              <w:rPr>
                <w:color w:val="000000"/>
              </w:rPr>
              <w:t>7</w:t>
            </w:r>
          </w:p>
        </w:tc>
        <w:tc>
          <w:tcPr>
            <w:tcW w:w="768" w:type="dxa"/>
          </w:tcPr>
          <w:p w14:paraId="609029E8" w14:textId="77777777" w:rsidR="001E4694" w:rsidRPr="0040300C" w:rsidRDefault="001E4694" w:rsidP="001E4694">
            <w:pPr>
              <w:jc w:val="center"/>
            </w:pPr>
            <w:r w:rsidRPr="0040300C">
              <w:t>–</w:t>
            </w:r>
          </w:p>
        </w:tc>
        <w:tc>
          <w:tcPr>
            <w:tcW w:w="1776" w:type="dxa"/>
          </w:tcPr>
          <w:p w14:paraId="609029E9" w14:textId="77777777" w:rsidR="001E4694" w:rsidRPr="0040300C" w:rsidRDefault="001E4694" w:rsidP="001E4694">
            <w:pPr>
              <w:pStyle w:val="Pagrindinistekstas2"/>
              <w:tabs>
                <w:tab w:val="left" w:pos="993"/>
              </w:tabs>
              <w:spacing w:after="0" w:line="240" w:lineRule="auto"/>
              <w:jc w:val="center"/>
            </w:pPr>
            <w:r w:rsidRPr="0040300C">
              <w:t>1</w:t>
            </w:r>
          </w:p>
        </w:tc>
      </w:tr>
      <w:tr w:rsidR="001E4694" w:rsidRPr="0040300C" w14:paraId="609029F1" w14:textId="77777777" w:rsidTr="00F83192">
        <w:tc>
          <w:tcPr>
            <w:tcW w:w="4035" w:type="dxa"/>
          </w:tcPr>
          <w:p w14:paraId="609029EB" w14:textId="77777777" w:rsidR="001E4694" w:rsidRPr="0040300C" w:rsidRDefault="001E4694" w:rsidP="001E4694">
            <w:pPr>
              <w:pStyle w:val="Pagrindinistekstas2"/>
              <w:tabs>
                <w:tab w:val="left" w:pos="993"/>
              </w:tabs>
              <w:spacing w:after="0" w:line="240" w:lineRule="auto"/>
              <w:jc w:val="right"/>
            </w:pPr>
            <w:r w:rsidRPr="0040300C">
              <w:t>vidurinio ugdymo programa</w:t>
            </w:r>
          </w:p>
        </w:tc>
        <w:tc>
          <w:tcPr>
            <w:tcW w:w="1043" w:type="dxa"/>
          </w:tcPr>
          <w:p w14:paraId="609029EC" w14:textId="77777777" w:rsidR="001E4694" w:rsidRPr="0040300C" w:rsidRDefault="001E4694" w:rsidP="001E4694">
            <w:pPr>
              <w:jc w:val="center"/>
              <w:rPr>
                <w:color w:val="000000"/>
              </w:rPr>
            </w:pPr>
          </w:p>
        </w:tc>
        <w:tc>
          <w:tcPr>
            <w:tcW w:w="1190" w:type="dxa"/>
          </w:tcPr>
          <w:p w14:paraId="609029ED" w14:textId="77777777" w:rsidR="001E4694" w:rsidRPr="0040300C" w:rsidRDefault="001E4694" w:rsidP="001E4694">
            <w:pPr>
              <w:jc w:val="center"/>
              <w:rPr>
                <w:color w:val="000000"/>
              </w:rPr>
            </w:pPr>
            <w:r w:rsidRPr="0040300C">
              <w:rPr>
                <w:color w:val="000000"/>
              </w:rPr>
              <w:t>4</w:t>
            </w:r>
          </w:p>
        </w:tc>
        <w:tc>
          <w:tcPr>
            <w:tcW w:w="816" w:type="dxa"/>
          </w:tcPr>
          <w:p w14:paraId="609029EE" w14:textId="77777777" w:rsidR="001E4694" w:rsidRPr="0040300C" w:rsidRDefault="001E4694" w:rsidP="001E4694">
            <w:pPr>
              <w:jc w:val="center"/>
              <w:rPr>
                <w:color w:val="000000"/>
              </w:rPr>
            </w:pPr>
            <w:r w:rsidRPr="0040300C">
              <w:rPr>
                <w:color w:val="000000"/>
              </w:rPr>
              <w:t>2</w:t>
            </w:r>
          </w:p>
        </w:tc>
        <w:tc>
          <w:tcPr>
            <w:tcW w:w="768" w:type="dxa"/>
          </w:tcPr>
          <w:p w14:paraId="609029EF" w14:textId="77777777" w:rsidR="001E4694" w:rsidRPr="0040300C" w:rsidRDefault="001E4694" w:rsidP="001E4694">
            <w:pPr>
              <w:jc w:val="center"/>
            </w:pPr>
            <w:r w:rsidRPr="0040300C">
              <w:t>–</w:t>
            </w:r>
          </w:p>
        </w:tc>
        <w:tc>
          <w:tcPr>
            <w:tcW w:w="1776" w:type="dxa"/>
          </w:tcPr>
          <w:p w14:paraId="609029F0" w14:textId="77777777" w:rsidR="001E4694" w:rsidRPr="0040300C" w:rsidRDefault="001E4694" w:rsidP="001E4694">
            <w:pPr>
              <w:pStyle w:val="Pagrindinistekstas2"/>
              <w:tabs>
                <w:tab w:val="left" w:pos="993"/>
              </w:tabs>
              <w:spacing w:after="0" w:line="240" w:lineRule="auto"/>
              <w:jc w:val="center"/>
            </w:pPr>
            <w:r w:rsidRPr="0040300C">
              <w:t>–</w:t>
            </w:r>
          </w:p>
        </w:tc>
      </w:tr>
      <w:tr w:rsidR="001E4694" w:rsidRPr="0040300C" w14:paraId="609029F8" w14:textId="77777777" w:rsidTr="00F83192">
        <w:tc>
          <w:tcPr>
            <w:tcW w:w="4035" w:type="dxa"/>
          </w:tcPr>
          <w:p w14:paraId="609029F2" w14:textId="77777777" w:rsidR="001E4694" w:rsidRPr="0040300C" w:rsidRDefault="001E4694" w:rsidP="001E4694">
            <w:pPr>
              <w:pStyle w:val="Pagrindinistekstas2"/>
              <w:tabs>
                <w:tab w:val="left" w:pos="993"/>
              </w:tabs>
              <w:spacing w:after="0" w:line="240" w:lineRule="auto"/>
              <w:jc w:val="right"/>
              <w:rPr>
                <w:b/>
                <w:i/>
              </w:rPr>
            </w:pPr>
            <w:r w:rsidRPr="0040300C">
              <w:rPr>
                <w:b/>
                <w:i/>
              </w:rPr>
              <w:t>Iš viso bendrosiose mokyklose</w:t>
            </w:r>
          </w:p>
        </w:tc>
        <w:tc>
          <w:tcPr>
            <w:tcW w:w="1043" w:type="dxa"/>
          </w:tcPr>
          <w:p w14:paraId="609029F3" w14:textId="77777777" w:rsidR="001E4694" w:rsidRPr="0040300C" w:rsidRDefault="001E4694" w:rsidP="001E4694">
            <w:pPr>
              <w:jc w:val="center"/>
              <w:rPr>
                <w:b/>
                <w:i/>
                <w:color w:val="000000"/>
              </w:rPr>
            </w:pPr>
            <w:r w:rsidRPr="0040300C">
              <w:rPr>
                <w:b/>
                <w:i/>
                <w:color w:val="000000"/>
              </w:rPr>
              <w:t>501</w:t>
            </w:r>
          </w:p>
        </w:tc>
        <w:tc>
          <w:tcPr>
            <w:tcW w:w="1190" w:type="dxa"/>
          </w:tcPr>
          <w:p w14:paraId="609029F4" w14:textId="77777777" w:rsidR="001E4694" w:rsidRPr="0040300C" w:rsidRDefault="001E4694" w:rsidP="001E4694">
            <w:pPr>
              <w:jc w:val="center"/>
              <w:rPr>
                <w:b/>
                <w:i/>
                <w:color w:val="000000"/>
              </w:rPr>
            </w:pPr>
            <w:r w:rsidRPr="0040300C">
              <w:rPr>
                <w:b/>
                <w:i/>
                <w:color w:val="000000"/>
              </w:rPr>
              <w:t>935</w:t>
            </w:r>
          </w:p>
        </w:tc>
        <w:tc>
          <w:tcPr>
            <w:tcW w:w="816" w:type="dxa"/>
          </w:tcPr>
          <w:p w14:paraId="609029F5" w14:textId="77777777" w:rsidR="001E4694" w:rsidRPr="0040300C" w:rsidRDefault="001E4694" w:rsidP="001E4694">
            <w:pPr>
              <w:jc w:val="center"/>
              <w:rPr>
                <w:b/>
                <w:i/>
                <w:color w:val="000000"/>
              </w:rPr>
            </w:pPr>
            <w:r w:rsidRPr="0040300C">
              <w:rPr>
                <w:b/>
                <w:i/>
                <w:color w:val="000000"/>
              </w:rPr>
              <w:t>154</w:t>
            </w:r>
          </w:p>
        </w:tc>
        <w:tc>
          <w:tcPr>
            <w:tcW w:w="768" w:type="dxa"/>
          </w:tcPr>
          <w:p w14:paraId="609029F6" w14:textId="77777777" w:rsidR="001E4694" w:rsidRPr="0040300C" w:rsidRDefault="001E4694" w:rsidP="001E4694">
            <w:pPr>
              <w:jc w:val="center"/>
            </w:pPr>
            <w:r w:rsidRPr="0040300C">
              <w:t>–</w:t>
            </w:r>
          </w:p>
        </w:tc>
        <w:tc>
          <w:tcPr>
            <w:tcW w:w="1776" w:type="dxa"/>
          </w:tcPr>
          <w:p w14:paraId="609029F7" w14:textId="77777777" w:rsidR="001E4694" w:rsidRPr="0040300C" w:rsidRDefault="001E4694" w:rsidP="001E4694">
            <w:pPr>
              <w:pStyle w:val="Pagrindinistekstas2"/>
              <w:tabs>
                <w:tab w:val="left" w:pos="993"/>
              </w:tabs>
              <w:spacing w:after="0" w:line="240" w:lineRule="auto"/>
              <w:jc w:val="center"/>
              <w:rPr>
                <w:b/>
                <w:i/>
              </w:rPr>
            </w:pPr>
            <w:r w:rsidRPr="0040300C">
              <w:rPr>
                <w:b/>
                <w:i/>
              </w:rPr>
              <w:t>30</w:t>
            </w:r>
          </w:p>
        </w:tc>
      </w:tr>
    </w:tbl>
    <w:p w14:paraId="609029F9" w14:textId="77777777" w:rsidR="003C3E93" w:rsidRPr="0040300C" w:rsidRDefault="003C3E93" w:rsidP="000C1335">
      <w:pPr>
        <w:pStyle w:val="Pagrindinistekstas2"/>
        <w:tabs>
          <w:tab w:val="left" w:pos="993"/>
        </w:tabs>
        <w:spacing w:after="0" w:line="240" w:lineRule="auto"/>
        <w:ind w:firstLine="567"/>
        <w:jc w:val="both"/>
      </w:pPr>
    </w:p>
    <w:p w14:paraId="609029FA" w14:textId="77777777" w:rsidR="007057FB" w:rsidRPr="0040300C" w:rsidRDefault="008D57C2" w:rsidP="000C1335">
      <w:pPr>
        <w:pStyle w:val="Pagrindinistekstas2"/>
        <w:tabs>
          <w:tab w:val="left" w:pos="993"/>
        </w:tabs>
        <w:spacing w:after="0" w:line="240" w:lineRule="auto"/>
        <w:ind w:firstLine="567"/>
        <w:jc w:val="both"/>
      </w:pPr>
      <w:r w:rsidRPr="0040300C">
        <w:t>2020 m. bendrosiose mokyklose daugiausia mokyta spec. poreikių mokinių, turinčių vidutini</w:t>
      </w:r>
      <w:r w:rsidR="00276F07" w:rsidRPr="0040300C">
        <w:t>us</w:t>
      </w:r>
      <w:r w:rsidRPr="0040300C">
        <w:t xml:space="preserve"> (935) ir nedideli</w:t>
      </w:r>
      <w:r w:rsidR="00276F07" w:rsidRPr="0040300C">
        <w:t>us</w:t>
      </w:r>
      <w:r w:rsidRPr="0040300C">
        <w:t xml:space="preserve"> (501) sutrikimų lygius. Taip pat mokėsi 154 mokiniai, turintys dideli</w:t>
      </w:r>
      <w:r w:rsidR="00276F07" w:rsidRPr="0040300C">
        <w:t>ų</w:t>
      </w:r>
      <w:r w:rsidRPr="0040300C">
        <w:t xml:space="preserve"> spec. poreiki</w:t>
      </w:r>
      <w:r w:rsidR="00276F07" w:rsidRPr="0040300C">
        <w:t>ų</w:t>
      </w:r>
      <w:r w:rsidRPr="0040300C">
        <w:t xml:space="preserve"> (10 % nuo bendrosiose mokyklose mokomų spec. poreikių mokinių). Mokinių, turinčių labai dideli</w:t>
      </w:r>
      <w:r w:rsidR="00276F07" w:rsidRPr="0040300C">
        <w:t>ų</w:t>
      </w:r>
      <w:r w:rsidRPr="0040300C">
        <w:t xml:space="preserve"> spec. poreiki</w:t>
      </w:r>
      <w:r w:rsidR="00276F07" w:rsidRPr="0040300C">
        <w:t>ų</w:t>
      </w:r>
      <w:r w:rsidRPr="0040300C">
        <w:t>, bendrosiose mokyklose iš viso nebuvo. Daugiau spec. poreikių mokinių buvo ugdyta pagal pradinio ugdymo programą (iš viso 813 mokinių, iš jų Savivaldybės mokyklose – 777, nevalstybinėse mokyklose – 36), negu pagal pagrindinio (iš viso 678 mokiniai, iš jų Savivaldybės mokyklose – 641, nevalstybinėse mokyklose – 37). Mažiausia spec. poreikių mokinių mokėsi pagal vidurinio ugdymo programą (Savivaldybės mokyklose – 47, nevalstybinėse mokyklose – 6). Pagal individualizuotas programas mokyta 30 mokinių (1,6 % nuo bendrosiose klasėse mokomų spec. poreikių mokinių), daugiausia jų buvo bendrosiose Savivaldybės mokyklose (29).</w:t>
      </w:r>
    </w:p>
    <w:p w14:paraId="609029FB" w14:textId="04E6E744" w:rsidR="008D57C2" w:rsidRPr="0040300C" w:rsidRDefault="00C41E98" w:rsidP="007057FB">
      <w:pPr>
        <w:pStyle w:val="Pagrindinistekstas2"/>
        <w:tabs>
          <w:tab w:val="left" w:pos="993"/>
        </w:tabs>
        <w:spacing w:after="0" w:line="240" w:lineRule="auto"/>
        <w:ind w:firstLine="567"/>
        <w:jc w:val="both"/>
      </w:pPr>
      <w:r w:rsidRPr="0040300C">
        <w:t>18</w:t>
      </w:r>
      <w:r w:rsidR="007057FB" w:rsidRPr="0040300C">
        <w:t xml:space="preserve">.3. </w:t>
      </w:r>
      <w:r w:rsidR="008D57C2" w:rsidRPr="0040300C">
        <w:rPr>
          <w:b/>
          <w:i/>
        </w:rPr>
        <w:t>Specialiosiose mokyklose</w:t>
      </w:r>
      <w:r w:rsidR="008D57C2" w:rsidRPr="0040300C">
        <w:t xml:space="preserve"> 2020 m. daugiausia mokėsi mokiniai (263), turintys dideli</w:t>
      </w:r>
      <w:r w:rsidR="00CB3451" w:rsidRPr="0040300C">
        <w:t>ų</w:t>
      </w:r>
      <w:r w:rsidR="008D57C2" w:rsidRPr="0040300C">
        <w:t xml:space="preserve"> spec. poreiki</w:t>
      </w:r>
      <w:r w:rsidR="00CB3451" w:rsidRPr="0040300C">
        <w:t>ų</w:t>
      </w:r>
      <w:r w:rsidR="008D57C2" w:rsidRPr="0040300C">
        <w:t xml:space="preserve"> (Savivaldybės mokyklose – 226, nevalstybinėje mokykloje – 37), mažiau</w:t>
      </w:r>
      <w:r w:rsidR="00E02614" w:rsidRPr="0040300C">
        <w:t xml:space="preserve"> </w:t>
      </w:r>
      <w:r w:rsidR="008D57C2" w:rsidRPr="0040300C">
        <w:t xml:space="preserve">– mokinių (50) su labai dideliais spec. poreikiais (Savivaldybės mokyklose – 45, nevalstybinėje mokykloje – 5). Mokinių pasiskirstymas pagal ugdymo programas specialiosiose mokyklose šiek tiek skyrėsi nuo pasiskirstymo bendrosiose mokyklose: daugiau spec. poreikių mokinių ugdyta pagal pagrindinio ugdymo programą (iš viso 162 mokiniai, iš jų Savivaldybės mokyklose – 141, nevalstybinėse mokyklose – 37), negu pagal pradinio (iš viso 117 mokinių, iš jų Savivaldybės mokyklose – 106, nevalstybinėje mokykloje – 11). </w:t>
      </w:r>
      <w:r w:rsidR="00CB3451" w:rsidRPr="0040300C">
        <w:t xml:space="preserve">Daug </w:t>
      </w:r>
      <w:r w:rsidR="008D57C2" w:rsidRPr="0040300C">
        <w:t xml:space="preserve">daugiau mokinių (219), </w:t>
      </w:r>
      <w:r w:rsidR="00302780" w:rsidRPr="0040300C">
        <w:t>pa</w:t>
      </w:r>
      <w:r w:rsidR="008D57C2" w:rsidRPr="0040300C">
        <w:t>lygin</w:t>
      </w:r>
      <w:r w:rsidR="00302780" w:rsidRPr="0040300C">
        <w:t>ti</w:t>
      </w:r>
      <w:r w:rsidR="008D57C2" w:rsidRPr="0040300C">
        <w:t xml:space="preserve"> su bendrosiomis mokyklomis, mokyta pagal individualizuotas ugdymo programas (83,3 % nuo visų specialiosiose mokyklose mokomų mokinių): „Medeinės“ mokykloje ir VšĮ „Svetliačiok“ visi (100 %) besimokantieji pagal pradinio, pagrindinio ugdymo programas, Litorinos mokykloje </w:t>
      </w:r>
      <w:r w:rsidR="00CB3451" w:rsidRPr="0040300C">
        <w:t xml:space="preserve">– </w:t>
      </w:r>
      <w:r w:rsidR="008D57C2" w:rsidRPr="0040300C">
        <w:t>56 % mokinių. Ugdymas spec. poreikių asmenų iki 21 m. pagal socialinių įgūdžių programą vykdytas „Medeinės“ mokykloje (24 mokiniai) ir VšĮ „Svetliačiok“ (9 mokiniai):</w:t>
      </w:r>
    </w:p>
    <w:tbl>
      <w:tblPr>
        <w:tblStyle w:val="Lentelstinklelis"/>
        <w:tblW w:w="0" w:type="auto"/>
        <w:tblLook w:val="04A0" w:firstRow="1" w:lastRow="0" w:firstColumn="1" w:lastColumn="0" w:noHBand="0" w:noVBand="1"/>
      </w:tblPr>
      <w:tblGrid>
        <w:gridCol w:w="2686"/>
        <w:gridCol w:w="1274"/>
        <w:gridCol w:w="1274"/>
        <w:gridCol w:w="839"/>
        <w:gridCol w:w="585"/>
        <w:gridCol w:w="708"/>
        <w:gridCol w:w="851"/>
        <w:gridCol w:w="1411"/>
      </w:tblGrid>
      <w:tr w:rsidR="008D57C2" w:rsidRPr="0040300C" w14:paraId="609029FE" w14:textId="77777777" w:rsidTr="00F83192">
        <w:trPr>
          <w:cantSplit/>
          <w:trHeight w:val="259"/>
          <w:tblHeader/>
        </w:trPr>
        <w:tc>
          <w:tcPr>
            <w:tcW w:w="2686" w:type="dxa"/>
            <w:vMerge w:val="restart"/>
          </w:tcPr>
          <w:p w14:paraId="609029FC" w14:textId="77777777" w:rsidR="008D57C2" w:rsidRPr="0040300C" w:rsidRDefault="008D57C2" w:rsidP="00F83192">
            <w:pPr>
              <w:pStyle w:val="Pagrindinistekstas2"/>
              <w:tabs>
                <w:tab w:val="left" w:pos="993"/>
              </w:tabs>
              <w:spacing w:after="0" w:line="240" w:lineRule="auto"/>
              <w:jc w:val="center"/>
            </w:pPr>
            <w:r w:rsidRPr="0040300C">
              <w:t>Mokyklos</w:t>
            </w:r>
          </w:p>
        </w:tc>
        <w:tc>
          <w:tcPr>
            <w:tcW w:w="6942" w:type="dxa"/>
            <w:gridSpan w:val="7"/>
          </w:tcPr>
          <w:p w14:paraId="609029FD" w14:textId="77777777" w:rsidR="008D57C2" w:rsidRPr="0040300C" w:rsidRDefault="008D57C2" w:rsidP="00F83192">
            <w:pPr>
              <w:pStyle w:val="Pagrindinistekstas2"/>
              <w:tabs>
                <w:tab w:val="left" w:pos="993"/>
              </w:tabs>
              <w:spacing w:after="0" w:line="240" w:lineRule="auto"/>
              <w:jc w:val="center"/>
            </w:pPr>
            <w:r w:rsidRPr="0040300C">
              <w:t xml:space="preserve">2020 m. spec. poreikių mokinių skaičius (rugsėjo 1 d.) </w:t>
            </w:r>
          </w:p>
        </w:tc>
      </w:tr>
      <w:tr w:rsidR="008D57C2" w:rsidRPr="0040300C" w14:paraId="60902A03" w14:textId="77777777" w:rsidTr="00F83192">
        <w:trPr>
          <w:tblHeader/>
        </w:trPr>
        <w:tc>
          <w:tcPr>
            <w:tcW w:w="2686" w:type="dxa"/>
            <w:vMerge/>
          </w:tcPr>
          <w:p w14:paraId="609029FF" w14:textId="77777777" w:rsidR="008D57C2" w:rsidRPr="0040300C" w:rsidRDefault="008D57C2" w:rsidP="00F83192">
            <w:pPr>
              <w:pStyle w:val="Pagrindinistekstas2"/>
              <w:tabs>
                <w:tab w:val="left" w:pos="993"/>
              </w:tabs>
              <w:spacing w:after="0" w:line="240" w:lineRule="auto"/>
              <w:jc w:val="center"/>
            </w:pPr>
          </w:p>
        </w:tc>
        <w:tc>
          <w:tcPr>
            <w:tcW w:w="2548" w:type="dxa"/>
            <w:gridSpan w:val="2"/>
          </w:tcPr>
          <w:p w14:paraId="60902A00" w14:textId="77777777" w:rsidR="008D57C2" w:rsidRPr="0040300C" w:rsidRDefault="008D57C2" w:rsidP="00F83192">
            <w:pPr>
              <w:pStyle w:val="Pagrindinistekstas2"/>
              <w:tabs>
                <w:tab w:val="left" w:pos="993"/>
              </w:tabs>
              <w:spacing w:after="0" w:line="240" w:lineRule="auto"/>
              <w:jc w:val="center"/>
            </w:pPr>
            <w:r w:rsidRPr="0040300C">
              <w:t>Spec. poreikių lygiai</w:t>
            </w:r>
          </w:p>
        </w:tc>
        <w:tc>
          <w:tcPr>
            <w:tcW w:w="2983" w:type="dxa"/>
            <w:gridSpan w:val="4"/>
          </w:tcPr>
          <w:p w14:paraId="60902A01" w14:textId="77777777" w:rsidR="008D57C2" w:rsidRPr="0040300C" w:rsidRDefault="008D57C2" w:rsidP="00F83192">
            <w:pPr>
              <w:pStyle w:val="Pagrindinistekstas2"/>
              <w:tabs>
                <w:tab w:val="left" w:pos="993"/>
              </w:tabs>
              <w:spacing w:after="0" w:line="240" w:lineRule="auto"/>
              <w:jc w:val="center"/>
            </w:pPr>
            <w:r w:rsidRPr="0040300C">
              <w:t>Ugdymo programos</w:t>
            </w:r>
          </w:p>
        </w:tc>
        <w:tc>
          <w:tcPr>
            <w:tcW w:w="1411" w:type="dxa"/>
            <w:vMerge w:val="restart"/>
            <w:textDirection w:val="tbRl"/>
            <w:vAlign w:val="center"/>
          </w:tcPr>
          <w:p w14:paraId="60902A02" w14:textId="77777777" w:rsidR="008D57C2" w:rsidRPr="0040300C" w:rsidRDefault="008D57C2" w:rsidP="00F83192">
            <w:pPr>
              <w:pStyle w:val="Pagrindinistekstas2"/>
              <w:tabs>
                <w:tab w:val="left" w:pos="993"/>
              </w:tabs>
              <w:spacing w:after="0" w:line="240" w:lineRule="auto"/>
              <w:ind w:left="113" w:right="113"/>
            </w:pPr>
            <w:r w:rsidRPr="0040300C">
              <w:t>Mokėsi pagal individualizuotą programą</w:t>
            </w:r>
          </w:p>
        </w:tc>
      </w:tr>
      <w:tr w:rsidR="008D57C2" w:rsidRPr="0040300C" w14:paraId="60902A0C" w14:textId="77777777" w:rsidTr="00E66D95">
        <w:trPr>
          <w:cantSplit/>
          <w:trHeight w:val="1847"/>
          <w:tblHeader/>
        </w:trPr>
        <w:tc>
          <w:tcPr>
            <w:tcW w:w="2686" w:type="dxa"/>
            <w:vMerge/>
          </w:tcPr>
          <w:p w14:paraId="60902A04" w14:textId="77777777" w:rsidR="008D57C2" w:rsidRPr="0040300C" w:rsidRDefault="008D57C2" w:rsidP="00F83192">
            <w:pPr>
              <w:pStyle w:val="Pagrindinistekstas2"/>
              <w:tabs>
                <w:tab w:val="left" w:pos="993"/>
              </w:tabs>
              <w:spacing w:after="0" w:line="240" w:lineRule="auto"/>
              <w:jc w:val="both"/>
            </w:pPr>
          </w:p>
        </w:tc>
        <w:tc>
          <w:tcPr>
            <w:tcW w:w="1274" w:type="dxa"/>
            <w:textDirection w:val="tbRl"/>
            <w:vAlign w:val="center"/>
          </w:tcPr>
          <w:p w14:paraId="60902A05" w14:textId="77777777" w:rsidR="008D57C2" w:rsidRPr="0040300C" w:rsidRDefault="008D57C2" w:rsidP="00F83192">
            <w:pPr>
              <w:pStyle w:val="Pagrindinistekstas2"/>
              <w:tabs>
                <w:tab w:val="left" w:pos="993"/>
              </w:tabs>
              <w:spacing w:after="0" w:line="240" w:lineRule="auto"/>
              <w:ind w:left="113" w:right="113"/>
            </w:pPr>
            <w:r w:rsidRPr="0040300C">
              <w:t>Dideli</w:t>
            </w:r>
          </w:p>
        </w:tc>
        <w:tc>
          <w:tcPr>
            <w:tcW w:w="1274" w:type="dxa"/>
            <w:textDirection w:val="tbRl"/>
            <w:vAlign w:val="center"/>
          </w:tcPr>
          <w:p w14:paraId="60902A06" w14:textId="77777777" w:rsidR="008D57C2" w:rsidRPr="0040300C" w:rsidRDefault="008D57C2" w:rsidP="00F83192">
            <w:pPr>
              <w:pStyle w:val="Pagrindinistekstas2"/>
              <w:tabs>
                <w:tab w:val="left" w:pos="993"/>
              </w:tabs>
              <w:spacing w:after="0" w:line="240" w:lineRule="auto"/>
              <w:ind w:left="113" w:right="113"/>
            </w:pPr>
            <w:r w:rsidRPr="0040300C">
              <w:t>Labai dideli</w:t>
            </w:r>
          </w:p>
        </w:tc>
        <w:tc>
          <w:tcPr>
            <w:tcW w:w="839" w:type="dxa"/>
            <w:textDirection w:val="tbRl"/>
            <w:vAlign w:val="center"/>
          </w:tcPr>
          <w:p w14:paraId="60902A07" w14:textId="77777777" w:rsidR="008D57C2" w:rsidRPr="0040300C" w:rsidRDefault="008D57C2" w:rsidP="00F83192">
            <w:pPr>
              <w:pStyle w:val="Pagrindinistekstas2"/>
              <w:tabs>
                <w:tab w:val="left" w:pos="993"/>
              </w:tabs>
              <w:spacing w:after="0" w:line="240" w:lineRule="auto"/>
              <w:ind w:left="113" w:right="113"/>
            </w:pPr>
            <w:r w:rsidRPr="0040300C">
              <w:t>Priešmokyklinio</w:t>
            </w:r>
          </w:p>
        </w:tc>
        <w:tc>
          <w:tcPr>
            <w:tcW w:w="585" w:type="dxa"/>
            <w:textDirection w:val="tbRl"/>
            <w:vAlign w:val="center"/>
          </w:tcPr>
          <w:p w14:paraId="60902A08" w14:textId="77777777" w:rsidR="008D57C2" w:rsidRPr="0040300C" w:rsidRDefault="008D57C2" w:rsidP="00F83192">
            <w:pPr>
              <w:pStyle w:val="Pagrindinistekstas2"/>
              <w:tabs>
                <w:tab w:val="left" w:pos="993"/>
              </w:tabs>
              <w:spacing w:after="0" w:line="240" w:lineRule="auto"/>
              <w:ind w:left="113" w:right="113"/>
            </w:pPr>
            <w:r w:rsidRPr="0040300C">
              <w:t>Pradinio</w:t>
            </w:r>
          </w:p>
        </w:tc>
        <w:tc>
          <w:tcPr>
            <w:tcW w:w="708" w:type="dxa"/>
            <w:textDirection w:val="tbRl"/>
            <w:vAlign w:val="center"/>
          </w:tcPr>
          <w:p w14:paraId="60902A09" w14:textId="77777777" w:rsidR="008D57C2" w:rsidRPr="0040300C" w:rsidRDefault="008D57C2" w:rsidP="00F83192">
            <w:pPr>
              <w:pStyle w:val="Pagrindinistekstas2"/>
              <w:tabs>
                <w:tab w:val="left" w:pos="993"/>
              </w:tabs>
              <w:spacing w:after="0" w:line="240" w:lineRule="auto"/>
              <w:ind w:left="113" w:right="113"/>
            </w:pPr>
            <w:r w:rsidRPr="0040300C">
              <w:t xml:space="preserve">Pagrindinio </w:t>
            </w:r>
          </w:p>
        </w:tc>
        <w:tc>
          <w:tcPr>
            <w:tcW w:w="851" w:type="dxa"/>
            <w:textDirection w:val="tbRl"/>
            <w:vAlign w:val="center"/>
          </w:tcPr>
          <w:p w14:paraId="60902A0A" w14:textId="77777777" w:rsidR="008D57C2" w:rsidRPr="0040300C" w:rsidRDefault="008D57C2" w:rsidP="00F83192">
            <w:pPr>
              <w:pStyle w:val="Pagrindinistekstas2"/>
              <w:tabs>
                <w:tab w:val="left" w:pos="993"/>
              </w:tabs>
              <w:spacing w:after="0" w:line="240" w:lineRule="auto"/>
              <w:ind w:left="113" w:right="113"/>
            </w:pPr>
            <w:r w:rsidRPr="0040300C">
              <w:t>Socialinių įgūdžių</w:t>
            </w:r>
          </w:p>
        </w:tc>
        <w:tc>
          <w:tcPr>
            <w:tcW w:w="1411" w:type="dxa"/>
            <w:vMerge/>
          </w:tcPr>
          <w:p w14:paraId="60902A0B" w14:textId="77777777" w:rsidR="008D57C2" w:rsidRPr="0040300C" w:rsidRDefault="008D57C2" w:rsidP="00F83192">
            <w:pPr>
              <w:pStyle w:val="Pagrindinistekstas2"/>
              <w:tabs>
                <w:tab w:val="left" w:pos="993"/>
              </w:tabs>
              <w:spacing w:after="0" w:line="240" w:lineRule="auto"/>
              <w:jc w:val="both"/>
            </w:pPr>
          </w:p>
        </w:tc>
      </w:tr>
      <w:tr w:rsidR="00427B0D" w:rsidRPr="0040300C" w14:paraId="60902A15" w14:textId="77777777" w:rsidTr="00F83192">
        <w:tc>
          <w:tcPr>
            <w:tcW w:w="2686" w:type="dxa"/>
          </w:tcPr>
          <w:p w14:paraId="60902A0D" w14:textId="77777777" w:rsidR="00427B0D" w:rsidRPr="0040300C" w:rsidRDefault="00427B0D" w:rsidP="00427B0D">
            <w:pPr>
              <w:rPr>
                <w:b/>
                <w:i/>
              </w:rPr>
            </w:pPr>
            <w:r w:rsidRPr="0040300C">
              <w:rPr>
                <w:b/>
                <w:i/>
              </w:rPr>
              <w:t>Savivaldybės mokyklose:</w:t>
            </w:r>
          </w:p>
        </w:tc>
        <w:tc>
          <w:tcPr>
            <w:tcW w:w="1274" w:type="dxa"/>
          </w:tcPr>
          <w:p w14:paraId="60902A0E" w14:textId="77777777" w:rsidR="00427B0D" w:rsidRPr="0040300C" w:rsidRDefault="00427B0D" w:rsidP="00427B0D">
            <w:pPr>
              <w:pStyle w:val="Pagrindinistekstas2"/>
              <w:tabs>
                <w:tab w:val="left" w:pos="993"/>
              </w:tabs>
              <w:spacing w:after="0" w:line="240" w:lineRule="auto"/>
              <w:jc w:val="center"/>
              <w:rPr>
                <w:b/>
                <w:i/>
              </w:rPr>
            </w:pPr>
            <w:r w:rsidRPr="0040300C">
              <w:rPr>
                <w:b/>
                <w:i/>
              </w:rPr>
              <w:t>226</w:t>
            </w:r>
          </w:p>
        </w:tc>
        <w:tc>
          <w:tcPr>
            <w:tcW w:w="1274" w:type="dxa"/>
          </w:tcPr>
          <w:p w14:paraId="60902A0F" w14:textId="77777777" w:rsidR="00427B0D" w:rsidRPr="0040300C" w:rsidRDefault="00427B0D" w:rsidP="00427B0D">
            <w:pPr>
              <w:pStyle w:val="Pagrindinistekstas2"/>
              <w:tabs>
                <w:tab w:val="left" w:pos="993"/>
              </w:tabs>
              <w:spacing w:after="0" w:line="240" w:lineRule="auto"/>
              <w:jc w:val="center"/>
              <w:rPr>
                <w:b/>
                <w:i/>
              </w:rPr>
            </w:pPr>
            <w:r w:rsidRPr="0040300C">
              <w:rPr>
                <w:b/>
                <w:i/>
              </w:rPr>
              <w:t>45</w:t>
            </w:r>
          </w:p>
        </w:tc>
        <w:tc>
          <w:tcPr>
            <w:tcW w:w="839" w:type="dxa"/>
          </w:tcPr>
          <w:p w14:paraId="60902A10" w14:textId="77777777" w:rsidR="00427B0D" w:rsidRPr="0040300C" w:rsidRDefault="00427B0D" w:rsidP="00427B0D">
            <w:pPr>
              <w:jc w:val="center"/>
            </w:pPr>
            <w:r w:rsidRPr="0040300C">
              <w:t>–</w:t>
            </w:r>
          </w:p>
        </w:tc>
        <w:tc>
          <w:tcPr>
            <w:tcW w:w="585" w:type="dxa"/>
          </w:tcPr>
          <w:p w14:paraId="60902A11" w14:textId="77777777" w:rsidR="00427B0D" w:rsidRPr="0040300C" w:rsidRDefault="00427B0D" w:rsidP="00427B0D">
            <w:pPr>
              <w:pStyle w:val="Pagrindinistekstas2"/>
              <w:tabs>
                <w:tab w:val="left" w:pos="993"/>
              </w:tabs>
              <w:spacing w:after="0" w:line="240" w:lineRule="auto"/>
              <w:jc w:val="center"/>
              <w:rPr>
                <w:b/>
                <w:i/>
              </w:rPr>
            </w:pPr>
            <w:r w:rsidRPr="0040300C">
              <w:rPr>
                <w:b/>
                <w:i/>
              </w:rPr>
              <w:t>106</w:t>
            </w:r>
          </w:p>
        </w:tc>
        <w:tc>
          <w:tcPr>
            <w:tcW w:w="708" w:type="dxa"/>
          </w:tcPr>
          <w:p w14:paraId="60902A12" w14:textId="77777777" w:rsidR="00427B0D" w:rsidRPr="0040300C" w:rsidRDefault="00427B0D" w:rsidP="00427B0D">
            <w:pPr>
              <w:pStyle w:val="Pagrindinistekstas2"/>
              <w:tabs>
                <w:tab w:val="left" w:pos="993"/>
              </w:tabs>
              <w:spacing w:after="0" w:line="240" w:lineRule="auto"/>
              <w:jc w:val="center"/>
              <w:rPr>
                <w:b/>
                <w:i/>
              </w:rPr>
            </w:pPr>
            <w:r w:rsidRPr="0040300C">
              <w:rPr>
                <w:b/>
                <w:i/>
              </w:rPr>
              <w:t>141</w:t>
            </w:r>
          </w:p>
        </w:tc>
        <w:tc>
          <w:tcPr>
            <w:tcW w:w="851" w:type="dxa"/>
          </w:tcPr>
          <w:p w14:paraId="60902A13" w14:textId="77777777" w:rsidR="00427B0D" w:rsidRPr="0040300C" w:rsidRDefault="00427B0D" w:rsidP="00427B0D">
            <w:pPr>
              <w:pStyle w:val="Pagrindinistekstas2"/>
              <w:tabs>
                <w:tab w:val="left" w:pos="993"/>
              </w:tabs>
              <w:spacing w:after="0" w:line="240" w:lineRule="auto"/>
              <w:jc w:val="center"/>
              <w:rPr>
                <w:b/>
                <w:i/>
              </w:rPr>
            </w:pPr>
            <w:r w:rsidRPr="0040300C">
              <w:rPr>
                <w:b/>
                <w:i/>
              </w:rPr>
              <w:t>24</w:t>
            </w:r>
          </w:p>
        </w:tc>
        <w:tc>
          <w:tcPr>
            <w:tcW w:w="1411" w:type="dxa"/>
          </w:tcPr>
          <w:p w14:paraId="60902A14" w14:textId="77777777" w:rsidR="00427B0D" w:rsidRPr="0040300C" w:rsidRDefault="00427B0D" w:rsidP="00427B0D">
            <w:pPr>
              <w:pStyle w:val="Pagrindinistekstas2"/>
              <w:tabs>
                <w:tab w:val="left" w:pos="993"/>
              </w:tabs>
              <w:spacing w:after="0" w:line="240" w:lineRule="auto"/>
              <w:jc w:val="center"/>
              <w:rPr>
                <w:b/>
                <w:i/>
              </w:rPr>
            </w:pPr>
            <w:r w:rsidRPr="0040300C">
              <w:rPr>
                <w:b/>
                <w:i/>
              </w:rPr>
              <w:t>187</w:t>
            </w:r>
          </w:p>
        </w:tc>
      </w:tr>
      <w:tr w:rsidR="00427B0D" w:rsidRPr="0040300C" w14:paraId="60902A1E" w14:textId="77777777" w:rsidTr="00F83192">
        <w:tc>
          <w:tcPr>
            <w:tcW w:w="2686" w:type="dxa"/>
          </w:tcPr>
          <w:p w14:paraId="60902A16" w14:textId="77777777" w:rsidR="00427B0D" w:rsidRPr="0040300C" w:rsidRDefault="00427B0D" w:rsidP="00427B0D">
            <w:pPr>
              <w:jc w:val="right"/>
            </w:pPr>
            <w:r w:rsidRPr="0040300C">
              <w:t>Litorinos mokykla</w:t>
            </w:r>
          </w:p>
        </w:tc>
        <w:tc>
          <w:tcPr>
            <w:tcW w:w="1274" w:type="dxa"/>
          </w:tcPr>
          <w:p w14:paraId="60902A17" w14:textId="77777777" w:rsidR="00427B0D" w:rsidRPr="0040300C" w:rsidRDefault="00427B0D" w:rsidP="00427B0D">
            <w:pPr>
              <w:suppressAutoHyphens/>
              <w:autoSpaceDE w:val="0"/>
              <w:autoSpaceDN w:val="0"/>
              <w:adjustRightInd w:val="0"/>
              <w:jc w:val="center"/>
              <w:textAlignment w:val="center"/>
            </w:pPr>
            <w:r w:rsidRPr="0040300C">
              <w:t>130</w:t>
            </w:r>
          </w:p>
        </w:tc>
        <w:tc>
          <w:tcPr>
            <w:tcW w:w="1274" w:type="dxa"/>
          </w:tcPr>
          <w:p w14:paraId="60902A18" w14:textId="77777777" w:rsidR="00427B0D" w:rsidRPr="0040300C" w:rsidRDefault="00427B0D" w:rsidP="00427B0D">
            <w:pPr>
              <w:suppressAutoHyphens/>
              <w:autoSpaceDE w:val="0"/>
              <w:autoSpaceDN w:val="0"/>
              <w:adjustRightInd w:val="0"/>
              <w:jc w:val="center"/>
              <w:textAlignment w:val="center"/>
            </w:pPr>
            <w:r w:rsidRPr="0040300C">
              <w:t>5</w:t>
            </w:r>
          </w:p>
        </w:tc>
        <w:tc>
          <w:tcPr>
            <w:tcW w:w="839" w:type="dxa"/>
          </w:tcPr>
          <w:p w14:paraId="60902A19" w14:textId="77777777" w:rsidR="00427B0D" w:rsidRPr="0040300C" w:rsidRDefault="00427B0D" w:rsidP="00427B0D">
            <w:pPr>
              <w:jc w:val="center"/>
            </w:pPr>
            <w:r w:rsidRPr="0040300C">
              <w:t>–</w:t>
            </w:r>
          </w:p>
        </w:tc>
        <w:tc>
          <w:tcPr>
            <w:tcW w:w="585" w:type="dxa"/>
          </w:tcPr>
          <w:p w14:paraId="60902A1A" w14:textId="77777777" w:rsidR="00427B0D" w:rsidRPr="0040300C" w:rsidRDefault="00427B0D" w:rsidP="00427B0D">
            <w:pPr>
              <w:pStyle w:val="Pagrindinistekstas2"/>
              <w:tabs>
                <w:tab w:val="left" w:pos="993"/>
              </w:tabs>
              <w:spacing w:after="0" w:line="240" w:lineRule="auto"/>
              <w:jc w:val="center"/>
            </w:pPr>
            <w:r w:rsidRPr="0040300C">
              <w:t>73</w:t>
            </w:r>
          </w:p>
        </w:tc>
        <w:tc>
          <w:tcPr>
            <w:tcW w:w="708" w:type="dxa"/>
          </w:tcPr>
          <w:p w14:paraId="60902A1B" w14:textId="77777777" w:rsidR="00427B0D" w:rsidRPr="0040300C" w:rsidRDefault="00427B0D" w:rsidP="00427B0D">
            <w:pPr>
              <w:pStyle w:val="Pagrindinistekstas2"/>
              <w:tabs>
                <w:tab w:val="left" w:pos="993"/>
              </w:tabs>
              <w:spacing w:after="0" w:line="240" w:lineRule="auto"/>
              <w:jc w:val="center"/>
            </w:pPr>
            <w:r w:rsidRPr="0040300C">
              <w:t>62</w:t>
            </w:r>
          </w:p>
        </w:tc>
        <w:tc>
          <w:tcPr>
            <w:tcW w:w="851" w:type="dxa"/>
          </w:tcPr>
          <w:p w14:paraId="60902A1C" w14:textId="77777777" w:rsidR="00427B0D" w:rsidRPr="0040300C" w:rsidRDefault="00427B0D" w:rsidP="00427B0D">
            <w:pPr>
              <w:pStyle w:val="Pagrindinistekstas2"/>
              <w:tabs>
                <w:tab w:val="left" w:pos="993"/>
              </w:tabs>
              <w:spacing w:after="0" w:line="240" w:lineRule="auto"/>
              <w:jc w:val="center"/>
            </w:pPr>
            <w:r w:rsidRPr="0040300C">
              <w:t>–</w:t>
            </w:r>
          </w:p>
        </w:tc>
        <w:tc>
          <w:tcPr>
            <w:tcW w:w="1411" w:type="dxa"/>
          </w:tcPr>
          <w:p w14:paraId="60902A1D" w14:textId="77777777" w:rsidR="00427B0D" w:rsidRPr="0040300C" w:rsidRDefault="00427B0D" w:rsidP="00427B0D">
            <w:pPr>
              <w:pStyle w:val="Pagrindinistekstas2"/>
              <w:tabs>
                <w:tab w:val="left" w:pos="993"/>
              </w:tabs>
              <w:spacing w:after="0" w:line="240" w:lineRule="auto"/>
              <w:jc w:val="center"/>
            </w:pPr>
            <w:r w:rsidRPr="0040300C">
              <w:t>75</w:t>
            </w:r>
          </w:p>
        </w:tc>
      </w:tr>
      <w:tr w:rsidR="00427B0D" w:rsidRPr="0040300C" w14:paraId="60902A27" w14:textId="77777777" w:rsidTr="00F83192">
        <w:tc>
          <w:tcPr>
            <w:tcW w:w="2686" w:type="dxa"/>
          </w:tcPr>
          <w:p w14:paraId="60902A1F" w14:textId="77777777" w:rsidR="00427B0D" w:rsidRPr="0040300C" w:rsidRDefault="00427B0D" w:rsidP="00427B0D">
            <w:pPr>
              <w:jc w:val="right"/>
            </w:pPr>
            <w:r w:rsidRPr="0040300C">
              <w:t>„Medeinės“ mokykla</w:t>
            </w:r>
          </w:p>
        </w:tc>
        <w:tc>
          <w:tcPr>
            <w:tcW w:w="1274" w:type="dxa"/>
          </w:tcPr>
          <w:p w14:paraId="60902A20" w14:textId="77777777" w:rsidR="00427B0D" w:rsidRPr="0040300C" w:rsidRDefault="00427B0D" w:rsidP="00427B0D">
            <w:pPr>
              <w:suppressAutoHyphens/>
              <w:autoSpaceDE w:val="0"/>
              <w:autoSpaceDN w:val="0"/>
              <w:adjustRightInd w:val="0"/>
              <w:jc w:val="center"/>
              <w:textAlignment w:val="center"/>
            </w:pPr>
            <w:r w:rsidRPr="0040300C">
              <w:t>96</w:t>
            </w:r>
          </w:p>
        </w:tc>
        <w:tc>
          <w:tcPr>
            <w:tcW w:w="1274" w:type="dxa"/>
          </w:tcPr>
          <w:p w14:paraId="60902A21" w14:textId="77777777" w:rsidR="00427B0D" w:rsidRPr="0040300C" w:rsidRDefault="00427B0D" w:rsidP="00427B0D">
            <w:pPr>
              <w:suppressAutoHyphens/>
              <w:autoSpaceDE w:val="0"/>
              <w:autoSpaceDN w:val="0"/>
              <w:adjustRightInd w:val="0"/>
              <w:jc w:val="center"/>
              <w:textAlignment w:val="center"/>
            </w:pPr>
            <w:r w:rsidRPr="0040300C">
              <w:t>40</w:t>
            </w:r>
          </w:p>
        </w:tc>
        <w:tc>
          <w:tcPr>
            <w:tcW w:w="839" w:type="dxa"/>
          </w:tcPr>
          <w:p w14:paraId="60902A22" w14:textId="77777777" w:rsidR="00427B0D" w:rsidRPr="0040300C" w:rsidRDefault="00427B0D" w:rsidP="00427B0D">
            <w:pPr>
              <w:jc w:val="center"/>
            </w:pPr>
            <w:r w:rsidRPr="0040300C">
              <w:t>–</w:t>
            </w:r>
          </w:p>
        </w:tc>
        <w:tc>
          <w:tcPr>
            <w:tcW w:w="585" w:type="dxa"/>
          </w:tcPr>
          <w:p w14:paraId="60902A23" w14:textId="77777777" w:rsidR="00427B0D" w:rsidRPr="0040300C" w:rsidRDefault="00427B0D" w:rsidP="00427B0D">
            <w:pPr>
              <w:pStyle w:val="Pagrindinistekstas2"/>
              <w:tabs>
                <w:tab w:val="left" w:pos="993"/>
              </w:tabs>
              <w:spacing w:after="0" w:line="240" w:lineRule="auto"/>
              <w:jc w:val="center"/>
            </w:pPr>
            <w:r w:rsidRPr="0040300C">
              <w:t>33</w:t>
            </w:r>
          </w:p>
        </w:tc>
        <w:tc>
          <w:tcPr>
            <w:tcW w:w="708" w:type="dxa"/>
          </w:tcPr>
          <w:p w14:paraId="60902A24" w14:textId="77777777" w:rsidR="00427B0D" w:rsidRPr="0040300C" w:rsidRDefault="00427B0D" w:rsidP="00427B0D">
            <w:pPr>
              <w:pStyle w:val="Pagrindinistekstas2"/>
              <w:tabs>
                <w:tab w:val="left" w:pos="993"/>
              </w:tabs>
              <w:spacing w:after="0" w:line="240" w:lineRule="auto"/>
              <w:jc w:val="center"/>
            </w:pPr>
            <w:r w:rsidRPr="0040300C">
              <w:t>79</w:t>
            </w:r>
          </w:p>
        </w:tc>
        <w:tc>
          <w:tcPr>
            <w:tcW w:w="851" w:type="dxa"/>
          </w:tcPr>
          <w:p w14:paraId="60902A25" w14:textId="77777777" w:rsidR="00427B0D" w:rsidRPr="0040300C" w:rsidRDefault="00427B0D" w:rsidP="00427B0D">
            <w:pPr>
              <w:pStyle w:val="Pagrindinistekstas2"/>
              <w:tabs>
                <w:tab w:val="left" w:pos="993"/>
              </w:tabs>
              <w:spacing w:after="0" w:line="240" w:lineRule="auto"/>
              <w:jc w:val="center"/>
            </w:pPr>
            <w:r w:rsidRPr="0040300C">
              <w:t>24</w:t>
            </w:r>
          </w:p>
        </w:tc>
        <w:tc>
          <w:tcPr>
            <w:tcW w:w="1411" w:type="dxa"/>
          </w:tcPr>
          <w:p w14:paraId="60902A26" w14:textId="77777777" w:rsidR="00427B0D" w:rsidRPr="0040300C" w:rsidRDefault="00427B0D" w:rsidP="00427B0D">
            <w:pPr>
              <w:pStyle w:val="Pagrindinistekstas2"/>
              <w:tabs>
                <w:tab w:val="left" w:pos="993"/>
              </w:tabs>
              <w:spacing w:after="0" w:line="240" w:lineRule="auto"/>
              <w:jc w:val="center"/>
            </w:pPr>
            <w:r w:rsidRPr="0040300C">
              <w:t>112</w:t>
            </w:r>
          </w:p>
        </w:tc>
      </w:tr>
      <w:tr w:rsidR="008D57C2" w:rsidRPr="0040300C" w14:paraId="60902A30" w14:textId="77777777" w:rsidTr="00F83192">
        <w:tc>
          <w:tcPr>
            <w:tcW w:w="2686" w:type="dxa"/>
          </w:tcPr>
          <w:p w14:paraId="60902A28" w14:textId="77777777" w:rsidR="008D57C2" w:rsidRPr="0040300C" w:rsidRDefault="008D57C2" w:rsidP="00F83192">
            <w:pPr>
              <w:rPr>
                <w:b/>
                <w:i/>
              </w:rPr>
            </w:pPr>
            <w:r w:rsidRPr="0040300C">
              <w:rPr>
                <w:b/>
                <w:i/>
              </w:rPr>
              <w:t>VšĮ „Svetliačiok“</w:t>
            </w:r>
          </w:p>
        </w:tc>
        <w:tc>
          <w:tcPr>
            <w:tcW w:w="1274" w:type="dxa"/>
          </w:tcPr>
          <w:p w14:paraId="60902A29" w14:textId="77777777" w:rsidR="008D57C2" w:rsidRPr="0040300C" w:rsidRDefault="008D57C2" w:rsidP="00F83192">
            <w:pPr>
              <w:pStyle w:val="Pagrindinistekstas2"/>
              <w:tabs>
                <w:tab w:val="left" w:pos="993"/>
              </w:tabs>
              <w:spacing w:after="0" w:line="240" w:lineRule="auto"/>
              <w:jc w:val="center"/>
              <w:rPr>
                <w:b/>
                <w:i/>
              </w:rPr>
            </w:pPr>
            <w:r w:rsidRPr="0040300C">
              <w:rPr>
                <w:b/>
                <w:i/>
              </w:rPr>
              <w:t>37</w:t>
            </w:r>
          </w:p>
        </w:tc>
        <w:tc>
          <w:tcPr>
            <w:tcW w:w="1274" w:type="dxa"/>
          </w:tcPr>
          <w:p w14:paraId="60902A2A" w14:textId="77777777" w:rsidR="008D57C2" w:rsidRPr="0040300C" w:rsidRDefault="008D57C2" w:rsidP="00F83192">
            <w:pPr>
              <w:pStyle w:val="Pagrindinistekstas2"/>
              <w:tabs>
                <w:tab w:val="left" w:pos="993"/>
              </w:tabs>
              <w:spacing w:after="0" w:line="240" w:lineRule="auto"/>
              <w:jc w:val="center"/>
              <w:rPr>
                <w:b/>
                <w:i/>
              </w:rPr>
            </w:pPr>
            <w:r w:rsidRPr="0040300C">
              <w:rPr>
                <w:b/>
                <w:i/>
              </w:rPr>
              <w:t>5</w:t>
            </w:r>
          </w:p>
        </w:tc>
        <w:tc>
          <w:tcPr>
            <w:tcW w:w="839" w:type="dxa"/>
          </w:tcPr>
          <w:p w14:paraId="60902A2B" w14:textId="77777777" w:rsidR="008D57C2" w:rsidRPr="0040300C" w:rsidRDefault="008D57C2" w:rsidP="00F83192">
            <w:pPr>
              <w:pStyle w:val="Pagrindinistekstas2"/>
              <w:tabs>
                <w:tab w:val="left" w:pos="993"/>
              </w:tabs>
              <w:spacing w:after="0" w:line="240" w:lineRule="auto"/>
              <w:jc w:val="center"/>
              <w:rPr>
                <w:b/>
                <w:i/>
              </w:rPr>
            </w:pPr>
            <w:r w:rsidRPr="0040300C">
              <w:rPr>
                <w:b/>
                <w:i/>
              </w:rPr>
              <w:t>1</w:t>
            </w:r>
          </w:p>
        </w:tc>
        <w:tc>
          <w:tcPr>
            <w:tcW w:w="585" w:type="dxa"/>
          </w:tcPr>
          <w:p w14:paraId="60902A2C" w14:textId="77777777" w:rsidR="008D57C2" w:rsidRPr="0040300C" w:rsidRDefault="008D57C2" w:rsidP="00F83192">
            <w:pPr>
              <w:pStyle w:val="Pagrindinistekstas2"/>
              <w:tabs>
                <w:tab w:val="left" w:pos="993"/>
              </w:tabs>
              <w:spacing w:after="0" w:line="240" w:lineRule="auto"/>
              <w:jc w:val="center"/>
              <w:rPr>
                <w:b/>
                <w:i/>
              </w:rPr>
            </w:pPr>
            <w:r w:rsidRPr="0040300C">
              <w:rPr>
                <w:b/>
                <w:i/>
              </w:rPr>
              <w:t>11</w:t>
            </w:r>
          </w:p>
        </w:tc>
        <w:tc>
          <w:tcPr>
            <w:tcW w:w="708" w:type="dxa"/>
          </w:tcPr>
          <w:p w14:paraId="60902A2D" w14:textId="77777777" w:rsidR="008D57C2" w:rsidRPr="0040300C" w:rsidRDefault="008D57C2" w:rsidP="00F83192">
            <w:pPr>
              <w:pStyle w:val="Pagrindinistekstas2"/>
              <w:tabs>
                <w:tab w:val="left" w:pos="993"/>
              </w:tabs>
              <w:spacing w:after="0" w:line="240" w:lineRule="auto"/>
              <w:jc w:val="center"/>
              <w:rPr>
                <w:b/>
                <w:i/>
              </w:rPr>
            </w:pPr>
            <w:r w:rsidRPr="0040300C">
              <w:rPr>
                <w:b/>
                <w:i/>
              </w:rPr>
              <w:t>21</w:t>
            </w:r>
          </w:p>
        </w:tc>
        <w:tc>
          <w:tcPr>
            <w:tcW w:w="851" w:type="dxa"/>
          </w:tcPr>
          <w:p w14:paraId="60902A2E" w14:textId="77777777" w:rsidR="008D57C2" w:rsidRPr="0040300C" w:rsidRDefault="008D57C2" w:rsidP="00F83192">
            <w:pPr>
              <w:pStyle w:val="Pagrindinistekstas2"/>
              <w:tabs>
                <w:tab w:val="left" w:pos="993"/>
              </w:tabs>
              <w:spacing w:after="0" w:line="240" w:lineRule="auto"/>
              <w:jc w:val="center"/>
              <w:rPr>
                <w:b/>
                <w:i/>
              </w:rPr>
            </w:pPr>
            <w:r w:rsidRPr="0040300C">
              <w:rPr>
                <w:b/>
                <w:i/>
              </w:rPr>
              <w:t>9</w:t>
            </w:r>
          </w:p>
        </w:tc>
        <w:tc>
          <w:tcPr>
            <w:tcW w:w="1411" w:type="dxa"/>
          </w:tcPr>
          <w:p w14:paraId="60902A2F" w14:textId="77777777" w:rsidR="008D57C2" w:rsidRPr="0040300C" w:rsidRDefault="008D57C2" w:rsidP="00F83192">
            <w:pPr>
              <w:pStyle w:val="Pagrindinistekstas2"/>
              <w:tabs>
                <w:tab w:val="left" w:pos="993"/>
              </w:tabs>
              <w:spacing w:after="0" w:line="240" w:lineRule="auto"/>
              <w:jc w:val="center"/>
              <w:rPr>
                <w:b/>
                <w:i/>
              </w:rPr>
            </w:pPr>
            <w:r w:rsidRPr="0040300C">
              <w:rPr>
                <w:b/>
                <w:i/>
              </w:rPr>
              <w:t>32</w:t>
            </w:r>
          </w:p>
        </w:tc>
      </w:tr>
      <w:tr w:rsidR="008D57C2" w:rsidRPr="0040300C" w14:paraId="60902A39" w14:textId="77777777" w:rsidTr="00F83192">
        <w:tc>
          <w:tcPr>
            <w:tcW w:w="2686" w:type="dxa"/>
          </w:tcPr>
          <w:p w14:paraId="60902A31" w14:textId="77777777" w:rsidR="008D57C2" w:rsidRPr="0040300C" w:rsidRDefault="008D57C2" w:rsidP="00F83192">
            <w:pPr>
              <w:jc w:val="right"/>
              <w:rPr>
                <w:b/>
                <w:i/>
              </w:rPr>
            </w:pPr>
            <w:r w:rsidRPr="0040300C">
              <w:rPr>
                <w:b/>
                <w:i/>
              </w:rPr>
              <w:t>Iš viso mieste</w:t>
            </w:r>
          </w:p>
        </w:tc>
        <w:tc>
          <w:tcPr>
            <w:tcW w:w="1274" w:type="dxa"/>
          </w:tcPr>
          <w:p w14:paraId="60902A32" w14:textId="77777777" w:rsidR="008D57C2" w:rsidRPr="0040300C" w:rsidRDefault="008D57C2" w:rsidP="00F83192">
            <w:pPr>
              <w:pStyle w:val="Pagrindinistekstas2"/>
              <w:tabs>
                <w:tab w:val="left" w:pos="993"/>
              </w:tabs>
              <w:spacing w:after="0" w:line="240" w:lineRule="auto"/>
              <w:jc w:val="center"/>
              <w:rPr>
                <w:b/>
                <w:i/>
              </w:rPr>
            </w:pPr>
            <w:r w:rsidRPr="0040300C">
              <w:rPr>
                <w:b/>
                <w:i/>
              </w:rPr>
              <w:t>263</w:t>
            </w:r>
          </w:p>
        </w:tc>
        <w:tc>
          <w:tcPr>
            <w:tcW w:w="1274" w:type="dxa"/>
          </w:tcPr>
          <w:p w14:paraId="60902A33" w14:textId="77777777" w:rsidR="008D57C2" w:rsidRPr="0040300C" w:rsidRDefault="008D57C2" w:rsidP="00F83192">
            <w:pPr>
              <w:pStyle w:val="Pagrindinistekstas2"/>
              <w:tabs>
                <w:tab w:val="left" w:pos="993"/>
              </w:tabs>
              <w:spacing w:after="0" w:line="240" w:lineRule="auto"/>
              <w:jc w:val="center"/>
              <w:rPr>
                <w:b/>
                <w:i/>
              </w:rPr>
            </w:pPr>
            <w:r w:rsidRPr="0040300C">
              <w:rPr>
                <w:b/>
                <w:i/>
              </w:rPr>
              <w:t>50</w:t>
            </w:r>
          </w:p>
        </w:tc>
        <w:tc>
          <w:tcPr>
            <w:tcW w:w="839" w:type="dxa"/>
          </w:tcPr>
          <w:p w14:paraId="60902A34" w14:textId="77777777" w:rsidR="008D57C2" w:rsidRPr="0040300C" w:rsidRDefault="008D57C2" w:rsidP="00F83192">
            <w:pPr>
              <w:pStyle w:val="Pagrindinistekstas2"/>
              <w:tabs>
                <w:tab w:val="left" w:pos="993"/>
              </w:tabs>
              <w:spacing w:after="0" w:line="240" w:lineRule="auto"/>
              <w:jc w:val="center"/>
              <w:rPr>
                <w:b/>
                <w:i/>
              </w:rPr>
            </w:pPr>
            <w:r w:rsidRPr="0040300C">
              <w:rPr>
                <w:b/>
                <w:i/>
              </w:rPr>
              <w:t>1</w:t>
            </w:r>
          </w:p>
        </w:tc>
        <w:tc>
          <w:tcPr>
            <w:tcW w:w="585" w:type="dxa"/>
          </w:tcPr>
          <w:p w14:paraId="60902A35" w14:textId="77777777" w:rsidR="008D57C2" w:rsidRPr="0040300C" w:rsidRDefault="008D57C2" w:rsidP="00F83192">
            <w:pPr>
              <w:pStyle w:val="Pagrindinistekstas2"/>
              <w:tabs>
                <w:tab w:val="left" w:pos="993"/>
              </w:tabs>
              <w:spacing w:after="0" w:line="240" w:lineRule="auto"/>
              <w:jc w:val="center"/>
              <w:rPr>
                <w:b/>
                <w:i/>
              </w:rPr>
            </w:pPr>
            <w:r w:rsidRPr="0040300C">
              <w:rPr>
                <w:b/>
                <w:i/>
              </w:rPr>
              <w:t>117</w:t>
            </w:r>
          </w:p>
        </w:tc>
        <w:tc>
          <w:tcPr>
            <w:tcW w:w="708" w:type="dxa"/>
          </w:tcPr>
          <w:p w14:paraId="60902A36" w14:textId="77777777" w:rsidR="008D57C2" w:rsidRPr="0040300C" w:rsidRDefault="008D57C2" w:rsidP="00F83192">
            <w:pPr>
              <w:pStyle w:val="Pagrindinistekstas2"/>
              <w:tabs>
                <w:tab w:val="left" w:pos="993"/>
              </w:tabs>
              <w:spacing w:after="0" w:line="240" w:lineRule="auto"/>
              <w:jc w:val="center"/>
              <w:rPr>
                <w:b/>
                <w:i/>
              </w:rPr>
            </w:pPr>
            <w:r w:rsidRPr="0040300C">
              <w:rPr>
                <w:b/>
                <w:i/>
              </w:rPr>
              <w:t>162</w:t>
            </w:r>
          </w:p>
        </w:tc>
        <w:tc>
          <w:tcPr>
            <w:tcW w:w="851" w:type="dxa"/>
          </w:tcPr>
          <w:p w14:paraId="60902A37" w14:textId="77777777" w:rsidR="008D57C2" w:rsidRPr="0040300C" w:rsidRDefault="008D57C2" w:rsidP="00F83192">
            <w:pPr>
              <w:pStyle w:val="Pagrindinistekstas2"/>
              <w:tabs>
                <w:tab w:val="left" w:pos="993"/>
              </w:tabs>
              <w:spacing w:after="0" w:line="240" w:lineRule="auto"/>
              <w:jc w:val="center"/>
              <w:rPr>
                <w:b/>
                <w:i/>
              </w:rPr>
            </w:pPr>
            <w:r w:rsidRPr="0040300C">
              <w:rPr>
                <w:b/>
                <w:i/>
              </w:rPr>
              <w:t>33</w:t>
            </w:r>
          </w:p>
        </w:tc>
        <w:tc>
          <w:tcPr>
            <w:tcW w:w="1411" w:type="dxa"/>
          </w:tcPr>
          <w:p w14:paraId="60902A38" w14:textId="77777777" w:rsidR="008D57C2" w:rsidRPr="0040300C" w:rsidRDefault="008D57C2" w:rsidP="00F83192">
            <w:pPr>
              <w:pStyle w:val="Pagrindinistekstas2"/>
              <w:tabs>
                <w:tab w:val="left" w:pos="993"/>
              </w:tabs>
              <w:spacing w:after="0" w:line="240" w:lineRule="auto"/>
              <w:jc w:val="center"/>
              <w:rPr>
                <w:b/>
                <w:i/>
              </w:rPr>
            </w:pPr>
            <w:r w:rsidRPr="0040300C">
              <w:rPr>
                <w:b/>
                <w:i/>
              </w:rPr>
              <w:t>219</w:t>
            </w:r>
          </w:p>
        </w:tc>
      </w:tr>
    </w:tbl>
    <w:p w14:paraId="60902A3A" w14:textId="77777777" w:rsidR="00581568" w:rsidRPr="0040300C" w:rsidRDefault="00581568" w:rsidP="007057FB">
      <w:pPr>
        <w:pStyle w:val="Pagrindinistekstas2"/>
        <w:tabs>
          <w:tab w:val="left" w:pos="993"/>
        </w:tabs>
        <w:spacing w:after="0" w:line="240" w:lineRule="auto"/>
        <w:ind w:firstLine="567"/>
        <w:jc w:val="both"/>
        <w:rPr>
          <w:b/>
        </w:rPr>
      </w:pPr>
    </w:p>
    <w:p w14:paraId="60902A3B" w14:textId="77777777" w:rsidR="007057FB" w:rsidRPr="0040300C" w:rsidRDefault="00C41E98" w:rsidP="007057FB">
      <w:pPr>
        <w:pStyle w:val="Pagrindinistekstas2"/>
        <w:tabs>
          <w:tab w:val="left" w:pos="993"/>
        </w:tabs>
        <w:spacing w:after="0" w:line="240" w:lineRule="auto"/>
        <w:ind w:firstLine="567"/>
        <w:jc w:val="both"/>
        <w:rPr>
          <w:b/>
        </w:rPr>
      </w:pPr>
      <w:r w:rsidRPr="0040300C">
        <w:t>19</w:t>
      </w:r>
      <w:r w:rsidR="007057FB" w:rsidRPr="0040300C">
        <w:t>.</w:t>
      </w:r>
      <w:r w:rsidR="007057FB" w:rsidRPr="0040300C">
        <w:rPr>
          <w:b/>
        </w:rPr>
        <w:t xml:space="preserve"> </w:t>
      </w:r>
      <w:r w:rsidR="00E07D37" w:rsidRPr="0040300C">
        <w:rPr>
          <w:b/>
        </w:rPr>
        <w:t>P</w:t>
      </w:r>
      <w:r w:rsidR="008D57C2" w:rsidRPr="0040300C">
        <w:rPr>
          <w:b/>
        </w:rPr>
        <w:t>agalbos teikimas.</w:t>
      </w:r>
    </w:p>
    <w:p w14:paraId="60902A3C" w14:textId="77777777" w:rsidR="007057FB" w:rsidRPr="0040300C" w:rsidRDefault="00C41E98" w:rsidP="007057FB">
      <w:pPr>
        <w:pStyle w:val="Pagrindinistekstas2"/>
        <w:tabs>
          <w:tab w:val="left" w:pos="993"/>
        </w:tabs>
        <w:spacing w:after="0" w:line="240" w:lineRule="auto"/>
        <w:ind w:firstLine="567"/>
        <w:jc w:val="both"/>
      </w:pPr>
      <w:r w:rsidRPr="0040300C">
        <w:t>19</w:t>
      </w:r>
      <w:r w:rsidR="007057FB" w:rsidRPr="0040300C">
        <w:t>.1.</w:t>
      </w:r>
      <w:r w:rsidR="007057FB" w:rsidRPr="0040300C">
        <w:rPr>
          <w:b/>
        </w:rPr>
        <w:t xml:space="preserve"> </w:t>
      </w:r>
      <w:r w:rsidR="008D57C2" w:rsidRPr="0040300C">
        <w:t xml:space="preserve">Spec. poreikių mokiniams, ugdomiems Savivaldybės ir nevalstybinėse mokyklose, ir jų tėvams </w:t>
      </w:r>
      <w:r w:rsidR="008D57C2" w:rsidRPr="0040300C">
        <w:rPr>
          <w:b/>
          <w:i/>
        </w:rPr>
        <w:t>koordinuotai teikiamos</w:t>
      </w:r>
      <w:r w:rsidR="008D57C2" w:rsidRPr="0040300C">
        <w:t xml:space="preserve"> švietimo pagalbos (specialioji, psichologinė, pedagoginė), socialinės ir sveikatos priežiūros </w:t>
      </w:r>
      <w:r w:rsidR="008D57C2" w:rsidRPr="0040300C">
        <w:rPr>
          <w:b/>
          <w:i/>
        </w:rPr>
        <w:t>paslaugos</w:t>
      </w:r>
      <w:r w:rsidR="008D57C2" w:rsidRPr="0040300C">
        <w:t xml:space="preserve"> teisės aktų nustatyta tvarka. Spec. poreikių mokinių pirminį įvertinimą atlieka mokyklų vaiko gerovės komisijos. Mokinių spec. poreikius pedagoginiu, psichologiniu, medicininiu ir socialiniu pedagoginiu aspektais įvertina </w:t>
      </w:r>
      <w:r w:rsidR="0024113E" w:rsidRPr="0040300C">
        <w:t>P</w:t>
      </w:r>
      <w:r w:rsidR="008D57C2" w:rsidRPr="0040300C">
        <w:t>edagoginė psichologinė tarnyba ir specialųjį ugdymąsi skiria jos vadovas, atskirais atvejais – mokyklų vadovai su tėvų sutikimu ŠMSM nustatyta tvarka. Sveikatos priežiūra Savivaldybės ir nevalstybinėse mokyklose vykdo Klaipėdos miesto visuomenės sveikatos biur</w:t>
      </w:r>
      <w:r w:rsidRPr="0040300C">
        <w:t>as,</w:t>
      </w:r>
      <w:r w:rsidR="008D57C2" w:rsidRPr="0040300C">
        <w:t xml:space="preserve"> mokykloms sudarius paslaugos teikimo sutartis.</w:t>
      </w:r>
    </w:p>
    <w:p w14:paraId="60902A3D" w14:textId="77777777" w:rsidR="008D57C2" w:rsidRPr="0040300C" w:rsidRDefault="00C41E98" w:rsidP="007057FB">
      <w:pPr>
        <w:pStyle w:val="Pagrindinistekstas2"/>
        <w:tabs>
          <w:tab w:val="left" w:pos="993"/>
        </w:tabs>
        <w:spacing w:after="0" w:line="240" w:lineRule="auto"/>
        <w:ind w:firstLine="567"/>
        <w:jc w:val="both"/>
        <w:rPr>
          <w:b/>
        </w:rPr>
      </w:pPr>
      <w:r w:rsidRPr="0040300C">
        <w:t>19</w:t>
      </w:r>
      <w:r w:rsidR="007057FB" w:rsidRPr="0040300C">
        <w:t xml:space="preserve">.2. </w:t>
      </w:r>
      <w:r w:rsidR="008D57C2" w:rsidRPr="0040300C">
        <w:t xml:space="preserve">Siekiant įvertinti mieste teikiamos </w:t>
      </w:r>
      <w:r w:rsidR="008D57C2" w:rsidRPr="0040300C">
        <w:rPr>
          <w:b/>
          <w:i/>
        </w:rPr>
        <w:t>švietimo pagalbos paslaugų sistemą</w:t>
      </w:r>
      <w:r w:rsidR="008D57C2" w:rsidRPr="0040300C">
        <w:t>, svarbu išanalizuoti</w:t>
      </w:r>
      <w:r w:rsidR="004145BF" w:rsidRPr="0040300C">
        <w:t xml:space="preserve">, koks yra jos poreikis. </w:t>
      </w:r>
      <w:r w:rsidR="008D57C2" w:rsidRPr="0040300C">
        <w:t>2020 m. pagal ŠVIS Savivaldybės ir nevalstybinėse mokyklose besimokantys spec. poreikių mokiniai (be suaugusiųjų) skyrėsi pagal turimus sutrikimus:</w:t>
      </w:r>
    </w:p>
    <w:tbl>
      <w:tblPr>
        <w:tblStyle w:val="Lentelstinklelis"/>
        <w:tblW w:w="0" w:type="auto"/>
        <w:tblLook w:val="04A0" w:firstRow="1" w:lastRow="0" w:firstColumn="1" w:lastColumn="0" w:noHBand="0" w:noVBand="1"/>
      </w:tblPr>
      <w:tblGrid>
        <w:gridCol w:w="3397"/>
        <w:gridCol w:w="1701"/>
        <w:gridCol w:w="1560"/>
        <w:gridCol w:w="1559"/>
        <w:gridCol w:w="1411"/>
      </w:tblGrid>
      <w:tr w:rsidR="008D57C2" w:rsidRPr="0040300C" w14:paraId="60902A40" w14:textId="77777777" w:rsidTr="00427B0D">
        <w:trPr>
          <w:tblHeader/>
        </w:trPr>
        <w:tc>
          <w:tcPr>
            <w:tcW w:w="3397" w:type="dxa"/>
            <w:vMerge w:val="restart"/>
          </w:tcPr>
          <w:p w14:paraId="60902A3E" w14:textId="77777777" w:rsidR="008D57C2" w:rsidRPr="0040300C" w:rsidRDefault="008D57C2" w:rsidP="00F83192">
            <w:pPr>
              <w:tabs>
                <w:tab w:val="left" w:pos="1134"/>
              </w:tabs>
              <w:jc w:val="center"/>
            </w:pPr>
            <w:r w:rsidRPr="0040300C">
              <w:t xml:space="preserve">Sutrikimai </w:t>
            </w:r>
          </w:p>
        </w:tc>
        <w:tc>
          <w:tcPr>
            <w:tcW w:w="6231" w:type="dxa"/>
            <w:gridSpan w:val="4"/>
          </w:tcPr>
          <w:p w14:paraId="60902A3F" w14:textId="77777777" w:rsidR="008D57C2" w:rsidRPr="0040300C" w:rsidRDefault="008D57C2" w:rsidP="00F83192">
            <w:pPr>
              <w:pStyle w:val="Pagrindinistekstas2"/>
              <w:tabs>
                <w:tab w:val="left" w:pos="993"/>
              </w:tabs>
              <w:spacing w:after="0" w:line="240" w:lineRule="auto"/>
              <w:jc w:val="center"/>
            </w:pPr>
            <w:r w:rsidRPr="0040300C">
              <w:t>2020 m. spec. poreikių mokinių skaičius (rugsėjo 1 d.)</w:t>
            </w:r>
          </w:p>
        </w:tc>
      </w:tr>
      <w:tr w:rsidR="008D57C2" w:rsidRPr="0040300C" w14:paraId="60902A44" w14:textId="77777777" w:rsidTr="00427B0D">
        <w:trPr>
          <w:tblHeader/>
        </w:trPr>
        <w:tc>
          <w:tcPr>
            <w:tcW w:w="3397" w:type="dxa"/>
            <w:vMerge/>
          </w:tcPr>
          <w:p w14:paraId="60902A41" w14:textId="77777777" w:rsidR="008D57C2" w:rsidRPr="0040300C" w:rsidRDefault="008D57C2" w:rsidP="00F83192">
            <w:pPr>
              <w:tabs>
                <w:tab w:val="left" w:pos="1134"/>
              </w:tabs>
              <w:jc w:val="both"/>
            </w:pPr>
          </w:p>
        </w:tc>
        <w:tc>
          <w:tcPr>
            <w:tcW w:w="3261" w:type="dxa"/>
            <w:gridSpan w:val="2"/>
          </w:tcPr>
          <w:p w14:paraId="60902A42" w14:textId="77777777" w:rsidR="008D57C2" w:rsidRPr="0040300C" w:rsidRDefault="008D57C2" w:rsidP="00654973">
            <w:pPr>
              <w:tabs>
                <w:tab w:val="left" w:pos="1134"/>
              </w:tabs>
              <w:jc w:val="center"/>
            </w:pPr>
            <w:r w:rsidRPr="0040300C">
              <w:t>Savivaldybės mokyklos</w:t>
            </w:r>
          </w:p>
        </w:tc>
        <w:tc>
          <w:tcPr>
            <w:tcW w:w="2970" w:type="dxa"/>
            <w:gridSpan w:val="2"/>
          </w:tcPr>
          <w:p w14:paraId="60902A43" w14:textId="77777777" w:rsidR="008D57C2" w:rsidRPr="0040300C" w:rsidRDefault="008D57C2" w:rsidP="00654973">
            <w:pPr>
              <w:tabs>
                <w:tab w:val="left" w:pos="1134"/>
              </w:tabs>
              <w:jc w:val="center"/>
            </w:pPr>
            <w:r w:rsidRPr="0040300C">
              <w:t>Nevalstybinės mokyklos</w:t>
            </w:r>
          </w:p>
        </w:tc>
      </w:tr>
      <w:tr w:rsidR="008D57C2" w:rsidRPr="0040300C" w14:paraId="60902A4A" w14:textId="77777777" w:rsidTr="00427B0D">
        <w:trPr>
          <w:tblHeader/>
        </w:trPr>
        <w:tc>
          <w:tcPr>
            <w:tcW w:w="3397" w:type="dxa"/>
            <w:vMerge/>
          </w:tcPr>
          <w:p w14:paraId="60902A45" w14:textId="77777777" w:rsidR="008D57C2" w:rsidRPr="0040300C" w:rsidRDefault="008D57C2" w:rsidP="00F83192">
            <w:pPr>
              <w:tabs>
                <w:tab w:val="left" w:pos="1134"/>
              </w:tabs>
              <w:jc w:val="both"/>
            </w:pPr>
          </w:p>
        </w:tc>
        <w:tc>
          <w:tcPr>
            <w:tcW w:w="1701" w:type="dxa"/>
          </w:tcPr>
          <w:p w14:paraId="60902A46" w14:textId="77777777" w:rsidR="008D57C2" w:rsidRPr="0040300C" w:rsidRDefault="008D57C2" w:rsidP="00654973">
            <w:pPr>
              <w:tabs>
                <w:tab w:val="left" w:pos="1134"/>
              </w:tabs>
              <w:jc w:val="center"/>
            </w:pPr>
            <w:r w:rsidRPr="0040300C">
              <w:t>Bendrosios</w:t>
            </w:r>
          </w:p>
        </w:tc>
        <w:tc>
          <w:tcPr>
            <w:tcW w:w="1560" w:type="dxa"/>
          </w:tcPr>
          <w:p w14:paraId="60902A47" w14:textId="77777777" w:rsidR="008D57C2" w:rsidRPr="0040300C" w:rsidRDefault="008D57C2" w:rsidP="00654973">
            <w:pPr>
              <w:tabs>
                <w:tab w:val="left" w:pos="1134"/>
              </w:tabs>
              <w:jc w:val="center"/>
            </w:pPr>
            <w:r w:rsidRPr="0040300C">
              <w:t>Specialiosios</w:t>
            </w:r>
          </w:p>
        </w:tc>
        <w:tc>
          <w:tcPr>
            <w:tcW w:w="1559" w:type="dxa"/>
          </w:tcPr>
          <w:p w14:paraId="60902A48" w14:textId="77777777" w:rsidR="008D57C2" w:rsidRPr="0040300C" w:rsidRDefault="008D57C2" w:rsidP="00654973">
            <w:pPr>
              <w:tabs>
                <w:tab w:val="left" w:pos="1134"/>
              </w:tabs>
              <w:jc w:val="center"/>
            </w:pPr>
            <w:r w:rsidRPr="0040300C">
              <w:t>Bendrosios</w:t>
            </w:r>
          </w:p>
        </w:tc>
        <w:tc>
          <w:tcPr>
            <w:tcW w:w="1411" w:type="dxa"/>
          </w:tcPr>
          <w:p w14:paraId="60902A49" w14:textId="77777777" w:rsidR="008D57C2" w:rsidRPr="0040300C" w:rsidRDefault="008D57C2" w:rsidP="00654973">
            <w:pPr>
              <w:tabs>
                <w:tab w:val="left" w:pos="1134"/>
              </w:tabs>
              <w:jc w:val="center"/>
            </w:pPr>
            <w:r w:rsidRPr="0040300C">
              <w:t>Specialioji</w:t>
            </w:r>
          </w:p>
        </w:tc>
      </w:tr>
      <w:tr w:rsidR="008D57C2" w:rsidRPr="0040300C" w14:paraId="60902A50" w14:textId="77777777" w:rsidTr="00654973">
        <w:tc>
          <w:tcPr>
            <w:tcW w:w="3397" w:type="dxa"/>
          </w:tcPr>
          <w:p w14:paraId="60902A4B" w14:textId="77777777" w:rsidR="008D57C2" w:rsidRPr="0040300C" w:rsidRDefault="008D57C2" w:rsidP="00F83192">
            <w:pPr>
              <w:rPr>
                <w:bCs/>
              </w:rPr>
            </w:pPr>
            <w:r w:rsidRPr="0040300C">
              <w:t xml:space="preserve">Kalbėjimo ir kalbos </w:t>
            </w:r>
          </w:p>
        </w:tc>
        <w:tc>
          <w:tcPr>
            <w:tcW w:w="1701" w:type="dxa"/>
          </w:tcPr>
          <w:p w14:paraId="60902A4C" w14:textId="77777777" w:rsidR="008D57C2" w:rsidRPr="0040300C" w:rsidRDefault="008D57C2" w:rsidP="00654973">
            <w:pPr>
              <w:jc w:val="center"/>
              <w:rPr>
                <w:bCs/>
              </w:rPr>
            </w:pPr>
            <w:r w:rsidRPr="0040300C">
              <w:rPr>
                <w:bCs/>
              </w:rPr>
              <w:t>506</w:t>
            </w:r>
          </w:p>
        </w:tc>
        <w:tc>
          <w:tcPr>
            <w:tcW w:w="1560" w:type="dxa"/>
          </w:tcPr>
          <w:p w14:paraId="60902A4D" w14:textId="77777777" w:rsidR="008D57C2" w:rsidRPr="0040300C" w:rsidRDefault="008D57C2" w:rsidP="00654973">
            <w:pPr>
              <w:jc w:val="center"/>
              <w:rPr>
                <w:bCs/>
              </w:rPr>
            </w:pPr>
            <w:r w:rsidRPr="0040300C">
              <w:rPr>
                <w:bCs/>
              </w:rPr>
              <w:t>3</w:t>
            </w:r>
          </w:p>
        </w:tc>
        <w:tc>
          <w:tcPr>
            <w:tcW w:w="1559" w:type="dxa"/>
          </w:tcPr>
          <w:p w14:paraId="60902A4E" w14:textId="77777777" w:rsidR="008D57C2" w:rsidRPr="0040300C" w:rsidRDefault="008D57C2" w:rsidP="00654973">
            <w:pPr>
              <w:jc w:val="center"/>
              <w:rPr>
                <w:bCs/>
              </w:rPr>
            </w:pPr>
            <w:r w:rsidRPr="0040300C">
              <w:rPr>
                <w:bCs/>
              </w:rPr>
              <w:t>29</w:t>
            </w:r>
          </w:p>
        </w:tc>
        <w:tc>
          <w:tcPr>
            <w:tcW w:w="1411" w:type="dxa"/>
          </w:tcPr>
          <w:p w14:paraId="60902A4F" w14:textId="77777777" w:rsidR="008D57C2" w:rsidRPr="0040300C" w:rsidRDefault="008D57C2" w:rsidP="00654973">
            <w:pPr>
              <w:tabs>
                <w:tab w:val="left" w:pos="1134"/>
              </w:tabs>
              <w:jc w:val="center"/>
            </w:pPr>
            <w:r w:rsidRPr="0040300C">
              <w:t>1</w:t>
            </w:r>
          </w:p>
        </w:tc>
      </w:tr>
      <w:tr w:rsidR="00427B0D" w:rsidRPr="0040300C" w14:paraId="60902A56" w14:textId="77777777" w:rsidTr="00654973">
        <w:tc>
          <w:tcPr>
            <w:tcW w:w="3397" w:type="dxa"/>
          </w:tcPr>
          <w:p w14:paraId="60902A51" w14:textId="77777777" w:rsidR="00427B0D" w:rsidRPr="0040300C" w:rsidRDefault="00427B0D" w:rsidP="00427B0D">
            <w:pPr>
              <w:jc w:val="both"/>
              <w:rPr>
                <w:bCs/>
              </w:rPr>
            </w:pPr>
            <w:r w:rsidRPr="0040300C">
              <w:t xml:space="preserve">Regos </w:t>
            </w:r>
          </w:p>
        </w:tc>
        <w:tc>
          <w:tcPr>
            <w:tcW w:w="1701" w:type="dxa"/>
          </w:tcPr>
          <w:p w14:paraId="60902A52" w14:textId="77777777" w:rsidR="00427B0D" w:rsidRPr="0040300C" w:rsidRDefault="00427B0D" w:rsidP="00427B0D">
            <w:pPr>
              <w:jc w:val="center"/>
              <w:rPr>
                <w:bCs/>
              </w:rPr>
            </w:pPr>
            <w:r w:rsidRPr="0040300C">
              <w:rPr>
                <w:bCs/>
              </w:rPr>
              <w:t>14</w:t>
            </w:r>
          </w:p>
        </w:tc>
        <w:tc>
          <w:tcPr>
            <w:tcW w:w="1560" w:type="dxa"/>
          </w:tcPr>
          <w:p w14:paraId="60902A53" w14:textId="77777777" w:rsidR="00427B0D" w:rsidRPr="0040300C" w:rsidRDefault="00427B0D" w:rsidP="00427B0D">
            <w:pPr>
              <w:jc w:val="center"/>
              <w:rPr>
                <w:bCs/>
              </w:rPr>
            </w:pPr>
            <w:r w:rsidRPr="0040300C">
              <w:t>–</w:t>
            </w:r>
          </w:p>
        </w:tc>
        <w:tc>
          <w:tcPr>
            <w:tcW w:w="1559" w:type="dxa"/>
          </w:tcPr>
          <w:p w14:paraId="60902A54" w14:textId="77777777" w:rsidR="00427B0D" w:rsidRPr="0040300C" w:rsidRDefault="00427B0D" w:rsidP="00427B0D">
            <w:pPr>
              <w:jc w:val="center"/>
              <w:rPr>
                <w:bCs/>
              </w:rPr>
            </w:pPr>
            <w:r w:rsidRPr="0040300C">
              <w:rPr>
                <w:bCs/>
              </w:rPr>
              <w:t>1</w:t>
            </w:r>
          </w:p>
        </w:tc>
        <w:tc>
          <w:tcPr>
            <w:tcW w:w="1411" w:type="dxa"/>
          </w:tcPr>
          <w:p w14:paraId="60902A55" w14:textId="77777777" w:rsidR="00427B0D" w:rsidRPr="0040300C" w:rsidRDefault="00427B0D" w:rsidP="00427B0D">
            <w:pPr>
              <w:jc w:val="center"/>
            </w:pPr>
            <w:r w:rsidRPr="0040300C">
              <w:t>–</w:t>
            </w:r>
          </w:p>
        </w:tc>
      </w:tr>
      <w:tr w:rsidR="00427B0D" w:rsidRPr="0040300C" w14:paraId="60902A5C" w14:textId="77777777" w:rsidTr="00654973">
        <w:tc>
          <w:tcPr>
            <w:tcW w:w="3397" w:type="dxa"/>
          </w:tcPr>
          <w:p w14:paraId="60902A57" w14:textId="77777777" w:rsidR="00427B0D" w:rsidRPr="0040300C" w:rsidRDefault="00427B0D" w:rsidP="00427B0D">
            <w:pPr>
              <w:jc w:val="both"/>
              <w:rPr>
                <w:bCs/>
              </w:rPr>
            </w:pPr>
            <w:r w:rsidRPr="0040300C">
              <w:t xml:space="preserve">Klausos </w:t>
            </w:r>
          </w:p>
        </w:tc>
        <w:tc>
          <w:tcPr>
            <w:tcW w:w="1701" w:type="dxa"/>
          </w:tcPr>
          <w:p w14:paraId="60902A58" w14:textId="77777777" w:rsidR="00427B0D" w:rsidRPr="0040300C" w:rsidRDefault="00427B0D" w:rsidP="00427B0D">
            <w:pPr>
              <w:jc w:val="center"/>
              <w:rPr>
                <w:bCs/>
              </w:rPr>
            </w:pPr>
            <w:r w:rsidRPr="0040300C">
              <w:rPr>
                <w:bCs/>
              </w:rPr>
              <w:t>19</w:t>
            </w:r>
          </w:p>
        </w:tc>
        <w:tc>
          <w:tcPr>
            <w:tcW w:w="1560" w:type="dxa"/>
          </w:tcPr>
          <w:p w14:paraId="60902A59" w14:textId="77777777" w:rsidR="00427B0D" w:rsidRPr="0040300C" w:rsidRDefault="00427B0D" w:rsidP="00427B0D">
            <w:pPr>
              <w:jc w:val="center"/>
              <w:rPr>
                <w:bCs/>
              </w:rPr>
            </w:pPr>
            <w:r w:rsidRPr="0040300C">
              <w:rPr>
                <w:bCs/>
              </w:rPr>
              <w:t>18</w:t>
            </w:r>
          </w:p>
        </w:tc>
        <w:tc>
          <w:tcPr>
            <w:tcW w:w="1559" w:type="dxa"/>
          </w:tcPr>
          <w:p w14:paraId="60902A5A" w14:textId="77777777" w:rsidR="00427B0D" w:rsidRPr="0040300C" w:rsidRDefault="00427B0D" w:rsidP="00427B0D">
            <w:pPr>
              <w:jc w:val="center"/>
              <w:rPr>
                <w:bCs/>
              </w:rPr>
            </w:pPr>
            <w:r w:rsidRPr="0040300C">
              <w:rPr>
                <w:bCs/>
              </w:rPr>
              <w:t>1</w:t>
            </w:r>
          </w:p>
        </w:tc>
        <w:tc>
          <w:tcPr>
            <w:tcW w:w="1411" w:type="dxa"/>
          </w:tcPr>
          <w:p w14:paraId="60902A5B" w14:textId="77777777" w:rsidR="00427B0D" w:rsidRPr="0040300C" w:rsidRDefault="00427B0D" w:rsidP="00427B0D">
            <w:pPr>
              <w:jc w:val="center"/>
            </w:pPr>
            <w:r w:rsidRPr="0040300C">
              <w:t>–</w:t>
            </w:r>
          </w:p>
        </w:tc>
      </w:tr>
      <w:tr w:rsidR="00427B0D" w:rsidRPr="0040300C" w14:paraId="60902A62" w14:textId="77777777" w:rsidTr="00654973">
        <w:tc>
          <w:tcPr>
            <w:tcW w:w="3397" w:type="dxa"/>
          </w:tcPr>
          <w:p w14:paraId="60902A5D" w14:textId="77777777" w:rsidR="00427B0D" w:rsidRPr="0040300C" w:rsidRDefault="00427B0D" w:rsidP="00427B0D">
            <w:pPr>
              <w:jc w:val="both"/>
              <w:rPr>
                <w:bCs/>
              </w:rPr>
            </w:pPr>
            <w:r w:rsidRPr="0040300C">
              <w:t xml:space="preserve">Judesio ir padėties </w:t>
            </w:r>
          </w:p>
        </w:tc>
        <w:tc>
          <w:tcPr>
            <w:tcW w:w="1701" w:type="dxa"/>
          </w:tcPr>
          <w:p w14:paraId="60902A5E" w14:textId="77777777" w:rsidR="00427B0D" w:rsidRPr="0040300C" w:rsidRDefault="00427B0D" w:rsidP="00427B0D">
            <w:pPr>
              <w:jc w:val="center"/>
              <w:rPr>
                <w:bCs/>
              </w:rPr>
            </w:pPr>
            <w:r w:rsidRPr="0040300C">
              <w:rPr>
                <w:bCs/>
              </w:rPr>
              <w:t>11</w:t>
            </w:r>
          </w:p>
        </w:tc>
        <w:tc>
          <w:tcPr>
            <w:tcW w:w="1560" w:type="dxa"/>
          </w:tcPr>
          <w:p w14:paraId="60902A5F" w14:textId="77777777" w:rsidR="00427B0D" w:rsidRPr="0040300C" w:rsidRDefault="00427B0D" w:rsidP="00427B0D">
            <w:pPr>
              <w:jc w:val="center"/>
              <w:rPr>
                <w:bCs/>
              </w:rPr>
            </w:pPr>
            <w:r w:rsidRPr="0040300C">
              <w:t>–</w:t>
            </w:r>
          </w:p>
        </w:tc>
        <w:tc>
          <w:tcPr>
            <w:tcW w:w="1559" w:type="dxa"/>
          </w:tcPr>
          <w:p w14:paraId="60902A60" w14:textId="77777777" w:rsidR="00427B0D" w:rsidRPr="0040300C" w:rsidRDefault="00427B0D" w:rsidP="00427B0D">
            <w:pPr>
              <w:jc w:val="center"/>
              <w:rPr>
                <w:bCs/>
              </w:rPr>
            </w:pPr>
            <w:r w:rsidRPr="0040300C">
              <w:rPr>
                <w:bCs/>
              </w:rPr>
              <w:t>2</w:t>
            </w:r>
          </w:p>
        </w:tc>
        <w:tc>
          <w:tcPr>
            <w:tcW w:w="1411" w:type="dxa"/>
          </w:tcPr>
          <w:p w14:paraId="60902A61" w14:textId="77777777" w:rsidR="00427B0D" w:rsidRPr="0040300C" w:rsidRDefault="00427B0D" w:rsidP="00427B0D">
            <w:pPr>
              <w:jc w:val="center"/>
            </w:pPr>
            <w:r w:rsidRPr="0040300C">
              <w:t>–</w:t>
            </w:r>
          </w:p>
        </w:tc>
      </w:tr>
      <w:tr w:rsidR="00427B0D" w:rsidRPr="0040300C" w14:paraId="60902A68" w14:textId="77777777" w:rsidTr="00654973">
        <w:tc>
          <w:tcPr>
            <w:tcW w:w="3397" w:type="dxa"/>
          </w:tcPr>
          <w:p w14:paraId="60902A63" w14:textId="77777777" w:rsidR="00427B0D" w:rsidRPr="0040300C" w:rsidRDefault="00427B0D" w:rsidP="00427B0D">
            <w:pPr>
              <w:jc w:val="both"/>
              <w:rPr>
                <w:bCs/>
              </w:rPr>
            </w:pPr>
            <w:r w:rsidRPr="0040300C">
              <w:t xml:space="preserve">Elgesio ir emocijų </w:t>
            </w:r>
          </w:p>
        </w:tc>
        <w:tc>
          <w:tcPr>
            <w:tcW w:w="1701" w:type="dxa"/>
          </w:tcPr>
          <w:p w14:paraId="60902A64" w14:textId="77777777" w:rsidR="00427B0D" w:rsidRPr="0040300C" w:rsidRDefault="00427B0D" w:rsidP="00427B0D">
            <w:pPr>
              <w:jc w:val="center"/>
              <w:rPr>
                <w:bCs/>
              </w:rPr>
            </w:pPr>
            <w:r w:rsidRPr="0040300C">
              <w:rPr>
                <w:bCs/>
              </w:rPr>
              <w:t>30</w:t>
            </w:r>
          </w:p>
        </w:tc>
        <w:tc>
          <w:tcPr>
            <w:tcW w:w="1560" w:type="dxa"/>
          </w:tcPr>
          <w:p w14:paraId="60902A65" w14:textId="77777777" w:rsidR="00427B0D" w:rsidRPr="0040300C" w:rsidRDefault="00427B0D" w:rsidP="00427B0D">
            <w:pPr>
              <w:jc w:val="center"/>
              <w:rPr>
                <w:bCs/>
              </w:rPr>
            </w:pPr>
            <w:r w:rsidRPr="0040300C">
              <w:rPr>
                <w:bCs/>
              </w:rPr>
              <w:t>3</w:t>
            </w:r>
          </w:p>
        </w:tc>
        <w:tc>
          <w:tcPr>
            <w:tcW w:w="1559" w:type="dxa"/>
          </w:tcPr>
          <w:p w14:paraId="60902A66" w14:textId="77777777" w:rsidR="00427B0D" w:rsidRPr="0040300C" w:rsidRDefault="00427B0D" w:rsidP="00427B0D">
            <w:pPr>
              <w:jc w:val="center"/>
              <w:rPr>
                <w:bCs/>
              </w:rPr>
            </w:pPr>
            <w:r w:rsidRPr="0040300C">
              <w:rPr>
                <w:bCs/>
              </w:rPr>
              <w:t>2</w:t>
            </w:r>
          </w:p>
        </w:tc>
        <w:tc>
          <w:tcPr>
            <w:tcW w:w="1411" w:type="dxa"/>
          </w:tcPr>
          <w:p w14:paraId="60902A67" w14:textId="77777777" w:rsidR="00427B0D" w:rsidRPr="0040300C" w:rsidRDefault="00427B0D" w:rsidP="00427B0D">
            <w:pPr>
              <w:jc w:val="center"/>
            </w:pPr>
            <w:r w:rsidRPr="0040300C">
              <w:t>–</w:t>
            </w:r>
          </w:p>
        </w:tc>
      </w:tr>
      <w:tr w:rsidR="00427B0D" w:rsidRPr="0040300C" w14:paraId="60902A6E" w14:textId="77777777" w:rsidTr="00654973">
        <w:tc>
          <w:tcPr>
            <w:tcW w:w="3397" w:type="dxa"/>
          </w:tcPr>
          <w:p w14:paraId="60902A69" w14:textId="77777777" w:rsidR="00427B0D" w:rsidRPr="0040300C" w:rsidRDefault="00427B0D" w:rsidP="00427B0D">
            <w:pPr>
              <w:jc w:val="both"/>
              <w:rPr>
                <w:bCs/>
              </w:rPr>
            </w:pPr>
            <w:r w:rsidRPr="0040300C">
              <w:t xml:space="preserve">Įvairiapusiai raidos </w:t>
            </w:r>
          </w:p>
        </w:tc>
        <w:tc>
          <w:tcPr>
            <w:tcW w:w="1701" w:type="dxa"/>
          </w:tcPr>
          <w:p w14:paraId="60902A6A" w14:textId="77777777" w:rsidR="00427B0D" w:rsidRPr="0040300C" w:rsidRDefault="00427B0D" w:rsidP="00427B0D">
            <w:pPr>
              <w:jc w:val="center"/>
              <w:rPr>
                <w:bCs/>
              </w:rPr>
            </w:pPr>
            <w:r w:rsidRPr="0040300C">
              <w:rPr>
                <w:bCs/>
              </w:rPr>
              <w:t>31</w:t>
            </w:r>
          </w:p>
        </w:tc>
        <w:tc>
          <w:tcPr>
            <w:tcW w:w="1560" w:type="dxa"/>
          </w:tcPr>
          <w:p w14:paraId="60902A6B" w14:textId="77777777" w:rsidR="00427B0D" w:rsidRPr="0040300C" w:rsidRDefault="00427B0D" w:rsidP="00427B0D">
            <w:pPr>
              <w:jc w:val="center"/>
              <w:rPr>
                <w:bCs/>
              </w:rPr>
            </w:pPr>
            <w:r w:rsidRPr="0040300C">
              <w:rPr>
                <w:bCs/>
              </w:rPr>
              <w:t>11</w:t>
            </w:r>
          </w:p>
        </w:tc>
        <w:tc>
          <w:tcPr>
            <w:tcW w:w="1559" w:type="dxa"/>
          </w:tcPr>
          <w:p w14:paraId="60902A6C" w14:textId="77777777" w:rsidR="00427B0D" w:rsidRPr="0040300C" w:rsidRDefault="00427B0D" w:rsidP="00427B0D">
            <w:pPr>
              <w:jc w:val="center"/>
              <w:rPr>
                <w:bCs/>
              </w:rPr>
            </w:pPr>
            <w:r w:rsidRPr="0040300C">
              <w:rPr>
                <w:bCs/>
              </w:rPr>
              <w:t>7</w:t>
            </w:r>
          </w:p>
        </w:tc>
        <w:tc>
          <w:tcPr>
            <w:tcW w:w="1411" w:type="dxa"/>
          </w:tcPr>
          <w:p w14:paraId="60902A6D" w14:textId="77777777" w:rsidR="00427B0D" w:rsidRPr="0040300C" w:rsidRDefault="00427B0D" w:rsidP="00427B0D">
            <w:pPr>
              <w:jc w:val="center"/>
            </w:pPr>
            <w:r w:rsidRPr="0040300C">
              <w:t>–</w:t>
            </w:r>
          </w:p>
        </w:tc>
      </w:tr>
      <w:tr w:rsidR="008D57C2" w:rsidRPr="0040300C" w14:paraId="60902A74" w14:textId="77777777" w:rsidTr="00654973">
        <w:tc>
          <w:tcPr>
            <w:tcW w:w="3397" w:type="dxa"/>
          </w:tcPr>
          <w:p w14:paraId="60902A6F" w14:textId="77777777" w:rsidR="008D57C2" w:rsidRPr="0040300C" w:rsidRDefault="008D57C2" w:rsidP="00F83192">
            <w:pPr>
              <w:jc w:val="both"/>
              <w:rPr>
                <w:bCs/>
              </w:rPr>
            </w:pPr>
            <w:r w:rsidRPr="0040300C">
              <w:t xml:space="preserve">Intelekto </w:t>
            </w:r>
          </w:p>
        </w:tc>
        <w:tc>
          <w:tcPr>
            <w:tcW w:w="1701" w:type="dxa"/>
          </w:tcPr>
          <w:p w14:paraId="60902A70" w14:textId="77777777" w:rsidR="008D57C2" w:rsidRPr="0040300C" w:rsidRDefault="008D57C2" w:rsidP="00654973">
            <w:pPr>
              <w:jc w:val="center"/>
              <w:rPr>
                <w:bCs/>
              </w:rPr>
            </w:pPr>
            <w:r w:rsidRPr="0040300C">
              <w:rPr>
                <w:bCs/>
              </w:rPr>
              <w:t>31</w:t>
            </w:r>
          </w:p>
        </w:tc>
        <w:tc>
          <w:tcPr>
            <w:tcW w:w="1560" w:type="dxa"/>
          </w:tcPr>
          <w:p w14:paraId="60902A71" w14:textId="77777777" w:rsidR="008D57C2" w:rsidRPr="0040300C" w:rsidRDefault="008D57C2" w:rsidP="00654973">
            <w:pPr>
              <w:jc w:val="center"/>
              <w:rPr>
                <w:bCs/>
              </w:rPr>
            </w:pPr>
            <w:r w:rsidRPr="0040300C">
              <w:rPr>
                <w:bCs/>
              </w:rPr>
              <w:t>112</w:t>
            </w:r>
          </w:p>
        </w:tc>
        <w:tc>
          <w:tcPr>
            <w:tcW w:w="1559" w:type="dxa"/>
          </w:tcPr>
          <w:p w14:paraId="60902A72" w14:textId="77777777" w:rsidR="008D57C2" w:rsidRPr="0040300C" w:rsidRDefault="008D57C2" w:rsidP="00654973">
            <w:pPr>
              <w:jc w:val="center"/>
              <w:rPr>
                <w:bCs/>
              </w:rPr>
            </w:pPr>
            <w:r w:rsidRPr="0040300C">
              <w:rPr>
                <w:bCs/>
              </w:rPr>
              <w:t>3</w:t>
            </w:r>
          </w:p>
        </w:tc>
        <w:tc>
          <w:tcPr>
            <w:tcW w:w="1411" w:type="dxa"/>
          </w:tcPr>
          <w:p w14:paraId="60902A73" w14:textId="77777777" w:rsidR="008D57C2" w:rsidRPr="0040300C" w:rsidRDefault="008D57C2" w:rsidP="00654973">
            <w:pPr>
              <w:tabs>
                <w:tab w:val="left" w:pos="1134"/>
              </w:tabs>
              <w:jc w:val="center"/>
            </w:pPr>
            <w:r w:rsidRPr="0040300C">
              <w:t>10</w:t>
            </w:r>
          </w:p>
        </w:tc>
      </w:tr>
      <w:tr w:rsidR="008D57C2" w:rsidRPr="0040300C" w14:paraId="60902A7A" w14:textId="77777777" w:rsidTr="00654973">
        <w:tc>
          <w:tcPr>
            <w:tcW w:w="3397" w:type="dxa"/>
          </w:tcPr>
          <w:p w14:paraId="60902A75" w14:textId="77777777" w:rsidR="008D57C2" w:rsidRPr="0040300C" w:rsidRDefault="008D57C2" w:rsidP="00F83192">
            <w:r w:rsidRPr="0040300C">
              <w:t xml:space="preserve">Kompleksiniai </w:t>
            </w:r>
          </w:p>
        </w:tc>
        <w:tc>
          <w:tcPr>
            <w:tcW w:w="1701" w:type="dxa"/>
          </w:tcPr>
          <w:p w14:paraId="60902A76" w14:textId="77777777" w:rsidR="008D57C2" w:rsidRPr="0040300C" w:rsidRDefault="008D57C2" w:rsidP="00654973">
            <w:pPr>
              <w:jc w:val="center"/>
              <w:rPr>
                <w:bCs/>
              </w:rPr>
            </w:pPr>
            <w:r w:rsidRPr="0040300C">
              <w:rPr>
                <w:bCs/>
              </w:rPr>
              <w:t>488</w:t>
            </w:r>
          </w:p>
        </w:tc>
        <w:tc>
          <w:tcPr>
            <w:tcW w:w="1560" w:type="dxa"/>
          </w:tcPr>
          <w:p w14:paraId="60902A77" w14:textId="77777777" w:rsidR="008D57C2" w:rsidRPr="0040300C" w:rsidRDefault="008D57C2" w:rsidP="00654973">
            <w:pPr>
              <w:jc w:val="center"/>
              <w:rPr>
                <w:bCs/>
              </w:rPr>
            </w:pPr>
            <w:r w:rsidRPr="0040300C">
              <w:rPr>
                <w:bCs/>
              </w:rPr>
              <w:t>122</w:t>
            </w:r>
          </w:p>
        </w:tc>
        <w:tc>
          <w:tcPr>
            <w:tcW w:w="1559" w:type="dxa"/>
          </w:tcPr>
          <w:p w14:paraId="60902A78" w14:textId="77777777" w:rsidR="008D57C2" w:rsidRPr="0040300C" w:rsidRDefault="008D57C2" w:rsidP="00654973">
            <w:pPr>
              <w:jc w:val="center"/>
              <w:rPr>
                <w:bCs/>
              </w:rPr>
            </w:pPr>
            <w:r w:rsidRPr="0040300C">
              <w:rPr>
                <w:bCs/>
              </w:rPr>
              <w:t>28</w:t>
            </w:r>
          </w:p>
        </w:tc>
        <w:tc>
          <w:tcPr>
            <w:tcW w:w="1411" w:type="dxa"/>
          </w:tcPr>
          <w:p w14:paraId="60902A79" w14:textId="77777777" w:rsidR="008D57C2" w:rsidRPr="0040300C" w:rsidRDefault="008D57C2" w:rsidP="00654973">
            <w:pPr>
              <w:tabs>
                <w:tab w:val="left" w:pos="1134"/>
              </w:tabs>
              <w:jc w:val="center"/>
            </w:pPr>
            <w:r w:rsidRPr="0040300C">
              <w:t>31</w:t>
            </w:r>
          </w:p>
        </w:tc>
      </w:tr>
      <w:tr w:rsidR="00427B0D" w:rsidRPr="0040300C" w14:paraId="60902A80" w14:textId="77777777" w:rsidTr="00654973">
        <w:tc>
          <w:tcPr>
            <w:tcW w:w="3397" w:type="dxa"/>
          </w:tcPr>
          <w:p w14:paraId="60902A7B" w14:textId="77777777" w:rsidR="00427B0D" w:rsidRPr="0040300C" w:rsidRDefault="00427B0D" w:rsidP="00E66D95">
            <w:pPr>
              <w:jc w:val="both"/>
            </w:pPr>
            <w:r w:rsidRPr="0040300C">
              <w:t>Lėtiniai n</w:t>
            </w:r>
            <w:r w:rsidR="00E66D95" w:rsidRPr="0040300C">
              <w:t>e</w:t>
            </w:r>
            <w:r w:rsidR="00406FEE" w:rsidRPr="0040300C">
              <w:t>ur</w:t>
            </w:r>
            <w:r w:rsidRPr="0040300C">
              <w:t>ologiniai</w:t>
            </w:r>
          </w:p>
        </w:tc>
        <w:tc>
          <w:tcPr>
            <w:tcW w:w="1701" w:type="dxa"/>
          </w:tcPr>
          <w:p w14:paraId="60902A7C" w14:textId="77777777" w:rsidR="00427B0D" w:rsidRPr="0040300C" w:rsidRDefault="00427B0D" w:rsidP="00427B0D">
            <w:pPr>
              <w:jc w:val="center"/>
              <w:rPr>
                <w:bCs/>
              </w:rPr>
            </w:pPr>
            <w:r w:rsidRPr="0040300C">
              <w:rPr>
                <w:bCs/>
              </w:rPr>
              <w:t>28</w:t>
            </w:r>
          </w:p>
        </w:tc>
        <w:tc>
          <w:tcPr>
            <w:tcW w:w="1560" w:type="dxa"/>
          </w:tcPr>
          <w:p w14:paraId="60902A7D" w14:textId="77777777" w:rsidR="00427B0D" w:rsidRPr="0040300C" w:rsidRDefault="00427B0D" w:rsidP="00427B0D">
            <w:pPr>
              <w:jc w:val="center"/>
              <w:rPr>
                <w:bCs/>
              </w:rPr>
            </w:pPr>
            <w:r w:rsidRPr="0040300C">
              <w:rPr>
                <w:bCs/>
              </w:rPr>
              <w:t>1</w:t>
            </w:r>
          </w:p>
        </w:tc>
        <w:tc>
          <w:tcPr>
            <w:tcW w:w="1559" w:type="dxa"/>
          </w:tcPr>
          <w:p w14:paraId="60902A7E" w14:textId="77777777" w:rsidR="00427B0D" w:rsidRPr="0040300C" w:rsidRDefault="00427B0D" w:rsidP="00427B0D">
            <w:pPr>
              <w:jc w:val="center"/>
              <w:rPr>
                <w:bCs/>
              </w:rPr>
            </w:pPr>
            <w:r w:rsidRPr="0040300C">
              <w:rPr>
                <w:bCs/>
              </w:rPr>
              <w:t>2</w:t>
            </w:r>
          </w:p>
        </w:tc>
        <w:tc>
          <w:tcPr>
            <w:tcW w:w="1411" w:type="dxa"/>
          </w:tcPr>
          <w:p w14:paraId="60902A7F" w14:textId="77777777" w:rsidR="00427B0D" w:rsidRPr="0040300C" w:rsidRDefault="00427B0D" w:rsidP="00427B0D">
            <w:pPr>
              <w:jc w:val="center"/>
            </w:pPr>
            <w:r w:rsidRPr="0040300C">
              <w:t>–</w:t>
            </w:r>
          </w:p>
        </w:tc>
      </w:tr>
      <w:tr w:rsidR="00427B0D" w:rsidRPr="0040300C" w14:paraId="60902A86" w14:textId="77777777" w:rsidTr="00654973">
        <w:tc>
          <w:tcPr>
            <w:tcW w:w="3397" w:type="dxa"/>
          </w:tcPr>
          <w:p w14:paraId="60902A81" w14:textId="77777777" w:rsidR="00427B0D" w:rsidRPr="0040300C" w:rsidRDefault="00427B0D" w:rsidP="00427B0D">
            <w:pPr>
              <w:autoSpaceDE w:val="0"/>
              <w:autoSpaceDN w:val="0"/>
              <w:adjustRightInd w:val="0"/>
            </w:pPr>
            <w:r w:rsidRPr="0040300C">
              <w:t xml:space="preserve">Mokymosi sunkumai </w:t>
            </w:r>
          </w:p>
        </w:tc>
        <w:tc>
          <w:tcPr>
            <w:tcW w:w="1701" w:type="dxa"/>
          </w:tcPr>
          <w:p w14:paraId="60902A82" w14:textId="77777777" w:rsidR="00427B0D" w:rsidRPr="0040300C" w:rsidRDefault="00427B0D" w:rsidP="00427B0D">
            <w:pPr>
              <w:jc w:val="center"/>
              <w:rPr>
                <w:bCs/>
              </w:rPr>
            </w:pPr>
            <w:r w:rsidRPr="0040300C">
              <w:rPr>
                <w:color w:val="333333"/>
              </w:rPr>
              <w:t>352</w:t>
            </w:r>
          </w:p>
        </w:tc>
        <w:tc>
          <w:tcPr>
            <w:tcW w:w="1560" w:type="dxa"/>
          </w:tcPr>
          <w:p w14:paraId="60902A83" w14:textId="77777777" w:rsidR="00427B0D" w:rsidRPr="0040300C" w:rsidRDefault="00427B0D" w:rsidP="00427B0D">
            <w:pPr>
              <w:jc w:val="center"/>
              <w:rPr>
                <w:bCs/>
              </w:rPr>
            </w:pPr>
            <w:r w:rsidRPr="0040300C">
              <w:rPr>
                <w:bCs/>
              </w:rPr>
              <w:t>1</w:t>
            </w:r>
          </w:p>
        </w:tc>
        <w:tc>
          <w:tcPr>
            <w:tcW w:w="1559" w:type="dxa"/>
          </w:tcPr>
          <w:p w14:paraId="60902A84" w14:textId="77777777" w:rsidR="00427B0D" w:rsidRPr="0040300C" w:rsidRDefault="00427B0D" w:rsidP="00427B0D">
            <w:pPr>
              <w:jc w:val="center"/>
              <w:rPr>
                <w:bCs/>
              </w:rPr>
            </w:pPr>
            <w:r w:rsidRPr="0040300C">
              <w:rPr>
                <w:bCs/>
              </w:rPr>
              <w:t>5</w:t>
            </w:r>
          </w:p>
        </w:tc>
        <w:tc>
          <w:tcPr>
            <w:tcW w:w="1411" w:type="dxa"/>
          </w:tcPr>
          <w:p w14:paraId="60902A85" w14:textId="77777777" w:rsidR="00427B0D" w:rsidRPr="0040300C" w:rsidRDefault="00427B0D" w:rsidP="00427B0D">
            <w:pPr>
              <w:jc w:val="center"/>
            </w:pPr>
            <w:r w:rsidRPr="0040300C">
              <w:t>–</w:t>
            </w:r>
          </w:p>
        </w:tc>
      </w:tr>
      <w:tr w:rsidR="008D57C2" w:rsidRPr="0040300C" w14:paraId="60902A8C" w14:textId="77777777" w:rsidTr="00654973">
        <w:tc>
          <w:tcPr>
            <w:tcW w:w="3397" w:type="dxa"/>
          </w:tcPr>
          <w:p w14:paraId="60902A87" w14:textId="77777777" w:rsidR="008D57C2" w:rsidRPr="0040300C" w:rsidRDefault="008D57C2" w:rsidP="00F83192">
            <w:pPr>
              <w:tabs>
                <w:tab w:val="left" w:pos="1134"/>
              </w:tabs>
              <w:jc w:val="right"/>
              <w:rPr>
                <w:b/>
                <w:i/>
              </w:rPr>
            </w:pPr>
            <w:r w:rsidRPr="0040300C">
              <w:rPr>
                <w:b/>
                <w:i/>
              </w:rPr>
              <w:t>Iš viso</w:t>
            </w:r>
          </w:p>
        </w:tc>
        <w:tc>
          <w:tcPr>
            <w:tcW w:w="1701" w:type="dxa"/>
          </w:tcPr>
          <w:p w14:paraId="60902A88" w14:textId="77777777" w:rsidR="008D57C2" w:rsidRPr="0040300C" w:rsidRDefault="008D57C2" w:rsidP="00654973">
            <w:pPr>
              <w:tabs>
                <w:tab w:val="left" w:pos="1134"/>
              </w:tabs>
              <w:jc w:val="center"/>
              <w:rPr>
                <w:b/>
                <w:i/>
              </w:rPr>
            </w:pPr>
            <w:r w:rsidRPr="0040300C">
              <w:rPr>
                <w:b/>
                <w:i/>
              </w:rPr>
              <w:t>1510</w:t>
            </w:r>
          </w:p>
        </w:tc>
        <w:tc>
          <w:tcPr>
            <w:tcW w:w="1560" w:type="dxa"/>
          </w:tcPr>
          <w:p w14:paraId="60902A89" w14:textId="77777777" w:rsidR="008D57C2" w:rsidRPr="0040300C" w:rsidRDefault="008D57C2" w:rsidP="00654973">
            <w:pPr>
              <w:tabs>
                <w:tab w:val="left" w:pos="1134"/>
              </w:tabs>
              <w:jc w:val="center"/>
              <w:rPr>
                <w:b/>
                <w:i/>
              </w:rPr>
            </w:pPr>
            <w:r w:rsidRPr="0040300C">
              <w:rPr>
                <w:b/>
                <w:i/>
              </w:rPr>
              <w:t>271</w:t>
            </w:r>
          </w:p>
        </w:tc>
        <w:tc>
          <w:tcPr>
            <w:tcW w:w="1559" w:type="dxa"/>
          </w:tcPr>
          <w:p w14:paraId="60902A8A" w14:textId="77777777" w:rsidR="008D57C2" w:rsidRPr="0040300C" w:rsidRDefault="008D57C2" w:rsidP="00654973">
            <w:pPr>
              <w:tabs>
                <w:tab w:val="left" w:pos="1134"/>
              </w:tabs>
              <w:jc w:val="center"/>
              <w:rPr>
                <w:b/>
                <w:i/>
              </w:rPr>
            </w:pPr>
            <w:r w:rsidRPr="0040300C">
              <w:rPr>
                <w:b/>
                <w:i/>
              </w:rPr>
              <w:t>80</w:t>
            </w:r>
          </w:p>
        </w:tc>
        <w:tc>
          <w:tcPr>
            <w:tcW w:w="1411" w:type="dxa"/>
          </w:tcPr>
          <w:p w14:paraId="60902A8B" w14:textId="77777777" w:rsidR="008D57C2" w:rsidRPr="0040300C" w:rsidRDefault="008D57C2" w:rsidP="00654973">
            <w:pPr>
              <w:tabs>
                <w:tab w:val="left" w:pos="1134"/>
              </w:tabs>
              <w:jc w:val="center"/>
              <w:rPr>
                <w:b/>
                <w:i/>
              </w:rPr>
            </w:pPr>
            <w:r w:rsidRPr="0040300C">
              <w:rPr>
                <w:b/>
                <w:i/>
              </w:rPr>
              <w:t>42</w:t>
            </w:r>
          </w:p>
        </w:tc>
      </w:tr>
    </w:tbl>
    <w:p w14:paraId="60902A8D" w14:textId="77777777" w:rsidR="008D57C2" w:rsidRPr="0040300C" w:rsidRDefault="008D57C2" w:rsidP="008D57C2">
      <w:pPr>
        <w:autoSpaceDE w:val="0"/>
        <w:autoSpaceDN w:val="0"/>
        <w:adjustRightInd w:val="0"/>
        <w:ind w:firstLine="567"/>
        <w:jc w:val="both"/>
      </w:pPr>
    </w:p>
    <w:p w14:paraId="60902A8E" w14:textId="2942D4E0" w:rsidR="008D57C2" w:rsidRPr="0040300C" w:rsidRDefault="008D57C2" w:rsidP="008D57C2">
      <w:pPr>
        <w:autoSpaceDE w:val="0"/>
        <w:autoSpaceDN w:val="0"/>
        <w:adjustRightInd w:val="0"/>
        <w:ind w:firstLine="567"/>
        <w:jc w:val="both"/>
      </w:pPr>
      <w:r w:rsidRPr="0040300C">
        <w:t xml:space="preserve">Didžiausia </w:t>
      </w:r>
      <w:r w:rsidRPr="0040300C">
        <w:rPr>
          <w:b/>
          <w:i/>
        </w:rPr>
        <w:t>specialiosios pagalbos</w:t>
      </w:r>
      <w:r w:rsidRPr="0040300C">
        <w:t xml:space="preserve"> paslaugų įvairovė</w:t>
      </w:r>
      <w:r w:rsidRPr="0040300C">
        <w:rPr>
          <w:b/>
          <w:i/>
        </w:rPr>
        <w:t xml:space="preserve"> </w:t>
      </w:r>
      <w:r w:rsidRPr="0040300C">
        <w:t>fiksuojama</w:t>
      </w:r>
      <w:r w:rsidRPr="0040300C">
        <w:rPr>
          <w:b/>
          <w:i/>
        </w:rPr>
        <w:t xml:space="preserve"> Savivaldybės bendrosiose mokyklose</w:t>
      </w:r>
      <w:r w:rsidRPr="0040300C">
        <w:t>. Šiose mokyklose 2020 m. plačiausiai teikta logopedinė pagalba mokiniams (506), turintiems fonetinių, fonologinių, kalbos</w:t>
      </w:r>
      <w:r w:rsidRPr="0040300C">
        <w:rPr>
          <w:rFonts w:eastAsiaTheme="minorHAnsi"/>
          <w:color w:val="333333"/>
        </w:rPr>
        <w:t xml:space="preserve"> netekimo (1 mokinys),</w:t>
      </w:r>
      <w:r w:rsidRPr="0040300C">
        <w:t xml:space="preserve"> </w:t>
      </w:r>
      <w:r w:rsidRPr="0040300C">
        <w:rPr>
          <w:rFonts w:eastAsiaTheme="minorHAnsi"/>
          <w:color w:val="333333"/>
        </w:rPr>
        <w:t xml:space="preserve">kalbos neišsivystymo (35 mokiniai) bei kitų </w:t>
      </w:r>
      <w:r w:rsidRPr="0040300C">
        <w:t xml:space="preserve">kalbėjimo ir kalbos sutrikimų. Surdopedagoginė pagalba teikta 19 klausos sutrikimų turintiems mokiniams, iš jų 1 mokiniui, turinčiam kurtumą, ir 2 mokiniams </w:t>
      </w:r>
      <w:r w:rsidRPr="0040300C">
        <w:rPr>
          <w:rFonts w:eastAsiaTheme="minorHAnsi"/>
          <w:color w:val="333333"/>
        </w:rPr>
        <w:t xml:space="preserve">su kochliariniais implantais. Tiflopedagoginę pagalbą, padedant Regos ugdymo centrui, per metus gavo 14 regos sutrikimų (dažniausia silpnaregystę) turinčių mokinių. Taip pat specialioji pedagoginė pagalba teikta 30 mokinių su elgesio ir emocijų sutrikimais </w:t>
      </w:r>
      <w:r w:rsidRPr="0040300C">
        <w:t>(aktyvumo ir dėmesio, nerimo spektro, asocialaus elgesio), 11 mokinių, turinčių vidutinę ir didelę judėjimo negalią, 31 mokiniui su įvairiapusiais raidos sutrikimais (</w:t>
      </w:r>
      <w:r w:rsidRPr="0040300C">
        <w:rPr>
          <w:rFonts w:eastAsiaTheme="minorHAnsi"/>
          <w:color w:val="333333"/>
        </w:rPr>
        <w:t>Aspergerio sindromas, vaikystės autizmas ir kt.), 28 mokiniams, turintiems lėtini</w:t>
      </w:r>
      <w:r w:rsidR="000F7075" w:rsidRPr="0040300C">
        <w:rPr>
          <w:rFonts w:eastAsiaTheme="minorHAnsi"/>
          <w:color w:val="333333"/>
        </w:rPr>
        <w:t>ų</w:t>
      </w:r>
      <w:r w:rsidRPr="0040300C">
        <w:rPr>
          <w:rFonts w:eastAsiaTheme="minorHAnsi"/>
          <w:color w:val="333333"/>
        </w:rPr>
        <w:t xml:space="preserve"> n</w:t>
      </w:r>
      <w:r w:rsidR="000F7075" w:rsidRPr="0040300C">
        <w:rPr>
          <w:rFonts w:eastAsiaTheme="minorHAnsi"/>
          <w:color w:val="333333"/>
        </w:rPr>
        <w:t>e</w:t>
      </w:r>
      <w:r w:rsidR="00406FEE" w:rsidRPr="0040300C">
        <w:rPr>
          <w:rFonts w:eastAsiaTheme="minorHAnsi"/>
          <w:color w:val="333333"/>
        </w:rPr>
        <w:t>ur</w:t>
      </w:r>
      <w:r w:rsidRPr="0040300C">
        <w:rPr>
          <w:rFonts w:eastAsiaTheme="minorHAnsi"/>
          <w:color w:val="333333"/>
        </w:rPr>
        <w:t>ologini</w:t>
      </w:r>
      <w:r w:rsidR="000F7075" w:rsidRPr="0040300C">
        <w:rPr>
          <w:rFonts w:eastAsiaTheme="minorHAnsi"/>
          <w:color w:val="333333"/>
        </w:rPr>
        <w:t>ų</w:t>
      </w:r>
      <w:r w:rsidRPr="0040300C">
        <w:rPr>
          <w:rFonts w:eastAsiaTheme="minorHAnsi"/>
          <w:color w:val="333333"/>
        </w:rPr>
        <w:t xml:space="preserve"> sutrikim</w:t>
      </w:r>
      <w:r w:rsidR="000F7075" w:rsidRPr="0040300C">
        <w:rPr>
          <w:rFonts w:eastAsiaTheme="minorHAnsi"/>
          <w:color w:val="333333"/>
        </w:rPr>
        <w:t>ų</w:t>
      </w:r>
      <w:r w:rsidRPr="0040300C">
        <w:rPr>
          <w:rFonts w:eastAsiaTheme="minorHAnsi"/>
          <w:color w:val="333333"/>
        </w:rPr>
        <w:t>, 31 mokiniui su nedideliais ir vidutiniais intelekto sutrikimais. Svarbi specialiosios pedagoginės pagalbos teikimo kryptis Savivaldybės bendrosiose mokyklose buvo pagalbos teikimas mokiniams (488), turintiems kompleksini</w:t>
      </w:r>
      <w:r w:rsidR="000F7075" w:rsidRPr="0040300C">
        <w:rPr>
          <w:rFonts w:eastAsiaTheme="minorHAnsi"/>
          <w:color w:val="333333"/>
        </w:rPr>
        <w:t>ų</w:t>
      </w:r>
      <w:r w:rsidRPr="0040300C">
        <w:rPr>
          <w:rFonts w:eastAsiaTheme="minorHAnsi"/>
          <w:color w:val="333333"/>
        </w:rPr>
        <w:t xml:space="preserve"> sutrikim</w:t>
      </w:r>
      <w:r w:rsidR="000F7075" w:rsidRPr="0040300C">
        <w:rPr>
          <w:rFonts w:eastAsiaTheme="minorHAnsi"/>
          <w:color w:val="333333"/>
        </w:rPr>
        <w:t>ų</w:t>
      </w:r>
      <w:r w:rsidRPr="0040300C">
        <w:rPr>
          <w:rFonts w:eastAsiaTheme="minorHAnsi"/>
          <w:color w:val="333333"/>
        </w:rPr>
        <w:t>, t. y. sutrikimų derinius, neretai kartu su intelekto sutrikimu, ir pagalbos teikimas mokiniams (352), turintiems mokymosi sunkum</w:t>
      </w:r>
      <w:r w:rsidR="004145BF" w:rsidRPr="0040300C">
        <w:rPr>
          <w:rFonts w:eastAsiaTheme="minorHAnsi"/>
          <w:color w:val="333333"/>
        </w:rPr>
        <w:t>ų</w:t>
      </w:r>
      <w:r w:rsidRPr="0040300C">
        <w:rPr>
          <w:rFonts w:eastAsiaTheme="minorHAnsi"/>
          <w:color w:val="333333"/>
        </w:rPr>
        <w:t xml:space="preserve"> dėl </w:t>
      </w:r>
      <w:r w:rsidRPr="0040300C">
        <w:t>bendrųjų, neverbalinių, sulėtėjusios raidos ar specifinių sutrikimų</w:t>
      </w:r>
      <w:r w:rsidRPr="0040300C">
        <w:rPr>
          <w:rFonts w:eastAsiaTheme="minorHAnsi"/>
          <w:color w:val="333333"/>
        </w:rPr>
        <w:t xml:space="preserve"> (pvz., 157 mokiniams buvo nustatyti matematikos mokymosi, 58 mokiniams </w:t>
      </w:r>
      <w:r w:rsidRPr="0040300C">
        <w:t xml:space="preserve">– </w:t>
      </w:r>
      <w:r w:rsidRPr="0040300C">
        <w:rPr>
          <w:rFonts w:eastAsiaTheme="minorHAnsi"/>
          <w:color w:val="333333"/>
        </w:rPr>
        <w:t xml:space="preserve">rašymo, 2 mokiniams </w:t>
      </w:r>
      <w:r w:rsidRPr="0040300C">
        <w:t xml:space="preserve">– </w:t>
      </w:r>
      <w:r w:rsidRPr="0040300C">
        <w:rPr>
          <w:rFonts w:eastAsiaTheme="minorHAnsi"/>
          <w:color w:val="333333"/>
        </w:rPr>
        <w:t>skaitymo sutrikimai)</w:t>
      </w:r>
      <w:r w:rsidRPr="0040300C">
        <w:t xml:space="preserve">. </w:t>
      </w:r>
    </w:p>
    <w:p w14:paraId="60902A8F" w14:textId="77777777" w:rsidR="008D57C2" w:rsidRPr="0040300C" w:rsidRDefault="008D57C2" w:rsidP="008D57C2">
      <w:pPr>
        <w:autoSpaceDE w:val="0"/>
        <w:autoSpaceDN w:val="0"/>
        <w:adjustRightInd w:val="0"/>
        <w:ind w:firstLine="567"/>
        <w:jc w:val="both"/>
      </w:pPr>
      <w:r w:rsidRPr="0040300C">
        <w:rPr>
          <w:b/>
          <w:i/>
        </w:rPr>
        <w:t>Nevalstybinėse bendrosiose mokyklose</w:t>
      </w:r>
      <w:r w:rsidRPr="0040300C">
        <w:t xml:space="preserve"> </w:t>
      </w:r>
      <w:r w:rsidRPr="0040300C">
        <w:rPr>
          <w:b/>
          <w:i/>
        </w:rPr>
        <w:t>specialiosios pagalbos</w:t>
      </w:r>
      <w:r w:rsidRPr="0040300C">
        <w:t xml:space="preserve"> paslaugų įvairovė panaši, kaip ir Savivaldybės bendrosiose mokyklose, tačiau dėl nedidelio spec. poreikių mokinių skaičiaus teikta mažesnėmis apimtimis. 2020 m. daugiausia mokiniams buvo skiriama logopedinė (29 mokiniai) ir kompleksinė (28 mokiniai)</w:t>
      </w:r>
      <w:r w:rsidR="004145BF" w:rsidRPr="0040300C">
        <w:t xml:space="preserve"> pagalbos</w:t>
      </w:r>
      <w:r w:rsidRPr="0040300C">
        <w:t>.</w:t>
      </w:r>
    </w:p>
    <w:p w14:paraId="60902A90" w14:textId="2C741CFC" w:rsidR="007057FB" w:rsidRPr="0040300C" w:rsidRDefault="008D57C2" w:rsidP="007057FB">
      <w:pPr>
        <w:autoSpaceDE w:val="0"/>
        <w:autoSpaceDN w:val="0"/>
        <w:adjustRightInd w:val="0"/>
        <w:ind w:firstLine="567"/>
        <w:jc w:val="both"/>
      </w:pPr>
      <w:r w:rsidRPr="0040300C">
        <w:rPr>
          <w:b/>
          <w:i/>
        </w:rPr>
        <w:t>Specialiosiose Savivaldybės ir nevalstybinėje mokyklo</w:t>
      </w:r>
      <w:r w:rsidR="000F7075" w:rsidRPr="0040300C">
        <w:rPr>
          <w:b/>
          <w:i/>
        </w:rPr>
        <w:t>s</w:t>
      </w:r>
      <w:r w:rsidRPr="0040300C">
        <w:rPr>
          <w:b/>
          <w:i/>
        </w:rPr>
        <w:t>e</w:t>
      </w:r>
      <w:r w:rsidRPr="0040300C">
        <w:t xml:space="preserve"> specialiosios pagalbos paslaugos labiau orientuotos į mokinių, turinčių intelekto sutrikim</w:t>
      </w:r>
      <w:r w:rsidR="000F7075" w:rsidRPr="0040300C">
        <w:t>ų</w:t>
      </w:r>
      <w:r w:rsidRPr="0040300C">
        <w:t xml:space="preserve"> (2020 m. tokių mokinių iš viso buvo 122</w:t>
      </w:r>
      <w:r w:rsidR="00E875B9" w:rsidRPr="0040300C">
        <w:t>,</w:t>
      </w:r>
      <w:r w:rsidR="000F7075" w:rsidRPr="0040300C">
        <w:t xml:space="preserve"> arba</w:t>
      </w:r>
      <w:r w:rsidRPr="0040300C">
        <w:t xml:space="preserve"> 39 % nuo visų specialiosiose mokyklose mokomų mokinių) ir kompleksini</w:t>
      </w:r>
      <w:r w:rsidR="000F7075" w:rsidRPr="0040300C">
        <w:t>ų</w:t>
      </w:r>
      <w:r w:rsidRPr="0040300C">
        <w:t xml:space="preserve"> sutrikim</w:t>
      </w:r>
      <w:r w:rsidR="000F7075" w:rsidRPr="0040300C">
        <w:t>ų</w:t>
      </w:r>
      <w:r w:rsidRPr="0040300C">
        <w:t xml:space="preserve"> (2020 m. tokių mokinių iš viso buvo 153</w:t>
      </w:r>
      <w:r w:rsidR="00E875B9" w:rsidRPr="0040300C">
        <w:t>,</w:t>
      </w:r>
      <w:r w:rsidR="000F7075" w:rsidRPr="0040300C">
        <w:t xml:space="preserve"> arba</w:t>
      </w:r>
      <w:r w:rsidRPr="0040300C">
        <w:t xml:space="preserve"> 49 % nuo visų specialiosiose mokyklose mokomų mokinių). Atskirai reikėtų pažymėti „Litorinos“ mokyklą, kurioje formuojamos specialiosios klasės kurtiesiems ir neprigirdintiesiems (2020 m. tokių mokinių buvo 18) bei stiprinama pagalba elgesio ir emocijų sutrikim</w:t>
      </w:r>
      <w:r w:rsidR="000F7075" w:rsidRPr="0040300C">
        <w:t>ų</w:t>
      </w:r>
      <w:r w:rsidRPr="0040300C">
        <w:t xml:space="preserve"> turintiems mokiniams (2020 m. tokių mokinių buvo 3), mokom</w:t>
      </w:r>
      <w:r w:rsidR="00E875B9" w:rsidRPr="0040300C">
        <w:t>iems</w:t>
      </w:r>
      <w:r w:rsidRPr="0040300C">
        <w:t xml:space="preserve"> šioje mokykloje ne</w:t>
      </w:r>
      <w:r w:rsidR="00E875B9" w:rsidRPr="0040300C">
        <w:t xml:space="preserve"> </w:t>
      </w:r>
      <w:r w:rsidRPr="0040300C">
        <w:t xml:space="preserve">ilgiau </w:t>
      </w:r>
      <w:r w:rsidR="00E875B9" w:rsidRPr="0040300C">
        <w:t xml:space="preserve">kaip </w:t>
      </w:r>
      <w:r w:rsidRPr="0040300C">
        <w:t>2 m. ŠMSM nustatyta tvarka.</w:t>
      </w:r>
    </w:p>
    <w:p w14:paraId="60902A91" w14:textId="77777777" w:rsidR="00010C9D" w:rsidRPr="0040300C" w:rsidRDefault="00EC7D80" w:rsidP="007057FB">
      <w:pPr>
        <w:autoSpaceDE w:val="0"/>
        <w:autoSpaceDN w:val="0"/>
        <w:adjustRightInd w:val="0"/>
        <w:ind w:firstLine="567"/>
        <w:jc w:val="both"/>
      </w:pPr>
      <w:r w:rsidRPr="0040300C">
        <w:t>19</w:t>
      </w:r>
      <w:r w:rsidR="007057FB" w:rsidRPr="0040300C">
        <w:t xml:space="preserve">.3. </w:t>
      </w:r>
      <w:r w:rsidR="008D57C2" w:rsidRPr="0040300C">
        <w:t xml:space="preserve">Miesto mokyklose be </w:t>
      </w:r>
      <w:r w:rsidR="008D57C2" w:rsidRPr="0040300C">
        <w:rPr>
          <w:b/>
          <w:i/>
        </w:rPr>
        <w:t>specialiosios pagalbos</w:t>
      </w:r>
      <w:r w:rsidR="008D57C2" w:rsidRPr="0040300C">
        <w:t xml:space="preserve"> spec. poreikių mokiniams</w:t>
      </w:r>
      <w:r w:rsidR="00E07D37" w:rsidRPr="0040300C">
        <w:t>,</w:t>
      </w:r>
      <w:r w:rsidR="008D57C2" w:rsidRPr="0040300C">
        <w:t xml:space="preserve"> jų tėvams </w:t>
      </w:r>
      <w:r w:rsidR="00E07D37" w:rsidRPr="0040300C">
        <w:t xml:space="preserve">ir su šiais mokiniais dirbantiems mokytojams </w:t>
      </w:r>
      <w:r w:rsidR="008D57C2" w:rsidRPr="0040300C">
        <w:t xml:space="preserve">teikiama </w:t>
      </w:r>
      <w:r w:rsidR="008D57C2" w:rsidRPr="0040300C">
        <w:rPr>
          <w:b/>
          <w:i/>
        </w:rPr>
        <w:t>psichologinė, pedagoginė</w:t>
      </w:r>
      <w:r w:rsidR="002B5B48" w:rsidRPr="0040300C">
        <w:rPr>
          <w:b/>
          <w:i/>
        </w:rPr>
        <w:t>,</w:t>
      </w:r>
      <w:r w:rsidR="008D57C2" w:rsidRPr="0040300C">
        <w:rPr>
          <w:b/>
          <w:i/>
        </w:rPr>
        <w:t xml:space="preserve"> socialinė pagalba</w:t>
      </w:r>
      <w:r w:rsidR="002B5B48" w:rsidRPr="0040300C">
        <w:rPr>
          <w:b/>
          <w:i/>
        </w:rPr>
        <w:t xml:space="preserve"> ir sveikatos priežiūra</w:t>
      </w:r>
      <w:r w:rsidR="008D57C2" w:rsidRPr="0040300C">
        <w:t xml:space="preserve">. </w:t>
      </w:r>
      <w:r w:rsidR="002B5B48" w:rsidRPr="0040300C">
        <w:t xml:space="preserve">Šias </w:t>
      </w:r>
      <w:r w:rsidR="008D57C2" w:rsidRPr="0040300C">
        <w:t>paslaugas teik</w:t>
      </w:r>
      <w:r w:rsidR="00C72CB5" w:rsidRPr="0040300C">
        <w:t>ia</w:t>
      </w:r>
      <w:r w:rsidR="008D57C2" w:rsidRPr="0040300C">
        <w:t xml:space="preserve"> kvalifikuoti </w:t>
      </w:r>
      <w:r w:rsidR="00DC0D70" w:rsidRPr="0040300C">
        <w:t xml:space="preserve">pedagogai ir pagalbos specialistai. 2020 m. </w:t>
      </w:r>
      <w:r w:rsidR="00DC0D70" w:rsidRPr="0040300C">
        <w:rPr>
          <w:b/>
          <w:i/>
        </w:rPr>
        <w:t xml:space="preserve">Savivaldybės bendrosiose </w:t>
      </w:r>
      <w:r w:rsidR="0024113E" w:rsidRPr="0040300C">
        <w:rPr>
          <w:b/>
          <w:i/>
        </w:rPr>
        <w:t>mokyklose</w:t>
      </w:r>
      <w:r w:rsidR="0024113E" w:rsidRPr="0040300C">
        <w:t xml:space="preserve"> dirbo specialieji pedagogai (14),</w:t>
      </w:r>
      <w:r w:rsidR="009C2B6A" w:rsidRPr="0040300C">
        <w:t xml:space="preserve"> </w:t>
      </w:r>
      <w:r w:rsidR="0024113E" w:rsidRPr="0040300C">
        <w:t>psichologai (28</w:t>
      </w:r>
      <w:r w:rsidR="008D57C2" w:rsidRPr="0040300C">
        <w:t xml:space="preserve">), </w:t>
      </w:r>
      <w:r w:rsidR="0024113E" w:rsidRPr="0040300C">
        <w:t xml:space="preserve">psichologų asistentai (3), logopedai (16), </w:t>
      </w:r>
      <w:r w:rsidR="001E20ED" w:rsidRPr="0040300C">
        <w:t>socialiniai pedagogai (35</w:t>
      </w:r>
      <w:r w:rsidR="00BF62E9" w:rsidRPr="0040300C">
        <w:t>)</w:t>
      </w:r>
      <w:r w:rsidR="00B10794" w:rsidRPr="0040300C">
        <w:t>,</w:t>
      </w:r>
      <w:r w:rsidR="008D57C2" w:rsidRPr="0040300C">
        <w:t xml:space="preserve"> svei</w:t>
      </w:r>
      <w:r w:rsidR="001E20ED" w:rsidRPr="0040300C">
        <w:t>katos priežiūros specialistai (3</w:t>
      </w:r>
      <w:r w:rsidR="00C559B7" w:rsidRPr="0040300C">
        <w:t>0</w:t>
      </w:r>
      <w:r w:rsidR="008D57C2" w:rsidRPr="0040300C">
        <w:t xml:space="preserve">). </w:t>
      </w:r>
      <w:r w:rsidR="001E20ED" w:rsidRPr="0040300C">
        <w:rPr>
          <w:b/>
          <w:i/>
        </w:rPr>
        <w:t>Savivaldybės specialiosiose mokyklose</w:t>
      </w:r>
      <w:r w:rsidR="001E20ED" w:rsidRPr="0040300C">
        <w:t xml:space="preserve"> praėjusiais metais dirbo</w:t>
      </w:r>
      <w:r w:rsidR="00075D92" w:rsidRPr="0040300C">
        <w:t xml:space="preserve"> </w:t>
      </w:r>
      <w:r w:rsidR="008B055C" w:rsidRPr="0040300C">
        <w:t>specialieji pedagogai (31</w:t>
      </w:r>
      <w:r w:rsidR="00075D92" w:rsidRPr="0040300C">
        <w:t xml:space="preserve">), </w:t>
      </w:r>
      <w:r w:rsidR="008B055C" w:rsidRPr="0040300C">
        <w:t xml:space="preserve">specialieji pedagogai-logopedai (13), logopedai (2), tiflopedagogas (1), </w:t>
      </w:r>
      <w:r w:rsidR="00075D92" w:rsidRPr="0040300C">
        <w:t>psichologai (3), surdopedagogai (2), socialiniai pedagogai (3), sveikatos priežiūros specialistai (2)</w:t>
      </w:r>
      <w:r w:rsidR="00595FAF" w:rsidRPr="0040300C">
        <w:t>, spec. poreikių mokinių priežiūrą vykdė auklėtojai (1</w:t>
      </w:r>
      <w:r w:rsidR="008B055C" w:rsidRPr="0040300C">
        <w:t>4</w:t>
      </w:r>
      <w:r w:rsidR="00595FAF" w:rsidRPr="0040300C">
        <w:t>)</w:t>
      </w:r>
      <w:r w:rsidR="00075D92" w:rsidRPr="0040300C">
        <w:t>.</w:t>
      </w:r>
      <w:r w:rsidR="009D351E" w:rsidRPr="0040300C">
        <w:t xml:space="preserve"> </w:t>
      </w:r>
      <w:r w:rsidR="00010C9D" w:rsidRPr="0040300C">
        <w:t>Specialiosiose mokyklose teiktos kineziterapijos, ergoterapijos, masažo ir kitos reabilitacinės paslaugos.</w:t>
      </w:r>
    </w:p>
    <w:p w14:paraId="60902A92" w14:textId="77777777" w:rsidR="00010C9D" w:rsidRPr="0040300C" w:rsidRDefault="008D57C2" w:rsidP="00010C9D">
      <w:pPr>
        <w:autoSpaceDE w:val="0"/>
        <w:autoSpaceDN w:val="0"/>
        <w:adjustRightInd w:val="0"/>
        <w:ind w:firstLine="567"/>
        <w:jc w:val="both"/>
      </w:pPr>
      <w:r w:rsidRPr="0040300C">
        <w:rPr>
          <w:b/>
          <w:i/>
        </w:rPr>
        <w:t>Nevalstybinėse mokyklose</w:t>
      </w:r>
      <w:r w:rsidRPr="0040300C">
        <w:t xml:space="preserve"> </w:t>
      </w:r>
      <w:r w:rsidR="009D351E" w:rsidRPr="0040300C">
        <w:t>2020 m.</w:t>
      </w:r>
      <w:r w:rsidRPr="0040300C">
        <w:t xml:space="preserve"> </w:t>
      </w:r>
      <w:r w:rsidR="009F4F53" w:rsidRPr="0040300C">
        <w:t>spec. poreikių mokiniams pagalbą teikė</w:t>
      </w:r>
      <w:r w:rsidRPr="0040300C">
        <w:t xml:space="preserve"> specialieji pedagogai (</w:t>
      </w:r>
      <w:r w:rsidR="00FE09B4" w:rsidRPr="0040300C">
        <w:t>7</w:t>
      </w:r>
      <w:r w:rsidR="00AC2A5E" w:rsidRPr="0040300C">
        <w:t>), psichologai (</w:t>
      </w:r>
      <w:r w:rsidR="00FE09B4" w:rsidRPr="0040300C">
        <w:t>8</w:t>
      </w:r>
      <w:r w:rsidRPr="0040300C">
        <w:t xml:space="preserve">), </w:t>
      </w:r>
      <w:r w:rsidR="00AC2A5E" w:rsidRPr="0040300C">
        <w:t>psichol</w:t>
      </w:r>
      <w:r w:rsidR="00FE09B4" w:rsidRPr="0040300C">
        <w:t>ogų asistentai (1), logopedai (4</w:t>
      </w:r>
      <w:r w:rsidRPr="0040300C">
        <w:t xml:space="preserve">), </w:t>
      </w:r>
      <w:r w:rsidR="00AC2A5E" w:rsidRPr="0040300C">
        <w:t>socialiniai pedagoga</w:t>
      </w:r>
      <w:r w:rsidR="00FE09B4" w:rsidRPr="0040300C">
        <w:t>i (3</w:t>
      </w:r>
      <w:r w:rsidR="006235B0" w:rsidRPr="0040300C">
        <w:t>),</w:t>
      </w:r>
      <w:r w:rsidRPr="0040300C">
        <w:t xml:space="preserve"> </w:t>
      </w:r>
      <w:r w:rsidR="00FD2FF7" w:rsidRPr="0040300C">
        <w:t xml:space="preserve">socialiniai darbuotojai (23), </w:t>
      </w:r>
      <w:r w:rsidRPr="0040300C">
        <w:t>sveikatos priežiūros specialistai (</w:t>
      </w:r>
      <w:r w:rsidR="00CF4761" w:rsidRPr="0040300C">
        <w:t>6</w:t>
      </w:r>
      <w:r w:rsidRPr="0040300C">
        <w:t>).</w:t>
      </w:r>
      <w:r w:rsidR="00010C9D" w:rsidRPr="0040300C">
        <w:t xml:space="preserve"> </w:t>
      </w:r>
      <w:r w:rsidR="00010C9D" w:rsidRPr="0040300C">
        <w:rPr>
          <w:rStyle w:val="Grietas"/>
          <w:b w:val="0"/>
        </w:rPr>
        <w:t xml:space="preserve">VšĮ „Svetliačiok“ lanksčiai derino švietimo ir spec. poreikių </w:t>
      </w:r>
      <w:r w:rsidR="00963F31" w:rsidRPr="0040300C">
        <w:rPr>
          <w:rStyle w:val="Grietas"/>
          <w:b w:val="0"/>
        </w:rPr>
        <w:t>mokinių</w:t>
      </w:r>
      <w:r w:rsidR="00010C9D" w:rsidRPr="0040300C">
        <w:rPr>
          <w:rStyle w:val="Grietas"/>
          <w:b w:val="0"/>
        </w:rPr>
        <w:t xml:space="preserve"> bei suaugusiųjų socialinės globos (dieninės) veiklą.</w:t>
      </w:r>
    </w:p>
    <w:p w14:paraId="60902A93" w14:textId="77777777" w:rsidR="006633FD" w:rsidRPr="0040300C" w:rsidRDefault="00EC7D80" w:rsidP="007057FB">
      <w:pPr>
        <w:pStyle w:val="prastasiniatinklio"/>
        <w:spacing w:before="0" w:beforeAutospacing="0" w:after="0" w:afterAutospacing="0"/>
        <w:ind w:firstLine="567"/>
        <w:jc w:val="both"/>
        <w:rPr>
          <w:lang w:val="lt-LT"/>
        </w:rPr>
      </w:pPr>
      <w:r w:rsidRPr="0040300C">
        <w:rPr>
          <w:lang w:val="lt-LT"/>
        </w:rPr>
        <w:t>K</w:t>
      </w:r>
      <w:r w:rsidR="0052569F" w:rsidRPr="0040300C">
        <w:rPr>
          <w:lang w:val="lt-LT"/>
        </w:rPr>
        <w:t xml:space="preserve">valifikuotą švietimo pagalbą </w:t>
      </w:r>
      <w:r w:rsidR="001955F4" w:rsidRPr="0040300C">
        <w:rPr>
          <w:lang w:val="lt-LT"/>
        </w:rPr>
        <w:t xml:space="preserve">spec. poreikių mokiniams, jų tėvams ir pedagogams </w:t>
      </w:r>
      <w:r w:rsidR="0052569F" w:rsidRPr="0040300C">
        <w:rPr>
          <w:lang w:val="lt-LT"/>
        </w:rPr>
        <w:t xml:space="preserve">teikė </w:t>
      </w:r>
      <w:r w:rsidR="0052569F" w:rsidRPr="0040300C">
        <w:rPr>
          <w:b/>
          <w:i/>
          <w:lang w:val="lt-LT"/>
        </w:rPr>
        <w:t>Psichologinės pedagoginės tarnybos</w:t>
      </w:r>
      <w:r w:rsidR="0052569F" w:rsidRPr="0040300C">
        <w:rPr>
          <w:lang w:val="lt-LT"/>
        </w:rPr>
        <w:t xml:space="preserve"> </w:t>
      </w:r>
      <w:r w:rsidR="00723170" w:rsidRPr="0040300C">
        <w:rPr>
          <w:lang w:val="lt-LT"/>
        </w:rPr>
        <w:t>4</w:t>
      </w:r>
      <w:r w:rsidR="0052569F" w:rsidRPr="0040300C">
        <w:rPr>
          <w:lang w:val="lt-LT"/>
        </w:rPr>
        <w:t xml:space="preserve"> specialieji</w:t>
      </w:r>
      <w:r w:rsidR="0005742C" w:rsidRPr="0040300C">
        <w:rPr>
          <w:lang w:val="lt-LT"/>
        </w:rPr>
        <w:t xml:space="preserve"> pedagogai</w:t>
      </w:r>
      <w:r w:rsidR="006537E0" w:rsidRPr="0040300C">
        <w:rPr>
          <w:lang w:val="lt-LT"/>
        </w:rPr>
        <w:t xml:space="preserve">, </w:t>
      </w:r>
      <w:r w:rsidR="00723170" w:rsidRPr="0040300C">
        <w:rPr>
          <w:lang w:val="lt-LT"/>
        </w:rPr>
        <w:t>3</w:t>
      </w:r>
      <w:r w:rsidR="006537E0" w:rsidRPr="0040300C">
        <w:rPr>
          <w:lang w:val="lt-LT"/>
        </w:rPr>
        <w:t xml:space="preserve"> logopedai</w:t>
      </w:r>
      <w:r w:rsidR="00FA15EB" w:rsidRPr="0040300C">
        <w:rPr>
          <w:lang w:val="lt-LT"/>
        </w:rPr>
        <w:t>,</w:t>
      </w:r>
      <w:r w:rsidR="0005742C" w:rsidRPr="0040300C">
        <w:rPr>
          <w:lang w:val="lt-LT"/>
        </w:rPr>
        <w:t xml:space="preserve"> </w:t>
      </w:r>
      <w:r w:rsidR="00836B6B" w:rsidRPr="0040300C">
        <w:rPr>
          <w:lang w:val="lt-LT"/>
        </w:rPr>
        <w:t xml:space="preserve">1 socialinis pedagogas, </w:t>
      </w:r>
      <w:r w:rsidR="0005742C" w:rsidRPr="0040300C">
        <w:rPr>
          <w:lang w:val="lt-LT"/>
        </w:rPr>
        <w:t>15</w:t>
      </w:r>
      <w:r w:rsidR="0052569F" w:rsidRPr="0040300C">
        <w:rPr>
          <w:lang w:val="lt-LT"/>
        </w:rPr>
        <w:t xml:space="preserve"> psicholog</w:t>
      </w:r>
      <w:r w:rsidR="006537E0" w:rsidRPr="0040300C">
        <w:rPr>
          <w:lang w:val="lt-LT"/>
        </w:rPr>
        <w:t>ų</w:t>
      </w:r>
      <w:r w:rsidR="001955F4" w:rsidRPr="0040300C">
        <w:rPr>
          <w:lang w:val="lt-LT"/>
        </w:rPr>
        <w:t>,</w:t>
      </w:r>
      <w:r w:rsidR="00FA15EB" w:rsidRPr="0040300C">
        <w:rPr>
          <w:lang w:val="lt-LT"/>
        </w:rPr>
        <w:t xml:space="preserve"> 4 psichoterapeutai</w:t>
      </w:r>
      <w:r w:rsidR="001955F4" w:rsidRPr="0040300C">
        <w:rPr>
          <w:lang w:val="lt-LT"/>
        </w:rPr>
        <w:t xml:space="preserve"> ir</w:t>
      </w:r>
      <w:r w:rsidR="0052569F" w:rsidRPr="0040300C">
        <w:rPr>
          <w:lang w:val="lt-LT"/>
        </w:rPr>
        <w:t xml:space="preserve"> </w:t>
      </w:r>
      <w:r w:rsidR="0052569F" w:rsidRPr="0040300C">
        <w:rPr>
          <w:b/>
          <w:i/>
          <w:lang w:val="lt-LT"/>
        </w:rPr>
        <w:t>Regos ugdymo centro</w:t>
      </w:r>
      <w:r w:rsidR="008B055C" w:rsidRPr="0040300C">
        <w:rPr>
          <w:lang w:val="lt-LT"/>
        </w:rPr>
        <w:t xml:space="preserve"> 5</w:t>
      </w:r>
      <w:r w:rsidR="0052569F" w:rsidRPr="0040300C">
        <w:rPr>
          <w:lang w:val="lt-LT"/>
        </w:rPr>
        <w:t xml:space="preserve"> tiflopedagogai</w:t>
      </w:r>
      <w:r w:rsidR="00A07461" w:rsidRPr="0040300C">
        <w:rPr>
          <w:lang w:val="lt-LT"/>
        </w:rPr>
        <w:t>.</w:t>
      </w:r>
      <w:r w:rsidR="00D97EA2" w:rsidRPr="0040300C">
        <w:rPr>
          <w:rStyle w:val="Grietas"/>
          <w:b w:val="0"/>
          <w:lang w:val="lt-LT"/>
        </w:rPr>
        <w:t>. Taip pat</w:t>
      </w:r>
      <w:r w:rsidR="001955F4" w:rsidRPr="0040300C">
        <w:rPr>
          <w:rStyle w:val="Grietas"/>
          <w:b w:val="0"/>
          <w:lang w:val="lt-LT"/>
        </w:rPr>
        <w:t xml:space="preserve"> </w:t>
      </w:r>
      <w:r w:rsidR="00075D92" w:rsidRPr="0040300C">
        <w:rPr>
          <w:lang w:val="lt-LT"/>
        </w:rPr>
        <w:t>miesto mokyklos</w:t>
      </w:r>
      <w:r w:rsidR="0074453A" w:rsidRPr="0040300C">
        <w:rPr>
          <w:lang w:val="lt-LT"/>
        </w:rPr>
        <w:t xml:space="preserve">e </w:t>
      </w:r>
      <w:r w:rsidR="00EC2ECA" w:rsidRPr="0040300C">
        <w:rPr>
          <w:lang w:val="lt-LT"/>
        </w:rPr>
        <w:t xml:space="preserve">įvesti </w:t>
      </w:r>
      <w:r w:rsidR="0074453A" w:rsidRPr="0040300C">
        <w:rPr>
          <w:lang w:val="lt-LT"/>
        </w:rPr>
        <w:t>mokytojo padėjėj</w:t>
      </w:r>
      <w:r w:rsidR="00EC2ECA" w:rsidRPr="0040300C">
        <w:rPr>
          <w:lang w:val="lt-LT"/>
        </w:rPr>
        <w:t>ų etatai,</w:t>
      </w:r>
      <w:r w:rsidR="0074453A" w:rsidRPr="0040300C">
        <w:rPr>
          <w:lang w:val="lt-LT"/>
        </w:rPr>
        <w:t xml:space="preserve"> </w:t>
      </w:r>
      <w:r w:rsidR="00405ACD" w:rsidRPr="0040300C">
        <w:rPr>
          <w:lang w:val="lt-LT"/>
        </w:rPr>
        <w:t xml:space="preserve">kurių dalis </w:t>
      </w:r>
      <w:r w:rsidR="0074453A" w:rsidRPr="0040300C">
        <w:rPr>
          <w:lang w:val="lt-LT"/>
        </w:rPr>
        <w:t xml:space="preserve">finansuojami </w:t>
      </w:r>
      <w:r w:rsidR="00EC2ECA" w:rsidRPr="0040300C">
        <w:rPr>
          <w:lang w:val="lt-LT"/>
        </w:rPr>
        <w:t xml:space="preserve">tikslinėmis </w:t>
      </w:r>
      <w:r w:rsidR="0052569F" w:rsidRPr="0040300C">
        <w:rPr>
          <w:lang w:val="lt-LT"/>
        </w:rPr>
        <w:t>SB lėšomis</w:t>
      </w:r>
      <w:r w:rsidR="002D7AE9" w:rsidRPr="0040300C">
        <w:rPr>
          <w:lang w:val="lt-LT"/>
        </w:rPr>
        <w:t xml:space="preserve">. </w:t>
      </w:r>
      <w:r w:rsidR="009C2B6A" w:rsidRPr="0040300C">
        <w:rPr>
          <w:lang w:val="lt-LT"/>
        </w:rPr>
        <w:t xml:space="preserve">2020 m. </w:t>
      </w:r>
      <w:r w:rsidR="00EC2ECA" w:rsidRPr="0040300C">
        <w:rPr>
          <w:lang w:val="lt-LT"/>
        </w:rPr>
        <w:t>S</w:t>
      </w:r>
      <w:r w:rsidR="009C2B6A" w:rsidRPr="0040300C">
        <w:rPr>
          <w:lang w:val="lt-LT"/>
        </w:rPr>
        <w:t xml:space="preserve">avivaldybės mokyklose </w:t>
      </w:r>
      <w:r w:rsidR="00A07461" w:rsidRPr="0040300C">
        <w:rPr>
          <w:lang w:val="lt-LT"/>
        </w:rPr>
        <w:t>dirbo</w:t>
      </w:r>
      <w:r w:rsidR="009C2B6A" w:rsidRPr="0040300C">
        <w:rPr>
          <w:lang w:val="lt-LT"/>
        </w:rPr>
        <w:t xml:space="preserve"> </w:t>
      </w:r>
      <w:r w:rsidR="00EC2ECA" w:rsidRPr="0040300C">
        <w:rPr>
          <w:lang w:val="lt-LT"/>
        </w:rPr>
        <w:t>123</w:t>
      </w:r>
      <w:r w:rsidR="009C2B6A" w:rsidRPr="0040300C">
        <w:rPr>
          <w:lang w:val="lt-LT"/>
        </w:rPr>
        <w:t xml:space="preserve">, Savivaldybės specialiosiose mokyklose </w:t>
      </w:r>
      <w:r w:rsidR="00707BC9" w:rsidRPr="0040300C">
        <w:rPr>
          <w:lang w:val="lt-LT"/>
        </w:rPr>
        <w:t>–</w:t>
      </w:r>
      <w:r w:rsidR="00D20C0B" w:rsidRPr="0040300C">
        <w:rPr>
          <w:lang w:val="lt-LT"/>
        </w:rPr>
        <w:t xml:space="preserve"> 36</w:t>
      </w:r>
      <w:r w:rsidR="00EC2ECA" w:rsidRPr="0040300C">
        <w:rPr>
          <w:lang w:val="lt-LT"/>
        </w:rPr>
        <w:t>,</w:t>
      </w:r>
      <w:r w:rsidR="00707BC9" w:rsidRPr="0040300C">
        <w:rPr>
          <w:lang w:val="lt-LT"/>
        </w:rPr>
        <w:t xml:space="preserve"> nevalstybinėse mokyklose – </w:t>
      </w:r>
      <w:r w:rsidR="00FE09B4" w:rsidRPr="0040300C">
        <w:rPr>
          <w:lang w:val="lt-LT"/>
        </w:rPr>
        <w:t>23</w:t>
      </w:r>
      <w:r w:rsidR="00A07461" w:rsidRPr="0040300C">
        <w:rPr>
          <w:lang w:val="lt-LT"/>
        </w:rPr>
        <w:t xml:space="preserve"> mokytojo padėjėjų</w:t>
      </w:r>
      <w:r w:rsidR="00707BC9" w:rsidRPr="0040300C">
        <w:rPr>
          <w:lang w:val="lt-LT"/>
        </w:rPr>
        <w:t>.</w:t>
      </w:r>
    </w:p>
    <w:p w14:paraId="60902A94" w14:textId="77777777" w:rsidR="00CE33DF" w:rsidRPr="0040300C" w:rsidRDefault="00010C9D" w:rsidP="00CE33DF">
      <w:pPr>
        <w:pStyle w:val="prastasiniatinklio"/>
        <w:spacing w:before="0" w:beforeAutospacing="0" w:after="0" w:afterAutospacing="0"/>
        <w:ind w:firstLine="567"/>
        <w:jc w:val="both"/>
        <w:rPr>
          <w:lang w:val="lt-LT"/>
        </w:rPr>
      </w:pPr>
      <w:r w:rsidRPr="0040300C">
        <w:rPr>
          <w:lang w:val="lt-LT"/>
        </w:rPr>
        <w:t xml:space="preserve">Stiprinant teikiamos pagalbos veiksmingumą ir prieinamumą, judėjimo negalią turintiems mokiniams organizuotas </w:t>
      </w:r>
      <w:r w:rsidRPr="0040300C">
        <w:rPr>
          <w:b/>
          <w:i/>
          <w:lang w:val="lt-LT"/>
        </w:rPr>
        <w:t xml:space="preserve">vežiojimas </w:t>
      </w:r>
      <w:r w:rsidRPr="0040300C">
        <w:rPr>
          <w:lang w:val="lt-LT"/>
        </w:rPr>
        <w:t>į mokyklą ir iš jos mokykliniais autobusais. 2020 m. vežioti 177 mokiniai (4 Baltijos gimnazijos, 6 M. Mažvydo progimnazijos, 57 Litorinos ir 86 „Medeinės“ mokyklų, 24 VšĮ „Svetliačiok“).</w:t>
      </w:r>
    </w:p>
    <w:p w14:paraId="60902A95" w14:textId="77777777" w:rsidR="00CE33DF" w:rsidRPr="0040300C" w:rsidRDefault="00CE33DF" w:rsidP="003C3E93">
      <w:pPr>
        <w:pStyle w:val="prastasiniatinklio"/>
        <w:spacing w:before="0" w:beforeAutospacing="0" w:after="0" w:afterAutospacing="0"/>
        <w:ind w:firstLine="567"/>
        <w:jc w:val="both"/>
        <w:rPr>
          <w:lang w:val="lt-LT"/>
        </w:rPr>
      </w:pPr>
      <w:r w:rsidRPr="0040300C">
        <w:rPr>
          <w:lang w:val="lt-LT"/>
        </w:rPr>
        <w:t>19.4</w:t>
      </w:r>
      <w:r w:rsidR="007057FB" w:rsidRPr="0040300C">
        <w:rPr>
          <w:lang w:val="lt-LT"/>
        </w:rPr>
        <w:t xml:space="preserve">. </w:t>
      </w:r>
      <w:r w:rsidR="008D57C2" w:rsidRPr="0040300C">
        <w:rPr>
          <w:lang w:val="lt-LT"/>
        </w:rPr>
        <w:t xml:space="preserve">Įvertinus </w:t>
      </w:r>
      <w:r w:rsidR="008D57C2" w:rsidRPr="0040300C">
        <w:rPr>
          <w:b/>
          <w:i/>
          <w:lang w:val="lt-LT"/>
        </w:rPr>
        <w:t>spec. poreikių mokinių ugdymo galimybes,</w:t>
      </w:r>
      <w:r w:rsidR="008D57C2" w:rsidRPr="0040300C">
        <w:rPr>
          <w:lang w:val="lt-LT"/>
        </w:rPr>
        <w:t xml:space="preserve"> </w:t>
      </w:r>
      <w:r w:rsidR="008D57C2" w:rsidRPr="0040300C">
        <w:rPr>
          <w:b/>
          <w:i/>
          <w:lang w:val="lt-LT"/>
        </w:rPr>
        <w:t>galima daryti išvadą</w:t>
      </w:r>
      <w:r w:rsidR="008D57C2" w:rsidRPr="0040300C">
        <w:rPr>
          <w:lang w:val="lt-LT"/>
        </w:rPr>
        <w:t>, kad Klaipėdos mieste suformuota integracinė Savivaldybės ir nevalstybinių mokyklų, kuriose gali lavintis, mokytis pagal gebėjimus ir galias, įgyti išsilavinimą ir gauti pagalbą spec. poreikių mokiniai, sistema. Tinklo pertvarkos planu plėtojama vykdomų ugdymo programų ir švietimo pagalbos (specialiosios, psichologinės, pedagoginės), socialinės ir sveikatos priežiūros paslaugų</w:t>
      </w:r>
      <w:r w:rsidR="008D57C2" w:rsidRPr="0040300C">
        <w:rPr>
          <w:b/>
          <w:i/>
          <w:lang w:val="lt-LT"/>
        </w:rPr>
        <w:t xml:space="preserve"> </w:t>
      </w:r>
      <w:r w:rsidR="008D57C2" w:rsidRPr="0040300C">
        <w:rPr>
          <w:lang w:val="lt-LT"/>
        </w:rPr>
        <w:t xml:space="preserve">įvairovė. </w:t>
      </w:r>
      <w:r w:rsidR="00D1659E" w:rsidRPr="0040300C">
        <w:rPr>
          <w:lang w:val="lt-LT"/>
        </w:rPr>
        <w:t xml:space="preserve">Įtraukiojo ugdymo procesai </w:t>
      </w:r>
      <w:r w:rsidR="00F17A3C" w:rsidRPr="0040300C">
        <w:rPr>
          <w:lang w:val="lt-LT"/>
        </w:rPr>
        <w:t>sėkmingiausiai</w:t>
      </w:r>
      <w:r w:rsidR="00D263E0" w:rsidRPr="0040300C">
        <w:rPr>
          <w:lang w:val="lt-LT"/>
        </w:rPr>
        <w:t xml:space="preserve"> </w:t>
      </w:r>
      <w:r w:rsidR="00F17A3C" w:rsidRPr="0040300C">
        <w:rPr>
          <w:lang w:val="lt-LT"/>
        </w:rPr>
        <w:t xml:space="preserve">organizuojami </w:t>
      </w:r>
      <w:r w:rsidR="00D263E0" w:rsidRPr="0040300C">
        <w:rPr>
          <w:lang w:val="lt-LT"/>
        </w:rPr>
        <w:t>Savivaldybės bendrosiose mokyklose</w:t>
      </w:r>
      <w:r w:rsidR="00F17A3C" w:rsidRPr="0040300C">
        <w:rPr>
          <w:lang w:val="lt-LT"/>
        </w:rPr>
        <w:t>, kuriose integruotai ugdoma apie 80 % (2020 m.) visų miesto mokyklose ugdomų spec. poreikių mokinių</w:t>
      </w:r>
      <w:r w:rsidR="00A96A01" w:rsidRPr="0040300C">
        <w:rPr>
          <w:lang w:val="lt-LT"/>
        </w:rPr>
        <w:t xml:space="preserve">. </w:t>
      </w:r>
      <w:r w:rsidR="00BB16A9" w:rsidRPr="0040300C">
        <w:rPr>
          <w:lang w:val="lt-LT"/>
        </w:rPr>
        <w:t>Tokie rezultatai rodo, kad spec. poreikių mokinius</w:t>
      </w:r>
      <w:r w:rsidR="00A96A01" w:rsidRPr="0040300C">
        <w:rPr>
          <w:lang w:val="lt-LT"/>
        </w:rPr>
        <w:t xml:space="preserve"> </w:t>
      </w:r>
      <w:r w:rsidR="002D7AE9" w:rsidRPr="0040300C">
        <w:rPr>
          <w:lang w:val="lt-LT"/>
        </w:rPr>
        <w:t xml:space="preserve">auginantys </w:t>
      </w:r>
      <w:r w:rsidR="008D57C2" w:rsidRPr="0040300C">
        <w:rPr>
          <w:lang w:val="lt-LT"/>
        </w:rPr>
        <w:t>tėv</w:t>
      </w:r>
      <w:r w:rsidR="00BB16A9" w:rsidRPr="0040300C">
        <w:rPr>
          <w:lang w:val="lt-LT"/>
        </w:rPr>
        <w:t>ai</w:t>
      </w:r>
      <w:r w:rsidR="008D57C2" w:rsidRPr="0040300C">
        <w:rPr>
          <w:lang w:val="lt-LT"/>
        </w:rPr>
        <w:t xml:space="preserve"> </w:t>
      </w:r>
      <w:r w:rsidR="00BB16A9" w:rsidRPr="0040300C">
        <w:rPr>
          <w:lang w:val="lt-LT"/>
        </w:rPr>
        <w:t>pasitiki Savivaldybės</w:t>
      </w:r>
      <w:r w:rsidR="008B36BB" w:rsidRPr="0040300C">
        <w:rPr>
          <w:lang w:val="lt-LT"/>
        </w:rPr>
        <w:t xml:space="preserve"> bendrosiomis</w:t>
      </w:r>
      <w:r w:rsidR="00BB16A9" w:rsidRPr="0040300C">
        <w:rPr>
          <w:lang w:val="lt-LT"/>
        </w:rPr>
        <w:t xml:space="preserve"> mokyklomis</w:t>
      </w:r>
      <w:r w:rsidR="008D57C2" w:rsidRPr="0040300C">
        <w:rPr>
          <w:lang w:val="lt-LT"/>
        </w:rPr>
        <w:t xml:space="preserve"> ir</w:t>
      </w:r>
      <w:r w:rsidR="00BB16A9" w:rsidRPr="0040300C">
        <w:rPr>
          <w:lang w:val="lt-LT"/>
        </w:rPr>
        <w:t xml:space="preserve"> kad Savivaldybėje vykdoma veiksminga </w:t>
      </w:r>
      <w:r w:rsidR="00A96A01" w:rsidRPr="0040300C">
        <w:rPr>
          <w:lang w:val="lt-LT"/>
        </w:rPr>
        <w:t>švietimo politika spec. poreikių mokinių ugdymo aspektu</w:t>
      </w:r>
      <w:r w:rsidR="008D57C2" w:rsidRPr="0040300C">
        <w:rPr>
          <w:lang w:val="lt-LT"/>
        </w:rPr>
        <w:t>,</w:t>
      </w:r>
      <w:r w:rsidR="00A96A01" w:rsidRPr="0040300C">
        <w:rPr>
          <w:lang w:val="lt-LT"/>
        </w:rPr>
        <w:t xml:space="preserve"> kai</w:t>
      </w:r>
      <w:r w:rsidR="008D57C2" w:rsidRPr="0040300C">
        <w:rPr>
          <w:lang w:val="lt-LT"/>
        </w:rPr>
        <w:t xml:space="preserve"> </w:t>
      </w:r>
      <w:r w:rsidR="00BB16A9" w:rsidRPr="0040300C">
        <w:rPr>
          <w:lang w:val="lt-LT"/>
        </w:rPr>
        <w:t>šiems</w:t>
      </w:r>
      <w:r w:rsidR="008D57C2" w:rsidRPr="0040300C">
        <w:rPr>
          <w:lang w:val="lt-LT"/>
        </w:rPr>
        <w:t xml:space="preserve"> mokiniams </w:t>
      </w:r>
      <w:r w:rsidR="00BB16A9" w:rsidRPr="0040300C">
        <w:rPr>
          <w:lang w:val="lt-LT"/>
        </w:rPr>
        <w:t xml:space="preserve">yra </w:t>
      </w:r>
      <w:r w:rsidR="00A96A01" w:rsidRPr="0040300C">
        <w:rPr>
          <w:lang w:val="lt-LT"/>
        </w:rPr>
        <w:t xml:space="preserve">suteikiamas priėmimo </w:t>
      </w:r>
      <w:r w:rsidR="00BB16A9" w:rsidRPr="0040300C">
        <w:rPr>
          <w:lang w:val="lt-LT"/>
        </w:rPr>
        <w:t xml:space="preserve">prioritetas mokytis </w:t>
      </w:r>
      <w:r w:rsidR="008B36BB" w:rsidRPr="0040300C">
        <w:rPr>
          <w:lang w:val="lt-LT"/>
        </w:rPr>
        <w:t xml:space="preserve">pagal pradinio ir pagrindinio ugdymo programas </w:t>
      </w:r>
      <w:r w:rsidR="00BB16A9" w:rsidRPr="0040300C">
        <w:rPr>
          <w:lang w:val="lt-LT"/>
        </w:rPr>
        <w:t>arčiau gyvenamosios vietos esančio</w:t>
      </w:r>
      <w:r w:rsidR="008D57C2" w:rsidRPr="0040300C">
        <w:rPr>
          <w:lang w:val="lt-LT"/>
        </w:rPr>
        <w:t>s</w:t>
      </w:r>
      <w:r w:rsidR="00BB16A9" w:rsidRPr="0040300C">
        <w:rPr>
          <w:lang w:val="lt-LT"/>
        </w:rPr>
        <w:t>e</w:t>
      </w:r>
      <w:r w:rsidR="008D57C2" w:rsidRPr="0040300C">
        <w:rPr>
          <w:lang w:val="lt-LT"/>
        </w:rPr>
        <w:t xml:space="preserve"> Savivaldybės bendr</w:t>
      </w:r>
      <w:r w:rsidR="00BB16A9" w:rsidRPr="0040300C">
        <w:rPr>
          <w:lang w:val="lt-LT"/>
        </w:rPr>
        <w:t>osiose</w:t>
      </w:r>
      <w:r w:rsidR="008D57C2" w:rsidRPr="0040300C">
        <w:rPr>
          <w:lang w:val="lt-LT"/>
        </w:rPr>
        <w:t xml:space="preserve"> mokykl</w:t>
      </w:r>
      <w:r w:rsidR="00BB16A9" w:rsidRPr="0040300C">
        <w:rPr>
          <w:lang w:val="lt-LT"/>
        </w:rPr>
        <w:t>o</w:t>
      </w:r>
      <w:r w:rsidR="008D57C2" w:rsidRPr="0040300C">
        <w:rPr>
          <w:lang w:val="lt-LT"/>
        </w:rPr>
        <w:t>s</w:t>
      </w:r>
      <w:r w:rsidR="00BB16A9" w:rsidRPr="0040300C">
        <w:rPr>
          <w:lang w:val="lt-LT"/>
        </w:rPr>
        <w:t>e</w:t>
      </w:r>
      <w:r w:rsidR="008D57C2" w:rsidRPr="0040300C">
        <w:rPr>
          <w:lang w:val="lt-LT"/>
        </w:rPr>
        <w:t xml:space="preserve">. Taip pat galima daryti prielaidą, kad tėvai, rinkdamiesi miesto mokyklas savo vaikams su labai dideliais spec. poreikiais, labiau </w:t>
      </w:r>
      <w:r w:rsidR="008B36BB" w:rsidRPr="0040300C">
        <w:rPr>
          <w:lang w:val="lt-LT"/>
        </w:rPr>
        <w:t>renkasi</w:t>
      </w:r>
      <w:r w:rsidR="008D57C2" w:rsidRPr="0040300C">
        <w:rPr>
          <w:lang w:val="lt-LT"/>
        </w:rPr>
        <w:t xml:space="preserve"> speciali</w:t>
      </w:r>
      <w:r w:rsidR="008B36BB" w:rsidRPr="0040300C">
        <w:rPr>
          <w:lang w:val="lt-LT"/>
        </w:rPr>
        <w:t>ąsias</w:t>
      </w:r>
      <w:r w:rsidR="008D57C2" w:rsidRPr="0040300C">
        <w:rPr>
          <w:lang w:val="lt-LT"/>
        </w:rPr>
        <w:t xml:space="preserve"> mokykl</w:t>
      </w:r>
      <w:r w:rsidR="008B36BB" w:rsidRPr="0040300C">
        <w:rPr>
          <w:lang w:val="lt-LT"/>
        </w:rPr>
        <w:t>a</w:t>
      </w:r>
      <w:r w:rsidR="008D57C2" w:rsidRPr="0040300C">
        <w:rPr>
          <w:lang w:val="lt-LT"/>
        </w:rPr>
        <w:t xml:space="preserve">s, kuriose </w:t>
      </w:r>
      <w:r w:rsidR="008965C8" w:rsidRPr="0040300C">
        <w:rPr>
          <w:lang w:val="lt-LT"/>
        </w:rPr>
        <w:t xml:space="preserve">mokymosi aplinka </w:t>
      </w:r>
      <w:r w:rsidR="008D57C2" w:rsidRPr="0040300C">
        <w:rPr>
          <w:lang w:val="lt-LT"/>
        </w:rPr>
        <w:t xml:space="preserve">pritaikyta </w:t>
      </w:r>
      <w:r w:rsidR="008965C8" w:rsidRPr="0040300C">
        <w:rPr>
          <w:lang w:val="lt-LT"/>
        </w:rPr>
        <w:t xml:space="preserve">specialiajam mokinių ugdymui </w:t>
      </w:r>
      <w:r w:rsidR="008D57C2" w:rsidRPr="0040300C">
        <w:rPr>
          <w:lang w:val="lt-LT"/>
        </w:rPr>
        <w:t xml:space="preserve">ir ugdymas mokiniams gali būti teikiamas iki 21 m. pagal socialinių įgūdžių </w:t>
      </w:r>
      <w:r w:rsidR="008965C8" w:rsidRPr="0040300C">
        <w:rPr>
          <w:lang w:val="lt-LT"/>
        </w:rPr>
        <w:t xml:space="preserve">ugdymo </w:t>
      </w:r>
      <w:r w:rsidR="008D57C2" w:rsidRPr="0040300C">
        <w:rPr>
          <w:lang w:val="lt-LT"/>
        </w:rPr>
        <w:t>programą.</w:t>
      </w:r>
      <w:r w:rsidR="003C3E93" w:rsidRPr="0040300C">
        <w:rPr>
          <w:lang w:val="lt-LT"/>
        </w:rPr>
        <w:t xml:space="preserve"> </w:t>
      </w:r>
      <w:r w:rsidRPr="0040300C">
        <w:rPr>
          <w:lang w:val="lt-LT"/>
        </w:rPr>
        <w:t xml:space="preserve">Gerinant įtraukiojo ugdymo kokybę, reikalingos pritaikytos šiuolaikinės ugdymo priemonės, vadovėliai, informacinės technologijos ir skaitmeninis turinys. </w:t>
      </w:r>
      <w:r w:rsidR="002C7387" w:rsidRPr="0040300C">
        <w:rPr>
          <w:lang w:val="lt-LT"/>
        </w:rPr>
        <w:t xml:space="preserve">Daugiau dėmesio būtina skirti teoriniams ir praktiniams užsiėmimams mokytojams, dirbantiems su emocijų ir elgesio sutrikimų turinčiais mokiniais. </w:t>
      </w:r>
    </w:p>
    <w:p w14:paraId="60902A96" w14:textId="77777777" w:rsidR="005C7391" w:rsidRPr="0040300C" w:rsidRDefault="005C7391" w:rsidP="00630D9C">
      <w:pPr>
        <w:pStyle w:val="Antrats"/>
        <w:tabs>
          <w:tab w:val="left" w:pos="1134"/>
        </w:tabs>
        <w:rPr>
          <w:b/>
        </w:rPr>
      </w:pPr>
    </w:p>
    <w:p w14:paraId="60902A97" w14:textId="77777777" w:rsidR="004423B8" w:rsidRPr="0040300C" w:rsidRDefault="004423B8" w:rsidP="008C1F5A">
      <w:pPr>
        <w:jc w:val="center"/>
        <w:rPr>
          <w:b/>
        </w:rPr>
      </w:pPr>
      <w:r w:rsidRPr="0040300C">
        <w:rPr>
          <w:b/>
        </w:rPr>
        <w:t>VII</w:t>
      </w:r>
      <w:r w:rsidR="006633FD" w:rsidRPr="0040300C">
        <w:rPr>
          <w:b/>
        </w:rPr>
        <w:t>I</w:t>
      </w:r>
      <w:r w:rsidRPr="0040300C">
        <w:rPr>
          <w:b/>
        </w:rPr>
        <w:t xml:space="preserve"> SKYRIUS</w:t>
      </w:r>
    </w:p>
    <w:p w14:paraId="60902A98" w14:textId="77777777" w:rsidR="008C1F5A" w:rsidRPr="0040300C" w:rsidRDefault="001D2D09" w:rsidP="008C1F5A">
      <w:pPr>
        <w:jc w:val="center"/>
        <w:rPr>
          <w:b/>
        </w:rPr>
      </w:pPr>
      <w:r w:rsidRPr="0040300C">
        <w:rPr>
          <w:b/>
        </w:rPr>
        <w:t>ASMENŲ, BAIGUSIŲ UŽSIENIO VALSTYBĖS AR TARPTAUTINĖS ORGANIZACIJOS UGDYMO PROGRAMĄ</w:t>
      </w:r>
      <w:r w:rsidR="00D979CF" w:rsidRPr="0040300C">
        <w:rPr>
          <w:b/>
        </w:rPr>
        <w:t xml:space="preserve"> AR </w:t>
      </w:r>
      <w:r w:rsidRPr="0040300C">
        <w:rPr>
          <w:b/>
        </w:rPr>
        <w:t>JOS DALĮ, UGDYMO GALIMYBĖS</w:t>
      </w:r>
    </w:p>
    <w:p w14:paraId="60902A99" w14:textId="77777777" w:rsidR="008C1F5A" w:rsidRPr="0040300C" w:rsidRDefault="008C1F5A" w:rsidP="008C1F5A">
      <w:pPr>
        <w:rPr>
          <w:b/>
        </w:rPr>
      </w:pPr>
    </w:p>
    <w:p w14:paraId="60902A9A" w14:textId="77777777" w:rsidR="00FC100D" w:rsidRPr="0040300C" w:rsidRDefault="006633FD" w:rsidP="009D3F9D">
      <w:pPr>
        <w:tabs>
          <w:tab w:val="left" w:pos="851"/>
          <w:tab w:val="left" w:pos="993"/>
        </w:tabs>
        <w:ind w:firstLine="567"/>
        <w:jc w:val="both"/>
        <w:rPr>
          <w:b/>
          <w:color w:val="000000" w:themeColor="text1"/>
        </w:rPr>
      </w:pPr>
      <w:r w:rsidRPr="0040300C">
        <w:rPr>
          <w:color w:val="000000" w:themeColor="text1"/>
        </w:rPr>
        <w:t>2</w:t>
      </w:r>
      <w:r w:rsidR="002C7387" w:rsidRPr="0040300C">
        <w:rPr>
          <w:color w:val="000000" w:themeColor="text1"/>
        </w:rPr>
        <w:t>0</w:t>
      </w:r>
      <w:r w:rsidRPr="0040300C">
        <w:rPr>
          <w:color w:val="000000" w:themeColor="text1"/>
        </w:rPr>
        <w:t>.</w:t>
      </w:r>
      <w:r w:rsidRPr="0040300C">
        <w:rPr>
          <w:b/>
          <w:color w:val="000000" w:themeColor="text1"/>
        </w:rPr>
        <w:t xml:space="preserve"> </w:t>
      </w:r>
      <w:r w:rsidR="00FC100D" w:rsidRPr="0040300C">
        <w:rPr>
          <w:b/>
          <w:color w:val="000000" w:themeColor="text1"/>
        </w:rPr>
        <w:t xml:space="preserve">Atvykusių asmenų kaita, ugdymo </w:t>
      </w:r>
      <w:r w:rsidR="00CC54B5" w:rsidRPr="0040300C">
        <w:rPr>
          <w:b/>
          <w:color w:val="000000" w:themeColor="text1"/>
        </w:rPr>
        <w:t>y</w:t>
      </w:r>
      <w:r w:rsidR="00FC100D" w:rsidRPr="0040300C">
        <w:rPr>
          <w:b/>
          <w:color w:val="000000" w:themeColor="text1"/>
        </w:rPr>
        <w:t>patumai.</w:t>
      </w:r>
    </w:p>
    <w:p w14:paraId="60902A9B" w14:textId="528CFF5D" w:rsidR="008C1F5A" w:rsidRPr="0040300C" w:rsidRDefault="006633FD" w:rsidP="006633FD">
      <w:pPr>
        <w:tabs>
          <w:tab w:val="left" w:pos="851"/>
          <w:tab w:val="left" w:pos="1134"/>
        </w:tabs>
        <w:ind w:firstLine="567"/>
        <w:jc w:val="both"/>
        <w:rPr>
          <w:color w:val="000000" w:themeColor="text1"/>
        </w:rPr>
      </w:pPr>
      <w:r w:rsidRPr="0040300C">
        <w:rPr>
          <w:color w:val="000000" w:themeColor="text1"/>
        </w:rPr>
        <w:t>2</w:t>
      </w:r>
      <w:r w:rsidR="002C7387" w:rsidRPr="0040300C">
        <w:rPr>
          <w:color w:val="000000" w:themeColor="text1"/>
        </w:rPr>
        <w:t>0</w:t>
      </w:r>
      <w:r w:rsidRPr="0040300C">
        <w:rPr>
          <w:color w:val="000000" w:themeColor="text1"/>
        </w:rPr>
        <w:t xml:space="preserve">.1. </w:t>
      </w:r>
      <w:r w:rsidR="008C1F5A" w:rsidRPr="0040300C">
        <w:rPr>
          <w:color w:val="000000" w:themeColor="text1"/>
        </w:rPr>
        <w:t xml:space="preserve">Į Klaipėdos miesto mokyklas (duomenys nerenkami iš nevalstybinių mokyklų) </w:t>
      </w:r>
      <w:r w:rsidR="008C1F5A" w:rsidRPr="0040300C">
        <w:rPr>
          <w:b/>
          <w:i/>
          <w:color w:val="000000" w:themeColor="text1"/>
        </w:rPr>
        <w:t>atvykusių asmenų</w:t>
      </w:r>
      <w:r w:rsidR="008C1F5A" w:rsidRPr="0040300C">
        <w:rPr>
          <w:color w:val="000000" w:themeColor="text1"/>
        </w:rPr>
        <w:t>, kurie baigė valstybės ar tarptautinės organizacijos pagrindinio, vidurinio ugdymo programos dalį ar pradinio, pagrindinio ugdymo programą</w:t>
      </w:r>
      <w:r w:rsidR="002A2B29" w:rsidRPr="0040300C">
        <w:rPr>
          <w:color w:val="000000" w:themeColor="text1"/>
        </w:rPr>
        <w:t xml:space="preserve"> </w:t>
      </w:r>
      <w:r w:rsidR="00E875B9" w:rsidRPr="0040300C">
        <w:rPr>
          <w:color w:val="000000" w:themeColor="text1"/>
        </w:rPr>
        <w:t>ar</w:t>
      </w:r>
      <w:r w:rsidR="002A2B29" w:rsidRPr="0040300C">
        <w:rPr>
          <w:color w:val="000000" w:themeColor="text1"/>
        </w:rPr>
        <w:t xml:space="preserve"> </w:t>
      </w:r>
      <w:r w:rsidR="008C1F5A" w:rsidRPr="0040300C">
        <w:rPr>
          <w:color w:val="000000" w:themeColor="text1"/>
        </w:rPr>
        <w:t xml:space="preserve">dalį (toliau – atvykę mokiniai), </w:t>
      </w:r>
      <w:r w:rsidR="008C1F5A" w:rsidRPr="0040300C">
        <w:rPr>
          <w:b/>
          <w:i/>
          <w:color w:val="000000" w:themeColor="text1"/>
        </w:rPr>
        <w:t xml:space="preserve">per pastaruosius </w:t>
      </w:r>
      <w:r w:rsidR="004A742C" w:rsidRPr="0040300C">
        <w:rPr>
          <w:b/>
          <w:i/>
          <w:color w:val="000000" w:themeColor="text1"/>
        </w:rPr>
        <w:t>dvejus</w:t>
      </w:r>
      <w:r w:rsidR="008C1F5A" w:rsidRPr="0040300C">
        <w:rPr>
          <w:b/>
          <w:i/>
          <w:color w:val="000000" w:themeColor="text1"/>
        </w:rPr>
        <w:t xml:space="preserve"> mokslo metus skaičius</w:t>
      </w:r>
      <w:r w:rsidR="008C1F5A" w:rsidRPr="0040300C">
        <w:rPr>
          <w:color w:val="000000" w:themeColor="text1"/>
        </w:rPr>
        <w:t>:</w:t>
      </w:r>
    </w:p>
    <w:tbl>
      <w:tblPr>
        <w:tblStyle w:val="Lentelstinklelis"/>
        <w:tblW w:w="0" w:type="auto"/>
        <w:tblLook w:val="04A0" w:firstRow="1" w:lastRow="0" w:firstColumn="1" w:lastColumn="0" w:noHBand="0" w:noVBand="1"/>
      </w:tblPr>
      <w:tblGrid>
        <w:gridCol w:w="1409"/>
        <w:gridCol w:w="2697"/>
        <w:gridCol w:w="851"/>
        <w:gridCol w:w="1984"/>
        <w:gridCol w:w="2687"/>
      </w:tblGrid>
      <w:tr w:rsidR="008A465C" w:rsidRPr="0040300C" w14:paraId="60902A9F" w14:textId="77777777" w:rsidTr="004A742C">
        <w:tc>
          <w:tcPr>
            <w:tcW w:w="1409" w:type="dxa"/>
            <w:vMerge w:val="restart"/>
          </w:tcPr>
          <w:p w14:paraId="60902A9C" w14:textId="77777777" w:rsidR="008A465C" w:rsidRPr="0040300C" w:rsidRDefault="008A465C" w:rsidP="008A465C">
            <w:pPr>
              <w:tabs>
                <w:tab w:val="left" w:pos="851"/>
                <w:tab w:val="left" w:pos="993"/>
              </w:tabs>
              <w:jc w:val="center"/>
              <w:rPr>
                <w:color w:val="000000" w:themeColor="text1"/>
              </w:rPr>
            </w:pPr>
            <w:r w:rsidRPr="0040300C">
              <w:rPr>
                <w:color w:val="000000" w:themeColor="text1"/>
              </w:rPr>
              <w:t>Mokslo metai</w:t>
            </w:r>
          </w:p>
        </w:tc>
        <w:tc>
          <w:tcPr>
            <w:tcW w:w="2697" w:type="dxa"/>
            <w:vMerge w:val="restart"/>
          </w:tcPr>
          <w:p w14:paraId="60902A9D" w14:textId="77777777" w:rsidR="008A465C" w:rsidRPr="0040300C" w:rsidRDefault="008A465C" w:rsidP="008A465C">
            <w:pPr>
              <w:tabs>
                <w:tab w:val="left" w:pos="851"/>
                <w:tab w:val="left" w:pos="993"/>
              </w:tabs>
              <w:jc w:val="center"/>
              <w:rPr>
                <w:color w:val="000000" w:themeColor="text1"/>
              </w:rPr>
            </w:pPr>
            <w:r w:rsidRPr="0040300C">
              <w:rPr>
                <w:color w:val="000000" w:themeColor="text1"/>
              </w:rPr>
              <w:t>Mokyklų, į kurias atvyko mokiniai, skaičius</w:t>
            </w:r>
          </w:p>
        </w:tc>
        <w:tc>
          <w:tcPr>
            <w:tcW w:w="5522" w:type="dxa"/>
            <w:gridSpan w:val="3"/>
          </w:tcPr>
          <w:p w14:paraId="60902A9E" w14:textId="77777777" w:rsidR="008A465C" w:rsidRPr="0040300C" w:rsidRDefault="008A465C" w:rsidP="008A465C">
            <w:pPr>
              <w:tabs>
                <w:tab w:val="left" w:pos="851"/>
                <w:tab w:val="left" w:pos="993"/>
              </w:tabs>
              <w:jc w:val="center"/>
              <w:rPr>
                <w:color w:val="000000" w:themeColor="text1"/>
              </w:rPr>
            </w:pPr>
            <w:r w:rsidRPr="0040300C">
              <w:rPr>
                <w:color w:val="000000" w:themeColor="text1"/>
              </w:rPr>
              <w:t>Atvykusių mokinių skaičius</w:t>
            </w:r>
          </w:p>
        </w:tc>
      </w:tr>
      <w:tr w:rsidR="008A465C" w:rsidRPr="0040300C" w14:paraId="60902AA5" w14:textId="77777777" w:rsidTr="004A742C">
        <w:tc>
          <w:tcPr>
            <w:tcW w:w="1409" w:type="dxa"/>
            <w:vMerge/>
          </w:tcPr>
          <w:p w14:paraId="60902AA0" w14:textId="77777777" w:rsidR="008A465C" w:rsidRPr="0040300C" w:rsidRDefault="008A465C" w:rsidP="008A465C">
            <w:pPr>
              <w:tabs>
                <w:tab w:val="left" w:pos="851"/>
                <w:tab w:val="left" w:pos="993"/>
              </w:tabs>
              <w:jc w:val="center"/>
              <w:rPr>
                <w:color w:val="000000" w:themeColor="text1"/>
              </w:rPr>
            </w:pPr>
          </w:p>
        </w:tc>
        <w:tc>
          <w:tcPr>
            <w:tcW w:w="2697" w:type="dxa"/>
            <w:vMerge/>
          </w:tcPr>
          <w:p w14:paraId="60902AA1" w14:textId="77777777" w:rsidR="008A465C" w:rsidRPr="0040300C" w:rsidRDefault="008A465C" w:rsidP="008A465C">
            <w:pPr>
              <w:tabs>
                <w:tab w:val="left" w:pos="851"/>
                <w:tab w:val="left" w:pos="993"/>
              </w:tabs>
              <w:jc w:val="center"/>
              <w:rPr>
                <w:color w:val="000000" w:themeColor="text1"/>
              </w:rPr>
            </w:pPr>
          </w:p>
        </w:tc>
        <w:tc>
          <w:tcPr>
            <w:tcW w:w="851" w:type="dxa"/>
          </w:tcPr>
          <w:p w14:paraId="60902AA2" w14:textId="77777777" w:rsidR="008A465C" w:rsidRPr="0040300C" w:rsidRDefault="008A465C" w:rsidP="008A465C">
            <w:pPr>
              <w:tabs>
                <w:tab w:val="left" w:pos="851"/>
                <w:tab w:val="left" w:pos="993"/>
              </w:tabs>
              <w:jc w:val="center"/>
              <w:rPr>
                <w:b/>
                <w:i/>
                <w:color w:val="000000" w:themeColor="text1"/>
              </w:rPr>
            </w:pPr>
            <w:r w:rsidRPr="0040300C">
              <w:rPr>
                <w:b/>
                <w:i/>
                <w:color w:val="000000" w:themeColor="text1"/>
              </w:rPr>
              <w:t>Iš viso</w:t>
            </w:r>
          </w:p>
        </w:tc>
        <w:tc>
          <w:tcPr>
            <w:tcW w:w="1984" w:type="dxa"/>
          </w:tcPr>
          <w:p w14:paraId="60902AA3" w14:textId="77777777" w:rsidR="008A465C" w:rsidRPr="0040300C" w:rsidRDefault="008A465C" w:rsidP="008A465C">
            <w:pPr>
              <w:tabs>
                <w:tab w:val="left" w:pos="851"/>
                <w:tab w:val="left" w:pos="993"/>
              </w:tabs>
              <w:jc w:val="center"/>
              <w:rPr>
                <w:color w:val="000000" w:themeColor="text1"/>
              </w:rPr>
            </w:pPr>
            <w:r w:rsidRPr="0040300C">
              <w:rPr>
                <w:color w:val="000000" w:themeColor="text1"/>
              </w:rPr>
              <w:t>Turi LR pilietybę</w:t>
            </w:r>
          </w:p>
        </w:tc>
        <w:tc>
          <w:tcPr>
            <w:tcW w:w="2687" w:type="dxa"/>
          </w:tcPr>
          <w:p w14:paraId="60902AA4" w14:textId="77777777" w:rsidR="008A465C" w:rsidRPr="0040300C" w:rsidRDefault="008A465C" w:rsidP="008A465C">
            <w:pPr>
              <w:tabs>
                <w:tab w:val="left" w:pos="851"/>
                <w:tab w:val="left" w:pos="993"/>
              </w:tabs>
              <w:jc w:val="center"/>
              <w:rPr>
                <w:color w:val="000000" w:themeColor="text1"/>
              </w:rPr>
            </w:pPr>
            <w:r w:rsidRPr="0040300C">
              <w:rPr>
                <w:color w:val="000000" w:themeColor="text1"/>
              </w:rPr>
              <w:t>Turi kitos šalies pilietybę</w:t>
            </w:r>
          </w:p>
        </w:tc>
      </w:tr>
      <w:tr w:rsidR="004A742C" w:rsidRPr="0040300C" w14:paraId="60902AAB" w14:textId="77777777" w:rsidTr="004A742C">
        <w:tc>
          <w:tcPr>
            <w:tcW w:w="1409" w:type="dxa"/>
          </w:tcPr>
          <w:p w14:paraId="60902AA6" w14:textId="77777777" w:rsidR="004A742C" w:rsidRPr="0040300C" w:rsidRDefault="004A742C" w:rsidP="004A742C">
            <w:pPr>
              <w:tabs>
                <w:tab w:val="left" w:pos="851"/>
                <w:tab w:val="left" w:pos="993"/>
              </w:tabs>
              <w:jc w:val="both"/>
              <w:rPr>
                <w:color w:val="000000" w:themeColor="text1"/>
              </w:rPr>
            </w:pPr>
            <w:r w:rsidRPr="0040300C">
              <w:rPr>
                <w:color w:val="000000" w:themeColor="text1"/>
              </w:rPr>
              <w:t xml:space="preserve">2019–2020 </w:t>
            </w:r>
          </w:p>
        </w:tc>
        <w:tc>
          <w:tcPr>
            <w:tcW w:w="2697" w:type="dxa"/>
          </w:tcPr>
          <w:p w14:paraId="60902AA7" w14:textId="77777777" w:rsidR="004A742C" w:rsidRPr="0040300C" w:rsidRDefault="004A742C" w:rsidP="004A742C">
            <w:pPr>
              <w:tabs>
                <w:tab w:val="left" w:pos="851"/>
                <w:tab w:val="left" w:pos="993"/>
              </w:tabs>
              <w:jc w:val="center"/>
              <w:rPr>
                <w:color w:val="000000" w:themeColor="text1"/>
              </w:rPr>
            </w:pPr>
            <w:r w:rsidRPr="0040300C">
              <w:rPr>
                <w:color w:val="000000" w:themeColor="text1"/>
              </w:rPr>
              <w:t>21</w:t>
            </w:r>
          </w:p>
        </w:tc>
        <w:tc>
          <w:tcPr>
            <w:tcW w:w="851" w:type="dxa"/>
          </w:tcPr>
          <w:p w14:paraId="60902AA8" w14:textId="77777777" w:rsidR="004A742C" w:rsidRPr="0040300C" w:rsidRDefault="004A742C" w:rsidP="004A742C">
            <w:pPr>
              <w:tabs>
                <w:tab w:val="left" w:pos="851"/>
                <w:tab w:val="left" w:pos="993"/>
              </w:tabs>
              <w:jc w:val="center"/>
              <w:rPr>
                <w:b/>
                <w:i/>
                <w:color w:val="000000" w:themeColor="text1"/>
              </w:rPr>
            </w:pPr>
            <w:r w:rsidRPr="0040300C">
              <w:rPr>
                <w:b/>
                <w:i/>
                <w:color w:val="000000" w:themeColor="text1"/>
              </w:rPr>
              <w:t>82</w:t>
            </w:r>
          </w:p>
        </w:tc>
        <w:tc>
          <w:tcPr>
            <w:tcW w:w="1984" w:type="dxa"/>
          </w:tcPr>
          <w:p w14:paraId="60902AA9" w14:textId="77777777" w:rsidR="004A742C" w:rsidRPr="0040300C" w:rsidRDefault="004A742C" w:rsidP="004A742C">
            <w:pPr>
              <w:pStyle w:val="Antrats"/>
              <w:tabs>
                <w:tab w:val="left" w:pos="1134"/>
              </w:tabs>
              <w:jc w:val="center"/>
              <w:rPr>
                <w:color w:val="000000" w:themeColor="text1"/>
              </w:rPr>
            </w:pPr>
            <w:r w:rsidRPr="0040300C">
              <w:rPr>
                <w:color w:val="000000" w:themeColor="text1"/>
              </w:rPr>
              <w:t>60</w:t>
            </w:r>
          </w:p>
        </w:tc>
        <w:tc>
          <w:tcPr>
            <w:tcW w:w="2687" w:type="dxa"/>
          </w:tcPr>
          <w:p w14:paraId="60902AAA" w14:textId="77777777" w:rsidR="004A742C" w:rsidRPr="0040300C" w:rsidRDefault="004A742C" w:rsidP="004A742C">
            <w:pPr>
              <w:pStyle w:val="Antrats"/>
              <w:tabs>
                <w:tab w:val="left" w:pos="1134"/>
              </w:tabs>
              <w:jc w:val="center"/>
              <w:rPr>
                <w:color w:val="000000" w:themeColor="text1"/>
              </w:rPr>
            </w:pPr>
            <w:r w:rsidRPr="0040300C">
              <w:rPr>
                <w:color w:val="000000" w:themeColor="text1"/>
              </w:rPr>
              <w:t>22</w:t>
            </w:r>
          </w:p>
        </w:tc>
      </w:tr>
      <w:tr w:rsidR="004A742C" w:rsidRPr="0040300C" w14:paraId="60902AB1" w14:textId="77777777" w:rsidTr="004A742C">
        <w:tc>
          <w:tcPr>
            <w:tcW w:w="1409" w:type="dxa"/>
          </w:tcPr>
          <w:p w14:paraId="60902AAC" w14:textId="77777777" w:rsidR="004A742C" w:rsidRPr="0040300C" w:rsidRDefault="004A742C" w:rsidP="004A742C">
            <w:pPr>
              <w:tabs>
                <w:tab w:val="left" w:pos="851"/>
                <w:tab w:val="left" w:pos="993"/>
              </w:tabs>
              <w:jc w:val="both"/>
              <w:rPr>
                <w:color w:val="000000" w:themeColor="text1"/>
              </w:rPr>
            </w:pPr>
            <w:r w:rsidRPr="0040300C">
              <w:rPr>
                <w:color w:val="000000" w:themeColor="text1"/>
              </w:rPr>
              <w:t>2020–2021</w:t>
            </w:r>
          </w:p>
        </w:tc>
        <w:tc>
          <w:tcPr>
            <w:tcW w:w="2697" w:type="dxa"/>
          </w:tcPr>
          <w:p w14:paraId="60902AAD" w14:textId="77777777" w:rsidR="004A742C" w:rsidRPr="0040300C" w:rsidRDefault="004A742C" w:rsidP="004A742C">
            <w:pPr>
              <w:tabs>
                <w:tab w:val="left" w:pos="851"/>
                <w:tab w:val="left" w:pos="993"/>
              </w:tabs>
              <w:jc w:val="center"/>
              <w:rPr>
                <w:color w:val="000000" w:themeColor="text1"/>
              </w:rPr>
            </w:pPr>
            <w:r w:rsidRPr="0040300C">
              <w:rPr>
                <w:color w:val="000000" w:themeColor="text1"/>
              </w:rPr>
              <w:t>21</w:t>
            </w:r>
          </w:p>
        </w:tc>
        <w:tc>
          <w:tcPr>
            <w:tcW w:w="851" w:type="dxa"/>
          </w:tcPr>
          <w:p w14:paraId="60902AAE" w14:textId="77777777" w:rsidR="004A742C" w:rsidRPr="0040300C" w:rsidRDefault="004A742C" w:rsidP="004A742C">
            <w:pPr>
              <w:tabs>
                <w:tab w:val="left" w:pos="851"/>
                <w:tab w:val="left" w:pos="993"/>
              </w:tabs>
              <w:jc w:val="center"/>
              <w:rPr>
                <w:b/>
                <w:i/>
                <w:color w:val="000000" w:themeColor="text1"/>
              </w:rPr>
            </w:pPr>
            <w:r w:rsidRPr="0040300C">
              <w:rPr>
                <w:b/>
                <w:i/>
                <w:color w:val="000000" w:themeColor="text1"/>
              </w:rPr>
              <w:t>120</w:t>
            </w:r>
          </w:p>
        </w:tc>
        <w:tc>
          <w:tcPr>
            <w:tcW w:w="1984" w:type="dxa"/>
          </w:tcPr>
          <w:p w14:paraId="60902AAF" w14:textId="77777777" w:rsidR="004A742C" w:rsidRPr="0040300C" w:rsidRDefault="004A742C" w:rsidP="004A742C">
            <w:pPr>
              <w:pStyle w:val="Antrats"/>
              <w:tabs>
                <w:tab w:val="left" w:pos="1134"/>
              </w:tabs>
              <w:jc w:val="center"/>
              <w:rPr>
                <w:color w:val="000000" w:themeColor="text1"/>
              </w:rPr>
            </w:pPr>
            <w:r w:rsidRPr="0040300C">
              <w:rPr>
                <w:color w:val="000000" w:themeColor="text1"/>
              </w:rPr>
              <w:t>95</w:t>
            </w:r>
          </w:p>
        </w:tc>
        <w:tc>
          <w:tcPr>
            <w:tcW w:w="2687" w:type="dxa"/>
          </w:tcPr>
          <w:p w14:paraId="60902AB0" w14:textId="77777777" w:rsidR="004A742C" w:rsidRPr="0040300C" w:rsidRDefault="004A742C" w:rsidP="004A742C">
            <w:pPr>
              <w:pStyle w:val="Antrats"/>
              <w:tabs>
                <w:tab w:val="left" w:pos="1134"/>
              </w:tabs>
              <w:jc w:val="center"/>
              <w:rPr>
                <w:color w:val="000000" w:themeColor="text1"/>
              </w:rPr>
            </w:pPr>
            <w:r w:rsidRPr="0040300C">
              <w:rPr>
                <w:color w:val="000000" w:themeColor="text1"/>
              </w:rPr>
              <w:t>25</w:t>
            </w:r>
          </w:p>
        </w:tc>
      </w:tr>
    </w:tbl>
    <w:p w14:paraId="60902AB2" w14:textId="77777777" w:rsidR="00581568" w:rsidRPr="0040300C" w:rsidRDefault="00581568" w:rsidP="005B15F0">
      <w:pPr>
        <w:pStyle w:val="Antrats"/>
        <w:tabs>
          <w:tab w:val="left" w:pos="1134"/>
        </w:tabs>
        <w:ind w:firstLine="567"/>
        <w:jc w:val="both"/>
        <w:rPr>
          <w:color w:val="000000" w:themeColor="text1"/>
        </w:rPr>
      </w:pPr>
    </w:p>
    <w:p w14:paraId="60902AB3" w14:textId="1F118221" w:rsidR="006633FD" w:rsidRPr="0040300C" w:rsidRDefault="008C1F5A" w:rsidP="005B15F0">
      <w:pPr>
        <w:pStyle w:val="Antrats"/>
        <w:tabs>
          <w:tab w:val="left" w:pos="1134"/>
        </w:tabs>
        <w:ind w:firstLine="567"/>
        <w:jc w:val="both"/>
        <w:rPr>
          <w:color w:val="000000" w:themeColor="text1"/>
        </w:rPr>
      </w:pPr>
      <w:r w:rsidRPr="0040300C">
        <w:rPr>
          <w:color w:val="000000" w:themeColor="text1"/>
        </w:rPr>
        <w:t xml:space="preserve">2020–2021 m. m. atvykusių mokinių skaičius padidėjo 38 mokiniais. Naujų mokinių atvyksta mokytis per visus mokslo metus, todėl atvykusių mokinių skaičius gali keistis. </w:t>
      </w:r>
      <w:r w:rsidR="00A3109C" w:rsidRPr="0040300C">
        <w:rPr>
          <w:color w:val="000000" w:themeColor="text1"/>
        </w:rPr>
        <w:t>Daugiausia</w:t>
      </w:r>
      <w:r w:rsidRPr="0040300C">
        <w:rPr>
          <w:color w:val="000000" w:themeColor="text1"/>
        </w:rPr>
        <w:t xml:space="preserve"> mokinių per pastaruosius dvejus mokslo metus atvyko mokytis pagal pradinio ugdymo programas: 44 (2019–2020 m. m.)</w:t>
      </w:r>
      <w:r w:rsidR="005B15F0" w:rsidRPr="0040300C">
        <w:rPr>
          <w:color w:val="000000" w:themeColor="text1"/>
        </w:rPr>
        <w:t xml:space="preserve"> ir</w:t>
      </w:r>
      <w:r w:rsidRPr="0040300C">
        <w:rPr>
          <w:color w:val="000000" w:themeColor="text1"/>
        </w:rPr>
        <w:t xml:space="preserve"> 72 (2020–2021 m. m.), pagal vidurinio ugdymo programą atvyko mo</w:t>
      </w:r>
      <w:r w:rsidR="00A3109C" w:rsidRPr="0040300C">
        <w:rPr>
          <w:color w:val="000000" w:themeColor="text1"/>
        </w:rPr>
        <w:t>kytis tik 1 mokinys. Daugiausia</w:t>
      </w:r>
      <w:r w:rsidRPr="0040300C">
        <w:rPr>
          <w:color w:val="000000" w:themeColor="text1"/>
        </w:rPr>
        <w:t xml:space="preserve"> atvykusių mokinių į pradinio ir pagrindinio ugdymo I dalies programas 2019–2020 m. m. ugdė Vitės (15), M</w:t>
      </w:r>
      <w:r w:rsidR="00E85242" w:rsidRPr="0040300C">
        <w:rPr>
          <w:color w:val="000000" w:themeColor="text1"/>
        </w:rPr>
        <w:t>.</w:t>
      </w:r>
      <w:r w:rsidRPr="0040300C">
        <w:rPr>
          <w:color w:val="000000" w:themeColor="text1"/>
        </w:rPr>
        <w:t xml:space="preserve"> Gorkio (12) ir „Vyturio“ (9), Gedminų (8) progimnazijos</w:t>
      </w:r>
      <w:r w:rsidR="00681D27" w:rsidRPr="0040300C">
        <w:rPr>
          <w:color w:val="000000" w:themeColor="text1"/>
        </w:rPr>
        <w:t>,</w:t>
      </w:r>
      <w:r w:rsidRPr="0040300C">
        <w:rPr>
          <w:color w:val="000000" w:themeColor="text1"/>
        </w:rPr>
        <w:t xml:space="preserve"> 2020–2021 m. m. – M</w:t>
      </w:r>
      <w:r w:rsidR="00E85242" w:rsidRPr="0040300C">
        <w:rPr>
          <w:color w:val="000000" w:themeColor="text1"/>
        </w:rPr>
        <w:t>.</w:t>
      </w:r>
      <w:r w:rsidRPr="0040300C">
        <w:rPr>
          <w:color w:val="000000" w:themeColor="text1"/>
        </w:rPr>
        <w:t xml:space="preserve"> Gorkio (21), „Vyturio“ (14), „Saulėtekio“ (13), Vitės (12) progimnazijos, „Gilijos“ (10) pradinė mokykla. </w:t>
      </w:r>
      <w:r w:rsidRPr="0040300C">
        <w:t xml:space="preserve">Vitės ir „Vyturio“ progimnazijos priklauso </w:t>
      </w:r>
      <w:r w:rsidR="00E85242" w:rsidRPr="0040300C">
        <w:t>ŠMSM</w:t>
      </w:r>
      <w:r w:rsidRPr="0040300C">
        <w:t xml:space="preserve"> ir programos „Kurk Lietuvai“ įkurtam mokyklų, pasirengusių priimti grįžtančius</w:t>
      </w:r>
      <w:r w:rsidR="00E85242" w:rsidRPr="0040300C">
        <w:t xml:space="preserve"> </w:t>
      </w:r>
      <w:r w:rsidR="00E875B9" w:rsidRPr="0040300C">
        <w:t>ar</w:t>
      </w:r>
      <w:r w:rsidR="00E85242" w:rsidRPr="0040300C">
        <w:t xml:space="preserve"> </w:t>
      </w:r>
      <w:r w:rsidRPr="0040300C">
        <w:t xml:space="preserve">atvykstančius vaikus, tinklui, todėl didesnė dalis sugrįžtančiųjų renkasi šias mokyklas. „Žaliakalnio“ gimnazija taip pat priklauso minėtų mokyklų tinklui, tačiau atvykstantys mokiniai, kurie </w:t>
      </w:r>
      <w:r w:rsidR="00E85242" w:rsidRPr="0040300C">
        <w:t>mokomi</w:t>
      </w:r>
      <w:r w:rsidRPr="0040300C">
        <w:t xml:space="preserve"> rusų kalba, daugiausia yra pradinės ugdymo programos mokiniai, todėl priimami mokytis į progimnazijas. </w:t>
      </w:r>
      <w:r w:rsidR="002A6F4E" w:rsidRPr="0040300C">
        <w:t>Minėtos tinklo mokyklos teikia konsultacijas visoms miesto mokykloms, kuriose ugdomi iš užsienio atvykę mokiniai.</w:t>
      </w:r>
    </w:p>
    <w:p w14:paraId="60902AB4" w14:textId="77777777" w:rsidR="006633FD" w:rsidRPr="0040300C" w:rsidRDefault="006633FD" w:rsidP="006633FD">
      <w:pPr>
        <w:pStyle w:val="Antrats"/>
        <w:tabs>
          <w:tab w:val="left" w:pos="1134"/>
        </w:tabs>
        <w:ind w:firstLine="567"/>
        <w:jc w:val="both"/>
        <w:rPr>
          <w:color w:val="000000" w:themeColor="text1"/>
        </w:rPr>
      </w:pPr>
      <w:r w:rsidRPr="0040300C">
        <w:rPr>
          <w:color w:val="000000" w:themeColor="text1"/>
        </w:rPr>
        <w:t>2</w:t>
      </w:r>
      <w:r w:rsidR="002C7387" w:rsidRPr="0040300C">
        <w:rPr>
          <w:color w:val="000000" w:themeColor="text1"/>
        </w:rPr>
        <w:t>0</w:t>
      </w:r>
      <w:r w:rsidRPr="0040300C">
        <w:rPr>
          <w:color w:val="000000" w:themeColor="text1"/>
        </w:rPr>
        <w:t xml:space="preserve">.2. </w:t>
      </w:r>
      <w:r w:rsidR="008C1F5A" w:rsidRPr="0040300C">
        <w:rPr>
          <w:b/>
          <w:i/>
          <w:color w:val="000000" w:themeColor="text1"/>
        </w:rPr>
        <w:t>Daugiausia</w:t>
      </w:r>
      <w:r w:rsidR="008C1F5A" w:rsidRPr="0040300C">
        <w:rPr>
          <w:color w:val="000000" w:themeColor="text1"/>
        </w:rPr>
        <w:t xml:space="preserve"> </w:t>
      </w:r>
      <w:r w:rsidR="008C1F5A" w:rsidRPr="0040300C">
        <w:rPr>
          <w:b/>
          <w:i/>
          <w:color w:val="000000" w:themeColor="text1"/>
        </w:rPr>
        <w:t>mokinių atvyksta iš</w:t>
      </w:r>
      <w:r w:rsidR="008C1F5A" w:rsidRPr="0040300C">
        <w:rPr>
          <w:color w:val="000000" w:themeColor="text1"/>
        </w:rPr>
        <w:t xml:space="preserve"> </w:t>
      </w:r>
      <w:r w:rsidR="008C1F5A" w:rsidRPr="0040300C">
        <w:t>Jungtinės Didžiosios Britanijos ir Šiaurės Airijos karalystės</w:t>
      </w:r>
      <w:r w:rsidR="00A3109C" w:rsidRPr="0040300C">
        <w:t xml:space="preserve"> (30 mokinių 2019–2020 m. m.,</w:t>
      </w:r>
      <w:r w:rsidR="008C1F5A" w:rsidRPr="0040300C">
        <w:t xml:space="preserve"> 41</w:t>
      </w:r>
      <w:r w:rsidR="00A3109C" w:rsidRPr="0040300C">
        <w:t xml:space="preserve"> </w:t>
      </w:r>
      <w:r w:rsidR="008C1F5A" w:rsidRPr="0040300C">
        <w:t>– 2020–2021 m.</w:t>
      </w:r>
      <w:r w:rsidR="0007223A" w:rsidRPr="0040300C">
        <w:t xml:space="preserve"> m.),</w:t>
      </w:r>
      <w:r w:rsidR="00A3109C" w:rsidRPr="0040300C">
        <w:t xml:space="preserve"> Airijos (atitinkamai – 11, </w:t>
      </w:r>
      <w:r w:rsidR="008C1F5A" w:rsidRPr="0040300C">
        <w:t>14), Rusijos Federacijo</w:t>
      </w:r>
      <w:r w:rsidR="00A3109C" w:rsidRPr="0040300C">
        <w:t>s (atitinkamai – 10,</w:t>
      </w:r>
      <w:r w:rsidR="008C1F5A" w:rsidRPr="0040300C">
        <w:t xml:space="preserve"> 12)</w:t>
      </w:r>
      <w:r w:rsidR="00A3109C" w:rsidRPr="0040300C">
        <w:t>, Ukrainos (atitinkamai – 7, 8),</w:t>
      </w:r>
      <w:r w:rsidR="008C1F5A" w:rsidRPr="0040300C">
        <w:t xml:space="preserve"> Baltarusij</w:t>
      </w:r>
      <w:r w:rsidR="00A3109C" w:rsidRPr="0040300C">
        <w:t>os Respublikos (atitinkamai – 4,</w:t>
      </w:r>
      <w:r w:rsidR="008C1F5A" w:rsidRPr="0040300C">
        <w:t xml:space="preserve"> 8)</w:t>
      </w:r>
      <w:r w:rsidR="0007223A" w:rsidRPr="0040300C">
        <w:t>,</w:t>
      </w:r>
      <w:r w:rsidR="008C1F5A" w:rsidRPr="0040300C">
        <w:t xml:space="preserve"> Norvegijos </w:t>
      </w:r>
      <w:r w:rsidR="005C7C39" w:rsidRPr="0040300C">
        <w:t>K</w:t>
      </w:r>
      <w:r w:rsidR="008C1F5A" w:rsidRPr="0040300C">
        <w:t>aralystės (atitinka</w:t>
      </w:r>
      <w:r w:rsidR="00A3109C" w:rsidRPr="0040300C">
        <w:t>mai – 5,</w:t>
      </w:r>
      <w:r w:rsidR="008C1F5A" w:rsidRPr="0040300C">
        <w:t xml:space="preserve"> 6), Ispanijos Karalystės (atitinkamai – 2</w:t>
      </w:r>
      <w:r w:rsidR="00A3109C" w:rsidRPr="0040300C">
        <w:t>,</w:t>
      </w:r>
      <w:r w:rsidR="008C1F5A" w:rsidRPr="0040300C">
        <w:t xml:space="preserve"> 7), padaugėjo atvykusių iš Vokietijos Federacinės Respublikos </w:t>
      </w:r>
      <w:r w:rsidR="00A3109C" w:rsidRPr="0040300C">
        <w:t>(atitinkamai – 1,</w:t>
      </w:r>
      <w:r w:rsidR="008C1F5A" w:rsidRPr="0040300C">
        <w:t xml:space="preserve"> 6).</w:t>
      </w:r>
    </w:p>
    <w:p w14:paraId="60902AB5" w14:textId="77777777" w:rsidR="008C1F5A" w:rsidRPr="0040300C" w:rsidRDefault="006633FD" w:rsidP="000C1335">
      <w:pPr>
        <w:pStyle w:val="Antrats"/>
        <w:tabs>
          <w:tab w:val="left" w:pos="1134"/>
        </w:tabs>
        <w:ind w:firstLine="567"/>
        <w:jc w:val="both"/>
      </w:pPr>
      <w:r w:rsidRPr="0040300C">
        <w:rPr>
          <w:color w:val="000000" w:themeColor="text1"/>
        </w:rPr>
        <w:t>2</w:t>
      </w:r>
      <w:r w:rsidR="002C7387" w:rsidRPr="0040300C">
        <w:rPr>
          <w:color w:val="000000" w:themeColor="text1"/>
        </w:rPr>
        <w:t>0</w:t>
      </w:r>
      <w:r w:rsidRPr="0040300C">
        <w:rPr>
          <w:color w:val="000000" w:themeColor="text1"/>
        </w:rPr>
        <w:t xml:space="preserve">.3. </w:t>
      </w:r>
      <w:r w:rsidR="008C1F5A" w:rsidRPr="0040300C">
        <w:rPr>
          <w:b/>
          <w:i/>
        </w:rPr>
        <w:t>Atvykusiems</w:t>
      </w:r>
      <w:r w:rsidR="008C1F5A" w:rsidRPr="0040300C">
        <w:t xml:space="preserve"> </w:t>
      </w:r>
      <w:r w:rsidR="008C1F5A" w:rsidRPr="0040300C">
        <w:rPr>
          <w:b/>
          <w:i/>
        </w:rPr>
        <w:t>mokiniams teikiama visapusiška pagalba</w:t>
      </w:r>
      <w:r w:rsidR="008C1F5A" w:rsidRPr="0040300C">
        <w:t>: su tėvais aptariami pagalbos teikimo planai, numatomi adaptaciniai laikotarpiai (nuo 1 iki 9 mėn</w:t>
      </w:r>
      <w:r w:rsidR="0027111D" w:rsidRPr="0040300C">
        <w:t>esių</w:t>
      </w:r>
      <w:r w:rsidR="008C1F5A" w:rsidRPr="0040300C">
        <w:t xml:space="preserve">). Didžiausios problemos kyla mokantis lietuvių kalbos, todėl skiriamos konsultacinės valandos jos visai nemokantiems (2019–2020 m. m. atvyko 12 visai kalbos nemokančių mokinių, 2020–2021 m. m. – 17) ar minimaliai mokantiems (kasmet tokių mokinių atvyksta maždaug 30 </w:t>
      </w:r>
      <w:r w:rsidR="0007223A" w:rsidRPr="0040300C">
        <w:t>%</w:t>
      </w:r>
      <w:r w:rsidR="008C1F5A" w:rsidRPr="0040300C">
        <w:t xml:space="preserve"> nuo viso atvykstančiųjų skaičiaus), taip pat  teikiamos kitų mokomųjų dalykų individualios konsultacijos. Esant poreikiui, teikiamos pagalbos specialistų konsultacijos, nuolat vertinama padaryta pažanga, kuri aptariama su tėvais. Atvykusiems mokiniams sėkmingiau adaptuotis padeda mokiniai savanoriai, sudaromos galimybės rinktis neformaliojo vaikų švietimo veiklas.</w:t>
      </w:r>
      <w:r w:rsidR="000C1335" w:rsidRPr="0040300C">
        <w:t xml:space="preserve"> </w:t>
      </w:r>
      <w:r w:rsidR="008C1F5A" w:rsidRPr="0040300C">
        <w:rPr>
          <w:color w:val="000000" w:themeColor="text1"/>
        </w:rPr>
        <w:t xml:space="preserve">Nors atvykstančių mokinių skaičius kasmet didėja, Klaipėdos mieste nenumatoma steigti išlyginamųjų klasių (grupių), nes kiekviena mokykla yra pasirengusi integruoti atvykstančius mokinius į švietimo sistemą ir sudaryti sąlygas tinkamam </w:t>
      </w:r>
      <w:r w:rsidR="008E31D0" w:rsidRPr="0040300C">
        <w:rPr>
          <w:color w:val="000000" w:themeColor="text1"/>
        </w:rPr>
        <w:t xml:space="preserve">jų </w:t>
      </w:r>
      <w:r w:rsidR="008C1F5A" w:rsidRPr="0040300C">
        <w:rPr>
          <w:color w:val="000000" w:themeColor="text1"/>
        </w:rPr>
        <w:t>ugdymui.</w:t>
      </w:r>
    </w:p>
    <w:p w14:paraId="60902AB6" w14:textId="77777777" w:rsidR="006633FD" w:rsidRPr="0040300C" w:rsidRDefault="006633FD" w:rsidP="006633FD">
      <w:pPr>
        <w:pStyle w:val="Antrats"/>
        <w:tabs>
          <w:tab w:val="left" w:pos="1134"/>
        </w:tabs>
        <w:ind w:firstLine="567"/>
        <w:jc w:val="both"/>
        <w:rPr>
          <w:color w:val="000000" w:themeColor="text1"/>
        </w:rPr>
      </w:pPr>
    </w:p>
    <w:p w14:paraId="60902AB7" w14:textId="77777777" w:rsidR="003A4006" w:rsidRPr="0040300C" w:rsidRDefault="003A4006" w:rsidP="00731F44">
      <w:pPr>
        <w:pStyle w:val="Sraopastraipa"/>
        <w:ind w:left="0"/>
        <w:jc w:val="center"/>
        <w:rPr>
          <w:sz w:val="24"/>
          <w:szCs w:val="24"/>
        </w:rPr>
      </w:pPr>
      <w:r w:rsidRPr="0040300C">
        <w:rPr>
          <w:b/>
          <w:sz w:val="24"/>
          <w:szCs w:val="24"/>
        </w:rPr>
        <w:t>IX SKYRIUS</w:t>
      </w:r>
    </w:p>
    <w:p w14:paraId="60902AB8" w14:textId="77777777" w:rsidR="00731F44" w:rsidRPr="0040300C" w:rsidRDefault="00731F44" w:rsidP="00731F44">
      <w:pPr>
        <w:pStyle w:val="Sraopastraipa"/>
        <w:ind w:left="0"/>
        <w:jc w:val="center"/>
        <w:rPr>
          <w:rStyle w:val="Grietas"/>
          <w:sz w:val="24"/>
          <w:szCs w:val="24"/>
        </w:rPr>
      </w:pPr>
      <w:r w:rsidRPr="0040300C">
        <w:rPr>
          <w:rStyle w:val="Grietas"/>
          <w:sz w:val="24"/>
          <w:szCs w:val="24"/>
        </w:rPr>
        <w:t>MOKYKLŲ UŽPILDOMUMAS. PROGNOZĖS</w:t>
      </w:r>
    </w:p>
    <w:p w14:paraId="60902AB9" w14:textId="77777777" w:rsidR="00731F44" w:rsidRPr="0040300C" w:rsidRDefault="00731F44" w:rsidP="00731F44">
      <w:pPr>
        <w:jc w:val="both"/>
      </w:pPr>
    </w:p>
    <w:p w14:paraId="60902ABA" w14:textId="77777777" w:rsidR="005B15F0" w:rsidRPr="0040300C" w:rsidRDefault="002C7387" w:rsidP="005B15F0">
      <w:pPr>
        <w:tabs>
          <w:tab w:val="left" w:pos="993"/>
          <w:tab w:val="left" w:pos="1134"/>
        </w:tabs>
        <w:ind w:left="567"/>
        <w:jc w:val="both"/>
      </w:pPr>
      <w:r w:rsidRPr="0040300C">
        <w:t>21.</w:t>
      </w:r>
      <w:r w:rsidRPr="0040300C">
        <w:rPr>
          <w:b/>
        </w:rPr>
        <w:t xml:space="preserve"> </w:t>
      </w:r>
      <w:r w:rsidR="00731F44" w:rsidRPr="0040300C">
        <w:rPr>
          <w:b/>
        </w:rPr>
        <w:t>Savivaldybės mokyklų ir klasių užpildomumas</w:t>
      </w:r>
      <w:r w:rsidR="00731F44" w:rsidRPr="0040300C">
        <w:t xml:space="preserve">. </w:t>
      </w:r>
    </w:p>
    <w:p w14:paraId="60902ABB" w14:textId="77777777" w:rsidR="00A16085" w:rsidRPr="0040300C" w:rsidRDefault="002C7387" w:rsidP="003C3E93">
      <w:pPr>
        <w:tabs>
          <w:tab w:val="left" w:pos="993"/>
          <w:tab w:val="left" w:pos="1134"/>
        </w:tabs>
        <w:ind w:firstLine="567"/>
        <w:jc w:val="both"/>
      </w:pPr>
      <w:r w:rsidRPr="0040300C">
        <w:t>21.1</w:t>
      </w:r>
      <w:r w:rsidR="005B15F0" w:rsidRPr="0040300C">
        <w:t>.</w:t>
      </w:r>
      <w:r w:rsidR="00731F44" w:rsidRPr="0040300C">
        <w:t xml:space="preserve">Vertinant Savivaldybės mokyklų užpildomumo, jų </w:t>
      </w:r>
      <w:r w:rsidR="00731F44" w:rsidRPr="0040300C">
        <w:rPr>
          <w:b/>
          <w:i/>
        </w:rPr>
        <w:t>pasiskirstymo pagal mikrorajonus situaciją</w:t>
      </w:r>
      <w:r w:rsidR="00731F44" w:rsidRPr="0040300C">
        <w:t xml:space="preserve"> ir siekiant įvertinti mokinių mokymosi Savivaldybės mokyklose perspektyvas, svarbu apibrėžti mokyklų (be specialiųjų ir suaugusiųjų) maksimalias ir optimalias užpildomumo galimybes, kai ugdymas organizuojamas viena pamaina, nepažeidžiami higienos reikalavimai, kokybiškai įgyvendinamas ugdymo planas ir tenkinami mokinių saviraiškos poreikiai. Duomenis būtina palyginti su 2020 m. mokyklų užpildomumo</w:t>
      </w:r>
      <w:r w:rsidR="008E62EB" w:rsidRPr="0040300C">
        <w:t xml:space="preserve"> rodikliais</w:t>
      </w:r>
      <w:r w:rsidR="00731F44" w:rsidRPr="0040300C">
        <w:t>. Maksimalus mokyklų užpildomumas skaičiuojamas pagal LR Vyriausybės nustatytą didžiausią leistiną mokinių skaičių klasėse (1–4 klasėse – 24, 5–10, I–IV klasėse – 30 mokinių)</w:t>
      </w:r>
      <w:r w:rsidR="003C3E93" w:rsidRPr="0040300C">
        <w:t>.</w:t>
      </w:r>
      <w:r w:rsidR="00731F44" w:rsidRPr="0040300C">
        <w:t xml:space="preserve"> </w:t>
      </w:r>
      <w:r w:rsidR="003C3E93" w:rsidRPr="0040300C">
        <w:t>Optimalus užpildomumas nustatytas, atsižvelgus į LR Vyriausybės mokymo lėšų apskaičiavimo metodikoje apibrėžtą ekonomiškai racionalų ir produktyvų ugdymą(si)</w:t>
      </w:r>
      <w:r w:rsidR="00EA174A" w:rsidRPr="0040300C">
        <w:t>.</w:t>
      </w:r>
      <w:r w:rsidR="003C3E93" w:rsidRPr="0040300C">
        <w:t xml:space="preserve"> </w:t>
      </w:r>
      <w:r w:rsidR="00EA174A" w:rsidRPr="0040300C">
        <w:t>Maksimalus ir o</w:t>
      </w:r>
      <w:r w:rsidR="00731F44" w:rsidRPr="0040300C">
        <w:t>ptimalus užpildomumas pagal mokinių skaičių klasėse</w:t>
      </w:r>
      <w:r w:rsidR="00EA174A" w:rsidRPr="0040300C">
        <w:t xml:space="preserve"> būtų toks:</w:t>
      </w:r>
    </w:p>
    <w:tbl>
      <w:tblPr>
        <w:tblStyle w:val="Lentelstinklelis"/>
        <w:tblW w:w="9634" w:type="dxa"/>
        <w:tblLook w:val="04A0" w:firstRow="1" w:lastRow="0" w:firstColumn="1" w:lastColumn="0" w:noHBand="0" w:noVBand="1"/>
      </w:tblPr>
      <w:tblGrid>
        <w:gridCol w:w="5240"/>
        <w:gridCol w:w="1559"/>
        <w:gridCol w:w="1418"/>
        <w:gridCol w:w="1417"/>
      </w:tblGrid>
      <w:tr w:rsidR="00AD1925" w:rsidRPr="0040300C" w14:paraId="60902AC0" w14:textId="77777777" w:rsidTr="00AD1925">
        <w:tc>
          <w:tcPr>
            <w:tcW w:w="5240" w:type="dxa"/>
          </w:tcPr>
          <w:p w14:paraId="60902ABC" w14:textId="77777777" w:rsidR="00AD1925" w:rsidRPr="0040300C" w:rsidRDefault="00AD1925" w:rsidP="007F5907">
            <w:pPr>
              <w:pStyle w:val="Sraopastraipa"/>
              <w:tabs>
                <w:tab w:val="left" w:pos="993"/>
                <w:tab w:val="left" w:pos="1134"/>
              </w:tabs>
              <w:ind w:left="0"/>
              <w:jc w:val="center"/>
              <w:rPr>
                <w:sz w:val="24"/>
                <w:szCs w:val="24"/>
              </w:rPr>
            </w:pPr>
            <w:r w:rsidRPr="0040300C">
              <w:rPr>
                <w:sz w:val="24"/>
                <w:szCs w:val="24"/>
              </w:rPr>
              <w:t>Klasių grupė</w:t>
            </w:r>
          </w:p>
        </w:tc>
        <w:tc>
          <w:tcPr>
            <w:tcW w:w="1559" w:type="dxa"/>
          </w:tcPr>
          <w:p w14:paraId="60902ABD" w14:textId="77777777" w:rsidR="00AD1925" w:rsidRPr="0040300C" w:rsidRDefault="00AD1925" w:rsidP="007F5907">
            <w:pPr>
              <w:pStyle w:val="Sraopastraipa"/>
              <w:tabs>
                <w:tab w:val="left" w:pos="993"/>
                <w:tab w:val="left" w:pos="1134"/>
              </w:tabs>
              <w:ind w:left="0"/>
              <w:jc w:val="center"/>
              <w:rPr>
                <w:sz w:val="24"/>
                <w:szCs w:val="24"/>
              </w:rPr>
            </w:pPr>
            <w:r w:rsidRPr="0040300C">
              <w:rPr>
                <w:sz w:val="24"/>
                <w:szCs w:val="24"/>
              </w:rPr>
              <w:t>1–4 klasės</w:t>
            </w:r>
          </w:p>
        </w:tc>
        <w:tc>
          <w:tcPr>
            <w:tcW w:w="1418" w:type="dxa"/>
          </w:tcPr>
          <w:p w14:paraId="60902ABE" w14:textId="77777777" w:rsidR="00AD1925" w:rsidRPr="0040300C" w:rsidRDefault="00AD1925" w:rsidP="007F5907">
            <w:pPr>
              <w:pStyle w:val="Sraopastraipa"/>
              <w:tabs>
                <w:tab w:val="left" w:pos="993"/>
                <w:tab w:val="left" w:pos="1134"/>
              </w:tabs>
              <w:ind w:left="0"/>
              <w:jc w:val="center"/>
              <w:rPr>
                <w:sz w:val="24"/>
                <w:szCs w:val="24"/>
              </w:rPr>
            </w:pPr>
            <w:r w:rsidRPr="0040300C">
              <w:rPr>
                <w:sz w:val="24"/>
                <w:szCs w:val="24"/>
              </w:rPr>
              <w:t>5–10 klasės</w:t>
            </w:r>
          </w:p>
        </w:tc>
        <w:tc>
          <w:tcPr>
            <w:tcW w:w="1417" w:type="dxa"/>
          </w:tcPr>
          <w:p w14:paraId="60902ABF" w14:textId="77777777" w:rsidR="00AD1925" w:rsidRPr="0040300C" w:rsidRDefault="00AD1925" w:rsidP="007F5907">
            <w:pPr>
              <w:pStyle w:val="Sraopastraipa"/>
              <w:tabs>
                <w:tab w:val="left" w:pos="993"/>
                <w:tab w:val="left" w:pos="1134"/>
              </w:tabs>
              <w:ind w:left="0"/>
              <w:jc w:val="center"/>
              <w:rPr>
                <w:sz w:val="24"/>
                <w:szCs w:val="24"/>
              </w:rPr>
            </w:pPr>
            <w:r w:rsidRPr="0040300C">
              <w:rPr>
                <w:sz w:val="24"/>
                <w:szCs w:val="24"/>
              </w:rPr>
              <w:t>I–IV klasės</w:t>
            </w:r>
          </w:p>
        </w:tc>
      </w:tr>
      <w:tr w:rsidR="00AD1925" w:rsidRPr="0040300C" w14:paraId="60902AC5" w14:textId="77777777" w:rsidTr="00AD1925">
        <w:tc>
          <w:tcPr>
            <w:tcW w:w="5240" w:type="dxa"/>
          </w:tcPr>
          <w:p w14:paraId="60902AC1" w14:textId="77777777" w:rsidR="00AD1925" w:rsidRPr="0040300C" w:rsidRDefault="00AD1925" w:rsidP="00AD1925">
            <w:pPr>
              <w:pStyle w:val="Sraopastraipa"/>
              <w:tabs>
                <w:tab w:val="left" w:pos="993"/>
                <w:tab w:val="left" w:pos="1134"/>
              </w:tabs>
              <w:ind w:left="0"/>
              <w:jc w:val="both"/>
              <w:rPr>
                <w:sz w:val="24"/>
                <w:szCs w:val="24"/>
              </w:rPr>
            </w:pPr>
            <w:r w:rsidRPr="0040300C">
              <w:rPr>
                <w:b/>
                <w:sz w:val="24"/>
                <w:szCs w:val="24"/>
              </w:rPr>
              <w:t xml:space="preserve">Maksimalus </w:t>
            </w:r>
            <w:r w:rsidRPr="0040300C">
              <w:rPr>
                <w:sz w:val="24"/>
                <w:szCs w:val="24"/>
              </w:rPr>
              <w:t>mokinių skaičius klasėje</w:t>
            </w:r>
          </w:p>
        </w:tc>
        <w:tc>
          <w:tcPr>
            <w:tcW w:w="1559" w:type="dxa"/>
          </w:tcPr>
          <w:p w14:paraId="60902AC2" w14:textId="77777777" w:rsidR="00AD1925" w:rsidRPr="0040300C" w:rsidRDefault="00AD1925" w:rsidP="00AD1925">
            <w:pPr>
              <w:pStyle w:val="Sraopastraipa"/>
              <w:tabs>
                <w:tab w:val="left" w:pos="993"/>
                <w:tab w:val="left" w:pos="1134"/>
              </w:tabs>
              <w:ind w:left="0"/>
              <w:jc w:val="center"/>
              <w:rPr>
                <w:sz w:val="24"/>
                <w:szCs w:val="24"/>
              </w:rPr>
            </w:pPr>
            <w:r w:rsidRPr="0040300C">
              <w:rPr>
                <w:sz w:val="24"/>
                <w:szCs w:val="24"/>
              </w:rPr>
              <w:t>24</w:t>
            </w:r>
          </w:p>
        </w:tc>
        <w:tc>
          <w:tcPr>
            <w:tcW w:w="1418" w:type="dxa"/>
          </w:tcPr>
          <w:p w14:paraId="60902AC3" w14:textId="77777777" w:rsidR="00AD1925" w:rsidRPr="0040300C" w:rsidRDefault="00AD1925" w:rsidP="00AD1925">
            <w:pPr>
              <w:pStyle w:val="Sraopastraipa"/>
              <w:tabs>
                <w:tab w:val="left" w:pos="993"/>
                <w:tab w:val="left" w:pos="1134"/>
              </w:tabs>
              <w:ind w:left="0"/>
              <w:jc w:val="center"/>
              <w:rPr>
                <w:sz w:val="24"/>
                <w:szCs w:val="24"/>
              </w:rPr>
            </w:pPr>
            <w:r w:rsidRPr="0040300C">
              <w:rPr>
                <w:sz w:val="24"/>
                <w:szCs w:val="24"/>
              </w:rPr>
              <w:t>30</w:t>
            </w:r>
          </w:p>
        </w:tc>
        <w:tc>
          <w:tcPr>
            <w:tcW w:w="1417" w:type="dxa"/>
          </w:tcPr>
          <w:p w14:paraId="60902AC4" w14:textId="77777777" w:rsidR="00AD1925" w:rsidRPr="0040300C" w:rsidRDefault="00AD1925" w:rsidP="00AD1925">
            <w:pPr>
              <w:pStyle w:val="Sraopastraipa"/>
              <w:tabs>
                <w:tab w:val="left" w:pos="993"/>
                <w:tab w:val="left" w:pos="1134"/>
              </w:tabs>
              <w:ind w:left="0"/>
              <w:jc w:val="center"/>
              <w:rPr>
                <w:sz w:val="24"/>
                <w:szCs w:val="24"/>
              </w:rPr>
            </w:pPr>
            <w:r w:rsidRPr="0040300C">
              <w:rPr>
                <w:sz w:val="24"/>
                <w:szCs w:val="24"/>
              </w:rPr>
              <w:t>30</w:t>
            </w:r>
          </w:p>
        </w:tc>
      </w:tr>
      <w:tr w:rsidR="00AD1925" w:rsidRPr="0040300C" w14:paraId="60902ACA" w14:textId="77777777" w:rsidTr="00AD1925">
        <w:tc>
          <w:tcPr>
            <w:tcW w:w="5240" w:type="dxa"/>
          </w:tcPr>
          <w:p w14:paraId="60902AC6" w14:textId="77777777" w:rsidR="00AD1925" w:rsidRPr="0040300C" w:rsidRDefault="00AD1925" w:rsidP="00AD1925">
            <w:pPr>
              <w:pStyle w:val="Sraopastraipa"/>
              <w:tabs>
                <w:tab w:val="left" w:pos="993"/>
                <w:tab w:val="left" w:pos="1134"/>
              </w:tabs>
              <w:ind w:left="0"/>
              <w:jc w:val="both"/>
              <w:rPr>
                <w:sz w:val="24"/>
                <w:szCs w:val="24"/>
              </w:rPr>
            </w:pPr>
            <w:r w:rsidRPr="0040300C">
              <w:rPr>
                <w:b/>
                <w:sz w:val="24"/>
                <w:szCs w:val="24"/>
              </w:rPr>
              <w:t xml:space="preserve">Optimalus </w:t>
            </w:r>
            <w:r w:rsidRPr="0040300C">
              <w:rPr>
                <w:sz w:val="24"/>
                <w:szCs w:val="24"/>
              </w:rPr>
              <w:t>mokinių skaičius klasėje</w:t>
            </w:r>
          </w:p>
        </w:tc>
        <w:tc>
          <w:tcPr>
            <w:tcW w:w="1559" w:type="dxa"/>
          </w:tcPr>
          <w:p w14:paraId="60902AC7" w14:textId="77777777" w:rsidR="00AD1925" w:rsidRPr="0040300C" w:rsidRDefault="00AD1925" w:rsidP="00AD1925">
            <w:pPr>
              <w:pStyle w:val="Sraopastraipa"/>
              <w:tabs>
                <w:tab w:val="left" w:pos="993"/>
                <w:tab w:val="left" w:pos="1134"/>
              </w:tabs>
              <w:ind w:left="0"/>
              <w:jc w:val="center"/>
              <w:rPr>
                <w:sz w:val="24"/>
                <w:szCs w:val="24"/>
              </w:rPr>
            </w:pPr>
            <w:r w:rsidRPr="0040300C">
              <w:rPr>
                <w:sz w:val="24"/>
                <w:szCs w:val="24"/>
              </w:rPr>
              <w:t>20</w:t>
            </w:r>
          </w:p>
        </w:tc>
        <w:tc>
          <w:tcPr>
            <w:tcW w:w="1418" w:type="dxa"/>
          </w:tcPr>
          <w:p w14:paraId="60902AC8" w14:textId="77777777" w:rsidR="00AD1925" w:rsidRPr="0040300C" w:rsidRDefault="004A67FD" w:rsidP="00AD1925">
            <w:pPr>
              <w:pStyle w:val="Sraopastraipa"/>
              <w:tabs>
                <w:tab w:val="left" w:pos="993"/>
                <w:tab w:val="left" w:pos="1134"/>
              </w:tabs>
              <w:ind w:left="0"/>
              <w:jc w:val="center"/>
              <w:rPr>
                <w:sz w:val="24"/>
                <w:szCs w:val="24"/>
              </w:rPr>
            </w:pPr>
            <w:r w:rsidRPr="0040300C">
              <w:rPr>
                <w:sz w:val="24"/>
                <w:szCs w:val="24"/>
              </w:rPr>
              <w:t>28</w:t>
            </w:r>
          </w:p>
        </w:tc>
        <w:tc>
          <w:tcPr>
            <w:tcW w:w="1417" w:type="dxa"/>
          </w:tcPr>
          <w:p w14:paraId="60902AC9" w14:textId="77777777" w:rsidR="00AD1925" w:rsidRPr="0040300C" w:rsidRDefault="004A67FD" w:rsidP="00AD1925">
            <w:pPr>
              <w:pStyle w:val="Sraopastraipa"/>
              <w:tabs>
                <w:tab w:val="left" w:pos="993"/>
                <w:tab w:val="left" w:pos="1134"/>
              </w:tabs>
              <w:ind w:left="0"/>
              <w:jc w:val="center"/>
              <w:rPr>
                <w:sz w:val="24"/>
                <w:szCs w:val="24"/>
              </w:rPr>
            </w:pPr>
            <w:r w:rsidRPr="0040300C">
              <w:rPr>
                <w:sz w:val="24"/>
                <w:szCs w:val="24"/>
              </w:rPr>
              <w:t>26</w:t>
            </w:r>
          </w:p>
        </w:tc>
      </w:tr>
      <w:tr w:rsidR="00AD1925" w:rsidRPr="0040300C" w14:paraId="60902ACF" w14:textId="77777777" w:rsidTr="00AD1925">
        <w:tc>
          <w:tcPr>
            <w:tcW w:w="5240" w:type="dxa"/>
          </w:tcPr>
          <w:p w14:paraId="60902ACB" w14:textId="77777777" w:rsidR="00AD1925" w:rsidRPr="0040300C" w:rsidRDefault="00AD1925" w:rsidP="00AD1925">
            <w:pPr>
              <w:pStyle w:val="Sraopastraipa"/>
              <w:tabs>
                <w:tab w:val="left" w:pos="993"/>
                <w:tab w:val="left" w:pos="1134"/>
              </w:tabs>
              <w:ind w:left="0"/>
              <w:jc w:val="both"/>
              <w:rPr>
                <w:sz w:val="24"/>
                <w:szCs w:val="24"/>
              </w:rPr>
            </w:pPr>
            <w:r w:rsidRPr="0040300C">
              <w:rPr>
                <w:b/>
                <w:sz w:val="24"/>
                <w:szCs w:val="24"/>
              </w:rPr>
              <w:t>Optimalus</w:t>
            </w:r>
            <w:r w:rsidRPr="0040300C">
              <w:rPr>
                <w:sz w:val="24"/>
                <w:szCs w:val="24"/>
              </w:rPr>
              <w:t xml:space="preserve"> mokinių skaičius </w:t>
            </w:r>
            <w:r w:rsidRPr="0040300C">
              <w:rPr>
                <w:b/>
                <w:i/>
                <w:sz w:val="24"/>
                <w:szCs w:val="24"/>
              </w:rPr>
              <w:t>H. Zudermano, Vydūno gimnazijose, Jūrų kadetų mokykloje</w:t>
            </w:r>
          </w:p>
        </w:tc>
        <w:tc>
          <w:tcPr>
            <w:tcW w:w="1559" w:type="dxa"/>
          </w:tcPr>
          <w:p w14:paraId="60902ACC" w14:textId="77777777" w:rsidR="00AD1925" w:rsidRPr="0040300C" w:rsidRDefault="00AD1925" w:rsidP="00AD1925">
            <w:pPr>
              <w:pStyle w:val="Sraopastraipa"/>
              <w:tabs>
                <w:tab w:val="left" w:pos="993"/>
                <w:tab w:val="left" w:pos="1134"/>
              </w:tabs>
              <w:ind w:left="0"/>
              <w:jc w:val="center"/>
              <w:rPr>
                <w:sz w:val="24"/>
                <w:szCs w:val="24"/>
              </w:rPr>
            </w:pPr>
            <w:r w:rsidRPr="0040300C">
              <w:rPr>
                <w:sz w:val="24"/>
                <w:szCs w:val="24"/>
              </w:rPr>
              <w:t>20</w:t>
            </w:r>
          </w:p>
        </w:tc>
        <w:tc>
          <w:tcPr>
            <w:tcW w:w="1418" w:type="dxa"/>
          </w:tcPr>
          <w:p w14:paraId="60902ACD" w14:textId="77777777" w:rsidR="00AD1925" w:rsidRPr="0040300C" w:rsidRDefault="004A67FD" w:rsidP="00AD1925">
            <w:pPr>
              <w:pStyle w:val="Sraopastraipa"/>
              <w:tabs>
                <w:tab w:val="left" w:pos="993"/>
                <w:tab w:val="left" w:pos="1134"/>
              </w:tabs>
              <w:ind w:left="0"/>
              <w:jc w:val="center"/>
              <w:rPr>
                <w:sz w:val="24"/>
                <w:szCs w:val="24"/>
              </w:rPr>
            </w:pPr>
            <w:r w:rsidRPr="0040300C">
              <w:rPr>
                <w:sz w:val="24"/>
                <w:szCs w:val="24"/>
              </w:rPr>
              <w:t>26</w:t>
            </w:r>
          </w:p>
        </w:tc>
        <w:tc>
          <w:tcPr>
            <w:tcW w:w="1417" w:type="dxa"/>
          </w:tcPr>
          <w:p w14:paraId="60902ACE" w14:textId="77777777" w:rsidR="00AD1925" w:rsidRPr="0040300C" w:rsidRDefault="004A67FD" w:rsidP="00AD1925">
            <w:pPr>
              <w:pStyle w:val="Sraopastraipa"/>
              <w:tabs>
                <w:tab w:val="left" w:pos="993"/>
                <w:tab w:val="left" w:pos="1134"/>
              </w:tabs>
              <w:ind w:left="0"/>
              <w:jc w:val="center"/>
              <w:rPr>
                <w:sz w:val="24"/>
                <w:szCs w:val="24"/>
              </w:rPr>
            </w:pPr>
            <w:r w:rsidRPr="0040300C">
              <w:rPr>
                <w:sz w:val="24"/>
                <w:szCs w:val="24"/>
              </w:rPr>
              <w:t>26</w:t>
            </w:r>
          </w:p>
        </w:tc>
      </w:tr>
    </w:tbl>
    <w:p w14:paraId="60902AD0" w14:textId="77777777" w:rsidR="00A16085" w:rsidRPr="0040300C" w:rsidRDefault="00A16085" w:rsidP="004A67FD">
      <w:pPr>
        <w:tabs>
          <w:tab w:val="left" w:pos="993"/>
          <w:tab w:val="left" w:pos="1134"/>
        </w:tabs>
        <w:jc w:val="both"/>
      </w:pPr>
    </w:p>
    <w:p w14:paraId="60902AD1" w14:textId="77777777" w:rsidR="0011473B" w:rsidRPr="0040300C" w:rsidRDefault="00731F44" w:rsidP="0011473B">
      <w:pPr>
        <w:pStyle w:val="Sraopastraipa"/>
        <w:tabs>
          <w:tab w:val="left" w:pos="993"/>
          <w:tab w:val="left" w:pos="1134"/>
        </w:tabs>
        <w:ind w:left="0" w:firstLine="567"/>
        <w:jc w:val="both"/>
        <w:rPr>
          <w:sz w:val="24"/>
          <w:szCs w:val="24"/>
        </w:rPr>
      </w:pPr>
      <w:r w:rsidRPr="0040300C">
        <w:rPr>
          <w:sz w:val="24"/>
          <w:szCs w:val="24"/>
        </w:rPr>
        <w:t>Klaipėdos miesto teritorijų suskirstymas mikrorajonais</w:t>
      </w:r>
      <w:r w:rsidR="00A30FB9" w:rsidRPr="0040300C">
        <w:rPr>
          <w:sz w:val="24"/>
          <w:szCs w:val="24"/>
        </w:rPr>
        <w:t xml:space="preserve"> yra</w:t>
      </w:r>
      <w:r w:rsidRPr="0040300C">
        <w:rPr>
          <w:sz w:val="24"/>
          <w:szCs w:val="24"/>
        </w:rPr>
        <w:t xml:space="preserve"> sąlyginis, atsižvelgiant į Savivaldybės tarybos mokykloms priskirtų aptarnavimo teritorijų išsidėstymą. Savivaldybės mokyklos suskirstytos ir kalbiniu aspektu: į lietuvių mokomosios kalbos (įskaitant H. Zudermano gimnaziją, kurioje mokoma lietuvių-vokiečių kalbomis) ir rusų mokomosios kalbos. </w:t>
      </w:r>
      <w:r w:rsidR="00A16085" w:rsidRPr="0040300C">
        <w:rPr>
          <w:sz w:val="24"/>
          <w:szCs w:val="24"/>
        </w:rPr>
        <w:t>Vertinant mokyklų užpildomumą 2020 m., nebuvo atsižvelgta į spec. poreikių mokinių skaičių, todėl galima paklaida (klasėse, kuriose ugdomi spec. poreikių mokiniai, turi būti mažinamas higienos normose nurodytas maksimalus mokinių skaičius).</w:t>
      </w:r>
    </w:p>
    <w:p w14:paraId="60902AD2" w14:textId="77777777" w:rsidR="0011473B" w:rsidRPr="0040300C" w:rsidRDefault="0011473B" w:rsidP="0011473B">
      <w:pPr>
        <w:pStyle w:val="Sraopastraipa"/>
        <w:tabs>
          <w:tab w:val="left" w:pos="993"/>
          <w:tab w:val="left" w:pos="1134"/>
        </w:tabs>
        <w:ind w:left="0" w:firstLine="567"/>
        <w:jc w:val="both"/>
        <w:rPr>
          <w:sz w:val="24"/>
          <w:szCs w:val="24"/>
        </w:rPr>
      </w:pPr>
      <w:r w:rsidRPr="0040300C">
        <w:rPr>
          <w:sz w:val="24"/>
          <w:szCs w:val="24"/>
        </w:rPr>
        <w:t xml:space="preserve">21.2. </w:t>
      </w:r>
      <w:r w:rsidR="00731F44" w:rsidRPr="0040300C">
        <w:rPr>
          <w:b/>
          <w:i/>
          <w:sz w:val="24"/>
          <w:szCs w:val="24"/>
        </w:rPr>
        <w:t>Savivaldybės</w:t>
      </w:r>
      <w:r w:rsidR="00731F44" w:rsidRPr="0040300C">
        <w:rPr>
          <w:sz w:val="24"/>
          <w:szCs w:val="24"/>
        </w:rPr>
        <w:t xml:space="preserve"> </w:t>
      </w:r>
      <w:r w:rsidR="00731F44" w:rsidRPr="0040300C">
        <w:rPr>
          <w:b/>
          <w:i/>
          <w:sz w:val="24"/>
          <w:szCs w:val="24"/>
        </w:rPr>
        <w:t>mokyklos lietuvių mokomąja kalba</w:t>
      </w:r>
      <w:r w:rsidR="00731F44" w:rsidRPr="0040300C">
        <w:rPr>
          <w:sz w:val="24"/>
          <w:szCs w:val="24"/>
        </w:rPr>
        <w:t>:</w:t>
      </w:r>
    </w:p>
    <w:p w14:paraId="60902AD3" w14:textId="77777777" w:rsidR="00731F44" w:rsidRPr="0040300C" w:rsidRDefault="0011473B" w:rsidP="0011473B">
      <w:pPr>
        <w:pStyle w:val="Sraopastraipa"/>
        <w:tabs>
          <w:tab w:val="left" w:pos="993"/>
          <w:tab w:val="left" w:pos="1134"/>
        </w:tabs>
        <w:ind w:left="0" w:firstLine="567"/>
        <w:jc w:val="both"/>
        <w:rPr>
          <w:sz w:val="24"/>
          <w:szCs w:val="24"/>
        </w:rPr>
      </w:pPr>
      <w:r w:rsidRPr="0040300C">
        <w:rPr>
          <w:sz w:val="24"/>
          <w:szCs w:val="24"/>
        </w:rPr>
        <w:t xml:space="preserve">21.2.1. </w:t>
      </w:r>
      <w:r w:rsidR="00731F44" w:rsidRPr="0040300C">
        <w:rPr>
          <w:b/>
          <w:i/>
          <w:sz w:val="24"/>
          <w:szCs w:val="24"/>
        </w:rPr>
        <w:t>Šiaurinis-centrinis mikrorajonas</w:t>
      </w:r>
      <w:r w:rsidR="00731F44" w:rsidRPr="0040300C">
        <w:rPr>
          <w:sz w:val="24"/>
          <w:szCs w:val="24"/>
        </w:rPr>
        <w:t xml:space="preserve"> (šiaurinė</w:t>
      </w:r>
      <w:r w:rsidR="007F5907" w:rsidRPr="0040300C">
        <w:rPr>
          <w:sz w:val="24"/>
          <w:szCs w:val="24"/>
        </w:rPr>
        <w:t>,</w:t>
      </w:r>
      <w:r w:rsidR="00731F44" w:rsidRPr="0040300C">
        <w:rPr>
          <w:sz w:val="24"/>
          <w:szCs w:val="24"/>
        </w:rPr>
        <w:t xml:space="preserve"> centrinė </w:t>
      </w:r>
      <w:r w:rsidR="005C7C39" w:rsidRPr="0040300C">
        <w:rPr>
          <w:sz w:val="24"/>
          <w:szCs w:val="24"/>
        </w:rPr>
        <w:t xml:space="preserve">miesto </w:t>
      </w:r>
      <w:r w:rsidR="00731F44" w:rsidRPr="0040300C">
        <w:rPr>
          <w:sz w:val="24"/>
          <w:szCs w:val="24"/>
        </w:rPr>
        <w:t>dalys iki Sausio 15-osios g.):</w:t>
      </w:r>
    </w:p>
    <w:tbl>
      <w:tblPr>
        <w:tblStyle w:val="Lentelstinklelis"/>
        <w:tblW w:w="0" w:type="auto"/>
        <w:tblLook w:val="04A0" w:firstRow="1" w:lastRow="0" w:firstColumn="1" w:lastColumn="0" w:noHBand="0" w:noVBand="1"/>
      </w:tblPr>
      <w:tblGrid>
        <w:gridCol w:w="1661"/>
        <w:gridCol w:w="1471"/>
        <w:gridCol w:w="696"/>
        <w:gridCol w:w="640"/>
        <w:gridCol w:w="696"/>
        <w:gridCol w:w="622"/>
        <w:gridCol w:w="696"/>
        <w:gridCol w:w="621"/>
        <w:gridCol w:w="641"/>
        <w:gridCol w:w="621"/>
        <w:gridCol w:w="641"/>
        <w:gridCol w:w="622"/>
      </w:tblGrid>
      <w:tr w:rsidR="00731F44" w:rsidRPr="0040300C" w14:paraId="60902ADB" w14:textId="77777777" w:rsidTr="003B70C9">
        <w:trPr>
          <w:trHeight w:val="283"/>
          <w:tblHeader/>
        </w:trPr>
        <w:tc>
          <w:tcPr>
            <w:tcW w:w="1661" w:type="dxa"/>
            <w:vMerge w:val="restart"/>
            <w:shd w:val="clear" w:color="auto" w:fill="auto"/>
          </w:tcPr>
          <w:p w14:paraId="60902AD4" w14:textId="77777777" w:rsidR="00731F44" w:rsidRPr="0040300C" w:rsidRDefault="003B70C9" w:rsidP="00912F67">
            <w:pPr>
              <w:jc w:val="center"/>
            </w:pPr>
            <w:r w:rsidRPr="0040300C">
              <w:t xml:space="preserve">Mokyklos </w:t>
            </w:r>
            <w:r w:rsidR="00015FEB" w:rsidRPr="0040300C">
              <w:t>pavadinimas</w:t>
            </w:r>
          </w:p>
        </w:tc>
        <w:tc>
          <w:tcPr>
            <w:tcW w:w="1471" w:type="dxa"/>
            <w:vMerge w:val="restart"/>
            <w:shd w:val="clear" w:color="auto" w:fill="auto"/>
          </w:tcPr>
          <w:p w14:paraId="60902AD5" w14:textId="77777777" w:rsidR="00731F44" w:rsidRPr="0040300C" w:rsidRDefault="003B70C9" w:rsidP="003B70C9">
            <w:pPr>
              <w:jc w:val="center"/>
            </w:pPr>
            <w:r w:rsidRPr="0040300C">
              <w:t>Požymis</w:t>
            </w:r>
          </w:p>
        </w:tc>
        <w:tc>
          <w:tcPr>
            <w:tcW w:w="1336" w:type="dxa"/>
            <w:gridSpan w:val="2"/>
            <w:shd w:val="clear" w:color="auto" w:fill="auto"/>
          </w:tcPr>
          <w:p w14:paraId="60902AD6" w14:textId="77777777" w:rsidR="00731F44" w:rsidRPr="0040300C" w:rsidRDefault="00731F44" w:rsidP="00912F67">
            <w:pPr>
              <w:jc w:val="center"/>
            </w:pPr>
            <w:r w:rsidRPr="0040300C">
              <w:t>Iš viso</w:t>
            </w:r>
          </w:p>
        </w:tc>
        <w:tc>
          <w:tcPr>
            <w:tcW w:w="1318" w:type="dxa"/>
            <w:gridSpan w:val="2"/>
            <w:shd w:val="clear" w:color="auto" w:fill="auto"/>
          </w:tcPr>
          <w:p w14:paraId="60902AD7" w14:textId="77777777" w:rsidR="00731F44" w:rsidRPr="0040300C" w:rsidRDefault="00731F44" w:rsidP="00912F67">
            <w:pPr>
              <w:jc w:val="center"/>
            </w:pPr>
            <w:r w:rsidRPr="0040300C">
              <w:t xml:space="preserve">1–4 </w:t>
            </w:r>
          </w:p>
        </w:tc>
        <w:tc>
          <w:tcPr>
            <w:tcW w:w="1317" w:type="dxa"/>
            <w:gridSpan w:val="2"/>
            <w:shd w:val="clear" w:color="auto" w:fill="auto"/>
          </w:tcPr>
          <w:p w14:paraId="60902AD8" w14:textId="77777777" w:rsidR="00731F44" w:rsidRPr="0040300C" w:rsidRDefault="00731F44" w:rsidP="00912F67">
            <w:pPr>
              <w:jc w:val="center"/>
            </w:pPr>
            <w:r w:rsidRPr="0040300C">
              <w:t xml:space="preserve">5–8 </w:t>
            </w:r>
          </w:p>
        </w:tc>
        <w:tc>
          <w:tcPr>
            <w:tcW w:w="1262" w:type="dxa"/>
            <w:gridSpan w:val="2"/>
            <w:shd w:val="clear" w:color="auto" w:fill="auto"/>
          </w:tcPr>
          <w:p w14:paraId="60902AD9" w14:textId="77777777" w:rsidR="00731F44" w:rsidRPr="0040300C" w:rsidRDefault="00731F44" w:rsidP="00912F67">
            <w:pPr>
              <w:jc w:val="center"/>
            </w:pPr>
            <w:r w:rsidRPr="0040300C">
              <w:t xml:space="preserve">I–II </w:t>
            </w:r>
          </w:p>
        </w:tc>
        <w:tc>
          <w:tcPr>
            <w:tcW w:w="1263" w:type="dxa"/>
            <w:gridSpan w:val="2"/>
            <w:shd w:val="clear" w:color="auto" w:fill="auto"/>
          </w:tcPr>
          <w:p w14:paraId="60902ADA" w14:textId="77777777" w:rsidR="00731F44" w:rsidRPr="0040300C" w:rsidRDefault="00731F44" w:rsidP="00912F67">
            <w:pPr>
              <w:jc w:val="center"/>
            </w:pPr>
            <w:r w:rsidRPr="0040300C">
              <w:t xml:space="preserve">III–IV </w:t>
            </w:r>
          </w:p>
        </w:tc>
      </w:tr>
      <w:tr w:rsidR="00731F44" w:rsidRPr="0040300C" w14:paraId="60902AE8" w14:textId="77777777" w:rsidTr="00C01069">
        <w:trPr>
          <w:cantSplit/>
          <w:trHeight w:val="1134"/>
          <w:tblHeader/>
        </w:trPr>
        <w:tc>
          <w:tcPr>
            <w:tcW w:w="1661" w:type="dxa"/>
            <w:vMerge/>
            <w:tcBorders>
              <w:bottom w:val="single" w:sz="4" w:space="0" w:color="auto"/>
            </w:tcBorders>
            <w:shd w:val="clear" w:color="auto" w:fill="auto"/>
          </w:tcPr>
          <w:p w14:paraId="60902ADC" w14:textId="77777777" w:rsidR="00731F44" w:rsidRPr="0040300C" w:rsidRDefault="00731F44" w:rsidP="00912F67">
            <w:pPr>
              <w:jc w:val="both"/>
            </w:pPr>
          </w:p>
        </w:tc>
        <w:tc>
          <w:tcPr>
            <w:tcW w:w="1471" w:type="dxa"/>
            <w:vMerge/>
            <w:tcBorders>
              <w:bottom w:val="single" w:sz="4" w:space="0" w:color="auto"/>
            </w:tcBorders>
            <w:shd w:val="clear" w:color="auto" w:fill="auto"/>
          </w:tcPr>
          <w:p w14:paraId="60902ADD" w14:textId="77777777" w:rsidR="00731F44" w:rsidRPr="0040300C" w:rsidRDefault="00731F44" w:rsidP="00912F67">
            <w:pPr>
              <w:jc w:val="both"/>
            </w:pPr>
          </w:p>
        </w:tc>
        <w:tc>
          <w:tcPr>
            <w:tcW w:w="696" w:type="dxa"/>
            <w:tcBorders>
              <w:bottom w:val="single" w:sz="4" w:space="0" w:color="auto"/>
            </w:tcBorders>
            <w:shd w:val="clear" w:color="auto" w:fill="auto"/>
            <w:textDirection w:val="tbRl"/>
            <w:vAlign w:val="center"/>
          </w:tcPr>
          <w:p w14:paraId="60902ADE" w14:textId="77777777" w:rsidR="00731F44" w:rsidRPr="0040300C" w:rsidRDefault="00731F44" w:rsidP="00912F67">
            <w:pPr>
              <w:ind w:left="113" w:right="113"/>
            </w:pPr>
            <w:r w:rsidRPr="0040300C">
              <w:t>Mokiniai</w:t>
            </w:r>
          </w:p>
        </w:tc>
        <w:tc>
          <w:tcPr>
            <w:tcW w:w="640" w:type="dxa"/>
            <w:tcBorders>
              <w:bottom w:val="single" w:sz="4" w:space="0" w:color="auto"/>
            </w:tcBorders>
            <w:shd w:val="clear" w:color="auto" w:fill="auto"/>
            <w:textDirection w:val="tbRl"/>
            <w:vAlign w:val="center"/>
          </w:tcPr>
          <w:p w14:paraId="60902ADF" w14:textId="77777777" w:rsidR="00731F44" w:rsidRPr="0040300C" w:rsidRDefault="00731F44" w:rsidP="00912F67">
            <w:pPr>
              <w:ind w:left="113" w:right="113"/>
            </w:pPr>
            <w:r w:rsidRPr="0040300C">
              <w:t>Klasės</w:t>
            </w:r>
          </w:p>
        </w:tc>
        <w:tc>
          <w:tcPr>
            <w:tcW w:w="696" w:type="dxa"/>
            <w:tcBorders>
              <w:bottom w:val="single" w:sz="4" w:space="0" w:color="auto"/>
            </w:tcBorders>
            <w:shd w:val="clear" w:color="auto" w:fill="auto"/>
            <w:textDirection w:val="tbRl"/>
            <w:vAlign w:val="center"/>
          </w:tcPr>
          <w:p w14:paraId="60902AE0" w14:textId="77777777" w:rsidR="00731F44" w:rsidRPr="0040300C" w:rsidRDefault="00731F44" w:rsidP="00912F67">
            <w:pPr>
              <w:ind w:left="113" w:right="113"/>
            </w:pPr>
            <w:r w:rsidRPr="0040300C">
              <w:t>Mokiniai</w:t>
            </w:r>
          </w:p>
        </w:tc>
        <w:tc>
          <w:tcPr>
            <w:tcW w:w="622" w:type="dxa"/>
            <w:tcBorders>
              <w:bottom w:val="single" w:sz="4" w:space="0" w:color="auto"/>
            </w:tcBorders>
            <w:shd w:val="clear" w:color="auto" w:fill="auto"/>
            <w:textDirection w:val="tbRl"/>
            <w:vAlign w:val="center"/>
          </w:tcPr>
          <w:p w14:paraId="60902AE1" w14:textId="77777777" w:rsidR="00731F44" w:rsidRPr="0040300C" w:rsidRDefault="00731F44" w:rsidP="00912F67">
            <w:pPr>
              <w:ind w:left="113" w:right="113"/>
            </w:pPr>
            <w:r w:rsidRPr="0040300C">
              <w:t>Klasės</w:t>
            </w:r>
          </w:p>
        </w:tc>
        <w:tc>
          <w:tcPr>
            <w:tcW w:w="696" w:type="dxa"/>
            <w:tcBorders>
              <w:bottom w:val="single" w:sz="4" w:space="0" w:color="auto"/>
            </w:tcBorders>
            <w:shd w:val="clear" w:color="auto" w:fill="auto"/>
            <w:textDirection w:val="tbRl"/>
            <w:vAlign w:val="center"/>
          </w:tcPr>
          <w:p w14:paraId="60902AE2" w14:textId="77777777" w:rsidR="00731F44" w:rsidRPr="0040300C" w:rsidRDefault="00731F44" w:rsidP="00912F67">
            <w:pPr>
              <w:ind w:left="113" w:right="113"/>
            </w:pPr>
            <w:r w:rsidRPr="0040300C">
              <w:t>Mokiniai</w:t>
            </w:r>
          </w:p>
        </w:tc>
        <w:tc>
          <w:tcPr>
            <w:tcW w:w="621" w:type="dxa"/>
            <w:tcBorders>
              <w:bottom w:val="single" w:sz="4" w:space="0" w:color="auto"/>
            </w:tcBorders>
            <w:shd w:val="clear" w:color="auto" w:fill="auto"/>
            <w:textDirection w:val="tbRl"/>
            <w:vAlign w:val="center"/>
          </w:tcPr>
          <w:p w14:paraId="60902AE3" w14:textId="77777777" w:rsidR="00731F44" w:rsidRPr="0040300C" w:rsidRDefault="00731F44" w:rsidP="00912F67">
            <w:pPr>
              <w:ind w:left="113" w:right="113"/>
            </w:pPr>
            <w:r w:rsidRPr="0040300C">
              <w:t>Klasės</w:t>
            </w:r>
          </w:p>
        </w:tc>
        <w:tc>
          <w:tcPr>
            <w:tcW w:w="641" w:type="dxa"/>
            <w:tcBorders>
              <w:bottom w:val="single" w:sz="4" w:space="0" w:color="auto"/>
            </w:tcBorders>
            <w:shd w:val="clear" w:color="auto" w:fill="auto"/>
            <w:textDirection w:val="tbRl"/>
            <w:vAlign w:val="center"/>
          </w:tcPr>
          <w:p w14:paraId="60902AE4" w14:textId="77777777" w:rsidR="00731F44" w:rsidRPr="0040300C" w:rsidRDefault="00731F44" w:rsidP="00912F67">
            <w:pPr>
              <w:ind w:left="113" w:right="113"/>
            </w:pPr>
            <w:r w:rsidRPr="0040300C">
              <w:t>Mokiniai</w:t>
            </w:r>
          </w:p>
        </w:tc>
        <w:tc>
          <w:tcPr>
            <w:tcW w:w="621" w:type="dxa"/>
            <w:tcBorders>
              <w:bottom w:val="single" w:sz="4" w:space="0" w:color="auto"/>
            </w:tcBorders>
            <w:shd w:val="clear" w:color="auto" w:fill="auto"/>
            <w:textDirection w:val="tbRl"/>
            <w:vAlign w:val="center"/>
          </w:tcPr>
          <w:p w14:paraId="60902AE5" w14:textId="77777777" w:rsidR="00731F44" w:rsidRPr="0040300C" w:rsidRDefault="00731F44" w:rsidP="00912F67">
            <w:pPr>
              <w:ind w:left="113" w:right="113"/>
            </w:pPr>
            <w:r w:rsidRPr="0040300C">
              <w:t>Klasės</w:t>
            </w:r>
          </w:p>
        </w:tc>
        <w:tc>
          <w:tcPr>
            <w:tcW w:w="641" w:type="dxa"/>
            <w:tcBorders>
              <w:bottom w:val="single" w:sz="4" w:space="0" w:color="auto"/>
            </w:tcBorders>
            <w:shd w:val="clear" w:color="auto" w:fill="auto"/>
            <w:textDirection w:val="tbRl"/>
            <w:vAlign w:val="center"/>
          </w:tcPr>
          <w:p w14:paraId="60902AE6" w14:textId="77777777" w:rsidR="00731F44" w:rsidRPr="0040300C" w:rsidRDefault="00731F44" w:rsidP="00912F67">
            <w:pPr>
              <w:ind w:left="113" w:right="113"/>
            </w:pPr>
            <w:r w:rsidRPr="0040300C">
              <w:t>Mokiniai</w:t>
            </w:r>
          </w:p>
        </w:tc>
        <w:tc>
          <w:tcPr>
            <w:tcW w:w="622" w:type="dxa"/>
            <w:tcBorders>
              <w:bottom w:val="single" w:sz="4" w:space="0" w:color="auto"/>
            </w:tcBorders>
            <w:shd w:val="clear" w:color="auto" w:fill="auto"/>
            <w:textDirection w:val="tbRl"/>
            <w:vAlign w:val="center"/>
          </w:tcPr>
          <w:p w14:paraId="60902AE7" w14:textId="77777777" w:rsidR="00731F44" w:rsidRPr="0040300C" w:rsidRDefault="00731F44" w:rsidP="00912F67">
            <w:pPr>
              <w:ind w:left="113" w:right="113"/>
            </w:pPr>
            <w:r w:rsidRPr="0040300C">
              <w:t>Klasės</w:t>
            </w:r>
          </w:p>
        </w:tc>
      </w:tr>
      <w:tr w:rsidR="002329C5" w:rsidRPr="0040300C" w14:paraId="60902AF5" w14:textId="77777777" w:rsidTr="007F5907">
        <w:trPr>
          <w:trHeight w:val="196"/>
        </w:trPr>
        <w:tc>
          <w:tcPr>
            <w:tcW w:w="1661" w:type="dxa"/>
            <w:vMerge w:val="restart"/>
            <w:shd w:val="clear" w:color="auto" w:fill="auto"/>
          </w:tcPr>
          <w:p w14:paraId="60902AE9" w14:textId="77777777" w:rsidR="002329C5" w:rsidRPr="0040300C" w:rsidRDefault="002329C5" w:rsidP="002329C5">
            <w:r w:rsidRPr="0040300C">
              <w:t>Vytauto Didžiojo gimnazija</w:t>
            </w:r>
          </w:p>
        </w:tc>
        <w:tc>
          <w:tcPr>
            <w:tcW w:w="1471" w:type="dxa"/>
            <w:shd w:val="clear" w:color="auto" w:fill="auto"/>
          </w:tcPr>
          <w:p w14:paraId="60902AEA" w14:textId="77777777" w:rsidR="002329C5" w:rsidRPr="0040300C" w:rsidRDefault="002329C5" w:rsidP="002329C5">
            <w:r w:rsidRPr="0040300C">
              <w:t>Maksimalus</w:t>
            </w:r>
          </w:p>
        </w:tc>
        <w:tc>
          <w:tcPr>
            <w:tcW w:w="696" w:type="dxa"/>
            <w:shd w:val="clear" w:color="auto" w:fill="auto"/>
          </w:tcPr>
          <w:p w14:paraId="60902AEB" w14:textId="77777777" w:rsidR="002329C5" w:rsidRPr="0040300C" w:rsidRDefault="002329C5" w:rsidP="002329C5">
            <w:pPr>
              <w:tabs>
                <w:tab w:val="left" w:pos="993"/>
                <w:tab w:val="left" w:pos="1134"/>
              </w:tabs>
              <w:jc w:val="center"/>
            </w:pPr>
            <w:r w:rsidRPr="0040300C">
              <w:t>720</w:t>
            </w:r>
          </w:p>
        </w:tc>
        <w:tc>
          <w:tcPr>
            <w:tcW w:w="640" w:type="dxa"/>
            <w:shd w:val="clear" w:color="auto" w:fill="auto"/>
          </w:tcPr>
          <w:p w14:paraId="60902AEC" w14:textId="77777777" w:rsidR="002329C5" w:rsidRPr="0040300C" w:rsidRDefault="002329C5" w:rsidP="002329C5">
            <w:pPr>
              <w:jc w:val="center"/>
            </w:pPr>
            <w:r w:rsidRPr="0040300C">
              <w:t>24</w:t>
            </w:r>
          </w:p>
        </w:tc>
        <w:tc>
          <w:tcPr>
            <w:tcW w:w="696" w:type="dxa"/>
            <w:shd w:val="clear" w:color="auto" w:fill="auto"/>
          </w:tcPr>
          <w:p w14:paraId="60902AED" w14:textId="77777777" w:rsidR="002329C5" w:rsidRPr="0040300C" w:rsidRDefault="002329C5" w:rsidP="002329C5">
            <w:pPr>
              <w:jc w:val="center"/>
            </w:pPr>
            <w:r w:rsidRPr="0040300C">
              <w:t>–</w:t>
            </w:r>
          </w:p>
        </w:tc>
        <w:tc>
          <w:tcPr>
            <w:tcW w:w="622" w:type="dxa"/>
            <w:shd w:val="clear" w:color="auto" w:fill="auto"/>
          </w:tcPr>
          <w:p w14:paraId="60902AEE" w14:textId="77777777" w:rsidR="002329C5" w:rsidRPr="0040300C" w:rsidRDefault="002329C5" w:rsidP="002329C5">
            <w:pPr>
              <w:jc w:val="center"/>
            </w:pPr>
            <w:r w:rsidRPr="0040300C">
              <w:t>–</w:t>
            </w:r>
          </w:p>
        </w:tc>
        <w:tc>
          <w:tcPr>
            <w:tcW w:w="696" w:type="dxa"/>
            <w:shd w:val="clear" w:color="auto" w:fill="auto"/>
          </w:tcPr>
          <w:p w14:paraId="60902AEF" w14:textId="77777777" w:rsidR="002329C5" w:rsidRPr="0040300C" w:rsidRDefault="002329C5" w:rsidP="002329C5">
            <w:pPr>
              <w:jc w:val="center"/>
            </w:pPr>
            <w:r w:rsidRPr="0040300C">
              <w:t>–</w:t>
            </w:r>
          </w:p>
        </w:tc>
        <w:tc>
          <w:tcPr>
            <w:tcW w:w="621" w:type="dxa"/>
            <w:shd w:val="clear" w:color="auto" w:fill="auto"/>
          </w:tcPr>
          <w:p w14:paraId="60902AF0" w14:textId="77777777" w:rsidR="002329C5" w:rsidRPr="0040300C" w:rsidRDefault="002329C5" w:rsidP="002329C5">
            <w:pPr>
              <w:jc w:val="center"/>
            </w:pPr>
            <w:r w:rsidRPr="0040300C">
              <w:t>–</w:t>
            </w:r>
          </w:p>
        </w:tc>
        <w:tc>
          <w:tcPr>
            <w:tcW w:w="641" w:type="dxa"/>
            <w:shd w:val="clear" w:color="auto" w:fill="auto"/>
          </w:tcPr>
          <w:p w14:paraId="60902AF1" w14:textId="77777777" w:rsidR="002329C5" w:rsidRPr="0040300C" w:rsidRDefault="002329C5" w:rsidP="002329C5">
            <w:pPr>
              <w:jc w:val="center"/>
            </w:pPr>
            <w:r w:rsidRPr="0040300C">
              <w:t>360</w:t>
            </w:r>
          </w:p>
        </w:tc>
        <w:tc>
          <w:tcPr>
            <w:tcW w:w="621" w:type="dxa"/>
            <w:shd w:val="clear" w:color="auto" w:fill="auto"/>
          </w:tcPr>
          <w:p w14:paraId="60902AF2" w14:textId="77777777" w:rsidR="002329C5" w:rsidRPr="0040300C" w:rsidRDefault="002329C5" w:rsidP="002329C5">
            <w:pPr>
              <w:jc w:val="center"/>
            </w:pPr>
            <w:r w:rsidRPr="0040300C">
              <w:t>12</w:t>
            </w:r>
          </w:p>
        </w:tc>
        <w:tc>
          <w:tcPr>
            <w:tcW w:w="641" w:type="dxa"/>
            <w:shd w:val="clear" w:color="auto" w:fill="auto"/>
          </w:tcPr>
          <w:p w14:paraId="60902AF3" w14:textId="77777777" w:rsidR="002329C5" w:rsidRPr="0040300C" w:rsidRDefault="002329C5" w:rsidP="002329C5">
            <w:pPr>
              <w:jc w:val="center"/>
            </w:pPr>
            <w:r w:rsidRPr="0040300C">
              <w:t>360</w:t>
            </w:r>
          </w:p>
        </w:tc>
        <w:tc>
          <w:tcPr>
            <w:tcW w:w="622" w:type="dxa"/>
            <w:shd w:val="clear" w:color="auto" w:fill="auto"/>
          </w:tcPr>
          <w:p w14:paraId="60902AF4" w14:textId="77777777" w:rsidR="002329C5" w:rsidRPr="0040300C" w:rsidRDefault="002329C5" w:rsidP="002329C5">
            <w:pPr>
              <w:jc w:val="center"/>
            </w:pPr>
            <w:r w:rsidRPr="0040300C">
              <w:t>12</w:t>
            </w:r>
          </w:p>
        </w:tc>
      </w:tr>
      <w:tr w:rsidR="002329C5" w:rsidRPr="0040300C" w14:paraId="60902B02" w14:textId="77777777" w:rsidTr="007F5907">
        <w:trPr>
          <w:trHeight w:val="170"/>
        </w:trPr>
        <w:tc>
          <w:tcPr>
            <w:tcW w:w="1661" w:type="dxa"/>
            <w:vMerge/>
            <w:shd w:val="clear" w:color="auto" w:fill="auto"/>
          </w:tcPr>
          <w:p w14:paraId="60902AF6" w14:textId="77777777" w:rsidR="002329C5" w:rsidRPr="0040300C" w:rsidRDefault="002329C5" w:rsidP="002329C5"/>
        </w:tc>
        <w:tc>
          <w:tcPr>
            <w:tcW w:w="1471" w:type="dxa"/>
            <w:shd w:val="clear" w:color="auto" w:fill="auto"/>
            <w:vAlign w:val="center"/>
          </w:tcPr>
          <w:p w14:paraId="60902AF7" w14:textId="77777777" w:rsidR="002329C5" w:rsidRPr="0040300C" w:rsidRDefault="002329C5" w:rsidP="002329C5">
            <w:pPr>
              <w:jc w:val="right"/>
              <w:rPr>
                <w:b/>
                <w:i/>
              </w:rPr>
            </w:pPr>
            <w:r w:rsidRPr="0040300C">
              <w:rPr>
                <w:b/>
                <w:i/>
              </w:rPr>
              <w:t>2020-09-01</w:t>
            </w:r>
          </w:p>
        </w:tc>
        <w:tc>
          <w:tcPr>
            <w:tcW w:w="696" w:type="dxa"/>
            <w:shd w:val="clear" w:color="auto" w:fill="auto"/>
          </w:tcPr>
          <w:p w14:paraId="60902AF8" w14:textId="77777777" w:rsidR="002329C5" w:rsidRPr="0040300C" w:rsidRDefault="002329C5" w:rsidP="002329C5">
            <w:pPr>
              <w:tabs>
                <w:tab w:val="left" w:pos="993"/>
                <w:tab w:val="left" w:pos="1134"/>
              </w:tabs>
              <w:jc w:val="center"/>
              <w:rPr>
                <w:b/>
                <w:i/>
              </w:rPr>
            </w:pPr>
            <w:r w:rsidRPr="0040300C">
              <w:rPr>
                <w:b/>
                <w:i/>
              </w:rPr>
              <w:t>631</w:t>
            </w:r>
          </w:p>
        </w:tc>
        <w:tc>
          <w:tcPr>
            <w:tcW w:w="640" w:type="dxa"/>
            <w:shd w:val="clear" w:color="auto" w:fill="auto"/>
          </w:tcPr>
          <w:p w14:paraId="60902AF9" w14:textId="77777777" w:rsidR="002329C5" w:rsidRPr="0040300C" w:rsidRDefault="002329C5" w:rsidP="002329C5">
            <w:pPr>
              <w:tabs>
                <w:tab w:val="left" w:pos="993"/>
                <w:tab w:val="left" w:pos="1134"/>
              </w:tabs>
              <w:jc w:val="center"/>
              <w:rPr>
                <w:b/>
                <w:i/>
              </w:rPr>
            </w:pPr>
            <w:r w:rsidRPr="0040300C">
              <w:rPr>
                <w:b/>
                <w:i/>
              </w:rPr>
              <w:t>22</w:t>
            </w:r>
          </w:p>
        </w:tc>
        <w:tc>
          <w:tcPr>
            <w:tcW w:w="696" w:type="dxa"/>
            <w:shd w:val="clear" w:color="auto" w:fill="auto"/>
          </w:tcPr>
          <w:p w14:paraId="60902AFA" w14:textId="77777777" w:rsidR="002329C5" w:rsidRPr="0040300C" w:rsidRDefault="002329C5" w:rsidP="002329C5">
            <w:pPr>
              <w:jc w:val="center"/>
            </w:pPr>
            <w:r w:rsidRPr="0040300C">
              <w:t>–</w:t>
            </w:r>
          </w:p>
        </w:tc>
        <w:tc>
          <w:tcPr>
            <w:tcW w:w="622" w:type="dxa"/>
            <w:shd w:val="clear" w:color="auto" w:fill="auto"/>
          </w:tcPr>
          <w:p w14:paraId="60902AFB" w14:textId="77777777" w:rsidR="002329C5" w:rsidRPr="0040300C" w:rsidRDefault="002329C5" w:rsidP="002329C5">
            <w:pPr>
              <w:jc w:val="center"/>
            </w:pPr>
            <w:r w:rsidRPr="0040300C">
              <w:t>–</w:t>
            </w:r>
          </w:p>
        </w:tc>
        <w:tc>
          <w:tcPr>
            <w:tcW w:w="696" w:type="dxa"/>
            <w:shd w:val="clear" w:color="auto" w:fill="auto"/>
          </w:tcPr>
          <w:p w14:paraId="60902AFC" w14:textId="77777777" w:rsidR="002329C5" w:rsidRPr="0040300C" w:rsidRDefault="002329C5" w:rsidP="002329C5">
            <w:pPr>
              <w:jc w:val="center"/>
            </w:pPr>
            <w:r w:rsidRPr="0040300C">
              <w:t>–</w:t>
            </w:r>
          </w:p>
        </w:tc>
        <w:tc>
          <w:tcPr>
            <w:tcW w:w="621" w:type="dxa"/>
            <w:shd w:val="clear" w:color="auto" w:fill="auto"/>
          </w:tcPr>
          <w:p w14:paraId="60902AFD" w14:textId="77777777" w:rsidR="002329C5" w:rsidRPr="0040300C" w:rsidRDefault="002329C5" w:rsidP="002329C5">
            <w:pPr>
              <w:jc w:val="center"/>
            </w:pPr>
            <w:r w:rsidRPr="0040300C">
              <w:t>–</w:t>
            </w:r>
          </w:p>
        </w:tc>
        <w:tc>
          <w:tcPr>
            <w:tcW w:w="641" w:type="dxa"/>
            <w:shd w:val="clear" w:color="auto" w:fill="auto"/>
          </w:tcPr>
          <w:p w14:paraId="60902AFE" w14:textId="77777777" w:rsidR="002329C5" w:rsidRPr="0040300C" w:rsidRDefault="002329C5" w:rsidP="002329C5">
            <w:pPr>
              <w:tabs>
                <w:tab w:val="left" w:pos="993"/>
                <w:tab w:val="left" w:pos="1134"/>
              </w:tabs>
              <w:jc w:val="center"/>
              <w:rPr>
                <w:b/>
                <w:i/>
              </w:rPr>
            </w:pPr>
            <w:r w:rsidRPr="0040300C">
              <w:rPr>
                <w:b/>
                <w:i/>
              </w:rPr>
              <w:t>330</w:t>
            </w:r>
          </w:p>
        </w:tc>
        <w:tc>
          <w:tcPr>
            <w:tcW w:w="621" w:type="dxa"/>
            <w:shd w:val="clear" w:color="auto" w:fill="auto"/>
          </w:tcPr>
          <w:p w14:paraId="60902AFF" w14:textId="77777777" w:rsidR="002329C5" w:rsidRPr="0040300C" w:rsidRDefault="002329C5" w:rsidP="002329C5">
            <w:pPr>
              <w:tabs>
                <w:tab w:val="left" w:pos="993"/>
                <w:tab w:val="left" w:pos="1134"/>
              </w:tabs>
              <w:jc w:val="center"/>
              <w:rPr>
                <w:b/>
                <w:i/>
              </w:rPr>
            </w:pPr>
            <w:r w:rsidRPr="0040300C">
              <w:rPr>
                <w:b/>
                <w:i/>
              </w:rPr>
              <w:t>11</w:t>
            </w:r>
          </w:p>
        </w:tc>
        <w:tc>
          <w:tcPr>
            <w:tcW w:w="641" w:type="dxa"/>
            <w:shd w:val="clear" w:color="auto" w:fill="auto"/>
          </w:tcPr>
          <w:p w14:paraId="60902B00" w14:textId="77777777" w:rsidR="002329C5" w:rsidRPr="0040300C" w:rsidRDefault="002329C5" w:rsidP="002329C5">
            <w:pPr>
              <w:tabs>
                <w:tab w:val="left" w:pos="993"/>
                <w:tab w:val="left" w:pos="1134"/>
              </w:tabs>
              <w:jc w:val="center"/>
              <w:rPr>
                <w:b/>
                <w:i/>
              </w:rPr>
            </w:pPr>
            <w:r w:rsidRPr="0040300C">
              <w:rPr>
                <w:b/>
                <w:i/>
              </w:rPr>
              <w:t>301</w:t>
            </w:r>
          </w:p>
        </w:tc>
        <w:tc>
          <w:tcPr>
            <w:tcW w:w="622" w:type="dxa"/>
            <w:shd w:val="clear" w:color="auto" w:fill="auto"/>
          </w:tcPr>
          <w:p w14:paraId="60902B01" w14:textId="77777777" w:rsidR="002329C5" w:rsidRPr="0040300C" w:rsidRDefault="002329C5" w:rsidP="002329C5">
            <w:pPr>
              <w:tabs>
                <w:tab w:val="left" w:pos="993"/>
                <w:tab w:val="left" w:pos="1134"/>
              </w:tabs>
              <w:jc w:val="center"/>
              <w:rPr>
                <w:b/>
                <w:i/>
              </w:rPr>
            </w:pPr>
            <w:r w:rsidRPr="0040300C">
              <w:rPr>
                <w:b/>
                <w:i/>
              </w:rPr>
              <w:t>11</w:t>
            </w:r>
          </w:p>
        </w:tc>
      </w:tr>
      <w:tr w:rsidR="002329C5" w:rsidRPr="0040300C" w14:paraId="60902B0F" w14:textId="77777777" w:rsidTr="007F5907">
        <w:trPr>
          <w:trHeight w:val="174"/>
        </w:trPr>
        <w:tc>
          <w:tcPr>
            <w:tcW w:w="1661" w:type="dxa"/>
            <w:vMerge/>
            <w:tcBorders>
              <w:bottom w:val="single" w:sz="12" w:space="0" w:color="auto"/>
            </w:tcBorders>
            <w:shd w:val="clear" w:color="auto" w:fill="auto"/>
          </w:tcPr>
          <w:p w14:paraId="60902B03" w14:textId="77777777" w:rsidR="002329C5" w:rsidRPr="0040300C" w:rsidRDefault="002329C5" w:rsidP="002329C5"/>
        </w:tc>
        <w:tc>
          <w:tcPr>
            <w:tcW w:w="1471" w:type="dxa"/>
            <w:tcBorders>
              <w:bottom w:val="single" w:sz="12" w:space="0" w:color="auto"/>
            </w:tcBorders>
            <w:shd w:val="clear" w:color="auto" w:fill="auto"/>
          </w:tcPr>
          <w:p w14:paraId="60902B04" w14:textId="77777777" w:rsidR="002329C5" w:rsidRPr="0040300C" w:rsidRDefault="002329C5" w:rsidP="002329C5">
            <w:pPr>
              <w:jc w:val="center"/>
            </w:pPr>
            <w:r w:rsidRPr="0040300C">
              <w:t>Optimalus</w:t>
            </w:r>
          </w:p>
        </w:tc>
        <w:tc>
          <w:tcPr>
            <w:tcW w:w="696" w:type="dxa"/>
            <w:tcBorders>
              <w:bottom w:val="single" w:sz="12" w:space="0" w:color="auto"/>
            </w:tcBorders>
            <w:shd w:val="clear" w:color="auto" w:fill="auto"/>
          </w:tcPr>
          <w:p w14:paraId="60902B05" w14:textId="77777777" w:rsidR="002329C5" w:rsidRPr="0040300C" w:rsidRDefault="002329C5" w:rsidP="002329C5">
            <w:pPr>
              <w:jc w:val="center"/>
            </w:pPr>
            <w:r w:rsidRPr="0040300C">
              <w:t>624</w:t>
            </w:r>
          </w:p>
        </w:tc>
        <w:tc>
          <w:tcPr>
            <w:tcW w:w="640" w:type="dxa"/>
            <w:tcBorders>
              <w:bottom w:val="single" w:sz="12" w:space="0" w:color="auto"/>
            </w:tcBorders>
            <w:shd w:val="clear" w:color="auto" w:fill="auto"/>
          </w:tcPr>
          <w:p w14:paraId="60902B06" w14:textId="77777777" w:rsidR="002329C5" w:rsidRPr="0040300C" w:rsidRDefault="002329C5" w:rsidP="002329C5">
            <w:pPr>
              <w:jc w:val="center"/>
            </w:pPr>
            <w:r w:rsidRPr="0040300C">
              <w:t>24</w:t>
            </w:r>
          </w:p>
        </w:tc>
        <w:tc>
          <w:tcPr>
            <w:tcW w:w="696" w:type="dxa"/>
            <w:tcBorders>
              <w:bottom w:val="single" w:sz="12" w:space="0" w:color="auto"/>
            </w:tcBorders>
            <w:shd w:val="clear" w:color="auto" w:fill="auto"/>
          </w:tcPr>
          <w:p w14:paraId="60902B07" w14:textId="77777777" w:rsidR="002329C5" w:rsidRPr="0040300C" w:rsidRDefault="002329C5" w:rsidP="002329C5">
            <w:pPr>
              <w:jc w:val="center"/>
            </w:pPr>
            <w:r w:rsidRPr="0040300C">
              <w:t>–</w:t>
            </w:r>
          </w:p>
        </w:tc>
        <w:tc>
          <w:tcPr>
            <w:tcW w:w="622" w:type="dxa"/>
            <w:tcBorders>
              <w:bottom w:val="single" w:sz="12" w:space="0" w:color="auto"/>
            </w:tcBorders>
            <w:shd w:val="clear" w:color="auto" w:fill="auto"/>
          </w:tcPr>
          <w:p w14:paraId="60902B08" w14:textId="77777777" w:rsidR="002329C5" w:rsidRPr="0040300C" w:rsidRDefault="002329C5" w:rsidP="002329C5">
            <w:pPr>
              <w:jc w:val="center"/>
            </w:pPr>
            <w:r w:rsidRPr="0040300C">
              <w:t>–</w:t>
            </w:r>
          </w:p>
        </w:tc>
        <w:tc>
          <w:tcPr>
            <w:tcW w:w="696" w:type="dxa"/>
            <w:tcBorders>
              <w:bottom w:val="single" w:sz="12" w:space="0" w:color="auto"/>
            </w:tcBorders>
            <w:shd w:val="clear" w:color="auto" w:fill="auto"/>
          </w:tcPr>
          <w:p w14:paraId="60902B09" w14:textId="77777777" w:rsidR="002329C5" w:rsidRPr="0040300C" w:rsidRDefault="002329C5" w:rsidP="002329C5">
            <w:pPr>
              <w:jc w:val="center"/>
            </w:pPr>
            <w:r w:rsidRPr="0040300C">
              <w:t>–</w:t>
            </w:r>
          </w:p>
        </w:tc>
        <w:tc>
          <w:tcPr>
            <w:tcW w:w="621" w:type="dxa"/>
            <w:tcBorders>
              <w:bottom w:val="single" w:sz="12" w:space="0" w:color="auto"/>
            </w:tcBorders>
            <w:shd w:val="clear" w:color="auto" w:fill="auto"/>
          </w:tcPr>
          <w:p w14:paraId="60902B0A" w14:textId="77777777" w:rsidR="002329C5" w:rsidRPr="0040300C" w:rsidRDefault="002329C5" w:rsidP="002329C5">
            <w:pPr>
              <w:jc w:val="center"/>
            </w:pPr>
            <w:r w:rsidRPr="0040300C">
              <w:t>–</w:t>
            </w:r>
          </w:p>
        </w:tc>
        <w:tc>
          <w:tcPr>
            <w:tcW w:w="641" w:type="dxa"/>
            <w:tcBorders>
              <w:bottom w:val="single" w:sz="12" w:space="0" w:color="auto"/>
            </w:tcBorders>
            <w:shd w:val="clear" w:color="auto" w:fill="auto"/>
          </w:tcPr>
          <w:p w14:paraId="60902B0B" w14:textId="77777777" w:rsidR="002329C5" w:rsidRPr="0040300C" w:rsidRDefault="002329C5" w:rsidP="002329C5">
            <w:pPr>
              <w:jc w:val="center"/>
            </w:pPr>
            <w:r w:rsidRPr="0040300C">
              <w:t>312</w:t>
            </w:r>
          </w:p>
        </w:tc>
        <w:tc>
          <w:tcPr>
            <w:tcW w:w="621" w:type="dxa"/>
            <w:tcBorders>
              <w:bottom w:val="single" w:sz="12" w:space="0" w:color="auto"/>
            </w:tcBorders>
            <w:shd w:val="clear" w:color="auto" w:fill="auto"/>
          </w:tcPr>
          <w:p w14:paraId="60902B0C" w14:textId="77777777" w:rsidR="002329C5" w:rsidRPr="0040300C" w:rsidRDefault="002329C5" w:rsidP="002329C5">
            <w:pPr>
              <w:jc w:val="center"/>
            </w:pPr>
            <w:r w:rsidRPr="0040300C">
              <w:t>12</w:t>
            </w:r>
          </w:p>
        </w:tc>
        <w:tc>
          <w:tcPr>
            <w:tcW w:w="641" w:type="dxa"/>
            <w:tcBorders>
              <w:bottom w:val="single" w:sz="12" w:space="0" w:color="auto"/>
            </w:tcBorders>
            <w:shd w:val="clear" w:color="auto" w:fill="auto"/>
          </w:tcPr>
          <w:p w14:paraId="60902B0D" w14:textId="77777777" w:rsidR="002329C5" w:rsidRPr="0040300C" w:rsidRDefault="002329C5" w:rsidP="002329C5">
            <w:pPr>
              <w:jc w:val="center"/>
            </w:pPr>
            <w:r w:rsidRPr="0040300C">
              <w:t>312</w:t>
            </w:r>
          </w:p>
        </w:tc>
        <w:tc>
          <w:tcPr>
            <w:tcW w:w="622" w:type="dxa"/>
            <w:tcBorders>
              <w:bottom w:val="single" w:sz="12" w:space="0" w:color="auto"/>
            </w:tcBorders>
            <w:shd w:val="clear" w:color="auto" w:fill="auto"/>
          </w:tcPr>
          <w:p w14:paraId="60902B0E" w14:textId="77777777" w:rsidR="002329C5" w:rsidRPr="0040300C" w:rsidRDefault="002329C5" w:rsidP="002329C5">
            <w:pPr>
              <w:jc w:val="center"/>
            </w:pPr>
            <w:r w:rsidRPr="0040300C">
              <w:t>12</w:t>
            </w:r>
          </w:p>
        </w:tc>
      </w:tr>
      <w:tr w:rsidR="002329C5" w:rsidRPr="0040300C" w14:paraId="60902B1C" w14:textId="77777777" w:rsidTr="00C01069">
        <w:tc>
          <w:tcPr>
            <w:tcW w:w="1661" w:type="dxa"/>
            <w:vMerge w:val="restart"/>
            <w:tcBorders>
              <w:top w:val="single" w:sz="12" w:space="0" w:color="auto"/>
            </w:tcBorders>
            <w:shd w:val="clear" w:color="auto" w:fill="auto"/>
          </w:tcPr>
          <w:p w14:paraId="60902B10" w14:textId="77777777" w:rsidR="002329C5" w:rsidRPr="0040300C" w:rsidRDefault="002329C5" w:rsidP="002329C5">
            <w:r w:rsidRPr="0040300C">
              <w:t>„Žemynos“ gimnazija</w:t>
            </w:r>
          </w:p>
        </w:tc>
        <w:tc>
          <w:tcPr>
            <w:tcW w:w="1471" w:type="dxa"/>
            <w:tcBorders>
              <w:top w:val="single" w:sz="12" w:space="0" w:color="auto"/>
            </w:tcBorders>
            <w:shd w:val="clear" w:color="auto" w:fill="auto"/>
          </w:tcPr>
          <w:p w14:paraId="60902B11" w14:textId="77777777" w:rsidR="002329C5" w:rsidRPr="0040300C" w:rsidRDefault="002329C5" w:rsidP="002329C5">
            <w:pPr>
              <w:jc w:val="center"/>
            </w:pPr>
            <w:r w:rsidRPr="0040300C">
              <w:t>Maksimalus</w:t>
            </w:r>
          </w:p>
        </w:tc>
        <w:tc>
          <w:tcPr>
            <w:tcW w:w="696" w:type="dxa"/>
            <w:tcBorders>
              <w:top w:val="single" w:sz="12" w:space="0" w:color="auto"/>
            </w:tcBorders>
            <w:shd w:val="clear" w:color="auto" w:fill="auto"/>
          </w:tcPr>
          <w:p w14:paraId="60902B12" w14:textId="77777777" w:rsidR="002329C5" w:rsidRPr="0040300C" w:rsidRDefault="002329C5" w:rsidP="002329C5">
            <w:pPr>
              <w:tabs>
                <w:tab w:val="left" w:pos="993"/>
                <w:tab w:val="left" w:pos="1134"/>
              </w:tabs>
              <w:jc w:val="center"/>
            </w:pPr>
            <w:r w:rsidRPr="0040300C">
              <w:t>720</w:t>
            </w:r>
          </w:p>
        </w:tc>
        <w:tc>
          <w:tcPr>
            <w:tcW w:w="640" w:type="dxa"/>
            <w:tcBorders>
              <w:top w:val="single" w:sz="12" w:space="0" w:color="auto"/>
            </w:tcBorders>
            <w:shd w:val="clear" w:color="auto" w:fill="auto"/>
          </w:tcPr>
          <w:p w14:paraId="60902B13" w14:textId="77777777" w:rsidR="002329C5" w:rsidRPr="0040300C" w:rsidRDefault="002329C5" w:rsidP="002329C5">
            <w:pPr>
              <w:jc w:val="center"/>
            </w:pPr>
            <w:r w:rsidRPr="0040300C">
              <w:t>24</w:t>
            </w:r>
          </w:p>
        </w:tc>
        <w:tc>
          <w:tcPr>
            <w:tcW w:w="696" w:type="dxa"/>
            <w:tcBorders>
              <w:top w:val="single" w:sz="12" w:space="0" w:color="auto"/>
            </w:tcBorders>
            <w:shd w:val="clear" w:color="auto" w:fill="auto"/>
          </w:tcPr>
          <w:p w14:paraId="60902B14" w14:textId="77777777" w:rsidR="002329C5" w:rsidRPr="0040300C" w:rsidRDefault="002329C5" w:rsidP="002329C5">
            <w:pPr>
              <w:jc w:val="center"/>
            </w:pPr>
            <w:r w:rsidRPr="0040300C">
              <w:t>–</w:t>
            </w:r>
          </w:p>
        </w:tc>
        <w:tc>
          <w:tcPr>
            <w:tcW w:w="622" w:type="dxa"/>
            <w:tcBorders>
              <w:top w:val="single" w:sz="12" w:space="0" w:color="auto"/>
            </w:tcBorders>
            <w:shd w:val="clear" w:color="auto" w:fill="auto"/>
          </w:tcPr>
          <w:p w14:paraId="60902B15" w14:textId="77777777" w:rsidR="002329C5" w:rsidRPr="0040300C" w:rsidRDefault="002329C5" w:rsidP="002329C5">
            <w:pPr>
              <w:jc w:val="center"/>
            </w:pPr>
            <w:r w:rsidRPr="0040300C">
              <w:t>–</w:t>
            </w:r>
          </w:p>
        </w:tc>
        <w:tc>
          <w:tcPr>
            <w:tcW w:w="696" w:type="dxa"/>
            <w:tcBorders>
              <w:top w:val="single" w:sz="12" w:space="0" w:color="auto"/>
            </w:tcBorders>
            <w:shd w:val="clear" w:color="auto" w:fill="auto"/>
          </w:tcPr>
          <w:p w14:paraId="60902B16" w14:textId="77777777" w:rsidR="002329C5" w:rsidRPr="0040300C" w:rsidRDefault="002329C5" w:rsidP="002329C5">
            <w:pPr>
              <w:jc w:val="center"/>
            </w:pPr>
            <w:r w:rsidRPr="0040300C">
              <w:t>–</w:t>
            </w:r>
          </w:p>
        </w:tc>
        <w:tc>
          <w:tcPr>
            <w:tcW w:w="621" w:type="dxa"/>
            <w:tcBorders>
              <w:top w:val="single" w:sz="12" w:space="0" w:color="auto"/>
            </w:tcBorders>
            <w:shd w:val="clear" w:color="auto" w:fill="auto"/>
          </w:tcPr>
          <w:p w14:paraId="60902B17" w14:textId="77777777" w:rsidR="002329C5" w:rsidRPr="0040300C" w:rsidRDefault="002329C5" w:rsidP="002329C5">
            <w:pPr>
              <w:jc w:val="center"/>
            </w:pPr>
            <w:r w:rsidRPr="0040300C">
              <w:t>–</w:t>
            </w:r>
          </w:p>
        </w:tc>
        <w:tc>
          <w:tcPr>
            <w:tcW w:w="641" w:type="dxa"/>
            <w:tcBorders>
              <w:top w:val="single" w:sz="12" w:space="0" w:color="auto"/>
            </w:tcBorders>
            <w:shd w:val="clear" w:color="auto" w:fill="auto"/>
          </w:tcPr>
          <w:p w14:paraId="60902B18" w14:textId="77777777" w:rsidR="002329C5" w:rsidRPr="0040300C" w:rsidRDefault="002329C5" w:rsidP="002329C5">
            <w:pPr>
              <w:jc w:val="center"/>
            </w:pPr>
            <w:r w:rsidRPr="0040300C">
              <w:t>360</w:t>
            </w:r>
          </w:p>
        </w:tc>
        <w:tc>
          <w:tcPr>
            <w:tcW w:w="621" w:type="dxa"/>
            <w:tcBorders>
              <w:top w:val="single" w:sz="12" w:space="0" w:color="auto"/>
            </w:tcBorders>
            <w:shd w:val="clear" w:color="auto" w:fill="auto"/>
          </w:tcPr>
          <w:p w14:paraId="60902B19" w14:textId="77777777" w:rsidR="002329C5" w:rsidRPr="0040300C" w:rsidRDefault="002329C5" w:rsidP="002329C5">
            <w:pPr>
              <w:jc w:val="center"/>
            </w:pPr>
            <w:r w:rsidRPr="0040300C">
              <w:t>12</w:t>
            </w:r>
          </w:p>
        </w:tc>
        <w:tc>
          <w:tcPr>
            <w:tcW w:w="641" w:type="dxa"/>
            <w:tcBorders>
              <w:top w:val="single" w:sz="12" w:space="0" w:color="auto"/>
            </w:tcBorders>
            <w:shd w:val="clear" w:color="auto" w:fill="auto"/>
          </w:tcPr>
          <w:p w14:paraId="60902B1A" w14:textId="77777777" w:rsidR="002329C5" w:rsidRPr="0040300C" w:rsidRDefault="002329C5" w:rsidP="002329C5">
            <w:pPr>
              <w:jc w:val="center"/>
            </w:pPr>
            <w:r w:rsidRPr="0040300C">
              <w:t>360</w:t>
            </w:r>
          </w:p>
        </w:tc>
        <w:tc>
          <w:tcPr>
            <w:tcW w:w="622" w:type="dxa"/>
            <w:tcBorders>
              <w:top w:val="single" w:sz="12" w:space="0" w:color="auto"/>
            </w:tcBorders>
            <w:shd w:val="clear" w:color="auto" w:fill="auto"/>
          </w:tcPr>
          <w:p w14:paraId="60902B1B" w14:textId="77777777" w:rsidR="002329C5" w:rsidRPr="0040300C" w:rsidRDefault="002329C5" w:rsidP="002329C5">
            <w:pPr>
              <w:jc w:val="center"/>
            </w:pPr>
            <w:r w:rsidRPr="0040300C">
              <w:t>12</w:t>
            </w:r>
          </w:p>
        </w:tc>
      </w:tr>
      <w:tr w:rsidR="002329C5" w:rsidRPr="0040300C" w14:paraId="60902B29" w14:textId="77777777" w:rsidTr="00C01069">
        <w:tc>
          <w:tcPr>
            <w:tcW w:w="1661" w:type="dxa"/>
            <w:vMerge/>
            <w:shd w:val="clear" w:color="auto" w:fill="auto"/>
          </w:tcPr>
          <w:p w14:paraId="60902B1D" w14:textId="77777777" w:rsidR="002329C5" w:rsidRPr="0040300C" w:rsidRDefault="002329C5" w:rsidP="002329C5"/>
        </w:tc>
        <w:tc>
          <w:tcPr>
            <w:tcW w:w="1471" w:type="dxa"/>
            <w:shd w:val="clear" w:color="auto" w:fill="auto"/>
            <w:vAlign w:val="center"/>
          </w:tcPr>
          <w:p w14:paraId="60902B1E" w14:textId="77777777" w:rsidR="002329C5" w:rsidRPr="0040300C" w:rsidRDefault="002329C5" w:rsidP="002329C5">
            <w:pPr>
              <w:jc w:val="center"/>
              <w:rPr>
                <w:b/>
                <w:i/>
              </w:rPr>
            </w:pPr>
            <w:r w:rsidRPr="0040300C">
              <w:rPr>
                <w:b/>
                <w:i/>
              </w:rPr>
              <w:t>2020-09-01</w:t>
            </w:r>
          </w:p>
        </w:tc>
        <w:tc>
          <w:tcPr>
            <w:tcW w:w="696" w:type="dxa"/>
            <w:shd w:val="clear" w:color="auto" w:fill="auto"/>
          </w:tcPr>
          <w:p w14:paraId="60902B1F" w14:textId="77777777" w:rsidR="002329C5" w:rsidRPr="0040300C" w:rsidRDefault="002329C5" w:rsidP="002329C5">
            <w:pPr>
              <w:tabs>
                <w:tab w:val="left" w:pos="993"/>
                <w:tab w:val="left" w:pos="1134"/>
              </w:tabs>
              <w:jc w:val="center"/>
              <w:rPr>
                <w:b/>
                <w:i/>
              </w:rPr>
            </w:pPr>
            <w:r w:rsidRPr="0040300C">
              <w:rPr>
                <w:b/>
                <w:i/>
              </w:rPr>
              <w:t>494</w:t>
            </w:r>
          </w:p>
        </w:tc>
        <w:tc>
          <w:tcPr>
            <w:tcW w:w="640" w:type="dxa"/>
            <w:shd w:val="clear" w:color="auto" w:fill="auto"/>
          </w:tcPr>
          <w:p w14:paraId="60902B20" w14:textId="77777777" w:rsidR="002329C5" w:rsidRPr="0040300C" w:rsidRDefault="002329C5" w:rsidP="002329C5">
            <w:pPr>
              <w:jc w:val="center"/>
              <w:rPr>
                <w:b/>
                <w:i/>
              </w:rPr>
            </w:pPr>
            <w:r w:rsidRPr="0040300C">
              <w:rPr>
                <w:b/>
                <w:i/>
              </w:rPr>
              <w:t>18</w:t>
            </w:r>
          </w:p>
        </w:tc>
        <w:tc>
          <w:tcPr>
            <w:tcW w:w="696" w:type="dxa"/>
            <w:shd w:val="clear" w:color="auto" w:fill="auto"/>
          </w:tcPr>
          <w:p w14:paraId="60902B21" w14:textId="77777777" w:rsidR="002329C5" w:rsidRPr="0040300C" w:rsidRDefault="002329C5" w:rsidP="002329C5">
            <w:pPr>
              <w:jc w:val="center"/>
            </w:pPr>
            <w:r w:rsidRPr="0040300C">
              <w:t>–</w:t>
            </w:r>
          </w:p>
        </w:tc>
        <w:tc>
          <w:tcPr>
            <w:tcW w:w="622" w:type="dxa"/>
            <w:shd w:val="clear" w:color="auto" w:fill="auto"/>
          </w:tcPr>
          <w:p w14:paraId="60902B22" w14:textId="77777777" w:rsidR="002329C5" w:rsidRPr="0040300C" w:rsidRDefault="002329C5" w:rsidP="002329C5">
            <w:pPr>
              <w:jc w:val="center"/>
            </w:pPr>
            <w:r w:rsidRPr="0040300C">
              <w:t>–</w:t>
            </w:r>
          </w:p>
        </w:tc>
        <w:tc>
          <w:tcPr>
            <w:tcW w:w="696" w:type="dxa"/>
            <w:shd w:val="clear" w:color="auto" w:fill="auto"/>
          </w:tcPr>
          <w:p w14:paraId="60902B23" w14:textId="77777777" w:rsidR="002329C5" w:rsidRPr="0040300C" w:rsidRDefault="002329C5" w:rsidP="002329C5">
            <w:pPr>
              <w:jc w:val="center"/>
            </w:pPr>
            <w:r w:rsidRPr="0040300C">
              <w:t>–</w:t>
            </w:r>
          </w:p>
        </w:tc>
        <w:tc>
          <w:tcPr>
            <w:tcW w:w="621" w:type="dxa"/>
            <w:shd w:val="clear" w:color="auto" w:fill="auto"/>
          </w:tcPr>
          <w:p w14:paraId="60902B24" w14:textId="77777777" w:rsidR="002329C5" w:rsidRPr="0040300C" w:rsidRDefault="002329C5" w:rsidP="002329C5">
            <w:pPr>
              <w:jc w:val="center"/>
            </w:pPr>
            <w:r w:rsidRPr="0040300C">
              <w:t>–</w:t>
            </w:r>
          </w:p>
        </w:tc>
        <w:tc>
          <w:tcPr>
            <w:tcW w:w="641" w:type="dxa"/>
            <w:shd w:val="clear" w:color="auto" w:fill="auto"/>
          </w:tcPr>
          <w:p w14:paraId="60902B25" w14:textId="77777777" w:rsidR="002329C5" w:rsidRPr="0040300C" w:rsidRDefault="002329C5" w:rsidP="002329C5">
            <w:pPr>
              <w:jc w:val="center"/>
              <w:rPr>
                <w:b/>
                <w:i/>
              </w:rPr>
            </w:pPr>
            <w:r w:rsidRPr="0040300C">
              <w:rPr>
                <w:b/>
                <w:i/>
              </w:rPr>
              <w:t>288</w:t>
            </w:r>
          </w:p>
        </w:tc>
        <w:tc>
          <w:tcPr>
            <w:tcW w:w="621" w:type="dxa"/>
            <w:shd w:val="clear" w:color="auto" w:fill="auto"/>
          </w:tcPr>
          <w:p w14:paraId="60902B26" w14:textId="77777777" w:rsidR="002329C5" w:rsidRPr="0040300C" w:rsidRDefault="002329C5" w:rsidP="002329C5">
            <w:pPr>
              <w:jc w:val="center"/>
              <w:rPr>
                <w:b/>
                <w:i/>
              </w:rPr>
            </w:pPr>
            <w:r w:rsidRPr="0040300C">
              <w:rPr>
                <w:b/>
                <w:i/>
              </w:rPr>
              <w:t>10</w:t>
            </w:r>
          </w:p>
        </w:tc>
        <w:tc>
          <w:tcPr>
            <w:tcW w:w="641" w:type="dxa"/>
            <w:shd w:val="clear" w:color="auto" w:fill="auto"/>
          </w:tcPr>
          <w:p w14:paraId="60902B27" w14:textId="77777777" w:rsidR="002329C5" w:rsidRPr="0040300C" w:rsidRDefault="002329C5" w:rsidP="002329C5">
            <w:pPr>
              <w:jc w:val="center"/>
              <w:rPr>
                <w:b/>
                <w:i/>
              </w:rPr>
            </w:pPr>
            <w:r w:rsidRPr="0040300C">
              <w:rPr>
                <w:b/>
                <w:i/>
              </w:rPr>
              <w:t>206</w:t>
            </w:r>
          </w:p>
        </w:tc>
        <w:tc>
          <w:tcPr>
            <w:tcW w:w="622" w:type="dxa"/>
            <w:shd w:val="clear" w:color="auto" w:fill="auto"/>
          </w:tcPr>
          <w:p w14:paraId="60902B28" w14:textId="77777777" w:rsidR="002329C5" w:rsidRPr="0040300C" w:rsidRDefault="002329C5" w:rsidP="002329C5">
            <w:pPr>
              <w:jc w:val="center"/>
              <w:rPr>
                <w:b/>
                <w:i/>
              </w:rPr>
            </w:pPr>
            <w:r w:rsidRPr="0040300C">
              <w:rPr>
                <w:b/>
                <w:i/>
              </w:rPr>
              <w:t>8</w:t>
            </w:r>
          </w:p>
        </w:tc>
      </w:tr>
      <w:tr w:rsidR="002329C5" w:rsidRPr="0040300C" w14:paraId="60902B36" w14:textId="77777777" w:rsidTr="00C01069">
        <w:tc>
          <w:tcPr>
            <w:tcW w:w="1661" w:type="dxa"/>
            <w:vMerge/>
            <w:tcBorders>
              <w:bottom w:val="single" w:sz="12" w:space="0" w:color="auto"/>
            </w:tcBorders>
            <w:shd w:val="clear" w:color="auto" w:fill="auto"/>
          </w:tcPr>
          <w:p w14:paraId="60902B2A" w14:textId="77777777" w:rsidR="002329C5" w:rsidRPr="0040300C" w:rsidRDefault="002329C5" w:rsidP="002329C5"/>
        </w:tc>
        <w:tc>
          <w:tcPr>
            <w:tcW w:w="1471" w:type="dxa"/>
            <w:tcBorders>
              <w:bottom w:val="single" w:sz="12" w:space="0" w:color="auto"/>
            </w:tcBorders>
            <w:shd w:val="clear" w:color="auto" w:fill="auto"/>
          </w:tcPr>
          <w:p w14:paraId="60902B2B" w14:textId="77777777" w:rsidR="002329C5" w:rsidRPr="0040300C" w:rsidRDefault="002329C5" w:rsidP="002329C5">
            <w:pPr>
              <w:jc w:val="center"/>
            </w:pPr>
            <w:r w:rsidRPr="0040300C">
              <w:t>Optimalus</w:t>
            </w:r>
          </w:p>
        </w:tc>
        <w:tc>
          <w:tcPr>
            <w:tcW w:w="696" w:type="dxa"/>
            <w:tcBorders>
              <w:bottom w:val="single" w:sz="12" w:space="0" w:color="auto"/>
            </w:tcBorders>
            <w:shd w:val="clear" w:color="auto" w:fill="auto"/>
          </w:tcPr>
          <w:p w14:paraId="60902B2C" w14:textId="77777777" w:rsidR="002329C5" w:rsidRPr="0040300C" w:rsidRDefault="002329C5" w:rsidP="002329C5">
            <w:pPr>
              <w:jc w:val="center"/>
            </w:pPr>
            <w:r w:rsidRPr="0040300C">
              <w:t>624</w:t>
            </w:r>
          </w:p>
        </w:tc>
        <w:tc>
          <w:tcPr>
            <w:tcW w:w="640" w:type="dxa"/>
            <w:tcBorders>
              <w:bottom w:val="single" w:sz="12" w:space="0" w:color="auto"/>
            </w:tcBorders>
            <w:shd w:val="clear" w:color="auto" w:fill="auto"/>
          </w:tcPr>
          <w:p w14:paraId="60902B2D" w14:textId="77777777" w:rsidR="002329C5" w:rsidRPr="0040300C" w:rsidRDefault="002329C5" w:rsidP="002329C5">
            <w:pPr>
              <w:jc w:val="center"/>
            </w:pPr>
            <w:r w:rsidRPr="0040300C">
              <w:t>24</w:t>
            </w:r>
          </w:p>
        </w:tc>
        <w:tc>
          <w:tcPr>
            <w:tcW w:w="696" w:type="dxa"/>
            <w:tcBorders>
              <w:bottom w:val="single" w:sz="12" w:space="0" w:color="auto"/>
            </w:tcBorders>
            <w:shd w:val="clear" w:color="auto" w:fill="auto"/>
          </w:tcPr>
          <w:p w14:paraId="60902B2E" w14:textId="77777777" w:rsidR="002329C5" w:rsidRPr="0040300C" w:rsidRDefault="002329C5" w:rsidP="002329C5">
            <w:pPr>
              <w:jc w:val="center"/>
            </w:pPr>
            <w:r w:rsidRPr="0040300C">
              <w:t>–</w:t>
            </w:r>
          </w:p>
        </w:tc>
        <w:tc>
          <w:tcPr>
            <w:tcW w:w="622" w:type="dxa"/>
            <w:tcBorders>
              <w:bottom w:val="single" w:sz="12" w:space="0" w:color="auto"/>
            </w:tcBorders>
            <w:shd w:val="clear" w:color="auto" w:fill="auto"/>
          </w:tcPr>
          <w:p w14:paraId="60902B2F" w14:textId="77777777" w:rsidR="002329C5" w:rsidRPr="0040300C" w:rsidRDefault="002329C5" w:rsidP="002329C5">
            <w:pPr>
              <w:jc w:val="center"/>
            </w:pPr>
            <w:r w:rsidRPr="0040300C">
              <w:t>–</w:t>
            </w:r>
          </w:p>
        </w:tc>
        <w:tc>
          <w:tcPr>
            <w:tcW w:w="696" w:type="dxa"/>
            <w:tcBorders>
              <w:bottom w:val="single" w:sz="12" w:space="0" w:color="auto"/>
            </w:tcBorders>
            <w:shd w:val="clear" w:color="auto" w:fill="auto"/>
          </w:tcPr>
          <w:p w14:paraId="60902B30" w14:textId="77777777" w:rsidR="002329C5" w:rsidRPr="0040300C" w:rsidRDefault="002329C5" w:rsidP="002329C5">
            <w:pPr>
              <w:jc w:val="center"/>
            </w:pPr>
            <w:r w:rsidRPr="0040300C">
              <w:t>–</w:t>
            </w:r>
          </w:p>
        </w:tc>
        <w:tc>
          <w:tcPr>
            <w:tcW w:w="621" w:type="dxa"/>
            <w:tcBorders>
              <w:bottom w:val="single" w:sz="12" w:space="0" w:color="auto"/>
            </w:tcBorders>
            <w:shd w:val="clear" w:color="auto" w:fill="auto"/>
          </w:tcPr>
          <w:p w14:paraId="60902B31" w14:textId="77777777" w:rsidR="002329C5" w:rsidRPr="0040300C" w:rsidRDefault="002329C5" w:rsidP="002329C5">
            <w:pPr>
              <w:jc w:val="center"/>
            </w:pPr>
            <w:r w:rsidRPr="0040300C">
              <w:t>–</w:t>
            </w:r>
          </w:p>
        </w:tc>
        <w:tc>
          <w:tcPr>
            <w:tcW w:w="641" w:type="dxa"/>
            <w:tcBorders>
              <w:bottom w:val="single" w:sz="12" w:space="0" w:color="auto"/>
            </w:tcBorders>
            <w:shd w:val="clear" w:color="auto" w:fill="auto"/>
          </w:tcPr>
          <w:p w14:paraId="60902B32" w14:textId="77777777" w:rsidR="002329C5" w:rsidRPr="0040300C" w:rsidRDefault="002329C5" w:rsidP="002329C5">
            <w:pPr>
              <w:jc w:val="center"/>
            </w:pPr>
            <w:r w:rsidRPr="0040300C">
              <w:t>312</w:t>
            </w:r>
          </w:p>
        </w:tc>
        <w:tc>
          <w:tcPr>
            <w:tcW w:w="621" w:type="dxa"/>
            <w:tcBorders>
              <w:bottom w:val="single" w:sz="12" w:space="0" w:color="auto"/>
            </w:tcBorders>
            <w:shd w:val="clear" w:color="auto" w:fill="auto"/>
          </w:tcPr>
          <w:p w14:paraId="60902B33" w14:textId="77777777" w:rsidR="002329C5" w:rsidRPr="0040300C" w:rsidRDefault="002329C5" w:rsidP="002329C5">
            <w:pPr>
              <w:jc w:val="center"/>
            </w:pPr>
            <w:r w:rsidRPr="0040300C">
              <w:t>12</w:t>
            </w:r>
          </w:p>
        </w:tc>
        <w:tc>
          <w:tcPr>
            <w:tcW w:w="641" w:type="dxa"/>
            <w:tcBorders>
              <w:bottom w:val="single" w:sz="12" w:space="0" w:color="auto"/>
            </w:tcBorders>
            <w:shd w:val="clear" w:color="auto" w:fill="auto"/>
          </w:tcPr>
          <w:p w14:paraId="60902B34" w14:textId="77777777" w:rsidR="002329C5" w:rsidRPr="0040300C" w:rsidRDefault="002329C5" w:rsidP="002329C5">
            <w:pPr>
              <w:jc w:val="center"/>
            </w:pPr>
            <w:r w:rsidRPr="0040300C">
              <w:t>312</w:t>
            </w:r>
          </w:p>
        </w:tc>
        <w:tc>
          <w:tcPr>
            <w:tcW w:w="622" w:type="dxa"/>
            <w:tcBorders>
              <w:bottom w:val="single" w:sz="12" w:space="0" w:color="auto"/>
            </w:tcBorders>
            <w:shd w:val="clear" w:color="auto" w:fill="auto"/>
          </w:tcPr>
          <w:p w14:paraId="60902B35" w14:textId="77777777" w:rsidR="002329C5" w:rsidRPr="0040300C" w:rsidRDefault="002329C5" w:rsidP="002329C5">
            <w:pPr>
              <w:jc w:val="center"/>
            </w:pPr>
            <w:r w:rsidRPr="0040300C">
              <w:t>12</w:t>
            </w:r>
          </w:p>
        </w:tc>
      </w:tr>
      <w:tr w:rsidR="002329C5" w:rsidRPr="0040300C" w14:paraId="60902B45" w14:textId="77777777" w:rsidTr="00C01069">
        <w:tc>
          <w:tcPr>
            <w:tcW w:w="1661" w:type="dxa"/>
            <w:vMerge w:val="restart"/>
            <w:tcBorders>
              <w:top w:val="single" w:sz="12" w:space="0" w:color="auto"/>
            </w:tcBorders>
            <w:shd w:val="clear" w:color="auto" w:fill="auto"/>
          </w:tcPr>
          <w:p w14:paraId="60902B37" w14:textId="77777777" w:rsidR="002329C5" w:rsidRPr="0040300C" w:rsidRDefault="002329C5" w:rsidP="002329C5">
            <w:r w:rsidRPr="0040300C">
              <w:t>Tauralaukio progimnazija</w:t>
            </w:r>
          </w:p>
          <w:p w14:paraId="60902B38" w14:textId="77777777" w:rsidR="007F5907" w:rsidRPr="0040300C" w:rsidRDefault="007F5907" w:rsidP="002329C5"/>
          <w:p w14:paraId="60902B39" w14:textId="77777777" w:rsidR="002329C5" w:rsidRPr="0040300C" w:rsidRDefault="002329C5" w:rsidP="002329C5">
            <w:pPr>
              <w:rPr>
                <w:i/>
              </w:rPr>
            </w:pPr>
          </w:p>
        </w:tc>
        <w:tc>
          <w:tcPr>
            <w:tcW w:w="1471" w:type="dxa"/>
            <w:tcBorders>
              <w:top w:val="single" w:sz="12" w:space="0" w:color="auto"/>
            </w:tcBorders>
            <w:shd w:val="clear" w:color="auto" w:fill="auto"/>
          </w:tcPr>
          <w:p w14:paraId="60902B3A" w14:textId="77777777" w:rsidR="002329C5" w:rsidRPr="0040300C" w:rsidRDefault="002329C5" w:rsidP="002329C5">
            <w:pPr>
              <w:jc w:val="center"/>
            </w:pPr>
            <w:r w:rsidRPr="0040300C">
              <w:t>Maksimalus ir optimalus</w:t>
            </w:r>
          </w:p>
        </w:tc>
        <w:tc>
          <w:tcPr>
            <w:tcW w:w="696" w:type="dxa"/>
            <w:tcBorders>
              <w:top w:val="single" w:sz="12" w:space="0" w:color="auto"/>
            </w:tcBorders>
            <w:shd w:val="clear" w:color="auto" w:fill="auto"/>
          </w:tcPr>
          <w:p w14:paraId="60902B3B" w14:textId="77777777" w:rsidR="002329C5" w:rsidRPr="0040300C" w:rsidRDefault="002329C5" w:rsidP="002329C5">
            <w:pPr>
              <w:tabs>
                <w:tab w:val="left" w:pos="993"/>
                <w:tab w:val="left" w:pos="1134"/>
              </w:tabs>
              <w:jc w:val="center"/>
            </w:pPr>
            <w:r w:rsidRPr="0040300C">
              <w:t>251</w:t>
            </w:r>
          </w:p>
        </w:tc>
        <w:tc>
          <w:tcPr>
            <w:tcW w:w="640" w:type="dxa"/>
            <w:tcBorders>
              <w:top w:val="single" w:sz="12" w:space="0" w:color="auto"/>
            </w:tcBorders>
            <w:shd w:val="clear" w:color="auto" w:fill="auto"/>
          </w:tcPr>
          <w:p w14:paraId="60902B3C" w14:textId="77777777" w:rsidR="002329C5" w:rsidRPr="0040300C" w:rsidRDefault="002329C5" w:rsidP="002329C5">
            <w:pPr>
              <w:jc w:val="center"/>
            </w:pPr>
            <w:r w:rsidRPr="0040300C">
              <w:t>11</w:t>
            </w:r>
          </w:p>
        </w:tc>
        <w:tc>
          <w:tcPr>
            <w:tcW w:w="696" w:type="dxa"/>
            <w:tcBorders>
              <w:top w:val="single" w:sz="12" w:space="0" w:color="auto"/>
            </w:tcBorders>
            <w:shd w:val="clear" w:color="auto" w:fill="auto"/>
          </w:tcPr>
          <w:p w14:paraId="60902B3D" w14:textId="77777777" w:rsidR="002329C5" w:rsidRPr="0040300C" w:rsidRDefault="002329C5" w:rsidP="002329C5">
            <w:pPr>
              <w:jc w:val="center"/>
            </w:pPr>
            <w:r w:rsidRPr="0040300C">
              <w:t>147</w:t>
            </w:r>
          </w:p>
        </w:tc>
        <w:tc>
          <w:tcPr>
            <w:tcW w:w="622" w:type="dxa"/>
            <w:tcBorders>
              <w:top w:val="single" w:sz="12" w:space="0" w:color="auto"/>
            </w:tcBorders>
            <w:shd w:val="clear" w:color="auto" w:fill="auto"/>
          </w:tcPr>
          <w:p w14:paraId="60902B3E" w14:textId="77777777" w:rsidR="002329C5" w:rsidRPr="0040300C" w:rsidRDefault="002329C5" w:rsidP="002329C5">
            <w:pPr>
              <w:jc w:val="center"/>
            </w:pPr>
            <w:r w:rsidRPr="0040300C">
              <w:t>7</w:t>
            </w:r>
          </w:p>
        </w:tc>
        <w:tc>
          <w:tcPr>
            <w:tcW w:w="696" w:type="dxa"/>
            <w:tcBorders>
              <w:top w:val="single" w:sz="12" w:space="0" w:color="auto"/>
            </w:tcBorders>
            <w:shd w:val="clear" w:color="auto" w:fill="auto"/>
          </w:tcPr>
          <w:p w14:paraId="60902B3F" w14:textId="77777777" w:rsidR="002329C5" w:rsidRPr="0040300C" w:rsidRDefault="002329C5" w:rsidP="002329C5">
            <w:pPr>
              <w:jc w:val="center"/>
            </w:pPr>
            <w:r w:rsidRPr="0040300C">
              <w:t>104</w:t>
            </w:r>
          </w:p>
        </w:tc>
        <w:tc>
          <w:tcPr>
            <w:tcW w:w="621" w:type="dxa"/>
            <w:tcBorders>
              <w:top w:val="single" w:sz="12" w:space="0" w:color="auto"/>
            </w:tcBorders>
            <w:shd w:val="clear" w:color="auto" w:fill="auto"/>
          </w:tcPr>
          <w:p w14:paraId="60902B40" w14:textId="77777777" w:rsidR="002329C5" w:rsidRPr="0040300C" w:rsidRDefault="002329C5" w:rsidP="002329C5">
            <w:pPr>
              <w:jc w:val="center"/>
            </w:pPr>
            <w:r w:rsidRPr="0040300C">
              <w:t>4</w:t>
            </w:r>
          </w:p>
        </w:tc>
        <w:tc>
          <w:tcPr>
            <w:tcW w:w="641" w:type="dxa"/>
            <w:tcBorders>
              <w:top w:val="single" w:sz="12" w:space="0" w:color="auto"/>
            </w:tcBorders>
            <w:shd w:val="clear" w:color="auto" w:fill="auto"/>
          </w:tcPr>
          <w:p w14:paraId="60902B41" w14:textId="77777777" w:rsidR="002329C5" w:rsidRPr="0040300C" w:rsidRDefault="002329C5" w:rsidP="002329C5">
            <w:pPr>
              <w:jc w:val="center"/>
            </w:pPr>
            <w:r w:rsidRPr="0040300C">
              <w:t>–</w:t>
            </w:r>
          </w:p>
        </w:tc>
        <w:tc>
          <w:tcPr>
            <w:tcW w:w="621" w:type="dxa"/>
            <w:tcBorders>
              <w:top w:val="single" w:sz="12" w:space="0" w:color="auto"/>
            </w:tcBorders>
            <w:shd w:val="clear" w:color="auto" w:fill="auto"/>
          </w:tcPr>
          <w:p w14:paraId="60902B42" w14:textId="77777777" w:rsidR="002329C5" w:rsidRPr="0040300C" w:rsidRDefault="002329C5" w:rsidP="002329C5">
            <w:pPr>
              <w:jc w:val="center"/>
            </w:pPr>
            <w:r w:rsidRPr="0040300C">
              <w:t>–</w:t>
            </w:r>
          </w:p>
        </w:tc>
        <w:tc>
          <w:tcPr>
            <w:tcW w:w="641" w:type="dxa"/>
            <w:tcBorders>
              <w:top w:val="single" w:sz="12" w:space="0" w:color="auto"/>
            </w:tcBorders>
            <w:shd w:val="clear" w:color="auto" w:fill="auto"/>
          </w:tcPr>
          <w:p w14:paraId="60902B43" w14:textId="77777777" w:rsidR="002329C5" w:rsidRPr="0040300C" w:rsidRDefault="002329C5" w:rsidP="002329C5">
            <w:pPr>
              <w:jc w:val="center"/>
            </w:pPr>
            <w:r w:rsidRPr="0040300C">
              <w:t>–</w:t>
            </w:r>
          </w:p>
        </w:tc>
        <w:tc>
          <w:tcPr>
            <w:tcW w:w="622" w:type="dxa"/>
            <w:tcBorders>
              <w:top w:val="single" w:sz="12" w:space="0" w:color="auto"/>
            </w:tcBorders>
            <w:shd w:val="clear" w:color="auto" w:fill="auto"/>
          </w:tcPr>
          <w:p w14:paraId="60902B44" w14:textId="77777777" w:rsidR="002329C5" w:rsidRPr="0040300C" w:rsidRDefault="002329C5" w:rsidP="002329C5">
            <w:pPr>
              <w:jc w:val="center"/>
            </w:pPr>
            <w:r w:rsidRPr="0040300C">
              <w:t>–</w:t>
            </w:r>
          </w:p>
        </w:tc>
      </w:tr>
      <w:tr w:rsidR="002329C5" w:rsidRPr="0040300C" w14:paraId="60902B52" w14:textId="77777777" w:rsidTr="00C01069">
        <w:tc>
          <w:tcPr>
            <w:tcW w:w="1661" w:type="dxa"/>
            <w:vMerge/>
            <w:tcBorders>
              <w:bottom w:val="single" w:sz="12" w:space="0" w:color="auto"/>
            </w:tcBorders>
            <w:shd w:val="clear" w:color="auto" w:fill="auto"/>
          </w:tcPr>
          <w:p w14:paraId="60902B46" w14:textId="77777777" w:rsidR="002329C5" w:rsidRPr="0040300C" w:rsidRDefault="002329C5" w:rsidP="002329C5"/>
        </w:tc>
        <w:tc>
          <w:tcPr>
            <w:tcW w:w="1471" w:type="dxa"/>
            <w:tcBorders>
              <w:bottom w:val="single" w:sz="12" w:space="0" w:color="auto"/>
            </w:tcBorders>
            <w:shd w:val="clear" w:color="auto" w:fill="auto"/>
          </w:tcPr>
          <w:p w14:paraId="60902B47" w14:textId="77777777" w:rsidR="002329C5" w:rsidRPr="0040300C" w:rsidRDefault="002329C5" w:rsidP="002329C5">
            <w:pPr>
              <w:jc w:val="center"/>
              <w:rPr>
                <w:b/>
                <w:i/>
              </w:rPr>
            </w:pPr>
            <w:r w:rsidRPr="0040300C">
              <w:rPr>
                <w:b/>
                <w:i/>
              </w:rPr>
              <w:t>2020-09-01</w:t>
            </w:r>
          </w:p>
        </w:tc>
        <w:tc>
          <w:tcPr>
            <w:tcW w:w="696" w:type="dxa"/>
            <w:tcBorders>
              <w:bottom w:val="single" w:sz="12" w:space="0" w:color="auto"/>
            </w:tcBorders>
            <w:shd w:val="clear" w:color="auto" w:fill="auto"/>
          </w:tcPr>
          <w:p w14:paraId="60902B48" w14:textId="77777777" w:rsidR="002329C5" w:rsidRPr="0040300C" w:rsidRDefault="002329C5" w:rsidP="002329C5">
            <w:pPr>
              <w:tabs>
                <w:tab w:val="left" w:pos="993"/>
                <w:tab w:val="left" w:pos="1134"/>
              </w:tabs>
              <w:jc w:val="center"/>
              <w:rPr>
                <w:b/>
                <w:i/>
              </w:rPr>
            </w:pPr>
            <w:r w:rsidRPr="0040300C">
              <w:rPr>
                <w:b/>
                <w:i/>
              </w:rPr>
              <w:t>252</w:t>
            </w:r>
          </w:p>
        </w:tc>
        <w:tc>
          <w:tcPr>
            <w:tcW w:w="640" w:type="dxa"/>
            <w:tcBorders>
              <w:bottom w:val="single" w:sz="12" w:space="0" w:color="auto"/>
            </w:tcBorders>
            <w:shd w:val="clear" w:color="auto" w:fill="auto"/>
          </w:tcPr>
          <w:p w14:paraId="60902B49" w14:textId="77777777" w:rsidR="002329C5" w:rsidRPr="0040300C" w:rsidRDefault="002329C5" w:rsidP="002329C5">
            <w:pPr>
              <w:jc w:val="center"/>
              <w:rPr>
                <w:b/>
                <w:i/>
              </w:rPr>
            </w:pPr>
            <w:r w:rsidRPr="0040300C">
              <w:rPr>
                <w:b/>
                <w:i/>
              </w:rPr>
              <w:t>11</w:t>
            </w:r>
          </w:p>
        </w:tc>
        <w:tc>
          <w:tcPr>
            <w:tcW w:w="696" w:type="dxa"/>
            <w:tcBorders>
              <w:bottom w:val="single" w:sz="12" w:space="0" w:color="auto"/>
            </w:tcBorders>
            <w:shd w:val="clear" w:color="auto" w:fill="auto"/>
          </w:tcPr>
          <w:p w14:paraId="60902B4A" w14:textId="77777777" w:rsidR="002329C5" w:rsidRPr="0040300C" w:rsidRDefault="002329C5" w:rsidP="002329C5">
            <w:pPr>
              <w:jc w:val="center"/>
              <w:rPr>
                <w:b/>
                <w:i/>
              </w:rPr>
            </w:pPr>
            <w:r w:rsidRPr="0040300C">
              <w:rPr>
                <w:b/>
                <w:i/>
              </w:rPr>
              <w:t>148</w:t>
            </w:r>
          </w:p>
        </w:tc>
        <w:tc>
          <w:tcPr>
            <w:tcW w:w="622" w:type="dxa"/>
            <w:tcBorders>
              <w:bottom w:val="single" w:sz="12" w:space="0" w:color="auto"/>
            </w:tcBorders>
            <w:shd w:val="clear" w:color="auto" w:fill="auto"/>
          </w:tcPr>
          <w:p w14:paraId="60902B4B" w14:textId="77777777" w:rsidR="002329C5" w:rsidRPr="0040300C" w:rsidRDefault="002329C5" w:rsidP="002329C5">
            <w:pPr>
              <w:jc w:val="center"/>
              <w:rPr>
                <w:b/>
                <w:i/>
              </w:rPr>
            </w:pPr>
            <w:r w:rsidRPr="0040300C">
              <w:rPr>
                <w:b/>
                <w:i/>
              </w:rPr>
              <w:t>7</w:t>
            </w:r>
          </w:p>
        </w:tc>
        <w:tc>
          <w:tcPr>
            <w:tcW w:w="696" w:type="dxa"/>
            <w:tcBorders>
              <w:bottom w:val="single" w:sz="12" w:space="0" w:color="auto"/>
            </w:tcBorders>
            <w:shd w:val="clear" w:color="auto" w:fill="auto"/>
          </w:tcPr>
          <w:p w14:paraId="60902B4C" w14:textId="77777777" w:rsidR="002329C5" w:rsidRPr="0040300C" w:rsidRDefault="002329C5" w:rsidP="002329C5">
            <w:pPr>
              <w:jc w:val="center"/>
              <w:rPr>
                <w:b/>
                <w:i/>
              </w:rPr>
            </w:pPr>
            <w:r w:rsidRPr="0040300C">
              <w:rPr>
                <w:b/>
                <w:i/>
              </w:rPr>
              <w:t>104</w:t>
            </w:r>
          </w:p>
        </w:tc>
        <w:tc>
          <w:tcPr>
            <w:tcW w:w="621" w:type="dxa"/>
            <w:tcBorders>
              <w:bottom w:val="single" w:sz="12" w:space="0" w:color="auto"/>
            </w:tcBorders>
            <w:shd w:val="clear" w:color="auto" w:fill="auto"/>
          </w:tcPr>
          <w:p w14:paraId="60902B4D" w14:textId="77777777" w:rsidR="002329C5" w:rsidRPr="0040300C" w:rsidRDefault="002329C5" w:rsidP="002329C5">
            <w:pPr>
              <w:jc w:val="center"/>
              <w:rPr>
                <w:b/>
                <w:i/>
              </w:rPr>
            </w:pPr>
            <w:r w:rsidRPr="0040300C">
              <w:rPr>
                <w:b/>
                <w:i/>
              </w:rPr>
              <w:t>4</w:t>
            </w:r>
          </w:p>
        </w:tc>
        <w:tc>
          <w:tcPr>
            <w:tcW w:w="641" w:type="dxa"/>
            <w:tcBorders>
              <w:bottom w:val="single" w:sz="12" w:space="0" w:color="auto"/>
            </w:tcBorders>
            <w:shd w:val="clear" w:color="auto" w:fill="auto"/>
          </w:tcPr>
          <w:p w14:paraId="60902B4E" w14:textId="77777777" w:rsidR="002329C5" w:rsidRPr="0040300C" w:rsidRDefault="002329C5" w:rsidP="002329C5">
            <w:pPr>
              <w:jc w:val="center"/>
            </w:pPr>
            <w:r w:rsidRPr="0040300C">
              <w:t>–</w:t>
            </w:r>
          </w:p>
        </w:tc>
        <w:tc>
          <w:tcPr>
            <w:tcW w:w="621" w:type="dxa"/>
            <w:tcBorders>
              <w:bottom w:val="single" w:sz="12" w:space="0" w:color="auto"/>
            </w:tcBorders>
            <w:shd w:val="clear" w:color="auto" w:fill="auto"/>
          </w:tcPr>
          <w:p w14:paraId="60902B4F" w14:textId="77777777" w:rsidR="002329C5" w:rsidRPr="0040300C" w:rsidRDefault="002329C5" w:rsidP="002329C5">
            <w:pPr>
              <w:jc w:val="center"/>
            </w:pPr>
            <w:r w:rsidRPr="0040300C">
              <w:t>–</w:t>
            </w:r>
          </w:p>
        </w:tc>
        <w:tc>
          <w:tcPr>
            <w:tcW w:w="641" w:type="dxa"/>
            <w:tcBorders>
              <w:bottom w:val="single" w:sz="12" w:space="0" w:color="auto"/>
            </w:tcBorders>
            <w:shd w:val="clear" w:color="auto" w:fill="auto"/>
          </w:tcPr>
          <w:p w14:paraId="60902B50" w14:textId="77777777" w:rsidR="002329C5" w:rsidRPr="0040300C" w:rsidRDefault="002329C5" w:rsidP="002329C5">
            <w:pPr>
              <w:jc w:val="center"/>
            </w:pPr>
            <w:r w:rsidRPr="0040300C">
              <w:t>–</w:t>
            </w:r>
          </w:p>
        </w:tc>
        <w:tc>
          <w:tcPr>
            <w:tcW w:w="622" w:type="dxa"/>
            <w:tcBorders>
              <w:bottom w:val="single" w:sz="12" w:space="0" w:color="auto"/>
            </w:tcBorders>
            <w:shd w:val="clear" w:color="auto" w:fill="auto"/>
          </w:tcPr>
          <w:p w14:paraId="60902B51" w14:textId="77777777" w:rsidR="002329C5" w:rsidRPr="0040300C" w:rsidRDefault="002329C5" w:rsidP="002329C5">
            <w:pPr>
              <w:jc w:val="center"/>
            </w:pPr>
            <w:r w:rsidRPr="0040300C">
              <w:t>–</w:t>
            </w:r>
          </w:p>
        </w:tc>
      </w:tr>
      <w:tr w:rsidR="002329C5" w:rsidRPr="0040300C" w14:paraId="60902B5F" w14:textId="77777777" w:rsidTr="00C01069">
        <w:tc>
          <w:tcPr>
            <w:tcW w:w="1661" w:type="dxa"/>
            <w:vMerge w:val="restart"/>
            <w:tcBorders>
              <w:top w:val="single" w:sz="12" w:space="0" w:color="auto"/>
            </w:tcBorders>
            <w:shd w:val="clear" w:color="auto" w:fill="auto"/>
          </w:tcPr>
          <w:p w14:paraId="60902B53" w14:textId="77777777" w:rsidR="002329C5" w:rsidRPr="0040300C" w:rsidRDefault="002329C5" w:rsidP="002329C5">
            <w:r w:rsidRPr="0040300C">
              <w:t>„Verdenės“ progimnazija</w:t>
            </w:r>
          </w:p>
        </w:tc>
        <w:tc>
          <w:tcPr>
            <w:tcW w:w="1471" w:type="dxa"/>
            <w:tcBorders>
              <w:top w:val="single" w:sz="12" w:space="0" w:color="auto"/>
            </w:tcBorders>
            <w:shd w:val="clear" w:color="auto" w:fill="auto"/>
          </w:tcPr>
          <w:p w14:paraId="60902B54" w14:textId="77777777" w:rsidR="002329C5" w:rsidRPr="0040300C" w:rsidRDefault="002329C5" w:rsidP="002329C5">
            <w:pPr>
              <w:jc w:val="center"/>
            </w:pPr>
            <w:r w:rsidRPr="0040300C">
              <w:t>Maksimalus</w:t>
            </w:r>
          </w:p>
        </w:tc>
        <w:tc>
          <w:tcPr>
            <w:tcW w:w="696" w:type="dxa"/>
            <w:tcBorders>
              <w:top w:val="single" w:sz="12" w:space="0" w:color="auto"/>
            </w:tcBorders>
            <w:shd w:val="clear" w:color="auto" w:fill="auto"/>
          </w:tcPr>
          <w:p w14:paraId="60902B55" w14:textId="77777777" w:rsidR="002329C5" w:rsidRPr="0040300C" w:rsidRDefault="002329C5" w:rsidP="002329C5">
            <w:pPr>
              <w:suppressAutoHyphens/>
              <w:autoSpaceDE w:val="0"/>
              <w:autoSpaceDN w:val="0"/>
              <w:adjustRightInd w:val="0"/>
              <w:jc w:val="center"/>
              <w:textAlignment w:val="center"/>
            </w:pPr>
            <w:r w:rsidRPr="0040300C">
              <w:t>864</w:t>
            </w:r>
          </w:p>
        </w:tc>
        <w:tc>
          <w:tcPr>
            <w:tcW w:w="640" w:type="dxa"/>
            <w:tcBorders>
              <w:top w:val="single" w:sz="12" w:space="0" w:color="auto"/>
            </w:tcBorders>
            <w:shd w:val="clear" w:color="auto" w:fill="auto"/>
          </w:tcPr>
          <w:p w14:paraId="60902B56" w14:textId="77777777" w:rsidR="002329C5" w:rsidRPr="0040300C" w:rsidRDefault="002329C5" w:rsidP="002329C5">
            <w:pPr>
              <w:tabs>
                <w:tab w:val="left" w:pos="993"/>
                <w:tab w:val="left" w:pos="1134"/>
              </w:tabs>
              <w:jc w:val="center"/>
            </w:pPr>
            <w:r w:rsidRPr="0040300C">
              <w:t>32</w:t>
            </w:r>
          </w:p>
        </w:tc>
        <w:tc>
          <w:tcPr>
            <w:tcW w:w="696" w:type="dxa"/>
            <w:tcBorders>
              <w:top w:val="single" w:sz="12" w:space="0" w:color="auto"/>
            </w:tcBorders>
            <w:shd w:val="clear" w:color="auto" w:fill="auto"/>
          </w:tcPr>
          <w:p w14:paraId="60902B57" w14:textId="77777777" w:rsidR="002329C5" w:rsidRPr="0040300C" w:rsidRDefault="002329C5" w:rsidP="002329C5">
            <w:pPr>
              <w:jc w:val="center"/>
            </w:pPr>
            <w:r w:rsidRPr="0040300C">
              <w:t>384</w:t>
            </w:r>
          </w:p>
        </w:tc>
        <w:tc>
          <w:tcPr>
            <w:tcW w:w="622" w:type="dxa"/>
            <w:tcBorders>
              <w:top w:val="single" w:sz="12" w:space="0" w:color="auto"/>
            </w:tcBorders>
            <w:shd w:val="clear" w:color="auto" w:fill="auto"/>
          </w:tcPr>
          <w:p w14:paraId="60902B58" w14:textId="77777777" w:rsidR="002329C5" w:rsidRPr="0040300C" w:rsidRDefault="002329C5" w:rsidP="002329C5">
            <w:pPr>
              <w:jc w:val="center"/>
            </w:pPr>
            <w:r w:rsidRPr="0040300C">
              <w:t>16</w:t>
            </w:r>
          </w:p>
        </w:tc>
        <w:tc>
          <w:tcPr>
            <w:tcW w:w="696" w:type="dxa"/>
            <w:tcBorders>
              <w:top w:val="single" w:sz="12" w:space="0" w:color="auto"/>
            </w:tcBorders>
            <w:shd w:val="clear" w:color="auto" w:fill="auto"/>
          </w:tcPr>
          <w:p w14:paraId="60902B59" w14:textId="77777777" w:rsidR="002329C5" w:rsidRPr="0040300C" w:rsidRDefault="002329C5" w:rsidP="002329C5">
            <w:pPr>
              <w:jc w:val="center"/>
            </w:pPr>
            <w:r w:rsidRPr="0040300C">
              <w:t>480</w:t>
            </w:r>
          </w:p>
        </w:tc>
        <w:tc>
          <w:tcPr>
            <w:tcW w:w="621" w:type="dxa"/>
            <w:tcBorders>
              <w:top w:val="single" w:sz="12" w:space="0" w:color="auto"/>
            </w:tcBorders>
            <w:shd w:val="clear" w:color="auto" w:fill="auto"/>
          </w:tcPr>
          <w:p w14:paraId="60902B5A" w14:textId="77777777" w:rsidR="002329C5" w:rsidRPr="0040300C" w:rsidRDefault="002329C5" w:rsidP="002329C5">
            <w:pPr>
              <w:jc w:val="center"/>
            </w:pPr>
            <w:r w:rsidRPr="0040300C">
              <w:t>16</w:t>
            </w:r>
          </w:p>
        </w:tc>
        <w:tc>
          <w:tcPr>
            <w:tcW w:w="641" w:type="dxa"/>
            <w:tcBorders>
              <w:top w:val="single" w:sz="12" w:space="0" w:color="auto"/>
            </w:tcBorders>
            <w:shd w:val="clear" w:color="auto" w:fill="auto"/>
          </w:tcPr>
          <w:p w14:paraId="60902B5B" w14:textId="77777777" w:rsidR="002329C5" w:rsidRPr="0040300C" w:rsidRDefault="002329C5" w:rsidP="002329C5">
            <w:pPr>
              <w:jc w:val="center"/>
            </w:pPr>
            <w:r w:rsidRPr="0040300C">
              <w:t>–</w:t>
            </w:r>
          </w:p>
        </w:tc>
        <w:tc>
          <w:tcPr>
            <w:tcW w:w="621" w:type="dxa"/>
            <w:tcBorders>
              <w:top w:val="single" w:sz="12" w:space="0" w:color="auto"/>
            </w:tcBorders>
            <w:shd w:val="clear" w:color="auto" w:fill="auto"/>
          </w:tcPr>
          <w:p w14:paraId="60902B5C" w14:textId="77777777" w:rsidR="002329C5" w:rsidRPr="0040300C" w:rsidRDefault="002329C5" w:rsidP="002329C5">
            <w:pPr>
              <w:jc w:val="center"/>
            </w:pPr>
            <w:r w:rsidRPr="0040300C">
              <w:t>–</w:t>
            </w:r>
          </w:p>
        </w:tc>
        <w:tc>
          <w:tcPr>
            <w:tcW w:w="641" w:type="dxa"/>
            <w:tcBorders>
              <w:top w:val="single" w:sz="12" w:space="0" w:color="auto"/>
            </w:tcBorders>
            <w:shd w:val="clear" w:color="auto" w:fill="auto"/>
          </w:tcPr>
          <w:p w14:paraId="60902B5D" w14:textId="77777777" w:rsidR="002329C5" w:rsidRPr="0040300C" w:rsidRDefault="002329C5" w:rsidP="002329C5">
            <w:pPr>
              <w:jc w:val="center"/>
            </w:pPr>
            <w:r w:rsidRPr="0040300C">
              <w:t>–</w:t>
            </w:r>
          </w:p>
        </w:tc>
        <w:tc>
          <w:tcPr>
            <w:tcW w:w="622" w:type="dxa"/>
            <w:tcBorders>
              <w:top w:val="single" w:sz="12" w:space="0" w:color="auto"/>
            </w:tcBorders>
            <w:shd w:val="clear" w:color="auto" w:fill="auto"/>
          </w:tcPr>
          <w:p w14:paraId="60902B5E" w14:textId="77777777" w:rsidR="002329C5" w:rsidRPr="0040300C" w:rsidRDefault="002329C5" w:rsidP="002329C5">
            <w:pPr>
              <w:jc w:val="center"/>
            </w:pPr>
            <w:r w:rsidRPr="0040300C">
              <w:t>–</w:t>
            </w:r>
          </w:p>
        </w:tc>
      </w:tr>
      <w:tr w:rsidR="002329C5" w:rsidRPr="0040300C" w14:paraId="60902B6C" w14:textId="77777777" w:rsidTr="00C01069">
        <w:tc>
          <w:tcPr>
            <w:tcW w:w="1661" w:type="dxa"/>
            <w:vMerge/>
            <w:shd w:val="clear" w:color="auto" w:fill="auto"/>
          </w:tcPr>
          <w:p w14:paraId="60902B60" w14:textId="77777777" w:rsidR="002329C5" w:rsidRPr="0040300C" w:rsidRDefault="002329C5" w:rsidP="002329C5"/>
        </w:tc>
        <w:tc>
          <w:tcPr>
            <w:tcW w:w="1471" w:type="dxa"/>
            <w:shd w:val="clear" w:color="auto" w:fill="auto"/>
          </w:tcPr>
          <w:p w14:paraId="60902B61" w14:textId="77777777" w:rsidR="002329C5" w:rsidRPr="0040300C" w:rsidRDefault="002329C5" w:rsidP="002329C5">
            <w:pPr>
              <w:jc w:val="center"/>
              <w:rPr>
                <w:b/>
                <w:i/>
              </w:rPr>
            </w:pPr>
            <w:r w:rsidRPr="0040300C">
              <w:rPr>
                <w:b/>
                <w:i/>
              </w:rPr>
              <w:t>2020-09-01</w:t>
            </w:r>
          </w:p>
        </w:tc>
        <w:tc>
          <w:tcPr>
            <w:tcW w:w="696" w:type="dxa"/>
            <w:shd w:val="clear" w:color="auto" w:fill="auto"/>
          </w:tcPr>
          <w:p w14:paraId="60902B62" w14:textId="77777777" w:rsidR="002329C5" w:rsidRPr="0040300C" w:rsidRDefault="002329C5" w:rsidP="002329C5">
            <w:pPr>
              <w:tabs>
                <w:tab w:val="left" w:pos="993"/>
                <w:tab w:val="left" w:pos="1134"/>
              </w:tabs>
              <w:jc w:val="center"/>
              <w:rPr>
                <w:b/>
                <w:i/>
              </w:rPr>
            </w:pPr>
            <w:r w:rsidRPr="0040300C">
              <w:rPr>
                <w:b/>
                <w:i/>
              </w:rPr>
              <w:t>908</w:t>
            </w:r>
          </w:p>
        </w:tc>
        <w:tc>
          <w:tcPr>
            <w:tcW w:w="640" w:type="dxa"/>
            <w:shd w:val="clear" w:color="auto" w:fill="auto"/>
          </w:tcPr>
          <w:p w14:paraId="60902B63" w14:textId="77777777" w:rsidR="002329C5" w:rsidRPr="0040300C" w:rsidRDefault="002329C5" w:rsidP="002329C5">
            <w:pPr>
              <w:jc w:val="center"/>
              <w:rPr>
                <w:b/>
                <w:i/>
              </w:rPr>
            </w:pPr>
            <w:r w:rsidRPr="0040300C">
              <w:rPr>
                <w:b/>
                <w:i/>
              </w:rPr>
              <w:t>35</w:t>
            </w:r>
          </w:p>
        </w:tc>
        <w:tc>
          <w:tcPr>
            <w:tcW w:w="696" w:type="dxa"/>
            <w:shd w:val="clear" w:color="auto" w:fill="auto"/>
          </w:tcPr>
          <w:p w14:paraId="60902B64" w14:textId="77777777" w:rsidR="002329C5" w:rsidRPr="0040300C" w:rsidRDefault="002329C5" w:rsidP="002329C5">
            <w:pPr>
              <w:jc w:val="center"/>
              <w:rPr>
                <w:b/>
                <w:i/>
              </w:rPr>
            </w:pPr>
            <w:r w:rsidRPr="0040300C">
              <w:rPr>
                <w:b/>
                <w:i/>
              </w:rPr>
              <w:t>377</w:t>
            </w:r>
          </w:p>
        </w:tc>
        <w:tc>
          <w:tcPr>
            <w:tcW w:w="622" w:type="dxa"/>
            <w:shd w:val="clear" w:color="auto" w:fill="auto"/>
          </w:tcPr>
          <w:p w14:paraId="60902B65" w14:textId="77777777" w:rsidR="002329C5" w:rsidRPr="0040300C" w:rsidRDefault="002329C5" w:rsidP="002329C5">
            <w:pPr>
              <w:jc w:val="center"/>
              <w:rPr>
                <w:b/>
                <w:i/>
              </w:rPr>
            </w:pPr>
            <w:r w:rsidRPr="0040300C">
              <w:rPr>
                <w:b/>
                <w:i/>
              </w:rPr>
              <w:t>16</w:t>
            </w:r>
          </w:p>
        </w:tc>
        <w:tc>
          <w:tcPr>
            <w:tcW w:w="696" w:type="dxa"/>
            <w:shd w:val="clear" w:color="auto" w:fill="auto"/>
          </w:tcPr>
          <w:p w14:paraId="60902B66" w14:textId="77777777" w:rsidR="002329C5" w:rsidRPr="0040300C" w:rsidRDefault="002329C5" w:rsidP="002329C5">
            <w:pPr>
              <w:jc w:val="center"/>
              <w:rPr>
                <w:b/>
                <w:i/>
              </w:rPr>
            </w:pPr>
            <w:r w:rsidRPr="0040300C">
              <w:rPr>
                <w:b/>
                <w:i/>
              </w:rPr>
              <w:t>531</w:t>
            </w:r>
          </w:p>
        </w:tc>
        <w:tc>
          <w:tcPr>
            <w:tcW w:w="621" w:type="dxa"/>
            <w:shd w:val="clear" w:color="auto" w:fill="auto"/>
          </w:tcPr>
          <w:p w14:paraId="60902B67" w14:textId="77777777" w:rsidR="002329C5" w:rsidRPr="0040300C" w:rsidRDefault="002329C5" w:rsidP="002329C5">
            <w:pPr>
              <w:jc w:val="center"/>
              <w:rPr>
                <w:b/>
                <w:i/>
              </w:rPr>
            </w:pPr>
            <w:r w:rsidRPr="0040300C">
              <w:rPr>
                <w:b/>
                <w:i/>
              </w:rPr>
              <w:t>19</w:t>
            </w:r>
          </w:p>
        </w:tc>
        <w:tc>
          <w:tcPr>
            <w:tcW w:w="641" w:type="dxa"/>
            <w:shd w:val="clear" w:color="auto" w:fill="auto"/>
          </w:tcPr>
          <w:p w14:paraId="60902B68" w14:textId="77777777" w:rsidR="002329C5" w:rsidRPr="0040300C" w:rsidRDefault="002329C5" w:rsidP="002329C5">
            <w:pPr>
              <w:jc w:val="center"/>
            </w:pPr>
            <w:r w:rsidRPr="0040300C">
              <w:t>–</w:t>
            </w:r>
          </w:p>
        </w:tc>
        <w:tc>
          <w:tcPr>
            <w:tcW w:w="621" w:type="dxa"/>
            <w:shd w:val="clear" w:color="auto" w:fill="auto"/>
          </w:tcPr>
          <w:p w14:paraId="60902B69" w14:textId="77777777" w:rsidR="002329C5" w:rsidRPr="0040300C" w:rsidRDefault="002329C5" w:rsidP="002329C5">
            <w:pPr>
              <w:jc w:val="center"/>
            </w:pPr>
            <w:r w:rsidRPr="0040300C">
              <w:t>–</w:t>
            </w:r>
          </w:p>
        </w:tc>
        <w:tc>
          <w:tcPr>
            <w:tcW w:w="641" w:type="dxa"/>
            <w:shd w:val="clear" w:color="auto" w:fill="auto"/>
          </w:tcPr>
          <w:p w14:paraId="60902B6A" w14:textId="77777777" w:rsidR="002329C5" w:rsidRPr="0040300C" w:rsidRDefault="002329C5" w:rsidP="002329C5">
            <w:pPr>
              <w:jc w:val="center"/>
            </w:pPr>
            <w:r w:rsidRPr="0040300C">
              <w:t>–</w:t>
            </w:r>
          </w:p>
        </w:tc>
        <w:tc>
          <w:tcPr>
            <w:tcW w:w="622" w:type="dxa"/>
            <w:shd w:val="clear" w:color="auto" w:fill="auto"/>
          </w:tcPr>
          <w:p w14:paraId="60902B6B" w14:textId="77777777" w:rsidR="002329C5" w:rsidRPr="0040300C" w:rsidRDefault="002329C5" w:rsidP="002329C5">
            <w:pPr>
              <w:jc w:val="center"/>
            </w:pPr>
            <w:r w:rsidRPr="0040300C">
              <w:t>–</w:t>
            </w:r>
          </w:p>
        </w:tc>
      </w:tr>
      <w:tr w:rsidR="002329C5" w:rsidRPr="0040300C" w14:paraId="60902B79" w14:textId="77777777" w:rsidTr="00C01069">
        <w:tc>
          <w:tcPr>
            <w:tcW w:w="1661" w:type="dxa"/>
            <w:vMerge/>
            <w:tcBorders>
              <w:bottom w:val="single" w:sz="12" w:space="0" w:color="auto"/>
            </w:tcBorders>
            <w:shd w:val="clear" w:color="auto" w:fill="auto"/>
          </w:tcPr>
          <w:p w14:paraId="60902B6D" w14:textId="77777777" w:rsidR="002329C5" w:rsidRPr="0040300C" w:rsidRDefault="002329C5" w:rsidP="002329C5"/>
        </w:tc>
        <w:tc>
          <w:tcPr>
            <w:tcW w:w="1471" w:type="dxa"/>
            <w:tcBorders>
              <w:bottom w:val="single" w:sz="12" w:space="0" w:color="auto"/>
            </w:tcBorders>
            <w:shd w:val="clear" w:color="auto" w:fill="auto"/>
          </w:tcPr>
          <w:p w14:paraId="60902B6E" w14:textId="77777777" w:rsidR="002329C5" w:rsidRPr="0040300C" w:rsidRDefault="002329C5" w:rsidP="002329C5">
            <w:pPr>
              <w:jc w:val="center"/>
            </w:pPr>
            <w:r w:rsidRPr="0040300C">
              <w:t>Optimalus</w:t>
            </w:r>
          </w:p>
        </w:tc>
        <w:tc>
          <w:tcPr>
            <w:tcW w:w="696" w:type="dxa"/>
            <w:tcBorders>
              <w:bottom w:val="single" w:sz="12" w:space="0" w:color="auto"/>
            </w:tcBorders>
            <w:shd w:val="clear" w:color="auto" w:fill="auto"/>
          </w:tcPr>
          <w:p w14:paraId="60902B6F" w14:textId="77777777" w:rsidR="002329C5" w:rsidRPr="0040300C" w:rsidRDefault="002329C5" w:rsidP="002329C5">
            <w:pPr>
              <w:jc w:val="center"/>
            </w:pPr>
            <w:r w:rsidRPr="0040300C">
              <w:t>656</w:t>
            </w:r>
          </w:p>
        </w:tc>
        <w:tc>
          <w:tcPr>
            <w:tcW w:w="640" w:type="dxa"/>
            <w:tcBorders>
              <w:bottom w:val="single" w:sz="12" w:space="0" w:color="auto"/>
            </w:tcBorders>
            <w:shd w:val="clear" w:color="auto" w:fill="auto"/>
          </w:tcPr>
          <w:p w14:paraId="60902B70" w14:textId="77777777" w:rsidR="002329C5" w:rsidRPr="0040300C" w:rsidRDefault="002329C5" w:rsidP="002329C5">
            <w:pPr>
              <w:jc w:val="center"/>
            </w:pPr>
            <w:r w:rsidRPr="0040300C">
              <w:t>28</w:t>
            </w:r>
          </w:p>
        </w:tc>
        <w:tc>
          <w:tcPr>
            <w:tcW w:w="696" w:type="dxa"/>
            <w:tcBorders>
              <w:bottom w:val="single" w:sz="12" w:space="0" w:color="auto"/>
            </w:tcBorders>
            <w:shd w:val="clear" w:color="auto" w:fill="auto"/>
          </w:tcPr>
          <w:p w14:paraId="60902B71" w14:textId="77777777" w:rsidR="002329C5" w:rsidRPr="0040300C" w:rsidRDefault="002329C5" w:rsidP="002329C5">
            <w:pPr>
              <w:jc w:val="center"/>
            </w:pPr>
            <w:r w:rsidRPr="0040300C">
              <w:t>320</w:t>
            </w:r>
          </w:p>
        </w:tc>
        <w:tc>
          <w:tcPr>
            <w:tcW w:w="622" w:type="dxa"/>
            <w:tcBorders>
              <w:bottom w:val="single" w:sz="12" w:space="0" w:color="auto"/>
            </w:tcBorders>
            <w:shd w:val="clear" w:color="auto" w:fill="auto"/>
          </w:tcPr>
          <w:p w14:paraId="60902B72" w14:textId="77777777" w:rsidR="002329C5" w:rsidRPr="0040300C" w:rsidRDefault="002329C5" w:rsidP="002329C5">
            <w:pPr>
              <w:jc w:val="center"/>
            </w:pPr>
            <w:r w:rsidRPr="0040300C">
              <w:t>16</w:t>
            </w:r>
          </w:p>
        </w:tc>
        <w:tc>
          <w:tcPr>
            <w:tcW w:w="696" w:type="dxa"/>
            <w:tcBorders>
              <w:bottom w:val="single" w:sz="12" w:space="0" w:color="auto"/>
            </w:tcBorders>
            <w:shd w:val="clear" w:color="auto" w:fill="auto"/>
          </w:tcPr>
          <w:p w14:paraId="60902B73" w14:textId="77777777" w:rsidR="002329C5" w:rsidRPr="0040300C" w:rsidRDefault="002329C5" w:rsidP="002329C5">
            <w:pPr>
              <w:jc w:val="center"/>
            </w:pPr>
            <w:r w:rsidRPr="0040300C">
              <w:t>336</w:t>
            </w:r>
          </w:p>
        </w:tc>
        <w:tc>
          <w:tcPr>
            <w:tcW w:w="621" w:type="dxa"/>
            <w:tcBorders>
              <w:bottom w:val="single" w:sz="12" w:space="0" w:color="auto"/>
            </w:tcBorders>
            <w:shd w:val="clear" w:color="auto" w:fill="auto"/>
          </w:tcPr>
          <w:p w14:paraId="60902B74" w14:textId="77777777" w:rsidR="002329C5" w:rsidRPr="0040300C" w:rsidRDefault="002329C5" w:rsidP="002329C5">
            <w:pPr>
              <w:jc w:val="center"/>
              <w:rPr>
                <w:lang w:val="en-US"/>
              </w:rPr>
            </w:pPr>
            <w:r w:rsidRPr="0040300C">
              <w:t>1</w:t>
            </w:r>
            <w:r w:rsidRPr="0040300C">
              <w:rPr>
                <w:lang w:val="en-US"/>
              </w:rPr>
              <w:t>2</w:t>
            </w:r>
          </w:p>
        </w:tc>
        <w:tc>
          <w:tcPr>
            <w:tcW w:w="641" w:type="dxa"/>
            <w:tcBorders>
              <w:bottom w:val="single" w:sz="12" w:space="0" w:color="auto"/>
            </w:tcBorders>
            <w:shd w:val="clear" w:color="auto" w:fill="auto"/>
          </w:tcPr>
          <w:p w14:paraId="60902B75" w14:textId="77777777" w:rsidR="002329C5" w:rsidRPr="0040300C" w:rsidRDefault="002329C5" w:rsidP="002329C5">
            <w:pPr>
              <w:jc w:val="center"/>
            </w:pPr>
            <w:r w:rsidRPr="0040300C">
              <w:t>–</w:t>
            </w:r>
          </w:p>
        </w:tc>
        <w:tc>
          <w:tcPr>
            <w:tcW w:w="621" w:type="dxa"/>
            <w:tcBorders>
              <w:bottom w:val="single" w:sz="12" w:space="0" w:color="auto"/>
            </w:tcBorders>
            <w:shd w:val="clear" w:color="auto" w:fill="auto"/>
          </w:tcPr>
          <w:p w14:paraId="60902B76" w14:textId="77777777" w:rsidR="002329C5" w:rsidRPr="0040300C" w:rsidRDefault="002329C5" w:rsidP="002329C5">
            <w:pPr>
              <w:jc w:val="center"/>
            </w:pPr>
            <w:r w:rsidRPr="0040300C">
              <w:t>–</w:t>
            </w:r>
          </w:p>
        </w:tc>
        <w:tc>
          <w:tcPr>
            <w:tcW w:w="641" w:type="dxa"/>
            <w:tcBorders>
              <w:bottom w:val="single" w:sz="12" w:space="0" w:color="auto"/>
            </w:tcBorders>
            <w:shd w:val="clear" w:color="auto" w:fill="auto"/>
          </w:tcPr>
          <w:p w14:paraId="60902B77" w14:textId="77777777" w:rsidR="002329C5" w:rsidRPr="0040300C" w:rsidRDefault="002329C5" w:rsidP="002329C5">
            <w:pPr>
              <w:jc w:val="center"/>
            </w:pPr>
            <w:r w:rsidRPr="0040300C">
              <w:t>–</w:t>
            </w:r>
          </w:p>
        </w:tc>
        <w:tc>
          <w:tcPr>
            <w:tcW w:w="622" w:type="dxa"/>
            <w:tcBorders>
              <w:bottom w:val="single" w:sz="12" w:space="0" w:color="auto"/>
            </w:tcBorders>
            <w:shd w:val="clear" w:color="auto" w:fill="auto"/>
          </w:tcPr>
          <w:p w14:paraId="60902B78" w14:textId="77777777" w:rsidR="002329C5" w:rsidRPr="0040300C" w:rsidRDefault="002329C5" w:rsidP="002329C5">
            <w:pPr>
              <w:jc w:val="center"/>
            </w:pPr>
            <w:r w:rsidRPr="0040300C">
              <w:t>–</w:t>
            </w:r>
          </w:p>
        </w:tc>
      </w:tr>
      <w:tr w:rsidR="002329C5" w:rsidRPr="0040300C" w14:paraId="60902B86" w14:textId="77777777" w:rsidTr="00C01069">
        <w:tc>
          <w:tcPr>
            <w:tcW w:w="1661" w:type="dxa"/>
            <w:vMerge w:val="restart"/>
            <w:tcBorders>
              <w:top w:val="single" w:sz="12" w:space="0" w:color="auto"/>
            </w:tcBorders>
            <w:shd w:val="clear" w:color="auto" w:fill="auto"/>
          </w:tcPr>
          <w:p w14:paraId="60902B7A" w14:textId="77777777" w:rsidR="002329C5" w:rsidRPr="0040300C" w:rsidRDefault="002329C5" w:rsidP="002329C5">
            <w:r w:rsidRPr="0040300C">
              <w:t>Vitės progimnazija</w:t>
            </w:r>
          </w:p>
        </w:tc>
        <w:tc>
          <w:tcPr>
            <w:tcW w:w="1471" w:type="dxa"/>
            <w:tcBorders>
              <w:top w:val="single" w:sz="12" w:space="0" w:color="auto"/>
            </w:tcBorders>
            <w:shd w:val="clear" w:color="auto" w:fill="auto"/>
          </w:tcPr>
          <w:p w14:paraId="60902B7B" w14:textId="77777777" w:rsidR="002329C5" w:rsidRPr="0040300C" w:rsidRDefault="002329C5" w:rsidP="002329C5">
            <w:pPr>
              <w:jc w:val="center"/>
            </w:pPr>
            <w:r w:rsidRPr="0040300C">
              <w:t>Maksimalus</w:t>
            </w:r>
          </w:p>
        </w:tc>
        <w:tc>
          <w:tcPr>
            <w:tcW w:w="696" w:type="dxa"/>
            <w:tcBorders>
              <w:top w:val="single" w:sz="12" w:space="0" w:color="auto"/>
            </w:tcBorders>
            <w:shd w:val="clear" w:color="auto" w:fill="auto"/>
          </w:tcPr>
          <w:p w14:paraId="60902B7C" w14:textId="77777777" w:rsidR="002329C5" w:rsidRPr="0040300C" w:rsidRDefault="002329C5" w:rsidP="002329C5">
            <w:pPr>
              <w:suppressAutoHyphens/>
              <w:autoSpaceDE w:val="0"/>
              <w:autoSpaceDN w:val="0"/>
              <w:adjustRightInd w:val="0"/>
              <w:jc w:val="center"/>
              <w:textAlignment w:val="center"/>
            </w:pPr>
            <w:r w:rsidRPr="0040300C">
              <w:t>768</w:t>
            </w:r>
          </w:p>
        </w:tc>
        <w:tc>
          <w:tcPr>
            <w:tcW w:w="640" w:type="dxa"/>
            <w:tcBorders>
              <w:top w:val="single" w:sz="12" w:space="0" w:color="auto"/>
            </w:tcBorders>
            <w:shd w:val="clear" w:color="auto" w:fill="auto"/>
          </w:tcPr>
          <w:p w14:paraId="60902B7D" w14:textId="77777777" w:rsidR="002329C5" w:rsidRPr="0040300C" w:rsidRDefault="002329C5" w:rsidP="002329C5">
            <w:pPr>
              <w:jc w:val="center"/>
            </w:pPr>
            <w:r w:rsidRPr="0040300C">
              <w:t>29</w:t>
            </w:r>
          </w:p>
        </w:tc>
        <w:tc>
          <w:tcPr>
            <w:tcW w:w="696" w:type="dxa"/>
            <w:tcBorders>
              <w:top w:val="single" w:sz="12" w:space="0" w:color="auto"/>
            </w:tcBorders>
            <w:shd w:val="clear" w:color="auto" w:fill="auto"/>
          </w:tcPr>
          <w:p w14:paraId="60902B7E" w14:textId="77777777" w:rsidR="002329C5" w:rsidRPr="0040300C" w:rsidRDefault="002329C5" w:rsidP="002329C5">
            <w:pPr>
              <w:jc w:val="center"/>
            </w:pPr>
            <w:r w:rsidRPr="0040300C">
              <w:t>408</w:t>
            </w:r>
          </w:p>
        </w:tc>
        <w:tc>
          <w:tcPr>
            <w:tcW w:w="622" w:type="dxa"/>
            <w:tcBorders>
              <w:top w:val="single" w:sz="12" w:space="0" w:color="auto"/>
            </w:tcBorders>
            <w:shd w:val="clear" w:color="auto" w:fill="auto"/>
          </w:tcPr>
          <w:p w14:paraId="60902B7F" w14:textId="77777777" w:rsidR="002329C5" w:rsidRPr="0040300C" w:rsidRDefault="002329C5" w:rsidP="002329C5">
            <w:pPr>
              <w:jc w:val="center"/>
            </w:pPr>
            <w:r w:rsidRPr="0040300C">
              <w:t>17</w:t>
            </w:r>
          </w:p>
        </w:tc>
        <w:tc>
          <w:tcPr>
            <w:tcW w:w="696" w:type="dxa"/>
            <w:tcBorders>
              <w:top w:val="single" w:sz="12" w:space="0" w:color="auto"/>
            </w:tcBorders>
            <w:shd w:val="clear" w:color="auto" w:fill="auto"/>
          </w:tcPr>
          <w:p w14:paraId="60902B80" w14:textId="77777777" w:rsidR="002329C5" w:rsidRPr="0040300C" w:rsidRDefault="002329C5" w:rsidP="002329C5">
            <w:pPr>
              <w:jc w:val="center"/>
            </w:pPr>
            <w:r w:rsidRPr="0040300C">
              <w:t>360</w:t>
            </w:r>
          </w:p>
        </w:tc>
        <w:tc>
          <w:tcPr>
            <w:tcW w:w="621" w:type="dxa"/>
            <w:tcBorders>
              <w:top w:val="single" w:sz="12" w:space="0" w:color="auto"/>
            </w:tcBorders>
            <w:shd w:val="clear" w:color="auto" w:fill="auto"/>
          </w:tcPr>
          <w:p w14:paraId="60902B81" w14:textId="77777777" w:rsidR="002329C5" w:rsidRPr="0040300C" w:rsidRDefault="002329C5" w:rsidP="002329C5">
            <w:pPr>
              <w:jc w:val="center"/>
            </w:pPr>
            <w:r w:rsidRPr="0040300C">
              <w:t>12</w:t>
            </w:r>
          </w:p>
        </w:tc>
        <w:tc>
          <w:tcPr>
            <w:tcW w:w="641" w:type="dxa"/>
            <w:tcBorders>
              <w:top w:val="single" w:sz="12" w:space="0" w:color="auto"/>
            </w:tcBorders>
            <w:shd w:val="clear" w:color="auto" w:fill="auto"/>
          </w:tcPr>
          <w:p w14:paraId="60902B82" w14:textId="77777777" w:rsidR="002329C5" w:rsidRPr="0040300C" w:rsidRDefault="002329C5" w:rsidP="002329C5">
            <w:pPr>
              <w:jc w:val="center"/>
            </w:pPr>
            <w:r w:rsidRPr="0040300C">
              <w:t>–</w:t>
            </w:r>
          </w:p>
        </w:tc>
        <w:tc>
          <w:tcPr>
            <w:tcW w:w="621" w:type="dxa"/>
            <w:tcBorders>
              <w:top w:val="single" w:sz="12" w:space="0" w:color="auto"/>
            </w:tcBorders>
            <w:shd w:val="clear" w:color="auto" w:fill="auto"/>
          </w:tcPr>
          <w:p w14:paraId="60902B83" w14:textId="77777777" w:rsidR="002329C5" w:rsidRPr="0040300C" w:rsidRDefault="002329C5" w:rsidP="002329C5">
            <w:pPr>
              <w:jc w:val="center"/>
            </w:pPr>
            <w:r w:rsidRPr="0040300C">
              <w:t>–</w:t>
            </w:r>
          </w:p>
        </w:tc>
        <w:tc>
          <w:tcPr>
            <w:tcW w:w="641" w:type="dxa"/>
            <w:tcBorders>
              <w:top w:val="single" w:sz="12" w:space="0" w:color="auto"/>
            </w:tcBorders>
            <w:shd w:val="clear" w:color="auto" w:fill="auto"/>
          </w:tcPr>
          <w:p w14:paraId="60902B84" w14:textId="77777777" w:rsidR="002329C5" w:rsidRPr="0040300C" w:rsidRDefault="002329C5" w:rsidP="002329C5">
            <w:pPr>
              <w:jc w:val="center"/>
            </w:pPr>
            <w:r w:rsidRPr="0040300C">
              <w:t>–</w:t>
            </w:r>
          </w:p>
        </w:tc>
        <w:tc>
          <w:tcPr>
            <w:tcW w:w="622" w:type="dxa"/>
            <w:tcBorders>
              <w:top w:val="single" w:sz="12" w:space="0" w:color="auto"/>
            </w:tcBorders>
            <w:shd w:val="clear" w:color="auto" w:fill="auto"/>
          </w:tcPr>
          <w:p w14:paraId="60902B85" w14:textId="77777777" w:rsidR="002329C5" w:rsidRPr="0040300C" w:rsidRDefault="002329C5" w:rsidP="002329C5">
            <w:pPr>
              <w:jc w:val="center"/>
            </w:pPr>
            <w:r w:rsidRPr="0040300C">
              <w:t>–</w:t>
            </w:r>
          </w:p>
        </w:tc>
      </w:tr>
      <w:tr w:rsidR="002329C5" w:rsidRPr="0040300C" w14:paraId="60902B93" w14:textId="77777777" w:rsidTr="00C01069">
        <w:tc>
          <w:tcPr>
            <w:tcW w:w="1661" w:type="dxa"/>
            <w:vMerge/>
            <w:shd w:val="clear" w:color="auto" w:fill="auto"/>
          </w:tcPr>
          <w:p w14:paraId="60902B87" w14:textId="77777777" w:rsidR="002329C5" w:rsidRPr="0040300C" w:rsidRDefault="002329C5" w:rsidP="002329C5"/>
        </w:tc>
        <w:tc>
          <w:tcPr>
            <w:tcW w:w="1471" w:type="dxa"/>
            <w:shd w:val="clear" w:color="auto" w:fill="auto"/>
          </w:tcPr>
          <w:p w14:paraId="60902B88" w14:textId="77777777" w:rsidR="002329C5" w:rsidRPr="0040300C" w:rsidRDefault="002329C5" w:rsidP="002329C5">
            <w:pPr>
              <w:jc w:val="center"/>
              <w:rPr>
                <w:b/>
                <w:i/>
              </w:rPr>
            </w:pPr>
            <w:r w:rsidRPr="0040300C">
              <w:rPr>
                <w:b/>
                <w:i/>
              </w:rPr>
              <w:t>2020-09-01</w:t>
            </w:r>
          </w:p>
        </w:tc>
        <w:tc>
          <w:tcPr>
            <w:tcW w:w="696" w:type="dxa"/>
            <w:shd w:val="clear" w:color="auto" w:fill="auto"/>
          </w:tcPr>
          <w:p w14:paraId="60902B89" w14:textId="77777777" w:rsidR="002329C5" w:rsidRPr="0040300C" w:rsidRDefault="002329C5" w:rsidP="002329C5">
            <w:pPr>
              <w:tabs>
                <w:tab w:val="left" w:pos="993"/>
                <w:tab w:val="left" w:pos="1134"/>
              </w:tabs>
              <w:jc w:val="center"/>
              <w:rPr>
                <w:b/>
                <w:i/>
              </w:rPr>
            </w:pPr>
            <w:r w:rsidRPr="0040300C">
              <w:rPr>
                <w:b/>
                <w:i/>
              </w:rPr>
              <w:t>780</w:t>
            </w:r>
          </w:p>
        </w:tc>
        <w:tc>
          <w:tcPr>
            <w:tcW w:w="640" w:type="dxa"/>
            <w:shd w:val="clear" w:color="auto" w:fill="auto"/>
          </w:tcPr>
          <w:p w14:paraId="60902B8A" w14:textId="77777777" w:rsidR="002329C5" w:rsidRPr="0040300C" w:rsidRDefault="002329C5" w:rsidP="002329C5">
            <w:pPr>
              <w:jc w:val="center"/>
              <w:rPr>
                <w:b/>
                <w:i/>
              </w:rPr>
            </w:pPr>
            <w:r w:rsidRPr="0040300C">
              <w:rPr>
                <w:b/>
                <w:i/>
              </w:rPr>
              <w:t>30</w:t>
            </w:r>
          </w:p>
        </w:tc>
        <w:tc>
          <w:tcPr>
            <w:tcW w:w="696" w:type="dxa"/>
            <w:shd w:val="clear" w:color="auto" w:fill="auto"/>
          </w:tcPr>
          <w:p w14:paraId="60902B8B" w14:textId="77777777" w:rsidR="002329C5" w:rsidRPr="0040300C" w:rsidRDefault="002329C5" w:rsidP="002329C5">
            <w:pPr>
              <w:jc w:val="center"/>
              <w:rPr>
                <w:b/>
                <w:i/>
              </w:rPr>
            </w:pPr>
            <w:r w:rsidRPr="0040300C">
              <w:rPr>
                <w:b/>
                <w:i/>
              </w:rPr>
              <w:t>456</w:t>
            </w:r>
          </w:p>
        </w:tc>
        <w:tc>
          <w:tcPr>
            <w:tcW w:w="622" w:type="dxa"/>
            <w:shd w:val="clear" w:color="auto" w:fill="auto"/>
          </w:tcPr>
          <w:p w14:paraId="60902B8C" w14:textId="77777777" w:rsidR="002329C5" w:rsidRPr="0040300C" w:rsidRDefault="002329C5" w:rsidP="002329C5">
            <w:pPr>
              <w:jc w:val="center"/>
              <w:rPr>
                <w:b/>
                <w:i/>
              </w:rPr>
            </w:pPr>
            <w:r w:rsidRPr="0040300C">
              <w:rPr>
                <w:b/>
                <w:i/>
              </w:rPr>
              <w:t>19</w:t>
            </w:r>
          </w:p>
        </w:tc>
        <w:tc>
          <w:tcPr>
            <w:tcW w:w="696" w:type="dxa"/>
            <w:shd w:val="clear" w:color="auto" w:fill="auto"/>
          </w:tcPr>
          <w:p w14:paraId="60902B8D" w14:textId="77777777" w:rsidR="002329C5" w:rsidRPr="0040300C" w:rsidRDefault="002329C5" w:rsidP="002329C5">
            <w:pPr>
              <w:jc w:val="center"/>
              <w:rPr>
                <w:b/>
                <w:i/>
              </w:rPr>
            </w:pPr>
            <w:r w:rsidRPr="0040300C">
              <w:rPr>
                <w:b/>
                <w:i/>
              </w:rPr>
              <w:t>324</w:t>
            </w:r>
          </w:p>
        </w:tc>
        <w:tc>
          <w:tcPr>
            <w:tcW w:w="621" w:type="dxa"/>
            <w:shd w:val="clear" w:color="auto" w:fill="auto"/>
          </w:tcPr>
          <w:p w14:paraId="60902B8E" w14:textId="77777777" w:rsidR="002329C5" w:rsidRPr="0040300C" w:rsidRDefault="002329C5" w:rsidP="002329C5">
            <w:pPr>
              <w:jc w:val="center"/>
              <w:rPr>
                <w:b/>
                <w:i/>
              </w:rPr>
            </w:pPr>
            <w:r w:rsidRPr="0040300C">
              <w:rPr>
                <w:b/>
                <w:i/>
              </w:rPr>
              <w:t>11</w:t>
            </w:r>
          </w:p>
        </w:tc>
        <w:tc>
          <w:tcPr>
            <w:tcW w:w="641" w:type="dxa"/>
            <w:shd w:val="clear" w:color="auto" w:fill="auto"/>
          </w:tcPr>
          <w:p w14:paraId="60902B8F" w14:textId="77777777" w:rsidR="002329C5" w:rsidRPr="0040300C" w:rsidRDefault="002329C5" w:rsidP="002329C5">
            <w:pPr>
              <w:jc w:val="center"/>
            </w:pPr>
            <w:r w:rsidRPr="0040300C">
              <w:t>–</w:t>
            </w:r>
          </w:p>
        </w:tc>
        <w:tc>
          <w:tcPr>
            <w:tcW w:w="621" w:type="dxa"/>
            <w:shd w:val="clear" w:color="auto" w:fill="auto"/>
          </w:tcPr>
          <w:p w14:paraId="60902B90" w14:textId="77777777" w:rsidR="002329C5" w:rsidRPr="0040300C" w:rsidRDefault="002329C5" w:rsidP="002329C5">
            <w:pPr>
              <w:jc w:val="center"/>
            </w:pPr>
            <w:r w:rsidRPr="0040300C">
              <w:t>–</w:t>
            </w:r>
          </w:p>
        </w:tc>
        <w:tc>
          <w:tcPr>
            <w:tcW w:w="641" w:type="dxa"/>
            <w:shd w:val="clear" w:color="auto" w:fill="auto"/>
          </w:tcPr>
          <w:p w14:paraId="60902B91" w14:textId="77777777" w:rsidR="002329C5" w:rsidRPr="0040300C" w:rsidRDefault="002329C5" w:rsidP="002329C5">
            <w:pPr>
              <w:jc w:val="center"/>
            </w:pPr>
            <w:r w:rsidRPr="0040300C">
              <w:t>–</w:t>
            </w:r>
          </w:p>
        </w:tc>
        <w:tc>
          <w:tcPr>
            <w:tcW w:w="622" w:type="dxa"/>
            <w:shd w:val="clear" w:color="auto" w:fill="auto"/>
          </w:tcPr>
          <w:p w14:paraId="60902B92" w14:textId="77777777" w:rsidR="002329C5" w:rsidRPr="0040300C" w:rsidRDefault="002329C5" w:rsidP="002329C5">
            <w:pPr>
              <w:jc w:val="center"/>
            </w:pPr>
            <w:r w:rsidRPr="0040300C">
              <w:t>–</w:t>
            </w:r>
          </w:p>
        </w:tc>
      </w:tr>
      <w:tr w:rsidR="002329C5" w:rsidRPr="0040300C" w14:paraId="60902BA0" w14:textId="77777777" w:rsidTr="00C01069">
        <w:tc>
          <w:tcPr>
            <w:tcW w:w="1661" w:type="dxa"/>
            <w:vMerge/>
            <w:tcBorders>
              <w:bottom w:val="single" w:sz="12" w:space="0" w:color="auto"/>
            </w:tcBorders>
            <w:shd w:val="clear" w:color="auto" w:fill="auto"/>
          </w:tcPr>
          <w:p w14:paraId="60902B94" w14:textId="77777777" w:rsidR="002329C5" w:rsidRPr="0040300C" w:rsidRDefault="002329C5" w:rsidP="002329C5"/>
        </w:tc>
        <w:tc>
          <w:tcPr>
            <w:tcW w:w="1471" w:type="dxa"/>
            <w:tcBorders>
              <w:bottom w:val="single" w:sz="12" w:space="0" w:color="auto"/>
            </w:tcBorders>
            <w:shd w:val="clear" w:color="auto" w:fill="auto"/>
          </w:tcPr>
          <w:p w14:paraId="60902B95" w14:textId="77777777" w:rsidR="002329C5" w:rsidRPr="0040300C" w:rsidRDefault="002329C5" w:rsidP="002329C5">
            <w:pPr>
              <w:jc w:val="center"/>
            </w:pPr>
            <w:r w:rsidRPr="0040300C">
              <w:t>Optimalus</w:t>
            </w:r>
          </w:p>
        </w:tc>
        <w:tc>
          <w:tcPr>
            <w:tcW w:w="696" w:type="dxa"/>
            <w:tcBorders>
              <w:bottom w:val="single" w:sz="12" w:space="0" w:color="auto"/>
            </w:tcBorders>
            <w:shd w:val="clear" w:color="auto" w:fill="auto"/>
          </w:tcPr>
          <w:p w14:paraId="60902B96" w14:textId="77777777" w:rsidR="002329C5" w:rsidRPr="0040300C" w:rsidRDefault="002329C5" w:rsidP="002329C5">
            <w:pPr>
              <w:jc w:val="center"/>
            </w:pPr>
            <w:r w:rsidRPr="0040300C">
              <w:t>656</w:t>
            </w:r>
          </w:p>
        </w:tc>
        <w:tc>
          <w:tcPr>
            <w:tcW w:w="640" w:type="dxa"/>
            <w:tcBorders>
              <w:bottom w:val="single" w:sz="12" w:space="0" w:color="auto"/>
            </w:tcBorders>
            <w:shd w:val="clear" w:color="auto" w:fill="auto"/>
          </w:tcPr>
          <w:p w14:paraId="60902B97" w14:textId="77777777" w:rsidR="002329C5" w:rsidRPr="0040300C" w:rsidRDefault="002329C5" w:rsidP="002329C5">
            <w:pPr>
              <w:jc w:val="center"/>
            </w:pPr>
            <w:r w:rsidRPr="0040300C">
              <w:t>28</w:t>
            </w:r>
          </w:p>
        </w:tc>
        <w:tc>
          <w:tcPr>
            <w:tcW w:w="696" w:type="dxa"/>
            <w:tcBorders>
              <w:bottom w:val="single" w:sz="12" w:space="0" w:color="auto"/>
            </w:tcBorders>
            <w:shd w:val="clear" w:color="auto" w:fill="auto"/>
          </w:tcPr>
          <w:p w14:paraId="60902B98" w14:textId="77777777" w:rsidR="002329C5" w:rsidRPr="0040300C" w:rsidRDefault="002329C5" w:rsidP="002329C5">
            <w:pPr>
              <w:jc w:val="center"/>
            </w:pPr>
            <w:r w:rsidRPr="0040300C">
              <w:t>320</w:t>
            </w:r>
          </w:p>
        </w:tc>
        <w:tc>
          <w:tcPr>
            <w:tcW w:w="622" w:type="dxa"/>
            <w:tcBorders>
              <w:bottom w:val="single" w:sz="12" w:space="0" w:color="auto"/>
            </w:tcBorders>
            <w:shd w:val="clear" w:color="auto" w:fill="auto"/>
          </w:tcPr>
          <w:p w14:paraId="60902B99" w14:textId="77777777" w:rsidR="002329C5" w:rsidRPr="0040300C" w:rsidRDefault="002329C5" w:rsidP="002329C5">
            <w:pPr>
              <w:jc w:val="center"/>
            </w:pPr>
            <w:r w:rsidRPr="0040300C">
              <w:t>16</w:t>
            </w:r>
          </w:p>
        </w:tc>
        <w:tc>
          <w:tcPr>
            <w:tcW w:w="696" w:type="dxa"/>
            <w:tcBorders>
              <w:bottom w:val="single" w:sz="12" w:space="0" w:color="auto"/>
            </w:tcBorders>
            <w:shd w:val="clear" w:color="auto" w:fill="auto"/>
          </w:tcPr>
          <w:p w14:paraId="60902B9A" w14:textId="77777777" w:rsidR="002329C5" w:rsidRPr="0040300C" w:rsidRDefault="002329C5" w:rsidP="002329C5">
            <w:pPr>
              <w:jc w:val="center"/>
            </w:pPr>
            <w:r w:rsidRPr="0040300C">
              <w:t>336</w:t>
            </w:r>
          </w:p>
        </w:tc>
        <w:tc>
          <w:tcPr>
            <w:tcW w:w="621" w:type="dxa"/>
            <w:tcBorders>
              <w:bottom w:val="single" w:sz="12" w:space="0" w:color="auto"/>
            </w:tcBorders>
            <w:shd w:val="clear" w:color="auto" w:fill="auto"/>
          </w:tcPr>
          <w:p w14:paraId="60902B9B" w14:textId="77777777" w:rsidR="002329C5" w:rsidRPr="0040300C" w:rsidRDefault="002329C5" w:rsidP="002329C5">
            <w:pPr>
              <w:jc w:val="center"/>
              <w:rPr>
                <w:lang w:val="en-US"/>
              </w:rPr>
            </w:pPr>
            <w:r w:rsidRPr="0040300C">
              <w:t>1</w:t>
            </w:r>
            <w:r w:rsidRPr="0040300C">
              <w:rPr>
                <w:lang w:val="en-US"/>
              </w:rPr>
              <w:t>2</w:t>
            </w:r>
          </w:p>
        </w:tc>
        <w:tc>
          <w:tcPr>
            <w:tcW w:w="641" w:type="dxa"/>
            <w:tcBorders>
              <w:bottom w:val="single" w:sz="12" w:space="0" w:color="auto"/>
            </w:tcBorders>
            <w:shd w:val="clear" w:color="auto" w:fill="auto"/>
          </w:tcPr>
          <w:p w14:paraId="60902B9C" w14:textId="77777777" w:rsidR="002329C5" w:rsidRPr="0040300C" w:rsidRDefault="002329C5" w:rsidP="002329C5">
            <w:pPr>
              <w:jc w:val="center"/>
            </w:pPr>
            <w:r w:rsidRPr="0040300C">
              <w:t>–</w:t>
            </w:r>
          </w:p>
        </w:tc>
        <w:tc>
          <w:tcPr>
            <w:tcW w:w="621" w:type="dxa"/>
            <w:tcBorders>
              <w:bottom w:val="single" w:sz="12" w:space="0" w:color="auto"/>
            </w:tcBorders>
            <w:shd w:val="clear" w:color="auto" w:fill="auto"/>
          </w:tcPr>
          <w:p w14:paraId="60902B9D" w14:textId="77777777" w:rsidR="002329C5" w:rsidRPr="0040300C" w:rsidRDefault="002329C5" w:rsidP="002329C5">
            <w:pPr>
              <w:jc w:val="center"/>
            </w:pPr>
            <w:r w:rsidRPr="0040300C">
              <w:t>–</w:t>
            </w:r>
          </w:p>
        </w:tc>
        <w:tc>
          <w:tcPr>
            <w:tcW w:w="641" w:type="dxa"/>
            <w:tcBorders>
              <w:bottom w:val="single" w:sz="12" w:space="0" w:color="auto"/>
            </w:tcBorders>
            <w:shd w:val="clear" w:color="auto" w:fill="auto"/>
          </w:tcPr>
          <w:p w14:paraId="60902B9E" w14:textId="77777777" w:rsidR="002329C5" w:rsidRPr="0040300C" w:rsidRDefault="002329C5" w:rsidP="002329C5">
            <w:pPr>
              <w:jc w:val="center"/>
            </w:pPr>
            <w:r w:rsidRPr="0040300C">
              <w:t>–</w:t>
            </w:r>
          </w:p>
        </w:tc>
        <w:tc>
          <w:tcPr>
            <w:tcW w:w="622" w:type="dxa"/>
            <w:tcBorders>
              <w:bottom w:val="single" w:sz="12" w:space="0" w:color="auto"/>
            </w:tcBorders>
            <w:shd w:val="clear" w:color="auto" w:fill="auto"/>
          </w:tcPr>
          <w:p w14:paraId="60902B9F" w14:textId="77777777" w:rsidR="002329C5" w:rsidRPr="0040300C" w:rsidRDefault="002329C5" w:rsidP="002329C5">
            <w:pPr>
              <w:jc w:val="center"/>
            </w:pPr>
            <w:r w:rsidRPr="0040300C">
              <w:t>–</w:t>
            </w:r>
          </w:p>
        </w:tc>
      </w:tr>
      <w:tr w:rsidR="002329C5" w:rsidRPr="0040300C" w14:paraId="60902BAD" w14:textId="77777777" w:rsidTr="00C01069">
        <w:tc>
          <w:tcPr>
            <w:tcW w:w="1661" w:type="dxa"/>
            <w:vMerge w:val="restart"/>
            <w:tcBorders>
              <w:top w:val="single" w:sz="12" w:space="0" w:color="auto"/>
            </w:tcBorders>
            <w:shd w:val="clear" w:color="auto" w:fill="auto"/>
          </w:tcPr>
          <w:p w14:paraId="60902BA1" w14:textId="77777777" w:rsidR="002329C5" w:rsidRPr="0040300C" w:rsidRDefault="002329C5" w:rsidP="002329C5">
            <w:r w:rsidRPr="0040300C">
              <w:t>S. Dacho progimnazija</w:t>
            </w:r>
          </w:p>
        </w:tc>
        <w:tc>
          <w:tcPr>
            <w:tcW w:w="1471" w:type="dxa"/>
            <w:tcBorders>
              <w:top w:val="single" w:sz="12" w:space="0" w:color="auto"/>
            </w:tcBorders>
            <w:shd w:val="clear" w:color="auto" w:fill="auto"/>
          </w:tcPr>
          <w:p w14:paraId="60902BA2" w14:textId="77777777" w:rsidR="002329C5" w:rsidRPr="0040300C" w:rsidRDefault="002329C5" w:rsidP="002329C5">
            <w:pPr>
              <w:jc w:val="center"/>
            </w:pPr>
            <w:r w:rsidRPr="0040300C">
              <w:t>Maksimalus</w:t>
            </w:r>
          </w:p>
        </w:tc>
        <w:tc>
          <w:tcPr>
            <w:tcW w:w="696" w:type="dxa"/>
            <w:tcBorders>
              <w:top w:val="single" w:sz="12" w:space="0" w:color="auto"/>
            </w:tcBorders>
            <w:shd w:val="clear" w:color="auto" w:fill="auto"/>
          </w:tcPr>
          <w:p w14:paraId="60902BA3" w14:textId="77777777" w:rsidR="002329C5" w:rsidRPr="0040300C" w:rsidRDefault="002329C5" w:rsidP="002329C5">
            <w:pPr>
              <w:tabs>
                <w:tab w:val="left" w:pos="993"/>
                <w:tab w:val="left" w:pos="1134"/>
              </w:tabs>
              <w:jc w:val="center"/>
            </w:pPr>
            <w:r w:rsidRPr="0040300C">
              <w:t>960</w:t>
            </w:r>
          </w:p>
        </w:tc>
        <w:tc>
          <w:tcPr>
            <w:tcW w:w="640" w:type="dxa"/>
            <w:tcBorders>
              <w:top w:val="single" w:sz="12" w:space="0" w:color="auto"/>
            </w:tcBorders>
            <w:shd w:val="clear" w:color="auto" w:fill="auto"/>
          </w:tcPr>
          <w:p w14:paraId="60902BA4" w14:textId="77777777" w:rsidR="002329C5" w:rsidRPr="0040300C" w:rsidRDefault="002329C5" w:rsidP="002329C5">
            <w:pPr>
              <w:jc w:val="center"/>
            </w:pPr>
            <w:r w:rsidRPr="0040300C">
              <w:t>36</w:t>
            </w:r>
          </w:p>
        </w:tc>
        <w:tc>
          <w:tcPr>
            <w:tcW w:w="696" w:type="dxa"/>
            <w:tcBorders>
              <w:top w:val="single" w:sz="12" w:space="0" w:color="auto"/>
            </w:tcBorders>
            <w:shd w:val="clear" w:color="auto" w:fill="auto"/>
          </w:tcPr>
          <w:p w14:paraId="60902BA5" w14:textId="77777777" w:rsidR="002329C5" w:rsidRPr="0040300C" w:rsidRDefault="002329C5" w:rsidP="002329C5">
            <w:pPr>
              <w:jc w:val="center"/>
            </w:pPr>
            <w:r w:rsidRPr="0040300C">
              <w:t>480</w:t>
            </w:r>
          </w:p>
        </w:tc>
        <w:tc>
          <w:tcPr>
            <w:tcW w:w="622" w:type="dxa"/>
            <w:tcBorders>
              <w:top w:val="single" w:sz="12" w:space="0" w:color="auto"/>
            </w:tcBorders>
            <w:shd w:val="clear" w:color="auto" w:fill="auto"/>
          </w:tcPr>
          <w:p w14:paraId="60902BA6" w14:textId="77777777" w:rsidR="002329C5" w:rsidRPr="0040300C" w:rsidRDefault="002329C5" w:rsidP="002329C5">
            <w:pPr>
              <w:jc w:val="center"/>
            </w:pPr>
            <w:r w:rsidRPr="0040300C">
              <w:t>20</w:t>
            </w:r>
          </w:p>
        </w:tc>
        <w:tc>
          <w:tcPr>
            <w:tcW w:w="696" w:type="dxa"/>
            <w:tcBorders>
              <w:top w:val="single" w:sz="12" w:space="0" w:color="auto"/>
            </w:tcBorders>
            <w:shd w:val="clear" w:color="auto" w:fill="auto"/>
          </w:tcPr>
          <w:p w14:paraId="60902BA7" w14:textId="77777777" w:rsidR="002329C5" w:rsidRPr="0040300C" w:rsidRDefault="002329C5" w:rsidP="002329C5">
            <w:pPr>
              <w:jc w:val="center"/>
            </w:pPr>
            <w:r w:rsidRPr="0040300C">
              <w:t>480</w:t>
            </w:r>
          </w:p>
        </w:tc>
        <w:tc>
          <w:tcPr>
            <w:tcW w:w="621" w:type="dxa"/>
            <w:tcBorders>
              <w:top w:val="single" w:sz="12" w:space="0" w:color="auto"/>
            </w:tcBorders>
            <w:shd w:val="clear" w:color="auto" w:fill="auto"/>
          </w:tcPr>
          <w:p w14:paraId="60902BA8" w14:textId="77777777" w:rsidR="002329C5" w:rsidRPr="0040300C" w:rsidRDefault="002329C5" w:rsidP="002329C5">
            <w:pPr>
              <w:jc w:val="center"/>
            </w:pPr>
            <w:r w:rsidRPr="0040300C">
              <w:t>16</w:t>
            </w:r>
          </w:p>
        </w:tc>
        <w:tc>
          <w:tcPr>
            <w:tcW w:w="641" w:type="dxa"/>
            <w:tcBorders>
              <w:top w:val="single" w:sz="12" w:space="0" w:color="auto"/>
            </w:tcBorders>
            <w:shd w:val="clear" w:color="auto" w:fill="auto"/>
          </w:tcPr>
          <w:p w14:paraId="60902BA9" w14:textId="77777777" w:rsidR="002329C5" w:rsidRPr="0040300C" w:rsidRDefault="002329C5" w:rsidP="002329C5">
            <w:pPr>
              <w:jc w:val="center"/>
            </w:pPr>
            <w:r w:rsidRPr="0040300C">
              <w:t>–</w:t>
            </w:r>
          </w:p>
        </w:tc>
        <w:tc>
          <w:tcPr>
            <w:tcW w:w="621" w:type="dxa"/>
            <w:tcBorders>
              <w:top w:val="single" w:sz="12" w:space="0" w:color="auto"/>
            </w:tcBorders>
            <w:shd w:val="clear" w:color="auto" w:fill="auto"/>
          </w:tcPr>
          <w:p w14:paraId="60902BAA" w14:textId="77777777" w:rsidR="002329C5" w:rsidRPr="0040300C" w:rsidRDefault="002329C5" w:rsidP="002329C5">
            <w:pPr>
              <w:jc w:val="center"/>
            </w:pPr>
            <w:r w:rsidRPr="0040300C">
              <w:t>–</w:t>
            </w:r>
          </w:p>
        </w:tc>
        <w:tc>
          <w:tcPr>
            <w:tcW w:w="641" w:type="dxa"/>
            <w:tcBorders>
              <w:top w:val="single" w:sz="12" w:space="0" w:color="auto"/>
            </w:tcBorders>
            <w:shd w:val="clear" w:color="auto" w:fill="auto"/>
          </w:tcPr>
          <w:p w14:paraId="60902BAB" w14:textId="77777777" w:rsidR="002329C5" w:rsidRPr="0040300C" w:rsidRDefault="002329C5" w:rsidP="002329C5">
            <w:pPr>
              <w:jc w:val="center"/>
            </w:pPr>
            <w:r w:rsidRPr="0040300C">
              <w:t>–</w:t>
            </w:r>
          </w:p>
        </w:tc>
        <w:tc>
          <w:tcPr>
            <w:tcW w:w="622" w:type="dxa"/>
            <w:tcBorders>
              <w:top w:val="single" w:sz="12" w:space="0" w:color="auto"/>
            </w:tcBorders>
            <w:shd w:val="clear" w:color="auto" w:fill="auto"/>
          </w:tcPr>
          <w:p w14:paraId="60902BAC" w14:textId="77777777" w:rsidR="002329C5" w:rsidRPr="0040300C" w:rsidRDefault="002329C5" w:rsidP="002329C5">
            <w:pPr>
              <w:jc w:val="center"/>
            </w:pPr>
            <w:r w:rsidRPr="0040300C">
              <w:t>–</w:t>
            </w:r>
          </w:p>
        </w:tc>
      </w:tr>
      <w:tr w:rsidR="002329C5" w:rsidRPr="0040300C" w14:paraId="60902BBA" w14:textId="77777777" w:rsidTr="00C01069">
        <w:tc>
          <w:tcPr>
            <w:tcW w:w="1661" w:type="dxa"/>
            <w:vMerge/>
            <w:shd w:val="clear" w:color="auto" w:fill="auto"/>
          </w:tcPr>
          <w:p w14:paraId="60902BAE" w14:textId="77777777" w:rsidR="002329C5" w:rsidRPr="0040300C" w:rsidRDefault="002329C5" w:rsidP="002329C5"/>
        </w:tc>
        <w:tc>
          <w:tcPr>
            <w:tcW w:w="1471" w:type="dxa"/>
            <w:shd w:val="clear" w:color="auto" w:fill="auto"/>
          </w:tcPr>
          <w:p w14:paraId="60902BAF" w14:textId="77777777" w:rsidR="002329C5" w:rsidRPr="0040300C" w:rsidRDefault="002329C5" w:rsidP="002329C5">
            <w:pPr>
              <w:jc w:val="center"/>
              <w:rPr>
                <w:b/>
                <w:i/>
              </w:rPr>
            </w:pPr>
            <w:r w:rsidRPr="0040300C">
              <w:rPr>
                <w:b/>
                <w:i/>
              </w:rPr>
              <w:t>2020-09-01</w:t>
            </w:r>
          </w:p>
        </w:tc>
        <w:tc>
          <w:tcPr>
            <w:tcW w:w="696" w:type="dxa"/>
            <w:shd w:val="clear" w:color="auto" w:fill="auto"/>
          </w:tcPr>
          <w:p w14:paraId="60902BB0" w14:textId="77777777" w:rsidR="002329C5" w:rsidRPr="0040300C" w:rsidRDefault="002329C5" w:rsidP="002329C5">
            <w:pPr>
              <w:tabs>
                <w:tab w:val="left" w:pos="993"/>
                <w:tab w:val="left" w:pos="1134"/>
              </w:tabs>
              <w:jc w:val="center"/>
              <w:rPr>
                <w:b/>
                <w:i/>
              </w:rPr>
            </w:pPr>
            <w:r w:rsidRPr="0040300C">
              <w:rPr>
                <w:b/>
                <w:i/>
              </w:rPr>
              <w:t>1004</w:t>
            </w:r>
          </w:p>
        </w:tc>
        <w:tc>
          <w:tcPr>
            <w:tcW w:w="640" w:type="dxa"/>
            <w:shd w:val="clear" w:color="auto" w:fill="auto"/>
          </w:tcPr>
          <w:p w14:paraId="60902BB1" w14:textId="77777777" w:rsidR="002329C5" w:rsidRPr="0040300C" w:rsidRDefault="002329C5" w:rsidP="002329C5">
            <w:pPr>
              <w:jc w:val="center"/>
              <w:rPr>
                <w:b/>
                <w:i/>
              </w:rPr>
            </w:pPr>
            <w:r w:rsidRPr="0040300C">
              <w:rPr>
                <w:b/>
                <w:i/>
              </w:rPr>
              <w:t>38</w:t>
            </w:r>
          </w:p>
        </w:tc>
        <w:tc>
          <w:tcPr>
            <w:tcW w:w="696" w:type="dxa"/>
            <w:shd w:val="clear" w:color="auto" w:fill="auto"/>
          </w:tcPr>
          <w:p w14:paraId="60902BB2" w14:textId="77777777" w:rsidR="002329C5" w:rsidRPr="0040300C" w:rsidRDefault="002329C5" w:rsidP="002329C5">
            <w:pPr>
              <w:jc w:val="center"/>
              <w:rPr>
                <w:b/>
                <w:i/>
              </w:rPr>
            </w:pPr>
            <w:r w:rsidRPr="0040300C">
              <w:rPr>
                <w:b/>
                <w:i/>
              </w:rPr>
              <w:t>455</w:t>
            </w:r>
          </w:p>
        </w:tc>
        <w:tc>
          <w:tcPr>
            <w:tcW w:w="622" w:type="dxa"/>
            <w:shd w:val="clear" w:color="auto" w:fill="auto"/>
          </w:tcPr>
          <w:p w14:paraId="60902BB3" w14:textId="77777777" w:rsidR="002329C5" w:rsidRPr="0040300C" w:rsidRDefault="002329C5" w:rsidP="002329C5">
            <w:pPr>
              <w:jc w:val="center"/>
              <w:rPr>
                <w:b/>
                <w:i/>
              </w:rPr>
            </w:pPr>
            <w:r w:rsidRPr="0040300C">
              <w:rPr>
                <w:b/>
                <w:i/>
              </w:rPr>
              <w:t>19</w:t>
            </w:r>
          </w:p>
        </w:tc>
        <w:tc>
          <w:tcPr>
            <w:tcW w:w="696" w:type="dxa"/>
            <w:shd w:val="clear" w:color="auto" w:fill="auto"/>
          </w:tcPr>
          <w:p w14:paraId="60902BB4" w14:textId="77777777" w:rsidR="002329C5" w:rsidRPr="0040300C" w:rsidRDefault="002329C5" w:rsidP="002329C5">
            <w:pPr>
              <w:jc w:val="center"/>
              <w:rPr>
                <w:b/>
                <w:i/>
              </w:rPr>
            </w:pPr>
            <w:r w:rsidRPr="0040300C">
              <w:rPr>
                <w:b/>
                <w:i/>
              </w:rPr>
              <w:t>549</w:t>
            </w:r>
          </w:p>
        </w:tc>
        <w:tc>
          <w:tcPr>
            <w:tcW w:w="621" w:type="dxa"/>
            <w:shd w:val="clear" w:color="auto" w:fill="auto"/>
          </w:tcPr>
          <w:p w14:paraId="60902BB5" w14:textId="77777777" w:rsidR="002329C5" w:rsidRPr="0040300C" w:rsidRDefault="002329C5" w:rsidP="002329C5">
            <w:pPr>
              <w:jc w:val="center"/>
              <w:rPr>
                <w:b/>
                <w:i/>
              </w:rPr>
            </w:pPr>
            <w:r w:rsidRPr="0040300C">
              <w:rPr>
                <w:b/>
                <w:i/>
              </w:rPr>
              <w:t>19</w:t>
            </w:r>
          </w:p>
        </w:tc>
        <w:tc>
          <w:tcPr>
            <w:tcW w:w="641" w:type="dxa"/>
            <w:shd w:val="clear" w:color="auto" w:fill="auto"/>
          </w:tcPr>
          <w:p w14:paraId="60902BB6" w14:textId="77777777" w:rsidR="002329C5" w:rsidRPr="0040300C" w:rsidRDefault="002329C5" w:rsidP="002329C5">
            <w:pPr>
              <w:jc w:val="center"/>
            </w:pPr>
            <w:r w:rsidRPr="0040300C">
              <w:t>–</w:t>
            </w:r>
          </w:p>
        </w:tc>
        <w:tc>
          <w:tcPr>
            <w:tcW w:w="621" w:type="dxa"/>
            <w:shd w:val="clear" w:color="auto" w:fill="auto"/>
          </w:tcPr>
          <w:p w14:paraId="60902BB7" w14:textId="77777777" w:rsidR="002329C5" w:rsidRPr="0040300C" w:rsidRDefault="002329C5" w:rsidP="002329C5">
            <w:pPr>
              <w:jc w:val="center"/>
            </w:pPr>
            <w:r w:rsidRPr="0040300C">
              <w:t>–</w:t>
            </w:r>
          </w:p>
        </w:tc>
        <w:tc>
          <w:tcPr>
            <w:tcW w:w="641" w:type="dxa"/>
            <w:shd w:val="clear" w:color="auto" w:fill="auto"/>
          </w:tcPr>
          <w:p w14:paraId="60902BB8" w14:textId="77777777" w:rsidR="002329C5" w:rsidRPr="0040300C" w:rsidRDefault="002329C5" w:rsidP="002329C5">
            <w:pPr>
              <w:jc w:val="center"/>
            </w:pPr>
            <w:r w:rsidRPr="0040300C">
              <w:t>–</w:t>
            </w:r>
          </w:p>
        </w:tc>
        <w:tc>
          <w:tcPr>
            <w:tcW w:w="622" w:type="dxa"/>
            <w:shd w:val="clear" w:color="auto" w:fill="auto"/>
          </w:tcPr>
          <w:p w14:paraId="60902BB9" w14:textId="77777777" w:rsidR="002329C5" w:rsidRPr="0040300C" w:rsidRDefault="002329C5" w:rsidP="002329C5">
            <w:pPr>
              <w:jc w:val="center"/>
            </w:pPr>
            <w:r w:rsidRPr="0040300C">
              <w:t>–</w:t>
            </w:r>
          </w:p>
        </w:tc>
      </w:tr>
      <w:tr w:rsidR="002329C5" w:rsidRPr="0040300C" w14:paraId="60902BC7" w14:textId="77777777" w:rsidTr="00C01069">
        <w:tc>
          <w:tcPr>
            <w:tcW w:w="1661" w:type="dxa"/>
            <w:vMerge/>
            <w:tcBorders>
              <w:bottom w:val="single" w:sz="12" w:space="0" w:color="auto"/>
            </w:tcBorders>
            <w:shd w:val="clear" w:color="auto" w:fill="auto"/>
          </w:tcPr>
          <w:p w14:paraId="60902BBB" w14:textId="77777777" w:rsidR="002329C5" w:rsidRPr="0040300C" w:rsidRDefault="002329C5" w:rsidP="002329C5"/>
        </w:tc>
        <w:tc>
          <w:tcPr>
            <w:tcW w:w="1471" w:type="dxa"/>
            <w:tcBorders>
              <w:bottom w:val="single" w:sz="12" w:space="0" w:color="auto"/>
            </w:tcBorders>
            <w:shd w:val="clear" w:color="auto" w:fill="auto"/>
          </w:tcPr>
          <w:p w14:paraId="60902BBC" w14:textId="77777777" w:rsidR="002329C5" w:rsidRPr="0040300C" w:rsidRDefault="002329C5" w:rsidP="002329C5">
            <w:pPr>
              <w:jc w:val="center"/>
            </w:pPr>
            <w:r w:rsidRPr="0040300C">
              <w:t>Optimalus</w:t>
            </w:r>
          </w:p>
        </w:tc>
        <w:tc>
          <w:tcPr>
            <w:tcW w:w="696" w:type="dxa"/>
            <w:tcBorders>
              <w:bottom w:val="single" w:sz="12" w:space="0" w:color="auto"/>
            </w:tcBorders>
            <w:shd w:val="clear" w:color="auto" w:fill="auto"/>
          </w:tcPr>
          <w:p w14:paraId="60902BBD" w14:textId="77777777" w:rsidR="002329C5" w:rsidRPr="0040300C" w:rsidRDefault="002329C5" w:rsidP="002329C5">
            <w:pPr>
              <w:jc w:val="center"/>
            </w:pPr>
            <w:r w:rsidRPr="0040300C">
              <w:t>768</w:t>
            </w:r>
          </w:p>
        </w:tc>
        <w:tc>
          <w:tcPr>
            <w:tcW w:w="640" w:type="dxa"/>
            <w:tcBorders>
              <w:bottom w:val="single" w:sz="12" w:space="0" w:color="auto"/>
            </w:tcBorders>
            <w:shd w:val="clear" w:color="auto" w:fill="auto"/>
          </w:tcPr>
          <w:p w14:paraId="60902BBE" w14:textId="77777777" w:rsidR="002329C5" w:rsidRPr="0040300C" w:rsidRDefault="002329C5" w:rsidP="002329C5">
            <w:pPr>
              <w:jc w:val="center"/>
            </w:pPr>
            <w:r w:rsidRPr="0040300C">
              <w:t>32</w:t>
            </w:r>
          </w:p>
        </w:tc>
        <w:tc>
          <w:tcPr>
            <w:tcW w:w="696" w:type="dxa"/>
            <w:tcBorders>
              <w:bottom w:val="single" w:sz="12" w:space="0" w:color="auto"/>
            </w:tcBorders>
            <w:shd w:val="clear" w:color="auto" w:fill="auto"/>
          </w:tcPr>
          <w:p w14:paraId="60902BBF" w14:textId="77777777" w:rsidR="002329C5" w:rsidRPr="0040300C" w:rsidRDefault="002329C5" w:rsidP="002329C5">
            <w:pPr>
              <w:jc w:val="center"/>
            </w:pPr>
            <w:r w:rsidRPr="0040300C">
              <w:t>320</w:t>
            </w:r>
          </w:p>
        </w:tc>
        <w:tc>
          <w:tcPr>
            <w:tcW w:w="622" w:type="dxa"/>
            <w:tcBorders>
              <w:bottom w:val="single" w:sz="12" w:space="0" w:color="auto"/>
            </w:tcBorders>
            <w:shd w:val="clear" w:color="auto" w:fill="auto"/>
          </w:tcPr>
          <w:p w14:paraId="60902BC0" w14:textId="77777777" w:rsidR="002329C5" w:rsidRPr="0040300C" w:rsidRDefault="002329C5" w:rsidP="002329C5">
            <w:pPr>
              <w:jc w:val="center"/>
            </w:pPr>
            <w:r w:rsidRPr="0040300C">
              <w:t>16</w:t>
            </w:r>
          </w:p>
        </w:tc>
        <w:tc>
          <w:tcPr>
            <w:tcW w:w="696" w:type="dxa"/>
            <w:tcBorders>
              <w:bottom w:val="single" w:sz="12" w:space="0" w:color="auto"/>
            </w:tcBorders>
            <w:shd w:val="clear" w:color="auto" w:fill="auto"/>
          </w:tcPr>
          <w:p w14:paraId="60902BC1" w14:textId="77777777" w:rsidR="002329C5" w:rsidRPr="0040300C" w:rsidRDefault="002329C5" w:rsidP="002329C5">
            <w:pPr>
              <w:jc w:val="center"/>
            </w:pPr>
            <w:r w:rsidRPr="0040300C">
              <w:t>448</w:t>
            </w:r>
          </w:p>
        </w:tc>
        <w:tc>
          <w:tcPr>
            <w:tcW w:w="621" w:type="dxa"/>
            <w:tcBorders>
              <w:bottom w:val="single" w:sz="12" w:space="0" w:color="auto"/>
            </w:tcBorders>
            <w:shd w:val="clear" w:color="auto" w:fill="auto"/>
          </w:tcPr>
          <w:p w14:paraId="60902BC2" w14:textId="77777777" w:rsidR="002329C5" w:rsidRPr="0040300C" w:rsidRDefault="002329C5" w:rsidP="002329C5">
            <w:pPr>
              <w:jc w:val="center"/>
            </w:pPr>
            <w:r w:rsidRPr="0040300C">
              <w:t>16</w:t>
            </w:r>
          </w:p>
        </w:tc>
        <w:tc>
          <w:tcPr>
            <w:tcW w:w="641" w:type="dxa"/>
            <w:tcBorders>
              <w:bottom w:val="single" w:sz="12" w:space="0" w:color="auto"/>
            </w:tcBorders>
            <w:shd w:val="clear" w:color="auto" w:fill="auto"/>
          </w:tcPr>
          <w:p w14:paraId="60902BC3" w14:textId="77777777" w:rsidR="002329C5" w:rsidRPr="0040300C" w:rsidRDefault="002329C5" w:rsidP="002329C5">
            <w:pPr>
              <w:jc w:val="center"/>
            </w:pPr>
            <w:r w:rsidRPr="0040300C">
              <w:t>–</w:t>
            </w:r>
          </w:p>
        </w:tc>
        <w:tc>
          <w:tcPr>
            <w:tcW w:w="621" w:type="dxa"/>
            <w:tcBorders>
              <w:bottom w:val="single" w:sz="12" w:space="0" w:color="auto"/>
            </w:tcBorders>
            <w:shd w:val="clear" w:color="auto" w:fill="auto"/>
          </w:tcPr>
          <w:p w14:paraId="60902BC4" w14:textId="77777777" w:rsidR="002329C5" w:rsidRPr="0040300C" w:rsidRDefault="002329C5" w:rsidP="002329C5">
            <w:pPr>
              <w:jc w:val="center"/>
            </w:pPr>
            <w:r w:rsidRPr="0040300C">
              <w:t>–</w:t>
            </w:r>
          </w:p>
        </w:tc>
        <w:tc>
          <w:tcPr>
            <w:tcW w:w="641" w:type="dxa"/>
            <w:tcBorders>
              <w:bottom w:val="single" w:sz="12" w:space="0" w:color="auto"/>
            </w:tcBorders>
            <w:shd w:val="clear" w:color="auto" w:fill="auto"/>
          </w:tcPr>
          <w:p w14:paraId="60902BC5" w14:textId="77777777" w:rsidR="002329C5" w:rsidRPr="0040300C" w:rsidRDefault="002329C5" w:rsidP="002329C5">
            <w:pPr>
              <w:jc w:val="center"/>
            </w:pPr>
            <w:r w:rsidRPr="0040300C">
              <w:t>–</w:t>
            </w:r>
          </w:p>
        </w:tc>
        <w:tc>
          <w:tcPr>
            <w:tcW w:w="622" w:type="dxa"/>
            <w:tcBorders>
              <w:bottom w:val="single" w:sz="12" w:space="0" w:color="auto"/>
            </w:tcBorders>
            <w:shd w:val="clear" w:color="auto" w:fill="auto"/>
          </w:tcPr>
          <w:p w14:paraId="60902BC6" w14:textId="77777777" w:rsidR="002329C5" w:rsidRPr="0040300C" w:rsidRDefault="002329C5" w:rsidP="002329C5">
            <w:pPr>
              <w:jc w:val="center"/>
            </w:pPr>
            <w:r w:rsidRPr="0040300C">
              <w:t>–</w:t>
            </w:r>
          </w:p>
        </w:tc>
      </w:tr>
      <w:tr w:rsidR="002329C5" w:rsidRPr="0040300C" w14:paraId="60902BD4" w14:textId="77777777" w:rsidTr="00C01069">
        <w:tc>
          <w:tcPr>
            <w:tcW w:w="1661" w:type="dxa"/>
            <w:vMerge w:val="restart"/>
            <w:tcBorders>
              <w:top w:val="single" w:sz="12" w:space="0" w:color="auto"/>
            </w:tcBorders>
            <w:shd w:val="clear" w:color="auto" w:fill="auto"/>
          </w:tcPr>
          <w:p w14:paraId="60902BC8" w14:textId="77777777" w:rsidR="002329C5" w:rsidRPr="0040300C" w:rsidRDefault="002329C5" w:rsidP="002329C5">
            <w:r w:rsidRPr="0040300C">
              <w:t>Sendvario progimnazija</w:t>
            </w:r>
          </w:p>
        </w:tc>
        <w:tc>
          <w:tcPr>
            <w:tcW w:w="1471" w:type="dxa"/>
            <w:tcBorders>
              <w:top w:val="single" w:sz="12" w:space="0" w:color="auto"/>
            </w:tcBorders>
            <w:shd w:val="clear" w:color="auto" w:fill="auto"/>
          </w:tcPr>
          <w:p w14:paraId="60902BC9" w14:textId="77777777" w:rsidR="002329C5" w:rsidRPr="0040300C" w:rsidRDefault="002329C5" w:rsidP="002329C5">
            <w:pPr>
              <w:jc w:val="center"/>
            </w:pPr>
            <w:r w:rsidRPr="0040300C">
              <w:t>Maksimalus</w:t>
            </w:r>
          </w:p>
        </w:tc>
        <w:tc>
          <w:tcPr>
            <w:tcW w:w="696" w:type="dxa"/>
            <w:tcBorders>
              <w:top w:val="single" w:sz="12" w:space="0" w:color="auto"/>
            </w:tcBorders>
            <w:shd w:val="clear" w:color="auto" w:fill="auto"/>
          </w:tcPr>
          <w:p w14:paraId="60902BCA" w14:textId="77777777" w:rsidR="002329C5" w:rsidRPr="0040300C" w:rsidRDefault="002329C5" w:rsidP="002329C5">
            <w:pPr>
              <w:suppressAutoHyphens/>
              <w:autoSpaceDE w:val="0"/>
              <w:autoSpaceDN w:val="0"/>
              <w:adjustRightInd w:val="0"/>
              <w:jc w:val="center"/>
              <w:textAlignment w:val="center"/>
            </w:pPr>
            <w:r w:rsidRPr="0040300C">
              <w:t>768</w:t>
            </w:r>
          </w:p>
        </w:tc>
        <w:tc>
          <w:tcPr>
            <w:tcW w:w="640" w:type="dxa"/>
            <w:tcBorders>
              <w:top w:val="single" w:sz="12" w:space="0" w:color="auto"/>
            </w:tcBorders>
            <w:shd w:val="clear" w:color="auto" w:fill="auto"/>
          </w:tcPr>
          <w:p w14:paraId="60902BCB" w14:textId="77777777" w:rsidR="002329C5" w:rsidRPr="0040300C" w:rsidRDefault="002329C5" w:rsidP="002329C5">
            <w:pPr>
              <w:jc w:val="center"/>
            </w:pPr>
            <w:r w:rsidRPr="0040300C">
              <w:t>28</w:t>
            </w:r>
          </w:p>
        </w:tc>
        <w:tc>
          <w:tcPr>
            <w:tcW w:w="696" w:type="dxa"/>
            <w:tcBorders>
              <w:top w:val="single" w:sz="12" w:space="0" w:color="auto"/>
            </w:tcBorders>
            <w:shd w:val="clear" w:color="auto" w:fill="auto"/>
          </w:tcPr>
          <w:p w14:paraId="60902BCC" w14:textId="77777777" w:rsidR="002329C5" w:rsidRPr="0040300C" w:rsidRDefault="002329C5" w:rsidP="002329C5">
            <w:pPr>
              <w:jc w:val="center"/>
            </w:pPr>
            <w:r w:rsidRPr="0040300C">
              <w:t>288</w:t>
            </w:r>
          </w:p>
        </w:tc>
        <w:tc>
          <w:tcPr>
            <w:tcW w:w="622" w:type="dxa"/>
            <w:tcBorders>
              <w:top w:val="single" w:sz="12" w:space="0" w:color="auto"/>
            </w:tcBorders>
            <w:shd w:val="clear" w:color="auto" w:fill="auto"/>
          </w:tcPr>
          <w:p w14:paraId="60902BCD" w14:textId="77777777" w:rsidR="002329C5" w:rsidRPr="0040300C" w:rsidRDefault="002329C5" w:rsidP="002329C5">
            <w:pPr>
              <w:jc w:val="center"/>
            </w:pPr>
            <w:r w:rsidRPr="0040300C">
              <w:t>12</w:t>
            </w:r>
          </w:p>
        </w:tc>
        <w:tc>
          <w:tcPr>
            <w:tcW w:w="696" w:type="dxa"/>
            <w:tcBorders>
              <w:top w:val="single" w:sz="12" w:space="0" w:color="auto"/>
            </w:tcBorders>
            <w:shd w:val="clear" w:color="auto" w:fill="auto"/>
          </w:tcPr>
          <w:p w14:paraId="60902BCE" w14:textId="77777777" w:rsidR="002329C5" w:rsidRPr="0040300C" w:rsidRDefault="002329C5" w:rsidP="002329C5">
            <w:pPr>
              <w:jc w:val="center"/>
            </w:pPr>
            <w:r w:rsidRPr="0040300C">
              <w:t>480</w:t>
            </w:r>
          </w:p>
        </w:tc>
        <w:tc>
          <w:tcPr>
            <w:tcW w:w="621" w:type="dxa"/>
            <w:tcBorders>
              <w:top w:val="single" w:sz="12" w:space="0" w:color="auto"/>
            </w:tcBorders>
            <w:shd w:val="clear" w:color="auto" w:fill="auto"/>
          </w:tcPr>
          <w:p w14:paraId="60902BCF" w14:textId="77777777" w:rsidR="002329C5" w:rsidRPr="0040300C" w:rsidRDefault="002329C5" w:rsidP="002329C5">
            <w:pPr>
              <w:jc w:val="center"/>
            </w:pPr>
            <w:r w:rsidRPr="0040300C">
              <w:t>16</w:t>
            </w:r>
          </w:p>
        </w:tc>
        <w:tc>
          <w:tcPr>
            <w:tcW w:w="641" w:type="dxa"/>
            <w:tcBorders>
              <w:top w:val="single" w:sz="12" w:space="0" w:color="auto"/>
            </w:tcBorders>
            <w:shd w:val="clear" w:color="auto" w:fill="auto"/>
          </w:tcPr>
          <w:p w14:paraId="60902BD0" w14:textId="77777777" w:rsidR="002329C5" w:rsidRPr="0040300C" w:rsidRDefault="002329C5" w:rsidP="002329C5">
            <w:pPr>
              <w:jc w:val="center"/>
            </w:pPr>
            <w:r w:rsidRPr="0040300C">
              <w:t>–</w:t>
            </w:r>
          </w:p>
        </w:tc>
        <w:tc>
          <w:tcPr>
            <w:tcW w:w="621" w:type="dxa"/>
            <w:tcBorders>
              <w:top w:val="single" w:sz="12" w:space="0" w:color="auto"/>
            </w:tcBorders>
            <w:shd w:val="clear" w:color="auto" w:fill="auto"/>
          </w:tcPr>
          <w:p w14:paraId="60902BD1" w14:textId="77777777" w:rsidR="002329C5" w:rsidRPr="0040300C" w:rsidRDefault="002329C5" w:rsidP="002329C5">
            <w:pPr>
              <w:jc w:val="center"/>
            </w:pPr>
            <w:r w:rsidRPr="0040300C">
              <w:t>–</w:t>
            </w:r>
          </w:p>
        </w:tc>
        <w:tc>
          <w:tcPr>
            <w:tcW w:w="641" w:type="dxa"/>
            <w:tcBorders>
              <w:top w:val="single" w:sz="12" w:space="0" w:color="auto"/>
            </w:tcBorders>
            <w:shd w:val="clear" w:color="auto" w:fill="auto"/>
          </w:tcPr>
          <w:p w14:paraId="60902BD2" w14:textId="77777777" w:rsidR="002329C5" w:rsidRPr="0040300C" w:rsidRDefault="002329C5" w:rsidP="002329C5">
            <w:pPr>
              <w:jc w:val="center"/>
            </w:pPr>
            <w:r w:rsidRPr="0040300C">
              <w:t>–</w:t>
            </w:r>
          </w:p>
        </w:tc>
        <w:tc>
          <w:tcPr>
            <w:tcW w:w="622" w:type="dxa"/>
            <w:tcBorders>
              <w:top w:val="single" w:sz="12" w:space="0" w:color="auto"/>
            </w:tcBorders>
            <w:shd w:val="clear" w:color="auto" w:fill="auto"/>
          </w:tcPr>
          <w:p w14:paraId="60902BD3" w14:textId="77777777" w:rsidR="002329C5" w:rsidRPr="0040300C" w:rsidRDefault="002329C5" w:rsidP="002329C5">
            <w:pPr>
              <w:jc w:val="center"/>
            </w:pPr>
            <w:r w:rsidRPr="0040300C">
              <w:t>–</w:t>
            </w:r>
          </w:p>
        </w:tc>
      </w:tr>
      <w:tr w:rsidR="002329C5" w:rsidRPr="0040300C" w14:paraId="60902BE1" w14:textId="77777777" w:rsidTr="00C01069">
        <w:tc>
          <w:tcPr>
            <w:tcW w:w="1661" w:type="dxa"/>
            <w:vMerge/>
            <w:shd w:val="clear" w:color="auto" w:fill="auto"/>
          </w:tcPr>
          <w:p w14:paraId="60902BD5" w14:textId="77777777" w:rsidR="002329C5" w:rsidRPr="0040300C" w:rsidRDefault="002329C5" w:rsidP="002329C5"/>
        </w:tc>
        <w:tc>
          <w:tcPr>
            <w:tcW w:w="1471" w:type="dxa"/>
            <w:shd w:val="clear" w:color="auto" w:fill="auto"/>
          </w:tcPr>
          <w:p w14:paraId="60902BD6" w14:textId="77777777" w:rsidR="002329C5" w:rsidRPr="0040300C" w:rsidRDefault="002329C5" w:rsidP="002329C5">
            <w:pPr>
              <w:jc w:val="center"/>
              <w:rPr>
                <w:b/>
                <w:i/>
              </w:rPr>
            </w:pPr>
            <w:r w:rsidRPr="0040300C">
              <w:rPr>
                <w:b/>
                <w:i/>
              </w:rPr>
              <w:t>2020-09-01</w:t>
            </w:r>
          </w:p>
        </w:tc>
        <w:tc>
          <w:tcPr>
            <w:tcW w:w="696" w:type="dxa"/>
            <w:shd w:val="clear" w:color="auto" w:fill="auto"/>
          </w:tcPr>
          <w:p w14:paraId="60902BD7" w14:textId="77777777" w:rsidR="002329C5" w:rsidRPr="0040300C" w:rsidRDefault="002329C5" w:rsidP="002329C5">
            <w:pPr>
              <w:suppressAutoHyphens/>
              <w:autoSpaceDE w:val="0"/>
              <w:autoSpaceDN w:val="0"/>
              <w:adjustRightInd w:val="0"/>
              <w:jc w:val="center"/>
              <w:textAlignment w:val="center"/>
              <w:rPr>
                <w:b/>
                <w:i/>
              </w:rPr>
            </w:pPr>
            <w:r w:rsidRPr="0040300C">
              <w:rPr>
                <w:b/>
                <w:i/>
              </w:rPr>
              <w:t>750</w:t>
            </w:r>
          </w:p>
        </w:tc>
        <w:tc>
          <w:tcPr>
            <w:tcW w:w="640" w:type="dxa"/>
            <w:shd w:val="clear" w:color="auto" w:fill="auto"/>
          </w:tcPr>
          <w:p w14:paraId="60902BD8" w14:textId="77777777" w:rsidR="002329C5" w:rsidRPr="0040300C" w:rsidRDefault="002329C5" w:rsidP="002329C5">
            <w:pPr>
              <w:jc w:val="center"/>
              <w:rPr>
                <w:b/>
                <w:i/>
              </w:rPr>
            </w:pPr>
            <w:r w:rsidRPr="0040300C">
              <w:rPr>
                <w:b/>
                <w:i/>
              </w:rPr>
              <w:t>28</w:t>
            </w:r>
          </w:p>
        </w:tc>
        <w:tc>
          <w:tcPr>
            <w:tcW w:w="696" w:type="dxa"/>
            <w:shd w:val="clear" w:color="auto" w:fill="auto"/>
          </w:tcPr>
          <w:p w14:paraId="60902BD9" w14:textId="77777777" w:rsidR="002329C5" w:rsidRPr="0040300C" w:rsidRDefault="002329C5" w:rsidP="002329C5">
            <w:pPr>
              <w:jc w:val="center"/>
              <w:rPr>
                <w:b/>
                <w:i/>
              </w:rPr>
            </w:pPr>
            <w:r w:rsidRPr="0040300C">
              <w:rPr>
                <w:b/>
                <w:i/>
              </w:rPr>
              <w:t>317</w:t>
            </w:r>
          </w:p>
        </w:tc>
        <w:tc>
          <w:tcPr>
            <w:tcW w:w="622" w:type="dxa"/>
            <w:shd w:val="clear" w:color="auto" w:fill="auto"/>
          </w:tcPr>
          <w:p w14:paraId="60902BDA" w14:textId="77777777" w:rsidR="002329C5" w:rsidRPr="0040300C" w:rsidRDefault="002329C5" w:rsidP="002329C5">
            <w:pPr>
              <w:jc w:val="center"/>
              <w:rPr>
                <w:b/>
                <w:i/>
              </w:rPr>
            </w:pPr>
            <w:r w:rsidRPr="0040300C">
              <w:rPr>
                <w:b/>
                <w:i/>
              </w:rPr>
              <w:t>13</w:t>
            </w:r>
          </w:p>
        </w:tc>
        <w:tc>
          <w:tcPr>
            <w:tcW w:w="696" w:type="dxa"/>
            <w:shd w:val="clear" w:color="auto" w:fill="auto"/>
          </w:tcPr>
          <w:p w14:paraId="60902BDB" w14:textId="77777777" w:rsidR="002329C5" w:rsidRPr="0040300C" w:rsidRDefault="002329C5" w:rsidP="002329C5">
            <w:pPr>
              <w:jc w:val="center"/>
              <w:rPr>
                <w:b/>
                <w:i/>
              </w:rPr>
            </w:pPr>
            <w:r w:rsidRPr="0040300C">
              <w:rPr>
                <w:b/>
                <w:i/>
              </w:rPr>
              <w:t>433</w:t>
            </w:r>
          </w:p>
        </w:tc>
        <w:tc>
          <w:tcPr>
            <w:tcW w:w="621" w:type="dxa"/>
            <w:shd w:val="clear" w:color="auto" w:fill="auto"/>
          </w:tcPr>
          <w:p w14:paraId="60902BDC" w14:textId="77777777" w:rsidR="002329C5" w:rsidRPr="0040300C" w:rsidRDefault="002329C5" w:rsidP="002329C5">
            <w:pPr>
              <w:jc w:val="center"/>
              <w:rPr>
                <w:b/>
                <w:i/>
              </w:rPr>
            </w:pPr>
            <w:r w:rsidRPr="0040300C">
              <w:rPr>
                <w:b/>
                <w:i/>
              </w:rPr>
              <w:t>15</w:t>
            </w:r>
          </w:p>
        </w:tc>
        <w:tc>
          <w:tcPr>
            <w:tcW w:w="641" w:type="dxa"/>
            <w:shd w:val="clear" w:color="auto" w:fill="auto"/>
          </w:tcPr>
          <w:p w14:paraId="60902BDD" w14:textId="77777777" w:rsidR="002329C5" w:rsidRPr="0040300C" w:rsidRDefault="002329C5" w:rsidP="002329C5">
            <w:pPr>
              <w:jc w:val="center"/>
            </w:pPr>
            <w:r w:rsidRPr="0040300C">
              <w:t>–</w:t>
            </w:r>
          </w:p>
        </w:tc>
        <w:tc>
          <w:tcPr>
            <w:tcW w:w="621" w:type="dxa"/>
            <w:shd w:val="clear" w:color="auto" w:fill="auto"/>
          </w:tcPr>
          <w:p w14:paraId="60902BDE" w14:textId="77777777" w:rsidR="002329C5" w:rsidRPr="0040300C" w:rsidRDefault="002329C5" w:rsidP="002329C5">
            <w:pPr>
              <w:jc w:val="center"/>
            </w:pPr>
            <w:r w:rsidRPr="0040300C">
              <w:t>–</w:t>
            </w:r>
          </w:p>
        </w:tc>
        <w:tc>
          <w:tcPr>
            <w:tcW w:w="641" w:type="dxa"/>
            <w:shd w:val="clear" w:color="auto" w:fill="auto"/>
          </w:tcPr>
          <w:p w14:paraId="60902BDF" w14:textId="77777777" w:rsidR="002329C5" w:rsidRPr="0040300C" w:rsidRDefault="002329C5" w:rsidP="002329C5">
            <w:pPr>
              <w:jc w:val="center"/>
            </w:pPr>
            <w:r w:rsidRPr="0040300C">
              <w:t>–</w:t>
            </w:r>
          </w:p>
        </w:tc>
        <w:tc>
          <w:tcPr>
            <w:tcW w:w="622" w:type="dxa"/>
            <w:shd w:val="clear" w:color="auto" w:fill="auto"/>
          </w:tcPr>
          <w:p w14:paraId="60902BE0" w14:textId="77777777" w:rsidR="002329C5" w:rsidRPr="0040300C" w:rsidRDefault="002329C5" w:rsidP="002329C5">
            <w:pPr>
              <w:jc w:val="center"/>
            </w:pPr>
            <w:r w:rsidRPr="0040300C">
              <w:t>–</w:t>
            </w:r>
          </w:p>
        </w:tc>
      </w:tr>
      <w:tr w:rsidR="002329C5" w:rsidRPr="0040300C" w14:paraId="60902BEE" w14:textId="77777777" w:rsidTr="00C01069">
        <w:tc>
          <w:tcPr>
            <w:tcW w:w="1661" w:type="dxa"/>
            <w:vMerge/>
            <w:tcBorders>
              <w:bottom w:val="single" w:sz="12" w:space="0" w:color="auto"/>
            </w:tcBorders>
            <w:shd w:val="clear" w:color="auto" w:fill="auto"/>
          </w:tcPr>
          <w:p w14:paraId="60902BE2" w14:textId="77777777" w:rsidR="002329C5" w:rsidRPr="0040300C" w:rsidRDefault="002329C5" w:rsidP="002329C5"/>
        </w:tc>
        <w:tc>
          <w:tcPr>
            <w:tcW w:w="1471" w:type="dxa"/>
            <w:tcBorders>
              <w:bottom w:val="single" w:sz="12" w:space="0" w:color="auto"/>
            </w:tcBorders>
            <w:shd w:val="clear" w:color="auto" w:fill="auto"/>
          </w:tcPr>
          <w:p w14:paraId="60902BE3" w14:textId="77777777" w:rsidR="002329C5" w:rsidRPr="0040300C" w:rsidRDefault="002329C5" w:rsidP="002329C5">
            <w:pPr>
              <w:jc w:val="center"/>
            </w:pPr>
            <w:r w:rsidRPr="0040300C">
              <w:t>Optimalus</w:t>
            </w:r>
          </w:p>
        </w:tc>
        <w:tc>
          <w:tcPr>
            <w:tcW w:w="696" w:type="dxa"/>
            <w:tcBorders>
              <w:bottom w:val="single" w:sz="12" w:space="0" w:color="auto"/>
            </w:tcBorders>
            <w:shd w:val="clear" w:color="auto" w:fill="auto"/>
          </w:tcPr>
          <w:p w14:paraId="60902BE4" w14:textId="77777777" w:rsidR="002329C5" w:rsidRPr="0040300C" w:rsidRDefault="002329C5" w:rsidP="002329C5">
            <w:pPr>
              <w:suppressAutoHyphens/>
              <w:autoSpaceDE w:val="0"/>
              <w:autoSpaceDN w:val="0"/>
              <w:adjustRightInd w:val="0"/>
              <w:jc w:val="center"/>
              <w:textAlignment w:val="center"/>
            </w:pPr>
            <w:r w:rsidRPr="0040300C">
              <w:t>576</w:t>
            </w:r>
          </w:p>
        </w:tc>
        <w:tc>
          <w:tcPr>
            <w:tcW w:w="640" w:type="dxa"/>
            <w:tcBorders>
              <w:bottom w:val="single" w:sz="12" w:space="0" w:color="auto"/>
            </w:tcBorders>
            <w:shd w:val="clear" w:color="auto" w:fill="auto"/>
          </w:tcPr>
          <w:p w14:paraId="60902BE5" w14:textId="77777777" w:rsidR="002329C5" w:rsidRPr="0040300C" w:rsidRDefault="002329C5" w:rsidP="002329C5">
            <w:pPr>
              <w:jc w:val="center"/>
            </w:pPr>
            <w:r w:rsidRPr="0040300C">
              <w:t>24</w:t>
            </w:r>
          </w:p>
        </w:tc>
        <w:tc>
          <w:tcPr>
            <w:tcW w:w="696" w:type="dxa"/>
            <w:tcBorders>
              <w:bottom w:val="single" w:sz="12" w:space="0" w:color="auto"/>
            </w:tcBorders>
            <w:shd w:val="clear" w:color="auto" w:fill="auto"/>
          </w:tcPr>
          <w:p w14:paraId="60902BE6" w14:textId="77777777" w:rsidR="002329C5" w:rsidRPr="0040300C" w:rsidRDefault="002329C5" w:rsidP="002329C5">
            <w:pPr>
              <w:jc w:val="center"/>
            </w:pPr>
            <w:r w:rsidRPr="0040300C">
              <w:t>240</w:t>
            </w:r>
          </w:p>
        </w:tc>
        <w:tc>
          <w:tcPr>
            <w:tcW w:w="622" w:type="dxa"/>
            <w:tcBorders>
              <w:bottom w:val="single" w:sz="12" w:space="0" w:color="auto"/>
            </w:tcBorders>
            <w:shd w:val="clear" w:color="auto" w:fill="auto"/>
          </w:tcPr>
          <w:p w14:paraId="60902BE7" w14:textId="77777777" w:rsidR="002329C5" w:rsidRPr="0040300C" w:rsidRDefault="002329C5" w:rsidP="002329C5">
            <w:pPr>
              <w:jc w:val="center"/>
            </w:pPr>
            <w:r w:rsidRPr="0040300C">
              <w:t>12</w:t>
            </w:r>
          </w:p>
        </w:tc>
        <w:tc>
          <w:tcPr>
            <w:tcW w:w="696" w:type="dxa"/>
            <w:tcBorders>
              <w:bottom w:val="single" w:sz="12" w:space="0" w:color="auto"/>
            </w:tcBorders>
            <w:shd w:val="clear" w:color="auto" w:fill="auto"/>
          </w:tcPr>
          <w:p w14:paraId="60902BE8" w14:textId="77777777" w:rsidR="002329C5" w:rsidRPr="0040300C" w:rsidRDefault="002329C5" w:rsidP="002329C5">
            <w:pPr>
              <w:jc w:val="center"/>
            </w:pPr>
            <w:r w:rsidRPr="0040300C">
              <w:t>336</w:t>
            </w:r>
          </w:p>
        </w:tc>
        <w:tc>
          <w:tcPr>
            <w:tcW w:w="621" w:type="dxa"/>
            <w:tcBorders>
              <w:bottom w:val="single" w:sz="12" w:space="0" w:color="auto"/>
            </w:tcBorders>
            <w:shd w:val="clear" w:color="auto" w:fill="auto"/>
          </w:tcPr>
          <w:p w14:paraId="60902BE9" w14:textId="77777777" w:rsidR="002329C5" w:rsidRPr="0040300C" w:rsidRDefault="002329C5" w:rsidP="002329C5">
            <w:pPr>
              <w:jc w:val="center"/>
            </w:pPr>
            <w:r w:rsidRPr="0040300C">
              <w:t>12</w:t>
            </w:r>
          </w:p>
        </w:tc>
        <w:tc>
          <w:tcPr>
            <w:tcW w:w="641" w:type="dxa"/>
            <w:tcBorders>
              <w:bottom w:val="single" w:sz="12" w:space="0" w:color="auto"/>
            </w:tcBorders>
            <w:shd w:val="clear" w:color="auto" w:fill="auto"/>
          </w:tcPr>
          <w:p w14:paraId="60902BEA" w14:textId="77777777" w:rsidR="002329C5" w:rsidRPr="0040300C" w:rsidRDefault="002329C5" w:rsidP="002329C5">
            <w:pPr>
              <w:jc w:val="center"/>
            </w:pPr>
            <w:r w:rsidRPr="0040300C">
              <w:t>–</w:t>
            </w:r>
          </w:p>
        </w:tc>
        <w:tc>
          <w:tcPr>
            <w:tcW w:w="621" w:type="dxa"/>
            <w:tcBorders>
              <w:bottom w:val="single" w:sz="12" w:space="0" w:color="auto"/>
            </w:tcBorders>
            <w:shd w:val="clear" w:color="auto" w:fill="auto"/>
          </w:tcPr>
          <w:p w14:paraId="60902BEB" w14:textId="77777777" w:rsidR="002329C5" w:rsidRPr="0040300C" w:rsidRDefault="002329C5" w:rsidP="002329C5">
            <w:pPr>
              <w:jc w:val="center"/>
            </w:pPr>
            <w:r w:rsidRPr="0040300C">
              <w:t>–</w:t>
            </w:r>
          </w:p>
        </w:tc>
        <w:tc>
          <w:tcPr>
            <w:tcW w:w="641" w:type="dxa"/>
            <w:tcBorders>
              <w:bottom w:val="single" w:sz="12" w:space="0" w:color="auto"/>
            </w:tcBorders>
            <w:shd w:val="clear" w:color="auto" w:fill="auto"/>
          </w:tcPr>
          <w:p w14:paraId="60902BEC" w14:textId="77777777" w:rsidR="002329C5" w:rsidRPr="0040300C" w:rsidRDefault="002329C5" w:rsidP="002329C5">
            <w:pPr>
              <w:jc w:val="center"/>
            </w:pPr>
            <w:r w:rsidRPr="0040300C">
              <w:t>–</w:t>
            </w:r>
          </w:p>
        </w:tc>
        <w:tc>
          <w:tcPr>
            <w:tcW w:w="622" w:type="dxa"/>
            <w:tcBorders>
              <w:bottom w:val="single" w:sz="12" w:space="0" w:color="auto"/>
            </w:tcBorders>
            <w:shd w:val="clear" w:color="auto" w:fill="auto"/>
          </w:tcPr>
          <w:p w14:paraId="60902BED" w14:textId="77777777" w:rsidR="002329C5" w:rsidRPr="0040300C" w:rsidRDefault="002329C5" w:rsidP="002329C5">
            <w:pPr>
              <w:jc w:val="center"/>
            </w:pPr>
            <w:r w:rsidRPr="0040300C">
              <w:t>–</w:t>
            </w:r>
          </w:p>
        </w:tc>
      </w:tr>
      <w:tr w:rsidR="002329C5" w:rsidRPr="0040300C" w14:paraId="60902BFB" w14:textId="77777777" w:rsidTr="00C01069">
        <w:tc>
          <w:tcPr>
            <w:tcW w:w="1661" w:type="dxa"/>
            <w:vMerge w:val="restart"/>
            <w:tcBorders>
              <w:top w:val="single" w:sz="12" w:space="0" w:color="auto"/>
            </w:tcBorders>
            <w:shd w:val="clear" w:color="auto" w:fill="auto"/>
          </w:tcPr>
          <w:p w14:paraId="60902BEF" w14:textId="77777777" w:rsidR="002329C5" w:rsidRPr="0040300C" w:rsidRDefault="002329C5" w:rsidP="002329C5">
            <w:r w:rsidRPr="0040300C">
              <w:t>„Saulėtekio“ progimnazija</w:t>
            </w:r>
          </w:p>
        </w:tc>
        <w:tc>
          <w:tcPr>
            <w:tcW w:w="1471" w:type="dxa"/>
            <w:tcBorders>
              <w:top w:val="single" w:sz="12" w:space="0" w:color="auto"/>
            </w:tcBorders>
            <w:shd w:val="clear" w:color="auto" w:fill="auto"/>
          </w:tcPr>
          <w:p w14:paraId="60902BF0" w14:textId="77777777" w:rsidR="002329C5" w:rsidRPr="0040300C" w:rsidRDefault="002329C5" w:rsidP="002329C5">
            <w:pPr>
              <w:jc w:val="center"/>
            </w:pPr>
            <w:r w:rsidRPr="0040300C">
              <w:t>Maksimalus</w:t>
            </w:r>
          </w:p>
        </w:tc>
        <w:tc>
          <w:tcPr>
            <w:tcW w:w="696" w:type="dxa"/>
            <w:tcBorders>
              <w:top w:val="single" w:sz="12" w:space="0" w:color="auto"/>
            </w:tcBorders>
            <w:shd w:val="clear" w:color="auto" w:fill="auto"/>
          </w:tcPr>
          <w:p w14:paraId="60902BF1" w14:textId="77777777" w:rsidR="002329C5" w:rsidRPr="0040300C" w:rsidRDefault="002329C5" w:rsidP="002329C5">
            <w:pPr>
              <w:suppressAutoHyphens/>
              <w:autoSpaceDE w:val="0"/>
              <w:autoSpaceDN w:val="0"/>
              <w:adjustRightInd w:val="0"/>
              <w:jc w:val="center"/>
              <w:textAlignment w:val="center"/>
            </w:pPr>
            <w:r w:rsidRPr="0040300C">
              <w:t>432</w:t>
            </w:r>
          </w:p>
        </w:tc>
        <w:tc>
          <w:tcPr>
            <w:tcW w:w="640" w:type="dxa"/>
            <w:tcBorders>
              <w:top w:val="single" w:sz="12" w:space="0" w:color="auto"/>
            </w:tcBorders>
            <w:shd w:val="clear" w:color="auto" w:fill="auto"/>
          </w:tcPr>
          <w:p w14:paraId="60902BF2" w14:textId="77777777" w:rsidR="002329C5" w:rsidRPr="0040300C" w:rsidRDefault="002329C5" w:rsidP="002329C5">
            <w:pPr>
              <w:jc w:val="center"/>
            </w:pPr>
            <w:r w:rsidRPr="0040300C">
              <w:t>16</w:t>
            </w:r>
          </w:p>
        </w:tc>
        <w:tc>
          <w:tcPr>
            <w:tcW w:w="696" w:type="dxa"/>
            <w:tcBorders>
              <w:top w:val="single" w:sz="12" w:space="0" w:color="auto"/>
            </w:tcBorders>
            <w:shd w:val="clear" w:color="auto" w:fill="auto"/>
          </w:tcPr>
          <w:p w14:paraId="60902BF3" w14:textId="77777777" w:rsidR="002329C5" w:rsidRPr="0040300C" w:rsidRDefault="002329C5" w:rsidP="002329C5">
            <w:pPr>
              <w:jc w:val="center"/>
            </w:pPr>
            <w:r w:rsidRPr="0040300C">
              <w:t>192</w:t>
            </w:r>
          </w:p>
        </w:tc>
        <w:tc>
          <w:tcPr>
            <w:tcW w:w="622" w:type="dxa"/>
            <w:tcBorders>
              <w:top w:val="single" w:sz="12" w:space="0" w:color="auto"/>
            </w:tcBorders>
            <w:shd w:val="clear" w:color="auto" w:fill="auto"/>
          </w:tcPr>
          <w:p w14:paraId="60902BF4" w14:textId="77777777" w:rsidR="002329C5" w:rsidRPr="0040300C" w:rsidRDefault="002329C5" w:rsidP="002329C5">
            <w:pPr>
              <w:jc w:val="center"/>
            </w:pPr>
            <w:r w:rsidRPr="0040300C">
              <w:t>8</w:t>
            </w:r>
          </w:p>
        </w:tc>
        <w:tc>
          <w:tcPr>
            <w:tcW w:w="696" w:type="dxa"/>
            <w:tcBorders>
              <w:top w:val="single" w:sz="12" w:space="0" w:color="auto"/>
            </w:tcBorders>
            <w:shd w:val="clear" w:color="auto" w:fill="auto"/>
          </w:tcPr>
          <w:p w14:paraId="60902BF5" w14:textId="77777777" w:rsidR="002329C5" w:rsidRPr="0040300C" w:rsidRDefault="002329C5" w:rsidP="002329C5">
            <w:pPr>
              <w:jc w:val="center"/>
            </w:pPr>
            <w:r w:rsidRPr="0040300C">
              <w:t>240</w:t>
            </w:r>
          </w:p>
        </w:tc>
        <w:tc>
          <w:tcPr>
            <w:tcW w:w="621" w:type="dxa"/>
            <w:tcBorders>
              <w:top w:val="single" w:sz="12" w:space="0" w:color="auto"/>
            </w:tcBorders>
            <w:shd w:val="clear" w:color="auto" w:fill="auto"/>
          </w:tcPr>
          <w:p w14:paraId="60902BF6" w14:textId="77777777" w:rsidR="002329C5" w:rsidRPr="0040300C" w:rsidRDefault="002329C5" w:rsidP="002329C5">
            <w:pPr>
              <w:jc w:val="center"/>
            </w:pPr>
            <w:r w:rsidRPr="0040300C">
              <w:t>8</w:t>
            </w:r>
          </w:p>
        </w:tc>
        <w:tc>
          <w:tcPr>
            <w:tcW w:w="641" w:type="dxa"/>
            <w:tcBorders>
              <w:top w:val="single" w:sz="12" w:space="0" w:color="auto"/>
            </w:tcBorders>
            <w:shd w:val="clear" w:color="auto" w:fill="auto"/>
          </w:tcPr>
          <w:p w14:paraId="60902BF7" w14:textId="77777777" w:rsidR="002329C5" w:rsidRPr="0040300C" w:rsidRDefault="002329C5" w:rsidP="002329C5">
            <w:pPr>
              <w:jc w:val="center"/>
            </w:pPr>
            <w:r w:rsidRPr="0040300C">
              <w:t>–</w:t>
            </w:r>
          </w:p>
        </w:tc>
        <w:tc>
          <w:tcPr>
            <w:tcW w:w="621" w:type="dxa"/>
            <w:tcBorders>
              <w:top w:val="single" w:sz="12" w:space="0" w:color="auto"/>
            </w:tcBorders>
            <w:shd w:val="clear" w:color="auto" w:fill="auto"/>
          </w:tcPr>
          <w:p w14:paraId="60902BF8" w14:textId="77777777" w:rsidR="002329C5" w:rsidRPr="0040300C" w:rsidRDefault="002329C5" w:rsidP="002329C5">
            <w:pPr>
              <w:jc w:val="center"/>
            </w:pPr>
            <w:r w:rsidRPr="0040300C">
              <w:t>–</w:t>
            </w:r>
          </w:p>
        </w:tc>
        <w:tc>
          <w:tcPr>
            <w:tcW w:w="641" w:type="dxa"/>
            <w:tcBorders>
              <w:top w:val="single" w:sz="12" w:space="0" w:color="auto"/>
            </w:tcBorders>
            <w:shd w:val="clear" w:color="auto" w:fill="auto"/>
          </w:tcPr>
          <w:p w14:paraId="60902BF9" w14:textId="77777777" w:rsidR="002329C5" w:rsidRPr="0040300C" w:rsidRDefault="002329C5" w:rsidP="002329C5">
            <w:pPr>
              <w:jc w:val="center"/>
            </w:pPr>
            <w:r w:rsidRPr="0040300C">
              <w:t>–</w:t>
            </w:r>
          </w:p>
        </w:tc>
        <w:tc>
          <w:tcPr>
            <w:tcW w:w="622" w:type="dxa"/>
            <w:tcBorders>
              <w:top w:val="single" w:sz="12" w:space="0" w:color="auto"/>
            </w:tcBorders>
            <w:shd w:val="clear" w:color="auto" w:fill="auto"/>
          </w:tcPr>
          <w:p w14:paraId="60902BFA" w14:textId="77777777" w:rsidR="002329C5" w:rsidRPr="0040300C" w:rsidRDefault="002329C5" w:rsidP="002329C5">
            <w:pPr>
              <w:jc w:val="center"/>
            </w:pPr>
            <w:r w:rsidRPr="0040300C">
              <w:t>–</w:t>
            </w:r>
          </w:p>
        </w:tc>
      </w:tr>
      <w:tr w:rsidR="002329C5" w:rsidRPr="0040300C" w14:paraId="60902C08" w14:textId="77777777" w:rsidTr="00C01069">
        <w:tc>
          <w:tcPr>
            <w:tcW w:w="1661" w:type="dxa"/>
            <w:vMerge/>
            <w:shd w:val="clear" w:color="auto" w:fill="auto"/>
          </w:tcPr>
          <w:p w14:paraId="60902BFC" w14:textId="77777777" w:rsidR="002329C5" w:rsidRPr="0040300C" w:rsidRDefault="002329C5" w:rsidP="002329C5"/>
        </w:tc>
        <w:tc>
          <w:tcPr>
            <w:tcW w:w="1471" w:type="dxa"/>
            <w:shd w:val="clear" w:color="auto" w:fill="auto"/>
          </w:tcPr>
          <w:p w14:paraId="60902BFD" w14:textId="77777777" w:rsidR="002329C5" w:rsidRPr="0040300C" w:rsidRDefault="002329C5" w:rsidP="002329C5">
            <w:pPr>
              <w:jc w:val="center"/>
              <w:rPr>
                <w:b/>
                <w:i/>
              </w:rPr>
            </w:pPr>
            <w:r w:rsidRPr="0040300C">
              <w:rPr>
                <w:b/>
                <w:i/>
              </w:rPr>
              <w:t>2020-09-01</w:t>
            </w:r>
          </w:p>
        </w:tc>
        <w:tc>
          <w:tcPr>
            <w:tcW w:w="696" w:type="dxa"/>
            <w:shd w:val="clear" w:color="auto" w:fill="auto"/>
          </w:tcPr>
          <w:p w14:paraId="60902BFE" w14:textId="77777777" w:rsidR="002329C5" w:rsidRPr="0040300C" w:rsidRDefault="002329C5" w:rsidP="002329C5">
            <w:pPr>
              <w:suppressAutoHyphens/>
              <w:autoSpaceDE w:val="0"/>
              <w:autoSpaceDN w:val="0"/>
              <w:adjustRightInd w:val="0"/>
              <w:jc w:val="center"/>
              <w:textAlignment w:val="center"/>
              <w:rPr>
                <w:b/>
                <w:i/>
              </w:rPr>
            </w:pPr>
            <w:r w:rsidRPr="0040300C">
              <w:rPr>
                <w:b/>
                <w:i/>
              </w:rPr>
              <w:t>329</w:t>
            </w:r>
          </w:p>
        </w:tc>
        <w:tc>
          <w:tcPr>
            <w:tcW w:w="640" w:type="dxa"/>
            <w:shd w:val="clear" w:color="auto" w:fill="auto"/>
          </w:tcPr>
          <w:p w14:paraId="60902BFF" w14:textId="77777777" w:rsidR="002329C5" w:rsidRPr="0040300C" w:rsidRDefault="002329C5" w:rsidP="002329C5">
            <w:pPr>
              <w:jc w:val="center"/>
              <w:rPr>
                <w:b/>
                <w:i/>
              </w:rPr>
            </w:pPr>
            <w:r w:rsidRPr="0040300C">
              <w:rPr>
                <w:b/>
                <w:i/>
              </w:rPr>
              <w:t>15</w:t>
            </w:r>
          </w:p>
        </w:tc>
        <w:tc>
          <w:tcPr>
            <w:tcW w:w="696" w:type="dxa"/>
            <w:shd w:val="clear" w:color="auto" w:fill="auto"/>
          </w:tcPr>
          <w:p w14:paraId="60902C00" w14:textId="77777777" w:rsidR="002329C5" w:rsidRPr="0040300C" w:rsidRDefault="002329C5" w:rsidP="002329C5">
            <w:pPr>
              <w:jc w:val="center"/>
              <w:rPr>
                <w:b/>
                <w:i/>
              </w:rPr>
            </w:pPr>
            <w:r w:rsidRPr="0040300C">
              <w:rPr>
                <w:b/>
                <w:i/>
              </w:rPr>
              <w:t>190</w:t>
            </w:r>
          </w:p>
        </w:tc>
        <w:tc>
          <w:tcPr>
            <w:tcW w:w="622" w:type="dxa"/>
            <w:shd w:val="clear" w:color="auto" w:fill="auto"/>
          </w:tcPr>
          <w:p w14:paraId="60902C01" w14:textId="77777777" w:rsidR="002329C5" w:rsidRPr="0040300C" w:rsidRDefault="002329C5" w:rsidP="002329C5">
            <w:pPr>
              <w:jc w:val="center"/>
              <w:rPr>
                <w:b/>
                <w:i/>
              </w:rPr>
            </w:pPr>
            <w:r w:rsidRPr="0040300C">
              <w:rPr>
                <w:b/>
                <w:i/>
              </w:rPr>
              <w:t>9</w:t>
            </w:r>
          </w:p>
        </w:tc>
        <w:tc>
          <w:tcPr>
            <w:tcW w:w="696" w:type="dxa"/>
            <w:shd w:val="clear" w:color="auto" w:fill="auto"/>
          </w:tcPr>
          <w:p w14:paraId="60902C02" w14:textId="77777777" w:rsidR="002329C5" w:rsidRPr="0040300C" w:rsidRDefault="002329C5" w:rsidP="002329C5">
            <w:pPr>
              <w:jc w:val="center"/>
              <w:rPr>
                <w:b/>
                <w:i/>
              </w:rPr>
            </w:pPr>
            <w:r w:rsidRPr="0040300C">
              <w:rPr>
                <w:b/>
                <w:i/>
              </w:rPr>
              <w:t>139</w:t>
            </w:r>
          </w:p>
        </w:tc>
        <w:tc>
          <w:tcPr>
            <w:tcW w:w="621" w:type="dxa"/>
            <w:shd w:val="clear" w:color="auto" w:fill="auto"/>
          </w:tcPr>
          <w:p w14:paraId="60902C03" w14:textId="77777777" w:rsidR="002329C5" w:rsidRPr="0040300C" w:rsidRDefault="002329C5" w:rsidP="002329C5">
            <w:pPr>
              <w:jc w:val="center"/>
              <w:rPr>
                <w:b/>
                <w:i/>
              </w:rPr>
            </w:pPr>
            <w:r w:rsidRPr="0040300C">
              <w:rPr>
                <w:b/>
                <w:i/>
              </w:rPr>
              <w:t>6</w:t>
            </w:r>
          </w:p>
        </w:tc>
        <w:tc>
          <w:tcPr>
            <w:tcW w:w="641" w:type="dxa"/>
            <w:shd w:val="clear" w:color="auto" w:fill="auto"/>
          </w:tcPr>
          <w:p w14:paraId="60902C04" w14:textId="77777777" w:rsidR="002329C5" w:rsidRPr="0040300C" w:rsidRDefault="002329C5" w:rsidP="002329C5">
            <w:pPr>
              <w:jc w:val="center"/>
            </w:pPr>
            <w:r w:rsidRPr="0040300C">
              <w:t>–</w:t>
            </w:r>
          </w:p>
        </w:tc>
        <w:tc>
          <w:tcPr>
            <w:tcW w:w="621" w:type="dxa"/>
            <w:shd w:val="clear" w:color="auto" w:fill="auto"/>
          </w:tcPr>
          <w:p w14:paraId="60902C05" w14:textId="77777777" w:rsidR="002329C5" w:rsidRPr="0040300C" w:rsidRDefault="002329C5" w:rsidP="002329C5">
            <w:pPr>
              <w:jc w:val="center"/>
            </w:pPr>
            <w:r w:rsidRPr="0040300C">
              <w:t>–</w:t>
            </w:r>
          </w:p>
        </w:tc>
        <w:tc>
          <w:tcPr>
            <w:tcW w:w="641" w:type="dxa"/>
            <w:shd w:val="clear" w:color="auto" w:fill="auto"/>
          </w:tcPr>
          <w:p w14:paraId="60902C06" w14:textId="77777777" w:rsidR="002329C5" w:rsidRPr="0040300C" w:rsidRDefault="002329C5" w:rsidP="002329C5">
            <w:pPr>
              <w:jc w:val="center"/>
            </w:pPr>
            <w:r w:rsidRPr="0040300C">
              <w:t>–</w:t>
            </w:r>
          </w:p>
        </w:tc>
        <w:tc>
          <w:tcPr>
            <w:tcW w:w="622" w:type="dxa"/>
            <w:shd w:val="clear" w:color="auto" w:fill="auto"/>
          </w:tcPr>
          <w:p w14:paraId="60902C07" w14:textId="77777777" w:rsidR="002329C5" w:rsidRPr="0040300C" w:rsidRDefault="002329C5" w:rsidP="002329C5">
            <w:pPr>
              <w:jc w:val="center"/>
            </w:pPr>
            <w:r w:rsidRPr="0040300C">
              <w:t>–</w:t>
            </w:r>
          </w:p>
        </w:tc>
      </w:tr>
      <w:tr w:rsidR="002329C5" w:rsidRPr="0040300C" w14:paraId="60902C15" w14:textId="77777777" w:rsidTr="00C01069">
        <w:tc>
          <w:tcPr>
            <w:tcW w:w="1661" w:type="dxa"/>
            <w:vMerge/>
            <w:tcBorders>
              <w:bottom w:val="single" w:sz="12" w:space="0" w:color="auto"/>
            </w:tcBorders>
            <w:shd w:val="clear" w:color="auto" w:fill="auto"/>
          </w:tcPr>
          <w:p w14:paraId="60902C09" w14:textId="77777777" w:rsidR="002329C5" w:rsidRPr="0040300C" w:rsidRDefault="002329C5" w:rsidP="002329C5"/>
        </w:tc>
        <w:tc>
          <w:tcPr>
            <w:tcW w:w="1471" w:type="dxa"/>
            <w:tcBorders>
              <w:bottom w:val="single" w:sz="12" w:space="0" w:color="auto"/>
            </w:tcBorders>
            <w:shd w:val="clear" w:color="auto" w:fill="auto"/>
          </w:tcPr>
          <w:p w14:paraId="60902C0A" w14:textId="77777777" w:rsidR="002329C5" w:rsidRPr="0040300C" w:rsidRDefault="002329C5" w:rsidP="002329C5">
            <w:pPr>
              <w:jc w:val="center"/>
            </w:pPr>
            <w:r w:rsidRPr="0040300C">
              <w:t>Optimalus</w:t>
            </w:r>
          </w:p>
        </w:tc>
        <w:tc>
          <w:tcPr>
            <w:tcW w:w="696" w:type="dxa"/>
            <w:tcBorders>
              <w:bottom w:val="single" w:sz="12" w:space="0" w:color="auto"/>
            </w:tcBorders>
            <w:shd w:val="clear" w:color="auto" w:fill="auto"/>
          </w:tcPr>
          <w:p w14:paraId="60902C0B" w14:textId="77777777" w:rsidR="002329C5" w:rsidRPr="0040300C" w:rsidRDefault="002329C5" w:rsidP="002329C5">
            <w:pPr>
              <w:suppressAutoHyphens/>
              <w:autoSpaceDE w:val="0"/>
              <w:autoSpaceDN w:val="0"/>
              <w:adjustRightInd w:val="0"/>
              <w:jc w:val="center"/>
              <w:textAlignment w:val="center"/>
            </w:pPr>
            <w:r w:rsidRPr="0040300C">
              <w:t>384</w:t>
            </w:r>
          </w:p>
        </w:tc>
        <w:tc>
          <w:tcPr>
            <w:tcW w:w="640" w:type="dxa"/>
            <w:tcBorders>
              <w:bottom w:val="single" w:sz="12" w:space="0" w:color="auto"/>
            </w:tcBorders>
            <w:shd w:val="clear" w:color="auto" w:fill="auto"/>
          </w:tcPr>
          <w:p w14:paraId="60902C0C" w14:textId="77777777" w:rsidR="002329C5" w:rsidRPr="0040300C" w:rsidRDefault="002329C5" w:rsidP="002329C5">
            <w:pPr>
              <w:jc w:val="center"/>
            </w:pPr>
            <w:r w:rsidRPr="0040300C">
              <w:t>16</w:t>
            </w:r>
          </w:p>
        </w:tc>
        <w:tc>
          <w:tcPr>
            <w:tcW w:w="696" w:type="dxa"/>
            <w:tcBorders>
              <w:bottom w:val="single" w:sz="12" w:space="0" w:color="auto"/>
            </w:tcBorders>
            <w:shd w:val="clear" w:color="auto" w:fill="auto"/>
          </w:tcPr>
          <w:p w14:paraId="60902C0D" w14:textId="77777777" w:rsidR="002329C5" w:rsidRPr="0040300C" w:rsidRDefault="002329C5" w:rsidP="002329C5">
            <w:pPr>
              <w:jc w:val="center"/>
            </w:pPr>
            <w:r w:rsidRPr="0040300C">
              <w:t>160</w:t>
            </w:r>
          </w:p>
        </w:tc>
        <w:tc>
          <w:tcPr>
            <w:tcW w:w="622" w:type="dxa"/>
            <w:tcBorders>
              <w:bottom w:val="single" w:sz="12" w:space="0" w:color="auto"/>
            </w:tcBorders>
            <w:shd w:val="clear" w:color="auto" w:fill="auto"/>
          </w:tcPr>
          <w:p w14:paraId="60902C0E" w14:textId="77777777" w:rsidR="002329C5" w:rsidRPr="0040300C" w:rsidRDefault="002329C5" w:rsidP="002329C5">
            <w:pPr>
              <w:jc w:val="center"/>
            </w:pPr>
            <w:r w:rsidRPr="0040300C">
              <w:t>8</w:t>
            </w:r>
          </w:p>
        </w:tc>
        <w:tc>
          <w:tcPr>
            <w:tcW w:w="696" w:type="dxa"/>
            <w:tcBorders>
              <w:bottom w:val="single" w:sz="12" w:space="0" w:color="auto"/>
            </w:tcBorders>
            <w:shd w:val="clear" w:color="auto" w:fill="auto"/>
          </w:tcPr>
          <w:p w14:paraId="60902C0F" w14:textId="77777777" w:rsidR="002329C5" w:rsidRPr="0040300C" w:rsidRDefault="002329C5" w:rsidP="002329C5">
            <w:pPr>
              <w:jc w:val="center"/>
            </w:pPr>
            <w:r w:rsidRPr="0040300C">
              <w:t>224</w:t>
            </w:r>
          </w:p>
        </w:tc>
        <w:tc>
          <w:tcPr>
            <w:tcW w:w="621" w:type="dxa"/>
            <w:tcBorders>
              <w:bottom w:val="single" w:sz="12" w:space="0" w:color="auto"/>
            </w:tcBorders>
            <w:shd w:val="clear" w:color="auto" w:fill="auto"/>
          </w:tcPr>
          <w:p w14:paraId="60902C10" w14:textId="77777777" w:rsidR="002329C5" w:rsidRPr="0040300C" w:rsidRDefault="002329C5" w:rsidP="002329C5">
            <w:pPr>
              <w:jc w:val="center"/>
            </w:pPr>
            <w:r w:rsidRPr="0040300C">
              <w:t>8</w:t>
            </w:r>
          </w:p>
        </w:tc>
        <w:tc>
          <w:tcPr>
            <w:tcW w:w="641" w:type="dxa"/>
            <w:tcBorders>
              <w:bottom w:val="single" w:sz="12" w:space="0" w:color="auto"/>
            </w:tcBorders>
            <w:shd w:val="clear" w:color="auto" w:fill="auto"/>
          </w:tcPr>
          <w:p w14:paraId="60902C11" w14:textId="77777777" w:rsidR="002329C5" w:rsidRPr="0040300C" w:rsidRDefault="002329C5" w:rsidP="002329C5">
            <w:pPr>
              <w:jc w:val="center"/>
            </w:pPr>
            <w:r w:rsidRPr="0040300C">
              <w:t>–</w:t>
            </w:r>
          </w:p>
        </w:tc>
        <w:tc>
          <w:tcPr>
            <w:tcW w:w="621" w:type="dxa"/>
            <w:tcBorders>
              <w:bottom w:val="single" w:sz="12" w:space="0" w:color="auto"/>
            </w:tcBorders>
            <w:shd w:val="clear" w:color="auto" w:fill="auto"/>
          </w:tcPr>
          <w:p w14:paraId="60902C12" w14:textId="77777777" w:rsidR="002329C5" w:rsidRPr="0040300C" w:rsidRDefault="002329C5" w:rsidP="002329C5">
            <w:pPr>
              <w:jc w:val="center"/>
            </w:pPr>
            <w:r w:rsidRPr="0040300C">
              <w:t>–</w:t>
            </w:r>
          </w:p>
        </w:tc>
        <w:tc>
          <w:tcPr>
            <w:tcW w:w="641" w:type="dxa"/>
            <w:tcBorders>
              <w:bottom w:val="single" w:sz="12" w:space="0" w:color="auto"/>
            </w:tcBorders>
            <w:shd w:val="clear" w:color="auto" w:fill="auto"/>
          </w:tcPr>
          <w:p w14:paraId="60902C13" w14:textId="77777777" w:rsidR="002329C5" w:rsidRPr="0040300C" w:rsidRDefault="002329C5" w:rsidP="002329C5">
            <w:pPr>
              <w:jc w:val="center"/>
            </w:pPr>
            <w:r w:rsidRPr="0040300C">
              <w:t>–</w:t>
            </w:r>
          </w:p>
        </w:tc>
        <w:tc>
          <w:tcPr>
            <w:tcW w:w="622" w:type="dxa"/>
            <w:tcBorders>
              <w:bottom w:val="single" w:sz="12" w:space="0" w:color="auto"/>
            </w:tcBorders>
            <w:shd w:val="clear" w:color="auto" w:fill="auto"/>
          </w:tcPr>
          <w:p w14:paraId="60902C14" w14:textId="77777777" w:rsidR="002329C5" w:rsidRPr="0040300C" w:rsidRDefault="002329C5" w:rsidP="002329C5">
            <w:pPr>
              <w:jc w:val="center"/>
            </w:pPr>
            <w:r w:rsidRPr="0040300C">
              <w:t>–</w:t>
            </w:r>
          </w:p>
        </w:tc>
      </w:tr>
      <w:tr w:rsidR="002329C5" w:rsidRPr="0040300C" w14:paraId="60902C22" w14:textId="77777777" w:rsidTr="00C01069">
        <w:tc>
          <w:tcPr>
            <w:tcW w:w="1661" w:type="dxa"/>
            <w:vMerge w:val="restart"/>
            <w:tcBorders>
              <w:top w:val="single" w:sz="12" w:space="0" w:color="auto"/>
            </w:tcBorders>
            <w:shd w:val="clear" w:color="auto" w:fill="auto"/>
          </w:tcPr>
          <w:p w14:paraId="60902C16" w14:textId="77777777" w:rsidR="002329C5" w:rsidRPr="0040300C" w:rsidRDefault="002329C5" w:rsidP="002329C5">
            <w:r w:rsidRPr="0040300C">
              <w:t>„Varpelio“ mokykla-darželis</w:t>
            </w:r>
          </w:p>
        </w:tc>
        <w:tc>
          <w:tcPr>
            <w:tcW w:w="1471" w:type="dxa"/>
            <w:tcBorders>
              <w:top w:val="single" w:sz="12" w:space="0" w:color="auto"/>
            </w:tcBorders>
            <w:shd w:val="clear" w:color="auto" w:fill="auto"/>
          </w:tcPr>
          <w:p w14:paraId="60902C17" w14:textId="77777777" w:rsidR="002329C5" w:rsidRPr="0040300C" w:rsidRDefault="002329C5" w:rsidP="002329C5">
            <w:pPr>
              <w:jc w:val="center"/>
            </w:pPr>
            <w:r w:rsidRPr="0040300C">
              <w:t>Maksimalus</w:t>
            </w:r>
          </w:p>
        </w:tc>
        <w:tc>
          <w:tcPr>
            <w:tcW w:w="696" w:type="dxa"/>
            <w:tcBorders>
              <w:top w:val="single" w:sz="12" w:space="0" w:color="auto"/>
            </w:tcBorders>
            <w:shd w:val="clear" w:color="auto" w:fill="auto"/>
          </w:tcPr>
          <w:p w14:paraId="60902C18" w14:textId="77777777" w:rsidR="002329C5" w:rsidRPr="0040300C" w:rsidRDefault="002329C5" w:rsidP="002329C5">
            <w:pPr>
              <w:suppressAutoHyphens/>
              <w:autoSpaceDE w:val="0"/>
              <w:autoSpaceDN w:val="0"/>
              <w:adjustRightInd w:val="0"/>
              <w:jc w:val="center"/>
              <w:textAlignment w:val="center"/>
            </w:pPr>
            <w:r w:rsidRPr="0040300C">
              <w:t>120</w:t>
            </w:r>
          </w:p>
        </w:tc>
        <w:tc>
          <w:tcPr>
            <w:tcW w:w="640" w:type="dxa"/>
            <w:tcBorders>
              <w:top w:val="single" w:sz="12" w:space="0" w:color="auto"/>
            </w:tcBorders>
            <w:shd w:val="clear" w:color="auto" w:fill="auto"/>
          </w:tcPr>
          <w:p w14:paraId="60902C19" w14:textId="77777777" w:rsidR="002329C5" w:rsidRPr="0040300C" w:rsidRDefault="002329C5" w:rsidP="002329C5">
            <w:pPr>
              <w:jc w:val="center"/>
            </w:pPr>
            <w:r w:rsidRPr="0040300C">
              <w:t>5</w:t>
            </w:r>
          </w:p>
        </w:tc>
        <w:tc>
          <w:tcPr>
            <w:tcW w:w="696" w:type="dxa"/>
            <w:tcBorders>
              <w:top w:val="single" w:sz="12" w:space="0" w:color="auto"/>
            </w:tcBorders>
            <w:shd w:val="clear" w:color="auto" w:fill="auto"/>
          </w:tcPr>
          <w:p w14:paraId="60902C1A" w14:textId="77777777" w:rsidR="002329C5" w:rsidRPr="0040300C" w:rsidRDefault="002329C5" w:rsidP="002329C5">
            <w:pPr>
              <w:tabs>
                <w:tab w:val="left" w:pos="993"/>
                <w:tab w:val="left" w:pos="1134"/>
              </w:tabs>
              <w:jc w:val="center"/>
            </w:pPr>
            <w:r w:rsidRPr="0040300C">
              <w:t>120</w:t>
            </w:r>
          </w:p>
        </w:tc>
        <w:tc>
          <w:tcPr>
            <w:tcW w:w="622" w:type="dxa"/>
            <w:tcBorders>
              <w:top w:val="single" w:sz="12" w:space="0" w:color="auto"/>
            </w:tcBorders>
            <w:shd w:val="clear" w:color="auto" w:fill="auto"/>
          </w:tcPr>
          <w:p w14:paraId="60902C1B" w14:textId="77777777" w:rsidR="002329C5" w:rsidRPr="0040300C" w:rsidRDefault="002329C5" w:rsidP="002329C5">
            <w:pPr>
              <w:jc w:val="center"/>
            </w:pPr>
            <w:r w:rsidRPr="0040300C">
              <w:t>5</w:t>
            </w:r>
          </w:p>
        </w:tc>
        <w:tc>
          <w:tcPr>
            <w:tcW w:w="696" w:type="dxa"/>
            <w:tcBorders>
              <w:top w:val="single" w:sz="12" w:space="0" w:color="auto"/>
            </w:tcBorders>
            <w:shd w:val="clear" w:color="auto" w:fill="auto"/>
          </w:tcPr>
          <w:p w14:paraId="60902C1C" w14:textId="77777777" w:rsidR="002329C5" w:rsidRPr="0040300C" w:rsidRDefault="002329C5" w:rsidP="002329C5">
            <w:pPr>
              <w:jc w:val="center"/>
            </w:pPr>
            <w:r w:rsidRPr="0040300C">
              <w:t>–</w:t>
            </w:r>
          </w:p>
        </w:tc>
        <w:tc>
          <w:tcPr>
            <w:tcW w:w="621" w:type="dxa"/>
            <w:tcBorders>
              <w:top w:val="single" w:sz="12" w:space="0" w:color="auto"/>
            </w:tcBorders>
            <w:shd w:val="clear" w:color="auto" w:fill="auto"/>
          </w:tcPr>
          <w:p w14:paraId="60902C1D" w14:textId="77777777" w:rsidR="002329C5" w:rsidRPr="0040300C" w:rsidRDefault="002329C5" w:rsidP="002329C5">
            <w:pPr>
              <w:jc w:val="center"/>
            </w:pPr>
            <w:r w:rsidRPr="0040300C">
              <w:t>–</w:t>
            </w:r>
          </w:p>
        </w:tc>
        <w:tc>
          <w:tcPr>
            <w:tcW w:w="641" w:type="dxa"/>
            <w:tcBorders>
              <w:top w:val="single" w:sz="12" w:space="0" w:color="auto"/>
            </w:tcBorders>
            <w:shd w:val="clear" w:color="auto" w:fill="auto"/>
          </w:tcPr>
          <w:p w14:paraId="60902C1E" w14:textId="77777777" w:rsidR="002329C5" w:rsidRPr="0040300C" w:rsidRDefault="002329C5" w:rsidP="002329C5">
            <w:pPr>
              <w:jc w:val="center"/>
            </w:pPr>
            <w:r w:rsidRPr="0040300C">
              <w:t>–</w:t>
            </w:r>
          </w:p>
        </w:tc>
        <w:tc>
          <w:tcPr>
            <w:tcW w:w="621" w:type="dxa"/>
            <w:tcBorders>
              <w:top w:val="single" w:sz="12" w:space="0" w:color="auto"/>
            </w:tcBorders>
            <w:shd w:val="clear" w:color="auto" w:fill="auto"/>
          </w:tcPr>
          <w:p w14:paraId="60902C1F" w14:textId="77777777" w:rsidR="002329C5" w:rsidRPr="0040300C" w:rsidRDefault="002329C5" w:rsidP="002329C5">
            <w:pPr>
              <w:jc w:val="center"/>
            </w:pPr>
            <w:r w:rsidRPr="0040300C">
              <w:t>–</w:t>
            </w:r>
          </w:p>
        </w:tc>
        <w:tc>
          <w:tcPr>
            <w:tcW w:w="641" w:type="dxa"/>
            <w:tcBorders>
              <w:top w:val="single" w:sz="12" w:space="0" w:color="auto"/>
            </w:tcBorders>
            <w:shd w:val="clear" w:color="auto" w:fill="auto"/>
          </w:tcPr>
          <w:p w14:paraId="60902C20" w14:textId="77777777" w:rsidR="002329C5" w:rsidRPr="0040300C" w:rsidRDefault="002329C5" w:rsidP="002329C5">
            <w:pPr>
              <w:jc w:val="center"/>
            </w:pPr>
            <w:r w:rsidRPr="0040300C">
              <w:t>–</w:t>
            </w:r>
          </w:p>
        </w:tc>
        <w:tc>
          <w:tcPr>
            <w:tcW w:w="622" w:type="dxa"/>
            <w:tcBorders>
              <w:top w:val="single" w:sz="12" w:space="0" w:color="auto"/>
            </w:tcBorders>
            <w:shd w:val="clear" w:color="auto" w:fill="auto"/>
          </w:tcPr>
          <w:p w14:paraId="60902C21" w14:textId="77777777" w:rsidR="002329C5" w:rsidRPr="0040300C" w:rsidRDefault="002329C5" w:rsidP="002329C5">
            <w:pPr>
              <w:jc w:val="center"/>
            </w:pPr>
            <w:r w:rsidRPr="0040300C">
              <w:t>–</w:t>
            </w:r>
          </w:p>
        </w:tc>
      </w:tr>
      <w:tr w:rsidR="002329C5" w:rsidRPr="0040300C" w14:paraId="60902C2F" w14:textId="77777777" w:rsidTr="00C01069">
        <w:tc>
          <w:tcPr>
            <w:tcW w:w="1661" w:type="dxa"/>
            <w:vMerge/>
            <w:shd w:val="clear" w:color="auto" w:fill="auto"/>
          </w:tcPr>
          <w:p w14:paraId="60902C23" w14:textId="77777777" w:rsidR="002329C5" w:rsidRPr="0040300C" w:rsidRDefault="002329C5" w:rsidP="002329C5">
            <w:pPr>
              <w:jc w:val="both"/>
            </w:pPr>
          </w:p>
        </w:tc>
        <w:tc>
          <w:tcPr>
            <w:tcW w:w="1471" w:type="dxa"/>
            <w:shd w:val="clear" w:color="auto" w:fill="auto"/>
          </w:tcPr>
          <w:p w14:paraId="60902C24" w14:textId="77777777" w:rsidR="002329C5" w:rsidRPr="0040300C" w:rsidRDefault="002329C5" w:rsidP="002329C5">
            <w:pPr>
              <w:jc w:val="center"/>
              <w:rPr>
                <w:b/>
                <w:i/>
              </w:rPr>
            </w:pPr>
            <w:r w:rsidRPr="0040300C">
              <w:rPr>
                <w:b/>
                <w:i/>
              </w:rPr>
              <w:t>2020-09-01</w:t>
            </w:r>
          </w:p>
        </w:tc>
        <w:tc>
          <w:tcPr>
            <w:tcW w:w="696" w:type="dxa"/>
            <w:shd w:val="clear" w:color="auto" w:fill="auto"/>
          </w:tcPr>
          <w:p w14:paraId="60902C25" w14:textId="77777777" w:rsidR="002329C5" w:rsidRPr="0040300C" w:rsidRDefault="002329C5" w:rsidP="002329C5">
            <w:pPr>
              <w:suppressAutoHyphens/>
              <w:autoSpaceDE w:val="0"/>
              <w:autoSpaceDN w:val="0"/>
              <w:adjustRightInd w:val="0"/>
              <w:jc w:val="center"/>
              <w:textAlignment w:val="center"/>
              <w:rPr>
                <w:b/>
                <w:i/>
              </w:rPr>
            </w:pPr>
            <w:r w:rsidRPr="0040300C">
              <w:rPr>
                <w:b/>
                <w:i/>
              </w:rPr>
              <w:t>114</w:t>
            </w:r>
          </w:p>
        </w:tc>
        <w:tc>
          <w:tcPr>
            <w:tcW w:w="640" w:type="dxa"/>
            <w:shd w:val="clear" w:color="auto" w:fill="auto"/>
          </w:tcPr>
          <w:p w14:paraId="60902C26" w14:textId="77777777" w:rsidR="002329C5" w:rsidRPr="0040300C" w:rsidRDefault="002329C5" w:rsidP="002329C5">
            <w:pPr>
              <w:jc w:val="center"/>
              <w:rPr>
                <w:b/>
                <w:i/>
              </w:rPr>
            </w:pPr>
            <w:r w:rsidRPr="0040300C">
              <w:rPr>
                <w:b/>
                <w:i/>
              </w:rPr>
              <w:t>5</w:t>
            </w:r>
          </w:p>
        </w:tc>
        <w:tc>
          <w:tcPr>
            <w:tcW w:w="696" w:type="dxa"/>
            <w:shd w:val="clear" w:color="auto" w:fill="auto"/>
          </w:tcPr>
          <w:p w14:paraId="60902C27" w14:textId="77777777" w:rsidR="002329C5" w:rsidRPr="0040300C" w:rsidRDefault="002329C5" w:rsidP="002329C5">
            <w:pPr>
              <w:tabs>
                <w:tab w:val="left" w:pos="993"/>
                <w:tab w:val="left" w:pos="1134"/>
              </w:tabs>
              <w:jc w:val="center"/>
              <w:rPr>
                <w:b/>
                <w:i/>
              </w:rPr>
            </w:pPr>
            <w:r w:rsidRPr="0040300C">
              <w:rPr>
                <w:b/>
                <w:i/>
              </w:rPr>
              <w:t>114</w:t>
            </w:r>
          </w:p>
        </w:tc>
        <w:tc>
          <w:tcPr>
            <w:tcW w:w="622" w:type="dxa"/>
            <w:shd w:val="clear" w:color="auto" w:fill="auto"/>
          </w:tcPr>
          <w:p w14:paraId="60902C28" w14:textId="77777777" w:rsidR="002329C5" w:rsidRPr="0040300C" w:rsidRDefault="002329C5" w:rsidP="002329C5">
            <w:pPr>
              <w:jc w:val="center"/>
              <w:rPr>
                <w:b/>
                <w:i/>
              </w:rPr>
            </w:pPr>
            <w:r w:rsidRPr="0040300C">
              <w:rPr>
                <w:b/>
                <w:i/>
              </w:rPr>
              <w:t>5</w:t>
            </w:r>
          </w:p>
        </w:tc>
        <w:tc>
          <w:tcPr>
            <w:tcW w:w="696" w:type="dxa"/>
            <w:shd w:val="clear" w:color="auto" w:fill="auto"/>
          </w:tcPr>
          <w:p w14:paraId="60902C29" w14:textId="77777777" w:rsidR="002329C5" w:rsidRPr="0040300C" w:rsidRDefault="002329C5" w:rsidP="002329C5">
            <w:pPr>
              <w:jc w:val="center"/>
            </w:pPr>
            <w:r w:rsidRPr="0040300C">
              <w:t>–</w:t>
            </w:r>
          </w:p>
        </w:tc>
        <w:tc>
          <w:tcPr>
            <w:tcW w:w="621" w:type="dxa"/>
            <w:shd w:val="clear" w:color="auto" w:fill="auto"/>
          </w:tcPr>
          <w:p w14:paraId="60902C2A" w14:textId="77777777" w:rsidR="002329C5" w:rsidRPr="0040300C" w:rsidRDefault="002329C5" w:rsidP="002329C5">
            <w:pPr>
              <w:jc w:val="center"/>
            </w:pPr>
            <w:r w:rsidRPr="0040300C">
              <w:t>–</w:t>
            </w:r>
          </w:p>
        </w:tc>
        <w:tc>
          <w:tcPr>
            <w:tcW w:w="641" w:type="dxa"/>
            <w:shd w:val="clear" w:color="auto" w:fill="auto"/>
          </w:tcPr>
          <w:p w14:paraId="60902C2B" w14:textId="77777777" w:rsidR="002329C5" w:rsidRPr="0040300C" w:rsidRDefault="002329C5" w:rsidP="002329C5">
            <w:pPr>
              <w:jc w:val="center"/>
            </w:pPr>
            <w:r w:rsidRPr="0040300C">
              <w:t>–</w:t>
            </w:r>
          </w:p>
        </w:tc>
        <w:tc>
          <w:tcPr>
            <w:tcW w:w="621" w:type="dxa"/>
            <w:shd w:val="clear" w:color="auto" w:fill="auto"/>
          </w:tcPr>
          <w:p w14:paraId="60902C2C" w14:textId="77777777" w:rsidR="002329C5" w:rsidRPr="0040300C" w:rsidRDefault="002329C5" w:rsidP="002329C5">
            <w:pPr>
              <w:jc w:val="center"/>
            </w:pPr>
            <w:r w:rsidRPr="0040300C">
              <w:t>–</w:t>
            </w:r>
          </w:p>
        </w:tc>
        <w:tc>
          <w:tcPr>
            <w:tcW w:w="641" w:type="dxa"/>
            <w:shd w:val="clear" w:color="auto" w:fill="auto"/>
          </w:tcPr>
          <w:p w14:paraId="60902C2D" w14:textId="77777777" w:rsidR="002329C5" w:rsidRPr="0040300C" w:rsidRDefault="002329C5" w:rsidP="002329C5">
            <w:pPr>
              <w:jc w:val="center"/>
            </w:pPr>
            <w:r w:rsidRPr="0040300C">
              <w:t>–</w:t>
            </w:r>
          </w:p>
        </w:tc>
        <w:tc>
          <w:tcPr>
            <w:tcW w:w="622" w:type="dxa"/>
            <w:shd w:val="clear" w:color="auto" w:fill="auto"/>
          </w:tcPr>
          <w:p w14:paraId="60902C2E" w14:textId="77777777" w:rsidR="002329C5" w:rsidRPr="0040300C" w:rsidRDefault="002329C5" w:rsidP="002329C5">
            <w:pPr>
              <w:jc w:val="center"/>
            </w:pPr>
            <w:r w:rsidRPr="0040300C">
              <w:t>–</w:t>
            </w:r>
          </w:p>
        </w:tc>
      </w:tr>
      <w:tr w:rsidR="002329C5" w:rsidRPr="0040300C" w14:paraId="60902C3C" w14:textId="77777777" w:rsidTr="00C01069">
        <w:tc>
          <w:tcPr>
            <w:tcW w:w="1661" w:type="dxa"/>
            <w:vMerge/>
            <w:shd w:val="clear" w:color="auto" w:fill="auto"/>
          </w:tcPr>
          <w:p w14:paraId="60902C30" w14:textId="77777777" w:rsidR="002329C5" w:rsidRPr="0040300C" w:rsidRDefault="002329C5" w:rsidP="002329C5">
            <w:pPr>
              <w:jc w:val="both"/>
            </w:pPr>
          </w:p>
        </w:tc>
        <w:tc>
          <w:tcPr>
            <w:tcW w:w="1471" w:type="dxa"/>
            <w:shd w:val="clear" w:color="auto" w:fill="auto"/>
          </w:tcPr>
          <w:p w14:paraId="60902C31" w14:textId="77777777" w:rsidR="002329C5" w:rsidRPr="0040300C" w:rsidRDefault="002329C5" w:rsidP="002329C5">
            <w:pPr>
              <w:jc w:val="center"/>
            </w:pPr>
            <w:r w:rsidRPr="0040300C">
              <w:t>Optimalus</w:t>
            </w:r>
          </w:p>
        </w:tc>
        <w:tc>
          <w:tcPr>
            <w:tcW w:w="696" w:type="dxa"/>
            <w:shd w:val="clear" w:color="auto" w:fill="auto"/>
          </w:tcPr>
          <w:p w14:paraId="60902C32" w14:textId="77777777" w:rsidR="002329C5" w:rsidRPr="0040300C" w:rsidRDefault="002329C5" w:rsidP="002329C5">
            <w:pPr>
              <w:suppressAutoHyphens/>
              <w:autoSpaceDE w:val="0"/>
              <w:autoSpaceDN w:val="0"/>
              <w:adjustRightInd w:val="0"/>
              <w:jc w:val="center"/>
              <w:textAlignment w:val="center"/>
            </w:pPr>
            <w:r w:rsidRPr="0040300C">
              <w:t>80</w:t>
            </w:r>
          </w:p>
        </w:tc>
        <w:tc>
          <w:tcPr>
            <w:tcW w:w="640" w:type="dxa"/>
            <w:shd w:val="clear" w:color="auto" w:fill="auto"/>
          </w:tcPr>
          <w:p w14:paraId="60902C33" w14:textId="77777777" w:rsidR="002329C5" w:rsidRPr="0040300C" w:rsidRDefault="002329C5" w:rsidP="002329C5">
            <w:pPr>
              <w:jc w:val="center"/>
            </w:pPr>
            <w:r w:rsidRPr="0040300C">
              <w:t>4</w:t>
            </w:r>
          </w:p>
        </w:tc>
        <w:tc>
          <w:tcPr>
            <w:tcW w:w="696" w:type="dxa"/>
            <w:shd w:val="clear" w:color="auto" w:fill="auto"/>
          </w:tcPr>
          <w:p w14:paraId="60902C34" w14:textId="77777777" w:rsidR="002329C5" w:rsidRPr="0040300C" w:rsidRDefault="002329C5" w:rsidP="002329C5">
            <w:pPr>
              <w:tabs>
                <w:tab w:val="left" w:pos="993"/>
                <w:tab w:val="left" w:pos="1134"/>
              </w:tabs>
              <w:jc w:val="center"/>
            </w:pPr>
            <w:r w:rsidRPr="0040300C">
              <w:t>80</w:t>
            </w:r>
          </w:p>
        </w:tc>
        <w:tc>
          <w:tcPr>
            <w:tcW w:w="622" w:type="dxa"/>
            <w:shd w:val="clear" w:color="auto" w:fill="auto"/>
          </w:tcPr>
          <w:p w14:paraId="60902C35" w14:textId="77777777" w:rsidR="002329C5" w:rsidRPr="0040300C" w:rsidRDefault="002329C5" w:rsidP="002329C5">
            <w:pPr>
              <w:jc w:val="center"/>
            </w:pPr>
            <w:r w:rsidRPr="0040300C">
              <w:t>4</w:t>
            </w:r>
          </w:p>
        </w:tc>
        <w:tc>
          <w:tcPr>
            <w:tcW w:w="696" w:type="dxa"/>
            <w:shd w:val="clear" w:color="auto" w:fill="auto"/>
          </w:tcPr>
          <w:p w14:paraId="60902C36" w14:textId="77777777" w:rsidR="002329C5" w:rsidRPr="0040300C" w:rsidRDefault="002329C5" w:rsidP="002329C5">
            <w:pPr>
              <w:jc w:val="center"/>
            </w:pPr>
            <w:r w:rsidRPr="0040300C">
              <w:t>–</w:t>
            </w:r>
          </w:p>
        </w:tc>
        <w:tc>
          <w:tcPr>
            <w:tcW w:w="621" w:type="dxa"/>
            <w:shd w:val="clear" w:color="auto" w:fill="auto"/>
          </w:tcPr>
          <w:p w14:paraId="60902C37" w14:textId="77777777" w:rsidR="002329C5" w:rsidRPr="0040300C" w:rsidRDefault="002329C5" w:rsidP="002329C5">
            <w:pPr>
              <w:jc w:val="center"/>
            </w:pPr>
            <w:r w:rsidRPr="0040300C">
              <w:t>–</w:t>
            </w:r>
          </w:p>
        </w:tc>
        <w:tc>
          <w:tcPr>
            <w:tcW w:w="641" w:type="dxa"/>
            <w:shd w:val="clear" w:color="auto" w:fill="auto"/>
          </w:tcPr>
          <w:p w14:paraId="60902C38" w14:textId="77777777" w:rsidR="002329C5" w:rsidRPr="0040300C" w:rsidRDefault="002329C5" w:rsidP="002329C5">
            <w:pPr>
              <w:jc w:val="center"/>
            </w:pPr>
            <w:r w:rsidRPr="0040300C">
              <w:t>–</w:t>
            </w:r>
          </w:p>
        </w:tc>
        <w:tc>
          <w:tcPr>
            <w:tcW w:w="621" w:type="dxa"/>
            <w:shd w:val="clear" w:color="auto" w:fill="auto"/>
          </w:tcPr>
          <w:p w14:paraId="60902C39" w14:textId="77777777" w:rsidR="002329C5" w:rsidRPr="0040300C" w:rsidRDefault="002329C5" w:rsidP="002329C5">
            <w:pPr>
              <w:jc w:val="center"/>
            </w:pPr>
            <w:r w:rsidRPr="0040300C">
              <w:t>–</w:t>
            </w:r>
          </w:p>
        </w:tc>
        <w:tc>
          <w:tcPr>
            <w:tcW w:w="641" w:type="dxa"/>
            <w:shd w:val="clear" w:color="auto" w:fill="auto"/>
          </w:tcPr>
          <w:p w14:paraId="60902C3A" w14:textId="77777777" w:rsidR="002329C5" w:rsidRPr="0040300C" w:rsidRDefault="002329C5" w:rsidP="002329C5">
            <w:pPr>
              <w:jc w:val="center"/>
            </w:pPr>
            <w:r w:rsidRPr="0040300C">
              <w:t>–</w:t>
            </w:r>
          </w:p>
        </w:tc>
        <w:tc>
          <w:tcPr>
            <w:tcW w:w="622" w:type="dxa"/>
            <w:shd w:val="clear" w:color="auto" w:fill="auto"/>
          </w:tcPr>
          <w:p w14:paraId="60902C3B" w14:textId="77777777" w:rsidR="002329C5" w:rsidRPr="0040300C" w:rsidRDefault="002329C5" w:rsidP="002329C5">
            <w:pPr>
              <w:jc w:val="center"/>
            </w:pPr>
            <w:r w:rsidRPr="0040300C">
              <w:t>–</w:t>
            </w:r>
          </w:p>
        </w:tc>
      </w:tr>
      <w:tr w:rsidR="00731F44" w:rsidRPr="0040300C" w14:paraId="60902C4A" w14:textId="77777777" w:rsidTr="00C01069">
        <w:tc>
          <w:tcPr>
            <w:tcW w:w="1661" w:type="dxa"/>
            <w:vMerge w:val="restart"/>
            <w:shd w:val="clear" w:color="auto" w:fill="auto"/>
          </w:tcPr>
          <w:p w14:paraId="60902C3D" w14:textId="77777777" w:rsidR="00731F44" w:rsidRPr="0040300C" w:rsidRDefault="00731F44" w:rsidP="00912F67">
            <w:pPr>
              <w:jc w:val="center"/>
              <w:rPr>
                <w:b/>
                <w:i/>
              </w:rPr>
            </w:pPr>
            <w:r w:rsidRPr="0040300C">
              <w:rPr>
                <w:b/>
                <w:i/>
              </w:rPr>
              <w:t>Iš viso</w:t>
            </w:r>
          </w:p>
          <w:p w14:paraId="60902C3E" w14:textId="77777777" w:rsidR="00731F44" w:rsidRPr="0040300C" w:rsidRDefault="00731F44" w:rsidP="00912F67">
            <w:pPr>
              <w:jc w:val="center"/>
              <w:rPr>
                <w:b/>
                <w:i/>
              </w:rPr>
            </w:pPr>
            <w:r w:rsidRPr="0040300C">
              <w:rPr>
                <w:b/>
                <w:i/>
              </w:rPr>
              <w:t>mikrorajone</w:t>
            </w:r>
          </w:p>
        </w:tc>
        <w:tc>
          <w:tcPr>
            <w:tcW w:w="1471" w:type="dxa"/>
            <w:shd w:val="clear" w:color="auto" w:fill="auto"/>
          </w:tcPr>
          <w:p w14:paraId="60902C3F" w14:textId="77777777" w:rsidR="00731F44" w:rsidRPr="0040300C" w:rsidRDefault="00731F44" w:rsidP="00912F67">
            <w:pPr>
              <w:rPr>
                <w:b/>
                <w:i/>
              </w:rPr>
            </w:pPr>
            <w:r w:rsidRPr="0040300C">
              <w:rPr>
                <w:b/>
                <w:i/>
              </w:rPr>
              <w:t>Maksimalus</w:t>
            </w:r>
          </w:p>
        </w:tc>
        <w:tc>
          <w:tcPr>
            <w:tcW w:w="696" w:type="dxa"/>
            <w:shd w:val="clear" w:color="auto" w:fill="auto"/>
            <w:vAlign w:val="bottom"/>
          </w:tcPr>
          <w:p w14:paraId="60902C40" w14:textId="77777777" w:rsidR="00731F44" w:rsidRPr="0040300C" w:rsidRDefault="00731F44" w:rsidP="00912F67">
            <w:pPr>
              <w:jc w:val="center"/>
              <w:rPr>
                <w:b/>
                <w:i/>
              </w:rPr>
            </w:pPr>
            <w:r w:rsidRPr="0040300C">
              <w:rPr>
                <w:b/>
                <w:i/>
              </w:rPr>
              <w:t>5603</w:t>
            </w:r>
          </w:p>
        </w:tc>
        <w:tc>
          <w:tcPr>
            <w:tcW w:w="640" w:type="dxa"/>
            <w:shd w:val="clear" w:color="auto" w:fill="auto"/>
            <w:vAlign w:val="bottom"/>
          </w:tcPr>
          <w:p w14:paraId="60902C41" w14:textId="77777777" w:rsidR="00731F44" w:rsidRPr="0040300C" w:rsidRDefault="00731F44" w:rsidP="00912F67">
            <w:pPr>
              <w:jc w:val="center"/>
              <w:rPr>
                <w:b/>
                <w:i/>
              </w:rPr>
            </w:pPr>
            <w:r w:rsidRPr="0040300C">
              <w:rPr>
                <w:b/>
                <w:i/>
              </w:rPr>
              <w:t>205</w:t>
            </w:r>
          </w:p>
        </w:tc>
        <w:tc>
          <w:tcPr>
            <w:tcW w:w="696" w:type="dxa"/>
            <w:shd w:val="clear" w:color="auto" w:fill="auto"/>
            <w:vAlign w:val="bottom"/>
          </w:tcPr>
          <w:p w14:paraId="60902C42" w14:textId="77777777" w:rsidR="00731F44" w:rsidRPr="0040300C" w:rsidRDefault="00731F44" w:rsidP="00912F67">
            <w:pPr>
              <w:jc w:val="center"/>
              <w:rPr>
                <w:b/>
                <w:i/>
              </w:rPr>
            </w:pPr>
            <w:r w:rsidRPr="0040300C">
              <w:rPr>
                <w:b/>
                <w:i/>
              </w:rPr>
              <w:t>2019</w:t>
            </w:r>
          </w:p>
        </w:tc>
        <w:tc>
          <w:tcPr>
            <w:tcW w:w="622" w:type="dxa"/>
            <w:shd w:val="clear" w:color="auto" w:fill="auto"/>
            <w:vAlign w:val="bottom"/>
          </w:tcPr>
          <w:p w14:paraId="60902C43" w14:textId="77777777" w:rsidR="00731F44" w:rsidRPr="0040300C" w:rsidRDefault="00731F44" w:rsidP="00912F67">
            <w:pPr>
              <w:jc w:val="center"/>
              <w:rPr>
                <w:b/>
                <w:i/>
              </w:rPr>
            </w:pPr>
            <w:r w:rsidRPr="0040300C">
              <w:rPr>
                <w:b/>
                <w:i/>
              </w:rPr>
              <w:t>85</w:t>
            </w:r>
          </w:p>
        </w:tc>
        <w:tc>
          <w:tcPr>
            <w:tcW w:w="696" w:type="dxa"/>
            <w:shd w:val="clear" w:color="auto" w:fill="auto"/>
            <w:vAlign w:val="bottom"/>
          </w:tcPr>
          <w:p w14:paraId="60902C44" w14:textId="77777777" w:rsidR="00731F44" w:rsidRPr="0040300C" w:rsidRDefault="00731F44" w:rsidP="00912F67">
            <w:pPr>
              <w:jc w:val="center"/>
              <w:rPr>
                <w:b/>
                <w:i/>
              </w:rPr>
            </w:pPr>
            <w:r w:rsidRPr="0040300C">
              <w:rPr>
                <w:b/>
                <w:i/>
              </w:rPr>
              <w:t>2144</w:t>
            </w:r>
          </w:p>
        </w:tc>
        <w:tc>
          <w:tcPr>
            <w:tcW w:w="621" w:type="dxa"/>
            <w:shd w:val="clear" w:color="auto" w:fill="auto"/>
            <w:vAlign w:val="bottom"/>
          </w:tcPr>
          <w:p w14:paraId="60902C45" w14:textId="77777777" w:rsidR="00731F44" w:rsidRPr="0040300C" w:rsidRDefault="00731F44" w:rsidP="00912F67">
            <w:pPr>
              <w:jc w:val="center"/>
              <w:rPr>
                <w:b/>
                <w:i/>
              </w:rPr>
            </w:pPr>
            <w:r w:rsidRPr="0040300C">
              <w:rPr>
                <w:b/>
                <w:i/>
              </w:rPr>
              <w:t>72</w:t>
            </w:r>
          </w:p>
        </w:tc>
        <w:tc>
          <w:tcPr>
            <w:tcW w:w="641" w:type="dxa"/>
            <w:shd w:val="clear" w:color="auto" w:fill="auto"/>
            <w:vAlign w:val="bottom"/>
          </w:tcPr>
          <w:p w14:paraId="60902C46" w14:textId="77777777" w:rsidR="00731F44" w:rsidRPr="0040300C" w:rsidRDefault="00731F44" w:rsidP="00912F67">
            <w:pPr>
              <w:jc w:val="center"/>
              <w:rPr>
                <w:b/>
                <w:i/>
              </w:rPr>
            </w:pPr>
            <w:r w:rsidRPr="0040300C">
              <w:rPr>
                <w:b/>
                <w:i/>
              </w:rPr>
              <w:t>720</w:t>
            </w:r>
          </w:p>
        </w:tc>
        <w:tc>
          <w:tcPr>
            <w:tcW w:w="621" w:type="dxa"/>
            <w:shd w:val="clear" w:color="auto" w:fill="auto"/>
            <w:vAlign w:val="bottom"/>
          </w:tcPr>
          <w:p w14:paraId="60902C47" w14:textId="77777777" w:rsidR="00731F44" w:rsidRPr="0040300C" w:rsidRDefault="00731F44" w:rsidP="00912F67">
            <w:pPr>
              <w:jc w:val="center"/>
              <w:rPr>
                <w:b/>
                <w:i/>
              </w:rPr>
            </w:pPr>
            <w:r w:rsidRPr="0040300C">
              <w:rPr>
                <w:b/>
                <w:i/>
              </w:rPr>
              <w:t>24</w:t>
            </w:r>
          </w:p>
        </w:tc>
        <w:tc>
          <w:tcPr>
            <w:tcW w:w="641" w:type="dxa"/>
            <w:shd w:val="clear" w:color="auto" w:fill="auto"/>
            <w:vAlign w:val="bottom"/>
          </w:tcPr>
          <w:p w14:paraId="60902C48" w14:textId="77777777" w:rsidR="00731F44" w:rsidRPr="0040300C" w:rsidRDefault="00731F44" w:rsidP="00912F67">
            <w:pPr>
              <w:jc w:val="center"/>
              <w:rPr>
                <w:b/>
                <w:i/>
              </w:rPr>
            </w:pPr>
            <w:r w:rsidRPr="0040300C">
              <w:rPr>
                <w:b/>
                <w:i/>
              </w:rPr>
              <w:t>720</w:t>
            </w:r>
          </w:p>
        </w:tc>
        <w:tc>
          <w:tcPr>
            <w:tcW w:w="622" w:type="dxa"/>
            <w:shd w:val="clear" w:color="auto" w:fill="auto"/>
            <w:vAlign w:val="bottom"/>
          </w:tcPr>
          <w:p w14:paraId="60902C49" w14:textId="77777777" w:rsidR="00731F44" w:rsidRPr="0040300C" w:rsidRDefault="00731F44" w:rsidP="00912F67">
            <w:pPr>
              <w:jc w:val="center"/>
              <w:rPr>
                <w:b/>
                <w:i/>
              </w:rPr>
            </w:pPr>
            <w:r w:rsidRPr="0040300C">
              <w:rPr>
                <w:b/>
                <w:i/>
              </w:rPr>
              <w:t>24</w:t>
            </w:r>
          </w:p>
        </w:tc>
      </w:tr>
      <w:tr w:rsidR="00731F44" w:rsidRPr="0040300C" w14:paraId="60902C57" w14:textId="77777777" w:rsidTr="00C01069">
        <w:tc>
          <w:tcPr>
            <w:tcW w:w="1661" w:type="dxa"/>
            <w:vMerge/>
            <w:shd w:val="clear" w:color="auto" w:fill="auto"/>
          </w:tcPr>
          <w:p w14:paraId="60902C4B" w14:textId="77777777" w:rsidR="00731F44" w:rsidRPr="0040300C" w:rsidRDefault="00731F44" w:rsidP="00912F67">
            <w:pPr>
              <w:jc w:val="both"/>
              <w:rPr>
                <w:b/>
                <w:i/>
              </w:rPr>
            </w:pPr>
          </w:p>
        </w:tc>
        <w:tc>
          <w:tcPr>
            <w:tcW w:w="1471" w:type="dxa"/>
            <w:shd w:val="clear" w:color="auto" w:fill="auto"/>
            <w:vAlign w:val="center"/>
          </w:tcPr>
          <w:p w14:paraId="60902C4C" w14:textId="77777777" w:rsidR="00731F44" w:rsidRPr="0040300C" w:rsidRDefault="00731F44" w:rsidP="00912F67">
            <w:pPr>
              <w:jc w:val="right"/>
              <w:rPr>
                <w:b/>
                <w:i/>
              </w:rPr>
            </w:pPr>
            <w:r w:rsidRPr="0040300C">
              <w:rPr>
                <w:b/>
                <w:i/>
              </w:rPr>
              <w:t>2020-09-01</w:t>
            </w:r>
          </w:p>
        </w:tc>
        <w:tc>
          <w:tcPr>
            <w:tcW w:w="696" w:type="dxa"/>
            <w:shd w:val="clear" w:color="auto" w:fill="auto"/>
            <w:vAlign w:val="bottom"/>
          </w:tcPr>
          <w:p w14:paraId="60902C4D" w14:textId="77777777" w:rsidR="00731F44" w:rsidRPr="0040300C" w:rsidRDefault="00731F44" w:rsidP="00912F67">
            <w:pPr>
              <w:jc w:val="center"/>
              <w:rPr>
                <w:b/>
                <w:i/>
              </w:rPr>
            </w:pPr>
            <w:r w:rsidRPr="0040300C">
              <w:rPr>
                <w:b/>
                <w:i/>
              </w:rPr>
              <w:t>5262</w:t>
            </w:r>
          </w:p>
        </w:tc>
        <w:tc>
          <w:tcPr>
            <w:tcW w:w="640" w:type="dxa"/>
            <w:shd w:val="clear" w:color="auto" w:fill="auto"/>
            <w:vAlign w:val="bottom"/>
          </w:tcPr>
          <w:p w14:paraId="60902C4E" w14:textId="77777777" w:rsidR="00731F44" w:rsidRPr="0040300C" w:rsidRDefault="00731F44" w:rsidP="00912F67">
            <w:pPr>
              <w:jc w:val="center"/>
              <w:rPr>
                <w:b/>
                <w:i/>
              </w:rPr>
            </w:pPr>
            <w:r w:rsidRPr="0040300C">
              <w:rPr>
                <w:b/>
                <w:i/>
              </w:rPr>
              <w:t>202</w:t>
            </w:r>
          </w:p>
        </w:tc>
        <w:tc>
          <w:tcPr>
            <w:tcW w:w="696" w:type="dxa"/>
            <w:shd w:val="clear" w:color="auto" w:fill="auto"/>
            <w:vAlign w:val="bottom"/>
          </w:tcPr>
          <w:p w14:paraId="60902C4F" w14:textId="77777777" w:rsidR="00731F44" w:rsidRPr="0040300C" w:rsidRDefault="00731F44" w:rsidP="00912F67">
            <w:pPr>
              <w:jc w:val="center"/>
              <w:rPr>
                <w:b/>
                <w:i/>
              </w:rPr>
            </w:pPr>
            <w:r w:rsidRPr="0040300C">
              <w:rPr>
                <w:b/>
                <w:i/>
              </w:rPr>
              <w:t>2057</w:t>
            </w:r>
          </w:p>
        </w:tc>
        <w:tc>
          <w:tcPr>
            <w:tcW w:w="622" w:type="dxa"/>
            <w:shd w:val="clear" w:color="auto" w:fill="auto"/>
            <w:vAlign w:val="bottom"/>
          </w:tcPr>
          <w:p w14:paraId="60902C50" w14:textId="77777777" w:rsidR="00731F44" w:rsidRPr="0040300C" w:rsidRDefault="00731F44" w:rsidP="00912F67">
            <w:pPr>
              <w:jc w:val="center"/>
              <w:rPr>
                <w:b/>
                <w:i/>
              </w:rPr>
            </w:pPr>
            <w:r w:rsidRPr="0040300C">
              <w:rPr>
                <w:b/>
                <w:i/>
              </w:rPr>
              <w:t>88</w:t>
            </w:r>
          </w:p>
        </w:tc>
        <w:tc>
          <w:tcPr>
            <w:tcW w:w="696" w:type="dxa"/>
            <w:shd w:val="clear" w:color="auto" w:fill="auto"/>
            <w:vAlign w:val="bottom"/>
          </w:tcPr>
          <w:p w14:paraId="60902C51" w14:textId="77777777" w:rsidR="00731F44" w:rsidRPr="0040300C" w:rsidRDefault="00731F44" w:rsidP="00912F67">
            <w:pPr>
              <w:jc w:val="center"/>
              <w:rPr>
                <w:b/>
                <w:i/>
              </w:rPr>
            </w:pPr>
            <w:r w:rsidRPr="0040300C">
              <w:rPr>
                <w:b/>
                <w:i/>
              </w:rPr>
              <w:t>2080</w:t>
            </w:r>
          </w:p>
        </w:tc>
        <w:tc>
          <w:tcPr>
            <w:tcW w:w="621" w:type="dxa"/>
            <w:shd w:val="clear" w:color="auto" w:fill="auto"/>
            <w:vAlign w:val="bottom"/>
          </w:tcPr>
          <w:p w14:paraId="60902C52" w14:textId="77777777" w:rsidR="00731F44" w:rsidRPr="0040300C" w:rsidRDefault="00731F44" w:rsidP="00912F67">
            <w:pPr>
              <w:jc w:val="center"/>
              <w:rPr>
                <w:b/>
                <w:i/>
              </w:rPr>
            </w:pPr>
            <w:r w:rsidRPr="0040300C">
              <w:rPr>
                <w:b/>
                <w:i/>
              </w:rPr>
              <w:t>74</w:t>
            </w:r>
          </w:p>
        </w:tc>
        <w:tc>
          <w:tcPr>
            <w:tcW w:w="641" w:type="dxa"/>
            <w:shd w:val="clear" w:color="auto" w:fill="auto"/>
            <w:vAlign w:val="bottom"/>
          </w:tcPr>
          <w:p w14:paraId="60902C53" w14:textId="77777777" w:rsidR="00731F44" w:rsidRPr="0040300C" w:rsidRDefault="00731F44" w:rsidP="00912F67">
            <w:pPr>
              <w:jc w:val="center"/>
              <w:rPr>
                <w:b/>
                <w:i/>
              </w:rPr>
            </w:pPr>
            <w:r w:rsidRPr="0040300C">
              <w:rPr>
                <w:b/>
                <w:i/>
              </w:rPr>
              <w:t>618</w:t>
            </w:r>
          </w:p>
        </w:tc>
        <w:tc>
          <w:tcPr>
            <w:tcW w:w="621" w:type="dxa"/>
            <w:shd w:val="clear" w:color="auto" w:fill="auto"/>
            <w:vAlign w:val="bottom"/>
          </w:tcPr>
          <w:p w14:paraId="60902C54" w14:textId="77777777" w:rsidR="00731F44" w:rsidRPr="0040300C" w:rsidRDefault="00731F44" w:rsidP="00912F67">
            <w:pPr>
              <w:jc w:val="center"/>
              <w:rPr>
                <w:b/>
                <w:i/>
              </w:rPr>
            </w:pPr>
            <w:r w:rsidRPr="0040300C">
              <w:rPr>
                <w:b/>
                <w:i/>
              </w:rPr>
              <w:t>21</w:t>
            </w:r>
          </w:p>
        </w:tc>
        <w:tc>
          <w:tcPr>
            <w:tcW w:w="641" w:type="dxa"/>
            <w:shd w:val="clear" w:color="auto" w:fill="auto"/>
            <w:vAlign w:val="bottom"/>
          </w:tcPr>
          <w:p w14:paraId="60902C55" w14:textId="77777777" w:rsidR="00731F44" w:rsidRPr="0040300C" w:rsidRDefault="00731F44" w:rsidP="00912F67">
            <w:pPr>
              <w:jc w:val="center"/>
              <w:rPr>
                <w:b/>
                <w:i/>
              </w:rPr>
            </w:pPr>
            <w:r w:rsidRPr="0040300C">
              <w:rPr>
                <w:b/>
                <w:i/>
              </w:rPr>
              <w:t>507</w:t>
            </w:r>
          </w:p>
        </w:tc>
        <w:tc>
          <w:tcPr>
            <w:tcW w:w="622" w:type="dxa"/>
            <w:shd w:val="clear" w:color="auto" w:fill="auto"/>
            <w:vAlign w:val="bottom"/>
          </w:tcPr>
          <w:p w14:paraId="60902C56" w14:textId="77777777" w:rsidR="00731F44" w:rsidRPr="0040300C" w:rsidRDefault="00731F44" w:rsidP="00912F67">
            <w:pPr>
              <w:jc w:val="center"/>
              <w:rPr>
                <w:b/>
                <w:i/>
              </w:rPr>
            </w:pPr>
            <w:r w:rsidRPr="0040300C">
              <w:rPr>
                <w:b/>
                <w:i/>
              </w:rPr>
              <w:t>19</w:t>
            </w:r>
          </w:p>
        </w:tc>
      </w:tr>
      <w:tr w:rsidR="00731F44" w:rsidRPr="0040300C" w14:paraId="60902C64" w14:textId="77777777" w:rsidTr="00C01069">
        <w:tc>
          <w:tcPr>
            <w:tcW w:w="1661" w:type="dxa"/>
            <w:vMerge/>
            <w:shd w:val="clear" w:color="auto" w:fill="auto"/>
          </w:tcPr>
          <w:p w14:paraId="60902C58" w14:textId="77777777" w:rsidR="00731F44" w:rsidRPr="0040300C" w:rsidRDefault="00731F44" w:rsidP="00912F67">
            <w:pPr>
              <w:jc w:val="both"/>
              <w:rPr>
                <w:b/>
                <w:i/>
              </w:rPr>
            </w:pPr>
          </w:p>
        </w:tc>
        <w:tc>
          <w:tcPr>
            <w:tcW w:w="1471" w:type="dxa"/>
            <w:shd w:val="clear" w:color="auto" w:fill="auto"/>
          </w:tcPr>
          <w:p w14:paraId="60902C59" w14:textId="77777777" w:rsidR="00731F44" w:rsidRPr="0040300C" w:rsidRDefault="00731F44" w:rsidP="00912F67">
            <w:pPr>
              <w:jc w:val="center"/>
              <w:rPr>
                <w:b/>
                <w:i/>
              </w:rPr>
            </w:pPr>
            <w:r w:rsidRPr="0040300C">
              <w:rPr>
                <w:b/>
                <w:i/>
              </w:rPr>
              <w:t>Optimalus</w:t>
            </w:r>
          </w:p>
        </w:tc>
        <w:tc>
          <w:tcPr>
            <w:tcW w:w="696" w:type="dxa"/>
            <w:shd w:val="clear" w:color="auto" w:fill="auto"/>
            <w:vAlign w:val="bottom"/>
          </w:tcPr>
          <w:p w14:paraId="60902C5A" w14:textId="77777777" w:rsidR="00731F44" w:rsidRPr="0040300C" w:rsidRDefault="00731F44" w:rsidP="00912F67">
            <w:pPr>
              <w:jc w:val="center"/>
              <w:rPr>
                <w:b/>
                <w:i/>
              </w:rPr>
            </w:pPr>
            <w:r w:rsidRPr="0040300C">
              <w:rPr>
                <w:b/>
                <w:i/>
              </w:rPr>
              <w:t>4619</w:t>
            </w:r>
          </w:p>
        </w:tc>
        <w:tc>
          <w:tcPr>
            <w:tcW w:w="640" w:type="dxa"/>
            <w:shd w:val="clear" w:color="auto" w:fill="auto"/>
            <w:vAlign w:val="bottom"/>
          </w:tcPr>
          <w:p w14:paraId="60902C5B" w14:textId="77777777" w:rsidR="00731F44" w:rsidRPr="0040300C" w:rsidRDefault="00731F44" w:rsidP="00912F67">
            <w:pPr>
              <w:jc w:val="center"/>
              <w:rPr>
                <w:b/>
                <w:i/>
              </w:rPr>
            </w:pPr>
            <w:r w:rsidRPr="0040300C">
              <w:rPr>
                <w:b/>
                <w:i/>
              </w:rPr>
              <w:t>191</w:t>
            </w:r>
          </w:p>
        </w:tc>
        <w:tc>
          <w:tcPr>
            <w:tcW w:w="696" w:type="dxa"/>
            <w:shd w:val="clear" w:color="auto" w:fill="auto"/>
            <w:vAlign w:val="bottom"/>
          </w:tcPr>
          <w:p w14:paraId="60902C5C" w14:textId="77777777" w:rsidR="00731F44" w:rsidRPr="0040300C" w:rsidRDefault="00731F44" w:rsidP="00912F67">
            <w:pPr>
              <w:jc w:val="center"/>
              <w:rPr>
                <w:b/>
                <w:i/>
              </w:rPr>
            </w:pPr>
            <w:r w:rsidRPr="0040300C">
              <w:rPr>
                <w:b/>
                <w:i/>
              </w:rPr>
              <w:t>1587</w:t>
            </w:r>
          </w:p>
        </w:tc>
        <w:tc>
          <w:tcPr>
            <w:tcW w:w="622" w:type="dxa"/>
            <w:shd w:val="clear" w:color="auto" w:fill="auto"/>
            <w:vAlign w:val="bottom"/>
          </w:tcPr>
          <w:p w14:paraId="60902C5D" w14:textId="77777777" w:rsidR="00731F44" w:rsidRPr="0040300C" w:rsidRDefault="00731F44" w:rsidP="00912F67">
            <w:pPr>
              <w:jc w:val="center"/>
              <w:rPr>
                <w:b/>
                <w:i/>
              </w:rPr>
            </w:pPr>
            <w:r w:rsidRPr="0040300C">
              <w:rPr>
                <w:b/>
                <w:i/>
              </w:rPr>
              <w:t>79</w:t>
            </w:r>
          </w:p>
        </w:tc>
        <w:tc>
          <w:tcPr>
            <w:tcW w:w="696" w:type="dxa"/>
            <w:shd w:val="clear" w:color="auto" w:fill="auto"/>
            <w:vAlign w:val="bottom"/>
          </w:tcPr>
          <w:p w14:paraId="60902C5E" w14:textId="77777777" w:rsidR="00731F44" w:rsidRPr="0040300C" w:rsidRDefault="00731F44" w:rsidP="00912F67">
            <w:pPr>
              <w:jc w:val="center"/>
              <w:rPr>
                <w:b/>
                <w:i/>
              </w:rPr>
            </w:pPr>
            <w:r w:rsidRPr="0040300C">
              <w:rPr>
                <w:b/>
                <w:i/>
              </w:rPr>
              <w:t>1784</w:t>
            </w:r>
          </w:p>
        </w:tc>
        <w:tc>
          <w:tcPr>
            <w:tcW w:w="621" w:type="dxa"/>
            <w:shd w:val="clear" w:color="auto" w:fill="auto"/>
            <w:vAlign w:val="bottom"/>
          </w:tcPr>
          <w:p w14:paraId="60902C5F" w14:textId="77777777" w:rsidR="00731F44" w:rsidRPr="0040300C" w:rsidRDefault="00731F44" w:rsidP="00912F67">
            <w:pPr>
              <w:jc w:val="center"/>
              <w:rPr>
                <w:b/>
                <w:i/>
              </w:rPr>
            </w:pPr>
            <w:r w:rsidRPr="0040300C">
              <w:rPr>
                <w:b/>
                <w:i/>
              </w:rPr>
              <w:t>64</w:t>
            </w:r>
          </w:p>
        </w:tc>
        <w:tc>
          <w:tcPr>
            <w:tcW w:w="641" w:type="dxa"/>
            <w:shd w:val="clear" w:color="auto" w:fill="auto"/>
            <w:vAlign w:val="bottom"/>
          </w:tcPr>
          <w:p w14:paraId="60902C60" w14:textId="77777777" w:rsidR="00731F44" w:rsidRPr="0040300C" w:rsidRDefault="00731F44" w:rsidP="00912F67">
            <w:pPr>
              <w:jc w:val="center"/>
              <w:rPr>
                <w:b/>
                <w:i/>
              </w:rPr>
            </w:pPr>
            <w:r w:rsidRPr="0040300C">
              <w:rPr>
                <w:b/>
                <w:i/>
              </w:rPr>
              <w:t>624</w:t>
            </w:r>
          </w:p>
        </w:tc>
        <w:tc>
          <w:tcPr>
            <w:tcW w:w="621" w:type="dxa"/>
            <w:shd w:val="clear" w:color="auto" w:fill="auto"/>
            <w:vAlign w:val="bottom"/>
          </w:tcPr>
          <w:p w14:paraId="60902C61" w14:textId="77777777" w:rsidR="00731F44" w:rsidRPr="0040300C" w:rsidRDefault="00731F44" w:rsidP="00912F67">
            <w:pPr>
              <w:jc w:val="center"/>
              <w:rPr>
                <w:b/>
                <w:i/>
              </w:rPr>
            </w:pPr>
            <w:r w:rsidRPr="0040300C">
              <w:rPr>
                <w:b/>
                <w:i/>
              </w:rPr>
              <w:t>24</w:t>
            </w:r>
          </w:p>
        </w:tc>
        <w:tc>
          <w:tcPr>
            <w:tcW w:w="641" w:type="dxa"/>
            <w:shd w:val="clear" w:color="auto" w:fill="auto"/>
            <w:vAlign w:val="bottom"/>
          </w:tcPr>
          <w:p w14:paraId="60902C62" w14:textId="77777777" w:rsidR="00731F44" w:rsidRPr="0040300C" w:rsidRDefault="00731F44" w:rsidP="00912F67">
            <w:pPr>
              <w:jc w:val="center"/>
              <w:rPr>
                <w:b/>
                <w:i/>
              </w:rPr>
            </w:pPr>
            <w:r w:rsidRPr="0040300C">
              <w:rPr>
                <w:b/>
                <w:i/>
              </w:rPr>
              <w:t>624</w:t>
            </w:r>
          </w:p>
        </w:tc>
        <w:tc>
          <w:tcPr>
            <w:tcW w:w="622" w:type="dxa"/>
            <w:shd w:val="clear" w:color="auto" w:fill="auto"/>
            <w:vAlign w:val="bottom"/>
          </w:tcPr>
          <w:p w14:paraId="60902C63" w14:textId="77777777" w:rsidR="00731F44" w:rsidRPr="0040300C" w:rsidRDefault="00731F44" w:rsidP="00912F67">
            <w:pPr>
              <w:jc w:val="center"/>
              <w:rPr>
                <w:b/>
                <w:i/>
              </w:rPr>
            </w:pPr>
            <w:r w:rsidRPr="0040300C">
              <w:rPr>
                <w:b/>
                <w:i/>
              </w:rPr>
              <w:t>24</w:t>
            </w:r>
          </w:p>
        </w:tc>
      </w:tr>
      <w:tr w:rsidR="00A221D2" w:rsidRPr="0040300C" w14:paraId="60902C72" w14:textId="77777777" w:rsidTr="009E6BF7">
        <w:trPr>
          <w:trHeight w:val="85"/>
        </w:trPr>
        <w:tc>
          <w:tcPr>
            <w:tcW w:w="1661" w:type="dxa"/>
            <w:vMerge w:val="restart"/>
            <w:shd w:val="clear" w:color="auto" w:fill="auto"/>
          </w:tcPr>
          <w:p w14:paraId="60902C65" w14:textId="77777777" w:rsidR="00A221D2" w:rsidRPr="0040300C" w:rsidRDefault="00A221D2" w:rsidP="009E6BF7">
            <w:pPr>
              <w:jc w:val="center"/>
              <w:rPr>
                <w:b/>
                <w:i/>
              </w:rPr>
            </w:pPr>
            <w:r w:rsidRPr="0040300C">
              <w:rPr>
                <w:b/>
                <w:i/>
              </w:rPr>
              <w:t>Iš viso</w:t>
            </w:r>
            <w:r w:rsidR="00695621" w:rsidRPr="0040300C">
              <w:rPr>
                <w:b/>
                <w:i/>
              </w:rPr>
              <w:t xml:space="preserve"> mikrorajone</w:t>
            </w:r>
          </w:p>
          <w:p w14:paraId="60902C66" w14:textId="77777777" w:rsidR="00A221D2" w:rsidRPr="0040300C" w:rsidRDefault="00A221D2" w:rsidP="009E6BF7">
            <w:pPr>
              <w:jc w:val="center"/>
              <w:rPr>
                <w:b/>
                <w:i/>
              </w:rPr>
            </w:pPr>
            <w:r w:rsidRPr="0040300C">
              <w:rPr>
                <w:b/>
                <w:i/>
              </w:rPr>
              <w:t>2022 m.*</w:t>
            </w:r>
          </w:p>
        </w:tc>
        <w:tc>
          <w:tcPr>
            <w:tcW w:w="1471" w:type="dxa"/>
            <w:shd w:val="clear" w:color="auto" w:fill="auto"/>
          </w:tcPr>
          <w:p w14:paraId="60902C67" w14:textId="77777777" w:rsidR="00A221D2" w:rsidRPr="0040300C" w:rsidRDefault="00A221D2" w:rsidP="00A221D2">
            <w:pPr>
              <w:jc w:val="center"/>
              <w:rPr>
                <w:b/>
                <w:i/>
              </w:rPr>
            </w:pPr>
            <w:r w:rsidRPr="0040300C">
              <w:rPr>
                <w:b/>
              </w:rPr>
              <w:t>Maksimalus</w:t>
            </w:r>
          </w:p>
        </w:tc>
        <w:tc>
          <w:tcPr>
            <w:tcW w:w="696" w:type="dxa"/>
            <w:shd w:val="clear" w:color="auto" w:fill="auto"/>
          </w:tcPr>
          <w:p w14:paraId="60902C68" w14:textId="77777777" w:rsidR="00A221D2" w:rsidRPr="0040300C" w:rsidRDefault="00A221D2" w:rsidP="00A221D2">
            <w:pPr>
              <w:suppressAutoHyphens/>
              <w:autoSpaceDE w:val="0"/>
              <w:autoSpaceDN w:val="0"/>
              <w:adjustRightInd w:val="0"/>
              <w:jc w:val="center"/>
              <w:textAlignment w:val="center"/>
              <w:rPr>
                <w:b/>
              </w:rPr>
            </w:pPr>
            <w:r w:rsidRPr="0040300C">
              <w:rPr>
                <w:b/>
              </w:rPr>
              <w:t>6048</w:t>
            </w:r>
          </w:p>
        </w:tc>
        <w:tc>
          <w:tcPr>
            <w:tcW w:w="640" w:type="dxa"/>
            <w:shd w:val="clear" w:color="auto" w:fill="auto"/>
          </w:tcPr>
          <w:p w14:paraId="60902C69" w14:textId="77777777" w:rsidR="00A221D2" w:rsidRPr="0040300C" w:rsidRDefault="00A221D2" w:rsidP="00A221D2">
            <w:pPr>
              <w:jc w:val="center"/>
              <w:rPr>
                <w:b/>
              </w:rPr>
            </w:pPr>
            <w:r w:rsidRPr="0040300C">
              <w:rPr>
                <w:b/>
              </w:rPr>
              <w:t>220</w:t>
            </w:r>
          </w:p>
        </w:tc>
        <w:tc>
          <w:tcPr>
            <w:tcW w:w="696" w:type="dxa"/>
            <w:shd w:val="clear" w:color="auto" w:fill="auto"/>
          </w:tcPr>
          <w:p w14:paraId="60902C6A" w14:textId="77777777" w:rsidR="00A221D2" w:rsidRPr="0040300C" w:rsidRDefault="00A221D2" w:rsidP="00A221D2">
            <w:pPr>
              <w:tabs>
                <w:tab w:val="left" w:pos="993"/>
                <w:tab w:val="left" w:pos="1134"/>
              </w:tabs>
              <w:jc w:val="center"/>
              <w:rPr>
                <w:b/>
              </w:rPr>
            </w:pPr>
            <w:r w:rsidRPr="0040300C">
              <w:rPr>
                <w:b/>
              </w:rPr>
              <w:t>2208</w:t>
            </w:r>
          </w:p>
        </w:tc>
        <w:tc>
          <w:tcPr>
            <w:tcW w:w="622" w:type="dxa"/>
            <w:shd w:val="clear" w:color="auto" w:fill="auto"/>
          </w:tcPr>
          <w:p w14:paraId="60902C6B" w14:textId="77777777" w:rsidR="00A221D2" w:rsidRPr="0040300C" w:rsidRDefault="00A221D2" w:rsidP="00A221D2">
            <w:pPr>
              <w:jc w:val="center"/>
              <w:rPr>
                <w:b/>
              </w:rPr>
            </w:pPr>
            <w:r w:rsidRPr="0040300C">
              <w:rPr>
                <w:b/>
              </w:rPr>
              <w:t>92</w:t>
            </w:r>
          </w:p>
        </w:tc>
        <w:tc>
          <w:tcPr>
            <w:tcW w:w="696" w:type="dxa"/>
            <w:shd w:val="clear" w:color="auto" w:fill="auto"/>
          </w:tcPr>
          <w:p w14:paraId="60902C6C" w14:textId="77777777" w:rsidR="00A221D2" w:rsidRPr="0040300C" w:rsidRDefault="00A221D2" w:rsidP="00A221D2">
            <w:pPr>
              <w:jc w:val="center"/>
              <w:rPr>
                <w:b/>
              </w:rPr>
            </w:pPr>
            <w:r w:rsidRPr="0040300C">
              <w:rPr>
                <w:b/>
              </w:rPr>
              <w:t>2400</w:t>
            </w:r>
          </w:p>
        </w:tc>
        <w:tc>
          <w:tcPr>
            <w:tcW w:w="621" w:type="dxa"/>
            <w:shd w:val="clear" w:color="auto" w:fill="auto"/>
          </w:tcPr>
          <w:p w14:paraId="60902C6D" w14:textId="77777777" w:rsidR="00A221D2" w:rsidRPr="0040300C" w:rsidRDefault="00A221D2" w:rsidP="00A221D2">
            <w:pPr>
              <w:jc w:val="center"/>
              <w:rPr>
                <w:b/>
              </w:rPr>
            </w:pPr>
            <w:r w:rsidRPr="0040300C">
              <w:rPr>
                <w:b/>
              </w:rPr>
              <w:t>80</w:t>
            </w:r>
          </w:p>
        </w:tc>
        <w:tc>
          <w:tcPr>
            <w:tcW w:w="641" w:type="dxa"/>
            <w:shd w:val="clear" w:color="auto" w:fill="auto"/>
            <w:vAlign w:val="bottom"/>
          </w:tcPr>
          <w:p w14:paraId="60902C6E" w14:textId="77777777" w:rsidR="00A221D2" w:rsidRPr="0040300C" w:rsidRDefault="00A221D2" w:rsidP="00A221D2">
            <w:pPr>
              <w:jc w:val="center"/>
              <w:rPr>
                <w:b/>
              </w:rPr>
            </w:pPr>
            <w:r w:rsidRPr="0040300C">
              <w:rPr>
                <w:b/>
              </w:rPr>
              <w:t>720</w:t>
            </w:r>
          </w:p>
        </w:tc>
        <w:tc>
          <w:tcPr>
            <w:tcW w:w="621" w:type="dxa"/>
            <w:shd w:val="clear" w:color="auto" w:fill="auto"/>
            <w:vAlign w:val="bottom"/>
          </w:tcPr>
          <w:p w14:paraId="60902C6F" w14:textId="77777777" w:rsidR="00A221D2" w:rsidRPr="0040300C" w:rsidRDefault="00A221D2" w:rsidP="00A221D2">
            <w:pPr>
              <w:jc w:val="center"/>
              <w:rPr>
                <w:b/>
              </w:rPr>
            </w:pPr>
            <w:r w:rsidRPr="0040300C">
              <w:rPr>
                <w:b/>
              </w:rPr>
              <w:t>24</w:t>
            </w:r>
          </w:p>
        </w:tc>
        <w:tc>
          <w:tcPr>
            <w:tcW w:w="641" w:type="dxa"/>
            <w:shd w:val="clear" w:color="auto" w:fill="auto"/>
            <w:vAlign w:val="bottom"/>
          </w:tcPr>
          <w:p w14:paraId="60902C70" w14:textId="77777777" w:rsidR="00A221D2" w:rsidRPr="0040300C" w:rsidRDefault="00A221D2" w:rsidP="00A221D2">
            <w:pPr>
              <w:jc w:val="center"/>
              <w:rPr>
                <w:b/>
              </w:rPr>
            </w:pPr>
            <w:r w:rsidRPr="0040300C">
              <w:rPr>
                <w:b/>
              </w:rPr>
              <w:t>720</w:t>
            </w:r>
          </w:p>
        </w:tc>
        <w:tc>
          <w:tcPr>
            <w:tcW w:w="622" w:type="dxa"/>
            <w:shd w:val="clear" w:color="auto" w:fill="auto"/>
            <w:vAlign w:val="bottom"/>
          </w:tcPr>
          <w:p w14:paraId="60902C71" w14:textId="77777777" w:rsidR="00A221D2" w:rsidRPr="0040300C" w:rsidRDefault="00A221D2" w:rsidP="00A221D2">
            <w:pPr>
              <w:jc w:val="center"/>
              <w:rPr>
                <w:b/>
              </w:rPr>
            </w:pPr>
            <w:r w:rsidRPr="0040300C">
              <w:rPr>
                <w:b/>
              </w:rPr>
              <w:t>24</w:t>
            </w:r>
          </w:p>
        </w:tc>
      </w:tr>
      <w:tr w:rsidR="00A221D2" w:rsidRPr="0040300C" w14:paraId="60902C7F" w14:textId="77777777" w:rsidTr="009E6BF7">
        <w:trPr>
          <w:trHeight w:val="263"/>
        </w:trPr>
        <w:tc>
          <w:tcPr>
            <w:tcW w:w="1661" w:type="dxa"/>
            <w:vMerge/>
            <w:shd w:val="clear" w:color="auto" w:fill="auto"/>
          </w:tcPr>
          <w:p w14:paraId="60902C73" w14:textId="77777777" w:rsidR="00A221D2" w:rsidRPr="0040300C" w:rsidRDefault="00A221D2" w:rsidP="00A221D2">
            <w:pPr>
              <w:jc w:val="both"/>
              <w:rPr>
                <w:b/>
                <w:i/>
              </w:rPr>
            </w:pPr>
          </w:p>
        </w:tc>
        <w:tc>
          <w:tcPr>
            <w:tcW w:w="1471" w:type="dxa"/>
            <w:shd w:val="clear" w:color="auto" w:fill="auto"/>
          </w:tcPr>
          <w:p w14:paraId="60902C74" w14:textId="77777777" w:rsidR="00A221D2" w:rsidRPr="0040300C" w:rsidRDefault="00A221D2" w:rsidP="00A221D2">
            <w:pPr>
              <w:jc w:val="center"/>
              <w:rPr>
                <w:b/>
                <w:i/>
              </w:rPr>
            </w:pPr>
            <w:r w:rsidRPr="0040300C">
              <w:rPr>
                <w:b/>
              </w:rPr>
              <w:t>Optimalus</w:t>
            </w:r>
          </w:p>
        </w:tc>
        <w:tc>
          <w:tcPr>
            <w:tcW w:w="696" w:type="dxa"/>
            <w:shd w:val="clear" w:color="auto" w:fill="auto"/>
          </w:tcPr>
          <w:p w14:paraId="60902C75" w14:textId="77777777" w:rsidR="00A221D2" w:rsidRPr="0040300C" w:rsidRDefault="00A221D2" w:rsidP="00A221D2">
            <w:pPr>
              <w:jc w:val="center"/>
              <w:rPr>
                <w:b/>
              </w:rPr>
            </w:pPr>
            <w:r w:rsidRPr="0040300C">
              <w:rPr>
                <w:b/>
              </w:rPr>
              <w:t>5024</w:t>
            </w:r>
          </w:p>
        </w:tc>
        <w:tc>
          <w:tcPr>
            <w:tcW w:w="640" w:type="dxa"/>
            <w:shd w:val="clear" w:color="auto" w:fill="auto"/>
          </w:tcPr>
          <w:p w14:paraId="60902C76" w14:textId="77777777" w:rsidR="00A221D2" w:rsidRPr="0040300C" w:rsidRDefault="00A221D2" w:rsidP="00A221D2">
            <w:pPr>
              <w:jc w:val="center"/>
              <w:rPr>
                <w:b/>
              </w:rPr>
            </w:pPr>
            <w:r w:rsidRPr="0040300C">
              <w:rPr>
                <w:b/>
              </w:rPr>
              <w:t>208</w:t>
            </w:r>
          </w:p>
        </w:tc>
        <w:tc>
          <w:tcPr>
            <w:tcW w:w="696" w:type="dxa"/>
            <w:shd w:val="clear" w:color="auto" w:fill="auto"/>
          </w:tcPr>
          <w:p w14:paraId="60902C77" w14:textId="77777777" w:rsidR="00A221D2" w:rsidRPr="0040300C" w:rsidRDefault="00A221D2" w:rsidP="00A221D2">
            <w:pPr>
              <w:jc w:val="center"/>
              <w:rPr>
                <w:b/>
              </w:rPr>
            </w:pPr>
            <w:r w:rsidRPr="0040300C">
              <w:rPr>
                <w:b/>
              </w:rPr>
              <w:t>1760</w:t>
            </w:r>
          </w:p>
        </w:tc>
        <w:tc>
          <w:tcPr>
            <w:tcW w:w="622" w:type="dxa"/>
            <w:shd w:val="clear" w:color="auto" w:fill="auto"/>
          </w:tcPr>
          <w:p w14:paraId="60902C78" w14:textId="77777777" w:rsidR="00A221D2" w:rsidRPr="0040300C" w:rsidRDefault="00A221D2" w:rsidP="00A221D2">
            <w:pPr>
              <w:jc w:val="center"/>
              <w:rPr>
                <w:b/>
              </w:rPr>
            </w:pPr>
            <w:r w:rsidRPr="0040300C">
              <w:rPr>
                <w:b/>
              </w:rPr>
              <w:t>88</w:t>
            </w:r>
          </w:p>
        </w:tc>
        <w:tc>
          <w:tcPr>
            <w:tcW w:w="696" w:type="dxa"/>
            <w:shd w:val="clear" w:color="auto" w:fill="auto"/>
          </w:tcPr>
          <w:p w14:paraId="60902C79" w14:textId="77777777" w:rsidR="00A221D2" w:rsidRPr="0040300C" w:rsidRDefault="00A221D2" w:rsidP="00A221D2">
            <w:pPr>
              <w:jc w:val="center"/>
              <w:rPr>
                <w:b/>
              </w:rPr>
            </w:pPr>
            <w:r w:rsidRPr="0040300C">
              <w:rPr>
                <w:b/>
              </w:rPr>
              <w:t>2016</w:t>
            </w:r>
          </w:p>
        </w:tc>
        <w:tc>
          <w:tcPr>
            <w:tcW w:w="621" w:type="dxa"/>
            <w:shd w:val="clear" w:color="auto" w:fill="auto"/>
          </w:tcPr>
          <w:p w14:paraId="60902C7A" w14:textId="77777777" w:rsidR="00A221D2" w:rsidRPr="0040300C" w:rsidRDefault="00A221D2" w:rsidP="00A221D2">
            <w:pPr>
              <w:jc w:val="center"/>
              <w:rPr>
                <w:b/>
                <w:lang w:val="en-US"/>
              </w:rPr>
            </w:pPr>
            <w:r w:rsidRPr="0040300C">
              <w:rPr>
                <w:b/>
                <w:lang w:val="en-US"/>
              </w:rPr>
              <w:t>72</w:t>
            </w:r>
          </w:p>
        </w:tc>
        <w:tc>
          <w:tcPr>
            <w:tcW w:w="641" w:type="dxa"/>
            <w:shd w:val="clear" w:color="auto" w:fill="auto"/>
          </w:tcPr>
          <w:p w14:paraId="60902C7B" w14:textId="77777777" w:rsidR="00A221D2" w:rsidRPr="0040300C" w:rsidRDefault="00A221D2" w:rsidP="009E6BF7">
            <w:pPr>
              <w:jc w:val="center"/>
              <w:rPr>
                <w:b/>
              </w:rPr>
            </w:pPr>
            <w:r w:rsidRPr="0040300C">
              <w:rPr>
                <w:b/>
              </w:rPr>
              <w:t>624</w:t>
            </w:r>
          </w:p>
        </w:tc>
        <w:tc>
          <w:tcPr>
            <w:tcW w:w="621" w:type="dxa"/>
            <w:shd w:val="clear" w:color="auto" w:fill="auto"/>
          </w:tcPr>
          <w:p w14:paraId="60902C7C" w14:textId="77777777" w:rsidR="00A221D2" w:rsidRPr="0040300C" w:rsidRDefault="00A221D2" w:rsidP="009E6BF7">
            <w:pPr>
              <w:jc w:val="center"/>
              <w:rPr>
                <w:b/>
              </w:rPr>
            </w:pPr>
            <w:r w:rsidRPr="0040300C">
              <w:rPr>
                <w:b/>
              </w:rPr>
              <w:t>24</w:t>
            </w:r>
          </w:p>
        </w:tc>
        <w:tc>
          <w:tcPr>
            <w:tcW w:w="641" w:type="dxa"/>
            <w:shd w:val="clear" w:color="auto" w:fill="auto"/>
          </w:tcPr>
          <w:p w14:paraId="60902C7D" w14:textId="77777777" w:rsidR="00A221D2" w:rsidRPr="0040300C" w:rsidRDefault="00A221D2" w:rsidP="009E6BF7">
            <w:pPr>
              <w:jc w:val="center"/>
              <w:rPr>
                <w:b/>
              </w:rPr>
            </w:pPr>
            <w:r w:rsidRPr="0040300C">
              <w:rPr>
                <w:b/>
              </w:rPr>
              <w:t>624</w:t>
            </w:r>
          </w:p>
        </w:tc>
        <w:tc>
          <w:tcPr>
            <w:tcW w:w="622" w:type="dxa"/>
            <w:shd w:val="clear" w:color="auto" w:fill="auto"/>
          </w:tcPr>
          <w:p w14:paraId="60902C7E" w14:textId="77777777" w:rsidR="00A221D2" w:rsidRPr="0040300C" w:rsidRDefault="00A221D2" w:rsidP="009E6BF7">
            <w:pPr>
              <w:jc w:val="center"/>
              <w:rPr>
                <w:b/>
              </w:rPr>
            </w:pPr>
            <w:r w:rsidRPr="0040300C">
              <w:rPr>
                <w:b/>
              </w:rPr>
              <w:t>24</w:t>
            </w:r>
          </w:p>
        </w:tc>
      </w:tr>
    </w:tbl>
    <w:p w14:paraId="60902C80" w14:textId="1E217929" w:rsidR="00C15F85" w:rsidRPr="0040300C" w:rsidRDefault="0061586A" w:rsidP="009D3F9D">
      <w:pPr>
        <w:tabs>
          <w:tab w:val="left" w:pos="1134"/>
        </w:tabs>
        <w:ind w:firstLine="567"/>
        <w:jc w:val="both"/>
      </w:pPr>
      <w:r w:rsidRPr="0040300C">
        <w:t>*Tauralaukio progimn</w:t>
      </w:r>
      <w:r w:rsidR="009E6BF7" w:rsidRPr="0040300C">
        <w:t>azija persikels į naują pastatą</w:t>
      </w:r>
      <w:r w:rsidR="00DC17EA">
        <w:t>.</w:t>
      </w:r>
    </w:p>
    <w:p w14:paraId="60902C81" w14:textId="77777777" w:rsidR="0061586A" w:rsidRPr="0040300C" w:rsidRDefault="0061586A" w:rsidP="009D3F9D">
      <w:pPr>
        <w:tabs>
          <w:tab w:val="left" w:pos="1134"/>
        </w:tabs>
        <w:ind w:firstLine="567"/>
        <w:jc w:val="both"/>
      </w:pPr>
    </w:p>
    <w:p w14:paraId="60902C82" w14:textId="77777777" w:rsidR="00731F44" w:rsidRPr="0040300C" w:rsidRDefault="00731F44" w:rsidP="009D3F9D">
      <w:pPr>
        <w:tabs>
          <w:tab w:val="left" w:pos="1134"/>
        </w:tabs>
        <w:ind w:firstLine="567"/>
        <w:jc w:val="both"/>
      </w:pPr>
      <w:r w:rsidRPr="0040300C">
        <w:t xml:space="preserve">2020 m. šiauriniame-centriniame mikrorajone buvo išsidėsčiusios 9 Savivaldybės mokyklos: 2 gimnazijos I–IV klasių, 6 progimnazijos 1–8 klasių, 1 mokykla-darželis 1–4 klasių. </w:t>
      </w:r>
      <w:r w:rsidR="00C346CE" w:rsidRPr="0040300C">
        <w:rPr>
          <w:b/>
          <w:i/>
        </w:rPr>
        <w:t>4</w:t>
      </w:r>
      <w:r w:rsidRPr="0040300C">
        <w:rPr>
          <w:b/>
          <w:i/>
        </w:rPr>
        <w:t xml:space="preserve"> mokyklos buvo perpildytos (S. Dacho, </w:t>
      </w:r>
      <w:r w:rsidR="00C346CE" w:rsidRPr="0040300C">
        <w:rPr>
          <w:b/>
          <w:i/>
        </w:rPr>
        <w:t xml:space="preserve">Tauralaukio, </w:t>
      </w:r>
      <w:r w:rsidRPr="0040300C">
        <w:rPr>
          <w:b/>
          <w:i/>
        </w:rPr>
        <w:t>„Verdenės“, Vitės progimnazijos), 3 mokyklos – užpildytos beveik maksimaliai (Sendvario progimnazij</w:t>
      </w:r>
      <w:r w:rsidR="00C346CE" w:rsidRPr="0040300C">
        <w:rPr>
          <w:b/>
          <w:i/>
        </w:rPr>
        <w:t>a</w:t>
      </w:r>
      <w:r w:rsidRPr="0040300C">
        <w:rPr>
          <w:b/>
          <w:i/>
        </w:rPr>
        <w:t>, „Varpelio“ mokykla-darželis)</w:t>
      </w:r>
      <w:r w:rsidRPr="0040300C">
        <w:t xml:space="preserve">. Optimaliai užpildyta buvo 1 mokykla (Vytauto Didžiojo gimnazija), mažiau nei optimaliai – 2 mokyklos („Saulėtekio“ progimnazija, „Žemynos“ gimnazija). </w:t>
      </w:r>
    </w:p>
    <w:p w14:paraId="60902C83" w14:textId="24338101" w:rsidR="00731F44" w:rsidRPr="0040300C" w:rsidRDefault="00731F44" w:rsidP="00731F44">
      <w:pPr>
        <w:ind w:firstLine="567"/>
        <w:jc w:val="both"/>
      </w:pPr>
      <w:r w:rsidRPr="0040300C">
        <w:t>Vertinant šiaurinio-centrinio mikrorajono mokyklų maksimalaus užpildomumo situaciją 2020</w:t>
      </w:r>
      <w:r w:rsidR="0040300C">
        <w:noBreakHyphen/>
      </w:r>
      <w:r w:rsidRPr="0040300C">
        <w:t>09-01 duomenimis ir mokinių mokymosi galimybes, nustatyta, kad 1–4 klasėse mokėsi apie 40 mokinių daugiau (apie 2 klases) nei nustatytas maksimumas. Prasidėjus 2020</w:t>
      </w:r>
      <w:r w:rsidR="00E323F6" w:rsidRPr="0040300C">
        <w:t>–</w:t>
      </w:r>
      <w:r w:rsidRPr="0040300C">
        <w:t xml:space="preserve">2021 m. m., pradinių klasių mokinius galėjo priimti tik „Saulėtekio“ progimnazija (apie 20), po 1–2 mokinius – Sendvario, Vitės progimnazijos, „Varpelio“ mokykla-darželis. </w:t>
      </w:r>
      <w:r w:rsidR="00E323F6" w:rsidRPr="0040300C">
        <w:t xml:space="preserve">Duomenys </w:t>
      </w:r>
      <w:r w:rsidRPr="0040300C">
        <w:t xml:space="preserve">rodo, kad šiauriniame-centriniame mikrorajone </w:t>
      </w:r>
      <w:r w:rsidRPr="0040300C">
        <w:rPr>
          <w:b/>
          <w:i/>
        </w:rPr>
        <w:t>būtina spręsti klausimus, susijusius su mokinių mokymosi galimybėmis 1–4 klasėse</w:t>
      </w:r>
      <w:r w:rsidRPr="0040300C">
        <w:t xml:space="preserve"> </w:t>
      </w:r>
      <w:r w:rsidRPr="0040300C">
        <w:rPr>
          <w:b/>
          <w:i/>
        </w:rPr>
        <w:t>(viršijamas maksimalus užpildomumas) ir 5–8 klasėse</w:t>
      </w:r>
      <w:r w:rsidRPr="0040300C">
        <w:t xml:space="preserve"> </w:t>
      </w:r>
      <w:r w:rsidRPr="0040300C">
        <w:rPr>
          <w:b/>
          <w:i/>
        </w:rPr>
        <w:t>(artėjama prie maksimalaus užpildomumo). I–</w:t>
      </w:r>
      <w:r w:rsidR="00A221D2" w:rsidRPr="0040300C">
        <w:rPr>
          <w:b/>
          <w:i/>
        </w:rPr>
        <w:t>I</w:t>
      </w:r>
      <w:r w:rsidRPr="0040300C">
        <w:rPr>
          <w:b/>
          <w:i/>
        </w:rPr>
        <w:t>V klasės užpildytos optimaliai.</w:t>
      </w:r>
    </w:p>
    <w:p w14:paraId="60902C84" w14:textId="3E71B749" w:rsidR="009F0119" w:rsidRPr="0040300C" w:rsidRDefault="00731F44" w:rsidP="009F0119">
      <w:pPr>
        <w:ind w:firstLine="567"/>
        <w:jc w:val="both"/>
        <w:rPr>
          <w:b/>
          <w:i/>
        </w:rPr>
      </w:pPr>
      <w:r w:rsidRPr="0040300C">
        <w:t>Šiaurinio-centrinio mikrorajono mokyklų užpildomumo, mokinių (įskaitant ir ikimokyklinio amžiaus vaikus) priėmimo problemas Savivaldybė sprendžia kasmet, kadangi</w:t>
      </w:r>
      <w:r w:rsidR="0040300C">
        <w:t>,</w:t>
      </w:r>
      <w:r w:rsidRPr="0040300C">
        <w:t xml:space="preserve"> be Klaipėdos miesto gyventojų</w:t>
      </w:r>
      <w:r w:rsidR="0040300C">
        <w:t>,</w:t>
      </w:r>
      <w:r w:rsidRPr="0040300C">
        <w:t xml:space="preserve"> šis mikrorajonas patrauklus ir Klaipėdos rajono bei kitų miestui artimų savivaldybių gyventojams dėl gero susisiekimo ir tinkamos paslaugų infrastruktūros. Siekiant teigiamų pokyčių šiaurinėje miesto dalyje, </w:t>
      </w:r>
      <w:r w:rsidRPr="0040300C">
        <w:rPr>
          <w:b/>
          <w:i/>
        </w:rPr>
        <w:t>Savivaldybė Žolynų g. stato naują 650–700 mokymosi vietų progimnaziją</w:t>
      </w:r>
      <w:r w:rsidRPr="0040300C">
        <w:t xml:space="preserve">. Į naują mokyklą bus </w:t>
      </w:r>
      <w:r w:rsidR="0040300C">
        <w:t>siunč</w:t>
      </w:r>
      <w:r w:rsidRPr="0040300C">
        <w:t xml:space="preserve">iami naujai priimami mokiniai, perkeliami pradinukai iš „Varpelio“ mokyklos-darželio (2022 m. pertvarkomas į lopšelį-darželį) ir 1–8 klasių mokiniai iš Tauralaukio progimnazijos, kurios pastatas 2023 m. bus rekonstruojamas, pritaikant jį ikimokykliniam, priešmokykliniam ugdymui. Planuojama, kad naujos mokyklos pagalba šiauriniame-centriniame mikrorajone, </w:t>
      </w:r>
      <w:r w:rsidR="00E432D9" w:rsidRPr="0040300C">
        <w:t xml:space="preserve">be perkeliamų iš </w:t>
      </w:r>
      <w:r w:rsidRPr="0040300C">
        <w:t>pertvarkomų mokyklų mokini</w:t>
      </w:r>
      <w:r w:rsidR="00E432D9" w:rsidRPr="0040300C">
        <w:t>ų</w:t>
      </w:r>
      <w:r w:rsidRPr="0040300C">
        <w:t>, papildomai bus įkurta apie 3</w:t>
      </w:r>
      <w:r w:rsidR="0006716B" w:rsidRPr="0040300C">
        <w:t>30 naujų</w:t>
      </w:r>
      <w:r w:rsidRPr="0040300C">
        <w:t xml:space="preserve"> mokymosi viet</w:t>
      </w:r>
      <w:r w:rsidR="00E432D9" w:rsidRPr="0040300C">
        <w:t>ų</w:t>
      </w:r>
      <w:r w:rsidR="00E82F38" w:rsidRPr="0040300C">
        <w:t xml:space="preserve">. </w:t>
      </w:r>
      <w:r w:rsidRPr="0040300C">
        <w:rPr>
          <w:b/>
          <w:i/>
        </w:rPr>
        <w:t>Tikėtina, kad pastačius naują mokyklą, galima bus vykdyti priemones, mažinančias mokinių skaičių perpildytose ar maksimaliai užpildytose šiaurinio-centrinio mikrorajono mokyklose</w:t>
      </w:r>
      <w:r w:rsidRPr="0040300C">
        <w:t xml:space="preserve"> </w:t>
      </w:r>
      <w:r w:rsidRPr="0040300C">
        <w:rPr>
          <w:b/>
          <w:i/>
        </w:rPr>
        <w:t>(S. Dacho, „Verdenės“, Vitės, Sendvario progimnazijose).</w:t>
      </w:r>
    </w:p>
    <w:p w14:paraId="60902C85" w14:textId="77777777" w:rsidR="00731F44" w:rsidRPr="0040300C" w:rsidRDefault="009F0119" w:rsidP="009F0119">
      <w:pPr>
        <w:ind w:firstLine="567"/>
        <w:jc w:val="both"/>
      </w:pPr>
      <w:r w:rsidRPr="0040300C">
        <w:t xml:space="preserve">21.2.2. </w:t>
      </w:r>
      <w:r w:rsidR="00731F44" w:rsidRPr="0040300C">
        <w:rPr>
          <w:b/>
          <w:i/>
        </w:rPr>
        <w:t>Centrinis mikrorajonas</w:t>
      </w:r>
      <w:r w:rsidR="00731F44" w:rsidRPr="0040300C">
        <w:t xml:space="preserve"> (nuo Sausio 15-osios g. iki Statybininkų pr.):</w:t>
      </w:r>
    </w:p>
    <w:tbl>
      <w:tblPr>
        <w:tblStyle w:val="Lentelstinklelis"/>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71"/>
        <w:gridCol w:w="1431"/>
        <w:gridCol w:w="696"/>
        <w:gridCol w:w="640"/>
        <w:gridCol w:w="696"/>
        <w:gridCol w:w="628"/>
        <w:gridCol w:w="696"/>
        <w:gridCol w:w="627"/>
        <w:gridCol w:w="696"/>
        <w:gridCol w:w="627"/>
        <w:gridCol w:w="696"/>
        <w:gridCol w:w="628"/>
      </w:tblGrid>
      <w:tr w:rsidR="00731F44" w:rsidRPr="0040300C" w14:paraId="60902C8D" w14:textId="77777777" w:rsidTr="0059725C">
        <w:trPr>
          <w:tblHeader/>
        </w:trPr>
        <w:tc>
          <w:tcPr>
            <w:tcW w:w="1571" w:type="dxa"/>
            <w:vMerge w:val="restart"/>
            <w:tcBorders>
              <w:top w:val="single" w:sz="4" w:space="0" w:color="auto"/>
            </w:tcBorders>
            <w:shd w:val="clear" w:color="auto" w:fill="auto"/>
          </w:tcPr>
          <w:p w14:paraId="60902C86" w14:textId="77777777" w:rsidR="00731F44" w:rsidRPr="0040300C" w:rsidRDefault="005E0946" w:rsidP="00912F67">
            <w:pPr>
              <w:jc w:val="center"/>
            </w:pPr>
            <w:r w:rsidRPr="0040300C">
              <w:t xml:space="preserve">Mokyklos </w:t>
            </w:r>
            <w:r w:rsidR="0059725C" w:rsidRPr="0040300C">
              <w:t>pavadinimas</w:t>
            </w:r>
          </w:p>
        </w:tc>
        <w:tc>
          <w:tcPr>
            <w:tcW w:w="1431" w:type="dxa"/>
            <w:vMerge w:val="restart"/>
            <w:tcBorders>
              <w:top w:val="single" w:sz="4" w:space="0" w:color="auto"/>
            </w:tcBorders>
            <w:shd w:val="clear" w:color="auto" w:fill="auto"/>
          </w:tcPr>
          <w:p w14:paraId="60902C87" w14:textId="77777777" w:rsidR="00731F44" w:rsidRPr="0040300C" w:rsidRDefault="005E0946" w:rsidP="00912F67">
            <w:pPr>
              <w:jc w:val="center"/>
            </w:pPr>
            <w:r w:rsidRPr="0040300C">
              <w:t>Požymis</w:t>
            </w:r>
          </w:p>
        </w:tc>
        <w:tc>
          <w:tcPr>
            <w:tcW w:w="1336" w:type="dxa"/>
            <w:gridSpan w:val="2"/>
            <w:shd w:val="clear" w:color="auto" w:fill="auto"/>
          </w:tcPr>
          <w:p w14:paraId="60902C88" w14:textId="77777777" w:rsidR="00731F44" w:rsidRPr="0040300C" w:rsidRDefault="00731F44" w:rsidP="00912F67">
            <w:pPr>
              <w:jc w:val="center"/>
            </w:pPr>
            <w:r w:rsidRPr="0040300C">
              <w:t>Iš viso</w:t>
            </w:r>
          </w:p>
        </w:tc>
        <w:tc>
          <w:tcPr>
            <w:tcW w:w="1324" w:type="dxa"/>
            <w:gridSpan w:val="2"/>
            <w:shd w:val="clear" w:color="auto" w:fill="auto"/>
          </w:tcPr>
          <w:p w14:paraId="60902C89" w14:textId="77777777" w:rsidR="00731F44" w:rsidRPr="0040300C" w:rsidRDefault="00731F44" w:rsidP="00912F67">
            <w:pPr>
              <w:jc w:val="center"/>
            </w:pPr>
            <w:r w:rsidRPr="0040300C">
              <w:t xml:space="preserve">1–4 </w:t>
            </w:r>
          </w:p>
        </w:tc>
        <w:tc>
          <w:tcPr>
            <w:tcW w:w="1323" w:type="dxa"/>
            <w:gridSpan w:val="2"/>
            <w:shd w:val="clear" w:color="auto" w:fill="auto"/>
          </w:tcPr>
          <w:p w14:paraId="60902C8A" w14:textId="77777777" w:rsidR="00731F44" w:rsidRPr="0040300C" w:rsidRDefault="00731F44" w:rsidP="00912F67">
            <w:pPr>
              <w:jc w:val="center"/>
            </w:pPr>
            <w:r w:rsidRPr="0040300C">
              <w:t xml:space="preserve">5–8 </w:t>
            </w:r>
          </w:p>
        </w:tc>
        <w:tc>
          <w:tcPr>
            <w:tcW w:w="1323" w:type="dxa"/>
            <w:gridSpan w:val="2"/>
            <w:shd w:val="clear" w:color="auto" w:fill="auto"/>
          </w:tcPr>
          <w:p w14:paraId="60902C8B" w14:textId="77777777" w:rsidR="00731F44" w:rsidRPr="0040300C" w:rsidRDefault="00731F44" w:rsidP="00912F67">
            <w:pPr>
              <w:jc w:val="center"/>
            </w:pPr>
            <w:r w:rsidRPr="0040300C">
              <w:t xml:space="preserve">I(9)–II(10) </w:t>
            </w:r>
          </w:p>
        </w:tc>
        <w:tc>
          <w:tcPr>
            <w:tcW w:w="1324" w:type="dxa"/>
            <w:gridSpan w:val="2"/>
            <w:shd w:val="clear" w:color="auto" w:fill="auto"/>
          </w:tcPr>
          <w:p w14:paraId="60902C8C" w14:textId="77777777" w:rsidR="00731F44" w:rsidRPr="0040300C" w:rsidRDefault="00731F44" w:rsidP="00912F67">
            <w:pPr>
              <w:jc w:val="center"/>
            </w:pPr>
            <w:r w:rsidRPr="0040300C">
              <w:t xml:space="preserve">III–IV </w:t>
            </w:r>
          </w:p>
        </w:tc>
      </w:tr>
      <w:tr w:rsidR="00731F44" w:rsidRPr="0040300C" w14:paraId="60902C9A" w14:textId="77777777" w:rsidTr="00912F67">
        <w:trPr>
          <w:cantSplit/>
          <w:trHeight w:val="1134"/>
          <w:tblHeader/>
        </w:trPr>
        <w:tc>
          <w:tcPr>
            <w:tcW w:w="1571" w:type="dxa"/>
            <w:vMerge/>
            <w:tcBorders>
              <w:bottom w:val="single" w:sz="2" w:space="0" w:color="auto"/>
            </w:tcBorders>
            <w:shd w:val="clear" w:color="auto" w:fill="auto"/>
          </w:tcPr>
          <w:p w14:paraId="60902C8E" w14:textId="77777777" w:rsidR="00731F44" w:rsidRPr="0040300C" w:rsidRDefault="00731F44" w:rsidP="00912F67">
            <w:pPr>
              <w:jc w:val="both"/>
            </w:pPr>
          </w:p>
        </w:tc>
        <w:tc>
          <w:tcPr>
            <w:tcW w:w="1431" w:type="dxa"/>
            <w:vMerge/>
            <w:tcBorders>
              <w:bottom w:val="single" w:sz="2" w:space="0" w:color="auto"/>
            </w:tcBorders>
            <w:shd w:val="clear" w:color="auto" w:fill="auto"/>
          </w:tcPr>
          <w:p w14:paraId="60902C8F" w14:textId="77777777" w:rsidR="00731F44" w:rsidRPr="0040300C" w:rsidRDefault="00731F44" w:rsidP="00912F67">
            <w:pPr>
              <w:jc w:val="center"/>
            </w:pPr>
          </w:p>
        </w:tc>
        <w:tc>
          <w:tcPr>
            <w:tcW w:w="696" w:type="dxa"/>
            <w:tcBorders>
              <w:bottom w:val="single" w:sz="2" w:space="0" w:color="auto"/>
            </w:tcBorders>
            <w:shd w:val="clear" w:color="auto" w:fill="auto"/>
            <w:textDirection w:val="tbRl"/>
            <w:vAlign w:val="center"/>
          </w:tcPr>
          <w:p w14:paraId="60902C90" w14:textId="77777777" w:rsidR="00731F44" w:rsidRPr="0040300C" w:rsidRDefault="00731F44" w:rsidP="00912F67">
            <w:pPr>
              <w:ind w:left="113" w:right="113"/>
            </w:pPr>
            <w:r w:rsidRPr="0040300C">
              <w:t>Mokiniai</w:t>
            </w:r>
          </w:p>
        </w:tc>
        <w:tc>
          <w:tcPr>
            <w:tcW w:w="640" w:type="dxa"/>
            <w:tcBorders>
              <w:bottom w:val="single" w:sz="2" w:space="0" w:color="auto"/>
            </w:tcBorders>
            <w:shd w:val="clear" w:color="auto" w:fill="auto"/>
            <w:textDirection w:val="tbRl"/>
            <w:vAlign w:val="center"/>
          </w:tcPr>
          <w:p w14:paraId="60902C91" w14:textId="77777777" w:rsidR="00731F44" w:rsidRPr="0040300C" w:rsidRDefault="00731F44" w:rsidP="00912F67">
            <w:pPr>
              <w:ind w:left="113" w:right="113"/>
            </w:pPr>
            <w:r w:rsidRPr="0040300C">
              <w:t>Klasės</w:t>
            </w:r>
          </w:p>
        </w:tc>
        <w:tc>
          <w:tcPr>
            <w:tcW w:w="696" w:type="dxa"/>
            <w:tcBorders>
              <w:bottom w:val="single" w:sz="2" w:space="0" w:color="auto"/>
            </w:tcBorders>
            <w:shd w:val="clear" w:color="auto" w:fill="auto"/>
            <w:textDirection w:val="tbRl"/>
            <w:vAlign w:val="center"/>
          </w:tcPr>
          <w:p w14:paraId="60902C92" w14:textId="77777777" w:rsidR="00731F44" w:rsidRPr="0040300C" w:rsidRDefault="00731F44" w:rsidP="00912F67">
            <w:pPr>
              <w:ind w:left="113" w:right="113"/>
            </w:pPr>
            <w:r w:rsidRPr="0040300C">
              <w:t>Mokiniai</w:t>
            </w:r>
          </w:p>
        </w:tc>
        <w:tc>
          <w:tcPr>
            <w:tcW w:w="628" w:type="dxa"/>
            <w:tcBorders>
              <w:bottom w:val="single" w:sz="2" w:space="0" w:color="auto"/>
            </w:tcBorders>
            <w:shd w:val="clear" w:color="auto" w:fill="auto"/>
            <w:textDirection w:val="tbRl"/>
            <w:vAlign w:val="center"/>
          </w:tcPr>
          <w:p w14:paraId="60902C93" w14:textId="77777777" w:rsidR="00731F44" w:rsidRPr="0040300C" w:rsidRDefault="00731F44" w:rsidP="00912F67">
            <w:pPr>
              <w:ind w:left="113" w:right="113"/>
            </w:pPr>
            <w:r w:rsidRPr="0040300C">
              <w:t>Klasės</w:t>
            </w:r>
          </w:p>
        </w:tc>
        <w:tc>
          <w:tcPr>
            <w:tcW w:w="696" w:type="dxa"/>
            <w:tcBorders>
              <w:bottom w:val="single" w:sz="2" w:space="0" w:color="auto"/>
            </w:tcBorders>
            <w:shd w:val="clear" w:color="auto" w:fill="auto"/>
            <w:textDirection w:val="tbRl"/>
            <w:vAlign w:val="center"/>
          </w:tcPr>
          <w:p w14:paraId="60902C94" w14:textId="77777777" w:rsidR="00731F44" w:rsidRPr="0040300C" w:rsidRDefault="00731F44" w:rsidP="00912F67">
            <w:pPr>
              <w:ind w:left="113" w:right="113"/>
            </w:pPr>
            <w:r w:rsidRPr="0040300C">
              <w:t>Mokiniai</w:t>
            </w:r>
          </w:p>
        </w:tc>
        <w:tc>
          <w:tcPr>
            <w:tcW w:w="627" w:type="dxa"/>
            <w:tcBorders>
              <w:bottom w:val="single" w:sz="2" w:space="0" w:color="auto"/>
            </w:tcBorders>
            <w:shd w:val="clear" w:color="auto" w:fill="auto"/>
            <w:textDirection w:val="tbRl"/>
            <w:vAlign w:val="center"/>
          </w:tcPr>
          <w:p w14:paraId="60902C95" w14:textId="77777777" w:rsidR="00731F44" w:rsidRPr="0040300C" w:rsidRDefault="00731F44" w:rsidP="00912F67">
            <w:pPr>
              <w:ind w:left="113" w:right="113"/>
            </w:pPr>
            <w:r w:rsidRPr="0040300C">
              <w:t>Klasės</w:t>
            </w:r>
          </w:p>
        </w:tc>
        <w:tc>
          <w:tcPr>
            <w:tcW w:w="696" w:type="dxa"/>
            <w:tcBorders>
              <w:bottom w:val="single" w:sz="2" w:space="0" w:color="auto"/>
            </w:tcBorders>
            <w:shd w:val="clear" w:color="auto" w:fill="auto"/>
            <w:textDirection w:val="tbRl"/>
            <w:vAlign w:val="center"/>
          </w:tcPr>
          <w:p w14:paraId="60902C96" w14:textId="77777777" w:rsidR="00731F44" w:rsidRPr="0040300C" w:rsidRDefault="00731F44" w:rsidP="00912F67">
            <w:pPr>
              <w:ind w:left="113" w:right="113"/>
            </w:pPr>
            <w:r w:rsidRPr="0040300C">
              <w:t>Mokiniai</w:t>
            </w:r>
          </w:p>
        </w:tc>
        <w:tc>
          <w:tcPr>
            <w:tcW w:w="627" w:type="dxa"/>
            <w:tcBorders>
              <w:bottom w:val="single" w:sz="2" w:space="0" w:color="auto"/>
            </w:tcBorders>
            <w:shd w:val="clear" w:color="auto" w:fill="auto"/>
            <w:textDirection w:val="tbRl"/>
            <w:vAlign w:val="center"/>
          </w:tcPr>
          <w:p w14:paraId="60902C97" w14:textId="77777777" w:rsidR="00731F44" w:rsidRPr="0040300C" w:rsidRDefault="00731F44" w:rsidP="00912F67">
            <w:pPr>
              <w:ind w:left="113" w:right="113"/>
            </w:pPr>
            <w:r w:rsidRPr="0040300C">
              <w:t>Klasės</w:t>
            </w:r>
          </w:p>
        </w:tc>
        <w:tc>
          <w:tcPr>
            <w:tcW w:w="696" w:type="dxa"/>
            <w:tcBorders>
              <w:bottom w:val="single" w:sz="2" w:space="0" w:color="auto"/>
            </w:tcBorders>
            <w:shd w:val="clear" w:color="auto" w:fill="auto"/>
            <w:textDirection w:val="tbRl"/>
            <w:vAlign w:val="center"/>
          </w:tcPr>
          <w:p w14:paraId="60902C98" w14:textId="77777777" w:rsidR="00731F44" w:rsidRPr="0040300C" w:rsidRDefault="00731F44" w:rsidP="00912F67">
            <w:pPr>
              <w:ind w:left="113" w:right="113"/>
            </w:pPr>
            <w:r w:rsidRPr="0040300C">
              <w:t>Mokiniai</w:t>
            </w:r>
          </w:p>
        </w:tc>
        <w:tc>
          <w:tcPr>
            <w:tcW w:w="628" w:type="dxa"/>
            <w:tcBorders>
              <w:bottom w:val="single" w:sz="2" w:space="0" w:color="auto"/>
            </w:tcBorders>
            <w:shd w:val="clear" w:color="auto" w:fill="auto"/>
            <w:textDirection w:val="tbRl"/>
            <w:vAlign w:val="center"/>
          </w:tcPr>
          <w:p w14:paraId="60902C99" w14:textId="77777777" w:rsidR="00731F44" w:rsidRPr="0040300C" w:rsidRDefault="00731F44" w:rsidP="00912F67">
            <w:pPr>
              <w:ind w:left="113" w:right="113"/>
            </w:pPr>
            <w:r w:rsidRPr="0040300C">
              <w:t>Klasės</w:t>
            </w:r>
          </w:p>
        </w:tc>
      </w:tr>
      <w:tr w:rsidR="002329C5" w:rsidRPr="0040300C" w14:paraId="60902CA7" w14:textId="77777777" w:rsidTr="00912F67">
        <w:tc>
          <w:tcPr>
            <w:tcW w:w="1571" w:type="dxa"/>
            <w:vMerge w:val="restart"/>
            <w:shd w:val="clear" w:color="auto" w:fill="auto"/>
          </w:tcPr>
          <w:p w14:paraId="60902C9B" w14:textId="77777777" w:rsidR="002329C5" w:rsidRPr="0040300C" w:rsidRDefault="002329C5" w:rsidP="002329C5">
            <w:r w:rsidRPr="0040300C">
              <w:t>„Ąžuolyno“ gimnazija</w:t>
            </w:r>
          </w:p>
        </w:tc>
        <w:tc>
          <w:tcPr>
            <w:tcW w:w="1431" w:type="dxa"/>
            <w:shd w:val="clear" w:color="auto" w:fill="auto"/>
          </w:tcPr>
          <w:p w14:paraId="60902C9C" w14:textId="77777777" w:rsidR="002329C5" w:rsidRPr="0040300C" w:rsidRDefault="002329C5" w:rsidP="002329C5">
            <w:pPr>
              <w:jc w:val="center"/>
            </w:pPr>
            <w:r w:rsidRPr="0040300C">
              <w:t>Maksimalus</w:t>
            </w:r>
          </w:p>
        </w:tc>
        <w:tc>
          <w:tcPr>
            <w:tcW w:w="696" w:type="dxa"/>
            <w:shd w:val="clear" w:color="auto" w:fill="auto"/>
          </w:tcPr>
          <w:p w14:paraId="60902C9D" w14:textId="77777777" w:rsidR="002329C5" w:rsidRPr="0040300C" w:rsidRDefault="002329C5" w:rsidP="002329C5">
            <w:pPr>
              <w:tabs>
                <w:tab w:val="left" w:pos="993"/>
                <w:tab w:val="left" w:pos="1134"/>
              </w:tabs>
              <w:jc w:val="center"/>
            </w:pPr>
            <w:r w:rsidRPr="0040300C">
              <w:t>720</w:t>
            </w:r>
          </w:p>
        </w:tc>
        <w:tc>
          <w:tcPr>
            <w:tcW w:w="640" w:type="dxa"/>
            <w:shd w:val="clear" w:color="auto" w:fill="auto"/>
          </w:tcPr>
          <w:p w14:paraId="60902C9E" w14:textId="77777777" w:rsidR="002329C5" w:rsidRPr="0040300C" w:rsidRDefault="002329C5" w:rsidP="002329C5">
            <w:pPr>
              <w:tabs>
                <w:tab w:val="left" w:pos="993"/>
                <w:tab w:val="left" w:pos="1134"/>
              </w:tabs>
              <w:jc w:val="center"/>
            </w:pPr>
            <w:r w:rsidRPr="0040300C">
              <w:t>24</w:t>
            </w:r>
          </w:p>
        </w:tc>
        <w:tc>
          <w:tcPr>
            <w:tcW w:w="696" w:type="dxa"/>
            <w:shd w:val="clear" w:color="auto" w:fill="auto"/>
          </w:tcPr>
          <w:p w14:paraId="60902C9F" w14:textId="77777777" w:rsidR="002329C5" w:rsidRPr="0040300C" w:rsidRDefault="002329C5" w:rsidP="002329C5">
            <w:pPr>
              <w:jc w:val="center"/>
            </w:pPr>
            <w:r w:rsidRPr="0040300C">
              <w:t>–</w:t>
            </w:r>
          </w:p>
        </w:tc>
        <w:tc>
          <w:tcPr>
            <w:tcW w:w="628" w:type="dxa"/>
            <w:shd w:val="clear" w:color="auto" w:fill="auto"/>
          </w:tcPr>
          <w:p w14:paraId="60902CA0" w14:textId="77777777" w:rsidR="002329C5" w:rsidRPr="0040300C" w:rsidRDefault="002329C5" w:rsidP="002329C5">
            <w:pPr>
              <w:jc w:val="center"/>
            </w:pPr>
            <w:r w:rsidRPr="0040300C">
              <w:t>–</w:t>
            </w:r>
          </w:p>
        </w:tc>
        <w:tc>
          <w:tcPr>
            <w:tcW w:w="696" w:type="dxa"/>
            <w:shd w:val="clear" w:color="auto" w:fill="auto"/>
          </w:tcPr>
          <w:p w14:paraId="60902CA1" w14:textId="77777777" w:rsidR="002329C5" w:rsidRPr="0040300C" w:rsidRDefault="002329C5" w:rsidP="002329C5">
            <w:pPr>
              <w:jc w:val="center"/>
            </w:pPr>
            <w:r w:rsidRPr="0040300C">
              <w:t>–</w:t>
            </w:r>
          </w:p>
        </w:tc>
        <w:tc>
          <w:tcPr>
            <w:tcW w:w="627" w:type="dxa"/>
            <w:shd w:val="clear" w:color="auto" w:fill="auto"/>
          </w:tcPr>
          <w:p w14:paraId="60902CA2" w14:textId="77777777" w:rsidR="002329C5" w:rsidRPr="0040300C" w:rsidRDefault="002329C5" w:rsidP="002329C5">
            <w:pPr>
              <w:jc w:val="center"/>
            </w:pPr>
            <w:r w:rsidRPr="0040300C">
              <w:t>–</w:t>
            </w:r>
          </w:p>
        </w:tc>
        <w:tc>
          <w:tcPr>
            <w:tcW w:w="696" w:type="dxa"/>
            <w:shd w:val="clear" w:color="auto" w:fill="auto"/>
          </w:tcPr>
          <w:p w14:paraId="60902CA3" w14:textId="77777777" w:rsidR="002329C5" w:rsidRPr="0040300C" w:rsidRDefault="002329C5" w:rsidP="002329C5">
            <w:pPr>
              <w:tabs>
                <w:tab w:val="left" w:pos="993"/>
                <w:tab w:val="left" w:pos="1134"/>
              </w:tabs>
              <w:jc w:val="center"/>
            </w:pPr>
            <w:r w:rsidRPr="0040300C">
              <w:t>360</w:t>
            </w:r>
          </w:p>
        </w:tc>
        <w:tc>
          <w:tcPr>
            <w:tcW w:w="627" w:type="dxa"/>
            <w:shd w:val="clear" w:color="auto" w:fill="auto"/>
          </w:tcPr>
          <w:p w14:paraId="60902CA4" w14:textId="77777777" w:rsidR="002329C5" w:rsidRPr="0040300C" w:rsidRDefault="002329C5" w:rsidP="002329C5">
            <w:pPr>
              <w:tabs>
                <w:tab w:val="left" w:pos="993"/>
                <w:tab w:val="left" w:pos="1134"/>
              </w:tabs>
              <w:jc w:val="center"/>
            </w:pPr>
            <w:r w:rsidRPr="0040300C">
              <w:t>12</w:t>
            </w:r>
          </w:p>
        </w:tc>
        <w:tc>
          <w:tcPr>
            <w:tcW w:w="696" w:type="dxa"/>
            <w:shd w:val="clear" w:color="auto" w:fill="auto"/>
          </w:tcPr>
          <w:p w14:paraId="60902CA5" w14:textId="77777777" w:rsidR="002329C5" w:rsidRPr="0040300C" w:rsidRDefault="002329C5" w:rsidP="002329C5">
            <w:pPr>
              <w:jc w:val="center"/>
            </w:pPr>
            <w:r w:rsidRPr="0040300C">
              <w:t>360</w:t>
            </w:r>
          </w:p>
        </w:tc>
        <w:tc>
          <w:tcPr>
            <w:tcW w:w="628" w:type="dxa"/>
            <w:shd w:val="clear" w:color="auto" w:fill="auto"/>
          </w:tcPr>
          <w:p w14:paraId="60902CA6" w14:textId="77777777" w:rsidR="002329C5" w:rsidRPr="0040300C" w:rsidRDefault="002329C5" w:rsidP="002329C5">
            <w:pPr>
              <w:jc w:val="center"/>
            </w:pPr>
            <w:r w:rsidRPr="0040300C">
              <w:t>12</w:t>
            </w:r>
          </w:p>
        </w:tc>
      </w:tr>
      <w:tr w:rsidR="002329C5" w:rsidRPr="0040300C" w14:paraId="60902CB4" w14:textId="77777777" w:rsidTr="00912F67">
        <w:tc>
          <w:tcPr>
            <w:tcW w:w="1571" w:type="dxa"/>
            <w:vMerge/>
            <w:shd w:val="clear" w:color="auto" w:fill="auto"/>
          </w:tcPr>
          <w:p w14:paraId="60902CA8" w14:textId="77777777" w:rsidR="002329C5" w:rsidRPr="0040300C" w:rsidRDefault="002329C5" w:rsidP="002329C5"/>
        </w:tc>
        <w:tc>
          <w:tcPr>
            <w:tcW w:w="1431" w:type="dxa"/>
            <w:shd w:val="clear" w:color="auto" w:fill="auto"/>
            <w:vAlign w:val="center"/>
          </w:tcPr>
          <w:p w14:paraId="60902CA9" w14:textId="77777777" w:rsidR="002329C5" w:rsidRPr="0040300C" w:rsidRDefault="002329C5" w:rsidP="002329C5">
            <w:pPr>
              <w:jc w:val="center"/>
              <w:rPr>
                <w:b/>
                <w:i/>
              </w:rPr>
            </w:pPr>
            <w:r w:rsidRPr="0040300C">
              <w:rPr>
                <w:b/>
                <w:i/>
              </w:rPr>
              <w:t>2020-09-01</w:t>
            </w:r>
          </w:p>
        </w:tc>
        <w:tc>
          <w:tcPr>
            <w:tcW w:w="696" w:type="dxa"/>
            <w:shd w:val="clear" w:color="auto" w:fill="auto"/>
          </w:tcPr>
          <w:p w14:paraId="60902CAA" w14:textId="77777777" w:rsidR="002329C5" w:rsidRPr="0040300C" w:rsidRDefault="002329C5" w:rsidP="002329C5">
            <w:pPr>
              <w:tabs>
                <w:tab w:val="left" w:pos="993"/>
                <w:tab w:val="left" w:pos="1134"/>
              </w:tabs>
              <w:jc w:val="center"/>
              <w:rPr>
                <w:b/>
                <w:i/>
              </w:rPr>
            </w:pPr>
            <w:r w:rsidRPr="0040300C">
              <w:rPr>
                <w:b/>
                <w:i/>
              </w:rPr>
              <w:t>592</w:t>
            </w:r>
          </w:p>
        </w:tc>
        <w:tc>
          <w:tcPr>
            <w:tcW w:w="640" w:type="dxa"/>
            <w:shd w:val="clear" w:color="auto" w:fill="auto"/>
          </w:tcPr>
          <w:p w14:paraId="60902CAB" w14:textId="77777777" w:rsidR="002329C5" w:rsidRPr="0040300C" w:rsidRDefault="002329C5" w:rsidP="002329C5">
            <w:pPr>
              <w:tabs>
                <w:tab w:val="left" w:pos="993"/>
                <w:tab w:val="left" w:pos="1134"/>
              </w:tabs>
              <w:jc w:val="center"/>
              <w:rPr>
                <w:b/>
                <w:i/>
              </w:rPr>
            </w:pPr>
            <w:r w:rsidRPr="0040300C">
              <w:rPr>
                <w:b/>
                <w:i/>
              </w:rPr>
              <w:t>20</w:t>
            </w:r>
          </w:p>
        </w:tc>
        <w:tc>
          <w:tcPr>
            <w:tcW w:w="696" w:type="dxa"/>
            <w:shd w:val="clear" w:color="auto" w:fill="auto"/>
          </w:tcPr>
          <w:p w14:paraId="60902CAC" w14:textId="77777777" w:rsidR="002329C5" w:rsidRPr="0040300C" w:rsidRDefault="002329C5" w:rsidP="002329C5">
            <w:pPr>
              <w:jc w:val="center"/>
            </w:pPr>
            <w:r w:rsidRPr="0040300C">
              <w:t>–</w:t>
            </w:r>
          </w:p>
        </w:tc>
        <w:tc>
          <w:tcPr>
            <w:tcW w:w="628" w:type="dxa"/>
            <w:shd w:val="clear" w:color="auto" w:fill="auto"/>
          </w:tcPr>
          <w:p w14:paraId="60902CAD" w14:textId="77777777" w:rsidR="002329C5" w:rsidRPr="0040300C" w:rsidRDefault="002329C5" w:rsidP="002329C5">
            <w:pPr>
              <w:jc w:val="center"/>
            </w:pPr>
            <w:r w:rsidRPr="0040300C">
              <w:t>–</w:t>
            </w:r>
          </w:p>
        </w:tc>
        <w:tc>
          <w:tcPr>
            <w:tcW w:w="696" w:type="dxa"/>
            <w:shd w:val="clear" w:color="auto" w:fill="auto"/>
          </w:tcPr>
          <w:p w14:paraId="60902CAE" w14:textId="77777777" w:rsidR="002329C5" w:rsidRPr="0040300C" w:rsidRDefault="002329C5" w:rsidP="002329C5">
            <w:pPr>
              <w:jc w:val="center"/>
            </w:pPr>
            <w:r w:rsidRPr="0040300C">
              <w:t>–</w:t>
            </w:r>
          </w:p>
        </w:tc>
        <w:tc>
          <w:tcPr>
            <w:tcW w:w="627" w:type="dxa"/>
            <w:shd w:val="clear" w:color="auto" w:fill="auto"/>
          </w:tcPr>
          <w:p w14:paraId="60902CAF" w14:textId="77777777" w:rsidR="002329C5" w:rsidRPr="0040300C" w:rsidRDefault="002329C5" w:rsidP="002329C5">
            <w:pPr>
              <w:jc w:val="center"/>
            </w:pPr>
            <w:r w:rsidRPr="0040300C">
              <w:t>–</w:t>
            </w:r>
          </w:p>
        </w:tc>
        <w:tc>
          <w:tcPr>
            <w:tcW w:w="696" w:type="dxa"/>
            <w:shd w:val="clear" w:color="auto" w:fill="auto"/>
          </w:tcPr>
          <w:p w14:paraId="60902CB0" w14:textId="77777777" w:rsidR="002329C5" w:rsidRPr="0040300C" w:rsidRDefault="002329C5" w:rsidP="002329C5">
            <w:pPr>
              <w:tabs>
                <w:tab w:val="left" w:pos="993"/>
                <w:tab w:val="left" w:pos="1134"/>
              </w:tabs>
              <w:jc w:val="center"/>
              <w:rPr>
                <w:b/>
                <w:i/>
              </w:rPr>
            </w:pPr>
            <w:r w:rsidRPr="0040300C">
              <w:rPr>
                <w:b/>
                <w:i/>
              </w:rPr>
              <w:t>300</w:t>
            </w:r>
          </w:p>
        </w:tc>
        <w:tc>
          <w:tcPr>
            <w:tcW w:w="627" w:type="dxa"/>
            <w:shd w:val="clear" w:color="auto" w:fill="auto"/>
          </w:tcPr>
          <w:p w14:paraId="60902CB1" w14:textId="77777777" w:rsidR="002329C5" w:rsidRPr="0040300C" w:rsidRDefault="002329C5" w:rsidP="002329C5">
            <w:pPr>
              <w:tabs>
                <w:tab w:val="left" w:pos="993"/>
                <w:tab w:val="left" w:pos="1134"/>
              </w:tabs>
              <w:jc w:val="center"/>
              <w:rPr>
                <w:b/>
                <w:i/>
              </w:rPr>
            </w:pPr>
            <w:r w:rsidRPr="0040300C">
              <w:rPr>
                <w:b/>
                <w:i/>
              </w:rPr>
              <w:t>10</w:t>
            </w:r>
          </w:p>
        </w:tc>
        <w:tc>
          <w:tcPr>
            <w:tcW w:w="696" w:type="dxa"/>
            <w:shd w:val="clear" w:color="auto" w:fill="auto"/>
          </w:tcPr>
          <w:p w14:paraId="60902CB2" w14:textId="77777777" w:rsidR="002329C5" w:rsidRPr="0040300C" w:rsidRDefault="002329C5" w:rsidP="002329C5">
            <w:pPr>
              <w:tabs>
                <w:tab w:val="left" w:pos="993"/>
                <w:tab w:val="left" w:pos="1134"/>
              </w:tabs>
              <w:jc w:val="center"/>
              <w:rPr>
                <w:b/>
                <w:i/>
              </w:rPr>
            </w:pPr>
            <w:r w:rsidRPr="0040300C">
              <w:rPr>
                <w:b/>
                <w:i/>
              </w:rPr>
              <w:t>292</w:t>
            </w:r>
          </w:p>
        </w:tc>
        <w:tc>
          <w:tcPr>
            <w:tcW w:w="628" w:type="dxa"/>
            <w:shd w:val="clear" w:color="auto" w:fill="auto"/>
          </w:tcPr>
          <w:p w14:paraId="60902CB3" w14:textId="77777777" w:rsidR="002329C5" w:rsidRPr="0040300C" w:rsidRDefault="002329C5" w:rsidP="002329C5">
            <w:pPr>
              <w:tabs>
                <w:tab w:val="left" w:pos="993"/>
                <w:tab w:val="left" w:pos="1134"/>
              </w:tabs>
              <w:jc w:val="center"/>
              <w:rPr>
                <w:b/>
                <w:i/>
              </w:rPr>
            </w:pPr>
            <w:r w:rsidRPr="0040300C">
              <w:rPr>
                <w:b/>
                <w:i/>
              </w:rPr>
              <w:t>10</w:t>
            </w:r>
          </w:p>
        </w:tc>
      </w:tr>
      <w:tr w:rsidR="002329C5" w:rsidRPr="0040300C" w14:paraId="60902CC1" w14:textId="77777777" w:rsidTr="009F0119">
        <w:trPr>
          <w:trHeight w:val="258"/>
        </w:trPr>
        <w:tc>
          <w:tcPr>
            <w:tcW w:w="1571" w:type="dxa"/>
            <w:vMerge/>
            <w:tcBorders>
              <w:bottom w:val="single" w:sz="12" w:space="0" w:color="auto"/>
            </w:tcBorders>
            <w:shd w:val="clear" w:color="auto" w:fill="auto"/>
          </w:tcPr>
          <w:p w14:paraId="60902CB5" w14:textId="77777777" w:rsidR="002329C5" w:rsidRPr="0040300C" w:rsidRDefault="002329C5" w:rsidP="002329C5"/>
        </w:tc>
        <w:tc>
          <w:tcPr>
            <w:tcW w:w="1431" w:type="dxa"/>
            <w:tcBorders>
              <w:bottom w:val="single" w:sz="12" w:space="0" w:color="auto"/>
            </w:tcBorders>
            <w:shd w:val="clear" w:color="auto" w:fill="auto"/>
          </w:tcPr>
          <w:p w14:paraId="60902CB6" w14:textId="77777777" w:rsidR="002329C5" w:rsidRPr="0040300C" w:rsidRDefault="002329C5" w:rsidP="002329C5">
            <w:pPr>
              <w:jc w:val="center"/>
            </w:pPr>
            <w:r w:rsidRPr="0040300C">
              <w:t>Optimalus</w:t>
            </w:r>
          </w:p>
        </w:tc>
        <w:tc>
          <w:tcPr>
            <w:tcW w:w="696" w:type="dxa"/>
            <w:tcBorders>
              <w:bottom w:val="single" w:sz="12" w:space="0" w:color="auto"/>
            </w:tcBorders>
            <w:shd w:val="clear" w:color="auto" w:fill="auto"/>
          </w:tcPr>
          <w:p w14:paraId="60902CB7" w14:textId="77777777" w:rsidR="002329C5" w:rsidRPr="0040300C" w:rsidRDefault="002329C5" w:rsidP="002329C5">
            <w:pPr>
              <w:jc w:val="center"/>
            </w:pPr>
            <w:r w:rsidRPr="0040300C">
              <w:t>624</w:t>
            </w:r>
          </w:p>
        </w:tc>
        <w:tc>
          <w:tcPr>
            <w:tcW w:w="640" w:type="dxa"/>
            <w:tcBorders>
              <w:bottom w:val="single" w:sz="12" w:space="0" w:color="auto"/>
            </w:tcBorders>
            <w:shd w:val="clear" w:color="auto" w:fill="auto"/>
          </w:tcPr>
          <w:p w14:paraId="60902CB8" w14:textId="77777777" w:rsidR="002329C5" w:rsidRPr="0040300C" w:rsidRDefault="002329C5" w:rsidP="002329C5">
            <w:pPr>
              <w:jc w:val="center"/>
            </w:pPr>
            <w:r w:rsidRPr="0040300C">
              <w:t>24</w:t>
            </w:r>
          </w:p>
        </w:tc>
        <w:tc>
          <w:tcPr>
            <w:tcW w:w="696" w:type="dxa"/>
            <w:tcBorders>
              <w:bottom w:val="single" w:sz="12" w:space="0" w:color="auto"/>
            </w:tcBorders>
            <w:shd w:val="clear" w:color="auto" w:fill="auto"/>
          </w:tcPr>
          <w:p w14:paraId="60902CB9" w14:textId="77777777" w:rsidR="002329C5" w:rsidRPr="0040300C" w:rsidRDefault="002329C5" w:rsidP="002329C5">
            <w:pPr>
              <w:jc w:val="center"/>
            </w:pPr>
            <w:r w:rsidRPr="0040300C">
              <w:t>–</w:t>
            </w:r>
          </w:p>
        </w:tc>
        <w:tc>
          <w:tcPr>
            <w:tcW w:w="628" w:type="dxa"/>
            <w:tcBorders>
              <w:bottom w:val="single" w:sz="12" w:space="0" w:color="auto"/>
            </w:tcBorders>
            <w:shd w:val="clear" w:color="auto" w:fill="auto"/>
          </w:tcPr>
          <w:p w14:paraId="60902CBA" w14:textId="77777777" w:rsidR="002329C5" w:rsidRPr="0040300C" w:rsidRDefault="002329C5" w:rsidP="002329C5">
            <w:pPr>
              <w:jc w:val="center"/>
            </w:pPr>
            <w:r w:rsidRPr="0040300C">
              <w:t>–</w:t>
            </w:r>
          </w:p>
        </w:tc>
        <w:tc>
          <w:tcPr>
            <w:tcW w:w="696" w:type="dxa"/>
            <w:tcBorders>
              <w:bottom w:val="single" w:sz="12" w:space="0" w:color="auto"/>
            </w:tcBorders>
            <w:shd w:val="clear" w:color="auto" w:fill="auto"/>
          </w:tcPr>
          <w:p w14:paraId="60902CBB" w14:textId="77777777" w:rsidR="002329C5" w:rsidRPr="0040300C" w:rsidRDefault="002329C5" w:rsidP="002329C5">
            <w:pPr>
              <w:jc w:val="center"/>
            </w:pPr>
            <w:r w:rsidRPr="0040300C">
              <w:t>–</w:t>
            </w:r>
          </w:p>
        </w:tc>
        <w:tc>
          <w:tcPr>
            <w:tcW w:w="627" w:type="dxa"/>
            <w:tcBorders>
              <w:bottom w:val="single" w:sz="12" w:space="0" w:color="auto"/>
            </w:tcBorders>
            <w:shd w:val="clear" w:color="auto" w:fill="auto"/>
          </w:tcPr>
          <w:p w14:paraId="60902CBC" w14:textId="77777777" w:rsidR="002329C5" w:rsidRPr="0040300C" w:rsidRDefault="002329C5" w:rsidP="002329C5">
            <w:pPr>
              <w:jc w:val="center"/>
            </w:pPr>
            <w:r w:rsidRPr="0040300C">
              <w:t>–</w:t>
            </w:r>
          </w:p>
        </w:tc>
        <w:tc>
          <w:tcPr>
            <w:tcW w:w="696" w:type="dxa"/>
            <w:tcBorders>
              <w:bottom w:val="single" w:sz="12" w:space="0" w:color="auto"/>
            </w:tcBorders>
            <w:shd w:val="clear" w:color="auto" w:fill="auto"/>
          </w:tcPr>
          <w:p w14:paraId="60902CBD" w14:textId="77777777" w:rsidR="002329C5" w:rsidRPr="0040300C" w:rsidRDefault="002329C5" w:rsidP="002329C5">
            <w:pPr>
              <w:jc w:val="center"/>
            </w:pPr>
            <w:r w:rsidRPr="0040300C">
              <w:t>312</w:t>
            </w:r>
          </w:p>
        </w:tc>
        <w:tc>
          <w:tcPr>
            <w:tcW w:w="627" w:type="dxa"/>
            <w:tcBorders>
              <w:bottom w:val="single" w:sz="12" w:space="0" w:color="auto"/>
            </w:tcBorders>
            <w:shd w:val="clear" w:color="auto" w:fill="auto"/>
          </w:tcPr>
          <w:p w14:paraId="60902CBE" w14:textId="77777777" w:rsidR="002329C5" w:rsidRPr="0040300C" w:rsidRDefault="002329C5" w:rsidP="002329C5">
            <w:pPr>
              <w:jc w:val="center"/>
            </w:pPr>
            <w:r w:rsidRPr="0040300C">
              <w:t>12</w:t>
            </w:r>
          </w:p>
        </w:tc>
        <w:tc>
          <w:tcPr>
            <w:tcW w:w="696" w:type="dxa"/>
            <w:tcBorders>
              <w:bottom w:val="single" w:sz="12" w:space="0" w:color="auto"/>
            </w:tcBorders>
            <w:shd w:val="clear" w:color="auto" w:fill="auto"/>
          </w:tcPr>
          <w:p w14:paraId="60902CBF" w14:textId="77777777" w:rsidR="002329C5" w:rsidRPr="0040300C" w:rsidRDefault="002329C5" w:rsidP="002329C5">
            <w:pPr>
              <w:jc w:val="center"/>
            </w:pPr>
            <w:r w:rsidRPr="0040300C">
              <w:t>312</w:t>
            </w:r>
          </w:p>
        </w:tc>
        <w:tc>
          <w:tcPr>
            <w:tcW w:w="628" w:type="dxa"/>
            <w:tcBorders>
              <w:bottom w:val="single" w:sz="12" w:space="0" w:color="auto"/>
            </w:tcBorders>
            <w:shd w:val="clear" w:color="auto" w:fill="auto"/>
          </w:tcPr>
          <w:p w14:paraId="60902CC0" w14:textId="77777777" w:rsidR="002329C5" w:rsidRPr="0040300C" w:rsidRDefault="002329C5" w:rsidP="002329C5">
            <w:pPr>
              <w:jc w:val="center"/>
            </w:pPr>
            <w:r w:rsidRPr="0040300C">
              <w:t>12</w:t>
            </w:r>
          </w:p>
        </w:tc>
      </w:tr>
      <w:tr w:rsidR="002329C5" w:rsidRPr="0040300C" w14:paraId="60902CCE" w14:textId="77777777" w:rsidTr="00912F67">
        <w:tc>
          <w:tcPr>
            <w:tcW w:w="1571" w:type="dxa"/>
            <w:vMerge w:val="restart"/>
            <w:tcBorders>
              <w:top w:val="single" w:sz="12" w:space="0" w:color="auto"/>
            </w:tcBorders>
            <w:shd w:val="clear" w:color="auto" w:fill="auto"/>
          </w:tcPr>
          <w:p w14:paraId="60902CC2" w14:textId="77777777" w:rsidR="002329C5" w:rsidRPr="0040300C" w:rsidRDefault="002329C5" w:rsidP="002329C5">
            <w:r w:rsidRPr="0040300C">
              <w:t>Baltijos gimnazija</w:t>
            </w:r>
          </w:p>
        </w:tc>
        <w:tc>
          <w:tcPr>
            <w:tcW w:w="1431" w:type="dxa"/>
            <w:tcBorders>
              <w:top w:val="single" w:sz="12" w:space="0" w:color="auto"/>
            </w:tcBorders>
            <w:shd w:val="clear" w:color="auto" w:fill="auto"/>
          </w:tcPr>
          <w:p w14:paraId="60902CC3" w14:textId="77777777" w:rsidR="002329C5" w:rsidRPr="0040300C" w:rsidRDefault="002329C5" w:rsidP="002329C5">
            <w:pPr>
              <w:jc w:val="center"/>
            </w:pPr>
            <w:r w:rsidRPr="0040300C">
              <w:t>Maksimalus</w:t>
            </w:r>
          </w:p>
        </w:tc>
        <w:tc>
          <w:tcPr>
            <w:tcW w:w="696" w:type="dxa"/>
            <w:tcBorders>
              <w:top w:val="single" w:sz="12" w:space="0" w:color="auto"/>
            </w:tcBorders>
            <w:shd w:val="clear" w:color="auto" w:fill="auto"/>
          </w:tcPr>
          <w:p w14:paraId="60902CC4" w14:textId="77777777" w:rsidR="002329C5" w:rsidRPr="0040300C" w:rsidRDefault="002329C5" w:rsidP="002329C5">
            <w:pPr>
              <w:suppressAutoHyphens/>
              <w:autoSpaceDE w:val="0"/>
              <w:autoSpaceDN w:val="0"/>
              <w:adjustRightInd w:val="0"/>
              <w:jc w:val="center"/>
              <w:textAlignment w:val="center"/>
            </w:pPr>
            <w:r w:rsidRPr="0040300C">
              <w:t>600</w:t>
            </w:r>
          </w:p>
        </w:tc>
        <w:tc>
          <w:tcPr>
            <w:tcW w:w="640" w:type="dxa"/>
            <w:tcBorders>
              <w:top w:val="single" w:sz="12" w:space="0" w:color="auto"/>
            </w:tcBorders>
            <w:shd w:val="clear" w:color="auto" w:fill="auto"/>
          </w:tcPr>
          <w:p w14:paraId="60902CC5" w14:textId="77777777" w:rsidR="002329C5" w:rsidRPr="0040300C" w:rsidRDefault="002329C5" w:rsidP="002329C5">
            <w:pPr>
              <w:tabs>
                <w:tab w:val="left" w:pos="993"/>
                <w:tab w:val="left" w:pos="1134"/>
              </w:tabs>
              <w:jc w:val="center"/>
            </w:pPr>
            <w:r w:rsidRPr="0040300C">
              <w:t>20</w:t>
            </w:r>
          </w:p>
        </w:tc>
        <w:tc>
          <w:tcPr>
            <w:tcW w:w="696" w:type="dxa"/>
            <w:tcBorders>
              <w:top w:val="single" w:sz="12" w:space="0" w:color="auto"/>
            </w:tcBorders>
            <w:shd w:val="clear" w:color="auto" w:fill="auto"/>
          </w:tcPr>
          <w:p w14:paraId="60902CC6" w14:textId="77777777" w:rsidR="002329C5" w:rsidRPr="0040300C" w:rsidRDefault="002329C5" w:rsidP="002329C5">
            <w:pPr>
              <w:jc w:val="center"/>
            </w:pPr>
            <w:r w:rsidRPr="0040300C">
              <w:t>–</w:t>
            </w:r>
          </w:p>
        </w:tc>
        <w:tc>
          <w:tcPr>
            <w:tcW w:w="628" w:type="dxa"/>
            <w:tcBorders>
              <w:top w:val="single" w:sz="12" w:space="0" w:color="auto"/>
            </w:tcBorders>
            <w:shd w:val="clear" w:color="auto" w:fill="auto"/>
          </w:tcPr>
          <w:p w14:paraId="60902CC7" w14:textId="77777777" w:rsidR="002329C5" w:rsidRPr="0040300C" w:rsidRDefault="002329C5" w:rsidP="002329C5">
            <w:pPr>
              <w:jc w:val="center"/>
            </w:pPr>
            <w:r w:rsidRPr="0040300C">
              <w:t>–</w:t>
            </w:r>
          </w:p>
        </w:tc>
        <w:tc>
          <w:tcPr>
            <w:tcW w:w="696" w:type="dxa"/>
            <w:tcBorders>
              <w:top w:val="single" w:sz="12" w:space="0" w:color="auto"/>
            </w:tcBorders>
            <w:shd w:val="clear" w:color="auto" w:fill="auto"/>
          </w:tcPr>
          <w:p w14:paraId="60902CC8" w14:textId="77777777" w:rsidR="002329C5" w:rsidRPr="0040300C" w:rsidRDefault="002329C5" w:rsidP="002329C5">
            <w:pPr>
              <w:jc w:val="center"/>
            </w:pPr>
            <w:r w:rsidRPr="0040300C">
              <w:t>–</w:t>
            </w:r>
          </w:p>
        </w:tc>
        <w:tc>
          <w:tcPr>
            <w:tcW w:w="627" w:type="dxa"/>
            <w:tcBorders>
              <w:top w:val="single" w:sz="12" w:space="0" w:color="auto"/>
            </w:tcBorders>
            <w:shd w:val="clear" w:color="auto" w:fill="auto"/>
          </w:tcPr>
          <w:p w14:paraId="60902CC9" w14:textId="77777777" w:rsidR="002329C5" w:rsidRPr="0040300C" w:rsidRDefault="002329C5" w:rsidP="002329C5">
            <w:pPr>
              <w:jc w:val="center"/>
            </w:pPr>
            <w:r w:rsidRPr="0040300C">
              <w:t>–</w:t>
            </w:r>
          </w:p>
        </w:tc>
        <w:tc>
          <w:tcPr>
            <w:tcW w:w="696" w:type="dxa"/>
            <w:tcBorders>
              <w:top w:val="single" w:sz="12" w:space="0" w:color="auto"/>
            </w:tcBorders>
            <w:shd w:val="clear" w:color="auto" w:fill="auto"/>
          </w:tcPr>
          <w:p w14:paraId="60902CCA" w14:textId="77777777" w:rsidR="002329C5" w:rsidRPr="0040300C" w:rsidRDefault="002329C5" w:rsidP="002329C5">
            <w:pPr>
              <w:jc w:val="center"/>
            </w:pPr>
            <w:r w:rsidRPr="0040300C">
              <w:t>300</w:t>
            </w:r>
          </w:p>
        </w:tc>
        <w:tc>
          <w:tcPr>
            <w:tcW w:w="627" w:type="dxa"/>
            <w:tcBorders>
              <w:top w:val="single" w:sz="12" w:space="0" w:color="auto"/>
            </w:tcBorders>
            <w:shd w:val="clear" w:color="auto" w:fill="auto"/>
          </w:tcPr>
          <w:p w14:paraId="60902CCB" w14:textId="77777777" w:rsidR="002329C5" w:rsidRPr="0040300C" w:rsidRDefault="002329C5" w:rsidP="002329C5">
            <w:pPr>
              <w:jc w:val="center"/>
            </w:pPr>
            <w:r w:rsidRPr="0040300C">
              <w:t>10</w:t>
            </w:r>
          </w:p>
        </w:tc>
        <w:tc>
          <w:tcPr>
            <w:tcW w:w="696" w:type="dxa"/>
            <w:tcBorders>
              <w:top w:val="single" w:sz="12" w:space="0" w:color="auto"/>
            </w:tcBorders>
            <w:shd w:val="clear" w:color="auto" w:fill="auto"/>
          </w:tcPr>
          <w:p w14:paraId="60902CCC" w14:textId="77777777" w:rsidR="002329C5" w:rsidRPr="0040300C" w:rsidRDefault="002329C5" w:rsidP="002329C5">
            <w:pPr>
              <w:jc w:val="center"/>
            </w:pPr>
            <w:r w:rsidRPr="0040300C">
              <w:t>300</w:t>
            </w:r>
          </w:p>
        </w:tc>
        <w:tc>
          <w:tcPr>
            <w:tcW w:w="628" w:type="dxa"/>
            <w:tcBorders>
              <w:top w:val="single" w:sz="12" w:space="0" w:color="auto"/>
            </w:tcBorders>
            <w:shd w:val="clear" w:color="auto" w:fill="auto"/>
          </w:tcPr>
          <w:p w14:paraId="60902CCD" w14:textId="77777777" w:rsidR="002329C5" w:rsidRPr="0040300C" w:rsidRDefault="002329C5" w:rsidP="002329C5">
            <w:pPr>
              <w:jc w:val="center"/>
            </w:pPr>
            <w:r w:rsidRPr="0040300C">
              <w:t>10</w:t>
            </w:r>
          </w:p>
        </w:tc>
      </w:tr>
      <w:tr w:rsidR="002329C5" w:rsidRPr="0040300C" w14:paraId="60902CDB" w14:textId="77777777" w:rsidTr="00912F67">
        <w:tc>
          <w:tcPr>
            <w:tcW w:w="1571" w:type="dxa"/>
            <w:vMerge/>
            <w:shd w:val="clear" w:color="auto" w:fill="auto"/>
          </w:tcPr>
          <w:p w14:paraId="60902CCF" w14:textId="77777777" w:rsidR="002329C5" w:rsidRPr="0040300C" w:rsidRDefault="002329C5" w:rsidP="002329C5"/>
        </w:tc>
        <w:tc>
          <w:tcPr>
            <w:tcW w:w="1431" w:type="dxa"/>
            <w:shd w:val="clear" w:color="auto" w:fill="auto"/>
            <w:vAlign w:val="center"/>
          </w:tcPr>
          <w:p w14:paraId="60902CD0" w14:textId="77777777" w:rsidR="002329C5" w:rsidRPr="0040300C" w:rsidRDefault="002329C5" w:rsidP="002329C5">
            <w:pPr>
              <w:jc w:val="center"/>
              <w:rPr>
                <w:b/>
                <w:i/>
              </w:rPr>
            </w:pPr>
            <w:r w:rsidRPr="0040300C">
              <w:rPr>
                <w:b/>
                <w:i/>
              </w:rPr>
              <w:t>2020-09-01</w:t>
            </w:r>
          </w:p>
        </w:tc>
        <w:tc>
          <w:tcPr>
            <w:tcW w:w="696" w:type="dxa"/>
            <w:shd w:val="clear" w:color="auto" w:fill="auto"/>
          </w:tcPr>
          <w:p w14:paraId="60902CD1" w14:textId="77777777" w:rsidR="002329C5" w:rsidRPr="0040300C" w:rsidRDefault="002329C5" w:rsidP="002329C5">
            <w:pPr>
              <w:suppressAutoHyphens/>
              <w:autoSpaceDE w:val="0"/>
              <w:autoSpaceDN w:val="0"/>
              <w:adjustRightInd w:val="0"/>
              <w:jc w:val="center"/>
              <w:textAlignment w:val="center"/>
              <w:rPr>
                <w:b/>
                <w:i/>
              </w:rPr>
            </w:pPr>
            <w:r w:rsidRPr="0040300C">
              <w:rPr>
                <w:b/>
                <w:i/>
              </w:rPr>
              <w:t>354</w:t>
            </w:r>
          </w:p>
        </w:tc>
        <w:tc>
          <w:tcPr>
            <w:tcW w:w="640" w:type="dxa"/>
            <w:shd w:val="clear" w:color="auto" w:fill="auto"/>
          </w:tcPr>
          <w:p w14:paraId="60902CD2" w14:textId="77777777" w:rsidR="002329C5" w:rsidRPr="0040300C" w:rsidRDefault="002329C5" w:rsidP="002329C5">
            <w:pPr>
              <w:tabs>
                <w:tab w:val="left" w:pos="993"/>
                <w:tab w:val="left" w:pos="1134"/>
              </w:tabs>
              <w:jc w:val="center"/>
              <w:rPr>
                <w:b/>
                <w:i/>
              </w:rPr>
            </w:pPr>
            <w:r w:rsidRPr="0040300C">
              <w:rPr>
                <w:b/>
                <w:i/>
              </w:rPr>
              <w:t>15</w:t>
            </w:r>
          </w:p>
        </w:tc>
        <w:tc>
          <w:tcPr>
            <w:tcW w:w="696" w:type="dxa"/>
            <w:shd w:val="clear" w:color="auto" w:fill="auto"/>
          </w:tcPr>
          <w:p w14:paraId="60902CD3" w14:textId="77777777" w:rsidR="002329C5" w:rsidRPr="0040300C" w:rsidRDefault="002329C5" w:rsidP="002329C5">
            <w:pPr>
              <w:jc w:val="center"/>
            </w:pPr>
            <w:r w:rsidRPr="0040300C">
              <w:t>–</w:t>
            </w:r>
          </w:p>
        </w:tc>
        <w:tc>
          <w:tcPr>
            <w:tcW w:w="628" w:type="dxa"/>
            <w:shd w:val="clear" w:color="auto" w:fill="auto"/>
          </w:tcPr>
          <w:p w14:paraId="60902CD4" w14:textId="77777777" w:rsidR="002329C5" w:rsidRPr="0040300C" w:rsidRDefault="002329C5" w:rsidP="002329C5">
            <w:pPr>
              <w:jc w:val="center"/>
            </w:pPr>
            <w:r w:rsidRPr="0040300C">
              <w:t>–</w:t>
            </w:r>
          </w:p>
        </w:tc>
        <w:tc>
          <w:tcPr>
            <w:tcW w:w="696" w:type="dxa"/>
            <w:shd w:val="clear" w:color="auto" w:fill="auto"/>
          </w:tcPr>
          <w:p w14:paraId="60902CD5" w14:textId="77777777" w:rsidR="002329C5" w:rsidRPr="0040300C" w:rsidRDefault="002329C5" w:rsidP="002329C5">
            <w:pPr>
              <w:jc w:val="center"/>
            </w:pPr>
            <w:r w:rsidRPr="0040300C">
              <w:t>–</w:t>
            </w:r>
          </w:p>
        </w:tc>
        <w:tc>
          <w:tcPr>
            <w:tcW w:w="627" w:type="dxa"/>
            <w:shd w:val="clear" w:color="auto" w:fill="auto"/>
          </w:tcPr>
          <w:p w14:paraId="60902CD6" w14:textId="77777777" w:rsidR="002329C5" w:rsidRPr="0040300C" w:rsidRDefault="002329C5" w:rsidP="002329C5">
            <w:pPr>
              <w:jc w:val="center"/>
            </w:pPr>
            <w:r w:rsidRPr="0040300C">
              <w:t>–</w:t>
            </w:r>
          </w:p>
        </w:tc>
        <w:tc>
          <w:tcPr>
            <w:tcW w:w="696" w:type="dxa"/>
            <w:shd w:val="clear" w:color="auto" w:fill="auto"/>
          </w:tcPr>
          <w:p w14:paraId="60902CD7" w14:textId="77777777" w:rsidR="002329C5" w:rsidRPr="0040300C" w:rsidRDefault="002329C5" w:rsidP="002329C5">
            <w:pPr>
              <w:jc w:val="center"/>
              <w:rPr>
                <w:b/>
                <w:i/>
              </w:rPr>
            </w:pPr>
            <w:r w:rsidRPr="0040300C">
              <w:rPr>
                <w:b/>
                <w:i/>
              </w:rPr>
              <w:t>232</w:t>
            </w:r>
          </w:p>
        </w:tc>
        <w:tc>
          <w:tcPr>
            <w:tcW w:w="627" w:type="dxa"/>
            <w:shd w:val="clear" w:color="auto" w:fill="auto"/>
          </w:tcPr>
          <w:p w14:paraId="60902CD8" w14:textId="77777777" w:rsidR="002329C5" w:rsidRPr="0040300C" w:rsidRDefault="002329C5" w:rsidP="002329C5">
            <w:pPr>
              <w:jc w:val="center"/>
              <w:rPr>
                <w:b/>
                <w:i/>
              </w:rPr>
            </w:pPr>
            <w:r w:rsidRPr="0040300C">
              <w:rPr>
                <w:b/>
                <w:i/>
              </w:rPr>
              <w:t>9</w:t>
            </w:r>
          </w:p>
        </w:tc>
        <w:tc>
          <w:tcPr>
            <w:tcW w:w="696" w:type="dxa"/>
            <w:shd w:val="clear" w:color="auto" w:fill="auto"/>
          </w:tcPr>
          <w:p w14:paraId="60902CD9" w14:textId="77777777" w:rsidR="002329C5" w:rsidRPr="0040300C" w:rsidRDefault="002329C5" w:rsidP="002329C5">
            <w:pPr>
              <w:jc w:val="center"/>
              <w:rPr>
                <w:b/>
                <w:i/>
              </w:rPr>
            </w:pPr>
            <w:r w:rsidRPr="0040300C">
              <w:rPr>
                <w:b/>
                <w:i/>
              </w:rPr>
              <w:t>122</w:t>
            </w:r>
          </w:p>
        </w:tc>
        <w:tc>
          <w:tcPr>
            <w:tcW w:w="628" w:type="dxa"/>
            <w:shd w:val="clear" w:color="auto" w:fill="auto"/>
          </w:tcPr>
          <w:p w14:paraId="60902CDA" w14:textId="77777777" w:rsidR="002329C5" w:rsidRPr="0040300C" w:rsidRDefault="002329C5" w:rsidP="002329C5">
            <w:pPr>
              <w:jc w:val="center"/>
              <w:rPr>
                <w:b/>
                <w:i/>
              </w:rPr>
            </w:pPr>
            <w:r w:rsidRPr="0040300C">
              <w:rPr>
                <w:b/>
                <w:i/>
              </w:rPr>
              <w:t>6</w:t>
            </w:r>
          </w:p>
        </w:tc>
      </w:tr>
      <w:tr w:rsidR="002329C5" w:rsidRPr="0040300C" w14:paraId="60902CE8" w14:textId="77777777" w:rsidTr="009F0119">
        <w:trPr>
          <w:trHeight w:val="258"/>
        </w:trPr>
        <w:tc>
          <w:tcPr>
            <w:tcW w:w="1571" w:type="dxa"/>
            <w:vMerge/>
            <w:tcBorders>
              <w:bottom w:val="single" w:sz="12" w:space="0" w:color="auto"/>
            </w:tcBorders>
            <w:shd w:val="clear" w:color="auto" w:fill="auto"/>
          </w:tcPr>
          <w:p w14:paraId="60902CDC" w14:textId="77777777" w:rsidR="002329C5" w:rsidRPr="0040300C" w:rsidRDefault="002329C5" w:rsidP="002329C5"/>
        </w:tc>
        <w:tc>
          <w:tcPr>
            <w:tcW w:w="1431" w:type="dxa"/>
            <w:tcBorders>
              <w:bottom w:val="single" w:sz="12" w:space="0" w:color="auto"/>
            </w:tcBorders>
            <w:shd w:val="clear" w:color="auto" w:fill="auto"/>
          </w:tcPr>
          <w:p w14:paraId="60902CDD" w14:textId="77777777" w:rsidR="002329C5" w:rsidRPr="0040300C" w:rsidRDefault="002329C5" w:rsidP="002329C5">
            <w:pPr>
              <w:jc w:val="center"/>
            </w:pPr>
            <w:r w:rsidRPr="0040300C">
              <w:t>Optimalus</w:t>
            </w:r>
          </w:p>
        </w:tc>
        <w:tc>
          <w:tcPr>
            <w:tcW w:w="696" w:type="dxa"/>
            <w:tcBorders>
              <w:bottom w:val="single" w:sz="12" w:space="0" w:color="auto"/>
            </w:tcBorders>
            <w:shd w:val="clear" w:color="auto" w:fill="auto"/>
          </w:tcPr>
          <w:p w14:paraId="60902CDE" w14:textId="77777777" w:rsidR="002329C5" w:rsidRPr="0040300C" w:rsidRDefault="002329C5" w:rsidP="002329C5">
            <w:pPr>
              <w:jc w:val="center"/>
            </w:pPr>
            <w:r w:rsidRPr="0040300C">
              <w:t>520</w:t>
            </w:r>
          </w:p>
        </w:tc>
        <w:tc>
          <w:tcPr>
            <w:tcW w:w="640" w:type="dxa"/>
            <w:tcBorders>
              <w:bottom w:val="single" w:sz="12" w:space="0" w:color="auto"/>
            </w:tcBorders>
            <w:shd w:val="clear" w:color="auto" w:fill="auto"/>
          </w:tcPr>
          <w:p w14:paraId="60902CDF" w14:textId="77777777" w:rsidR="002329C5" w:rsidRPr="0040300C" w:rsidRDefault="002329C5" w:rsidP="002329C5">
            <w:pPr>
              <w:tabs>
                <w:tab w:val="left" w:pos="993"/>
                <w:tab w:val="left" w:pos="1134"/>
              </w:tabs>
              <w:jc w:val="center"/>
            </w:pPr>
            <w:r w:rsidRPr="0040300C">
              <w:t>20</w:t>
            </w:r>
          </w:p>
        </w:tc>
        <w:tc>
          <w:tcPr>
            <w:tcW w:w="696" w:type="dxa"/>
            <w:tcBorders>
              <w:bottom w:val="single" w:sz="12" w:space="0" w:color="auto"/>
            </w:tcBorders>
            <w:shd w:val="clear" w:color="auto" w:fill="auto"/>
          </w:tcPr>
          <w:p w14:paraId="60902CE0" w14:textId="77777777" w:rsidR="002329C5" w:rsidRPr="0040300C" w:rsidRDefault="002329C5" w:rsidP="002329C5">
            <w:pPr>
              <w:jc w:val="center"/>
            </w:pPr>
            <w:r w:rsidRPr="0040300C">
              <w:t>–</w:t>
            </w:r>
          </w:p>
        </w:tc>
        <w:tc>
          <w:tcPr>
            <w:tcW w:w="628" w:type="dxa"/>
            <w:tcBorders>
              <w:bottom w:val="single" w:sz="12" w:space="0" w:color="auto"/>
            </w:tcBorders>
            <w:shd w:val="clear" w:color="auto" w:fill="auto"/>
          </w:tcPr>
          <w:p w14:paraId="60902CE1" w14:textId="77777777" w:rsidR="002329C5" w:rsidRPr="0040300C" w:rsidRDefault="002329C5" w:rsidP="002329C5">
            <w:pPr>
              <w:jc w:val="center"/>
            </w:pPr>
            <w:r w:rsidRPr="0040300C">
              <w:t>–</w:t>
            </w:r>
          </w:p>
        </w:tc>
        <w:tc>
          <w:tcPr>
            <w:tcW w:w="696" w:type="dxa"/>
            <w:tcBorders>
              <w:bottom w:val="single" w:sz="12" w:space="0" w:color="auto"/>
            </w:tcBorders>
            <w:shd w:val="clear" w:color="auto" w:fill="auto"/>
          </w:tcPr>
          <w:p w14:paraId="60902CE2" w14:textId="77777777" w:rsidR="002329C5" w:rsidRPr="0040300C" w:rsidRDefault="002329C5" w:rsidP="002329C5">
            <w:pPr>
              <w:jc w:val="center"/>
            </w:pPr>
            <w:r w:rsidRPr="0040300C">
              <w:t>–</w:t>
            </w:r>
          </w:p>
        </w:tc>
        <w:tc>
          <w:tcPr>
            <w:tcW w:w="627" w:type="dxa"/>
            <w:tcBorders>
              <w:bottom w:val="single" w:sz="12" w:space="0" w:color="auto"/>
            </w:tcBorders>
            <w:shd w:val="clear" w:color="auto" w:fill="auto"/>
          </w:tcPr>
          <w:p w14:paraId="60902CE3" w14:textId="77777777" w:rsidR="002329C5" w:rsidRPr="0040300C" w:rsidRDefault="002329C5" w:rsidP="002329C5">
            <w:pPr>
              <w:jc w:val="center"/>
            </w:pPr>
            <w:r w:rsidRPr="0040300C">
              <w:t>–</w:t>
            </w:r>
          </w:p>
        </w:tc>
        <w:tc>
          <w:tcPr>
            <w:tcW w:w="696" w:type="dxa"/>
            <w:tcBorders>
              <w:bottom w:val="single" w:sz="12" w:space="0" w:color="auto"/>
            </w:tcBorders>
            <w:shd w:val="clear" w:color="auto" w:fill="auto"/>
          </w:tcPr>
          <w:p w14:paraId="60902CE4" w14:textId="77777777" w:rsidR="002329C5" w:rsidRPr="0040300C" w:rsidRDefault="002329C5" w:rsidP="002329C5">
            <w:pPr>
              <w:jc w:val="center"/>
            </w:pPr>
            <w:r w:rsidRPr="0040300C">
              <w:t>260</w:t>
            </w:r>
          </w:p>
        </w:tc>
        <w:tc>
          <w:tcPr>
            <w:tcW w:w="627" w:type="dxa"/>
            <w:tcBorders>
              <w:bottom w:val="single" w:sz="12" w:space="0" w:color="auto"/>
            </w:tcBorders>
            <w:shd w:val="clear" w:color="auto" w:fill="auto"/>
          </w:tcPr>
          <w:p w14:paraId="60902CE5" w14:textId="77777777" w:rsidR="002329C5" w:rsidRPr="0040300C" w:rsidRDefault="002329C5" w:rsidP="002329C5">
            <w:pPr>
              <w:jc w:val="center"/>
            </w:pPr>
            <w:r w:rsidRPr="0040300C">
              <w:t>10</w:t>
            </w:r>
          </w:p>
        </w:tc>
        <w:tc>
          <w:tcPr>
            <w:tcW w:w="696" w:type="dxa"/>
            <w:tcBorders>
              <w:bottom w:val="single" w:sz="12" w:space="0" w:color="auto"/>
            </w:tcBorders>
            <w:shd w:val="clear" w:color="auto" w:fill="auto"/>
          </w:tcPr>
          <w:p w14:paraId="60902CE6" w14:textId="77777777" w:rsidR="002329C5" w:rsidRPr="0040300C" w:rsidRDefault="002329C5" w:rsidP="002329C5">
            <w:pPr>
              <w:jc w:val="center"/>
            </w:pPr>
            <w:r w:rsidRPr="0040300C">
              <w:t>260</w:t>
            </w:r>
          </w:p>
        </w:tc>
        <w:tc>
          <w:tcPr>
            <w:tcW w:w="628" w:type="dxa"/>
            <w:tcBorders>
              <w:bottom w:val="single" w:sz="12" w:space="0" w:color="auto"/>
            </w:tcBorders>
            <w:shd w:val="clear" w:color="auto" w:fill="auto"/>
          </w:tcPr>
          <w:p w14:paraId="60902CE7" w14:textId="77777777" w:rsidR="002329C5" w:rsidRPr="0040300C" w:rsidRDefault="002329C5" w:rsidP="002329C5">
            <w:pPr>
              <w:jc w:val="center"/>
            </w:pPr>
            <w:r w:rsidRPr="0040300C">
              <w:t>10</w:t>
            </w:r>
          </w:p>
        </w:tc>
      </w:tr>
      <w:tr w:rsidR="002329C5" w:rsidRPr="0040300C" w14:paraId="60902CF5" w14:textId="77777777" w:rsidTr="00912F67">
        <w:tc>
          <w:tcPr>
            <w:tcW w:w="1571" w:type="dxa"/>
            <w:vMerge w:val="restart"/>
            <w:tcBorders>
              <w:top w:val="single" w:sz="12" w:space="0" w:color="auto"/>
            </w:tcBorders>
            <w:shd w:val="clear" w:color="auto" w:fill="auto"/>
          </w:tcPr>
          <w:p w14:paraId="60902CE9" w14:textId="77777777" w:rsidR="002329C5" w:rsidRPr="0040300C" w:rsidRDefault="002329C5" w:rsidP="002329C5">
            <w:r w:rsidRPr="0040300C">
              <w:t>„Vėtrungės“ gimnazija</w:t>
            </w:r>
          </w:p>
        </w:tc>
        <w:tc>
          <w:tcPr>
            <w:tcW w:w="1431" w:type="dxa"/>
            <w:tcBorders>
              <w:top w:val="single" w:sz="12" w:space="0" w:color="auto"/>
            </w:tcBorders>
            <w:shd w:val="clear" w:color="auto" w:fill="auto"/>
          </w:tcPr>
          <w:p w14:paraId="60902CEA" w14:textId="77777777" w:rsidR="002329C5" w:rsidRPr="0040300C" w:rsidRDefault="002329C5" w:rsidP="002329C5">
            <w:pPr>
              <w:jc w:val="center"/>
            </w:pPr>
            <w:r w:rsidRPr="0040300C">
              <w:t>Maksimalus</w:t>
            </w:r>
          </w:p>
        </w:tc>
        <w:tc>
          <w:tcPr>
            <w:tcW w:w="696" w:type="dxa"/>
            <w:tcBorders>
              <w:top w:val="single" w:sz="12" w:space="0" w:color="auto"/>
            </w:tcBorders>
            <w:shd w:val="clear" w:color="auto" w:fill="auto"/>
          </w:tcPr>
          <w:p w14:paraId="60902CEB" w14:textId="77777777" w:rsidR="002329C5" w:rsidRPr="0040300C" w:rsidRDefault="002329C5" w:rsidP="002329C5">
            <w:pPr>
              <w:suppressAutoHyphens/>
              <w:autoSpaceDE w:val="0"/>
              <w:autoSpaceDN w:val="0"/>
              <w:adjustRightInd w:val="0"/>
              <w:jc w:val="center"/>
              <w:textAlignment w:val="center"/>
            </w:pPr>
            <w:r w:rsidRPr="0040300C">
              <w:t>720</w:t>
            </w:r>
          </w:p>
        </w:tc>
        <w:tc>
          <w:tcPr>
            <w:tcW w:w="640" w:type="dxa"/>
            <w:tcBorders>
              <w:top w:val="single" w:sz="12" w:space="0" w:color="auto"/>
            </w:tcBorders>
            <w:shd w:val="clear" w:color="auto" w:fill="auto"/>
          </w:tcPr>
          <w:p w14:paraId="60902CEC" w14:textId="77777777" w:rsidR="002329C5" w:rsidRPr="0040300C" w:rsidRDefault="002329C5" w:rsidP="002329C5">
            <w:pPr>
              <w:tabs>
                <w:tab w:val="left" w:pos="993"/>
                <w:tab w:val="left" w:pos="1134"/>
              </w:tabs>
              <w:jc w:val="center"/>
            </w:pPr>
            <w:r w:rsidRPr="0040300C">
              <w:t>24</w:t>
            </w:r>
          </w:p>
        </w:tc>
        <w:tc>
          <w:tcPr>
            <w:tcW w:w="696" w:type="dxa"/>
            <w:tcBorders>
              <w:top w:val="single" w:sz="12" w:space="0" w:color="auto"/>
            </w:tcBorders>
            <w:shd w:val="clear" w:color="auto" w:fill="auto"/>
          </w:tcPr>
          <w:p w14:paraId="60902CED" w14:textId="77777777" w:rsidR="002329C5" w:rsidRPr="0040300C" w:rsidRDefault="002329C5" w:rsidP="002329C5">
            <w:pPr>
              <w:jc w:val="center"/>
            </w:pPr>
            <w:r w:rsidRPr="0040300C">
              <w:t>–</w:t>
            </w:r>
          </w:p>
        </w:tc>
        <w:tc>
          <w:tcPr>
            <w:tcW w:w="628" w:type="dxa"/>
            <w:tcBorders>
              <w:top w:val="single" w:sz="12" w:space="0" w:color="auto"/>
            </w:tcBorders>
            <w:shd w:val="clear" w:color="auto" w:fill="auto"/>
          </w:tcPr>
          <w:p w14:paraId="60902CEE" w14:textId="77777777" w:rsidR="002329C5" w:rsidRPr="0040300C" w:rsidRDefault="002329C5" w:rsidP="002329C5">
            <w:pPr>
              <w:jc w:val="center"/>
            </w:pPr>
            <w:r w:rsidRPr="0040300C">
              <w:t>–</w:t>
            </w:r>
          </w:p>
        </w:tc>
        <w:tc>
          <w:tcPr>
            <w:tcW w:w="696" w:type="dxa"/>
            <w:tcBorders>
              <w:top w:val="single" w:sz="12" w:space="0" w:color="auto"/>
            </w:tcBorders>
            <w:shd w:val="clear" w:color="auto" w:fill="auto"/>
          </w:tcPr>
          <w:p w14:paraId="60902CEF" w14:textId="77777777" w:rsidR="002329C5" w:rsidRPr="0040300C" w:rsidRDefault="002329C5" w:rsidP="002329C5">
            <w:pPr>
              <w:jc w:val="center"/>
            </w:pPr>
            <w:r w:rsidRPr="0040300C">
              <w:t>–</w:t>
            </w:r>
          </w:p>
        </w:tc>
        <w:tc>
          <w:tcPr>
            <w:tcW w:w="627" w:type="dxa"/>
            <w:tcBorders>
              <w:top w:val="single" w:sz="12" w:space="0" w:color="auto"/>
            </w:tcBorders>
            <w:shd w:val="clear" w:color="auto" w:fill="auto"/>
          </w:tcPr>
          <w:p w14:paraId="60902CF0" w14:textId="77777777" w:rsidR="002329C5" w:rsidRPr="0040300C" w:rsidRDefault="002329C5" w:rsidP="002329C5">
            <w:pPr>
              <w:jc w:val="center"/>
            </w:pPr>
            <w:r w:rsidRPr="0040300C">
              <w:t>–</w:t>
            </w:r>
          </w:p>
        </w:tc>
        <w:tc>
          <w:tcPr>
            <w:tcW w:w="696" w:type="dxa"/>
            <w:tcBorders>
              <w:top w:val="single" w:sz="12" w:space="0" w:color="auto"/>
            </w:tcBorders>
            <w:shd w:val="clear" w:color="auto" w:fill="auto"/>
          </w:tcPr>
          <w:p w14:paraId="60902CF1" w14:textId="77777777" w:rsidR="002329C5" w:rsidRPr="0040300C" w:rsidRDefault="002329C5" w:rsidP="002329C5">
            <w:pPr>
              <w:tabs>
                <w:tab w:val="left" w:pos="993"/>
                <w:tab w:val="left" w:pos="1134"/>
              </w:tabs>
              <w:jc w:val="center"/>
            </w:pPr>
            <w:r w:rsidRPr="0040300C">
              <w:t>360</w:t>
            </w:r>
          </w:p>
        </w:tc>
        <w:tc>
          <w:tcPr>
            <w:tcW w:w="627" w:type="dxa"/>
            <w:tcBorders>
              <w:top w:val="single" w:sz="12" w:space="0" w:color="auto"/>
            </w:tcBorders>
            <w:shd w:val="clear" w:color="auto" w:fill="auto"/>
          </w:tcPr>
          <w:p w14:paraId="60902CF2" w14:textId="77777777" w:rsidR="002329C5" w:rsidRPr="0040300C" w:rsidRDefault="002329C5" w:rsidP="002329C5">
            <w:pPr>
              <w:tabs>
                <w:tab w:val="left" w:pos="993"/>
                <w:tab w:val="left" w:pos="1134"/>
              </w:tabs>
              <w:jc w:val="center"/>
            </w:pPr>
            <w:r w:rsidRPr="0040300C">
              <w:t>12</w:t>
            </w:r>
          </w:p>
        </w:tc>
        <w:tc>
          <w:tcPr>
            <w:tcW w:w="696" w:type="dxa"/>
            <w:tcBorders>
              <w:top w:val="single" w:sz="12" w:space="0" w:color="auto"/>
            </w:tcBorders>
            <w:shd w:val="clear" w:color="auto" w:fill="auto"/>
          </w:tcPr>
          <w:p w14:paraId="60902CF3" w14:textId="77777777" w:rsidR="002329C5" w:rsidRPr="0040300C" w:rsidRDefault="002329C5" w:rsidP="002329C5">
            <w:pPr>
              <w:jc w:val="center"/>
            </w:pPr>
            <w:r w:rsidRPr="0040300C">
              <w:t>360</w:t>
            </w:r>
          </w:p>
        </w:tc>
        <w:tc>
          <w:tcPr>
            <w:tcW w:w="628" w:type="dxa"/>
            <w:tcBorders>
              <w:top w:val="single" w:sz="12" w:space="0" w:color="auto"/>
            </w:tcBorders>
            <w:shd w:val="clear" w:color="auto" w:fill="auto"/>
          </w:tcPr>
          <w:p w14:paraId="60902CF4" w14:textId="77777777" w:rsidR="002329C5" w:rsidRPr="0040300C" w:rsidRDefault="002329C5" w:rsidP="002329C5">
            <w:pPr>
              <w:jc w:val="center"/>
            </w:pPr>
            <w:r w:rsidRPr="0040300C">
              <w:t>12</w:t>
            </w:r>
          </w:p>
        </w:tc>
      </w:tr>
      <w:tr w:rsidR="002329C5" w:rsidRPr="0040300C" w14:paraId="60902D02" w14:textId="77777777" w:rsidTr="00912F67">
        <w:tc>
          <w:tcPr>
            <w:tcW w:w="1571" w:type="dxa"/>
            <w:vMerge/>
            <w:shd w:val="clear" w:color="auto" w:fill="auto"/>
          </w:tcPr>
          <w:p w14:paraId="60902CF6" w14:textId="77777777" w:rsidR="002329C5" w:rsidRPr="0040300C" w:rsidRDefault="002329C5" w:rsidP="002329C5"/>
        </w:tc>
        <w:tc>
          <w:tcPr>
            <w:tcW w:w="1431" w:type="dxa"/>
            <w:shd w:val="clear" w:color="auto" w:fill="auto"/>
            <w:vAlign w:val="center"/>
          </w:tcPr>
          <w:p w14:paraId="60902CF7" w14:textId="77777777" w:rsidR="002329C5" w:rsidRPr="0040300C" w:rsidRDefault="002329C5" w:rsidP="002329C5">
            <w:pPr>
              <w:jc w:val="center"/>
              <w:rPr>
                <w:b/>
                <w:i/>
              </w:rPr>
            </w:pPr>
            <w:r w:rsidRPr="0040300C">
              <w:rPr>
                <w:b/>
                <w:i/>
              </w:rPr>
              <w:t>2020-09-01</w:t>
            </w:r>
          </w:p>
        </w:tc>
        <w:tc>
          <w:tcPr>
            <w:tcW w:w="696" w:type="dxa"/>
            <w:shd w:val="clear" w:color="auto" w:fill="auto"/>
          </w:tcPr>
          <w:p w14:paraId="60902CF8" w14:textId="77777777" w:rsidR="002329C5" w:rsidRPr="0040300C" w:rsidRDefault="002329C5" w:rsidP="002329C5">
            <w:pPr>
              <w:suppressAutoHyphens/>
              <w:autoSpaceDE w:val="0"/>
              <w:autoSpaceDN w:val="0"/>
              <w:adjustRightInd w:val="0"/>
              <w:jc w:val="center"/>
              <w:textAlignment w:val="center"/>
              <w:rPr>
                <w:b/>
                <w:i/>
              </w:rPr>
            </w:pPr>
            <w:r w:rsidRPr="0040300C">
              <w:rPr>
                <w:b/>
                <w:i/>
              </w:rPr>
              <w:t>599</w:t>
            </w:r>
          </w:p>
        </w:tc>
        <w:tc>
          <w:tcPr>
            <w:tcW w:w="640" w:type="dxa"/>
            <w:shd w:val="clear" w:color="auto" w:fill="auto"/>
          </w:tcPr>
          <w:p w14:paraId="60902CF9" w14:textId="77777777" w:rsidR="002329C5" w:rsidRPr="0040300C" w:rsidRDefault="002329C5" w:rsidP="002329C5">
            <w:pPr>
              <w:tabs>
                <w:tab w:val="left" w:pos="993"/>
                <w:tab w:val="left" w:pos="1134"/>
              </w:tabs>
              <w:jc w:val="center"/>
              <w:rPr>
                <w:b/>
                <w:i/>
              </w:rPr>
            </w:pPr>
            <w:r w:rsidRPr="0040300C">
              <w:rPr>
                <w:b/>
                <w:i/>
              </w:rPr>
              <w:t>20</w:t>
            </w:r>
          </w:p>
        </w:tc>
        <w:tc>
          <w:tcPr>
            <w:tcW w:w="696" w:type="dxa"/>
            <w:shd w:val="clear" w:color="auto" w:fill="auto"/>
          </w:tcPr>
          <w:p w14:paraId="60902CFA" w14:textId="77777777" w:rsidR="002329C5" w:rsidRPr="0040300C" w:rsidRDefault="002329C5" w:rsidP="002329C5">
            <w:pPr>
              <w:jc w:val="center"/>
            </w:pPr>
            <w:r w:rsidRPr="0040300C">
              <w:t>–</w:t>
            </w:r>
          </w:p>
        </w:tc>
        <w:tc>
          <w:tcPr>
            <w:tcW w:w="628" w:type="dxa"/>
            <w:shd w:val="clear" w:color="auto" w:fill="auto"/>
          </w:tcPr>
          <w:p w14:paraId="60902CFB" w14:textId="77777777" w:rsidR="002329C5" w:rsidRPr="0040300C" w:rsidRDefault="002329C5" w:rsidP="002329C5">
            <w:pPr>
              <w:jc w:val="center"/>
            </w:pPr>
            <w:r w:rsidRPr="0040300C">
              <w:t>–</w:t>
            </w:r>
          </w:p>
        </w:tc>
        <w:tc>
          <w:tcPr>
            <w:tcW w:w="696" w:type="dxa"/>
            <w:shd w:val="clear" w:color="auto" w:fill="auto"/>
          </w:tcPr>
          <w:p w14:paraId="60902CFC" w14:textId="77777777" w:rsidR="002329C5" w:rsidRPr="0040300C" w:rsidRDefault="002329C5" w:rsidP="002329C5">
            <w:pPr>
              <w:jc w:val="center"/>
            </w:pPr>
            <w:r w:rsidRPr="0040300C">
              <w:t>–</w:t>
            </w:r>
          </w:p>
        </w:tc>
        <w:tc>
          <w:tcPr>
            <w:tcW w:w="627" w:type="dxa"/>
            <w:shd w:val="clear" w:color="auto" w:fill="auto"/>
          </w:tcPr>
          <w:p w14:paraId="60902CFD" w14:textId="77777777" w:rsidR="002329C5" w:rsidRPr="0040300C" w:rsidRDefault="002329C5" w:rsidP="002329C5">
            <w:pPr>
              <w:jc w:val="center"/>
            </w:pPr>
            <w:r w:rsidRPr="0040300C">
              <w:t>–</w:t>
            </w:r>
          </w:p>
        </w:tc>
        <w:tc>
          <w:tcPr>
            <w:tcW w:w="696" w:type="dxa"/>
            <w:shd w:val="clear" w:color="auto" w:fill="auto"/>
          </w:tcPr>
          <w:p w14:paraId="60902CFE" w14:textId="77777777" w:rsidR="002329C5" w:rsidRPr="0040300C" w:rsidRDefault="002329C5" w:rsidP="002329C5">
            <w:pPr>
              <w:jc w:val="center"/>
              <w:rPr>
                <w:b/>
                <w:i/>
              </w:rPr>
            </w:pPr>
            <w:r w:rsidRPr="0040300C">
              <w:rPr>
                <w:b/>
                <w:i/>
              </w:rPr>
              <w:t>300</w:t>
            </w:r>
          </w:p>
        </w:tc>
        <w:tc>
          <w:tcPr>
            <w:tcW w:w="627" w:type="dxa"/>
            <w:shd w:val="clear" w:color="auto" w:fill="auto"/>
          </w:tcPr>
          <w:p w14:paraId="60902CFF" w14:textId="77777777" w:rsidR="002329C5" w:rsidRPr="0040300C" w:rsidRDefault="002329C5" w:rsidP="002329C5">
            <w:pPr>
              <w:jc w:val="center"/>
              <w:rPr>
                <w:b/>
                <w:i/>
              </w:rPr>
            </w:pPr>
            <w:r w:rsidRPr="0040300C">
              <w:rPr>
                <w:b/>
                <w:i/>
              </w:rPr>
              <w:t>10</w:t>
            </w:r>
          </w:p>
        </w:tc>
        <w:tc>
          <w:tcPr>
            <w:tcW w:w="696" w:type="dxa"/>
            <w:shd w:val="clear" w:color="auto" w:fill="auto"/>
          </w:tcPr>
          <w:p w14:paraId="60902D00" w14:textId="77777777" w:rsidR="002329C5" w:rsidRPr="0040300C" w:rsidRDefault="002329C5" w:rsidP="002329C5">
            <w:pPr>
              <w:jc w:val="center"/>
              <w:rPr>
                <w:b/>
                <w:i/>
              </w:rPr>
            </w:pPr>
            <w:r w:rsidRPr="0040300C">
              <w:rPr>
                <w:b/>
                <w:i/>
              </w:rPr>
              <w:t>299</w:t>
            </w:r>
          </w:p>
        </w:tc>
        <w:tc>
          <w:tcPr>
            <w:tcW w:w="628" w:type="dxa"/>
            <w:shd w:val="clear" w:color="auto" w:fill="auto"/>
          </w:tcPr>
          <w:p w14:paraId="60902D01" w14:textId="77777777" w:rsidR="002329C5" w:rsidRPr="0040300C" w:rsidRDefault="002329C5" w:rsidP="002329C5">
            <w:pPr>
              <w:jc w:val="center"/>
              <w:rPr>
                <w:b/>
                <w:i/>
              </w:rPr>
            </w:pPr>
            <w:r w:rsidRPr="0040300C">
              <w:rPr>
                <w:b/>
                <w:i/>
              </w:rPr>
              <w:t>10</w:t>
            </w:r>
          </w:p>
        </w:tc>
      </w:tr>
      <w:tr w:rsidR="002329C5" w:rsidRPr="0040300C" w14:paraId="60902D0F" w14:textId="77777777" w:rsidTr="009F0119">
        <w:trPr>
          <w:trHeight w:val="259"/>
        </w:trPr>
        <w:tc>
          <w:tcPr>
            <w:tcW w:w="1571" w:type="dxa"/>
            <w:vMerge/>
            <w:tcBorders>
              <w:bottom w:val="single" w:sz="12" w:space="0" w:color="auto"/>
            </w:tcBorders>
            <w:shd w:val="clear" w:color="auto" w:fill="auto"/>
          </w:tcPr>
          <w:p w14:paraId="60902D03" w14:textId="77777777" w:rsidR="002329C5" w:rsidRPr="0040300C" w:rsidRDefault="002329C5" w:rsidP="002329C5"/>
        </w:tc>
        <w:tc>
          <w:tcPr>
            <w:tcW w:w="1431" w:type="dxa"/>
            <w:tcBorders>
              <w:bottom w:val="single" w:sz="12" w:space="0" w:color="auto"/>
            </w:tcBorders>
            <w:shd w:val="clear" w:color="auto" w:fill="auto"/>
          </w:tcPr>
          <w:p w14:paraId="60902D04" w14:textId="77777777" w:rsidR="002329C5" w:rsidRPr="0040300C" w:rsidRDefault="002329C5" w:rsidP="002329C5">
            <w:pPr>
              <w:jc w:val="center"/>
            </w:pPr>
            <w:r w:rsidRPr="0040300C">
              <w:t>Optimalus</w:t>
            </w:r>
          </w:p>
        </w:tc>
        <w:tc>
          <w:tcPr>
            <w:tcW w:w="696" w:type="dxa"/>
            <w:tcBorders>
              <w:bottom w:val="single" w:sz="12" w:space="0" w:color="auto"/>
            </w:tcBorders>
            <w:shd w:val="clear" w:color="auto" w:fill="auto"/>
          </w:tcPr>
          <w:p w14:paraId="60902D05" w14:textId="77777777" w:rsidR="002329C5" w:rsidRPr="0040300C" w:rsidRDefault="002329C5" w:rsidP="002329C5">
            <w:pPr>
              <w:jc w:val="center"/>
            </w:pPr>
            <w:r w:rsidRPr="0040300C">
              <w:t>624</w:t>
            </w:r>
          </w:p>
        </w:tc>
        <w:tc>
          <w:tcPr>
            <w:tcW w:w="640" w:type="dxa"/>
            <w:tcBorders>
              <w:bottom w:val="single" w:sz="12" w:space="0" w:color="auto"/>
            </w:tcBorders>
            <w:shd w:val="clear" w:color="auto" w:fill="auto"/>
          </w:tcPr>
          <w:p w14:paraId="60902D06" w14:textId="77777777" w:rsidR="002329C5" w:rsidRPr="0040300C" w:rsidRDefault="002329C5" w:rsidP="002329C5">
            <w:pPr>
              <w:jc w:val="center"/>
            </w:pPr>
            <w:r w:rsidRPr="0040300C">
              <w:t>24</w:t>
            </w:r>
          </w:p>
        </w:tc>
        <w:tc>
          <w:tcPr>
            <w:tcW w:w="696" w:type="dxa"/>
            <w:tcBorders>
              <w:bottom w:val="single" w:sz="12" w:space="0" w:color="auto"/>
            </w:tcBorders>
            <w:shd w:val="clear" w:color="auto" w:fill="auto"/>
          </w:tcPr>
          <w:p w14:paraId="60902D07" w14:textId="77777777" w:rsidR="002329C5" w:rsidRPr="0040300C" w:rsidRDefault="002329C5" w:rsidP="002329C5">
            <w:pPr>
              <w:jc w:val="center"/>
            </w:pPr>
            <w:r w:rsidRPr="0040300C">
              <w:t>–</w:t>
            </w:r>
          </w:p>
        </w:tc>
        <w:tc>
          <w:tcPr>
            <w:tcW w:w="628" w:type="dxa"/>
            <w:tcBorders>
              <w:bottom w:val="single" w:sz="12" w:space="0" w:color="auto"/>
            </w:tcBorders>
            <w:shd w:val="clear" w:color="auto" w:fill="auto"/>
          </w:tcPr>
          <w:p w14:paraId="60902D08" w14:textId="77777777" w:rsidR="002329C5" w:rsidRPr="0040300C" w:rsidRDefault="002329C5" w:rsidP="002329C5">
            <w:pPr>
              <w:jc w:val="center"/>
            </w:pPr>
            <w:r w:rsidRPr="0040300C">
              <w:t>–</w:t>
            </w:r>
          </w:p>
        </w:tc>
        <w:tc>
          <w:tcPr>
            <w:tcW w:w="696" w:type="dxa"/>
            <w:tcBorders>
              <w:bottom w:val="single" w:sz="12" w:space="0" w:color="auto"/>
            </w:tcBorders>
            <w:shd w:val="clear" w:color="auto" w:fill="auto"/>
          </w:tcPr>
          <w:p w14:paraId="60902D09" w14:textId="77777777" w:rsidR="002329C5" w:rsidRPr="0040300C" w:rsidRDefault="002329C5" w:rsidP="002329C5">
            <w:pPr>
              <w:jc w:val="center"/>
            </w:pPr>
            <w:r w:rsidRPr="0040300C">
              <w:t>–</w:t>
            </w:r>
          </w:p>
        </w:tc>
        <w:tc>
          <w:tcPr>
            <w:tcW w:w="627" w:type="dxa"/>
            <w:tcBorders>
              <w:bottom w:val="single" w:sz="12" w:space="0" w:color="auto"/>
            </w:tcBorders>
            <w:shd w:val="clear" w:color="auto" w:fill="auto"/>
          </w:tcPr>
          <w:p w14:paraId="60902D0A" w14:textId="77777777" w:rsidR="002329C5" w:rsidRPr="0040300C" w:rsidRDefault="002329C5" w:rsidP="002329C5">
            <w:pPr>
              <w:jc w:val="center"/>
            </w:pPr>
            <w:r w:rsidRPr="0040300C">
              <w:t>–</w:t>
            </w:r>
          </w:p>
        </w:tc>
        <w:tc>
          <w:tcPr>
            <w:tcW w:w="696" w:type="dxa"/>
            <w:tcBorders>
              <w:bottom w:val="single" w:sz="12" w:space="0" w:color="auto"/>
            </w:tcBorders>
            <w:shd w:val="clear" w:color="auto" w:fill="auto"/>
          </w:tcPr>
          <w:p w14:paraId="60902D0B" w14:textId="77777777" w:rsidR="002329C5" w:rsidRPr="0040300C" w:rsidRDefault="002329C5" w:rsidP="002329C5">
            <w:pPr>
              <w:jc w:val="center"/>
            </w:pPr>
            <w:r w:rsidRPr="0040300C">
              <w:t>312</w:t>
            </w:r>
          </w:p>
        </w:tc>
        <w:tc>
          <w:tcPr>
            <w:tcW w:w="627" w:type="dxa"/>
            <w:tcBorders>
              <w:bottom w:val="single" w:sz="12" w:space="0" w:color="auto"/>
            </w:tcBorders>
            <w:shd w:val="clear" w:color="auto" w:fill="auto"/>
          </w:tcPr>
          <w:p w14:paraId="60902D0C" w14:textId="77777777" w:rsidR="002329C5" w:rsidRPr="0040300C" w:rsidRDefault="002329C5" w:rsidP="002329C5">
            <w:pPr>
              <w:jc w:val="center"/>
            </w:pPr>
            <w:r w:rsidRPr="0040300C">
              <w:t>12</w:t>
            </w:r>
          </w:p>
        </w:tc>
        <w:tc>
          <w:tcPr>
            <w:tcW w:w="696" w:type="dxa"/>
            <w:tcBorders>
              <w:bottom w:val="single" w:sz="12" w:space="0" w:color="auto"/>
            </w:tcBorders>
            <w:shd w:val="clear" w:color="auto" w:fill="auto"/>
          </w:tcPr>
          <w:p w14:paraId="60902D0D" w14:textId="77777777" w:rsidR="002329C5" w:rsidRPr="0040300C" w:rsidRDefault="002329C5" w:rsidP="002329C5">
            <w:pPr>
              <w:jc w:val="center"/>
            </w:pPr>
            <w:r w:rsidRPr="0040300C">
              <w:t>312</w:t>
            </w:r>
          </w:p>
        </w:tc>
        <w:tc>
          <w:tcPr>
            <w:tcW w:w="628" w:type="dxa"/>
            <w:tcBorders>
              <w:bottom w:val="single" w:sz="12" w:space="0" w:color="auto"/>
            </w:tcBorders>
            <w:shd w:val="clear" w:color="auto" w:fill="auto"/>
          </w:tcPr>
          <w:p w14:paraId="60902D0E" w14:textId="77777777" w:rsidR="002329C5" w:rsidRPr="0040300C" w:rsidRDefault="002329C5" w:rsidP="002329C5">
            <w:pPr>
              <w:jc w:val="center"/>
            </w:pPr>
            <w:r w:rsidRPr="0040300C">
              <w:t>12</w:t>
            </w:r>
          </w:p>
        </w:tc>
      </w:tr>
      <w:tr w:rsidR="00731F44" w:rsidRPr="0040300C" w14:paraId="60902D1C" w14:textId="77777777" w:rsidTr="00912F67">
        <w:tc>
          <w:tcPr>
            <w:tcW w:w="1571" w:type="dxa"/>
            <w:vMerge w:val="restart"/>
            <w:tcBorders>
              <w:top w:val="single" w:sz="12" w:space="0" w:color="auto"/>
            </w:tcBorders>
            <w:shd w:val="clear" w:color="auto" w:fill="auto"/>
          </w:tcPr>
          <w:p w14:paraId="60902D10" w14:textId="77777777" w:rsidR="00731F44" w:rsidRPr="0040300C" w:rsidRDefault="00731F44" w:rsidP="00912F67">
            <w:r w:rsidRPr="0040300C">
              <w:t>Vydūno gimnazija</w:t>
            </w:r>
          </w:p>
        </w:tc>
        <w:tc>
          <w:tcPr>
            <w:tcW w:w="1431" w:type="dxa"/>
            <w:tcBorders>
              <w:top w:val="single" w:sz="12" w:space="0" w:color="auto"/>
            </w:tcBorders>
            <w:shd w:val="clear" w:color="auto" w:fill="auto"/>
          </w:tcPr>
          <w:p w14:paraId="60902D11" w14:textId="77777777" w:rsidR="00731F44" w:rsidRPr="0040300C" w:rsidRDefault="00731F44" w:rsidP="00912F67">
            <w:pPr>
              <w:jc w:val="center"/>
            </w:pPr>
            <w:r w:rsidRPr="0040300C">
              <w:t>Maksimalus</w:t>
            </w:r>
          </w:p>
        </w:tc>
        <w:tc>
          <w:tcPr>
            <w:tcW w:w="696" w:type="dxa"/>
            <w:tcBorders>
              <w:top w:val="single" w:sz="12" w:space="0" w:color="auto"/>
            </w:tcBorders>
            <w:shd w:val="clear" w:color="auto" w:fill="auto"/>
          </w:tcPr>
          <w:p w14:paraId="60902D12" w14:textId="77777777" w:rsidR="00731F44" w:rsidRPr="0040300C" w:rsidRDefault="00731F44" w:rsidP="00912F67">
            <w:pPr>
              <w:suppressAutoHyphens/>
              <w:autoSpaceDE w:val="0"/>
              <w:autoSpaceDN w:val="0"/>
              <w:adjustRightInd w:val="0"/>
              <w:jc w:val="center"/>
              <w:textAlignment w:val="center"/>
            </w:pPr>
            <w:r w:rsidRPr="0040300C">
              <w:t>888</w:t>
            </w:r>
          </w:p>
        </w:tc>
        <w:tc>
          <w:tcPr>
            <w:tcW w:w="640" w:type="dxa"/>
            <w:tcBorders>
              <w:top w:val="single" w:sz="12" w:space="0" w:color="auto"/>
            </w:tcBorders>
            <w:shd w:val="clear" w:color="auto" w:fill="auto"/>
          </w:tcPr>
          <w:p w14:paraId="60902D13" w14:textId="77777777" w:rsidR="00731F44" w:rsidRPr="0040300C" w:rsidRDefault="00731F44" w:rsidP="00912F67">
            <w:pPr>
              <w:tabs>
                <w:tab w:val="left" w:pos="993"/>
                <w:tab w:val="left" w:pos="1134"/>
              </w:tabs>
              <w:jc w:val="center"/>
            </w:pPr>
            <w:r w:rsidRPr="0040300C">
              <w:t>32</w:t>
            </w:r>
          </w:p>
        </w:tc>
        <w:tc>
          <w:tcPr>
            <w:tcW w:w="696" w:type="dxa"/>
            <w:tcBorders>
              <w:top w:val="single" w:sz="12" w:space="0" w:color="auto"/>
            </w:tcBorders>
            <w:shd w:val="clear" w:color="auto" w:fill="auto"/>
          </w:tcPr>
          <w:p w14:paraId="60902D14" w14:textId="77777777" w:rsidR="00731F44" w:rsidRPr="0040300C" w:rsidRDefault="00731F44" w:rsidP="00912F67">
            <w:pPr>
              <w:jc w:val="center"/>
            </w:pPr>
            <w:r w:rsidRPr="0040300C">
              <w:t>288</w:t>
            </w:r>
          </w:p>
        </w:tc>
        <w:tc>
          <w:tcPr>
            <w:tcW w:w="628" w:type="dxa"/>
            <w:tcBorders>
              <w:top w:val="single" w:sz="12" w:space="0" w:color="auto"/>
            </w:tcBorders>
            <w:shd w:val="clear" w:color="auto" w:fill="auto"/>
          </w:tcPr>
          <w:p w14:paraId="60902D15" w14:textId="77777777" w:rsidR="00731F44" w:rsidRPr="0040300C" w:rsidRDefault="00731F44" w:rsidP="00912F67">
            <w:pPr>
              <w:jc w:val="center"/>
            </w:pPr>
            <w:r w:rsidRPr="0040300C">
              <w:t>12</w:t>
            </w:r>
          </w:p>
        </w:tc>
        <w:tc>
          <w:tcPr>
            <w:tcW w:w="696" w:type="dxa"/>
            <w:tcBorders>
              <w:top w:val="single" w:sz="12" w:space="0" w:color="auto"/>
            </w:tcBorders>
            <w:shd w:val="clear" w:color="auto" w:fill="auto"/>
          </w:tcPr>
          <w:p w14:paraId="60902D16" w14:textId="77777777" w:rsidR="00731F44" w:rsidRPr="0040300C" w:rsidRDefault="00731F44" w:rsidP="00912F67">
            <w:pPr>
              <w:jc w:val="center"/>
            </w:pPr>
            <w:r w:rsidRPr="0040300C">
              <w:t>360</w:t>
            </w:r>
          </w:p>
        </w:tc>
        <w:tc>
          <w:tcPr>
            <w:tcW w:w="627" w:type="dxa"/>
            <w:tcBorders>
              <w:top w:val="single" w:sz="12" w:space="0" w:color="auto"/>
            </w:tcBorders>
            <w:shd w:val="clear" w:color="auto" w:fill="auto"/>
          </w:tcPr>
          <w:p w14:paraId="60902D17" w14:textId="77777777" w:rsidR="00731F44" w:rsidRPr="0040300C" w:rsidRDefault="00731F44" w:rsidP="00912F67">
            <w:pPr>
              <w:jc w:val="center"/>
            </w:pPr>
            <w:r w:rsidRPr="0040300C">
              <w:t>12</w:t>
            </w:r>
          </w:p>
        </w:tc>
        <w:tc>
          <w:tcPr>
            <w:tcW w:w="696" w:type="dxa"/>
            <w:tcBorders>
              <w:top w:val="single" w:sz="12" w:space="0" w:color="auto"/>
            </w:tcBorders>
            <w:shd w:val="clear" w:color="auto" w:fill="auto"/>
          </w:tcPr>
          <w:p w14:paraId="60902D18" w14:textId="77777777" w:rsidR="00731F44" w:rsidRPr="0040300C" w:rsidRDefault="00731F44" w:rsidP="00912F67">
            <w:pPr>
              <w:jc w:val="center"/>
            </w:pPr>
            <w:r w:rsidRPr="0040300C">
              <w:t>120</w:t>
            </w:r>
          </w:p>
        </w:tc>
        <w:tc>
          <w:tcPr>
            <w:tcW w:w="627" w:type="dxa"/>
            <w:tcBorders>
              <w:top w:val="single" w:sz="12" w:space="0" w:color="auto"/>
            </w:tcBorders>
            <w:shd w:val="clear" w:color="auto" w:fill="auto"/>
          </w:tcPr>
          <w:p w14:paraId="60902D19" w14:textId="77777777" w:rsidR="00731F44" w:rsidRPr="0040300C" w:rsidRDefault="00731F44" w:rsidP="00912F67">
            <w:pPr>
              <w:jc w:val="center"/>
            </w:pPr>
            <w:r w:rsidRPr="0040300C">
              <w:t>4</w:t>
            </w:r>
          </w:p>
        </w:tc>
        <w:tc>
          <w:tcPr>
            <w:tcW w:w="696" w:type="dxa"/>
            <w:tcBorders>
              <w:top w:val="single" w:sz="12" w:space="0" w:color="auto"/>
            </w:tcBorders>
            <w:shd w:val="clear" w:color="auto" w:fill="auto"/>
          </w:tcPr>
          <w:p w14:paraId="60902D1A" w14:textId="77777777" w:rsidR="00731F44" w:rsidRPr="0040300C" w:rsidRDefault="00731F44" w:rsidP="00912F67">
            <w:pPr>
              <w:jc w:val="center"/>
            </w:pPr>
            <w:r w:rsidRPr="0040300C">
              <w:t>120</w:t>
            </w:r>
          </w:p>
        </w:tc>
        <w:tc>
          <w:tcPr>
            <w:tcW w:w="628" w:type="dxa"/>
            <w:tcBorders>
              <w:top w:val="single" w:sz="12" w:space="0" w:color="auto"/>
            </w:tcBorders>
            <w:shd w:val="clear" w:color="auto" w:fill="auto"/>
          </w:tcPr>
          <w:p w14:paraId="60902D1B" w14:textId="77777777" w:rsidR="00731F44" w:rsidRPr="0040300C" w:rsidRDefault="00731F44" w:rsidP="00912F67">
            <w:pPr>
              <w:jc w:val="center"/>
            </w:pPr>
            <w:r w:rsidRPr="0040300C">
              <w:t>4</w:t>
            </w:r>
          </w:p>
        </w:tc>
      </w:tr>
      <w:tr w:rsidR="00731F44" w:rsidRPr="0040300C" w14:paraId="60902D29" w14:textId="77777777" w:rsidTr="00912F67">
        <w:tc>
          <w:tcPr>
            <w:tcW w:w="1571" w:type="dxa"/>
            <w:vMerge/>
            <w:shd w:val="clear" w:color="auto" w:fill="auto"/>
          </w:tcPr>
          <w:p w14:paraId="60902D1D" w14:textId="77777777" w:rsidR="00731F44" w:rsidRPr="0040300C" w:rsidRDefault="00731F44" w:rsidP="00912F67">
            <w:pPr>
              <w:jc w:val="both"/>
            </w:pPr>
          </w:p>
        </w:tc>
        <w:tc>
          <w:tcPr>
            <w:tcW w:w="1431" w:type="dxa"/>
            <w:shd w:val="clear" w:color="auto" w:fill="auto"/>
          </w:tcPr>
          <w:p w14:paraId="60902D1E" w14:textId="77777777" w:rsidR="00731F44" w:rsidRPr="0040300C" w:rsidRDefault="00731F44" w:rsidP="00912F67">
            <w:pPr>
              <w:jc w:val="center"/>
              <w:rPr>
                <w:b/>
                <w:i/>
              </w:rPr>
            </w:pPr>
            <w:r w:rsidRPr="0040300C">
              <w:rPr>
                <w:b/>
                <w:i/>
              </w:rPr>
              <w:t>2020-09-01</w:t>
            </w:r>
          </w:p>
        </w:tc>
        <w:tc>
          <w:tcPr>
            <w:tcW w:w="696" w:type="dxa"/>
            <w:shd w:val="clear" w:color="auto" w:fill="auto"/>
          </w:tcPr>
          <w:p w14:paraId="60902D1F" w14:textId="77777777" w:rsidR="00731F44" w:rsidRPr="0040300C" w:rsidRDefault="00731F44" w:rsidP="00912F67">
            <w:pPr>
              <w:suppressAutoHyphens/>
              <w:autoSpaceDE w:val="0"/>
              <w:autoSpaceDN w:val="0"/>
              <w:adjustRightInd w:val="0"/>
              <w:jc w:val="center"/>
              <w:textAlignment w:val="center"/>
              <w:rPr>
                <w:b/>
                <w:i/>
              </w:rPr>
            </w:pPr>
            <w:r w:rsidRPr="0040300C">
              <w:rPr>
                <w:b/>
                <w:i/>
              </w:rPr>
              <w:t>834</w:t>
            </w:r>
          </w:p>
        </w:tc>
        <w:tc>
          <w:tcPr>
            <w:tcW w:w="640" w:type="dxa"/>
            <w:shd w:val="clear" w:color="auto" w:fill="auto"/>
          </w:tcPr>
          <w:p w14:paraId="60902D20" w14:textId="77777777" w:rsidR="00731F44" w:rsidRPr="0040300C" w:rsidRDefault="00731F44" w:rsidP="00912F67">
            <w:pPr>
              <w:tabs>
                <w:tab w:val="left" w:pos="993"/>
                <w:tab w:val="left" w:pos="1134"/>
              </w:tabs>
              <w:jc w:val="center"/>
              <w:rPr>
                <w:b/>
                <w:i/>
              </w:rPr>
            </w:pPr>
            <w:r w:rsidRPr="0040300C">
              <w:rPr>
                <w:b/>
                <w:i/>
              </w:rPr>
              <w:t>32</w:t>
            </w:r>
          </w:p>
        </w:tc>
        <w:tc>
          <w:tcPr>
            <w:tcW w:w="696" w:type="dxa"/>
            <w:shd w:val="clear" w:color="auto" w:fill="auto"/>
          </w:tcPr>
          <w:p w14:paraId="60902D21" w14:textId="77777777" w:rsidR="00731F44" w:rsidRPr="0040300C" w:rsidRDefault="00731F44" w:rsidP="00912F67">
            <w:pPr>
              <w:jc w:val="center"/>
              <w:rPr>
                <w:b/>
                <w:i/>
              </w:rPr>
            </w:pPr>
            <w:r w:rsidRPr="0040300C">
              <w:rPr>
                <w:b/>
                <w:i/>
              </w:rPr>
              <w:t>284</w:t>
            </w:r>
          </w:p>
        </w:tc>
        <w:tc>
          <w:tcPr>
            <w:tcW w:w="628" w:type="dxa"/>
            <w:shd w:val="clear" w:color="auto" w:fill="auto"/>
          </w:tcPr>
          <w:p w14:paraId="60902D22" w14:textId="77777777" w:rsidR="00731F44" w:rsidRPr="0040300C" w:rsidRDefault="00731F44" w:rsidP="00912F67">
            <w:pPr>
              <w:jc w:val="center"/>
              <w:rPr>
                <w:b/>
                <w:i/>
              </w:rPr>
            </w:pPr>
            <w:r w:rsidRPr="0040300C">
              <w:rPr>
                <w:b/>
                <w:i/>
              </w:rPr>
              <w:t>12</w:t>
            </w:r>
          </w:p>
        </w:tc>
        <w:tc>
          <w:tcPr>
            <w:tcW w:w="696" w:type="dxa"/>
            <w:shd w:val="clear" w:color="auto" w:fill="auto"/>
          </w:tcPr>
          <w:p w14:paraId="60902D23" w14:textId="77777777" w:rsidR="00731F44" w:rsidRPr="0040300C" w:rsidRDefault="00731F44" w:rsidP="00912F67">
            <w:pPr>
              <w:jc w:val="center"/>
              <w:rPr>
                <w:b/>
                <w:i/>
              </w:rPr>
            </w:pPr>
            <w:r w:rsidRPr="0040300C">
              <w:rPr>
                <w:b/>
                <w:i/>
              </w:rPr>
              <w:t>343</w:t>
            </w:r>
          </w:p>
        </w:tc>
        <w:tc>
          <w:tcPr>
            <w:tcW w:w="627" w:type="dxa"/>
            <w:shd w:val="clear" w:color="auto" w:fill="auto"/>
          </w:tcPr>
          <w:p w14:paraId="60902D24" w14:textId="77777777" w:rsidR="00731F44" w:rsidRPr="0040300C" w:rsidRDefault="00731F44" w:rsidP="00912F67">
            <w:pPr>
              <w:jc w:val="center"/>
              <w:rPr>
                <w:b/>
                <w:i/>
              </w:rPr>
            </w:pPr>
            <w:r w:rsidRPr="0040300C">
              <w:rPr>
                <w:b/>
                <w:i/>
              </w:rPr>
              <w:t>12</w:t>
            </w:r>
          </w:p>
        </w:tc>
        <w:tc>
          <w:tcPr>
            <w:tcW w:w="696" w:type="dxa"/>
            <w:shd w:val="clear" w:color="auto" w:fill="auto"/>
          </w:tcPr>
          <w:p w14:paraId="60902D25" w14:textId="77777777" w:rsidR="00731F44" w:rsidRPr="0040300C" w:rsidRDefault="00731F44" w:rsidP="00912F67">
            <w:pPr>
              <w:jc w:val="center"/>
              <w:rPr>
                <w:b/>
                <w:i/>
              </w:rPr>
            </w:pPr>
            <w:r w:rsidRPr="0040300C">
              <w:rPr>
                <w:b/>
                <w:i/>
              </w:rPr>
              <w:t>107</w:t>
            </w:r>
          </w:p>
        </w:tc>
        <w:tc>
          <w:tcPr>
            <w:tcW w:w="627" w:type="dxa"/>
            <w:shd w:val="clear" w:color="auto" w:fill="auto"/>
          </w:tcPr>
          <w:p w14:paraId="60902D26" w14:textId="77777777" w:rsidR="00731F44" w:rsidRPr="0040300C" w:rsidRDefault="00731F44" w:rsidP="00912F67">
            <w:pPr>
              <w:jc w:val="center"/>
              <w:rPr>
                <w:b/>
                <w:i/>
              </w:rPr>
            </w:pPr>
            <w:r w:rsidRPr="0040300C">
              <w:rPr>
                <w:b/>
                <w:i/>
              </w:rPr>
              <w:t>4</w:t>
            </w:r>
          </w:p>
        </w:tc>
        <w:tc>
          <w:tcPr>
            <w:tcW w:w="696" w:type="dxa"/>
            <w:shd w:val="clear" w:color="auto" w:fill="auto"/>
          </w:tcPr>
          <w:p w14:paraId="60902D27" w14:textId="77777777" w:rsidR="00731F44" w:rsidRPr="0040300C" w:rsidRDefault="00731F44" w:rsidP="00912F67">
            <w:pPr>
              <w:jc w:val="center"/>
              <w:rPr>
                <w:b/>
                <w:i/>
              </w:rPr>
            </w:pPr>
            <w:r w:rsidRPr="0040300C">
              <w:rPr>
                <w:b/>
                <w:i/>
              </w:rPr>
              <w:t>100</w:t>
            </w:r>
          </w:p>
        </w:tc>
        <w:tc>
          <w:tcPr>
            <w:tcW w:w="628" w:type="dxa"/>
            <w:shd w:val="clear" w:color="auto" w:fill="auto"/>
          </w:tcPr>
          <w:p w14:paraId="60902D28" w14:textId="77777777" w:rsidR="00731F44" w:rsidRPr="0040300C" w:rsidRDefault="00731F44" w:rsidP="00912F67">
            <w:pPr>
              <w:jc w:val="center"/>
              <w:rPr>
                <w:b/>
                <w:i/>
              </w:rPr>
            </w:pPr>
            <w:r w:rsidRPr="0040300C">
              <w:rPr>
                <w:b/>
                <w:i/>
              </w:rPr>
              <w:t>4</w:t>
            </w:r>
          </w:p>
        </w:tc>
      </w:tr>
      <w:tr w:rsidR="00731F44" w:rsidRPr="0040300C" w14:paraId="60902D36" w14:textId="77777777" w:rsidTr="009F0119">
        <w:trPr>
          <w:trHeight w:val="242"/>
        </w:trPr>
        <w:tc>
          <w:tcPr>
            <w:tcW w:w="1571" w:type="dxa"/>
            <w:vMerge/>
            <w:tcBorders>
              <w:bottom w:val="single" w:sz="12" w:space="0" w:color="auto"/>
            </w:tcBorders>
            <w:shd w:val="clear" w:color="auto" w:fill="auto"/>
          </w:tcPr>
          <w:p w14:paraId="60902D2A" w14:textId="77777777" w:rsidR="00731F44" w:rsidRPr="0040300C" w:rsidRDefault="00731F44" w:rsidP="00912F67">
            <w:pPr>
              <w:jc w:val="both"/>
            </w:pPr>
          </w:p>
        </w:tc>
        <w:tc>
          <w:tcPr>
            <w:tcW w:w="1431" w:type="dxa"/>
            <w:tcBorders>
              <w:bottom w:val="single" w:sz="12" w:space="0" w:color="auto"/>
            </w:tcBorders>
            <w:shd w:val="clear" w:color="auto" w:fill="auto"/>
          </w:tcPr>
          <w:p w14:paraId="60902D2B" w14:textId="77777777" w:rsidR="00731F44" w:rsidRPr="0040300C" w:rsidRDefault="00731F44" w:rsidP="00912F67">
            <w:pPr>
              <w:jc w:val="center"/>
            </w:pPr>
            <w:r w:rsidRPr="0040300C">
              <w:t>Optimalus</w:t>
            </w:r>
          </w:p>
        </w:tc>
        <w:tc>
          <w:tcPr>
            <w:tcW w:w="696" w:type="dxa"/>
            <w:tcBorders>
              <w:bottom w:val="single" w:sz="12" w:space="0" w:color="auto"/>
            </w:tcBorders>
            <w:shd w:val="clear" w:color="auto" w:fill="auto"/>
          </w:tcPr>
          <w:p w14:paraId="60902D2C" w14:textId="77777777" w:rsidR="00731F44" w:rsidRPr="0040300C" w:rsidRDefault="00731F44" w:rsidP="00912F67">
            <w:pPr>
              <w:suppressAutoHyphens/>
              <w:autoSpaceDE w:val="0"/>
              <w:autoSpaceDN w:val="0"/>
              <w:adjustRightInd w:val="0"/>
              <w:jc w:val="center"/>
              <w:textAlignment w:val="center"/>
            </w:pPr>
            <w:r w:rsidRPr="0040300C">
              <w:t>760</w:t>
            </w:r>
          </w:p>
        </w:tc>
        <w:tc>
          <w:tcPr>
            <w:tcW w:w="640" w:type="dxa"/>
            <w:tcBorders>
              <w:bottom w:val="single" w:sz="12" w:space="0" w:color="auto"/>
            </w:tcBorders>
            <w:shd w:val="clear" w:color="auto" w:fill="auto"/>
          </w:tcPr>
          <w:p w14:paraId="60902D2D" w14:textId="77777777" w:rsidR="00731F44" w:rsidRPr="0040300C" w:rsidRDefault="00731F44" w:rsidP="00912F67">
            <w:pPr>
              <w:tabs>
                <w:tab w:val="left" w:pos="993"/>
                <w:tab w:val="left" w:pos="1134"/>
              </w:tabs>
              <w:jc w:val="center"/>
            </w:pPr>
            <w:r w:rsidRPr="0040300C">
              <w:t>32</w:t>
            </w:r>
          </w:p>
        </w:tc>
        <w:tc>
          <w:tcPr>
            <w:tcW w:w="696" w:type="dxa"/>
            <w:tcBorders>
              <w:bottom w:val="single" w:sz="12" w:space="0" w:color="auto"/>
            </w:tcBorders>
            <w:shd w:val="clear" w:color="auto" w:fill="auto"/>
          </w:tcPr>
          <w:p w14:paraId="60902D2E" w14:textId="77777777" w:rsidR="00731F44" w:rsidRPr="0040300C" w:rsidRDefault="00731F44" w:rsidP="00912F67">
            <w:pPr>
              <w:jc w:val="center"/>
            </w:pPr>
            <w:r w:rsidRPr="0040300C">
              <w:t>240</w:t>
            </w:r>
          </w:p>
        </w:tc>
        <w:tc>
          <w:tcPr>
            <w:tcW w:w="628" w:type="dxa"/>
            <w:tcBorders>
              <w:bottom w:val="single" w:sz="12" w:space="0" w:color="auto"/>
            </w:tcBorders>
            <w:shd w:val="clear" w:color="auto" w:fill="auto"/>
          </w:tcPr>
          <w:p w14:paraId="60902D2F" w14:textId="77777777" w:rsidR="00731F44" w:rsidRPr="0040300C" w:rsidRDefault="00731F44" w:rsidP="00912F67">
            <w:pPr>
              <w:jc w:val="center"/>
            </w:pPr>
            <w:r w:rsidRPr="0040300C">
              <w:t>12</w:t>
            </w:r>
          </w:p>
        </w:tc>
        <w:tc>
          <w:tcPr>
            <w:tcW w:w="696" w:type="dxa"/>
            <w:tcBorders>
              <w:bottom w:val="single" w:sz="12" w:space="0" w:color="auto"/>
            </w:tcBorders>
            <w:shd w:val="clear" w:color="auto" w:fill="auto"/>
          </w:tcPr>
          <w:p w14:paraId="60902D30" w14:textId="77777777" w:rsidR="00731F44" w:rsidRPr="0040300C" w:rsidRDefault="00731F44" w:rsidP="00912F67">
            <w:pPr>
              <w:jc w:val="center"/>
              <w:rPr>
                <w:lang w:val="en-US"/>
              </w:rPr>
            </w:pPr>
            <w:r w:rsidRPr="0040300C">
              <w:t>312</w:t>
            </w:r>
          </w:p>
        </w:tc>
        <w:tc>
          <w:tcPr>
            <w:tcW w:w="627" w:type="dxa"/>
            <w:tcBorders>
              <w:bottom w:val="single" w:sz="12" w:space="0" w:color="auto"/>
            </w:tcBorders>
            <w:shd w:val="clear" w:color="auto" w:fill="auto"/>
          </w:tcPr>
          <w:p w14:paraId="60902D31" w14:textId="77777777" w:rsidR="00731F44" w:rsidRPr="0040300C" w:rsidRDefault="00731F44" w:rsidP="00912F67">
            <w:pPr>
              <w:jc w:val="center"/>
            </w:pPr>
            <w:r w:rsidRPr="0040300C">
              <w:t>12</w:t>
            </w:r>
          </w:p>
        </w:tc>
        <w:tc>
          <w:tcPr>
            <w:tcW w:w="696" w:type="dxa"/>
            <w:tcBorders>
              <w:bottom w:val="single" w:sz="12" w:space="0" w:color="auto"/>
            </w:tcBorders>
            <w:shd w:val="clear" w:color="auto" w:fill="auto"/>
          </w:tcPr>
          <w:p w14:paraId="60902D32" w14:textId="77777777" w:rsidR="00731F44" w:rsidRPr="0040300C" w:rsidRDefault="00731F44" w:rsidP="00912F67">
            <w:pPr>
              <w:jc w:val="center"/>
            </w:pPr>
            <w:r w:rsidRPr="0040300C">
              <w:t>104</w:t>
            </w:r>
          </w:p>
        </w:tc>
        <w:tc>
          <w:tcPr>
            <w:tcW w:w="627" w:type="dxa"/>
            <w:tcBorders>
              <w:bottom w:val="single" w:sz="12" w:space="0" w:color="auto"/>
            </w:tcBorders>
            <w:shd w:val="clear" w:color="auto" w:fill="auto"/>
          </w:tcPr>
          <w:p w14:paraId="60902D33" w14:textId="77777777" w:rsidR="00731F44" w:rsidRPr="0040300C" w:rsidRDefault="00731F44" w:rsidP="00912F67">
            <w:pPr>
              <w:jc w:val="center"/>
            </w:pPr>
            <w:r w:rsidRPr="0040300C">
              <w:t>4</w:t>
            </w:r>
          </w:p>
        </w:tc>
        <w:tc>
          <w:tcPr>
            <w:tcW w:w="696" w:type="dxa"/>
            <w:tcBorders>
              <w:bottom w:val="single" w:sz="12" w:space="0" w:color="auto"/>
            </w:tcBorders>
            <w:shd w:val="clear" w:color="auto" w:fill="auto"/>
          </w:tcPr>
          <w:p w14:paraId="60902D34" w14:textId="77777777" w:rsidR="00731F44" w:rsidRPr="0040300C" w:rsidRDefault="00731F44" w:rsidP="00912F67">
            <w:pPr>
              <w:jc w:val="center"/>
            </w:pPr>
            <w:r w:rsidRPr="0040300C">
              <w:t>104</w:t>
            </w:r>
          </w:p>
        </w:tc>
        <w:tc>
          <w:tcPr>
            <w:tcW w:w="628" w:type="dxa"/>
            <w:tcBorders>
              <w:bottom w:val="single" w:sz="12" w:space="0" w:color="auto"/>
            </w:tcBorders>
            <w:shd w:val="clear" w:color="auto" w:fill="auto"/>
          </w:tcPr>
          <w:p w14:paraId="60902D35" w14:textId="77777777" w:rsidR="00731F44" w:rsidRPr="0040300C" w:rsidRDefault="00731F44" w:rsidP="00912F67">
            <w:pPr>
              <w:jc w:val="center"/>
            </w:pPr>
            <w:r w:rsidRPr="0040300C">
              <w:t>4</w:t>
            </w:r>
          </w:p>
        </w:tc>
      </w:tr>
      <w:tr w:rsidR="00731F44" w:rsidRPr="0040300C" w14:paraId="60902D43" w14:textId="77777777" w:rsidTr="00912F67">
        <w:tc>
          <w:tcPr>
            <w:tcW w:w="1571" w:type="dxa"/>
            <w:vMerge w:val="restart"/>
            <w:tcBorders>
              <w:top w:val="single" w:sz="12" w:space="0" w:color="auto"/>
            </w:tcBorders>
            <w:shd w:val="clear" w:color="auto" w:fill="auto"/>
          </w:tcPr>
          <w:p w14:paraId="60902D37" w14:textId="44CB7CC3" w:rsidR="00731F44" w:rsidRPr="0040300C" w:rsidRDefault="00731F44" w:rsidP="00912F67">
            <w:r w:rsidRPr="0040300C">
              <w:t>H.</w:t>
            </w:r>
            <w:r w:rsidR="00867EF1">
              <w:t xml:space="preserve"> </w:t>
            </w:r>
            <w:r w:rsidRPr="0040300C">
              <w:t>Zudermano gimnazija</w:t>
            </w:r>
          </w:p>
        </w:tc>
        <w:tc>
          <w:tcPr>
            <w:tcW w:w="1431" w:type="dxa"/>
            <w:tcBorders>
              <w:top w:val="single" w:sz="12" w:space="0" w:color="auto"/>
            </w:tcBorders>
            <w:shd w:val="clear" w:color="auto" w:fill="auto"/>
          </w:tcPr>
          <w:p w14:paraId="60902D38" w14:textId="77777777" w:rsidR="00731F44" w:rsidRPr="0040300C" w:rsidRDefault="00731F44" w:rsidP="00912F67">
            <w:pPr>
              <w:jc w:val="center"/>
            </w:pPr>
            <w:r w:rsidRPr="0040300C">
              <w:t>Maksimalus</w:t>
            </w:r>
          </w:p>
        </w:tc>
        <w:tc>
          <w:tcPr>
            <w:tcW w:w="696" w:type="dxa"/>
            <w:tcBorders>
              <w:top w:val="single" w:sz="12" w:space="0" w:color="auto"/>
            </w:tcBorders>
            <w:shd w:val="clear" w:color="auto" w:fill="auto"/>
          </w:tcPr>
          <w:p w14:paraId="60902D39" w14:textId="77777777" w:rsidR="00731F44" w:rsidRPr="0040300C" w:rsidRDefault="00731F44" w:rsidP="00912F67">
            <w:pPr>
              <w:suppressAutoHyphens/>
              <w:autoSpaceDE w:val="0"/>
              <w:autoSpaceDN w:val="0"/>
              <w:adjustRightInd w:val="0"/>
              <w:jc w:val="center"/>
              <w:textAlignment w:val="center"/>
            </w:pPr>
            <w:r w:rsidRPr="0040300C">
              <w:t>888</w:t>
            </w:r>
          </w:p>
        </w:tc>
        <w:tc>
          <w:tcPr>
            <w:tcW w:w="640" w:type="dxa"/>
            <w:tcBorders>
              <w:top w:val="single" w:sz="12" w:space="0" w:color="auto"/>
            </w:tcBorders>
            <w:shd w:val="clear" w:color="auto" w:fill="auto"/>
          </w:tcPr>
          <w:p w14:paraId="60902D3A" w14:textId="77777777" w:rsidR="00731F44" w:rsidRPr="0040300C" w:rsidRDefault="00731F44" w:rsidP="00912F67">
            <w:pPr>
              <w:tabs>
                <w:tab w:val="left" w:pos="993"/>
                <w:tab w:val="left" w:pos="1134"/>
              </w:tabs>
              <w:jc w:val="center"/>
            </w:pPr>
            <w:r w:rsidRPr="0040300C">
              <w:t>32</w:t>
            </w:r>
          </w:p>
        </w:tc>
        <w:tc>
          <w:tcPr>
            <w:tcW w:w="696" w:type="dxa"/>
            <w:tcBorders>
              <w:top w:val="single" w:sz="12" w:space="0" w:color="auto"/>
            </w:tcBorders>
            <w:shd w:val="clear" w:color="auto" w:fill="auto"/>
          </w:tcPr>
          <w:p w14:paraId="60902D3B" w14:textId="77777777" w:rsidR="00731F44" w:rsidRPr="0040300C" w:rsidRDefault="00731F44" w:rsidP="00912F67">
            <w:pPr>
              <w:jc w:val="center"/>
            </w:pPr>
            <w:r w:rsidRPr="0040300C">
              <w:t>288</w:t>
            </w:r>
          </w:p>
        </w:tc>
        <w:tc>
          <w:tcPr>
            <w:tcW w:w="628" w:type="dxa"/>
            <w:tcBorders>
              <w:top w:val="single" w:sz="12" w:space="0" w:color="auto"/>
            </w:tcBorders>
            <w:shd w:val="clear" w:color="auto" w:fill="auto"/>
          </w:tcPr>
          <w:p w14:paraId="60902D3C" w14:textId="77777777" w:rsidR="00731F44" w:rsidRPr="0040300C" w:rsidRDefault="00731F44" w:rsidP="00912F67">
            <w:pPr>
              <w:jc w:val="center"/>
            </w:pPr>
            <w:r w:rsidRPr="0040300C">
              <w:t>12</w:t>
            </w:r>
          </w:p>
        </w:tc>
        <w:tc>
          <w:tcPr>
            <w:tcW w:w="696" w:type="dxa"/>
            <w:tcBorders>
              <w:top w:val="single" w:sz="12" w:space="0" w:color="auto"/>
            </w:tcBorders>
            <w:shd w:val="clear" w:color="auto" w:fill="auto"/>
          </w:tcPr>
          <w:p w14:paraId="60902D3D" w14:textId="77777777" w:rsidR="00731F44" w:rsidRPr="0040300C" w:rsidRDefault="00731F44" w:rsidP="00912F67">
            <w:pPr>
              <w:jc w:val="center"/>
            </w:pPr>
            <w:r w:rsidRPr="0040300C">
              <w:t>360</w:t>
            </w:r>
          </w:p>
        </w:tc>
        <w:tc>
          <w:tcPr>
            <w:tcW w:w="627" w:type="dxa"/>
            <w:tcBorders>
              <w:top w:val="single" w:sz="12" w:space="0" w:color="auto"/>
            </w:tcBorders>
            <w:shd w:val="clear" w:color="auto" w:fill="auto"/>
          </w:tcPr>
          <w:p w14:paraId="60902D3E" w14:textId="77777777" w:rsidR="00731F44" w:rsidRPr="0040300C" w:rsidRDefault="00731F44" w:rsidP="00912F67">
            <w:pPr>
              <w:jc w:val="center"/>
            </w:pPr>
            <w:r w:rsidRPr="0040300C">
              <w:t>12</w:t>
            </w:r>
          </w:p>
        </w:tc>
        <w:tc>
          <w:tcPr>
            <w:tcW w:w="696" w:type="dxa"/>
            <w:tcBorders>
              <w:top w:val="single" w:sz="12" w:space="0" w:color="auto"/>
            </w:tcBorders>
            <w:shd w:val="clear" w:color="auto" w:fill="auto"/>
          </w:tcPr>
          <w:p w14:paraId="60902D3F" w14:textId="77777777" w:rsidR="00731F44" w:rsidRPr="0040300C" w:rsidRDefault="00731F44" w:rsidP="00912F67">
            <w:pPr>
              <w:jc w:val="center"/>
            </w:pPr>
            <w:r w:rsidRPr="0040300C">
              <w:t>120</w:t>
            </w:r>
          </w:p>
        </w:tc>
        <w:tc>
          <w:tcPr>
            <w:tcW w:w="627" w:type="dxa"/>
            <w:tcBorders>
              <w:top w:val="single" w:sz="12" w:space="0" w:color="auto"/>
            </w:tcBorders>
            <w:shd w:val="clear" w:color="auto" w:fill="auto"/>
          </w:tcPr>
          <w:p w14:paraId="60902D40" w14:textId="77777777" w:rsidR="00731F44" w:rsidRPr="0040300C" w:rsidRDefault="00731F44" w:rsidP="00912F67">
            <w:pPr>
              <w:jc w:val="center"/>
            </w:pPr>
            <w:r w:rsidRPr="0040300C">
              <w:t>4</w:t>
            </w:r>
          </w:p>
        </w:tc>
        <w:tc>
          <w:tcPr>
            <w:tcW w:w="696" w:type="dxa"/>
            <w:tcBorders>
              <w:top w:val="single" w:sz="12" w:space="0" w:color="auto"/>
            </w:tcBorders>
            <w:shd w:val="clear" w:color="auto" w:fill="auto"/>
          </w:tcPr>
          <w:p w14:paraId="60902D41" w14:textId="77777777" w:rsidR="00731F44" w:rsidRPr="0040300C" w:rsidRDefault="00731F44" w:rsidP="00912F67">
            <w:pPr>
              <w:jc w:val="center"/>
            </w:pPr>
            <w:r w:rsidRPr="0040300C">
              <w:t>120</w:t>
            </w:r>
          </w:p>
        </w:tc>
        <w:tc>
          <w:tcPr>
            <w:tcW w:w="628" w:type="dxa"/>
            <w:tcBorders>
              <w:top w:val="single" w:sz="12" w:space="0" w:color="auto"/>
            </w:tcBorders>
            <w:shd w:val="clear" w:color="auto" w:fill="auto"/>
          </w:tcPr>
          <w:p w14:paraId="60902D42" w14:textId="77777777" w:rsidR="00731F44" w:rsidRPr="0040300C" w:rsidRDefault="00731F44" w:rsidP="00912F67">
            <w:pPr>
              <w:jc w:val="center"/>
            </w:pPr>
            <w:r w:rsidRPr="0040300C">
              <w:t>4</w:t>
            </w:r>
          </w:p>
        </w:tc>
      </w:tr>
      <w:tr w:rsidR="00731F44" w:rsidRPr="0040300C" w14:paraId="60902D50" w14:textId="77777777" w:rsidTr="00912F67">
        <w:tc>
          <w:tcPr>
            <w:tcW w:w="1571" w:type="dxa"/>
            <w:vMerge/>
            <w:shd w:val="clear" w:color="auto" w:fill="auto"/>
          </w:tcPr>
          <w:p w14:paraId="60902D44" w14:textId="77777777" w:rsidR="00731F44" w:rsidRPr="0040300C" w:rsidRDefault="00731F44" w:rsidP="00912F67"/>
        </w:tc>
        <w:tc>
          <w:tcPr>
            <w:tcW w:w="1431" w:type="dxa"/>
            <w:shd w:val="clear" w:color="auto" w:fill="auto"/>
          </w:tcPr>
          <w:p w14:paraId="60902D45" w14:textId="77777777" w:rsidR="00731F44" w:rsidRPr="0040300C" w:rsidRDefault="00731F44" w:rsidP="00912F67">
            <w:pPr>
              <w:jc w:val="center"/>
              <w:rPr>
                <w:b/>
                <w:i/>
              </w:rPr>
            </w:pPr>
            <w:r w:rsidRPr="0040300C">
              <w:rPr>
                <w:b/>
                <w:i/>
              </w:rPr>
              <w:t>2020-09-01</w:t>
            </w:r>
          </w:p>
        </w:tc>
        <w:tc>
          <w:tcPr>
            <w:tcW w:w="696" w:type="dxa"/>
            <w:shd w:val="clear" w:color="auto" w:fill="auto"/>
          </w:tcPr>
          <w:p w14:paraId="60902D46" w14:textId="77777777" w:rsidR="00731F44" w:rsidRPr="0040300C" w:rsidRDefault="00731F44" w:rsidP="00912F67">
            <w:pPr>
              <w:suppressAutoHyphens/>
              <w:autoSpaceDE w:val="0"/>
              <w:autoSpaceDN w:val="0"/>
              <w:adjustRightInd w:val="0"/>
              <w:jc w:val="center"/>
              <w:textAlignment w:val="center"/>
              <w:rPr>
                <w:b/>
                <w:i/>
              </w:rPr>
            </w:pPr>
            <w:r w:rsidRPr="0040300C">
              <w:rPr>
                <w:b/>
                <w:i/>
              </w:rPr>
              <w:t>694</w:t>
            </w:r>
          </w:p>
        </w:tc>
        <w:tc>
          <w:tcPr>
            <w:tcW w:w="640" w:type="dxa"/>
            <w:shd w:val="clear" w:color="auto" w:fill="auto"/>
          </w:tcPr>
          <w:p w14:paraId="60902D47" w14:textId="77777777" w:rsidR="00731F44" w:rsidRPr="0040300C" w:rsidRDefault="00731F44" w:rsidP="00912F67">
            <w:pPr>
              <w:jc w:val="center"/>
              <w:rPr>
                <w:b/>
                <w:i/>
              </w:rPr>
            </w:pPr>
            <w:r w:rsidRPr="0040300C">
              <w:rPr>
                <w:b/>
                <w:i/>
              </w:rPr>
              <w:t>29</w:t>
            </w:r>
          </w:p>
        </w:tc>
        <w:tc>
          <w:tcPr>
            <w:tcW w:w="696" w:type="dxa"/>
            <w:shd w:val="clear" w:color="auto" w:fill="auto"/>
          </w:tcPr>
          <w:p w14:paraId="60902D48" w14:textId="77777777" w:rsidR="00731F44" w:rsidRPr="0040300C" w:rsidRDefault="00731F44" w:rsidP="00912F67">
            <w:pPr>
              <w:rPr>
                <w:b/>
                <w:i/>
              </w:rPr>
            </w:pPr>
            <w:r w:rsidRPr="0040300C">
              <w:rPr>
                <w:b/>
                <w:i/>
              </w:rPr>
              <w:t>267</w:t>
            </w:r>
          </w:p>
        </w:tc>
        <w:tc>
          <w:tcPr>
            <w:tcW w:w="628" w:type="dxa"/>
            <w:shd w:val="clear" w:color="auto" w:fill="auto"/>
          </w:tcPr>
          <w:p w14:paraId="60902D49" w14:textId="77777777" w:rsidR="00731F44" w:rsidRPr="0040300C" w:rsidRDefault="00731F44" w:rsidP="00912F67">
            <w:pPr>
              <w:jc w:val="center"/>
              <w:rPr>
                <w:b/>
                <w:i/>
              </w:rPr>
            </w:pPr>
            <w:r w:rsidRPr="0040300C">
              <w:rPr>
                <w:b/>
                <w:i/>
              </w:rPr>
              <w:t>11</w:t>
            </w:r>
          </w:p>
        </w:tc>
        <w:tc>
          <w:tcPr>
            <w:tcW w:w="696" w:type="dxa"/>
            <w:shd w:val="clear" w:color="auto" w:fill="auto"/>
          </w:tcPr>
          <w:p w14:paraId="60902D4A" w14:textId="77777777" w:rsidR="00731F44" w:rsidRPr="0040300C" w:rsidRDefault="00731F44" w:rsidP="00912F67">
            <w:pPr>
              <w:jc w:val="center"/>
              <w:rPr>
                <w:b/>
                <w:i/>
              </w:rPr>
            </w:pPr>
            <w:r w:rsidRPr="0040300C">
              <w:rPr>
                <w:b/>
                <w:i/>
              </w:rPr>
              <w:t>257</w:t>
            </w:r>
          </w:p>
        </w:tc>
        <w:tc>
          <w:tcPr>
            <w:tcW w:w="627" w:type="dxa"/>
            <w:shd w:val="clear" w:color="auto" w:fill="auto"/>
          </w:tcPr>
          <w:p w14:paraId="60902D4B" w14:textId="77777777" w:rsidR="00731F44" w:rsidRPr="0040300C" w:rsidRDefault="00731F44" w:rsidP="00912F67">
            <w:pPr>
              <w:jc w:val="center"/>
              <w:rPr>
                <w:b/>
                <w:i/>
              </w:rPr>
            </w:pPr>
            <w:r w:rsidRPr="0040300C">
              <w:rPr>
                <w:b/>
                <w:i/>
              </w:rPr>
              <w:t>10</w:t>
            </w:r>
          </w:p>
        </w:tc>
        <w:tc>
          <w:tcPr>
            <w:tcW w:w="696" w:type="dxa"/>
            <w:shd w:val="clear" w:color="auto" w:fill="auto"/>
          </w:tcPr>
          <w:p w14:paraId="60902D4C" w14:textId="77777777" w:rsidR="00731F44" w:rsidRPr="0040300C" w:rsidRDefault="00731F44" w:rsidP="00912F67">
            <w:pPr>
              <w:jc w:val="center"/>
              <w:rPr>
                <w:b/>
                <w:i/>
              </w:rPr>
            </w:pPr>
            <w:r w:rsidRPr="0040300C">
              <w:rPr>
                <w:b/>
                <w:i/>
              </w:rPr>
              <w:t>91</w:t>
            </w:r>
          </w:p>
        </w:tc>
        <w:tc>
          <w:tcPr>
            <w:tcW w:w="627" w:type="dxa"/>
            <w:shd w:val="clear" w:color="auto" w:fill="auto"/>
          </w:tcPr>
          <w:p w14:paraId="60902D4D" w14:textId="77777777" w:rsidR="00731F44" w:rsidRPr="0040300C" w:rsidRDefault="00731F44" w:rsidP="00912F67">
            <w:pPr>
              <w:jc w:val="center"/>
              <w:rPr>
                <w:b/>
                <w:i/>
              </w:rPr>
            </w:pPr>
            <w:r w:rsidRPr="0040300C">
              <w:rPr>
                <w:b/>
                <w:i/>
              </w:rPr>
              <w:t>4</w:t>
            </w:r>
          </w:p>
        </w:tc>
        <w:tc>
          <w:tcPr>
            <w:tcW w:w="696" w:type="dxa"/>
            <w:shd w:val="clear" w:color="auto" w:fill="auto"/>
          </w:tcPr>
          <w:p w14:paraId="60902D4E" w14:textId="77777777" w:rsidR="00731F44" w:rsidRPr="0040300C" w:rsidRDefault="00731F44" w:rsidP="00912F67">
            <w:pPr>
              <w:jc w:val="center"/>
              <w:rPr>
                <w:b/>
                <w:i/>
              </w:rPr>
            </w:pPr>
            <w:r w:rsidRPr="0040300C">
              <w:rPr>
                <w:b/>
                <w:i/>
              </w:rPr>
              <w:t>79</w:t>
            </w:r>
          </w:p>
        </w:tc>
        <w:tc>
          <w:tcPr>
            <w:tcW w:w="628" w:type="dxa"/>
            <w:shd w:val="clear" w:color="auto" w:fill="auto"/>
          </w:tcPr>
          <w:p w14:paraId="60902D4F" w14:textId="77777777" w:rsidR="00731F44" w:rsidRPr="0040300C" w:rsidRDefault="00731F44" w:rsidP="00912F67">
            <w:pPr>
              <w:jc w:val="center"/>
              <w:rPr>
                <w:b/>
                <w:i/>
              </w:rPr>
            </w:pPr>
            <w:r w:rsidRPr="0040300C">
              <w:rPr>
                <w:b/>
                <w:i/>
              </w:rPr>
              <w:t>4</w:t>
            </w:r>
          </w:p>
        </w:tc>
      </w:tr>
      <w:tr w:rsidR="00731F44" w:rsidRPr="0040300C" w14:paraId="60902D5D" w14:textId="77777777" w:rsidTr="00B34809">
        <w:trPr>
          <w:trHeight w:val="194"/>
        </w:trPr>
        <w:tc>
          <w:tcPr>
            <w:tcW w:w="1571" w:type="dxa"/>
            <w:vMerge/>
            <w:tcBorders>
              <w:bottom w:val="single" w:sz="12" w:space="0" w:color="auto"/>
            </w:tcBorders>
            <w:shd w:val="clear" w:color="auto" w:fill="auto"/>
          </w:tcPr>
          <w:p w14:paraId="60902D51" w14:textId="77777777" w:rsidR="00731F44" w:rsidRPr="0040300C" w:rsidRDefault="00731F44" w:rsidP="00912F67"/>
        </w:tc>
        <w:tc>
          <w:tcPr>
            <w:tcW w:w="1431" w:type="dxa"/>
            <w:tcBorders>
              <w:bottom w:val="single" w:sz="12" w:space="0" w:color="auto"/>
            </w:tcBorders>
            <w:shd w:val="clear" w:color="auto" w:fill="auto"/>
          </w:tcPr>
          <w:p w14:paraId="60902D52" w14:textId="77777777" w:rsidR="00731F44" w:rsidRPr="0040300C" w:rsidRDefault="00731F44" w:rsidP="00912F67">
            <w:pPr>
              <w:jc w:val="center"/>
            </w:pPr>
            <w:r w:rsidRPr="0040300C">
              <w:t>Optimalus</w:t>
            </w:r>
          </w:p>
        </w:tc>
        <w:tc>
          <w:tcPr>
            <w:tcW w:w="696" w:type="dxa"/>
            <w:tcBorders>
              <w:bottom w:val="single" w:sz="12" w:space="0" w:color="auto"/>
            </w:tcBorders>
            <w:shd w:val="clear" w:color="auto" w:fill="auto"/>
          </w:tcPr>
          <w:p w14:paraId="60902D53" w14:textId="77777777" w:rsidR="00731F44" w:rsidRPr="0040300C" w:rsidRDefault="00731F44" w:rsidP="00912F67">
            <w:pPr>
              <w:suppressAutoHyphens/>
              <w:autoSpaceDE w:val="0"/>
              <w:autoSpaceDN w:val="0"/>
              <w:adjustRightInd w:val="0"/>
              <w:jc w:val="center"/>
              <w:textAlignment w:val="center"/>
            </w:pPr>
            <w:r w:rsidRPr="0040300C">
              <w:t>760</w:t>
            </w:r>
          </w:p>
        </w:tc>
        <w:tc>
          <w:tcPr>
            <w:tcW w:w="640" w:type="dxa"/>
            <w:tcBorders>
              <w:bottom w:val="single" w:sz="12" w:space="0" w:color="auto"/>
            </w:tcBorders>
            <w:shd w:val="clear" w:color="auto" w:fill="auto"/>
          </w:tcPr>
          <w:p w14:paraId="60902D54" w14:textId="77777777" w:rsidR="00731F44" w:rsidRPr="0040300C" w:rsidRDefault="00731F44" w:rsidP="00912F67">
            <w:pPr>
              <w:tabs>
                <w:tab w:val="left" w:pos="993"/>
                <w:tab w:val="left" w:pos="1134"/>
              </w:tabs>
              <w:jc w:val="center"/>
            </w:pPr>
            <w:r w:rsidRPr="0040300C">
              <w:t>32</w:t>
            </w:r>
          </w:p>
        </w:tc>
        <w:tc>
          <w:tcPr>
            <w:tcW w:w="696" w:type="dxa"/>
            <w:tcBorders>
              <w:bottom w:val="single" w:sz="12" w:space="0" w:color="auto"/>
            </w:tcBorders>
            <w:shd w:val="clear" w:color="auto" w:fill="auto"/>
          </w:tcPr>
          <w:p w14:paraId="60902D55" w14:textId="77777777" w:rsidR="00731F44" w:rsidRPr="0040300C" w:rsidRDefault="00731F44" w:rsidP="00912F67">
            <w:pPr>
              <w:jc w:val="center"/>
            </w:pPr>
            <w:r w:rsidRPr="0040300C">
              <w:t>240</w:t>
            </w:r>
          </w:p>
        </w:tc>
        <w:tc>
          <w:tcPr>
            <w:tcW w:w="628" w:type="dxa"/>
            <w:tcBorders>
              <w:bottom w:val="single" w:sz="12" w:space="0" w:color="auto"/>
            </w:tcBorders>
            <w:shd w:val="clear" w:color="auto" w:fill="auto"/>
          </w:tcPr>
          <w:p w14:paraId="60902D56" w14:textId="77777777" w:rsidR="00731F44" w:rsidRPr="0040300C" w:rsidRDefault="00731F44" w:rsidP="00912F67">
            <w:pPr>
              <w:jc w:val="center"/>
            </w:pPr>
            <w:r w:rsidRPr="0040300C">
              <w:t>12</w:t>
            </w:r>
          </w:p>
        </w:tc>
        <w:tc>
          <w:tcPr>
            <w:tcW w:w="696" w:type="dxa"/>
            <w:tcBorders>
              <w:bottom w:val="single" w:sz="12" w:space="0" w:color="auto"/>
            </w:tcBorders>
            <w:shd w:val="clear" w:color="auto" w:fill="auto"/>
          </w:tcPr>
          <w:p w14:paraId="60902D57" w14:textId="77777777" w:rsidR="00731F44" w:rsidRPr="0040300C" w:rsidRDefault="00731F44" w:rsidP="00912F67">
            <w:pPr>
              <w:jc w:val="center"/>
              <w:rPr>
                <w:lang w:val="en-US"/>
              </w:rPr>
            </w:pPr>
            <w:r w:rsidRPr="0040300C">
              <w:t>312</w:t>
            </w:r>
          </w:p>
        </w:tc>
        <w:tc>
          <w:tcPr>
            <w:tcW w:w="627" w:type="dxa"/>
            <w:tcBorders>
              <w:bottom w:val="single" w:sz="12" w:space="0" w:color="auto"/>
            </w:tcBorders>
            <w:shd w:val="clear" w:color="auto" w:fill="auto"/>
          </w:tcPr>
          <w:p w14:paraId="60902D58" w14:textId="77777777" w:rsidR="00731F44" w:rsidRPr="0040300C" w:rsidRDefault="00731F44" w:rsidP="00912F67">
            <w:pPr>
              <w:jc w:val="center"/>
            </w:pPr>
            <w:r w:rsidRPr="0040300C">
              <w:t>12</w:t>
            </w:r>
          </w:p>
        </w:tc>
        <w:tc>
          <w:tcPr>
            <w:tcW w:w="696" w:type="dxa"/>
            <w:tcBorders>
              <w:bottom w:val="single" w:sz="12" w:space="0" w:color="auto"/>
            </w:tcBorders>
            <w:shd w:val="clear" w:color="auto" w:fill="auto"/>
          </w:tcPr>
          <w:p w14:paraId="60902D59" w14:textId="77777777" w:rsidR="00731F44" w:rsidRPr="0040300C" w:rsidRDefault="00731F44" w:rsidP="00912F67">
            <w:pPr>
              <w:jc w:val="center"/>
            </w:pPr>
            <w:r w:rsidRPr="0040300C">
              <w:t>104</w:t>
            </w:r>
          </w:p>
        </w:tc>
        <w:tc>
          <w:tcPr>
            <w:tcW w:w="627" w:type="dxa"/>
            <w:tcBorders>
              <w:bottom w:val="single" w:sz="12" w:space="0" w:color="auto"/>
            </w:tcBorders>
            <w:shd w:val="clear" w:color="auto" w:fill="auto"/>
          </w:tcPr>
          <w:p w14:paraId="60902D5A" w14:textId="77777777" w:rsidR="00731F44" w:rsidRPr="0040300C" w:rsidRDefault="00731F44" w:rsidP="00912F67">
            <w:pPr>
              <w:jc w:val="center"/>
            </w:pPr>
            <w:r w:rsidRPr="0040300C">
              <w:t>4</w:t>
            </w:r>
          </w:p>
        </w:tc>
        <w:tc>
          <w:tcPr>
            <w:tcW w:w="696" w:type="dxa"/>
            <w:tcBorders>
              <w:bottom w:val="single" w:sz="12" w:space="0" w:color="auto"/>
            </w:tcBorders>
            <w:shd w:val="clear" w:color="auto" w:fill="auto"/>
          </w:tcPr>
          <w:p w14:paraId="60902D5B" w14:textId="77777777" w:rsidR="00731F44" w:rsidRPr="0040300C" w:rsidRDefault="00731F44" w:rsidP="00912F67">
            <w:pPr>
              <w:jc w:val="center"/>
            </w:pPr>
            <w:r w:rsidRPr="0040300C">
              <w:t>104</w:t>
            </w:r>
          </w:p>
        </w:tc>
        <w:tc>
          <w:tcPr>
            <w:tcW w:w="628" w:type="dxa"/>
            <w:tcBorders>
              <w:bottom w:val="single" w:sz="12" w:space="0" w:color="auto"/>
            </w:tcBorders>
            <w:shd w:val="clear" w:color="auto" w:fill="auto"/>
          </w:tcPr>
          <w:p w14:paraId="60902D5C" w14:textId="77777777" w:rsidR="00731F44" w:rsidRPr="0040300C" w:rsidRDefault="00731F44" w:rsidP="00912F67">
            <w:pPr>
              <w:jc w:val="center"/>
            </w:pPr>
            <w:r w:rsidRPr="0040300C">
              <w:t>4</w:t>
            </w:r>
          </w:p>
        </w:tc>
      </w:tr>
      <w:tr w:rsidR="002329C5" w:rsidRPr="0040300C" w14:paraId="60902D6B" w14:textId="77777777" w:rsidTr="00B34809">
        <w:trPr>
          <w:trHeight w:val="599"/>
        </w:trPr>
        <w:tc>
          <w:tcPr>
            <w:tcW w:w="1571" w:type="dxa"/>
            <w:vMerge w:val="restart"/>
            <w:tcBorders>
              <w:top w:val="single" w:sz="12" w:space="0" w:color="auto"/>
            </w:tcBorders>
            <w:shd w:val="clear" w:color="auto" w:fill="auto"/>
          </w:tcPr>
          <w:p w14:paraId="60902D5E" w14:textId="77777777" w:rsidR="002329C5" w:rsidRPr="0040300C" w:rsidRDefault="002329C5" w:rsidP="002329C5">
            <w:r w:rsidRPr="0040300C">
              <w:t>Jūrų kadetų mokykla</w:t>
            </w:r>
          </w:p>
          <w:p w14:paraId="60902D5F" w14:textId="77777777" w:rsidR="002329C5" w:rsidRPr="0040300C" w:rsidRDefault="002329C5" w:rsidP="002329C5">
            <w:pPr>
              <w:rPr>
                <w:i/>
              </w:rPr>
            </w:pPr>
          </w:p>
        </w:tc>
        <w:tc>
          <w:tcPr>
            <w:tcW w:w="1431" w:type="dxa"/>
            <w:tcBorders>
              <w:top w:val="single" w:sz="12" w:space="0" w:color="auto"/>
            </w:tcBorders>
            <w:shd w:val="clear" w:color="auto" w:fill="auto"/>
          </w:tcPr>
          <w:p w14:paraId="60902D60" w14:textId="77777777" w:rsidR="002329C5" w:rsidRPr="0040300C" w:rsidRDefault="002329C5" w:rsidP="002329C5">
            <w:pPr>
              <w:jc w:val="center"/>
            </w:pPr>
            <w:r w:rsidRPr="0040300C">
              <w:t>Maksimalus ir optimalus</w:t>
            </w:r>
          </w:p>
        </w:tc>
        <w:tc>
          <w:tcPr>
            <w:tcW w:w="696" w:type="dxa"/>
            <w:tcBorders>
              <w:top w:val="single" w:sz="12" w:space="0" w:color="auto"/>
            </w:tcBorders>
            <w:shd w:val="clear" w:color="auto" w:fill="auto"/>
          </w:tcPr>
          <w:p w14:paraId="60902D61" w14:textId="77777777" w:rsidR="002329C5" w:rsidRPr="0040300C" w:rsidRDefault="002329C5" w:rsidP="002329C5">
            <w:pPr>
              <w:suppressAutoHyphens/>
              <w:autoSpaceDE w:val="0"/>
              <w:autoSpaceDN w:val="0"/>
              <w:adjustRightInd w:val="0"/>
              <w:jc w:val="center"/>
              <w:textAlignment w:val="center"/>
            </w:pPr>
            <w:r w:rsidRPr="0040300C">
              <w:t>416</w:t>
            </w:r>
          </w:p>
        </w:tc>
        <w:tc>
          <w:tcPr>
            <w:tcW w:w="640" w:type="dxa"/>
            <w:tcBorders>
              <w:top w:val="single" w:sz="12" w:space="0" w:color="auto"/>
            </w:tcBorders>
            <w:shd w:val="clear" w:color="auto" w:fill="auto"/>
          </w:tcPr>
          <w:p w14:paraId="60902D62" w14:textId="77777777" w:rsidR="002329C5" w:rsidRPr="0040300C" w:rsidRDefault="002329C5" w:rsidP="002329C5">
            <w:pPr>
              <w:tabs>
                <w:tab w:val="left" w:pos="993"/>
                <w:tab w:val="left" w:pos="1134"/>
              </w:tabs>
              <w:jc w:val="center"/>
            </w:pPr>
            <w:r w:rsidRPr="0040300C">
              <w:t>16</w:t>
            </w:r>
          </w:p>
        </w:tc>
        <w:tc>
          <w:tcPr>
            <w:tcW w:w="696" w:type="dxa"/>
            <w:tcBorders>
              <w:top w:val="single" w:sz="12" w:space="0" w:color="auto"/>
            </w:tcBorders>
            <w:shd w:val="clear" w:color="auto" w:fill="auto"/>
          </w:tcPr>
          <w:p w14:paraId="60902D63" w14:textId="77777777" w:rsidR="002329C5" w:rsidRPr="0040300C" w:rsidRDefault="002329C5" w:rsidP="002329C5">
            <w:pPr>
              <w:jc w:val="center"/>
            </w:pPr>
            <w:r w:rsidRPr="0040300C">
              <w:t>–</w:t>
            </w:r>
          </w:p>
        </w:tc>
        <w:tc>
          <w:tcPr>
            <w:tcW w:w="628" w:type="dxa"/>
            <w:tcBorders>
              <w:top w:val="single" w:sz="12" w:space="0" w:color="auto"/>
            </w:tcBorders>
            <w:shd w:val="clear" w:color="auto" w:fill="auto"/>
          </w:tcPr>
          <w:p w14:paraId="60902D64" w14:textId="77777777" w:rsidR="002329C5" w:rsidRPr="0040300C" w:rsidRDefault="002329C5" w:rsidP="002329C5">
            <w:pPr>
              <w:jc w:val="center"/>
            </w:pPr>
            <w:r w:rsidRPr="0040300C">
              <w:t>–</w:t>
            </w:r>
          </w:p>
        </w:tc>
        <w:tc>
          <w:tcPr>
            <w:tcW w:w="696" w:type="dxa"/>
            <w:tcBorders>
              <w:top w:val="single" w:sz="12" w:space="0" w:color="auto"/>
            </w:tcBorders>
            <w:shd w:val="clear" w:color="auto" w:fill="auto"/>
          </w:tcPr>
          <w:p w14:paraId="60902D65" w14:textId="77777777" w:rsidR="002329C5" w:rsidRPr="0040300C" w:rsidRDefault="002329C5" w:rsidP="002329C5">
            <w:pPr>
              <w:jc w:val="center"/>
            </w:pPr>
            <w:r w:rsidRPr="0040300C">
              <w:t>208</w:t>
            </w:r>
          </w:p>
        </w:tc>
        <w:tc>
          <w:tcPr>
            <w:tcW w:w="627" w:type="dxa"/>
            <w:tcBorders>
              <w:top w:val="single" w:sz="12" w:space="0" w:color="auto"/>
            </w:tcBorders>
            <w:shd w:val="clear" w:color="auto" w:fill="auto"/>
          </w:tcPr>
          <w:p w14:paraId="60902D66" w14:textId="77777777" w:rsidR="002329C5" w:rsidRPr="0040300C" w:rsidRDefault="002329C5" w:rsidP="002329C5">
            <w:pPr>
              <w:jc w:val="center"/>
            </w:pPr>
            <w:r w:rsidRPr="0040300C">
              <w:t>8</w:t>
            </w:r>
          </w:p>
        </w:tc>
        <w:tc>
          <w:tcPr>
            <w:tcW w:w="696" w:type="dxa"/>
            <w:tcBorders>
              <w:top w:val="single" w:sz="12" w:space="0" w:color="auto"/>
            </w:tcBorders>
            <w:shd w:val="clear" w:color="auto" w:fill="auto"/>
          </w:tcPr>
          <w:p w14:paraId="60902D67" w14:textId="77777777" w:rsidR="002329C5" w:rsidRPr="0040300C" w:rsidRDefault="002329C5" w:rsidP="002329C5">
            <w:pPr>
              <w:jc w:val="center"/>
            </w:pPr>
            <w:r w:rsidRPr="0040300C">
              <w:t>104</w:t>
            </w:r>
          </w:p>
        </w:tc>
        <w:tc>
          <w:tcPr>
            <w:tcW w:w="627" w:type="dxa"/>
            <w:tcBorders>
              <w:top w:val="single" w:sz="12" w:space="0" w:color="auto"/>
            </w:tcBorders>
            <w:shd w:val="clear" w:color="auto" w:fill="auto"/>
          </w:tcPr>
          <w:p w14:paraId="60902D68" w14:textId="77777777" w:rsidR="002329C5" w:rsidRPr="0040300C" w:rsidRDefault="002329C5" w:rsidP="002329C5">
            <w:pPr>
              <w:jc w:val="center"/>
            </w:pPr>
            <w:r w:rsidRPr="0040300C">
              <w:t>4</w:t>
            </w:r>
          </w:p>
        </w:tc>
        <w:tc>
          <w:tcPr>
            <w:tcW w:w="696" w:type="dxa"/>
            <w:tcBorders>
              <w:top w:val="single" w:sz="12" w:space="0" w:color="auto"/>
            </w:tcBorders>
            <w:shd w:val="clear" w:color="auto" w:fill="auto"/>
          </w:tcPr>
          <w:p w14:paraId="60902D69" w14:textId="77777777" w:rsidR="002329C5" w:rsidRPr="0040300C" w:rsidRDefault="002329C5" w:rsidP="002329C5">
            <w:pPr>
              <w:jc w:val="center"/>
            </w:pPr>
            <w:r w:rsidRPr="0040300C">
              <w:t>104</w:t>
            </w:r>
          </w:p>
        </w:tc>
        <w:tc>
          <w:tcPr>
            <w:tcW w:w="628" w:type="dxa"/>
            <w:tcBorders>
              <w:top w:val="single" w:sz="12" w:space="0" w:color="auto"/>
            </w:tcBorders>
            <w:shd w:val="clear" w:color="auto" w:fill="auto"/>
          </w:tcPr>
          <w:p w14:paraId="60902D6A" w14:textId="77777777" w:rsidR="002329C5" w:rsidRPr="0040300C" w:rsidRDefault="002329C5" w:rsidP="002329C5">
            <w:pPr>
              <w:jc w:val="center"/>
            </w:pPr>
            <w:r w:rsidRPr="0040300C">
              <w:t>4</w:t>
            </w:r>
          </w:p>
        </w:tc>
      </w:tr>
      <w:tr w:rsidR="002329C5" w:rsidRPr="0040300C" w14:paraId="60902D78" w14:textId="77777777" w:rsidTr="009E6BF7">
        <w:trPr>
          <w:trHeight w:val="81"/>
        </w:trPr>
        <w:tc>
          <w:tcPr>
            <w:tcW w:w="1571" w:type="dxa"/>
            <w:vMerge/>
            <w:tcBorders>
              <w:bottom w:val="single" w:sz="12" w:space="0" w:color="auto"/>
            </w:tcBorders>
            <w:shd w:val="clear" w:color="auto" w:fill="auto"/>
          </w:tcPr>
          <w:p w14:paraId="60902D6C" w14:textId="77777777" w:rsidR="002329C5" w:rsidRPr="0040300C" w:rsidRDefault="002329C5" w:rsidP="002329C5"/>
        </w:tc>
        <w:tc>
          <w:tcPr>
            <w:tcW w:w="1431" w:type="dxa"/>
            <w:tcBorders>
              <w:bottom w:val="single" w:sz="12" w:space="0" w:color="auto"/>
            </w:tcBorders>
            <w:shd w:val="clear" w:color="auto" w:fill="auto"/>
          </w:tcPr>
          <w:p w14:paraId="60902D6D" w14:textId="77777777" w:rsidR="002329C5" w:rsidRPr="0040300C" w:rsidRDefault="002329C5" w:rsidP="002329C5">
            <w:pPr>
              <w:jc w:val="center"/>
              <w:rPr>
                <w:b/>
                <w:i/>
              </w:rPr>
            </w:pPr>
            <w:r w:rsidRPr="0040300C">
              <w:rPr>
                <w:b/>
                <w:i/>
              </w:rPr>
              <w:t>2020-09-01</w:t>
            </w:r>
          </w:p>
        </w:tc>
        <w:tc>
          <w:tcPr>
            <w:tcW w:w="696" w:type="dxa"/>
            <w:tcBorders>
              <w:bottom w:val="single" w:sz="12" w:space="0" w:color="auto"/>
            </w:tcBorders>
            <w:shd w:val="clear" w:color="auto" w:fill="auto"/>
          </w:tcPr>
          <w:p w14:paraId="60902D6E" w14:textId="77777777" w:rsidR="002329C5" w:rsidRPr="0040300C" w:rsidRDefault="002329C5" w:rsidP="002329C5">
            <w:pPr>
              <w:suppressAutoHyphens/>
              <w:autoSpaceDE w:val="0"/>
              <w:autoSpaceDN w:val="0"/>
              <w:adjustRightInd w:val="0"/>
              <w:jc w:val="center"/>
              <w:textAlignment w:val="center"/>
              <w:rPr>
                <w:b/>
                <w:i/>
              </w:rPr>
            </w:pPr>
            <w:r w:rsidRPr="0040300C">
              <w:rPr>
                <w:b/>
                <w:i/>
              </w:rPr>
              <w:t>123</w:t>
            </w:r>
          </w:p>
        </w:tc>
        <w:tc>
          <w:tcPr>
            <w:tcW w:w="640" w:type="dxa"/>
            <w:tcBorders>
              <w:bottom w:val="single" w:sz="12" w:space="0" w:color="auto"/>
            </w:tcBorders>
            <w:shd w:val="clear" w:color="auto" w:fill="auto"/>
          </w:tcPr>
          <w:p w14:paraId="60902D6F" w14:textId="77777777" w:rsidR="002329C5" w:rsidRPr="0040300C" w:rsidRDefault="002329C5" w:rsidP="002329C5">
            <w:pPr>
              <w:tabs>
                <w:tab w:val="left" w:pos="993"/>
                <w:tab w:val="left" w:pos="1134"/>
              </w:tabs>
              <w:jc w:val="center"/>
              <w:rPr>
                <w:b/>
                <w:i/>
              </w:rPr>
            </w:pPr>
            <w:r w:rsidRPr="0040300C">
              <w:rPr>
                <w:b/>
                <w:i/>
              </w:rPr>
              <w:t>7</w:t>
            </w:r>
          </w:p>
        </w:tc>
        <w:tc>
          <w:tcPr>
            <w:tcW w:w="696" w:type="dxa"/>
            <w:tcBorders>
              <w:bottom w:val="single" w:sz="12" w:space="0" w:color="auto"/>
            </w:tcBorders>
            <w:shd w:val="clear" w:color="auto" w:fill="auto"/>
          </w:tcPr>
          <w:p w14:paraId="60902D70" w14:textId="77777777" w:rsidR="002329C5" w:rsidRPr="0040300C" w:rsidRDefault="002329C5" w:rsidP="002329C5">
            <w:pPr>
              <w:jc w:val="center"/>
            </w:pPr>
            <w:r w:rsidRPr="0040300C">
              <w:t>–</w:t>
            </w:r>
          </w:p>
        </w:tc>
        <w:tc>
          <w:tcPr>
            <w:tcW w:w="628" w:type="dxa"/>
            <w:tcBorders>
              <w:bottom w:val="single" w:sz="12" w:space="0" w:color="auto"/>
            </w:tcBorders>
            <w:shd w:val="clear" w:color="auto" w:fill="auto"/>
          </w:tcPr>
          <w:p w14:paraId="60902D71" w14:textId="77777777" w:rsidR="002329C5" w:rsidRPr="0040300C" w:rsidRDefault="002329C5" w:rsidP="002329C5">
            <w:pPr>
              <w:jc w:val="center"/>
            </w:pPr>
            <w:r w:rsidRPr="0040300C">
              <w:t>–</w:t>
            </w:r>
          </w:p>
        </w:tc>
        <w:tc>
          <w:tcPr>
            <w:tcW w:w="696" w:type="dxa"/>
            <w:tcBorders>
              <w:bottom w:val="single" w:sz="12" w:space="0" w:color="auto"/>
            </w:tcBorders>
            <w:shd w:val="clear" w:color="auto" w:fill="auto"/>
          </w:tcPr>
          <w:p w14:paraId="60902D72" w14:textId="77777777" w:rsidR="002329C5" w:rsidRPr="0040300C" w:rsidRDefault="002329C5" w:rsidP="002329C5">
            <w:pPr>
              <w:jc w:val="center"/>
              <w:rPr>
                <w:b/>
                <w:i/>
              </w:rPr>
            </w:pPr>
            <w:r w:rsidRPr="0040300C">
              <w:rPr>
                <w:b/>
                <w:i/>
              </w:rPr>
              <w:t>106</w:t>
            </w:r>
          </w:p>
        </w:tc>
        <w:tc>
          <w:tcPr>
            <w:tcW w:w="627" w:type="dxa"/>
            <w:tcBorders>
              <w:bottom w:val="single" w:sz="12" w:space="0" w:color="auto"/>
            </w:tcBorders>
            <w:shd w:val="clear" w:color="auto" w:fill="auto"/>
          </w:tcPr>
          <w:p w14:paraId="60902D73" w14:textId="77777777" w:rsidR="002329C5" w:rsidRPr="0040300C" w:rsidRDefault="002329C5" w:rsidP="002329C5">
            <w:pPr>
              <w:jc w:val="center"/>
              <w:rPr>
                <w:b/>
                <w:i/>
              </w:rPr>
            </w:pPr>
            <w:r w:rsidRPr="0040300C">
              <w:rPr>
                <w:b/>
                <w:i/>
              </w:rPr>
              <w:t>6</w:t>
            </w:r>
          </w:p>
        </w:tc>
        <w:tc>
          <w:tcPr>
            <w:tcW w:w="696" w:type="dxa"/>
            <w:tcBorders>
              <w:bottom w:val="single" w:sz="12" w:space="0" w:color="auto"/>
            </w:tcBorders>
            <w:shd w:val="clear" w:color="auto" w:fill="auto"/>
          </w:tcPr>
          <w:p w14:paraId="60902D74" w14:textId="77777777" w:rsidR="002329C5" w:rsidRPr="0040300C" w:rsidRDefault="002329C5" w:rsidP="002329C5">
            <w:pPr>
              <w:jc w:val="center"/>
              <w:rPr>
                <w:b/>
                <w:i/>
              </w:rPr>
            </w:pPr>
            <w:r w:rsidRPr="0040300C">
              <w:rPr>
                <w:b/>
                <w:i/>
              </w:rPr>
              <w:t>17</w:t>
            </w:r>
          </w:p>
        </w:tc>
        <w:tc>
          <w:tcPr>
            <w:tcW w:w="627" w:type="dxa"/>
            <w:tcBorders>
              <w:bottom w:val="single" w:sz="12" w:space="0" w:color="auto"/>
            </w:tcBorders>
            <w:shd w:val="clear" w:color="auto" w:fill="auto"/>
          </w:tcPr>
          <w:p w14:paraId="60902D75" w14:textId="77777777" w:rsidR="002329C5" w:rsidRPr="0040300C" w:rsidRDefault="002329C5" w:rsidP="002329C5">
            <w:pPr>
              <w:jc w:val="center"/>
              <w:rPr>
                <w:b/>
                <w:i/>
              </w:rPr>
            </w:pPr>
            <w:r w:rsidRPr="0040300C">
              <w:rPr>
                <w:b/>
                <w:i/>
              </w:rPr>
              <w:t>1</w:t>
            </w:r>
          </w:p>
        </w:tc>
        <w:tc>
          <w:tcPr>
            <w:tcW w:w="696" w:type="dxa"/>
            <w:tcBorders>
              <w:bottom w:val="single" w:sz="12" w:space="0" w:color="auto"/>
            </w:tcBorders>
            <w:shd w:val="clear" w:color="auto" w:fill="auto"/>
          </w:tcPr>
          <w:p w14:paraId="60902D76" w14:textId="77777777" w:rsidR="002329C5" w:rsidRPr="0040300C" w:rsidRDefault="002329C5" w:rsidP="002329C5">
            <w:pPr>
              <w:jc w:val="center"/>
            </w:pPr>
            <w:r w:rsidRPr="0040300C">
              <w:t>–</w:t>
            </w:r>
          </w:p>
        </w:tc>
        <w:tc>
          <w:tcPr>
            <w:tcW w:w="628" w:type="dxa"/>
            <w:tcBorders>
              <w:bottom w:val="single" w:sz="12" w:space="0" w:color="auto"/>
            </w:tcBorders>
            <w:shd w:val="clear" w:color="auto" w:fill="auto"/>
          </w:tcPr>
          <w:p w14:paraId="60902D77" w14:textId="77777777" w:rsidR="002329C5" w:rsidRPr="0040300C" w:rsidRDefault="002329C5" w:rsidP="002329C5">
            <w:pPr>
              <w:jc w:val="center"/>
            </w:pPr>
            <w:r w:rsidRPr="0040300C">
              <w:t>–</w:t>
            </w:r>
          </w:p>
        </w:tc>
      </w:tr>
      <w:tr w:rsidR="002329C5" w:rsidRPr="0040300C" w14:paraId="60902D85" w14:textId="77777777" w:rsidTr="00912F67">
        <w:tc>
          <w:tcPr>
            <w:tcW w:w="1571" w:type="dxa"/>
            <w:vMerge w:val="restart"/>
            <w:tcBorders>
              <w:top w:val="single" w:sz="12" w:space="0" w:color="auto"/>
            </w:tcBorders>
            <w:shd w:val="clear" w:color="auto" w:fill="auto"/>
          </w:tcPr>
          <w:p w14:paraId="60902D79" w14:textId="77777777" w:rsidR="002329C5" w:rsidRPr="0040300C" w:rsidRDefault="002329C5" w:rsidP="002329C5">
            <w:pPr>
              <w:rPr>
                <w:b/>
                <w:i/>
              </w:rPr>
            </w:pPr>
            <w:r w:rsidRPr="0040300C">
              <w:t>Gedminų progimnazija</w:t>
            </w:r>
          </w:p>
        </w:tc>
        <w:tc>
          <w:tcPr>
            <w:tcW w:w="1431" w:type="dxa"/>
            <w:tcBorders>
              <w:top w:val="single" w:sz="12" w:space="0" w:color="auto"/>
            </w:tcBorders>
            <w:shd w:val="clear" w:color="auto" w:fill="auto"/>
          </w:tcPr>
          <w:p w14:paraId="60902D7A" w14:textId="77777777" w:rsidR="002329C5" w:rsidRPr="0040300C" w:rsidRDefault="002329C5" w:rsidP="002329C5">
            <w:pPr>
              <w:jc w:val="center"/>
            </w:pPr>
            <w:r w:rsidRPr="0040300C">
              <w:t>Maksimalus</w:t>
            </w:r>
          </w:p>
        </w:tc>
        <w:tc>
          <w:tcPr>
            <w:tcW w:w="696" w:type="dxa"/>
            <w:tcBorders>
              <w:top w:val="single" w:sz="12" w:space="0" w:color="auto"/>
            </w:tcBorders>
            <w:shd w:val="clear" w:color="auto" w:fill="auto"/>
          </w:tcPr>
          <w:p w14:paraId="60902D7B" w14:textId="77777777" w:rsidR="002329C5" w:rsidRPr="0040300C" w:rsidRDefault="002329C5" w:rsidP="002329C5">
            <w:pPr>
              <w:suppressAutoHyphens/>
              <w:autoSpaceDE w:val="0"/>
              <w:autoSpaceDN w:val="0"/>
              <w:adjustRightInd w:val="0"/>
              <w:jc w:val="center"/>
              <w:textAlignment w:val="center"/>
            </w:pPr>
            <w:r w:rsidRPr="0040300C">
              <w:t>864</w:t>
            </w:r>
          </w:p>
        </w:tc>
        <w:tc>
          <w:tcPr>
            <w:tcW w:w="640" w:type="dxa"/>
            <w:tcBorders>
              <w:top w:val="single" w:sz="12" w:space="0" w:color="auto"/>
            </w:tcBorders>
            <w:shd w:val="clear" w:color="auto" w:fill="auto"/>
          </w:tcPr>
          <w:p w14:paraId="60902D7C" w14:textId="77777777" w:rsidR="002329C5" w:rsidRPr="0040300C" w:rsidRDefault="002329C5" w:rsidP="002329C5">
            <w:pPr>
              <w:tabs>
                <w:tab w:val="left" w:pos="993"/>
                <w:tab w:val="left" w:pos="1134"/>
              </w:tabs>
              <w:jc w:val="center"/>
            </w:pPr>
            <w:r w:rsidRPr="0040300C">
              <w:t>32</w:t>
            </w:r>
          </w:p>
        </w:tc>
        <w:tc>
          <w:tcPr>
            <w:tcW w:w="696" w:type="dxa"/>
            <w:tcBorders>
              <w:top w:val="single" w:sz="12" w:space="0" w:color="auto"/>
            </w:tcBorders>
            <w:shd w:val="clear" w:color="auto" w:fill="auto"/>
          </w:tcPr>
          <w:p w14:paraId="60902D7D" w14:textId="77777777" w:rsidR="002329C5" w:rsidRPr="0040300C" w:rsidRDefault="002329C5" w:rsidP="002329C5">
            <w:pPr>
              <w:jc w:val="center"/>
            </w:pPr>
            <w:r w:rsidRPr="0040300C">
              <w:t>384</w:t>
            </w:r>
          </w:p>
        </w:tc>
        <w:tc>
          <w:tcPr>
            <w:tcW w:w="628" w:type="dxa"/>
            <w:tcBorders>
              <w:top w:val="single" w:sz="12" w:space="0" w:color="auto"/>
            </w:tcBorders>
            <w:shd w:val="clear" w:color="auto" w:fill="auto"/>
          </w:tcPr>
          <w:p w14:paraId="60902D7E" w14:textId="77777777" w:rsidR="002329C5" w:rsidRPr="0040300C" w:rsidRDefault="002329C5" w:rsidP="002329C5">
            <w:pPr>
              <w:jc w:val="center"/>
            </w:pPr>
            <w:r w:rsidRPr="0040300C">
              <w:t>16</w:t>
            </w:r>
          </w:p>
        </w:tc>
        <w:tc>
          <w:tcPr>
            <w:tcW w:w="696" w:type="dxa"/>
            <w:tcBorders>
              <w:top w:val="single" w:sz="12" w:space="0" w:color="auto"/>
            </w:tcBorders>
            <w:shd w:val="clear" w:color="auto" w:fill="auto"/>
          </w:tcPr>
          <w:p w14:paraId="60902D7F" w14:textId="77777777" w:rsidR="002329C5" w:rsidRPr="0040300C" w:rsidRDefault="002329C5" w:rsidP="002329C5">
            <w:pPr>
              <w:jc w:val="center"/>
            </w:pPr>
            <w:r w:rsidRPr="0040300C">
              <w:t>480</w:t>
            </w:r>
          </w:p>
        </w:tc>
        <w:tc>
          <w:tcPr>
            <w:tcW w:w="627" w:type="dxa"/>
            <w:tcBorders>
              <w:top w:val="single" w:sz="12" w:space="0" w:color="auto"/>
            </w:tcBorders>
            <w:shd w:val="clear" w:color="auto" w:fill="auto"/>
          </w:tcPr>
          <w:p w14:paraId="60902D80" w14:textId="77777777" w:rsidR="002329C5" w:rsidRPr="0040300C" w:rsidRDefault="002329C5" w:rsidP="002329C5">
            <w:pPr>
              <w:jc w:val="center"/>
            </w:pPr>
            <w:r w:rsidRPr="0040300C">
              <w:t>16</w:t>
            </w:r>
          </w:p>
        </w:tc>
        <w:tc>
          <w:tcPr>
            <w:tcW w:w="696" w:type="dxa"/>
            <w:tcBorders>
              <w:top w:val="single" w:sz="12" w:space="0" w:color="auto"/>
            </w:tcBorders>
            <w:shd w:val="clear" w:color="auto" w:fill="auto"/>
          </w:tcPr>
          <w:p w14:paraId="60902D81" w14:textId="77777777" w:rsidR="002329C5" w:rsidRPr="0040300C" w:rsidRDefault="002329C5" w:rsidP="002329C5">
            <w:pPr>
              <w:jc w:val="center"/>
            </w:pPr>
            <w:r w:rsidRPr="0040300C">
              <w:t>–</w:t>
            </w:r>
          </w:p>
        </w:tc>
        <w:tc>
          <w:tcPr>
            <w:tcW w:w="627" w:type="dxa"/>
            <w:tcBorders>
              <w:top w:val="single" w:sz="12" w:space="0" w:color="auto"/>
            </w:tcBorders>
            <w:shd w:val="clear" w:color="auto" w:fill="auto"/>
          </w:tcPr>
          <w:p w14:paraId="60902D82" w14:textId="77777777" w:rsidR="002329C5" w:rsidRPr="0040300C" w:rsidRDefault="002329C5" w:rsidP="002329C5">
            <w:pPr>
              <w:jc w:val="center"/>
            </w:pPr>
            <w:r w:rsidRPr="0040300C">
              <w:t>–</w:t>
            </w:r>
          </w:p>
        </w:tc>
        <w:tc>
          <w:tcPr>
            <w:tcW w:w="696" w:type="dxa"/>
            <w:tcBorders>
              <w:top w:val="single" w:sz="12" w:space="0" w:color="auto"/>
            </w:tcBorders>
            <w:shd w:val="clear" w:color="auto" w:fill="auto"/>
          </w:tcPr>
          <w:p w14:paraId="60902D83" w14:textId="77777777" w:rsidR="002329C5" w:rsidRPr="0040300C" w:rsidRDefault="002329C5" w:rsidP="002329C5">
            <w:pPr>
              <w:jc w:val="center"/>
            </w:pPr>
            <w:r w:rsidRPr="0040300C">
              <w:t>–</w:t>
            </w:r>
          </w:p>
        </w:tc>
        <w:tc>
          <w:tcPr>
            <w:tcW w:w="628" w:type="dxa"/>
            <w:tcBorders>
              <w:top w:val="single" w:sz="12" w:space="0" w:color="auto"/>
            </w:tcBorders>
            <w:shd w:val="clear" w:color="auto" w:fill="auto"/>
          </w:tcPr>
          <w:p w14:paraId="60902D84" w14:textId="77777777" w:rsidR="002329C5" w:rsidRPr="0040300C" w:rsidRDefault="002329C5" w:rsidP="002329C5">
            <w:pPr>
              <w:jc w:val="center"/>
            </w:pPr>
            <w:r w:rsidRPr="0040300C">
              <w:t>–</w:t>
            </w:r>
          </w:p>
        </w:tc>
      </w:tr>
      <w:tr w:rsidR="002329C5" w:rsidRPr="0040300C" w14:paraId="60902D92" w14:textId="77777777" w:rsidTr="00912F67">
        <w:tc>
          <w:tcPr>
            <w:tcW w:w="1571" w:type="dxa"/>
            <w:vMerge/>
            <w:shd w:val="clear" w:color="auto" w:fill="auto"/>
          </w:tcPr>
          <w:p w14:paraId="60902D86" w14:textId="77777777" w:rsidR="002329C5" w:rsidRPr="0040300C" w:rsidRDefault="002329C5" w:rsidP="002329C5"/>
        </w:tc>
        <w:tc>
          <w:tcPr>
            <w:tcW w:w="1431" w:type="dxa"/>
            <w:shd w:val="clear" w:color="auto" w:fill="auto"/>
          </w:tcPr>
          <w:p w14:paraId="60902D87" w14:textId="77777777" w:rsidR="002329C5" w:rsidRPr="0040300C" w:rsidRDefault="002329C5" w:rsidP="002329C5">
            <w:pPr>
              <w:jc w:val="center"/>
              <w:rPr>
                <w:b/>
                <w:i/>
              </w:rPr>
            </w:pPr>
            <w:r w:rsidRPr="0040300C">
              <w:rPr>
                <w:b/>
                <w:i/>
              </w:rPr>
              <w:t>2020-09-01</w:t>
            </w:r>
          </w:p>
        </w:tc>
        <w:tc>
          <w:tcPr>
            <w:tcW w:w="696" w:type="dxa"/>
            <w:shd w:val="clear" w:color="auto" w:fill="auto"/>
          </w:tcPr>
          <w:p w14:paraId="60902D88" w14:textId="77777777" w:rsidR="002329C5" w:rsidRPr="0040300C" w:rsidRDefault="002329C5" w:rsidP="002329C5">
            <w:pPr>
              <w:suppressAutoHyphens/>
              <w:autoSpaceDE w:val="0"/>
              <w:autoSpaceDN w:val="0"/>
              <w:adjustRightInd w:val="0"/>
              <w:jc w:val="center"/>
              <w:textAlignment w:val="center"/>
              <w:rPr>
                <w:b/>
                <w:i/>
              </w:rPr>
            </w:pPr>
            <w:r w:rsidRPr="0040300C">
              <w:rPr>
                <w:b/>
                <w:i/>
              </w:rPr>
              <w:t>928</w:t>
            </w:r>
          </w:p>
        </w:tc>
        <w:tc>
          <w:tcPr>
            <w:tcW w:w="640" w:type="dxa"/>
            <w:shd w:val="clear" w:color="auto" w:fill="auto"/>
          </w:tcPr>
          <w:p w14:paraId="60902D89" w14:textId="77777777" w:rsidR="002329C5" w:rsidRPr="0040300C" w:rsidRDefault="002329C5" w:rsidP="002329C5">
            <w:pPr>
              <w:tabs>
                <w:tab w:val="left" w:pos="993"/>
                <w:tab w:val="left" w:pos="1134"/>
              </w:tabs>
              <w:jc w:val="center"/>
              <w:rPr>
                <w:b/>
                <w:i/>
              </w:rPr>
            </w:pPr>
            <w:r w:rsidRPr="0040300C">
              <w:rPr>
                <w:b/>
                <w:i/>
              </w:rPr>
              <w:t>36</w:t>
            </w:r>
          </w:p>
        </w:tc>
        <w:tc>
          <w:tcPr>
            <w:tcW w:w="696" w:type="dxa"/>
            <w:shd w:val="clear" w:color="auto" w:fill="auto"/>
          </w:tcPr>
          <w:p w14:paraId="60902D8A" w14:textId="77777777" w:rsidR="002329C5" w:rsidRPr="0040300C" w:rsidRDefault="002329C5" w:rsidP="002329C5">
            <w:pPr>
              <w:jc w:val="center"/>
              <w:rPr>
                <w:b/>
                <w:i/>
              </w:rPr>
            </w:pPr>
            <w:r w:rsidRPr="0040300C">
              <w:rPr>
                <w:b/>
                <w:i/>
              </w:rPr>
              <w:t>379</w:t>
            </w:r>
          </w:p>
        </w:tc>
        <w:tc>
          <w:tcPr>
            <w:tcW w:w="628" w:type="dxa"/>
            <w:shd w:val="clear" w:color="auto" w:fill="auto"/>
          </w:tcPr>
          <w:p w14:paraId="60902D8B" w14:textId="77777777" w:rsidR="002329C5" w:rsidRPr="0040300C" w:rsidRDefault="002329C5" w:rsidP="002329C5">
            <w:pPr>
              <w:jc w:val="center"/>
              <w:rPr>
                <w:b/>
                <w:i/>
              </w:rPr>
            </w:pPr>
            <w:r w:rsidRPr="0040300C">
              <w:rPr>
                <w:b/>
                <w:i/>
              </w:rPr>
              <w:t>16</w:t>
            </w:r>
          </w:p>
        </w:tc>
        <w:tc>
          <w:tcPr>
            <w:tcW w:w="696" w:type="dxa"/>
            <w:shd w:val="clear" w:color="auto" w:fill="auto"/>
          </w:tcPr>
          <w:p w14:paraId="60902D8C" w14:textId="77777777" w:rsidR="002329C5" w:rsidRPr="0040300C" w:rsidRDefault="002329C5" w:rsidP="002329C5">
            <w:pPr>
              <w:jc w:val="center"/>
              <w:rPr>
                <w:b/>
                <w:i/>
              </w:rPr>
            </w:pPr>
            <w:r w:rsidRPr="0040300C">
              <w:rPr>
                <w:b/>
                <w:i/>
              </w:rPr>
              <w:t>549</w:t>
            </w:r>
          </w:p>
        </w:tc>
        <w:tc>
          <w:tcPr>
            <w:tcW w:w="627" w:type="dxa"/>
            <w:shd w:val="clear" w:color="auto" w:fill="auto"/>
          </w:tcPr>
          <w:p w14:paraId="60902D8D" w14:textId="77777777" w:rsidR="002329C5" w:rsidRPr="0040300C" w:rsidRDefault="002329C5" w:rsidP="002329C5">
            <w:pPr>
              <w:jc w:val="center"/>
              <w:rPr>
                <w:b/>
                <w:i/>
              </w:rPr>
            </w:pPr>
            <w:r w:rsidRPr="0040300C">
              <w:rPr>
                <w:b/>
                <w:i/>
              </w:rPr>
              <w:t>20</w:t>
            </w:r>
          </w:p>
        </w:tc>
        <w:tc>
          <w:tcPr>
            <w:tcW w:w="696" w:type="dxa"/>
            <w:shd w:val="clear" w:color="auto" w:fill="auto"/>
          </w:tcPr>
          <w:p w14:paraId="60902D8E" w14:textId="77777777" w:rsidR="002329C5" w:rsidRPr="0040300C" w:rsidRDefault="002329C5" w:rsidP="002329C5">
            <w:pPr>
              <w:jc w:val="center"/>
            </w:pPr>
            <w:r w:rsidRPr="0040300C">
              <w:t>–</w:t>
            </w:r>
          </w:p>
        </w:tc>
        <w:tc>
          <w:tcPr>
            <w:tcW w:w="627" w:type="dxa"/>
            <w:shd w:val="clear" w:color="auto" w:fill="auto"/>
          </w:tcPr>
          <w:p w14:paraId="60902D8F" w14:textId="77777777" w:rsidR="002329C5" w:rsidRPr="0040300C" w:rsidRDefault="002329C5" w:rsidP="002329C5">
            <w:pPr>
              <w:jc w:val="center"/>
            </w:pPr>
            <w:r w:rsidRPr="0040300C">
              <w:t>–</w:t>
            </w:r>
          </w:p>
        </w:tc>
        <w:tc>
          <w:tcPr>
            <w:tcW w:w="696" w:type="dxa"/>
            <w:shd w:val="clear" w:color="auto" w:fill="auto"/>
          </w:tcPr>
          <w:p w14:paraId="60902D90" w14:textId="77777777" w:rsidR="002329C5" w:rsidRPr="0040300C" w:rsidRDefault="002329C5" w:rsidP="002329C5">
            <w:pPr>
              <w:jc w:val="center"/>
            </w:pPr>
            <w:r w:rsidRPr="0040300C">
              <w:t>–</w:t>
            </w:r>
          </w:p>
        </w:tc>
        <w:tc>
          <w:tcPr>
            <w:tcW w:w="628" w:type="dxa"/>
            <w:shd w:val="clear" w:color="auto" w:fill="auto"/>
          </w:tcPr>
          <w:p w14:paraId="60902D91" w14:textId="77777777" w:rsidR="002329C5" w:rsidRPr="0040300C" w:rsidRDefault="002329C5" w:rsidP="002329C5">
            <w:pPr>
              <w:jc w:val="center"/>
            </w:pPr>
            <w:r w:rsidRPr="0040300C">
              <w:t>–</w:t>
            </w:r>
          </w:p>
        </w:tc>
      </w:tr>
      <w:tr w:rsidR="002329C5" w:rsidRPr="0040300C" w14:paraId="60902D9F" w14:textId="77777777" w:rsidTr="00912F67">
        <w:tc>
          <w:tcPr>
            <w:tcW w:w="1571" w:type="dxa"/>
            <w:vMerge/>
            <w:tcBorders>
              <w:bottom w:val="single" w:sz="12" w:space="0" w:color="auto"/>
            </w:tcBorders>
            <w:shd w:val="clear" w:color="auto" w:fill="auto"/>
          </w:tcPr>
          <w:p w14:paraId="60902D93" w14:textId="77777777" w:rsidR="002329C5" w:rsidRPr="0040300C" w:rsidRDefault="002329C5" w:rsidP="002329C5"/>
        </w:tc>
        <w:tc>
          <w:tcPr>
            <w:tcW w:w="1431" w:type="dxa"/>
            <w:tcBorders>
              <w:bottom w:val="single" w:sz="12" w:space="0" w:color="auto"/>
            </w:tcBorders>
            <w:shd w:val="clear" w:color="auto" w:fill="auto"/>
          </w:tcPr>
          <w:p w14:paraId="60902D94" w14:textId="77777777" w:rsidR="002329C5" w:rsidRPr="0040300C" w:rsidRDefault="002329C5" w:rsidP="002329C5">
            <w:pPr>
              <w:jc w:val="center"/>
            </w:pPr>
            <w:r w:rsidRPr="0040300C">
              <w:t>Optimalus</w:t>
            </w:r>
          </w:p>
        </w:tc>
        <w:tc>
          <w:tcPr>
            <w:tcW w:w="696" w:type="dxa"/>
            <w:tcBorders>
              <w:bottom w:val="single" w:sz="12" w:space="0" w:color="auto"/>
            </w:tcBorders>
            <w:shd w:val="clear" w:color="auto" w:fill="auto"/>
          </w:tcPr>
          <w:p w14:paraId="60902D95" w14:textId="77777777" w:rsidR="002329C5" w:rsidRPr="0040300C" w:rsidRDefault="002329C5" w:rsidP="002329C5">
            <w:pPr>
              <w:jc w:val="center"/>
            </w:pPr>
            <w:r w:rsidRPr="0040300C">
              <w:t>656</w:t>
            </w:r>
          </w:p>
        </w:tc>
        <w:tc>
          <w:tcPr>
            <w:tcW w:w="640" w:type="dxa"/>
            <w:tcBorders>
              <w:bottom w:val="single" w:sz="12" w:space="0" w:color="auto"/>
            </w:tcBorders>
            <w:shd w:val="clear" w:color="auto" w:fill="auto"/>
          </w:tcPr>
          <w:p w14:paraId="60902D96" w14:textId="77777777" w:rsidR="002329C5" w:rsidRPr="0040300C" w:rsidRDefault="002329C5" w:rsidP="002329C5">
            <w:pPr>
              <w:jc w:val="center"/>
            </w:pPr>
            <w:r w:rsidRPr="0040300C">
              <w:t>28</w:t>
            </w:r>
          </w:p>
        </w:tc>
        <w:tc>
          <w:tcPr>
            <w:tcW w:w="696" w:type="dxa"/>
            <w:tcBorders>
              <w:bottom w:val="single" w:sz="12" w:space="0" w:color="auto"/>
            </w:tcBorders>
            <w:shd w:val="clear" w:color="auto" w:fill="auto"/>
          </w:tcPr>
          <w:p w14:paraId="60902D97" w14:textId="77777777" w:rsidR="002329C5" w:rsidRPr="0040300C" w:rsidRDefault="002329C5" w:rsidP="002329C5">
            <w:pPr>
              <w:jc w:val="center"/>
            </w:pPr>
            <w:r w:rsidRPr="0040300C">
              <w:t>320</w:t>
            </w:r>
          </w:p>
        </w:tc>
        <w:tc>
          <w:tcPr>
            <w:tcW w:w="628" w:type="dxa"/>
            <w:tcBorders>
              <w:bottom w:val="single" w:sz="12" w:space="0" w:color="auto"/>
            </w:tcBorders>
            <w:shd w:val="clear" w:color="auto" w:fill="auto"/>
          </w:tcPr>
          <w:p w14:paraId="60902D98" w14:textId="77777777" w:rsidR="002329C5" w:rsidRPr="0040300C" w:rsidRDefault="002329C5" w:rsidP="002329C5">
            <w:pPr>
              <w:jc w:val="center"/>
            </w:pPr>
            <w:r w:rsidRPr="0040300C">
              <w:t>16</w:t>
            </w:r>
          </w:p>
        </w:tc>
        <w:tc>
          <w:tcPr>
            <w:tcW w:w="696" w:type="dxa"/>
            <w:tcBorders>
              <w:bottom w:val="single" w:sz="12" w:space="0" w:color="auto"/>
            </w:tcBorders>
            <w:shd w:val="clear" w:color="auto" w:fill="auto"/>
          </w:tcPr>
          <w:p w14:paraId="60902D99" w14:textId="77777777" w:rsidR="002329C5" w:rsidRPr="0040300C" w:rsidRDefault="002329C5" w:rsidP="002329C5">
            <w:pPr>
              <w:jc w:val="center"/>
            </w:pPr>
            <w:r w:rsidRPr="0040300C">
              <w:t>336</w:t>
            </w:r>
          </w:p>
        </w:tc>
        <w:tc>
          <w:tcPr>
            <w:tcW w:w="627" w:type="dxa"/>
            <w:tcBorders>
              <w:bottom w:val="single" w:sz="12" w:space="0" w:color="auto"/>
            </w:tcBorders>
            <w:shd w:val="clear" w:color="auto" w:fill="auto"/>
          </w:tcPr>
          <w:p w14:paraId="60902D9A" w14:textId="77777777" w:rsidR="002329C5" w:rsidRPr="0040300C" w:rsidRDefault="002329C5" w:rsidP="002329C5">
            <w:pPr>
              <w:jc w:val="center"/>
              <w:rPr>
                <w:lang w:val="en-US"/>
              </w:rPr>
            </w:pPr>
            <w:r w:rsidRPr="0040300C">
              <w:t>1</w:t>
            </w:r>
            <w:r w:rsidRPr="0040300C">
              <w:rPr>
                <w:lang w:val="en-US"/>
              </w:rPr>
              <w:t>2</w:t>
            </w:r>
          </w:p>
        </w:tc>
        <w:tc>
          <w:tcPr>
            <w:tcW w:w="696" w:type="dxa"/>
            <w:tcBorders>
              <w:bottom w:val="single" w:sz="12" w:space="0" w:color="auto"/>
            </w:tcBorders>
            <w:shd w:val="clear" w:color="auto" w:fill="auto"/>
          </w:tcPr>
          <w:p w14:paraId="60902D9B" w14:textId="77777777" w:rsidR="002329C5" w:rsidRPr="0040300C" w:rsidRDefault="002329C5" w:rsidP="002329C5">
            <w:pPr>
              <w:jc w:val="center"/>
            </w:pPr>
            <w:r w:rsidRPr="0040300C">
              <w:t>–</w:t>
            </w:r>
          </w:p>
        </w:tc>
        <w:tc>
          <w:tcPr>
            <w:tcW w:w="627" w:type="dxa"/>
            <w:tcBorders>
              <w:bottom w:val="single" w:sz="12" w:space="0" w:color="auto"/>
            </w:tcBorders>
            <w:shd w:val="clear" w:color="auto" w:fill="auto"/>
          </w:tcPr>
          <w:p w14:paraId="60902D9C" w14:textId="77777777" w:rsidR="002329C5" w:rsidRPr="0040300C" w:rsidRDefault="002329C5" w:rsidP="002329C5">
            <w:pPr>
              <w:jc w:val="center"/>
            </w:pPr>
            <w:r w:rsidRPr="0040300C">
              <w:t>–</w:t>
            </w:r>
          </w:p>
        </w:tc>
        <w:tc>
          <w:tcPr>
            <w:tcW w:w="696" w:type="dxa"/>
            <w:tcBorders>
              <w:bottom w:val="single" w:sz="12" w:space="0" w:color="auto"/>
            </w:tcBorders>
            <w:shd w:val="clear" w:color="auto" w:fill="auto"/>
          </w:tcPr>
          <w:p w14:paraId="60902D9D" w14:textId="77777777" w:rsidR="002329C5" w:rsidRPr="0040300C" w:rsidRDefault="002329C5" w:rsidP="002329C5">
            <w:pPr>
              <w:jc w:val="center"/>
            </w:pPr>
            <w:r w:rsidRPr="0040300C">
              <w:t>–</w:t>
            </w:r>
          </w:p>
        </w:tc>
        <w:tc>
          <w:tcPr>
            <w:tcW w:w="628" w:type="dxa"/>
            <w:tcBorders>
              <w:bottom w:val="single" w:sz="12" w:space="0" w:color="auto"/>
            </w:tcBorders>
            <w:shd w:val="clear" w:color="auto" w:fill="auto"/>
          </w:tcPr>
          <w:p w14:paraId="60902D9E" w14:textId="77777777" w:rsidR="002329C5" w:rsidRPr="0040300C" w:rsidRDefault="002329C5" w:rsidP="002329C5">
            <w:pPr>
              <w:jc w:val="center"/>
            </w:pPr>
            <w:r w:rsidRPr="0040300C">
              <w:t>–</w:t>
            </w:r>
          </w:p>
        </w:tc>
      </w:tr>
      <w:tr w:rsidR="002329C5" w:rsidRPr="0040300C" w14:paraId="60902DAC" w14:textId="77777777" w:rsidTr="00912F67">
        <w:tc>
          <w:tcPr>
            <w:tcW w:w="1571" w:type="dxa"/>
            <w:vMerge w:val="restart"/>
            <w:tcBorders>
              <w:top w:val="single" w:sz="12" w:space="0" w:color="auto"/>
            </w:tcBorders>
            <w:shd w:val="clear" w:color="auto" w:fill="auto"/>
          </w:tcPr>
          <w:p w14:paraId="60902DA0" w14:textId="77777777" w:rsidR="002329C5" w:rsidRPr="0040300C" w:rsidRDefault="002329C5" w:rsidP="002329C5">
            <w:r w:rsidRPr="0040300C">
              <w:t>M. Mažvydo progimnazija</w:t>
            </w:r>
          </w:p>
        </w:tc>
        <w:tc>
          <w:tcPr>
            <w:tcW w:w="1431" w:type="dxa"/>
            <w:tcBorders>
              <w:top w:val="single" w:sz="12" w:space="0" w:color="auto"/>
            </w:tcBorders>
            <w:shd w:val="clear" w:color="auto" w:fill="auto"/>
          </w:tcPr>
          <w:p w14:paraId="60902DA1" w14:textId="77777777" w:rsidR="002329C5" w:rsidRPr="0040300C" w:rsidRDefault="002329C5" w:rsidP="002329C5">
            <w:pPr>
              <w:jc w:val="center"/>
            </w:pPr>
            <w:r w:rsidRPr="0040300C">
              <w:t>Maksimalus</w:t>
            </w:r>
          </w:p>
        </w:tc>
        <w:tc>
          <w:tcPr>
            <w:tcW w:w="696" w:type="dxa"/>
            <w:tcBorders>
              <w:top w:val="single" w:sz="12" w:space="0" w:color="auto"/>
            </w:tcBorders>
            <w:shd w:val="clear" w:color="auto" w:fill="auto"/>
          </w:tcPr>
          <w:p w14:paraId="60902DA2" w14:textId="77777777" w:rsidR="002329C5" w:rsidRPr="0040300C" w:rsidRDefault="002329C5" w:rsidP="002329C5">
            <w:pPr>
              <w:suppressAutoHyphens/>
              <w:autoSpaceDE w:val="0"/>
              <w:autoSpaceDN w:val="0"/>
              <w:adjustRightInd w:val="0"/>
              <w:jc w:val="center"/>
              <w:textAlignment w:val="center"/>
            </w:pPr>
            <w:r w:rsidRPr="0040300C">
              <w:t>864</w:t>
            </w:r>
          </w:p>
        </w:tc>
        <w:tc>
          <w:tcPr>
            <w:tcW w:w="640" w:type="dxa"/>
            <w:tcBorders>
              <w:top w:val="single" w:sz="12" w:space="0" w:color="auto"/>
            </w:tcBorders>
            <w:shd w:val="clear" w:color="auto" w:fill="auto"/>
          </w:tcPr>
          <w:p w14:paraId="60902DA3" w14:textId="77777777" w:rsidR="002329C5" w:rsidRPr="0040300C" w:rsidRDefault="002329C5" w:rsidP="002329C5">
            <w:pPr>
              <w:tabs>
                <w:tab w:val="left" w:pos="993"/>
                <w:tab w:val="left" w:pos="1134"/>
              </w:tabs>
              <w:jc w:val="center"/>
            </w:pPr>
            <w:r w:rsidRPr="0040300C">
              <w:t>32</w:t>
            </w:r>
          </w:p>
        </w:tc>
        <w:tc>
          <w:tcPr>
            <w:tcW w:w="696" w:type="dxa"/>
            <w:tcBorders>
              <w:top w:val="single" w:sz="12" w:space="0" w:color="auto"/>
            </w:tcBorders>
            <w:shd w:val="clear" w:color="auto" w:fill="auto"/>
          </w:tcPr>
          <w:p w14:paraId="60902DA4" w14:textId="77777777" w:rsidR="002329C5" w:rsidRPr="0040300C" w:rsidRDefault="002329C5" w:rsidP="002329C5">
            <w:pPr>
              <w:jc w:val="center"/>
            </w:pPr>
            <w:r w:rsidRPr="0040300C">
              <w:t>384</w:t>
            </w:r>
          </w:p>
        </w:tc>
        <w:tc>
          <w:tcPr>
            <w:tcW w:w="628" w:type="dxa"/>
            <w:tcBorders>
              <w:top w:val="single" w:sz="12" w:space="0" w:color="auto"/>
            </w:tcBorders>
            <w:shd w:val="clear" w:color="auto" w:fill="auto"/>
          </w:tcPr>
          <w:p w14:paraId="60902DA5" w14:textId="77777777" w:rsidR="002329C5" w:rsidRPr="0040300C" w:rsidRDefault="002329C5" w:rsidP="002329C5">
            <w:pPr>
              <w:jc w:val="center"/>
            </w:pPr>
            <w:r w:rsidRPr="0040300C">
              <w:t>16</w:t>
            </w:r>
          </w:p>
        </w:tc>
        <w:tc>
          <w:tcPr>
            <w:tcW w:w="696" w:type="dxa"/>
            <w:tcBorders>
              <w:top w:val="single" w:sz="12" w:space="0" w:color="auto"/>
            </w:tcBorders>
            <w:shd w:val="clear" w:color="auto" w:fill="auto"/>
          </w:tcPr>
          <w:p w14:paraId="60902DA6" w14:textId="77777777" w:rsidR="002329C5" w:rsidRPr="0040300C" w:rsidRDefault="002329C5" w:rsidP="002329C5">
            <w:pPr>
              <w:jc w:val="center"/>
            </w:pPr>
            <w:r w:rsidRPr="0040300C">
              <w:t>480</w:t>
            </w:r>
          </w:p>
        </w:tc>
        <w:tc>
          <w:tcPr>
            <w:tcW w:w="627" w:type="dxa"/>
            <w:tcBorders>
              <w:top w:val="single" w:sz="12" w:space="0" w:color="auto"/>
            </w:tcBorders>
            <w:shd w:val="clear" w:color="auto" w:fill="auto"/>
          </w:tcPr>
          <w:p w14:paraId="60902DA7" w14:textId="77777777" w:rsidR="002329C5" w:rsidRPr="0040300C" w:rsidRDefault="002329C5" w:rsidP="002329C5">
            <w:pPr>
              <w:jc w:val="center"/>
            </w:pPr>
            <w:r w:rsidRPr="0040300C">
              <w:t>16</w:t>
            </w:r>
          </w:p>
        </w:tc>
        <w:tc>
          <w:tcPr>
            <w:tcW w:w="696" w:type="dxa"/>
            <w:tcBorders>
              <w:top w:val="single" w:sz="12" w:space="0" w:color="auto"/>
            </w:tcBorders>
            <w:shd w:val="clear" w:color="auto" w:fill="auto"/>
          </w:tcPr>
          <w:p w14:paraId="60902DA8" w14:textId="77777777" w:rsidR="002329C5" w:rsidRPr="0040300C" w:rsidRDefault="002329C5" w:rsidP="002329C5">
            <w:pPr>
              <w:jc w:val="center"/>
            </w:pPr>
            <w:r w:rsidRPr="0040300C">
              <w:t>–</w:t>
            </w:r>
          </w:p>
        </w:tc>
        <w:tc>
          <w:tcPr>
            <w:tcW w:w="627" w:type="dxa"/>
            <w:tcBorders>
              <w:top w:val="single" w:sz="12" w:space="0" w:color="auto"/>
            </w:tcBorders>
            <w:shd w:val="clear" w:color="auto" w:fill="auto"/>
          </w:tcPr>
          <w:p w14:paraId="60902DA9" w14:textId="77777777" w:rsidR="002329C5" w:rsidRPr="0040300C" w:rsidRDefault="002329C5" w:rsidP="002329C5">
            <w:pPr>
              <w:jc w:val="center"/>
            </w:pPr>
            <w:r w:rsidRPr="0040300C">
              <w:t>–</w:t>
            </w:r>
          </w:p>
        </w:tc>
        <w:tc>
          <w:tcPr>
            <w:tcW w:w="696" w:type="dxa"/>
            <w:tcBorders>
              <w:top w:val="single" w:sz="12" w:space="0" w:color="auto"/>
            </w:tcBorders>
            <w:shd w:val="clear" w:color="auto" w:fill="auto"/>
          </w:tcPr>
          <w:p w14:paraId="60902DAA" w14:textId="77777777" w:rsidR="002329C5" w:rsidRPr="0040300C" w:rsidRDefault="002329C5" w:rsidP="002329C5">
            <w:pPr>
              <w:jc w:val="center"/>
            </w:pPr>
            <w:r w:rsidRPr="0040300C">
              <w:t>–</w:t>
            </w:r>
          </w:p>
        </w:tc>
        <w:tc>
          <w:tcPr>
            <w:tcW w:w="628" w:type="dxa"/>
            <w:tcBorders>
              <w:top w:val="single" w:sz="12" w:space="0" w:color="auto"/>
            </w:tcBorders>
            <w:shd w:val="clear" w:color="auto" w:fill="auto"/>
          </w:tcPr>
          <w:p w14:paraId="60902DAB" w14:textId="77777777" w:rsidR="002329C5" w:rsidRPr="0040300C" w:rsidRDefault="002329C5" w:rsidP="002329C5">
            <w:pPr>
              <w:jc w:val="center"/>
            </w:pPr>
            <w:r w:rsidRPr="0040300C">
              <w:t>–</w:t>
            </w:r>
          </w:p>
        </w:tc>
      </w:tr>
      <w:tr w:rsidR="002329C5" w:rsidRPr="0040300C" w14:paraId="60902DB9" w14:textId="77777777" w:rsidTr="00912F67">
        <w:tc>
          <w:tcPr>
            <w:tcW w:w="1571" w:type="dxa"/>
            <w:vMerge/>
            <w:shd w:val="clear" w:color="auto" w:fill="auto"/>
          </w:tcPr>
          <w:p w14:paraId="60902DAD" w14:textId="77777777" w:rsidR="002329C5" w:rsidRPr="0040300C" w:rsidRDefault="002329C5" w:rsidP="002329C5"/>
        </w:tc>
        <w:tc>
          <w:tcPr>
            <w:tcW w:w="1431" w:type="dxa"/>
            <w:shd w:val="clear" w:color="auto" w:fill="auto"/>
          </w:tcPr>
          <w:p w14:paraId="60902DAE" w14:textId="77777777" w:rsidR="002329C5" w:rsidRPr="0040300C" w:rsidRDefault="002329C5" w:rsidP="002329C5">
            <w:pPr>
              <w:jc w:val="center"/>
              <w:rPr>
                <w:b/>
                <w:i/>
              </w:rPr>
            </w:pPr>
            <w:r w:rsidRPr="0040300C">
              <w:rPr>
                <w:b/>
                <w:i/>
              </w:rPr>
              <w:t>2020-09-01</w:t>
            </w:r>
          </w:p>
        </w:tc>
        <w:tc>
          <w:tcPr>
            <w:tcW w:w="696" w:type="dxa"/>
            <w:shd w:val="clear" w:color="auto" w:fill="auto"/>
          </w:tcPr>
          <w:p w14:paraId="60902DAF" w14:textId="77777777" w:rsidR="002329C5" w:rsidRPr="0040300C" w:rsidRDefault="002329C5" w:rsidP="002329C5">
            <w:pPr>
              <w:suppressAutoHyphens/>
              <w:autoSpaceDE w:val="0"/>
              <w:autoSpaceDN w:val="0"/>
              <w:adjustRightInd w:val="0"/>
              <w:jc w:val="center"/>
              <w:textAlignment w:val="center"/>
              <w:rPr>
                <w:b/>
                <w:i/>
              </w:rPr>
            </w:pPr>
            <w:r w:rsidRPr="0040300C">
              <w:rPr>
                <w:b/>
                <w:i/>
              </w:rPr>
              <w:t>783</w:t>
            </w:r>
          </w:p>
        </w:tc>
        <w:tc>
          <w:tcPr>
            <w:tcW w:w="640" w:type="dxa"/>
            <w:shd w:val="clear" w:color="auto" w:fill="auto"/>
          </w:tcPr>
          <w:p w14:paraId="60902DB0" w14:textId="77777777" w:rsidR="002329C5" w:rsidRPr="0040300C" w:rsidRDefault="002329C5" w:rsidP="002329C5">
            <w:pPr>
              <w:tabs>
                <w:tab w:val="left" w:pos="993"/>
                <w:tab w:val="left" w:pos="1134"/>
              </w:tabs>
              <w:jc w:val="center"/>
              <w:rPr>
                <w:b/>
                <w:i/>
              </w:rPr>
            </w:pPr>
            <w:r w:rsidRPr="0040300C">
              <w:rPr>
                <w:b/>
                <w:i/>
              </w:rPr>
              <w:t>32</w:t>
            </w:r>
          </w:p>
        </w:tc>
        <w:tc>
          <w:tcPr>
            <w:tcW w:w="696" w:type="dxa"/>
            <w:shd w:val="clear" w:color="auto" w:fill="auto"/>
          </w:tcPr>
          <w:p w14:paraId="60902DB1" w14:textId="77777777" w:rsidR="002329C5" w:rsidRPr="0040300C" w:rsidRDefault="002329C5" w:rsidP="002329C5">
            <w:pPr>
              <w:jc w:val="center"/>
              <w:rPr>
                <w:b/>
                <w:i/>
              </w:rPr>
            </w:pPr>
            <w:r w:rsidRPr="0040300C">
              <w:rPr>
                <w:b/>
                <w:i/>
              </w:rPr>
              <w:t>364</w:t>
            </w:r>
          </w:p>
        </w:tc>
        <w:tc>
          <w:tcPr>
            <w:tcW w:w="628" w:type="dxa"/>
            <w:shd w:val="clear" w:color="auto" w:fill="auto"/>
          </w:tcPr>
          <w:p w14:paraId="60902DB2" w14:textId="77777777" w:rsidR="002329C5" w:rsidRPr="0040300C" w:rsidRDefault="002329C5" w:rsidP="002329C5">
            <w:pPr>
              <w:jc w:val="center"/>
              <w:rPr>
                <w:b/>
                <w:i/>
              </w:rPr>
            </w:pPr>
            <w:r w:rsidRPr="0040300C">
              <w:rPr>
                <w:b/>
                <w:i/>
              </w:rPr>
              <w:t>16</w:t>
            </w:r>
          </w:p>
        </w:tc>
        <w:tc>
          <w:tcPr>
            <w:tcW w:w="696" w:type="dxa"/>
            <w:shd w:val="clear" w:color="auto" w:fill="auto"/>
          </w:tcPr>
          <w:p w14:paraId="60902DB3" w14:textId="77777777" w:rsidR="002329C5" w:rsidRPr="0040300C" w:rsidRDefault="002329C5" w:rsidP="002329C5">
            <w:pPr>
              <w:jc w:val="center"/>
              <w:rPr>
                <w:b/>
                <w:i/>
              </w:rPr>
            </w:pPr>
            <w:r w:rsidRPr="0040300C">
              <w:rPr>
                <w:b/>
                <w:i/>
              </w:rPr>
              <w:t>419</w:t>
            </w:r>
          </w:p>
        </w:tc>
        <w:tc>
          <w:tcPr>
            <w:tcW w:w="627" w:type="dxa"/>
            <w:shd w:val="clear" w:color="auto" w:fill="auto"/>
          </w:tcPr>
          <w:p w14:paraId="60902DB4" w14:textId="77777777" w:rsidR="002329C5" w:rsidRPr="0040300C" w:rsidRDefault="002329C5" w:rsidP="002329C5">
            <w:pPr>
              <w:jc w:val="center"/>
              <w:rPr>
                <w:b/>
                <w:i/>
              </w:rPr>
            </w:pPr>
            <w:r w:rsidRPr="0040300C">
              <w:rPr>
                <w:b/>
                <w:i/>
              </w:rPr>
              <w:t>16</w:t>
            </w:r>
          </w:p>
        </w:tc>
        <w:tc>
          <w:tcPr>
            <w:tcW w:w="696" w:type="dxa"/>
            <w:shd w:val="clear" w:color="auto" w:fill="auto"/>
          </w:tcPr>
          <w:p w14:paraId="60902DB5" w14:textId="77777777" w:rsidR="002329C5" w:rsidRPr="0040300C" w:rsidRDefault="002329C5" w:rsidP="002329C5">
            <w:pPr>
              <w:jc w:val="center"/>
            </w:pPr>
            <w:r w:rsidRPr="0040300C">
              <w:t>–</w:t>
            </w:r>
          </w:p>
        </w:tc>
        <w:tc>
          <w:tcPr>
            <w:tcW w:w="627" w:type="dxa"/>
            <w:shd w:val="clear" w:color="auto" w:fill="auto"/>
          </w:tcPr>
          <w:p w14:paraId="60902DB6" w14:textId="77777777" w:rsidR="002329C5" w:rsidRPr="0040300C" w:rsidRDefault="002329C5" w:rsidP="002329C5">
            <w:pPr>
              <w:jc w:val="center"/>
            </w:pPr>
            <w:r w:rsidRPr="0040300C">
              <w:t>–</w:t>
            </w:r>
          </w:p>
        </w:tc>
        <w:tc>
          <w:tcPr>
            <w:tcW w:w="696" w:type="dxa"/>
            <w:shd w:val="clear" w:color="auto" w:fill="auto"/>
          </w:tcPr>
          <w:p w14:paraId="60902DB7" w14:textId="77777777" w:rsidR="002329C5" w:rsidRPr="0040300C" w:rsidRDefault="002329C5" w:rsidP="002329C5">
            <w:pPr>
              <w:jc w:val="center"/>
            </w:pPr>
            <w:r w:rsidRPr="0040300C">
              <w:t>–</w:t>
            </w:r>
          </w:p>
        </w:tc>
        <w:tc>
          <w:tcPr>
            <w:tcW w:w="628" w:type="dxa"/>
            <w:shd w:val="clear" w:color="auto" w:fill="auto"/>
          </w:tcPr>
          <w:p w14:paraId="60902DB8" w14:textId="77777777" w:rsidR="002329C5" w:rsidRPr="0040300C" w:rsidRDefault="002329C5" w:rsidP="002329C5">
            <w:pPr>
              <w:jc w:val="center"/>
            </w:pPr>
            <w:r w:rsidRPr="0040300C">
              <w:t>–</w:t>
            </w:r>
          </w:p>
        </w:tc>
      </w:tr>
      <w:tr w:rsidR="002329C5" w:rsidRPr="0040300C" w14:paraId="60902DC6" w14:textId="77777777" w:rsidTr="00912F67">
        <w:tc>
          <w:tcPr>
            <w:tcW w:w="1571" w:type="dxa"/>
            <w:vMerge/>
            <w:tcBorders>
              <w:bottom w:val="single" w:sz="12" w:space="0" w:color="auto"/>
            </w:tcBorders>
            <w:shd w:val="clear" w:color="auto" w:fill="auto"/>
          </w:tcPr>
          <w:p w14:paraId="60902DBA" w14:textId="77777777" w:rsidR="002329C5" w:rsidRPr="0040300C" w:rsidRDefault="002329C5" w:rsidP="002329C5"/>
        </w:tc>
        <w:tc>
          <w:tcPr>
            <w:tcW w:w="1431" w:type="dxa"/>
            <w:tcBorders>
              <w:bottom w:val="single" w:sz="12" w:space="0" w:color="auto"/>
            </w:tcBorders>
            <w:shd w:val="clear" w:color="auto" w:fill="auto"/>
          </w:tcPr>
          <w:p w14:paraId="60902DBB" w14:textId="77777777" w:rsidR="002329C5" w:rsidRPr="0040300C" w:rsidRDefault="002329C5" w:rsidP="002329C5">
            <w:pPr>
              <w:jc w:val="center"/>
            </w:pPr>
            <w:r w:rsidRPr="0040300C">
              <w:t>Optimalus</w:t>
            </w:r>
          </w:p>
        </w:tc>
        <w:tc>
          <w:tcPr>
            <w:tcW w:w="696" w:type="dxa"/>
            <w:tcBorders>
              <w:bottom w:val="single" w:sz="12" w:space="0" w:color="auto"/>
            </w:tcBorders>
            <w:shd w:val="clear" w:color="auto" w:fill="auto"/>
          </w:tcPr>
          <w:p w14:paraId="60902DBC" w14:textId="77777777" w:rsidR="002329C5" w:rsidRPr="0040300C" w:rsidRDefault="002329C5" w:rsidP="002329C5">
            <w:pPr>
              <w:jc w:val="center"/>
            </w:pPr>
            <w:r w:rsidRPr="0040300C">
              <w:t>656</w:t>
            </w:r>
          </w:p>
        </w:tc>
        <w:tc>
          <w:tcPr>
            <w:tcW w:w="640" w:type="dxa"/>
            <w:tcBorders>
              <w:bottom w:val="single" w:sz="12" w:space="0" w:color="auto"/>
            </w:tcBorders>
            <w:shd w:val="clear" w:color="auto" w:fill="auto"/>
          </w:tcPr>
          <w:p w14:paraId="60902DBD" w14:textId="77777777" w:rsidR="002329C5" w:rsidRPr="0040300C" w:rsidRDefault="002329C5" w:rsidP="002329C5">
            <w:pPr>
              <w:jc w:val="center"/>
            </w:pPr>
            <w:r w:rsidRPr="0040300C">
              <w:t>28</w:t>
            </w:r>
          </w:p>
        </w:tc>
        <w:tc>
          <w:tcPr>
            <w:tcW w:w="696" w:type="dxa"/>
            <w:tcBorders>
              <w:bottom w:val="single" w:sz="12" w:space="0" w:color="auto"/>
            </w:tcBorders>
            <w:shd w:val="clear" w:color="auto" w:fill="auto"/>
          </w:tcPr>
          <w:p w14:paraId="60902DBE" w14:textId="77777777" w:rsidR="002329C5" w:rsidRPr="0040300C" w:rsidRDefault="002329C5" w:rsidP="002329C5">
            <w:pPr>
              <w:jc w:val="center"/>
            </w:pPr>
            <w:r w:rsidRPr="0040300C">
              <w:t>320</w:t>
            </w:r>
          </w:p>
        </w:tc>
        <w:tc>
          <w:tcPr>
            <w:tcW w:w="628" w:type="dxa"/>
            <w:tcBorders>
              <w:bottom w:val="single" w:sz="12" w:space="0" w:color="auto"/>
            </w:tcBorders>
            <w:shd w:val="clear" w:color="auto" w:fill="auto"/>
          </w:tcPr>
          <w:p w14:paraId="60902DBF" w14:textId="77777777" w:rsidR="002329C5" w:rsidRPr="0040300C" w:rsidRDefault="002329C5" w:rsidP="002329C5">
            <w:pPr>
              <w:jc w:val="center"/>
            </w:pPr>
            <w:r w:rsidRPr="0040300C">
              <w:t>16</w:t>
            </w:r>
          </w:p>
        </w:tc>
        <w:tc>
          <w:tcPr>
            <w:tcW w:w="696" w:type="dxa"/>
            <w:tcBorders>
              <w:bottom w:val="single" w:sz="12" w:space="0" w:color="auto"/>
            </w:tcBorders>
            <w:shd w:val="clear" w:color="auto" w:fill="auto"/>
          </w:tcPr>
          <w:p w14:paraId="60902DC0" w14:textId="77777777" w:rsidR="002329C5" w:rsidRPr="0040300C" w:rsidRDefault="002329C5" w:rsidP="002329C5">
            <w:pPr>
              <w:jc w:val="center"/>
            </w:pPr>
            <w:r w:rsidRPr="0040300C">
              <w:t>336</w:t>
            </w:r>
          </w:p>
        </w:tc>
        <w:tc>
          <w:tcPr>
            <w:tcW w:w="627" w:type="dxa"/>
            <w:tcBorders>
              <w:bottom w:val="single" w:sz="12" w:space="0" w:color="auto"/>
            </w:tcBorders>
            <w:shd w:val="clear" w:color="auto" w:fill="auto"/>
          </w:tcPr>
          <w:p w14:paraId="60902DC1" w14:textId="77777777" w:rsidR="002329C5" w:rsidRPr="0040300C" w:rsidRDefault="002329C5" w:rsidP="002329C5">
            <w:pPr>
              <w:jc w:val="center"/>
              <w:rPr>
                <w:lang w:val="en-US"/>
              </w:rPr>
            </w:pPr>
            <w:r w:rsidRPr="0040300C">
              <w:t>1</w:t>
            </w:r>
            <w:r w:rsidRPr="0040300C">
              <w:rPr>
                <w:lang w:val="en-US"/>
              </w:rPr>
              <w:t>2</w:t>
            </w:r>
          </w:p>
        </w:tc>
        <w:tc>
          <w:tcPr>
            <w:tcW w:w="696" w:type="dxa"/>
            <w:tcBorders>
              <w:bottom w:val="single" w:sz="12" w:space="0" w:color="auto"/>
            </w:tcBorders>
            <w:shd w:val="clear" w:color="auto" w:fill="auto"/>
          </w:tcPr>
          <w:p w14:paraId="60902DC2" w14:textId="77777777" w:rsidR="002329C5" w:rsidRPr="0040300C" w:rsidRDefault="002329C5" w:rsidP="002329C5">
            <w:pPr>
              <w:jc w:val="center"/>
            </w:pPr>
            <w:r w:rsidRPr="0040300C">
              <w:t>–</w:t>
            </w:r>
          </w:p>
        </w:tc>
        <w:tc>
          <w:tcPr>
            <w:tcW w:w="627" w:type="dxa"/>
            <w:tcBorders>
              <w:bottom w:val="single" w:sz="12" w:space="0" w:color="auto"/>
            </w:tcBorders>
            <w:shd w:val="clear" w:color="auto" w:fill="auto"/>
          </w:tcPr>
          <w:p w14:paraId="60902DC3" w14:textId="77777777" w:rsidR="002329C5" w:rsidRPr="0040300C" w:rsidRDefault="002329C5" w:rsidP="002329C5">
            <w:pPr>
              <w:jc w:val="center"/>
            </w:pPr>
            <w:r w:rsidRPr="0040300C">
              <w:t>–</w:t>
            </w:r>
          </w:p>
        </w:tc>
        <w:tc>
          <w:tcPr>
            <w:tcW w:w="696" w:type="dxa"/>
            <w:tcBorders>
              <w:bottom w:val="single" w:sz="12" w:space="0" w:color="auto"/>
            </w:tcBorders>
            <w:shd w:val="clear" w:color="auto" w:fill="auto"/>
          </w:tcPr>
          <w:p w14:paraId="60902DC4" w14:textId="77777777" w:rsidR="002329C5" w:rsidRPr="0040300C" w:rsidRDefault="002329C5" w:rsidP="002329C5">
            <w:pPr>
              <w:jc w:val="center"/>
            </w:pPr>
            <w:r w:rsidRPr="0040300C">
              <w:t>–</w:t>
            </w:r>
          </w:p>
        </w:tc>
        <w:tc>
          <w:tcPr>
            <w:tcW w:w="628" w:type="dxa"/>
            <w:tcBorders>
              <w:bottom w:val="single" w:sz="12" w:space="0" w:color="auto"/>
            </w:tcBorders>
            <w:shd w:val="clear" w:color="auto" w:fill="auto"/>
          </w:tcPr>
          <w:p w14:paraId="60902DC5" w14:textId="77777777" w:rsidR="002329C5" w:rsidRPr="0040300C" w:rsidRDefault="002329C5" w:rsidP="002329C5">
            <w:pPr>
              <w:jc w:val="center"/>
            </w:pPr>
            <w:r w:rsidRPr="0040300C">
              <w:t>–</w:t>
            </w:r>
          </w:p>
        </w:tc>
      </w:tr>
      <w:tr w:rsidR="002329C5" w:rsidRPr="0040300C" w14:paraId="60902DD3" w14:textId="77777777" w:rsidTr="009E6BF7">
        <w:trPr>
          <w:trHeight w:val="50"/>
        </w:trPr>
        <w:tc>
          <w:tcPr>
            <w:tcW w:w="1571" w:type="dxa"/>
            <w:vMerge w:val="restart"/>
            <w:tcBorders>
              <w:top w:val="single" w:sz="12" w:space="0" w:color="auto"/>
            </w:tcBorders>
            <w:shd w:val="clear" w:color="auto" w:fill="auto"/>
          </w:tcPr>
          <w:p w14:paraId="60902DC7" w14:textId="77777777" w:rsidR="002329C5" w:rsidRPr="0040300C" w:rsidRDefault="002329C5" w:rsidP="002329C5">
            <w:r w:rsidRPr="0040300C">
              <w:t>„Gilijos“ pradinė mokykla</w:t>
            </w:r>
          </w:p>
        </w:tc>
        <w:tc>
          <w:tcPr>
            <w:tcW w:w="1431" w:type="dxa"/>
            <w:tcBorders>
              <w:top w:val="single" w:sz="12" w:space="0" w:color="auto"/>
            </w:tcBorders>
            <w:shd w:val="clear" w:color="auto" w:fill="auto"/>
          </w:tcPr>
          <w:p w14:paraId="60902DC8" w14:textId="77777777" w:rsidR="002329C5" w:rsidRPr="0040300C" w:rsidRDefault="002329C5" w:rsidP="002329C5">
            <w:pPr>
              <w:jc w:val="center"/>
            </w:pPr>
            <w:r w:rsidRPr="0040300C">
              <w:t>Maksimalus</w:t>
            </w:r>
          </w:p>
        </w:tc>
        <w:tc>
          <w:tcPr>
            <w:tcW w:w="696" w:type="dxa"/>
            <w:tcBorders>
              <w:top w:val="single" w:sz="12" w:space="0" w:color="auto"/>
            </w:tcBorders>
            <w:shd w:val="clear" w:color="auto" w:fill="auto"/>
          </w:tcPr>
          <w:p w14:paraId="60902DC9" w14:textId="77777777" w:rsidR="002329C5" w:rsidRPr="0040300C" w:rsidRDefault="002329C5" w:rsidP="002329C5">
            <w:pPr>
              <w:suppressAutoHyphens/>
              <w:autoSpaceDE w:val="0"/>
              <w:autoSpaceDN w:val="0"/>
              <w:adjustRightInd w:val="0"/>
              <w:jc w:val="center"/>
              <w:textAlignment w:val="center"/>
            </w:pPr>
            <w:r w:rsidRPr="0040300C">
              <w:t>576</w:t>
            </w:r>
          </w:p>
        </w:tc>
        <w:tc>
          <w:tcPr>
            <w:tcW w:w="640" w:type="dxa"/>
            <w:tcBorders>
              <w:top w:val="single" w:sz="12" w:space="0" w:color="auto"/>
            </w:tcBorders>
            <w:shd w:val="clear" w:color="auto" w:fill="auto"/>
          </w:tcPr>
          <w:p w14:paraId="60902DCA" w14:textId="77777777" w:rsidR="002329C5" w:rsidRPr="0040300C" w:rsidRDefault="002329C5" w:rsidP="002329C5">
            <w:pPr>
              <w:jc w:val="center"/>
              <w:rPr>
                <w:i/>
              </w:rPr>
            </w:pPr>
            <w:r w:rsidRPr="0040300C">
              <w:rPr>
                <w:i/>
              </w:rPr>
              <w:t>24</w:t>
            </w:r>
          </w:p>
        </w:tc>
        <w:tc>
          <w:tcPr>
            <w:tcW w:w="696" w:type="dxa"/>
            <w:tcBorders>
              <w:top w:val="single" w:sz="12" w:space="0" w:color="auto"/>
            </w:tcBorders>
            <w:shd w:val="clear" w:color="auto" w:fill="auto"/>
          </w:tcPr>
          <w:p w14:paraId="60902DCB" w14:textId="77777777" w:rsidR="002329C5" w:rsidRPr="0040300C" w:rsidRDefault="002329C5" w:rsidP="002329C5">
            <w:pPr>
              <w:jc w:val="center"/>
              <w:rPr>
                <w:i/>
              </w:rPr>
            </w:pPr>
            <w:r w:rsidRPr="0040300C">
              <w:rPr>
                <w:i/>
              </w:rPr>
              <w:t>576</w:t>
            </w:r>
          </w:p>
        </w:tc>
        <w:tc>
          <w:tcPr>
            <w:tcW w:w="628" w:type="dxa"/>
            <w:tcBorders>
              <w:top w:val="single" w:sz="12" w:space="0" w:color="auto"/>
            </w:tcBorders>
            <w:shd w:val="clear" w:color="auto" w:fill="auto"/>
          </w:tcPr>
          <w:p w14:paraId="60902DCC" w14:textId="77777777" w:rsidR="002329C5" w:rsidRPr="0040300C" w:rsidRDefault="002329C5" w:rsidP="002329C5">
            <w:pPr>
              <w:jc w:val="center"/>
              <w:rPr>
                <w:i/>
              </w:rPr>
            </w:pPr>
            <w:r w:rsidRPr="0040300C">
              <w:rPr>
                <w:i/>
              </w:rPr>
              <w:t>24</w:t>
            </w:r>
          </w:p>
        </w:tc>
        <w:tc>
          <w:tcPr>
            <w:tcW w:w="696" w:type="dxa"/>
            <w:tcBorders>
              <w:top w:val="single" w:sz="12" w:space="0" w:color="auto"/>
            </w:tcBorders>
            <w:shd w:val="clear" w:color="auto" w:fill="auto"/>
          </w:tcPr>
          <w:p w14:paraId="60902DCD" w14:textId="77777777" w:rsidR="002329C5" w:rsidRPr="0040300C" w:rsidRDefault="002329C5" w:rsidP="002329C5">
            <w:pPr>
              <w:jc w:val="center"/>
            </w:pPr>
            <w:r w:rsidRPr="0040300C">
              <w:t>–</w:t>
            </w:r>
          </w:p>
        </w:tc>
        <w:tc>
          <w:tcPr>
            <w:tcW w:w="627" w:type="dxa"/>
            <w:tcBorders>
              <w:top w:val="single" w:sz="12" w:space="0" w:color="auto"/>
            </w:tcBorders>
            <w:shd w:val="clear" w:color="auto" w:fill="auto"/>
          </w:tcPr>
          <w:p w14:paraId="60902DCE" w14:textId="77777777" w:rsidR="002329C5" w:rsidRPr="0040300C" w:rsidRDefault="002329C5" w:rsidP="002329C5">
            <w:pPr>
              <w:jc w:val="center"/>
            </w:pPr>
            <w:r w:rsidRPr="0040300C">
              <w:t>–</w:t>
            </w:r>
          </w:p>
        </w:tc>
        <w:tc>
          <w:tcPr>
            <w:tcW w:w="696" w:type="dxa"/>
            <w:tcBorders>
              <w:top w:val="single" w:sz="12" w:space="0" w:color="auto"/>
            </w:tcBorders>
            <w:shd w:val="clear" w:color="auto" w:fill="auto"/>
          </w:tcPr>
          <w:p w14:paraId="60902DCF" w14:textId="77777777" w:rsidR="002329C5" w:rsidRPr="0040300C" w:rsidRDefault="002329C5" w:rsidP="002329C5">
            <w:pPr>
              <w:jc w:val="center"/>
            </w:pPr>
            <w:r w:rsidRPr="0040300C">
              <w:t>–</w:t>
            </w:r>
          </w:p>
        </w:tc>
        <w:tc>
          <w:tcPr>
            <w:tcW w:w="627" w:type="dxa"/>
            <w:tcBorders>
              <w:top w:val="single" w:sz="12" w:space="0" w:color="auto"/>
            </w:tcBorders>
            <w:shd w:val="clear" w:color="auto" w:fill="auto"/>
          </w:tcPr>
          <w:p w14:paraId="60902DD0" w14:textId="77777777" w:rsidR="002329C5" w:rsidRPr="0040300C" w:rsidRDefault="002329C5" w:rsidP="002329C5">
            <w:pPr>
              <w:jc w:val="center"/>
            </w:pPr>
            <w:r w:rsidRPr="0040300C">
              <w:t>–</w:t>
            </w:r>
          </w:p>
        </w:tc>
        <w:tc>
          <w:tcPr>
            <w:tcW w:w="696" w:type="dxa"/>
            <w:tcBorders>
              <w:top w:val="single" w:sz="12" w:space="0" w:color="auto"/>
            </w:tcBorders>
            <w:shd w:val="clear" w:color="auto" w:fill="auto"/>
          </w:tcPr>
          <w:p w14:paraId="60902DD1" w14:textId="77777777" w:rsidR="002329C5" w:rsidRPr="0040300C" w:rsidRDefault="002329C5" w:rsidP="002329C5">
            <w:pPr>
              <w:jc w:val="center"/>
            </w:pPr>
            <w:r w:rsidRPr="0040300C">
              <w:t>–</w:t>
            </w:r>
          </w:p>
        </w:tc>
        <w:tc>
          <w:tcPr>
            <w:tcW w:w="628" w:type="dxa"/>
            <w:tcBorders>
              <w:top w:val="single" w:sz="12" w:space="0" w:color="auto"/>
            </w:tcBorders>
            <w:shd w:val="clear" w:color="auto" w:fill="auto"/>
          </w:tcPr>
          <w:p w14:paraId="60902DD2" w14:textId="77777777" w:rsidR="002329C5" w:rsidRPr="0040300C" w:rsidRDefault="002329C5" w:rsidP="002329C5">
            <w:pPr>
              <w:jc w:val="center"/>
            </w:pPr>
            <w:r w:rsidRPr="0040300C">
              <w:t>–</w:t>
            </w:r>
          </w:p>
        </w:tc>
      </w:tr>
      <w:tr w:rsidR="002329C5" w:rsidRPr="0040300C" w14:paraId="60902DE0" w14:textId="77777777" w:rsidTr="009E6BF7">
        <w:trPr>
          <w:trHeight w:val="171"/>
        </w:trPr>
        <w:tc>
          <w:tcPr>
            <w:tcW w:w="1571" w:type="dxa"/>
            <w:vMerge/>
            <w:shd w:val="clear" w:color="auto" w:fill="auto"/>
          </w:tcPr>
          <w:p w14:paraId="60902DD4" w14:textId="77777777" w:rsidR="002329C5" w:rsidRPr="0040300C" w:rsidRDefault="002329C5" w:rsidP="002329C5"/>
        </w:tc>
        <w:tc>
          <w:tcPr>
            <w:tcW w:w="1431" w:type="dxa"/>
            <w:shd w:val="clear" w:color="auto" w:fill="auto"/>
          </w:tcPr>
          <w:p w14:paraId="60902DD5" w14:textId="77777777" w:rsidR="002329C5" w:rsidRPr="0040300C" w:rsidRDefault="002329C5" w:rsidP="002329C5">
            <w:pPr>
              <w:jc w:val="center"/>
              <w:rPr>
                <w:b/>
                <w:i/>
              </w:rPr>
            </w:pPr>
            <w:r w:rsidRPr="0040300C">
              <w:rPr>
                <w:b/>
                <w:i/>
              </w:rPr>
              <w:t>2020-09-01</w:t>
            </w:r>
          </w:p>
        </w:tc>
        <w:tc>
          <w:tcPr>
            <w:tcW w:w="696" w:type="dxa"/>
            <w:shd w:val="clear" w:color="auto" w:fill="auto"/>
          </w:tcPr>
          <w:p w14:paraId="60902DD6" w14:textId="77777777" w:rsidR="002329C5" w:rsidRPr="0040300C" w:rsidRDefault="002329C5" w:rsidP="002329C5">
            <w:pPr>
              <w:suppressAutoHyphens/>
              <w:autoSpaceDE w:val="0"/>
              <w:autoSpaceDN w:val="0"/>
              <w:adjustRightInd w:val="0"/>
              <w:jc w:val="center"/>
              <w:textAlignment w:val="center"/>
              <w:rPr>
                <w:b/>
                <w:i/>
              </w:rPr>
            </w:pPr>
            <w:r w:rsidRPr="0040300C">
              <w:rPr>
                <w:b/>
                <w:i/>
              </w:rPr>
              <w:t>544</w:t>
            </w:r>
          </w:p>
        </w:tc>
        <w:tc>
          <w:tcPr>
            <w:tcW w:w="640" w:type="dxa"/>
            <w:shd w:val="clear" w:color="auto" w:fill="auto"/>
          </w:tcPr>
          <w:p w14:paraId="60902DD7" w14:textId="77777777" w:rsidR="002329C5" w:rsidRPr="0040300C" w:rsidRDefault="002329C5" w:rsidP="002329C5">
            <w:pPr>
              <w:jc w:val="center"/>
              <w:rPr>
                <w:b/>
                <w:i/>
              </w:rPr>
            </w:pPr>
            <w:r w:rsidRPr="0040300C">
              <w:rPr>
                <w:b/>
                <w:i/>
              </w:rPr>
              <w:t>24</w:t>
            </w:r>
          </w:p>
        </w:tc>
        <w:tc>
          <w:tcPr>
            <w:tcW w:w="696" w:type="dxa"/>
            <w:shd w:val="clear" w:color="auto" w:fill="auto"/>
          </w:tcPr>
          <w:p w14:paraId="60902DD8" w14:textId="77777777" w:rsidR="002329C5" w:rsidRPr="0040300C" w:rsidRDefault="002329C5" w:rsidP="002329C5">
            <w:pPr>
              <w:jc w:val="center"/>
              <w:rPr>
                <w:b/>
                <w:i/>
              </w:rPr>
            </w:pPr>
            <w:r w:rsidRPr="0040300C">
              <w:rPr>
                <w:b/>
                <w:i/>
              </w:rPr>
              <w:t>544</w:t>
            </w:r>
          </w:p>
        </w:tc>
        <w:tc>
          <w:tcPr>
            <w:tcW w:w="628" w:type="dxa"/>
            <w:shd w:val="clear" w:color="auto" w:fill="auto"/>
          </w:tcPr>
          <w:p w14:paraId="60902DD9" w14:textId="77777777" w:rsidR="002329C5" w:rsidRPr="0040300C" w:rsidRDefault="002329C5" w:rsidP="002329C5">
            <w:pPr>
              <w:jc w:val="center"/>
              <w:rPr>
                <w:b/>
                <w:i/>
              </w:rPr>
            </w:pPr>
            <w:r w:rsidRPr="0040300C">
              <w:rPr>
                <w:b/>
                <w:i/>
              </w:rPr>
              <w:t>24</w:t>
            </w:r>
          </w:p>
        </w:tc>
        <w:tc>
          <w:tcPr>
            <w:tcW w:w="696" w:type="dxa"/>
            <w:shd w:val="clear" w:color="auto" w:fill="auto"/>
          </w:tcPr>
          <w:p w14:paraId="60902DDA" w14:textId="77777777" w:rsidR="002329C5" w:rsidRPr="0040300C" w:rsidRDefault="002329C5" w:rsidP="002329C5">
            <w:pPr>
              <w:jc w:val="center"/>
            </w:pPr>
            <w:r w:rsidRPr="0040300C">
              <w:t>–</w:t>
            </w:r>
          </w:p>
        </w:tc>
        <w:tc>
          <w:tcPr>
            <w:tcW w:w="627" w:type="dxa"/>
            <w:shd w:val="clear" w:color="auto" w:fill="auto"/>
          </w:tcPr>
          <w:p w14:paraId="60902DDB" w14:textId="77777777" w:rsidR="002329C5" w:rsidRPr="0040300C" w:rsidRDefault="002329C5" w:rsidP="002329C5">
            <w:pPr>
              <w:jc w:val="center"/>
            </w:pPr>
            <w:r w:rsidRPr="0040300C">
              <w:t>–</w:t>
            </w:r>
          </w:p>
        </w:tc>
        <w:tc>
          <w:tcPr>
            <w:tcW w:w="696" w:type="dxa"/>
            <w:shd w:val="clear" w:color="auto" w:fill="auto"/>
          </w:tcPr>
          <w:p w14:paraId="60902DDC" w14:textId="77777777" w:rsidR="002329C5" w:rsidRPr="0040300C" w:rsidRDefault="002329C5" w:rsidP="002329C5">
            <w:pPr>
              <w:jc w:val="center"/>
            </w:pPr>
            <w:r w:rsidRPr="0040300C">
              <w:t>–</w:t>
            </w:r>
          </w:p>
        </w:tc>
        <w:tc>
          <w:tcPr>
            <w:tcW w:w="627" w:type="dxa"/>
            <w:shd w:val="clear" w:color="auto" w:fill="auto"/>
          </w:tcPr>
          <w:p w14:paraId="60902DDD" w14:textId="77777777" w:rsidR="002329C5" w:rsidRPr="0040300C" w:rsidRDefault="002329C5" w:rsidP="002329C5">
            <w:pPr>
              <w:jc w:val="center"/>
            </w:pPr>
            <w:r w:rsidRPr="0040300C">
              <w:t>–</w:t>
            </w:r>
          </w:p>
        </w:tc>
        <w:tc>
          <w:tcPr>
            <w:tcW w:w="696" w:type="dxa"/>
            <w:shd w:val="clear" w:color="auto" w:fill="auto"/>
          </w:tcPr>
          <w:p w14:paraId="60902DDE" w14:textId="77777777" w:rsidR="002329C5" w:rsidRPr="0040300C" w:rsidRDefault="002329C5" w:rsidP="002329C5">
            <w:pPr>
              <w:jc w:val="center"/>
            </w:pPr>
            <w:r w:rsidRPr="0040300C">
              <w:t>–</w:t>
            </w:r>
          </w:p>
        </w:tc>
        <w:tc>
          <w:tcPr>
            <w:tcW w:w="628" w:type="dxa"/>
            <w:shd w:val="clear" w:color="auto" w:fill="auto"/>
          </w:tcPr>
          <w:p w14:paraId="60902DDF" w14:textId="77777777" w:rsidR="002329C5" w:rsidRPr="0040300C" w:rsidRDefault="002329C5" w:rsidP="002329C5">
            <w:pPr>
              <w:jc w:val="center"/>
            </w:pPr>
            <w:r w:rsidRPr="0040300C">
              <w:t>–</w:t>
            </w:r>
          </w:p>
        </w:tc>
      </w:tr>
      <w:tr w:rsidR="002329C5" w:rsidRPr="0040300C" w14:paraId="60902DED" w14:textId="77777777" w:rsidTr="009E6BF7">
        <w:trPr>
          <w:trHeight w:val="161"/>
        </w:trPr>
        <w:tc>
          <w:tcPr>
            <w:tcW w:w="1571" w:type="dxa"/>
            <w:vMerge/>
            <w:tcBorders>
              <w:bottom w:val="single" w:sz="12" w:space="0" w:color="auto"/>
            </w:tcBorders>
            <w:shd w:val="clear" w:color="auto" w:fill="auto"/>
          </w:tcPr>
          <w:p w14:paraId="60902DE1" w14:textId="77777777" w:rsidR="002329C5" w:rsidRPr="0040300C" w:rsidRDefault="002329C5" w:rsidP="002329C5"/>
        </w:tc>
        <w:tc>
          <w:tcPr>
            <w:tcW w:w="1431" w:type="dxa"/>
            <w:tcBorders>
              <w:bottom w:val="single" w:sz="12" w:space="0" w:color="auto"/>
            </w:tcBorders>
            <w:shd w:val="clear" w:color="auto" w:fill="auto"/>
          </w:tcPr>
          <w:p w14:paraId="60902DE2" w14:textId="77777777" w:rsidR="002329C5" w:rsidRPr="0040300C" w:rsidRDefault="002329C5" w:rsidP="002329C5">
            <w:pPr>
              <w:jc w:val="center"/>
              <w:rPr>
                <w:b/>
                <w:i/>
              </w:rPr>
            </w:pPr>
            <w:r w:rsidRPr="0040300C">
              <w:t>Optimalus</w:t>
            </w:r>
          </w:p>
        </w:tc>
        <w:tc>
          <w:tcPr>
            <w:tcW w:w="696" w:type="dxa"/>
            <w:tcBorders>
              <w:bottom w:val="single" w:sz="12" w:space="0" w:color="auto"/>
            </w:tcBorders>
            <w:shd w:val="clear" w:color="auto" w:fill="auto"/>
          </w:tcPr>
          <w:p w14:paraId="60902DE3" w14:textId="77777777" w:rsidR="002329C5" w:rsidRPr="0040300C" w:rsidRDefault="002329C5" w:rsidP="002329C5">
            <w:pPr>
              <w:jc w:val="center"/>
              <w:rPr>
                <w:i/>
              </w:rPr>
            </w:pPr>
            <w:r w:rsidRPr="0040300C">
              <w:rPr>
                <w:i/>
              </w:rPr>
              <w:t>400</w:t>
            </w:r>
          </w:p>
        </w:tc>
        <w:tc>
          <w:tcPr>
            <w:tcW w:w="640" w:type="dxa"/>
            <w:tcBorders>
              <w:bottom w:val="single" w:sz="12" w:space="0" w:color="auto"/>
            </w:tcBorders>
            <w:shd w:val="clear" w:color="auto" w:fill="auto"/>
          </w:tcPr>
          <w:p w14:paraId="60902DE4" w14:textId="77777777" w:rsidR="002329C5" w:rsidRPr="0040300C" w:rsidRDefault="002329C5" w:rsidP="002329C5">
            <w:pPr>
              <w:jc w:val="center"/>
              <w:rPr>
                <w:i/>
              </w:rPr>
            </w:pPr>
            <w:r w:rsidRPr="0040300C">
              <w:rPr>
                <w:i/>
              </w:rPr>
              <w:t>20</w:t>
            </w:r>
          </w:p>
        </w:tc>
        <w:tc>
          <w:tcPr>
            <w:tcW w:w="696" w:type="dxa"/>
            <w:tcBorders>
              <w:bottom w:val="single" w:sz="12" w:space="0" w:color="auto"/>
            </w:tcBorders>
            <w:shd w:val="clear" w:color="auto" w:fill="auto"/>
          </w:tcPr>
          <w:p w14:paraId="60902DE5" w14:textId="77777777" w:rsidR="002329C5" w:rsidRPr="0040300C" w:rsidRDefault="002329C5" w:rsidP="002329C5">
            <w:pPr>
              <w:jc w:val="center"/>
              <w:rPr>
                <w:i/>
              </w:rPr>
            </w:pPr>
            <w:r w:rsidRPr="0040300C">
              <w:rPr>
                <w:i/>
              </w:rPr>
              <w:t>400</w:t>
            </w:r>
          </w:p>
        </w:tc>
        <w:tc>
          <w:tcPr>
            <w:tcW w:w="628" w:type="dxa"/>
            <w:tcBorders>
              <w:bottom w:val="single" w:sz="12" w:space="0" w:color="auto"/>
            </w:tcBorders>
            <w:shd w:val="clear" w:color="auto" w:fill="auto"/>
          </w:tcPr>
          <w:p w14:paraId="60902DE6" w14:textId="77777777" w:rsidR="002329C5" w:rsidRPr="0040300C" w:rsidRDefault="002329C5" w:rsidP="002329C5">
            <w:pPr>
              <w:jc w:val="center"/>
              <w:rPr>
                <w:i/>
              </w:rPr>
            </w:pPr>
            <w:r w:rsidRPr="0040300C">
              <w:rPr>
                <w:i/>
              </w:rPr>
              <w:t>20</w:t>
            </w:r>
          </w:p>
        </w:tc>
        <w:tc>
          <w:tcPr>
            <w:tcW w:w="696" w:type="dxa"/>
            <w:tcBorders>
              <w:bottom w:val="single" w:sz="12" w:space="0" w:color="auto"/>
            </w:tcBorders>
            <w:shd w:val="clear" w:color="auto" w:fill="auto"/>
          </w:tcPr>
          <w:p w14:paraId="60902DE7" w14:textId="77777777" w:rsidR="002329C5" w:rsidRPr="0040300C" w:rsidRDefault="002329C5" w:rsidP="002329C5">
            <w:pPr>
              <w:jc w:val="center"/>
            </w:pPr>
            <w:r w:rsidRPr="0040300C">
              <w:t>–</w:t>
            </w:r>
          </w:p>
        </w:tc>
        <w:tc>
          <w:tcPr>
            <w:tcW w:w="627" w:type="dxa"/>
            <w:tcBorders>
              <w:bottom w:val="single" w:sz="12" w:space="0" w:color="auto"/>
            </w:tcBorders>
            <w:shd w:val="clear" w:color="auto" w:fill="auto"/>
          </w:tcPr>
          <w:p w14:paraId="60902DE8" w14:textId="77777777" w:rsidR="002329C5" w:rsidRPr="0040300C" w:rsidRDefault="002329C5" w:rsidP="002329C5">
            <w:pPr>
              <w:jc w:val="center"/>
            </w:pPr>
            <w:r w:rsidRPr="0040300C">
              <w:t>–</w:t>
            </w:r>
          </w:p>
        </w:tc>
        <w:tc>
          <w:tcPr>
            <w:tcW w:w="696" w:type="dxa"/>
            <w:tcBorders>
              <w:bottom w:val="single" w:sz="12" w:space="0" w:color="auto"/>
            </w:tcBorders>
            <w:shd w:val="clear" w:color="auto" w:fill="auto"/>
          </w:tcPr>
          <w:p w14:paraId="60902DE9" w14:textId="77777777" w:rsidR="002329C5" w:rsidRPr="0040300C" w:rsidRDefault="002329C5" w:rsidP="002329C5">
            <w:pPr>
              <w:jc w:val="center"/>
            </w:pPr>
            <w:r w:rsidRPr="0040300C">
              <w:t>–</w:t>
            </w:r>
          </w:p>
        </w:tc>
        <w:tc>
          <w:tcPr>
            <w:tcW w:w="627" w:type="dxa"/>
            <w:tcBorders>
              <w:bottom w:val="single" w:sz="12" w:space="0" w:color="auto"/>
            </w:tcBorders>
            <w:shd w:val="clear" w:color="auto" w:fill="auto"/>
          </w:tcPr>
          <w:p w14:paraId="60902DEA" w14:textId="77777777" w:rsidR="002329C5" w:rsidRPr="0040300C" w:rsidRDefault="002329C5" w:rsidP="002329C5">
            <w:pPr>
              <w:jc w:val="center"/>
            </w:pPr>
            <w:r w:rsidRPr="0040300C">
              <w:t>–</w:t>
            </w:r>
          </w:p>
        </w:tc>
        <w:tc>
          <w:tcPr>
            <w:tcW w:w="696" w:type="dxa"/>
            <w:tcBorders>
              <w:bottom w:val="single" w:sz="12" w:space="0" w:color="auto"/>
            </w:tcBorders>
            <w:shd w:val="clear" w:color="auto" w:fill="auto"/>
          </w:tcPr>
          <w:p w14:paraId="60902DEB" w14:textId="77777777" w:rsidR="002329C5" w:rsidRPr="0040300C" w:rsidRDefault="002329C5" w:rsidP="002329C5">
            <w:pPr>
              <w:jc w:val="center"/>
            </w:pPr>
            <w:r w:rsidRPr="0040300C">
              <w:t>–</w:t>
            </w:r>
          </w:p>
        </w:tc>
        <w:tc>
          <w:tcPr>
            <w:tcW w:w="628" w:type="dxa"/>
            <w:tcBorders>
              <w:bottom w:val="single" w:sz="12" w:space="0" w:color="auto"/>
            </w:tcBorders>
            <w:shd w:val="clear" w:color="auto" w:fill="auto"/>
          </w:tcPr>
          <w:p w14:paraId="60902DEC" w14:textId="77777777" w:rsidR="002329C5" w:rsidRPr="0040300C" w:rsidRDefault="002329C5" w:rsidP="002329C5">
            <w:pPr>
              <w:jc w:val="center"/>
            </w:pPr>
            <w:r w:rsidRPr="0040300C">
              <w:t>–</w:t>
            </w:r>
          </w:p>
        </w:tc>
      </w:tr>
      <w:tr w:rsidR="002329C5" w:rsidRPr="0040300C" w14:paraId="60902DFA" w14:textId="77777777" w:rsidTr="00912F67">
        <w:tc>
          <w:tcPr>
            <w:tcW w:w="1571" w:type="dxa"/>
            <w:vMerge w:val="restart"/>
            <w:tcBorders>
              <w:top w:val="single" w:sz="12" w:space="0" w:color="auto"/>
            </w:tcBorders>
            <w:shd w:val="clear" w:color="auto" w:fill="auto"/>
          </w:tcPr>
          <w:p w14:paraId="60902DEE" w14:textId="77777777" w:rsidR="002329C5" w:rsidRPr="0040300C" w:rsidRDefault="002329C5" w:rsidP="002329C5">
            <w:r w:rsidRPr="0040300C">
              <w:t>„Saulutės“ mokykla-darželis</w:t>
            </w:r>
          </w:p>
        </w:tc>
        <w:tc>
          <w:tcPr>
            <w:tcW w:w="1431" w:type="dxa"/>
            <w:tcBorders>
              <w:top w:val="single" w:sz="12" w:space="0" w:color="auto"/>
            </w:tcBorders>
            <w:shd w:val="clear" w:color="auto" w:fill="auto"/>
          </w:tcPr>
          <w:p w14:paraId="60902DEF" w14:textId="77777777" w:rsidR="002329C5" w:rsidRPr="0040300C" w:rsidRDefault="002329C5" w:rsidP="002329C5">
            <w:pPr>
              <w:jc w:val="center"/>
            </w:pPr>
            <w:r w:rsidRPr="0040300C">
              <w:t>Maksimalus</w:t>
            </w:r>
          </w:p>
        </w:tc>
        <w:tc>
          <w:tcPr>
            <w:tcW w:w="696" w:type="dxa"/>
            <w:tcBorders>
              <w:top w:val="single" w:sz="12" w:space="0" w:color="auto"/>
            </w:tcBorders>
            <w:shd w:val="clear" w:color="auto" w:fill="auto"/>
          </w:tcPr>
          <w:p w14:paraId="60902DF0" w14:textId="77777777" w:rsidR="002329C5" w:rsidRPr="0040300C" w:rsidRDefault="002329C5" w:rsidP="002329C5">
            <w:pPr>
              <w:suppressAutoHyphens/>
              <w:autoSpaceDE w:val="0"/>
              <w:autoSpaceDN w:val="0"/>
              <w:adjustRightInd w:val="0"/>
              <w:jc w:val="center"/>
              <w:textAlignment w:val="center"/>
            </w:pPr>
            <w:r w:rsidRPr="0040300C">
              <w:t>96</w:t>
            </w:r>
          </w:p>
        </w:tc>
        <w:tc>
          <w:tcPr>
            <w:tcW w:w="640" w:type="dxa"/>
            <w:tcBorders>
              <w:top w:val="single" w:sz="12" w:space="0" w:color="auto"/>
            </w:tcBorders>
            <w:shd w:val="clear" w:color="auto" w:fill="auto"/>
          </w:tcPr>
          <w:p w14:paraId="60902DF1" w14:textId="77777777" w:rsidR="002329C5" w:rsidRPr="0040300C" w:rsidRDefault="002329C5" w:rsidP="002329C5">
            <w:pPr>
              <w:jc w:val="center"/>
            </w:pPr>
            <w:r w:rsidRPr="0040300C">
              <w:t>4</w:t>
            </w:r>
          </w:p>
        </w:tc>
        <w:tc>
          <w:tcPr>
            <w:tcW w:w="696" w:type="dxa"/>
            <w:tcBorders>
              <w:top w:val="single" w:sz="12" w:space="0" w:color="auto"/>
            </w:tcBorders>
            <w:shd w:val="clear" w:color="auto" w:fill="auto"/>
          </w:tcPr>
          <w:p w14:paraId="60902DF2" w14:textId="77777777" w:rsidR="002329C5" w:rsidRPr="0040300C" w:rsidRDefault="002329C5" w:rsidP="002329C5">
            <w:pPr>
              <w:jc w:val="center"/>
            </w:pPr>
            <w:r w:rsidRPr="0040300C">
              <w:t>96</w:t>
            </w:r>
          </w:p>
        </w:tc>
        <w:tc>
          <w:tcPr>
            <w:tcW w:w="628" w:type="dxa"/>
            <w:tcBorders>
              <w:top w:val="single" w:sz="12" w:space="0" w:color="auto"/>
            </w:tcBorders>
            <w:shd w:val="clear" w:color="auto" w:fill="auto"/>
          </w:tcPr>
          <w:p w14:paraId="60902DF3" w14:textId="77777777" w:rsidR="002329C5" w:rsidRPr="0040300C" w:rsidRDefault="002329C5" w:rsidP="002329C5">
            <w:pPr>
              <w:jc w:val="center"/>
            </w:pPr>
            <w:r w:rsidRPr="0040300C">
              <w:t>4</w:t>
            </w:r>
          </w:p>
        </w:tc>
        <w:tc>
          <w:tcPr>
            <w:tcW w:w="696" w:type="dxa"/>
            <w:tcBorders>
              <w:top w:val="single" w:sz="12" w:space="0" w:color="auto"/>
            </w:tcBorders>
            <w:shd w:val="clear" w:color="auto" w:fill="auto"/>
          </w:tcPr>
          <w:p w14:paraId="60902DF4" w14:textId="77777777" w:rsidR="002329C5" w:rsidRPr="0040300C" w:rsidRDefault="002329C5" w:rsidP="002329C5">
            <w:pPr>
              <w:jc w:val="center"/>
            </w:pPr>
            <w:r w:rsidRPr="0040300C">
              <w:t>–</w:t>
            </w:r>
          </w:p>
        </w:tc>
        <w:tc>
          <w:tcPr>
            <w:tcW w:w="627" w:type="dxa"/>
            <w:tcBorders>
              <w:top w:val="single" w:sz="12" w:space="0" w:color="auto"/>
            </w:tcBorders>
            <w:shd w:val="clear" w:color="auto" w:fill="auto"/>
          </w:tcPr>
          <w:p w14:paraId="60902DF5" w14:textId="77777777" w:rsidR="002329C5" w:rsidRPr="0040300C" w:rsidRDefault="002329C5" w:rsidP="002329C5">
            <w:pPr>
              <w:jc w:val="center"/>
            </w:pPr>
            <w:r w:rsidRPr="0040300C">
              <w:t>–</w:t>
            </w:r>
          </w:p>
        </w:tc>
        <w:tc>
          <w:tcPr>
            <w:tcW w:w="696" w:type="dxa"/>
            <w:tcBorders>
              <w:top w:val="single" w:sz="12" w:space="0" w:color="auto"/>
            </w:tcBorders>
            <w:shd w:val="clear" w:color="auto" w:fill="auto"/>
          </w:tcPr>
          <w:p w14:paraId="60902DF6" w14:textId="77777777" w:rsidR="002329C5" w:rsidRPr="0040300C" w:rsidRDefault="002329C5" w:rsidP="002329C5">
            <w:pPr>
              <w:jc w:val="center"/>
            </w:pPr>
            <w:r w:rsidRPr="0040300C">
              <w:t>–</w:t>
            </w:r>
          </w:p>
        </w:tc>
        <w:tc>
          <w:tcPr>
            <w:tcW w:w="627" w:type="dxa"/>
            <w:tcBorders>
              <w:top w:val="single" w:sz="12" w:space="0" w:color="auto"/>
            </w:tcBorders>
            <w:shd w:val="clear" w:color="auto" w:fill="auto"/>
          </w:tcPr>
          <w:p w14:paraId="60902DF7" w14:textId="77777777" w:rsidR="002329C5" w:rsidRPr="0040300C" w:rsidRDefault="002329C5" w:rsidP="002329C5">
            <w:pPr>
              <w:jc w:val="center"/>
            </w:pPr>
            <w:r w:rsidRPr="0040300C">
              <w:t>–</w:t>
            </w:r>
          </w:p>
        </w:tc>
        <w:tc>
          <w:tcPr>
            <w:tcW w:w="696" w:type="dxa"/>
            <w:tcBorders>
              <w:top w:val="single" w:sz="12" w:space="0" w:color="auto"/>
            </w:tcBorders>
            <w:shd w:val="clear" w:color="auto" w:fill="auto"/>
          </w:tcPr>
          <w:p w14:paraId="60902DF8" w14:textId="77777777" w:rsidR="002329C5" w:rsidRPr="0040300C" w:rsidRDefault="002329C5" w:rsidP="002329C5">
            <w:pPr>
              <w:jc w:val="center"/>
            </w:pPr>
            <w:r w:rsidRPr="0040300C">
              <w:t>–</w:t>
            </w:r>
          </w:p>
        </w:tc>
        <w:tc>
          <w:tcPr>
            <w:tcW w:w="628" w:type="dxa"/>
            <w:tcBorders>
              <w:top w:val="single" w:sz="12" w:space="0" w:color="auto"/>
            </w:tcBorders>
            <w:shd w:val="clear" w:color="auto" w:fill="auto"/>
          </w:tcPr>
          <w:p w14:paraId="60902DF9" w14:textId="77777777" w:rsidR="002329C5" w:rsidRPr="0040300C" w:rsidRDefault="002329C5" w:rsidP="002329C5">
            <w:pPr>
              <w:jc w:val="center"/>
            </w:pPr>
            <w:r w:rsidRPr="0040300C">
              <w:t>–</w:t>
            </w:r>
          </w:p>
        </w:tc>
      </w:tr>
      <w:tr w:rsidR="002329C5" w:rsidRPr="0040300C" w14:paraId="60902E07" w14:textId="77777777" w:rsidTr="00912F67">
        <w:tc>
          <w:tcPr>
            <w:tcW w:w="1571" w:type="dxa"/>
            <w:vMerge/>
            <w:shd w:val="clear" w:color="auto" w:fill="auto"/>
          </w:tcPr>
          <w:p w14:paraId="60902DFB" w14:textId="77777777" w:rsidR="002329C5" w:rsidRPr="0040300C" w:rsidRDefault="002329C5" w:rsidP="002329C5"/>
        </w:tc>
        <w:tc>
          <w:tcPr>
            <w:tcW w:w="1431" w:type="dxa"/>
            <w:shd w:val="clear" w:color="auto" w:fill="auto"/>
          </w:tcPr>
          <w:p w14:paraId="60902DFC" w14:textId="77777777" w:rsidR="002329C5" w:rsidRPr="0040300C" w:rsidRDefault="002329C5" w:rsidP="002329C5">
            <w:pPr>
              <w:jc w:val="center"/>
              <w:rPr>
                <w:b/>
                <w:i/>
              </w:rPr>
            </w:pPr>
            <w:r w:rsidRPr="0040300C">
              <w:rPr>
                <w:b/>
                <w:i/>
              </w:rPr>
              <w:t>2020-09-01</w:t>
            </w:r>
          </w:p>
        </w:tc>
        <w:tc>
          <w:tcPr>
            <w:tcW w:w="696" w:type="dxa"/>
            <w:shd w:val="clear" w:color="auto" w:fill="auto"/>
          </w:tcPr>
          <w:p w14:paraId="60902DFD" w14:textId="77777777" w:rsidR="002329C5" w:rsidRPr="0040300C" w:rsidRDefault="002329C5" w:rsidP="002329C5">
            <w:pPr>
              <w:suppressAutoHyphens/>
              <w:autoSpaceDE w:val="0"/>
              <w:autoSpaceDN w:val="0"/>
              <w:adjustRightInd w:val="0"/>
              <w:jc w:val="center"/>
              <w:textAlignment w:val="center"/>
              <w:rPr>
                <w:b/>
                <w:i/>
              </w:rPr>
            </w:pPr>
            <w:r w:rsidRPr="0040300C">
              <w:rPr>
                <w:b/>
                <w:i/>
              </w:rPr>
              <w:t>119</w:t>
            </w:r>
          </w:p>
        </w:tc>
        <w:tc>
          <w:tcPr>
            <w:tcW w:w="640" w:type="dxa"/>
            <w:shd w:val="clear" w:color="auto" w:fill="auto"/>
          </w:tcPr>
          <w:p w14:paraId="60902DFE" w14:textId="77777777" w:rsidR="002329C5" w:rsidRPr="0040300C" w:rsidRDefault="002329C5" w:rsidP="002329C5">
            <w:pPr>
              <w:jc w:val="center"/>
              <w:rPr>
                <w:b/>
                <w:i/>
              </w:rPr>
            </w:pPr>
            <w:r w:rsidRPr="0040300C">
              <w:rPr>
                <w:b/>
                <w:i/>
              </w:rPr>
              <w:t>5</w:t>
            </w:r>
          </w:p>
        </w:tc>
        <w:tc>
          <w:tcPr>
            <w:tcW w:w="696" w:type="dxa"/>
            <w:shd w:val="clear" w:color="auto" w:fill="auto"/>
          </w:tcPr>
          <w:p w14:paraId="60902DFF" w14:textId="77777777" w:rsidR="002329C5" w:rsidRPr="0040300C" w:rsidRDefault="002329C5" w:rsidP="002329C5">
            <w:pPr>
              <w:jc w:val="center"/>
              <w:rPr>
                <w:b/>
                <w:i/>
              </w:rPr>
            </w:pPr>
            <w:r w:rsidRPr="0040300C">
              <w:rPr>
                <w:b/>
                <w:i/>
              </w:rPr>
              <w:t>119</w:t>
            </w:r>
          </w:p>
        </w:tc>
        <w:tc>
          <w:tcPr>
            <w:tcW w:w="628" w:type="dxa"/>
            <w:shd w:val="clear" w:color="auto" w:fill="auto"/>
          </w:tcPr>
          <w:p w14:paraId="60902E00" w14:textId="77777777" w:rsidR="002329C5" w:rsidRPr="0040300C" w:rsidRDefault="002329C5" w:rsidP="002329C5">
            <w:pPr>
              <w:jc w:val="center"/>
              <w:rPr>
                <w:b/>
                <w:i/>
              </w:rPr>
            </w:pPr>
            <w:r w:rsidRPr="0040300C">
              <w:rPr>
                <w:b/>
                <w:i/>
              </w:rPr>
              <w:t>5</w:t>
            </w:r>
          </w:p>
        </w:tc>
        <w:tc>
          <w:tcPr>
            <w:tcW w:w="696" w:type="dxa"/>
            <w:shd w:val="clear" w:color="auto" w:fill="auto"/>
          </w:tcPr>
          <w:p w14:paraId="60902E01" w14:textId="77777777" w:rsidR="002329C5" w:rsidRPr="0040300C" w:rsidRDefault="002329C5" w:rsidP="002329C5">
            <w:pPr>
              <w:jc w:val="center"/>
            </w:pPr>
            <w:r w:rsidRPr="0040300C">
              <w:t>–</w:t>
            </w:r>
          </w:p>
        </w:tc>
        <w:tc>
          <w:tcPr>
            <w:tcW w:w="627" w:type="dxa"/>
            <w:shd w:val="clear" w:color="auto" w:fill="auto"/>
          </w:tcPr>
          <w:p w14:paraId="60902E02" w14:textId="77777777" w:rsidR="002329C5" w:rsidRPr="0040300C" w:rsidRDefault="002329C5" w:rsidP="002329C5">
            <w:pPr>
              <w:jc w:val="center"/>
            </w:pPr>
            <w:r w:rsidRPr="0040300C">
              <w:t>–</w:t>
            </w:r>
          </w:p>
        </w:tc>
        <w:tc>
          <w:tcPr>
            <w:tcW w:w="696" w:type="dxa"/>
            <w:shd w:val="clear" w:color="auto" w:fill="auto"/>
          </w:tcPr>
          <w:p w14:paraId="60902E03" w14:textId="77777777" w:rsidR="002329C5" w:rsidRPr="0040300C" w:rsidRDefault="002329C5" w:rsidP="002329C5">
            <w:pPr>
              <w:jc w:val="center"/>
            </w:pPr>
            <w:r w:rsidRPr="0040300C">
              <w:t>–</w:t>
            </w:r>
          </w:p>
        </w:tc>
        <w:tc>
          <w:tcPr>
            <w:tcW w:w="627" w:type="dxa"/>
            <w:shd w:val="clear" w:color="auto" w:fill="auto"/>
          </w:tcPr>
          <w:p w14:paraId="60902E04" w14:textId="77777777" w:rsidR="002329C5" w:rsidRPr="0040300C" w:rsidRDefault="002329C5" w:rsidP="002329C5">
            <w:pPr>
              <w:jc w:val="center"/>
            </w:pPr>
            <w:r w:rsidRPr="0040300C">
              <w:t>–</w:t>
            </w:r>
          </w:p>
        </w:tc>
        <w:tc>
          <w:tcPr>
            <w:tcW w:w="696" w:type="dxa"/>
            <w:shd w:val="clear" w:color="auto" w:fill="auto"/>
          </w:tcPr>
          <w:p w14:paraId="60902E05" w14:textId="77777777" w:rsidR="002329C5" w:rsidRPr="0040300C" w:rsidRDefault="002329C5" w:rsidP="002329C5">
            <w:pPr>
              <w:jc w:val="center"/>
            </w:pPr>
            <w:r w:rsidRPr="0040300C">
              <w:t>–</w:t>
            </w:r>
          </w:p>
        </w:tc>
        <w:tc>
          <w:tcPr>
            <w:tcW w:w="628" w:type="dxa"/>
            <w:shd w:val="clear" w:color="auto" w:fill="auto"/>
          </w:tcPr>
          <w:p w14:paraId="60902E06" w14:textId="77777777" w:rsidR="002329C5" w:rsidRPr="0040300C" w:rsidRDefault="002329C5" w:rsidP="002329C5">
            <w:pPr>
              <w:jc w:val="center"/>
            </w:pPr>
            <w:r w:rsidRPr="0040300C">
              <w:t>–</w:t>
            </w:r>
          </w:p>
        </w:tc>
      </w:tr>
      <w:tr w:rsidR="002329C5" w:rsidRPr="0040300C" w14:paraId="60902E14" w14:textId="77777777" w:rsidTr="00912F67">
        <w:tc>
          <w:tcPr>
            <w:tcW w:w="1571" w:type="dxa"/>
            <w:vMerge/>
            <w:tcBorders>
              <w:bottom w:val="single" w:sz="12" w:space="0" w:color="auto"/>
            </w:tcBorders>
            <w:shd w:val="clear" w:color="auto" w:fill="auto"/>
          </w:tcPr>
          <w:p w14:paraId="60902E08" w14:textId="77777777" w:rsidR="002329C5" w:rsidRPr="0040300C" w:rsidRDefault="002329C5" w:rsidP="002329C5"/>
        </w:tc>
        <w:tc>
          <w:tcPr>
            <w:tcW w:w="1431" w:type="dxa"/>
            <w:tcBorders>
              <w:bottom w:val="single" w:sz="12" w:space="0" w:color="auto"/>
            </w:tcBorders>
            <w:shd w:val="clear" w:color="auto" w:fill="auto"/>
          </w:tcPr>
          <w:p w14:paraId="60902E09" w14:textId="77777777" w:rsidR="002329C5" w:rsidRPr="0040300C" w:rsidRDefault="002329C5" w:rsidP="002329C5">
            <w:pPr>
              <w:jc w:val="center"/>
              <w:rPr>
                <w:b/>
                <w:i/>
              </w:rPr>
            </w:pPr>
            <w:r w:rsidRPr="0040300C">
              <w:t>Optimalus</w:t>
            </w:r>
          </w:p>
        </w:tc>
        <w:tc>
          <w:tcPr>
            <w:tcW w:w="696" w:type="dxa"/>
            <w:tcBorders>
              <w:bottom w:val="single" w:sz="12" w:space="0" w:color="auto"/>
            </w:tcBorders>
            <w:shd w:val="clear" w:color="auto" w:fill="auto"/>
          </w:tcPr>
          <w:p w14:paraId="60902E0A" w14:textId="77777777" w:rsidR="002329C5" w:rsidRPr="0040300C" w:rsidRDefault="002329C5" w:rsidP="002329C5">
            <w:pPr>
              <w:suppressAutoHyphens/>
              <w:autoSpaceDE w:val="0"/>
              <w:autoSpaceDN w:val="0"/>
              <w:adjustRightInd w:val="0"/>
              <w:jc w:val="center"/>
              <w:textAlignment w:val="center"/>
            </w:pPr>
            <w:r w:rsidRPr="0040300C">
              <w:t>80</w:t>
            </w:r>
          </w:p>
        </w:tc>
        <w:tc>
          <w:tcPr>
            <w:tcW w:w="640" w:type="dxa"/>
            <w:tcBorders>
              <w:bottom w:val="single" w:sz="12" w:space="0" w:color="auto"/>
            </w:tcBorders>
            <w:shd w:val="clear" w:color="auto" w:fill="auto"/>
          </w:tcPr>
          <w:p w14:paraId="60902E0B" w14:textId="77777777" w:rsidR="002329C5" w:rsidRPr="0040300C" w:rsidRDefault="002329C5" w:rsidP="002329C5">
            <w:pPr>
              <w:jc w:val="center"/>
            </w:pPr>
            <w:r w:rsidRPr="0040300C">
              <w:t>4</w:t>
            </w:r>
          </w:p>
        </w:tc>
        <w:tc>
          <w:tcPr>
            <w:tcW w:w="696" w:type="dxa"/>
            <w:tcBorders>
              <w:bottom w:val="single" w:sz="12" w:space="0" w:color="auto"/>
            </w:tcBorders>
            <w:shd w:val="clear" w:color="auto" w:fill="auto"/>
          </w:tcPr>
          <w:p w14:paraId="60902E0C" w14:textId="77777777" w:rsidR="002329C5" w:rsidRPr="0040300C" w:rsidRDefault="002329C5" w:rsidP="002329C5">
            <w:pPr>
              <w:jc w:val="center"/>
            </w:pPr>
            <w:r w:rsidRPr="0040300C">
              <w:t>80</w:t>
            </w:r>
          </w:p>
        </w:tc>
        <w:tc>
          <w:tcPr>
            <w:tcW w:w="628" w:type="dxa"/>
            <w:tcBorders>
              <w:bottom w:val="single" w:sz="12" w:space="0" w:color="auto"/>
            </w:tcBorders>
            <w:shd w:val="clear" w:color="auto" w:fill="auto"/>
          </w:tcPr>
          <w:p w14:paraId="60902E0D" w14:textId="77777777" w:rsidR="002329C5" w:rsidRPr="0040300C" w:rsidRDefault="002329C5" w:rsidP="002329C5">
            <w:pPr>
              <w:jc w:val="center"/>
            </w:pPr>
            <w:r w:rsidRPr="0040300C">
              <w:t>4</w:t>
            </w:r>
          </w:p>
        </w:tc>
        <w:tc>
          <w:tcPr>
            <w:tcW w:w="696" w:type="dxa"/>
            <w:tcBorders>
              <w:bottom w:val="single" w:sz="12" w:space="0" w:color="auto"/>
            </w:tcBorders>
            <w:shd w:val="clear" w:color="auto" w:fill="auto"/>
          </w:tcPr>
          <w:p w14:paraId="60902E0E" w14:textId="77777777" w:rsidR="002329C5" w:rsidRPr="0040300C" w:rsidRDefault="002329C5" w:rsidP="002329C5">
            <w:pPr>
              <w:jc w:val="center"/>
            </w:pPr>
            <w:r w:rsidRPr="0040300C">
              <w:t>–</w:t>
            </w:r>
          </w:p>
        </w:tc>
        <w:tc>
          <w:tcPr>
            <w:tcW w:w="627" w:type="dxa"/>
            <w:tcBorders>
              <w:bottom w:val="single" w:sz="12" w:space="0" w:color="auto"/>
            </w:tcBorders>
            <w:shd w:val="clear" w:color="auto" w:fill="auto"/>
          </w:tcPr>
          <w:p w14:paraId="60902E0F" w14:textId="77777777" w:rsidR="002329C5" w:rsidRPr="0040300C" w:rsidRDefault="002329C5" w:rsidP="002329C5">
            <w:pPr>
              <w:jc w:val="center"/>
            </w:pPr>
            <w:r w:rsidRPr="0040300C">
              <w:t>–</w:t>
            </w:r>
          </w:p>
        </w:tc>
        <w:tc>
          <w:tcPr>
            <w:tcW w:w="696" w:type="dxa"/>
            <w:tcBorders>
              <w:bottom w:val="single" w:sz="12" w:space="0" w:color="auto"/>
            </w:tcBorders>
            <w:shd w:val="clear" w:color="auto" w:fill="auto"/>
          </w:tcPr>
          <w:p w14:paraId="60902E10" w14:textId="77777777" w:rsidR="002329C5" w:rsidRPr="0040300C" w:rsidRDefault="002329C5" w:rsidP="002329C5">
            <w:pPr>
              <w:jc w:val="center"/>
            </w:pPr>
            <w:r w:rsidRPr="0040300C">
              <w:t>–</w:t>
            </w:r>
          </w:p>
        </w:tc>
        <w:tc>
          <w:tcPr>
            <w:tcW w:w="627" w:type="dxa"/>
            <w:tcBorders>
              <w:bottom w:val="single" w:sz="12" w:space="0" w:color="auto"/>
            </w:tcBorders>
            <w:shd w:val="clear" w:color="auto" w:fill="auto"/>
          </w:tcPr>
          <w:p w14:paraId="60902E11" w14:textId="77777777" w:rsidR="002329C5" w:rsidRPr="0040300C" w:rsidRDefault="002329C5" w:rsidP="002329C5">
            <w:pPr>
              <w:jc w:val="center"/>
            </w:pPr>
            <w:r w:rsidRPr="0040300C">
              <w:t>–</w:t>
            </w:r>
          </w:p>
        </w:tc>
        <w:tc>
          <w:tcPr>
            <w:tcW w:w="696" w:type="dxa"/>
            <w:tcBorders>
              <w:bottom w:val="single" w:sz="12" w:space="0" w:color="auto"/>
            </w:tcBorders>
            <w:shd w:val="clear" w:color="auto" w:fill="auto"/>
          </w:tcPr>
          <w:p w14:paraId="60902E12" w14:textId="77777777" w:rsidR="002329C5" w:rsidRPr="0040300C" w:rsidRDefault="002329C5" w:rsidP="002329C5">
            <w:pPr>
              <w:jc w:val="center"/>
            </w:pPr>
            <w:r w:rsidRPr="0040300C">
              <w:t>–</w:t>
            </w:r>
          </w:p>
        </w:tc>
        <w:tc>
          <w:tcPr>
            <w:tcW w:w="628" w:type="dxa"/>
            <w:tcBorders>
              <w:bottom w:val="single" w:sz="12" w:space="0" w:color="auto"/>
            </w:tcBorders>
            <w:shd w:val="clear" w:color="auto" w:fill="auto"/>
          </w:tcPr>
          <w:p w14:paraId="60902E13" w14:textId="77777777" w:rsidR="002329C5" w:rsidRPr="0040300C" w:rsidRDefault="002329C5" w:rsidP="002329C5">
            <w:pPr>
              <w:jc w:val="center"/>
            </w:pPr>
            <w:r w:rsidRPr="0040300C">
              <w:t>–</w:t>
            </w:r>
          </w:p>
        </w:tc>
      </w:tr>
      <w:tr w:rsidR="002329C5" w:rsidRPr="0040300C" w14:paraId="60902E21" w14:textId="77777777" w:rsidTr="00912F67">
        <w:tc>
          <w:tcPr>
            <w:tcW w:w="1571" w:type="dxa"/>
            <w:vMerge w:val="restart"/>
            <w:tcBorders>
              <w:top w:val="single" w:sz="12" w:space="0" w:color="auto"/>
            </w:tcBorders>
            <w:shd w:val="clear" w:color="auto" w:fill="auto"/>
          </w:tcPr>
          <w:p w14:paraId="60902E15" w14:textId="4D7E1CBB" w:rsidR="002329C5" w:rsidRPr="0040300C" w:rsidRDefault="002329C5" w:rsidP="002329C5">
            <w:r w:rsidRPr="0040300C">
              <w:t>M.</w:t>
            </w:r>
            <w:r w:rsidR="00867EF1">
              <w:t xml:space="preserve"> </w:t>
            </w:r>
            <w:r w:rsidRPr="0040300C">
              <w:t>Montessori</w:t>
            </w:r>
            <w:r w:rsidR="009F0119" w:rsidRPr="0040300C">
              <w:t xml:space="preserve"> </w:t>
            </w:r>
            <w:r w:rsidRPr="0040300C">
              <w:t>mokykla-darželis</w:t>
            </w:r>
          </w:p>
        </w:tc>
        <w:tc>
          <w:tcPr>
            <w:tcW w:w="1431" w:type="dxa"/>
            <w:tcBorders>
              <w:top w:val="single" w:sz="12" w:space="0" w:color="auto"/>
            </w:tcBorders>
            <w:shd w:val="clear" w:color="auto" w:fill="auto"/>
          </w:tcPr>
          <w:p w14:paraId="60902E16" w14:textId="77777777" w:rsidR="002329C5" w:rsidRPr="0040300C" w:rsidRDefault="002329C5" w:rsidP="002329C5">
            <w:pPr>
              <w:jc w:val="center"/>
            </w:pPr>
            <w:r w:rsidRPr="0040300C">
              <w:t>Maksimalus</w:t>
            </w:r>
          </w:p>
        </w:tc>
        <w:tc>
          <w:tcPr>
            <w:tcW w:w="696" w:type="dxa"/>
            <w:tcBorders>
              <w:top w:val="single" w:sz="12" w:space="0" w:color="auto"/>
            </w:tcBorders>
            <w:shd w:val="clear" w:color="auto" w:fill="auto"/>
          </w:tcPr>
          <w:p w14:paraId="60902E17" w14:textId="77777777" w:rsidR="002329C5" w:rsidRPr="0040300C" w:rsidRDefault="002329C5" w:rsidP="002329C5">
            <w:pPr>
              <w:suppressAutoHyphens/>
              <w:autoSpaceDE w:val="0"/>
              <w:autoSpaceDN w:val="0"/>
              <w:adjustRightInd w:val="0"/>
              <w:jc w:val="center"/>
              <w:textAlignment w:val="center"/>
            </w:pPr>
            <w:r w:rsidRPr="0040300C">
              <w:t>96</w:t>
            </w:r>
          </w:p>
        </w:tc>
        <w:tc>
          <w:tcPr>
            <w:tcW w:w="640" w:type="dxa"/>
            <w:tcBorders>
              <w:top w:val="single" w:sz="12" w:space="0" w:color="auto"/>
            </w:tcBorders>
            <w:shd w:val="clear" w:color="auto" w:fill="auto"/>
          </w:tcPr>
          <w:p w14:paraId="60902E18" w14:textId="77777777" w:rsidR="002329C5" w:rsidRPr="0040300C" w:rsidRDefault="002329C5" w:rsidP="002329C5">
            <w:pPr>
              <w:jc w:val="center"/>
            </w:pPr>
            <w:r w:rsidRPr="0040300C">
              <w:t>4</w:t>
            </w:r>
          </w:p>
        </w:tc>
        <w:tc>
          <w:tcPr>
            <w:tcW w:w="696" w:type="dxa"/>
            <w:tcBorders>
              <w:top w:val="single" w:sz="12" w:space="0" w:color="auto"/>
            </w:tcBorders>
            <w:shd w:val="clear" w:color="auto" w:fill="auto"/>
          </w:tcPr>
          <w:p w14:paraId="60902E19" w14:textId="77777777" w:rsidR="002329C5" w:rsidRPr="0040300C" w:rsidRDefault="002329C5" w:rsidP="002329C5">
            <w:pPr>
              <w:jc w:val="center"/>
            </w:pPr>
            <w:r w:rsidRPr="0040300C">
              <w:t>96</w:t>
            </w:r>
          </w:p>
        </w:tc>
        <w:tc>
          <w:tcPr>
            <w:tcW w:w="628" w:type="dxa"/>
            <w:tcBorders>
              <w:top w:val="single" w:sz="12" w:space="0" w:color="auto"/>
            </w:tcBorders>
            <w:shd w:val="clear" w:color="auto" w:fill="auto"/>
          </w:tcPr>
          <w:p w14:paraId="60902E1A" w14:textId="77777777" w:rsidR="002329C5" w:rsidRPr="0040300C" w:rsidRDefault="002329C5" w:rsidP="002329C5">
            <w:pPr>
              <w:jc w:val="center"/>
            </w:pPr>
            <w:r w:rsidRPr="0040300C">
              <w:t>4</w:t>
            </w:r>
          </w:p>
        </w:tc>
        <w:tc>
          <w:tcPr>
            <w:tcW w:w="696" w:type="dxa"/>
            <w:tcBorders>
              <w:top w:val="single" w:sz="12" w:space="0" w:color="auto"/>
            </w:tcBorders>
            <w:shd w:val="clear" w:color="auto" w:fill="auto"/>
          </w:tcPr>
          <w:p w14:paraId="60902E1B" w14:textId="77777777" w:rsidR="002329C5" w:rsidRPr="0040300C" w:rsidRDefault="002329C5" w:rsidP="002329C5">
            <w:pPr>
              <w:jc w:val="center"/>
            </w:pPr>
            <w:r w:rsidRPr="0040300C">
              <w:t>–</w:t>
            </w:r>
          </w:p>
        </w:tc>
        <w:tc>
          <w:tcPr>
            <w:tcW w:w="627" w:type="dxa"/>
            <w:tcBorders>
              <w:top w:val="single" w:sz="12" w:space="0" w:color="auto"/>
            </w:tcBorders>
            <w:shd w:val="clear" w:color="auto" w:fill="auto"/>
          </w:tcPr>
          <w:p w14:paraId="60902E1C" w14:textId="77777777" w:rsidR="002329C5" w:rsidRPr="0040300C" w:rsidRDefault="002329C5" w:rsidP="002329C5">
            <w:pPr>
              <w:jc w:val="center"/>
            </w:pPr>
            <w:r w:rsidRPr="0040300C">
              <w:t>–</w:t>
            </w:r>
          </w:p>
        </w:tc>
        <w:tc>
          <w:tcPr>
            <w:tcW w:w="696" w:type="dxa"/>
            <w:tcBorders>
              <w:top w:val="single" w:sz="12" w:space="0" w:color="auto"/>
            </w:tcBorders>
            <w:shd w:val="clear" w:color="auto" w:fill="auto"/>
          </w:tcPr>
          <w:p w14:paraId="60902E1D" w14:textId="77777777" w:rsidR="002329C5" w:rsidRPr="0040300C" w:rsidRDefault="002329C5" w:rsidP="002329C5">
            <w:pPr>
              <w:jc w:val="center"/>
            </w:pPr>
            <w:r w:rsidRPr="0040300C">
              <w:t>–</w:t>
            </w:r>
          </w:p>
        </w:tc>
        <w:tc>
          <w:tcPr>
            <w:tcW w:w="627" w:type="dxa"/>
            <w:tcBorders>
              <w:top w:val="single" w:sz="12" w:space="0" w:color="auto"/>
            </w:tcBorders>
            <w:shd w:val="clear" w:color="auto" w:fill="auto"/>
          </w:tcPr>
          <w:p w14:paraId="60902E1E" w14:textId="77777777" w:rsidR="002329C5" w:rsidRPr="0040300C" w:rsidRDefault="002329C5" w:rsidP="002329C5">
            <w:pPr>
              <w:jc w:val="center"/>
            </w:pPr>
            <w:r w:rsidRPr="0040300C">
              <w:t>–</w:t>
            </w:r>
          </w:p>
        </w:tc>
        <w:tc>
          <w:tcPr>
            <w:tcW w:w="696" w:type="dxa"/>
            <w:tcBorders>
              <w:top w:val="single" w:sz="12" w:space="0" w:color="auto"/>
            </w:tcBorders>
            <w:shd w:val="clear" w:color="auto" w:fill="auto"/>
          </w:tcPr>
          <w:p w14:paraId="60902E1F" w14:textId="77777777" w:rsidR="002329C5" w:rsidRPr="0040300C" w:rsidRDefault="002329C5" w:rsidP="002329C5">
            <w:pPr>
              <w:jc w:val="center"/>
            </w:pPr>
            <w:r w:rsidRPr="0040300C">
              <w:t>–</w:t>
            </w:r>
          </w:p>
        </w:tc>
        <w:tc>
          <w:tcPr>
            <w:tcW w:w="628" w:type="dxa"/>
            <w:tcBorders>
              <w:top w:val="single" w:sz="12" w:space="0" w:color="auto"/>
            </w:tcBorders>
            <w:shd w:val="clear" w:color="auto" w:fill="auto"/>
          </w:tcPr>
          <w:p w14:paraId="60902E20" w14:textId="77777777" w:rsidR="002329C5" w:rsidRPr="0040300C" w:rsidRDefault="002329C5" w:rsidP="002329C5">
            <w:pPr>
              <w:jc w:val="center"/>
            </w:pPr>
            <w:r w:rsidRPr="0040300C">
              <w:t>–</w:t>
            </w:r>
          </w:p>
        </w:tc>
      </w:tr>
      <w:tr w:rsidR="002329C5" w:rsidRPr="0040300C" w14:paraId="60902E2E" w14:textId="77777777" w:rsidTr="00912F67">
        <w:tc>
          <w:tcPr>
            <w:tcW w:w="1571" w:type="dxa"/>
            <w:vMerge/>
            <w:shd w:val="clear" w:color="auto" w:fill="auto"/>
          </w:tcPr>
          <w:p w14:paraId="60902E22" w14:textId="77777777" w:rsidR="002329C5" w:rsidRPr="0040300C" w:rsidRDefault="002329C5" w:rsidP="002329C5">
            <w:pPr>
              <w:jc w:val="both"/>
            </w:pPr>
          </w:p>
        </w:tc>
        <w:tc>
          <w:tcPr>
            <w:tcW w:w="1431" w:type="dxa"/>
            <w:shd w:val="clear" w:color="auto" w:fill="auto"/>
          </w:tcPr>
          <w:p w14:paraId="60902E23" w14:textId="77777777" w:rsidR="002329C5" w:rsidRPr="0040300C" w:rsidRDefault="002329C5" w:rsidP="002329C5">
            <w:pPr>
              <w:jc w:val="center"/>
              <w:rPr>
                <w:b/>
                <w:i/>
              </w:rPr>
            </w:pPr>
            <w:r w:rsidRPr="0040300C">
              <w:rPr>
                <w:b/>
                <w:i/>
              </w:rPr>
              <w:t>2020-09-01</w:t>
            </w:r>
          </w:p>
        </w:tc>
        <w:tc>
          <w:tcPr>
            <w:tcW w:w="696" w:type="dxa"/>
            <w:shd w:val="clear" w:color="auto" w:fill="auto"/>
          </w:tcPr>
          <w:p w14:paraId="60902E24" w14:textId="77777777" w:rsidR="002329C5" w:rsidRPr="0040300C" w:rsidRDefault="002329C5" w:rsidP="002329C5">
            <w:pPr>
              <w:suppressAutoHyphens/>
              <w:autoSpaceDE w:val="0"/>
              <w:autoSpaceDN w:val="0"/>
              <w:adjustRightInd w:val="0"/>
              <w:jc w:val="center"/>
              <w:textAlignment w:val="center"/>
              <w:rPr>
                <w:b/>
                <w:i/>
              </w:rPr>
            </w:pPr>
            <w:r w:rsidRPr="0040300C">
              <w:rPr>
                <w:b/>
                <w:i/>
              </w:rPr>
              <w:t>92</w:t>
            </w:r>
          </w:p>
        </w:tc>
        <w:tc>
          <w:tcPr>
            <w:tcW w:w="640" w:type="dxa"/>
            <w:shd w:val="clear" w:color="auto" w:fill="auto"/>
          </w:tcPr>
          <w:p w14:paraId="60902E25" w14:textId="77777777" w:rsidR="002329C5" w:rsidRPr="0040300C" w:rsidRDefault="002329C5" w:rsidP="002329C5">
            <w:pPr>
              <w:jc w:val="center"/>
              <w:rPr>
                <w:b/>
                <w:i/>
              </w:rPr>
            </w:pPr>
            <w:r w:rsidRPr="0040300C">
              <w:rPr>
                <w:b/>
                <w:i/>
              </w:rPr>
              <w:t>4</w:t>
            </w:r>
          </w:p>
        </w:tc>
        <w:tc>
          <w:tcPr>
            <w:tcW w:w="696" w:type="dxa"/>
            <w:shd w:val="clear" w:color="auto" w:fill="auto"/>
          </w:tcPr>
          <w:p w14:paraId="60902E26" w14:textId="77777777" w:rsidR="002329C5" w:rsidRPr="0040300C" w:rsidRDefault="002329C5" w:rsidP="002329C5">
            <w:pPr>
              <w:jc w:val="center"/>
              <w:rPr>
                <w:b/>
                <w:i/>
              </w:rPr>
            </w:pPr>
            <w:r w:rsidRPr="0040300C">
              <w:rPr>
                <w:b/>
                <w:i/>
              </w:rPr>
              <w:t>92</w:t>
            </w:r>
          </w:p>
        </w:tc>
        <w:tc>
          <w:tcPr>
            <w:tcW w:w="628" w:type="dxa"/>
            <w:shd w:val="clear" w:color="auto" w:fill="auto"/>
          </w:tcPr>
          <w:p w14:paraId="60902E27" w14:textId="77777777" w:rsidR="002329C5" w:rsidRPr="0040300C" w:rsidRDefault="002329C5" w:rsidP="002329C5">
            <w:pPr>
              <w:jc w:val="center"/>
              <w:rPr>
                <w:b/>
                <w:i/>
              </w:rPr>
            </w:pPr>
            <w:r w:rsidRPr="0040300C">
              <w:rPr>
                <w:b/>
                <w:i/>
              </w:rPr>
              <w:t>4</w:t>
            </w:r>
          </w:p>
        </w:tc>
        <w:tc>
          <w:tcPr>
            <w:tcW w:w="696" w:type="dxa"/>
            <w:shd w:val="clear" w:color="auto" w:fill="auto"/>
          </w:tcPr>
          <w:p w14:paraId="60902E28" w14:textId="77777777" w:rsidR="002329C5" w:rsidRPr="0040300C" w:rsidRDefault="002329C5" w:rsidP="002329C5">
            <w:pPr>
              <w:jc w:val="center"/>
            </w:pPr>
            <w:r w:rsidRPr="0040300C">
              <w:t>–</w:t>
            </w:r>
          </w:p>
        </w:tc>
        <w:tc>
          <w:tcPr>
            <w:tcW w:w="627" w:type="dxa"/>
            <w:shd w:val="clear" w:color="auto" w:fill="auto"/>
          </w:tcPr>
          <w:p w14:paraId="60902E29" w14:textId="77777777" w:rsidR="002329C5" w:rsidRPr="0040300C" w:rsidRDefault="002329C5" w:rsidP="002329C5">
            <w:pPr>
              <w:jc w:val="center"/>
            </w:pPr>
            <w:r w:rsidRPr="0040300C">
              <w:t>–</w:t>
            </w:r>
          </w:p>
        </w:tc>
        <w:tc>
          <w:tcPr>
            <w:tcW w:w="696" w:type="dxa"/>
            <w:shd w:val="clear" w:color="auto" w:fill="auto"/>
          </w:tcPr>
          <w:p w14:paraId="60902E2A" w14:textId="77777777" w:rsidR="002329C5" w:rsidRPr="0040300C" w:rsidRDefault="002329C5" w:rsidP="002329C5">
            <w:pPr>
              <w:jc w:val="center"/>
            </w:pPr>
            <w:r w:rsidRPr="0040300C">
              <w:t>–</w:t>
            </w:r>
          </w:p>
        </w:tc>
        <w:tc>
          <w:tcPr>
            <w:tcW w:w="627" w:type="dxa"/>
            <w:shd w:val="clear" w:color="auto" w:fill="auto"/>
          </w:tcPr>
          <w:p w14:paraId="60902E2B" w14:textId="77777777" w:rsidR="002329C5" w:rsidRPr="0040300C" w:rsidRDefault="002329C5" w:rsidP="002329C5">
            <w:pPr>
              <w:jc w:val="center"/>
            </w:pPr>
            <w:r w:rsidRPr="0040300C">
              <w:t>–</w:t>
            </w:r>
          </w:p>
        </w:tc>
        <w:tc>
          <w:tcPr>
            <w:tcW w:w="696" w:type="dxa"/>
            <w:shd w:val="clear" w:color="auto" w:fill="auto"/>
          </w:tcPr>
          <w:p w14:paraId="60902E2C" w14:textId="77777777" w:rsidR="002329C5" w:rsidRPr="0040300C" w:rsidRDefault="002329C5" w:rsidP="002329C5">
            <w:pPr>
              <w:jc w:val="center"/>
            </w:pPr>
            <w:r w:rsidRPr="0040300C">
              <w:t>–</w:t>
            </w:r>
          </w:p>
        </w:tc>
        <w:tc>
          <w:tcPr>
            <w:tcW w:w="628" w:type="dxa"/>
            <w:shd w:val="clear" w:color="auto" w:fill="auto"/>
          </w:tcPr>
          <w:p w14:paraId="60902E2D" w14:textId="77777777" w:rsidR="002329C5" w:rsidRPr="0040300C" w:rsidRDefault="002329C5" w:rsidP="002329C5">
            <w:pPr>
              <w:jc w:val="center"/>
            </w:pPr>
            <w:r w:rsidRPr="0040300C">
              <w:t>–</w:t>
            </w:r>
          </w:p>
        </w:tc>
      </w:tr>
      <w:tr w:rsidR="002329C5" w:rsidRPr="0040300C" w14:paraId="60902E3B" w14:textId="77777777" w:rsidTr="00912F67">
        <w:tc>
          <w:tcPr>
            <w:tcW w:w="1571" w:type="dxa"/>
            <w:vMerge/>
            <w:shd w:val="clear" w:color="auto" w:fill="auto"/>
          </w:tcPr>
          <w:p w14:paraId="60902E2F" w14:textId="77777777" w:rsidR="002329C5" w:rsidRPr="0040300C" w:rsidRDefault="002329C5" w:rsidP="002329C5">
            <w:pPr>
              <w:jc w:val="both"/>
            </w:pPr>
          </w:p>
        </w:tc>
        <w:tc>
          <w:tcPr>
            <w:tcW w:w="1431" w:type="dxa"/>
            <w:shd w:val="clear" w:color="auto" w:fill="auto"/>
          </w:tcPr>
          <w:p w14:paraId="60902E30" w14:textId="77777777" w:rsidR="002329C5" w:rsidRPr="0040300C" w:rsidRDefault="002329C5" w:rsidP="002329C5">
            <w:pPr>
              <w:jc w:val="center"/>
              <w:rPr>
                <w:b/>
                <w:i/>
              </w:rPr>
            </w:pPr>
            <w:r w:rsidRPr="0040300C">
              <w:t>Optimalus</w:t>
            </w:r>
          </w:p>
        </w:tc>
        <w:tc>
          <w:tcPr>
            <w:tcW w:w="696" w:type="dxa"/>
            <w:shd w:val="clear" w:color="auto" w:fill="auto"/>
          </w:tcPr>
          <w:p w14:paraId="60902E31" w14:textId="77777777" w:rsidR="002329C5" w:rsidRPr="0040300C" w:rsidRDefault="002329C5" w:rsidP="002329C5">
            <w:pPr>
              <w:suppressAutoHyphens/>
              <w:autoSpaceDE w:val="0"/>
              <w:autoSpaceDN w:val="0"/>
              <w:adjustRightInd w:val="0"/>
              <w:jc w:val="center"/>
              <w:textAlignment w:val="center"/>
            </w:pPr>
            <w:r w:rsidRPr="0040300C">
              <w:t>80</w:t>
            </w:r>
          </w:p>
        </w:tc>
        <w:tc>
          <w:tcPr>
            <w:tcW w:w="640" w:type="dxa"/>
            <w:shd w:val="clear" w:color="auto" w:fill="auto"/>
          </w:tcPr>
          <w:p w14:paraId="60902E32" w14:textId="77777777" w:rsidR="002329C5" w:rsidRPr="0040300C" w:rsidRDefault="002329C5" w:rsidP="002329C5">
            <w:pPr>
              <w:jc w:val="center"/>
            </w:pPr>
            <w:r w:rsidRPr="0040300C">
              <w:t>4</w:t>
            </w:r>
          </w:p>
        </w:tc>
        <w:tc>
          <w:tcPr>
            <w:tcW w:w="696" w:type="dxa"/>
            <w:shd w:val="clear" w:color="auto" w:fill="auto"/>
          </w:tcPr>
          <w:p w14:paraId="60902E33" w14:textId="77777777" w:rsidR="002329C5" w:rsidRPr="0040300C" w:rsidRDefault="002329C5" w:rsidP="002329C5">
            <w:pPr>
              <w:jc w:val="center"/>
            </w:pPr>
            <w:r w:rsidRPr="0040300C">
              <w:t>80</w:t>
            </w:r>
          </w:p>
        </w:tc>
        <w:tc>
          <w:tcPr>
            <w:tcW w:w="628" w:type="dxa"/>
            <w:shd w:val="clear" w:color="auto" w:fill="auto"/>
          </w:tcPr>
          <w:p w14:paraId="60902E34" w14:textId="77777777" w:rsidR="002329C5" w:rsidRPr="0040300C" w:rsidRDefault="002329C5" w:rsidP="002329C5">
            <w:pPr>
              <w:jc w:val="center"/>
            </w:pPr>
            <w:r w:rsidRPr="0040300C">
              <w:t>4</w:t>
            </w:r>
          </w:p>
        </w:tc>
        <w:tc>
          <w:tcPr>
            <w:tcW w:w="696" w:type="dxa"/>
            <w:shd w:val="clear" w:color="auto" w:fill="auto"/>
          </w:tcPr>
          <w:p w14:paraId="60902E35" w14:textId="77777777" w:rsidR="002329C5" w:rsidRPr="0040300C" w:rsidRDefault="002329C5" w:rsidP="002329C5">
            <w:pPr>
              <w:jc w:val="center"/>
            </w:pPr>
            <w:r w:rsidRPr="0040300C">
              <w:t>–</w:t>
            </w:r>
          </w:p>
        </w:tc>
        <w:tc>
          <w:tcPr>
            <w:tcW w:w="627" w:type="dxa"/>
            <w:shd w:val="clear" w:color="auto" w:fill="auto"/>
          </w:tcPr>
          <w:p w14:paraId="60902E36" w14:textId="77777777" w:rsidR="002329C5" w:rsidRPr="0040300C" w:rsidRDefault="002329C5" w:rsidP="002329C5">
            <w:pPr>
              <w:jc w:val="center"/>
            </w:pPr>
            <w:r w:rsidRPr="0040300C">
              <w:t>–</w:t>
            </w:r>
          </w:p>
        </w:tc>
        <w:tc>
          <w:tcPr>
            <w:tcW w:w="696" w:type="dxa"/>
            <w:shd w:val="clear" w:color="auto" w:fill="auto"/>
          </w:tcPr>
          <w:p w14:paraId="60902E37" w14:textId="77777777" w:rsidR="002329C5" w:rsidRPr="0040300C" w:rsidRDefault="002329C5" w:rsidP="002329C5">
            <w:pPr>
              <w:jc w:val="center"/>
            </w:pPr>
            <w:r w:rsidRPr="0040300C">
              <w:t>–</w:t>
            </w:r>
          </w:p>
        </w:tc>
        <w:tc>
          <w:tcPr>
            <w:tcW w:w="627" w:type="dxa"/>
            <w:shd w:val="clear" w:color="auto" w:fill="auto"/>
          </w:tcPr>
          <w:p w14:paraId="60902E38" w14:textId="77777777" w:rsidR="002329C5" w:rsidRPr="0040300C" w:rsidRDefault="002329C5" w:rsidP="002329C5">
            <w:pPr>
              <w:jc w:val="center"/>
            </w:pPr>
            <w:r w:rsidRPr="0040300C">
              <w:t>–</w:t>
            </w:r>
          </w:p>
        </w:tc>
        <w:tc>
          <w:tcPr>
            <w:tcW w:w="696" w:type="dxa"/>
            <w:shd w:val="clear" w:color="auto" w:fill="auto"/>
          </w:tcPr>
          <w:p w14:paraId="60902E39" w14:textId="77777777" w:rsidR="002329C5" w:rsidRPr="0040300C" w:rsidRDefault="002329C5" w:rsidP="002329C5">
            <w:pPr>
              <w:jc w:val="center"/>
            </w:pPr>
            <w:r w:rsidRPr="0040300C">
              <w:t>–</w:t>
            </w:r>
          </w:p>
        </w:tc>
        <w:tc>
          <w:tcPr>
            <w:tcW w:w="628" w:type="dxa"/>
            <w:shd w:val="clear" w:color="auto" w:fill="auto"/>
          </w:tcPr>
          <w:p w14:paraId="60902E3A" w14:textId="77777777" w:rsidR="002329C5" w:rsidRPr="0040300C" w:rsidRDefault="002329C5" w:rsidP="002329C5">
            <w:pPr>
              <w:jc w:val="center"/>
            </w:pPr>
            <w:r w:rsidRPr="0040300C">
              <w:t>–</w:t>
            </w:r>
          </w:p>
        </w:tc>
      </w:tr>
      <w:tr w:rsidR="00731F44" w:rsidRPr="0040300C" w14:paraId="60902E49" w14:textId="77777777" w:rsidTr="00912F67">
        <w:tc>
          <w:tcPr>
            <w:tcW w:w="1571" w:type="dxa"/>
            <w:vMerge w:val="restart"/>
            <w:shd w:val="clear" w:color="auto" w:fill="auto"/>
          </w:tcPr>
          <w:p w14:paraId="60902E3C" w14:textId="77777777" w:rsidR="00731F44" w:rsidRPr="0040300C" w:rsidRDefault="00731F44" w:rsidP="00912F67">
            <w:pPr>
              <w:jc w:val="center"/>
              <w:rPr>
                <w:b/>
                <w:i/>
              </w:rPr>
            </w:pPr>
            <w:r w:rsidRPr="0040300C">
              <w:rPr>
                <w:b/>
                <w:i/>
              </w:rPr>
              <w:t>Iš viso</w:t>
            </w:r>
          </w:p>
          <w:p w14:paraId="60902E3D" w14:textId="77777777" w:rsidR="00731F44" w:rsidRPr="0040300C" w:rsidRDefault="00731F44" w:rsidP="00912F67">
            <w:pPr>
              <w:jc w:val="center"/>
              <w:rPr>
                <w:b/>
                <w:i/>
              </w:rPr>
            </w:pPr>
            <w:r w:rsidRPr="0040300C">
              <w:rPr>
                <w:b/>
                <w:i/>
              </w:rPr>
              <w:t>mikrorajone</w:t>
            </w:r>
          </w:p>
        </w:tc>
        <w:tc>
          <w:tcPr>
            <w:tcW w:w="1431" w:type="dxa"/>
            <w:shd w:val="clear" w:color="auto" w:fill="auto"/>
          </w:tcPr>
          <w:p w14:paraId="60902E3E" w14:textId="77777777" w:rsidR="00731F44" w:rsidRPr="0040300C" w:rsidRDefault="00731F44" w:rsidP="00912F67">
            <w:pPr>
              <w:jc w:val="center"/>
              <w:rPr>
                <w:b/>
                <w:i/>
              </w:rPr>
            </w:pPr>
            <w:r w:rsidRPr="0040300C">
              <w:rPr>
                <w:b/>
                <w:i/>
              </w:rPr>
              <w:t>Maksimalus</w:t>
            </w:r>
          </w:p>
        </w:tc>
        <w:tc>
          <w:tcPr>
            <w:tcW w:w="696" w:type="dxa"/>
            <w:shd w:val="clear" w:color="auto" w:fill="auto"/>
            <w:vAlign w:val="bottom"/>
          </w:tcPr>
          <w:p w14:paraId="60902E3F" w14:textId="77777777" w:rsidR="00731F44" w:rsidRPr="0040300C" w:rsidRDefault="00731F44" w:rsidP="00912F67">
            <w:pPr>
              <w:jc w:val="center"/>
              <w:rPr>
                <w:b/>
                <w:i/>
              </w:rPr>
            </w:pPr>
            <w:r w:rsidRPr="0040300C">
              <w:rPr>
                <w:b/>
                <w:i/>
              </w:rPr>
              <w:t>6520</w:t>
            </w:r>
          </w:p>
        </w:tc>
        <w:tc>
          <w:tcPr>
            <w:tcW w:w="640" w:type="dxa"/>
            <w:shd w:val="clear" w:color="auto" w:fill="auto"/>
            <w:vAlign w:val="bottom"/>
          </w:tcPr>
          <w:p w14:paraId="60902E40" w14:textId="77777777" w:rsidR="00731F44" w:rsidRPr="0040300C" w:rsidRDefault="00731F44" w:rsidP="00912F67">
            <w:pPr>
              <w:jc w:val="center"/>
              <w:rPr>
                <w:b/>
                <w:i/>
              </w:rPr>
            </w:pPr>
            <w:r w:rsidRPr="0040300C">
              <w:rPr>
                <w:b/>
                <w:i/>
              </w:rPr>
              <w:t>244</w:t>
            </w:r>
          </w:p>
        </w:tc>
        <w:tc>
          <w:tcPr>
            <w:tcW w:w="696" w:type="dxa"/>
            <w:shd w:val="clear" w:color="auto" w:fill="auto"/>
            <w:vAlign w:val="bottom"/>
          </w:tcPr>
          <w:p w14:paraId="60902E41" w14:textId="77777777" w:rsidR="00731F44" w:rsidRPr="0040300C" w:rsidRDefault="00731F44" w:rsidP="00912F67">
            <w:pPr>
              <w:jc w:val="center"/>
              <w:rPr>
                <w:b/>
                <w:i/>
              </w:rPr>
            </w:pPr>
            <w:r w:rsidRPr="0040300C">
              <w:rPr>
                <w:b/>
                <w:i/>
              </w:rPr>
              <w:t>2112</w:t>
            </w:r>
          </w:p>
        </w:tc>
        <w:tc>
          <w:tcPr>
            <w:tcW w:w="628" w:type="dxa"/>
            <w:shd w:val="clear" w:color="auto" w:fill="auto"/>
            <w:vAlign w:val="bottom"/>
          </w:tcPr>
          <w:p w14:paraId="60902E42" w14:textId="77777777" w:rsidR="00731F44" w:rsidRPr="0040300C" w:rsidRDefault="00731F44" w:rsidP="00912F67">
            <w:pPr>
              <w:jc w:val="center"/>
              <w:rPr>
                <w:b/>
                <w:i/>
              </w:rPr>
            </w:pPr>
            <w:r w:rsidRPr="0040300C">
              <w:rPr>
                <w:b/>
                <w:i/>
              </w:rPr>
              <w:t>88</w:t>
            </w:r>
          </w:p>
        </w:tc>
        <w:tc>
          <w:tcPr>
            <w:tcW w:w="696" w:type="dxa"/>
            <w:shd w:val="clear" w:color="auto" w:fill="auto"/>
            <w:vAlign w:val="bottom"/>
          </w:tcPr>
          <w:p w14:paraId="60902E43" w14:textId="77777777" w:rsidR="00731F44" w:rsidRPr="0040300C" w:rsidRDefault="00731F44" w:rsidP="00912F67">
            <w:pPr>
              <w:jc w:val="center"/>
              <w:rPr>
                <w:b/>
                <w:i/>
              </w:rPr>
            </w:pPr>
            <w:r w:rsidRPr="0040300C">
              <w:rPr>
                <w:b/>
                <w:i/>
              </w:rPr>
              <w:t>1680</w:t>
            </w:r>
          </w:p>
        </w:tc>
        <w:tc>
          <w:tcPr>
            <w:tcW w:w="627" w:type="dxa"/>
            <w:shd w:val="clear" w:color="auto" w:fill="auto"/>
            <w:vAlign w:val="bottom"/>
          </w:tcPr>
          <w:p w14:paraId="60902E44" w14:textId="77777777" w:rsidR="00731F44" w:rsidRPr="0040300C" w:rsidRDefault="00731F44" w:rsidP="00912F67">
            <w:pPr>
              <w:jc w:val="center"/>
              <w:rPr>
                <w:b/>
                <w:i/>
              </w:rPr>
            </w:pPr>
            <w:r w:rsidRPr="0040300C">
              <w:rPr>
                <w:b/>
                <w:i/>
              </w:rPr>
              <w:t>64</w:t>
            </w:r>
          </w:p>
        </w:tc>
        <w:tc>
          <w:tcPr>
            <w:tcW w:w="696" w:type="dxa"/>
            <w:shd w:val="clear" w:color="auto" w:fill="auto"/>
            <w:vAlign w:val="bottom"/>
          </w:tcPr>
          <w:p w14:paraId="60902E45" w14:textId="77777777" w:rsidR="00731F44" w:rsidRPr="0040300C" w:rsidRDefault="00731F44" w:rsidP="00912F67">
            <w:pPr>
              <w:jc w:val="center"/>
              <w:rPr>
                <w:b/>
                <w:i/>
              </w:rPr>
            </w:pPr>
            <w:r w:rsidRPr="0040300C">
              <w:rPr>
                <w:b/>
                <w:i/>
              </w:rPr>
              <w:t>1364</w:t>
            </w:r>
          </w:p>
        </w:tc>
        <w:tc>
          <w:tcPr>
            <w:tcW w:w="627" w:type="dxa"/>
            <w:shd w:val="clear" w:color="auto" w:fill="auto"/>
            <w:vAlign w:val="bottom"/>
          </w:tcPr>
          <w:p w14:paraId="60902E46" w14:textId="77777777" w:rsidR="00731F44" w:rsidRPr="0040300C" w:rsidRDefault="00731F44" w:rsidP="00912F67">
            <w:pPr>
              <w:jc w:val="center"/>
              <w:rPr>
                <w:b/>
                <w:i/>
              </w:rPr>
            </w:pPr>
            <w:r w:rsidRPr="0040300C">
              <w:rPr>
                <w:b/>
                <w:i/>
              </w:rPr>
              <w:t>46</w:t>
            </w:r>
          </w:p>
        </w:tc>
        <w:tc>
          <w:tcPr>
            <w:tcW w:w="696" w:type="dxa"/>
            <w:shd w:val="clear" w:color="auto" w:fill="auto"/>
            <w:vAlign w:val="bottom"/>
          </w:tcPr>
          <w:p w14:paraId="60902E47" w14:textId="77777777" w:rsidR="00731F44" w:rsidRPr="0040300C" w:rsidRDefault="00731F44" w:rsidP="00912F67">
            <w:pPr>
              <w:jc w:val="center"/>
              <w:rPr>
                <w:b/>
                <w:i/>
              </w:rPr>
            </w:pPr>
            <w:r w:rsidRPr="0040300C">
              <w:rPr>
                <w:b/>
                <w:i/>
              </w:rPr>
              <w:t>1364</w:t>
            </w:r>
          </w:p>
        </w:tc>
        <w:tc>
          <w:tcPr>
            <w:tcW w:w="628" w:type="dxa"/>
            <w:shd w:val="clear" w:color="auto" w:fill="auto"/>
            <w:vAlign w:val="bottom"/>
          </w:tcPr>
          <w:p w14:paraId="60902E48" w14:textId="77777777" w:rsidR="00731F44" w:rsidRPr="0040300C" w:rsidRDefault="00731F44" w:rsidP="00912F67">
            <w:pPr>
              <w:jc w:val="center"/>
              <w:rPr>
                <w:b/>
                <w:i/>
              </w:rPr>
            </w:pPr>
            <w:r w:rsidRPr="0040300C">
              <w:rPr>
                <w:b/>
                <w:i/>
              </w:rPr>
              <w:t>46</w:t>
            </w:r>
          </w:p>
        </w:tc>
      </w:tr>
      <w:tr w:rsidR="00731F44" w:rsidRPr="0040300C" w14:paraId="60902E56" w14:textId="77777777" w:rsidTr="00912F67">
        <w:tc>
          <w:tcPr>
            <w:tcW w:w="1571" w:type="dxa"/>
            <w:vMerge/>
            <w:shd w:val="clear" w:color="auto" w:fill="auto"/>
          </w:tcPr>
          <w:p w14:paraId="60902E4A" w14:textId="77777777" w:rsidR="00731F44" w:rsidRPr="0040300C" w:rsidRDefault="00731F44" w:rsidP="00912F67">
            <w:pPr>
              <w:jc w:val="center"/>
              <w:rPr>
                <w:b/>
                <w:i/>
              </w:rPr>
            </w:pPr>
          </w:p>
        </w:tc>
        <w:tc>
          <w:tcPr>
            <w:tcW w:w="1431" w:type="dxa"/>
            <w:shd w:val="clear" w:color="auto" w:fill="auto"/>
          </w:tcPr>
          <w:p w14:paraId="60902E4B" w14:textId="77777777" w:rsidR="00731F44" w:rsidRPr="0040300C" w:rsidRDefault="00731F44" w:rsidP="00912F67">
            <w:pPr>
              <w:jc w:val="center"/>
              <w:rPr>
                <w:b/>
                <w:i/>
              </w:rPr>
            </w:pPr>
            <w:r w:rsidRPr="0040300C">
              <w:rPr>
                <w:b/>
                <w:i/>
              </w:rPr>
              <w:t>2020-09-01</w:t>
            </w:r>
          </w:p>
        </w:tc>
        <w:tc>
          <w:tcPr>
            <w:tcW w:w="696" w:type="dxa"/>
            <w:shd w:val="clear" w:color="auto" w:fill="auto"/>
            <w:vAlign w:val="bottom"/>
          </w:tcPr>
          <w:p w14:paraId="60902E4C" w14:textId="77777777" w:rsidR="00731F44" w:rsidRPr="0040300C" w:rsidRDefault="00731F44" w:rsidP="00912F67">
            <w:pPr>
              <w:jc w:val="center"/>
              <w:rPr>
                <w:b/>
                <w:i/>
              </w:rPr>
            </w:pPr>
            <w:r w:rsidRPr="0040300C">
              <w:rPr>
                <w:b/>
                <w:i/>
              </w:rPr>
              <w:t>5662</w:t>
            </w:r>
          </w:p>
        </w:tc>
        <w:tc>
          <w:tcPr>
            <w:tcW w:w="640" w:type="dxa"/>
            <w:shd w:val="clear" w:color="auto" w:fill="auto"/>
            <w:vAlign w:val="bottom"/>
          </w:tcPr>
          <w:p w14:paraId="60902E4D" w14:textId="77777777" w:rsidR="00731F44" w:rsidRPr="0040300C" w:rsidRDefault="00731F44" w:rsidP="00912F67">
            <w:pPr>
              <w:jc w:val="center"/>
              <w:rPr>
                <w:b/>
                <w:i/>
              </w:rPr>
            </w:pPr>
            <w:r w:rsidRPr="0040300C">
              <w:rPr>
                <w:b/>
                <w:i/>
              </w:rPr>
              <w:t>224</w:t>
            </w:r>
          </w:p>
        </w:tc>
        <w:tc>
          <w:tcPr>
            <w:tcW w:w="696" w:type="dxa"/>
            <w:shd w:val="clear" w:color="auto" w:fill="auto"/>
            <w:vAlign w:val="bottom"/>
          </w:tcPr>
          <w:p w14:paraId="60902E4E" w14:textId="77777777" w:rsidR="00731F44" w:rsidRPr="0040300C" w:rsidRDefault="00731F44" w:rsidP="00912F67">
            <w:pPr>
              <w:jc w:val="center"/>
              <w:rPr>
                <w:b/>
                <w:i/>
              </w:rPr>
            </w:pPr>
            <w:r w:rsidRPr="0040300C">
              <w:rPr>
                <w:b/>
                <w:i/>
              </w:rPr>
              <w:t>2049</w:t>
            </w:r>
          </w:p>
        </w:tc>
        <w:tc>
          <w:tcPr>
            <w:tcW w:w="628" w:type="dxa"/>
            <w:shd w:val="clear" w:color="auto" w:fill="auto"/>
            <w:vAlign w:val="bottom"/>
          </w:tcPr>
          <w:p w14:paraId="60902E4F" w14:textId="77777777" w:rsidR="00731F44" w:rsidRPr="0040300C" w:rsidRDefault="00731F44" w:rsidP="00912F67">
            <w:pPr>
              <w:jc w:val="center"/>
              <w:rPr>
                <w:b/>
                <w:i/>
              </w:rPr>
            </w:pPr>
            <w:r w:rsidRPr="0040300C">
              <w:rPr>
                <w:b/>
                <w:i/>
              </w:rPr>
              <w:t>88</w:t>
            </w:r>
          </w:p>
        </w:tc>
        <w:tc>
          <w:tcPr>
            <w:tcW w:w="696" w:type="dxa"/>
            <w:shd w:val="clear" w:color="auto" w:fill="auto"/>
            <w:vAlign w:val="bottom"/>
          </w:tcPr>
          <w:p w14:paraId="60902E50" w14:textId="77777777" w:rsidR="00731F44" w:rsidRPr="0040300C" w:rsidRDefault="00731F44" w:rsidP="00912F67">
            <w:pPr>
              <w:jc w:val="center"/>
              <w:rPr>
                <w:b/>
                <w:i/>
              </w:rPr>
            </w:pPr>
            <w:r w:rsidRPr="0040300C">
              <w:rPr>
                <w:b/>
                <w:i/>
              </w:rPr>
              <w:t>1674</w:t>
            </w:r>
          </w:p>
        </w:tc>
        <w:tc>
          <w:tcPr>
            <w:tcW w:w="627" w:type="dxa"/>
            <w:shd w:val="clear" w:color="auto" w:fill="auto"/>
            <w:vAlign w:val="bottom"/>
          </w:tcPr>
          <w:p w14:paraId="60902E51" w14:textId="77777777" w:rsidR="00731F44" w:rsidRPr="0040300C" w:rsidRDefault="00731F44" w:rsidP="00912F67">
            <w:pPr>
              <w:jc w:val="center"/>
              <w:rPr>
                <w:b/>
                <w:i/>
              </w:rPr>
            </w:pPr>
            <w:r w:rsidRPr="0040300C">
              <w:rPr>
                <w:b/>
                <w:i/>
              </w:rPr>
              <w:t>64</w:t>
            </w:r>
          </w:p>
        </w:tc>
        <w:tc>
          <w:tcPr>
            <w:tcW w:w="696" w:type="dxa"/>
            <w:shd w:val="clear" w:color="auto" w:fill="auto"/>
            <w:vAlign w:val="bottom"/>
          </w:tcPr>
          <w:p w14:paraId="60902E52" w14:textId="77777777" w:rsidR="00731F44" w:rsidRPr="0040300C" w:rsidRDefault="00731F44" w:rsidP="00912F67">
            <w:pPr>
              <w:jc w:val="center"/>
              <w:rPr>
                <w:b/>
                <w:i/>
              </w:rPr>
            </w:pPr>
            <w:r w:rsidRPr="0040300C">
              <w:rPr>
                <w:b/>
                <w:i/>
              </w:rPr>
              <w:t>1047</w:t>
            </w:r>
          </w:p>
        </w:tc>
        <w:tc>
          <w:tcPr>
            <w:tcW w:w="627" w:type="dxa"/>
            <w:shd w:val="clear" w:color="auto" w:fill="auto"/>
            <w:vAlign w:val="bottom"/>
          </w:tcPr>
          <w:p w14:paraId="60902E53" w14:textId="77777777" w:rsidR="00731F44" w:rsidRPr="0040300C" w:rsidRDefault="00731F44" w:rsidP="00912F67">
            <w:pPr>
              <w:jc w:val="center"/>
              <w:rPr>
                <w:b/>
                <w:i/>
              </w:rPr>
            </w:pPr>
            <w:r w:rsidRPr="0040300C">
              <w:rPr>
                <w:b/>
                <w:i/>
              </w:rPr>
              <w:t>38</w:t>
            </w:r>
          </w:p>
        </w:tc>
        <w:tc>
          <w:tcPr>
            <w:tcW w:w="696" w:type="dxa"/>
            <w:shd w:val="clear" w:color="auto" w:fill="auto"/>
            <w:vAlign w:val="bottom"/>
          </w:tcPr>
          <w:p w14:paraId="60902E54" w14:textId="77777777" w:rsidR="00731F44" w:rsidRPr="0040300C" w:rsidRDefault="00731F44" w:rsidP="00912F67">
            <w:pPr>
              <w:jc w:val="center"/>
              <w:rPr>
                <w:b/>
                <w:i/>
              </w:rPr>
            </w:pPr>
            <w:r w:rsidRPr="0040300C">
              <w:rPr>
                <w:b/>
                <w:i/>
              </w:rPr>
              <w:t>892</w:t>
            </w:r>
          </w:p>
        </w:tc>
        <w:tc>
          <w:tcPr>
            <w:tcW w:w="628" w:type="dxa"/>
            <w:shd w:val="clear" w:color="auto" w:fill="auto"/>
            <w:vAlign w:val="bottom"/>
          </w:tcPr>
          <w:p w14:paraId="60902E55" w14:textId="77777777" w:rsidR="00731F44" w:rsidRPr="0040300C" w:rsidRDefault="00731F44" w:rsidP="00912F67">
            <w:pPr>
              <w:jc w:val="center"/>
              <w:rPr>
                <w:b/>
                <w:i/>
              </w:rPr>
            </w:pPr>
            <w:r w:rsidRPr="0040300C">
              <w:rPr>
                <w:b/>
                <w:i/>
              </w:rPr>
              <w:t>34</w:t>
            </w:r>
          </w:p>
        </w:tc>
      </w:tr>
      <w:tr w:rsidR="00731F44" w:rsidRPr="0040300C" w14:paraId="60902E63" w14:textId="77777777" w:rsidTr="00912F67">
        <w:tc>
          <w:tcPr>
            <w:tcW w:w="1571" w:type="dxa"/>
            <w:vMerge/>
            <w:shd w:val="clear" w:color="auto" w:fill="auto"/>
          </w:tcPr>
          <w:p w14:paraId="60902E57" w14:textId="77777777" w:rsidR="00731F44" w:rsidRPr="0040300C" w:rsidRDefault="00731F44" w:rsidP="00912F67">
            <w:pPr>
              <w:jc w:val="center"/>
              <w:rPr>
                <w:b/>
                <w:i/>
              </w:rPr>
            </w:pPr>
          </w:p>
        </w:tc>
        <w:tc>
          <w:tcPr>
            <w:tcW w:w="1431" w:type="dxa"/>
            <w:shd w:val="clear" w:color="auto" w:fill="auto"/>
          </w:tcPr>
          <w:p w14:paraId="60902E58" w14:textId="77777777" w:rsidR="00731F44" w:rsidRPr="0040300C" w:rsidRDefault="00731F44" w:rsidP="00912F67">
            <w:pPr>
              <w:jc w:val="center"/>
              <w:rPr>
                <w:b/>
                <w:i/>
              </w:rPr>
            </w:pPr>
            <w:r w:rsidRPr="0040300C">
              <w:rPr>
                <w:b/>
                <w:i/>
              </w:rPr>
              <w:t>Optimalus</w:t>
            </w:r>
          </w:p>
        </w:tc>
        <w:tc>
          <w:tcPr>
            <w:tcW w:w="696" w:type="dxa"/>
            <w:shd w:val="clear" w:color="auto" w:fill="auto"/>
            <w:vAlign w:val="bottom"/>
          </w:tcPr>
          <w:p w14:paraId="60902E59" w14:textId="77777777" w:rsidR="00731F44" w:rsidRPr="0040300C" w:rsidRDefault="00731F44" w:rsidP="00912F67">
            <w:pPr>
              <w:jc w:val="center"/>
              <w:rPr>
                <w:b/>
                <w:i/>
              </w:rPr>
            </w:pPr>
            <w:r w:rsidRPr="0040300C">
              <w:rPr>
                <w:b/>
                <w:i/>
              </w:rPr>
              <w:t>4744</w:t>
            </w:r>
          </w:p>
        </w:tc>
        <w:tc>
          <w:tcPr>
            <w:tcW w:w="640" w:type="dxa"/>
            <w:shd w:val="clear" w:color="auto" w:fill="auto"/>
            <w:vAlign w:val="bottom"/>
          </w:tcPr>
          <w:p w14:paraId="60902E5A" w14:textId="77777777" w:rsidR="00731F44" w:rsidRPr="0040300C" w:rsidRDefault="00731F44" w:rsidP="00912F67">
            <w:pPr>
              <w:jc w:val="center"/>
              <w:rPr>
                <w:b/>
                <w:i/>
              </w:rPr>
            </w:pPr>
            <w:r w:rsidRPr="0040300C">
              <w:rPr>
                <w:b/>
                <w:i/>
              </w:rPr>
              <w:t>232</w:t>
            </w:r>
          </w:p>
        </w:tc>
        <w:tc>
          <w:tcPr>
            <w:tcW w:w="696" w:type="dxa"/>
            <w:shd w:val="clear" w:color="auto" w:fill="auto"/>
            <w:vAlign w:val="bottom"/>
          </w:tcPr>
          <w:p w14:paraId="60902E5B" w14:textId="77777777" w:rsidR="00731F44" w:rsidRPr="0040300C" w:rsidRDefault="00731F44" w:rsidP="00912F67">
            <w:pPr>
              <w:jc w:val="center"/>
              <w:rPr>
                <w:b/>
                <w:i/>
              </w:rPr>
            </w:pPr>
            <w:r w:rsidRPr="0040300C">
              <w:rPr>
                <w:b/>
                <w:i/>
              </w:rPr>
              <w:t>1680</w:t>
            </w:r>
          </w:p>
        </w:tc>
        <w:tc>
          <w:tcPr>
            <w:tcW w:w="628" w:type="dxa"/>
            <w:shd w:val="clear" w:color="auto" w:fill="auto"/>
            <w:vAlign w:val="bottom"/>
          </w:tcPr>
          <w:p w14:paraId="60902E5C" w14:textId="77777777" w:rsidR="00731F44" w:rsidRPr="0040300C" w:rsidRDefault="00731F44" w:rsidP="00912F67">
            <w:pPr>
              <w:jc w:val="center"/>
              <w:rPr>
                <w:b/>
                <w:i/>
              </w:rPr>
            </w:pPr>
            <w:r w:rsidRPr="0040300C">
              <w:rPr>
                <w:b/>
                <w:i/>
              </w:rPr>
              <w:t>84</w:t>
            </w:r>
          </w:p>
        </w:tc>
        <w:tc>
          <w:tcPr>
            <w:tcW w:w="696" w:type="dxa"/>
            <w:shd w:val="clear" w:color="auto" w:fill="auto"/>
            <w:vAlign w:val="bottom"/>
          </w:tcPr>
          <w:p w14:paraId="60902E5D" w14:textId="77777777" w:rsidR="00731F44" w:rsidRPr="0040300C" w:rsidRDefault="00731F44" w:rsidP="00912F67">
            <w:pPr>
              <w:jc w:val="center"/>
              <w:rPr>
                <w:b/>
                <w:i/>
              </w:rPr>
            </w:pPr>
            <w:r w:rsidRPr="0040300C">
              <w:rPr>
                <w:b/>
                <w:i/>
              </w:rPr>
              <w:t>672</w:t>
            </w:r>
          </w:p>
        </w:tc>
        <w:tc>
          <w:tcPr>
            <w:tcW w:w="627" w:type="dxa"/>
            <w:shd w:val="clear" w:color="auto" w:fill="auto"/>
            <w:vAlign w:val="bottom"/>
          </w:tcPr>
          <w:p w14:paraId="60902E5E" w14:textId="77777777" w:rsidR="00731F44" w:rsidRPr="0040300C" w:rsidRDefault="00731F44" w:rsidP="00912F67">
            <w:pPr>
              <w:jc w:val="center"/>
              <w:rPr>
                <w:b/>
                <w:i/>
              </w:rPr>
            </w:pPr>
            <w:r w:rsidRPr="0040300C">
              <w:rPr>
                <w:b/>
                <w:i/>
              </w:rPr>
              <w:t>56</w:t>
            </w:r>
          </w:p>
        </w:tc>
        <w:tc>
          <w:tcPr>
            <w:tcW w:w="696" w:type="dxa"/>
            <w:shd w:val="clear" w:color="auto" w:fill="auto"/>
            <w:vAlign w:val="bottom"/>
          </w:tcPr>
          <w:p w14:paraId="60902E5F" w14:textId="77777777" w:rsidR="00731F44" w:rsidRPr="0040300C" w:rsidRDefault="00731F44" w:rsidP="00912F67">
            <w:pPr>
              <w:jc w:val="center"/>
              <w:rPr>
                <w:b/>
                <w:i/>
              </w:rPr>
            </w:pPr>
            <w:r w:rsidRPr="0040300C">
              <w:rPr>
                <w:b/>
                <w:i/>
              </w:rPr>
              <w:t>1196</w:t>
            </w:r>
          </w:p>
        </w:tc>
        <w:tc>
          <w:tcPr>
            <w:tcW w:w="627" w:type="dxa"/>
            <w:shd w:val="clear" w:color="auto" w:fill="auto"/>
            <w:vAlign w:val="bottom"/>
          </w:tcPr>
          <w:p w14:paraId="60902E60" w14:textId="77777777" w:rsidR="00731F44" w:rsidRPr="0040300C" w:rsidRDefault="00731F44" w:rsidP="00912F67">
            <w:pPr>
              <w:jc w:val="center"/>
              <w:rPr>
                <w:b/>
                <w:i/>
              </w:rPr>
            </w:pPr>
            <w:r w:rsidRPr="0040300C">
              <w:rPr>
                <w:b/>
                <w:i/>
              </w:rPr>
              <w:t>46</w:t>
            </w:r>
          </w:p>
        </w:tc>
        <w:tc>
          <w:tcPr>
            <w:tcW w:w="696" w:type="dxa"/>
            <w:shd w:val="clear" w:color="auto" w:fill="auto"/>
            <w:vAlign w:val="bottom"/>
          </w:tcPr>
          <w:p w14:paraId="60902E61" w14:textId="77777777" w:rsidR="00731F44" w:rsidRPr="0040300C" w:rsidRDefault="00731F44" w:rsidP="00912F67">
            <w:pPr>
              <w:jc w:val="center"/>
              <w:rPr>
                <w:b/>
                <w:i/>
              </w:rPr>
            </w:pPr>
            <w:r w:rsidRPr="0040300C">
              <w:rPr>
                <w:b/>
                <w:i/>
              </w:rPr>
              <w:t>1196</w:t>
            </w:r>
          </w:p>
        </w:tc>
        <w:tc>
          <w:tcPr>
            <w:tcW w:w="628" w:type="dxa"/>
            <w:shd w:val="clear" w:color="auto" w:fill="auto"/>
            <w:vAlign w:val="bottom"/>
          </w:tcPr>
          <w:p w14:paraId="60902E62" w14:textId="77777777" w:rsidR="00731F44" w:rsidRPr="0040300C" w:rsidRDefault="00731F44" w:rsidP="00912F67">
            <w:pPr>
              <w:jc w:val="center"/>
              <w:rPr>
                <w:b/>
                <w:i/>
              </w:rPr>
            </w:pPr>
            <w:r w:rsidRPr="0040300C">
              <w:rPr>
                <w:b/>
                <w:i/>
              </w:rPr>
              <w:t>46</w:t>
            </w:r>
          </w:p>
        </w:tc>
      </w:tr>
    </w:tbl>
    <w:p w14:paraId="60902E64" w14:textId="79C4AC75" w:rsidR="00731F44" w:rsidRPr="0040300C" w:rsidRDefault="0011473B" w:rsidP="0011473B">
      <w:pPr>
        <w:ind w:firstLine="567"/>
      </w:pPr>
      <w:r w:rsidRPr="0040300C">
        <w:t>*</w:t>
      </w:r>
      <w:r w:rsidR="00E82F38" w:rsidRPr="0040300C">
        <w:t>Jūrų kadetų mokykl</w:t>
      </w:r>
      <w:r w:rsidRPr="0040300C">
        <w:t>oje</w:t>
      </w:r>
      <w:r w:rsidR="00E82F38" w:rsidRPr="0040300C">
        <w:t xml:space="preserve"> 202</w:t>
      </w:r>
      <w:r w:rsidRPr="0040300C">
        <w:t>4</w:t>
      </w:r>
      <w:r w:rsidR="00E82F38" w:rsidRPr="0040300C">
        <w:t xml:space="preserve"> m.</w:t>
      </w:r>
      <w:r w:rsidRPr="0040300C">
        <w:t xml:space="preserve"> bus suformuotos visos 5–12 klasės</w:t>
      </w:r>
      <w:r w:rsidR="00DC17EA">
        <w:t>.</w:t>
      </w:r>
    </w:p>
    <w:p w14:paraId="60902E67" w14:textId="612C5855" w:rsidR="00731F44" w:rsidRPr="0040300C" w:rsidRDefault="00731F44" w:rsidP="00731F44">
      <w:pPr>
        <w:tabs>
          <w:tab w:val="left" w:pos="1134"/>
        </w:tabs>
        <w:ind w:firstLine="567"/>
        <w:jc w:val="both"/>
      </w:pPr>
      <w:r w:rsidRPr="0040300C">
        <w:t>2020 m. centriniame mikrorajone buvo išsidėsčiusios 11 Savivaldybės mokyklų: 3 gimnazijos I–IV klasių, 2 gimnazijos (ilgosios) 1–8</w:t>
      </w:r>
      <w:r w:rsidR="007474E9" w:rsidRPr="0040300C">
        <w:t xml:space="preserve"> ir</w:t>
      </w:r>
      <w:r w:rsidRPr="0040300C">
        <w:t xml:space="preserve"> I–IV klasių, 2 progimnazijos 1–8 klasių, 1 pagrindinė mokykla 5–10 klasių, išauganti į gimnaziją 5–8 ir I–IV klasių, 3 pradinės mokyklos 1–4 klasių (iš jų 2 mokyklos-darželiai). </w:t>
      </w:r>
      <w:r w:rsidRPr="0040300C">
        <w:rPr>
          <w:b/>
          <w:i/>
        </w:rPr>
        <w:t>2 mokyklos buvo perpildytos (Gedminų progimnazija, „Saulutės“ mokykla-darželis), 4 mokyklos užpildytos beveik maksimaliai (Vydūno gimnazija, M. Mažvydo progimnazija, „Gilijos“ pradinė mokykla, M. Montessori mokykla-darželis)</w:t>
      </w:r>
      <w:r w:rsidRPr="0040300C">
        <w:t>. Optimaliai buvo užpildytos 2 mokyklos („Ąžuolyno“, „Vėtrungės“ gimnazijos), mažiau nei optimaliai – 3 mokyklos (Baltijos, H.</w:t>
      </w:r>
      <w:r w:rsidR="00867EF1">
        <w:t> </w:t>
      </w:r>
      <w:r w:rsidRPr="0040300C">
        <w:t xml:space="preserve">Zudermano gimnazijos, Jūrų kadetų mokykla). </w:t>
      </w:r>
    </w:p>
    <w:p w14:paraId="60902E68" w14:textId="77777777" w:rsidR="00B34809" w:rsidRPr="0040300C" w:rsidRDefault="00731F44" w:rsidP="00731F44">
      <w:pPr>
        <w:ind w:firstLine="567"/>
        <w:jc w:val="both"/>
      </w:pPr>
      <w:r w:rsidRPr="0040300C">
        <w:t xml:space="preserve">Vertinant centrinio mikrorajono mokyklų užpildomumo situaciją 2020-09-01 duomenimis ir mokinių mokymosi galimybes, nustatyta, kad centriniame mikrorajone </w:t>
      </w:r>
      <w:r w:rsidRPr="0040300C">
        <w:rPr>
          <w:b/>
          <w:i/>
        </w:rPr>
        <w:t>būtina spręsti klausimus, susijusius su mokinių mokymosi galimybėmis 5–8 klasėse, kadangi šiose klasėse mokinių skaičius artėja prie maksimalaus užpildomumo.</w:t>
      </w:r>
      <w:r w:rsidRPr="0040300C">
        <w:t xml:space="preserve"> Tokia situacija centriniame mikrorajone susiklosto todėl, kad jame veikia 3 pradinės mokyklos, kurių buvę 4</w:t>
      </w:r>
      <w:r w:rsidR="00FF4FE1" w:rsidRPr="0040300C">
        <w:t xml:space="preserve"> klasių mokiniai </w:t>
      </w:r>
      <w:r w:rsidRPr="0040300C">
        <w:t xml:space="preserve">(2020 m. buvo 210) </w:t>
      </w:r>
      <w:r w:rsidR="00FF4FE1" w:rsidRPr="0040300C">
        <w:t xml:space="preserve">daugiausia </w:t>
      </w:r>
      <w:r w:rsidRPr="0040300C">
        <w:t xml:space="preserve">papildo mikrorajono mokyklų 5 klases, ypač dvi bendrosios paskirties progimnazijas (probleminė pagal užpildomumą Gedminų bei artėjanti prie maksimalaus užpildomumo M. Mažvydo). </w:t>
      </w:r>
      <w:r w:rsidR="005A682E" w:rsidRPr="0040300C">
        <w:t>Tikslinga spręsti 5–8 klasių mokinių paskirstymą į netoliese esančias pietinio mikrorajono mokyklas</w:t>
      </w:r>
      <w:r w:rsidR="00931D30" w:rsidRPr="0040300C">
        <w:t xml:space="preserve">, o, pastačius naują mokyklą ir persiskirsčius mokinių srautui, – į šiaurinio-centrinio mikrorajono </w:t>
      </w:r>
      <w:r w:rsidR="00B34809" w:rsidRPr="0040300C">
        <w:t xml:space="preserve">mokyklas (S. Dacho, Sendvario progimnazijas). </w:t>
      </w:r>
    </w:p>
    <w:p w14:paraId="60902E69" w14:textId="79F8DB66" w:rsidR="00B34809" w:rsidRPr="0040300C" w:rsidRDefault="005A682E" w:rsidP="00B34809">
      <w:pPr>
        <w:ind w:firstLine="567"/>
        <w:jc w:val="both"/>
      </w:pPr>
      <w:r w:rsidRPr="0040300C">
        <w:t xml:space="preserve">Centriniame </w:t>
      </w:r>
      <w:r w:rsidR="00731F44" w:rsidRPr="0040300C">
        <w:t xml:space="preserve">mikrorajone </w:t>
      </w:r>
      <w:r w:rsidR="00731F44" w:rsidRPr="0040300C">
        <w:rPr>
          <w:b/>
          <w:i/>
        </w:rPr>
        <w:t xml:space="preserve">nemažas laisvų mokymosi vietų skaičius I–IV klasėse </w:t>
      </w:r>
      <w:r w:rsidR="00731F44" w:rsidRPr="0040300C">
        <w:t>susidaro todėl, kad Jūrų kadetų mokyklos II–IV klasės šiuo metu yra teorinės (užpildomumas planuojamas nuo iki 202</w:t>
      </w:r>
      <w:r w:rsidR="007474E9" w:rsidRPr="0040300C">
        <w:t>4</w:t>
      </w:r>
      <w:r w:rsidR="00731F44" w:rsidRPr="0040300C">
        <w:t xml:space="preserve"> m.) ir skirtos tenkinti išskirtinius (jūrinio ugdymo) gyventojų švietimo poreikius</w:t>
      </w:r>
      <w:r w:rsidR="00FF4FE1" w:rsidRPr="0040300C">
        <w:t>;</w:t>
      </w:r>
      <w:r w:rsidR="00731F44" w:rsidRPr="0040300C">
        <w:t xml:space="preserve"> veikia H.</w:t>
      </w:r>
      <w:r w:rsidR="002E6AD1">
        <w:t> </w:t>
      </w:r>
      <w:r w:rsidR="00731F44" w:rsidRPr="0040300C">
        <w:t>Zudermano gimnazija, kurioje organizuojamas tautinės mažumos (vokiečių) kalbos mokymas ir šią gimnaziją renkasi tikslinė gyventojų grupė</w:t>
      </w:r>
      <w:r w:rsidR="007474E9" w:rsidRPr="0040300C">
        <w:t>;</w:t>
      </w:r>
      <w:r w:rsidR="00731F44" w:rsidRPr="0040300C">
        <w:t xml:space="preserve"> optimalaus užpildomumo nesiekia Baltijos gimnazij</w:t>
      </w:r>
      <w:r w:rsidR="00FF4FE1" w:rsidRPr="0040300C">
        <w:t>a, tačiau paskutiniais mokslo metais mokinių skaičius didėja dėl jos augančio populiarumo.</w:t>
      </w:r>
    </w:p>
    <w:p w14:paraId="60902E6A" w14:textId="77777777" w:rsidR="00731F44" w:rsidRPr="0040300C" w:rsidRDefault="00B34809" w:rsidP="00B34809">
      <w:pPr>
        <w:ind w:firstLine="567"/>
        <w:jc w:val="both"/>
      </w:pPr>
      <w:r w:rsidRPr="0040300C">
        <w:t xml:space="preserve">21.2.3. </w:t>
      </w:r>
      <w:r w:rsidR="00731F44" w:rsidRPr="0040300C">
        <w:rPr>
          <w:b/>
          <w:i/>
        </w:rPr>
        <w:t>Pietinis mikrorajonas</w:t>
      </w:r>
      <w:r w:rsidR="00731F44" w:rsidRPr="0040300C">
        <w:t xml:space="preserve"> (pietinė dalis nuo Statybininkų pr.):</w:t>
      </w:r>
    </w:p>
    <w:tbl>
      <w:tblPr>
        <w:tblStyle w:val="Lentelstinklelis"/>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3"/>
        <w:gridCol w:w="1431"/>
        <w:gridCol w:w="697"/>
        <w:gridCol w:w="653"/>
        <w:gridCol w:w="696"/>
        <w:gridCol w:w="647"/>
        <w:gridCol w:w="696"/>
        <w:gridCol w:w="646"/>
        <w:gridCol w:w="655"/>
        <w:gridCol w:w="646"/>
        <w:gridCol w:w="655"/>
        <w:gridCol w:w="647"/>
      </w:tblGrid>
      <w:tr w:rsidR="00731F44" w:rsidRPr="0040300C" w14:paraId="60902E72" w14:textId="77777777" w:rsidTr="00D22CD2">
        <w:trPr>
          <w:tblHeader/>
        </w:trPr>
        <w:tc>
          <w:tcPr>
            <w:tcW w:w="1563" w:type="dxa"/>
            <w:vMerge w:val="restart"/>
            <w:tcBorders>
              <w:top w:val="single" w:sz="4" w:space="0" w:color="auto"/>
            </w:tcBorders>
            <w:shd w:val="clear" w:color="auto" w:fill="auto"/>
          </w:tcPr>
          <w:p w14:paraId="60902E6B" w14:textId="77777777" w:rsidR="00731F44" w:rsidRPr="0040300C" w:rsidRDefault="00AC661D" w:rsidP="00912F67">
            <w:pPr>
              <w:jc w:val="center"/>
            </w:pPr>
            <w:r w:rsidRPr="0040300C">
              <w:t xml:space="preserve">Mokyklos </w:t>
            </w:r>
            <w:r w:rsidR="00D22CD2" w:rsidRPr="0040300C">
              <w:t>pavadinimas</w:t>
            </w:r>
          </w:p>
        </w:tc>
        <w:tc>
          <w:tcPr>
            <w:tcW w:w="1431" w:type="dxa"/>
            <w:vMerge w:val="restart"/>
            <w:tcBorders>
              <w:top w:val="single" w:sz="4" w:space="0" w:color="auto"/>
            </w:tcBorders>
            <w:shd w:val="clear" w:color="auto" w:fill="auto"/>
          </w:tcPr>
          <w:p w14:paraId="60902E6C" w14:textId="77777777" w:rsidR="00731F44" w:rsidRPr="0040300C" w:rsidRDefault="00AC661D" w:rsidP="00912F67">
            <w:pPr>
              <w:jc w:val="center"/>
            </w:pPr>
            <w:r w:rsidRPr="0040300C">
              <w:t>Požymis</w:t>
            </w:r>
          </w:p>
        </w:tc>
        <w:tc>
          <w:tcPr>
            <w:tcW w:w="1350" w:type="dxa"/>
            <w:gridSpan w:val="2"/>
            <w:shd w:val="clear" w:color="auto" w:fill="auto"/>
          </w:tcPr>
          <w:p w14:paraId="60902E6D" w14:textId="77777777" w:rsidR="00731F44" w:rsidRPr="0040300C" w:rsidRDefault="00731F44" w:rsidP="00912F67">
            <w:pPr>
              <w:jc w:val="center"/>
            </w:pPr>
            <w:r w:rsidRPr="0040300C">
              <w:t>Iš viso</w:t>
            </w:r>
          </w:p>
        </w:tc>
        <w:tc>
          <w:tcPr>
            <w:tcW w:w="1343" w:type="dxa"/>
            <w:gridSpan w:val="2"/>
            <w:shd w:val="clear" w:color="auto" w:fill="auto"/>
          </w:tcPr>
          <w:p w14:paraId="60902E6E" w14:textId="77777777" w:rsidR="00731F44" w:rsidRPr="0040300C" w:rsidRDefault="00731F44" w:rsidP="00912F67">
            <w:pPr>
              <w:jc w:val="center"/>
            </w:pPr>
            <w:r w:rsidRPr="0040300C">
              <w:t xml:space="preserve">1–4 </w:t>
            </w:r>
          </w:p>
        </w:tc>
        <w:tc>
          <w:tcPr>
            <w:tcW w:w="1342" w:type="dxa"/>
            <w:gridSpan w:val="2"/>
            <w:shd w:val="clear" w:color="auto" w:fill="auto"/>
          </w:tcPr>
          <w:p w14:paraId="60902E6F" w14:textId="77777777" w:rsidR="00731F44" w:rsidRPr="0040300C" w:rsidRDefault="00731F44" w:rsidP="00912F67">
            <w:pPr>
              <w:jc w:val="center"/>
            </w:pPr>
            <w:r w:rsidRPr="0040300C">
              <w:t xml:space="preserve">5–8 </w:t>
            </w:r>
          </w:p>
        </w:tc>
        <w:tc>
          <w:tcPr>
            <w:tcW w:w="1301" w:type="dxa"/>
            <w:gridSpan w:val="2"/>
            <w:shd w:val="clear" w:color="auto" w:fill="auto"/>
          </w:tcPr>
          <w:p w14:paraId="60902E70" w14:textId="77777777" w:rsidR="00731F44" w:rsidRPr="0040300C" w:rsidRDefault="00731F44" w:rsidP="00912F67">
            <w:pPr>
              <w:jc w:val="center"/>
            </w:pPr>
            <w:r w:rsidRPr="0040300C">
              <w:t xml:space="preserve">I–II </w:t>
            </w:r>
          </w:p>
        </w:tc>
        <w:tc>
          <w:tcPr>
            <w:tcW w:w="1302" w:type="dxa"/>
            <w:gridSpan w:val="2"/>
            <w:shd w:val="clear" w:color="auto" w:fill="auto"/>
          </w:tcPr>
          <w:p w14:paraId="60902E71" w14:textId="77777777" w:rsidR="00731F44" w:rsidRPr="0040300C" w:rsidRDefault="00731F44" w:rsidP="00912F67">
            <w:pPr>
              <w:jc w:val="center"/>
            </w:pPr>
            <w:r w:rsidRPr="0040300C">
              <w:t xml:space="preserve">III–IV </w:t>
            </w:r>
          </w:p>
        </w:tc>
      </w:tr>
      <w:tr w:rsidR="00731F44" w:rsidRPr="0040300C" w14:paraId="60902E7F" w14:textId="77777777" w:rsidTr="00912F67">
        <w:trPr>
          <w:cantSplit/>
          <w:trHeight w:val="1134"/>
          <w:tblHeader/>
        </w:trPr>
        <w:tc>
          <w:tcPr>
            <w:tcW w:w="1563" w:type="dxa"/>
            <w:vMerge/>
            <w:tcBorders>
              <w:bottom w:val="single" w:sz="2" w:space="0" w:color="auto"/>
            </w:tcBorders>
            <w:shd w:val="clear" w:color="auto" w:fill="auto"/>
          </w:tcPr>
          <w:p w14:paraId="60902E73" w14:textId="77777777" w:rsidR="00731F44" w:rsidRPr="0040300C" w:rsidRDefault="00731F44" w:rsidP="00912F67">
            <w:pPr>
              <w:jc w:val="both"/>
            </w:pPr>
          </w:p>
        </w:tc>
        <w:tc>
          <w:tcPr>
            <w:tcW w:w="1431" w:type="dxa"/>
            <w:vMerge/>
            <w:tcBorders>
              <w:bottom w:val="single" w:sz="2" w:space="0" w:color="auto"/>
            </w:tcBorders>
            <w:shd w:val="clear" w:color="auto" w:fill="auto"/>
          </w:tcPr>
          <w:p w14:paraId="60902E74" w14:textId="77777777" w:rsidR="00731F44" w:rsidRPr="0040300C" w:rsidRDefault="00731F44" w:rsidP="00912F67">
            <w:pPr>
              <w:jc w:val="both"/>
            </w:pPr>
          </w:p>
        </w:tc>
        <w:tc>
          <w:tcPr>
            <w:tcW w:w="697" w:type="dxa"/>
            <w:tcBorders>
              <w:bottom w:val="single" w:sz="2" w:space="0" w:color="auto"/>
            </w:tcBorders>
            <w:shd w:val="clear" w:color="auto" w:fill="auto"/>
            <w:textDirection w:val="tbRl"/>
            <w:vAlign w:val="center"/>
          </w:tcPr>
          <w:p w14:paraId="60902E75" w14:textId="77777777" w:rsidR="00731F44" w:rsidRPr="0040300C" w:rsidRDefault="00731F44" w:rsidP="00912F67">
            <w:pPr>
              <w:ind w:left="113" w:right="113"/>
            </w:pPr>
            <w:r w:rsidRPr="0040300C">
              <w:t>Mokiniai</w:t>
            </w:r>
          </w:p>
        </w:tc>
        <w:tc>
          <w:tcPr>
            <w:tcW w:w="653" w:type="dxa"/>
            <w:tcBorders>
              <w:bottom w:val="single" w:sz="2" w:space="0" w:color="auto"/>
            </w:tcBorders>
            <w:shd w:val="clear" w:color="auto" w:fill="auto"/>
            <w:textDirection w:val="tbRl"/>
            <w:vAlign w:val="center"/>
          </w:tcPr>
          <w:p w14:paraId="60902E76" w14:textId="77777777" w:rsidR="00731F44" w:rsidRPr="0040300C" w:rsidRDefault="00731F44" w:rsidP="00912F67">
            <w:pPr>
              <w:ind w:left="113" w:right="113"/>
            </w:pPr>
            <w:r w:rsidRPr="0040300C">
              <w:t>Klasės</w:t>
            </w:r>
          </w:p>
        </w:tc>
        <w:tc>
          <w:tcPr>
            <w:tcW w:w="696" w:type="dxa"/>
            <w:tcBorders>
              <w:bottom w:val="single" w:sz="2" w:space="0" w:color="auto"/>
            </w:tcBorders>
            <w:shd w:val="clear" w:color="auto" w:fill="auto"/>
            <w:textDirection w:val="tbRl"/>
            <w:vAlign w:val="center"/>
          </w:tcPr>
          <w:p w14:paraId="60902E77" w14:textId="77777777" w:rsidR="00731F44" w:rsidRPr="0040300C" w:rsidRDefault="00731F44" w:rsidP="00912F67">
            <w:pPr>
              <w:ind w:left="113" w:right="113"/>
            </w:pPr>
            <w:r w:rsidRPr="0040300C">
              <w:t>Mokiniai</w:t>
            </w:r>
          </w:p>
        </w:tc>
        <w:tc>
          <w:tcPr>
            <w:tcW w:w="647" w:type="dxa"/>
            <w:tcBorders>
              <w:bottom w:val="single" w:sz="2" w:space="0" w:color="auto"/>
            </w:tcBorders>
            <w:shd w:val="clear" w:color="auto" w:fill="auto"/>
            <w:textDirection w:val="tbRl"/>
            <w:vAlign w:val="center"/>
          </w:tcPr>
          <w:p w14:paraId="60902E78" w14:textId="77777777" w:rsidR="00731F44" w:rsidRPr="0040300C" w:rsidRDefault="00731F44" w:rsidP="00912F67">
            <w:pPr>
              <w:ind w:left="113" w:right="113"/>
            </w:pPr>
            <w:r w:rsidRPr="0040300C">
              <w:t>Klasės</w:t>
            </w:r>
          </w:p>
        </w:tc>
        <w:tc>
          <w:tcPr>
            <w:tcW w:w="696" w:type="dxa"/>
            <w:tcBorders>
              <w:bottom w:val="single" w:sz="2" w:space="0" w:color="auto"/>
            </w:tcBorders>
            <w:shd w:val="clear" w:color="auto" w:fill="auto"/>
            <w:textDirection w:val="tbRl"/>
            <w:vAlign w:val="center"/>
          </w:tcPr>
          <w:p w14:paraId="60902E79" w14:textId="77777777" w:rsidR="00731F44" w:rsidRPr="0040300C" w:rsidRDefault="00731F44" w:rsidP="00912F67">
            <w:pPr>
              <w:ind w:left="113" w:right="113"/>
            </w:pPr>
            <w:r w:rsidRPr="0040300C">
              <w:t>Mokiniai</w:t>
            </w:r>
          </w:p>
        </w:tc>
        <w:tc>
          <w:tcPr>
            <w:tcW w:w="646" w:type="dxa"/>
            <w:tcBorders>
              <w:bottom w:val="single" w:sz="2" w:space="0" w:color="auto"/>
            </w:tcBorders>
            <w:shd w:val="clear" w:color="auto" w:fill="auto"/>
            <w:textDirection w:val="tbRl"/>
            <w:vAlign w:val="center"/>
          </w:tcPr>
          <w:p w14:paraId="60902E7A" w14:textId="77777777" w:rsidR="00731F44" w:rsidRPr="0040300C" w:rsidRDefault="00731F44" w:rsidP="00912F67">
            <w:pPr>
              <w:ind w:left="113" w:right="113"/>
            </w:pPr>
            <w:r w:rsidRPr="0040300C">
              <w:t>Klasės</w:t>
            </w:r>
          </w:p>
        </w:tc>
        <w:tc>
          <w:tcPr>
            <w:tcW w:w="655" w:type="dxa"/>
            <w:tcBorders>
              <w:bottom w:val="single" w:sz="2" w:space="0" w:color="auto"/>
            </w:tcBorders>
            <w:shd w:val="clear" w:color="auto" w:fill="auto"/>
            <w:textDirection w:val="tbRl"/>
            <w:vAlign w:val="center"/>
          </w:tcPr>
          <w:p w14:paraId="60902E7B" w14:textId="77777777" w:rsidR="00731F44" w:rsidRPr="0040300C" w:rsidRDefault="00731F44" w:rsidP="00912F67">
            <w:pPr>
              <w:ind w:left="113" w:right="113"/>
            </w:pPr>
            <w:r w:rsidRPr="0040300C">
              <w:t>Mokiniai</w:t>
            </w:r>
          </w:p>
        </w:tc>
        <w:tc>
          <w:tcPr>
            <w:tcW w:w="646" w:type="dxa"/>
            <w:tcBorders>
              <w:bottom w:val="single" w:sz="2" w:space="0" w:color="auto"/>
            </w:tcBorders>
            <w:shd w:val="clear" w:color="auto" w:fill="auto"/>
            <w:textDirection w:val="tbRl"/>
            <w:vAlign w:val="center"/>
          </w:tcPr>
          <w:p w14:paraId="60902E7C" w14:textId="77777777" w:rsidR="00731F44" w:rsidRPr="0040300C" w:rsidRDefault="00731F44" w:rsidP="00912F67">
            <w:pPr>
              <w:ind w:left="113" w:right="113"/>
            </w:pPr>
            <w:r w:rsidRPr="0040300C">
              <w:t>Klasės</w:t>
            </w:r>
          </w:p>
        </w:tc>
        <w:tc>
          <w:tcPr>
            <w:tcW w:w="655" w:type="dxa"/>
            <w:tcBorders>
              <w:bottom w:val="single" w:sz="2" w:space="0" w:color="auto"/>
            </w:tcBorders>
            <w:shd w:val="clear" w:color="auto" w:fill="auto"/>
            <w:textDirection w:val="tbRl"/>
            <w:vAlign w:val="center"/>
          </w:tcPr>
          <w:p w14:paraId="60902E7D" w14:textId="77777777" w:rsidR="00731F44" w:rsidRPr="0040300C" w:rsidRDefault="00731F44" w:rsidP="00912F67">
            <w:pPr>
              <w:ind w:left="113" w:right="113"/>
            </w:pPr>
            <w:r w:rsidRPr="0040300C">
              <w:t>Mokiniai</w:t>
            </w:r>
          </w:p>
        </w:tc>
        <w:tc>
          <w:tcPr>
            <w:tcW w:w="647" w:type="dxa"/>
            <w:tcBorders>
              <w:bottom w:val="single" w:sz="2" w:space="0" w:color="auto"/>
            </w:tcBorders>
            <w:shd w:val="clear" w:color="auto" w:fill="auto"/>
            <w:textDirection w:val="tbRl"/>
            <w:vAlign w:val="center"/>
          </w:tcPr>
          <w:p w14:paraId="60902E7E" w14:textId="77777777" w:rsidR="00731F44" w:rsidRPr="0040300C" w:rsidRDefault="00731F44" w:rsidP="00912F67">
            <w:pPr>
              <w:ind w:left="113" w:right="113"/>
            </w:pPr>
            <w:r w:rsidRPr="0040300C">
              <w:t>Klasės</w:t>
            </w:r>
          </w:p>
        </w:tc>
      </w:tr>
      <w:tr w:rsidR="002329C5" w:rsidRPr="0040300C" w14:paraId="60902E8C" w14:textId="77777777" w:rsidTr="00912F67">
        <w:tc>
          <w:tcPr>
            <w:tcW w:w="1563" w:type="dxa"/>
            <w:vMerge w:val="restart"/>
            <w:shd w:val="clear" w:color="auto" w:fill="auto"/>
          </w:tcPr>
          <w:p w14:paraId="60902E80" w14:textId="77777777" w:rsidR="002329C5" w:rsidRPr="0040300C" w:rsidRDefault="002329C5" w:rsidP="002329C5">
            <w:pPr>
              <w:jc w:val="both"/>
            </w:pPr>
            <w:r w:rsidRPr="0040300C">
              <w:t>„Aukuro“ gimnazija</w:t>
            </w:r>
          </w:p>
        </w:tc>
        <w:tc>
          <w:tcPr>
            <w:tcW w:w="1431" w:type="dxa"/>
            <w:shd w:val="clear" w:color="auto" w:fill="auto"/>
          </w:tcPr>
          <w:p w14:paraId="60902E81" w14:textId="77777777" w:rsidR="002329C5" w:rsidRPr="0040300C" w:rsidRDefault="002329C5" w:rsidP="002329C5">
            <w:pPr>
              <w:jc w:val="center"/>
            </w:pPr>
            <w:r w:rsidRPr="0040300C">
              <w:t>Maksimalus</w:t>
            </w:r>
          </w:p>
        </w:tc>
        <w:tc>
          <w:tcPr>
            <w:tcW w:w="697" w:type="dxa"/>
            <w:shd w:val="clear" w:color="auto" w:fill="auto"/>
          </w:tcPr>
          <w:p w14:paraId="60902E82" w14:textId="77777777" w:rsidR="002329C5" w:rsidRPr="0040300C" w:rsidRDefault="002329C5" w:rsidP="002329C5">
            <w:pPr>
              <w:suppressAutoHyphens/>
              <w:autoSpaceDE w:val="0"/>
              <w:autoSpaceDN w:val="0"/>
              <w:adjustRightInd w:val="0"/>
              <w:jc w:val="center"/>
              <w:textAlignment w:val="center"/>
            </w:pPr>
            <w:r w:rsidRPr="0040300C">
              <w:t>720</w:t>
            </w:r>
          </w:p>
        </w:tc>
        <w:tc>
          <w:tcPr>
            <w:tcW w:w="653" w:type="dxa"/>
            <w:shd w:val="clear" w:color="auto" w:fill="auto"/>
          </w:tcPr>
          <w:p w14:paraId="60902E83" w14:textId="77777777" w:rsidR="002329C5" w:rsidRPr="0040300C" w:rsidRDefault="002329C5" w:rsidP="002329C5">
            <w:pPr>
              <w:tabs>
                <w:tab w:val="left" w:pos="993"/>
                <w:tab w:val="left" w:pos="1134"/>
              </w:tabs>
              <w:jc w:val="center"/>
            </w:pPr>
            <w:r w:rsidRPr="0040300C">
              <w:t>24</w:t>
            </w:r>
          </w:p>
        </w:tc>
        <w:tc>
          <w:tcPr>
            <w:tcW w:w="696" w:type="dxa"/>
            <w:shd w:val="clear" w:color="auto" w:fill="auto"/>
          </w:tcPr>
          <w:p w14:paraId="60902E84" w14:textId="77777777" w:rsidR="002329C5" w:rsidRPr="0040300C" w:rsidRDefault="002329C5" w:rsidP="002329C5">
            <w:pPr>
              <w:jc w:val="center"/>
            </w:pPr>
            <w:r w:rsidRPr="0040300C">
              <w:t>–</w:t>
            </w:r>
          </w:p>
        </w:tc>
        <w:tc>
          <w:tcPr>
            <w:tcW w:w="647" w:type="dxa"/>
            <w:shd w:val="clear" w:color="auto" w:fill="auto"/>
          </w:tcPr>
          <w:p w14:paraId="60902E85" w14:textId="77777777" w:rsidR="002329C5" w:rsidRPr="0040300C" w:rsidRDefault="002329C5" w:rsidP="002329C5">
            <w:pPr>
              <w:jc w:val="center"/>
            </w:pPr>
            <w:r w:rsidRPr="0040300C">
              <w:t>–</w:t>
            </w:r>
          </w:p>
        </w:tc>
        <w:tc>
          <w:tcPr>
            <w:tcW w:w="696" w:type="dxa"/>
            <w:shd w:val="clear" w:color="auto" w:fill="auto"/>
          </w:tcPr>
          <w:p w14:paraId="60902E86" w14:textId="77777777" w:rsidR="002329C5" w:rsidRPr="0040300C" w:rsidRDefault="002329C5" w:rsidP="002329C5">
            <w:pPr>
              <w:jc w:val="center"/>
            </w:pPr>
            <w:r w:rsidRPr="0040300C">
              <w:t>–</w:t>
            </w:r>
          </w:p>
        </w:tc>
        <w:tc>
          <w:tcPr>
            <w:tcW w:w="646" w:type="dxa"/>
            <w:shd w:val="clear" w:color="auto" w:fill="auto"/>
          </w:tcPr>
          <w:p w14:paraId="60902E87" w14:textId="77777777" w:rsidR="002329C5" w:rsidRPr="0040300C" w:rsidRDefault="002329C5" w:rsidP="002329C5">
            <w:pPr>
              <w:jc w:val="center"/>
            </w:pPr>
            <w:r w:rsidRPr="0040300C">
              <w:t>–</w:t>
            </w:r>
          </w:p>
        </w:tc>
        <w:tc>
          <w:tcPr>
            <w:tcW w:w="655" w:type="dxa"/>
            <w:shd w:val="clear" w:color="auto" w:fill="auto"/>
          </w:tcPr>
          <w:p w14:paraId="60902E88" w14:textId="77777777" w:rsidR="002329C5" w:rsidRPr="0040300C" w:rsidRDefault="002329C5" w:rsidP="002329C5">
            <w:pPr>
              <w:tabs>
                <w:tab w:val="left" w:pos="993"/>
                <w:tab w:val="left" w:pos="1134"/>
              </w:tabs>
              <w:jc w:val="center"/>
            </w:pPr>
            <w:r w:rsidRPr="0040300C">
              <w:t>360</w:t>
            </w:r>
          </w:p>
        </w:tc>
        <w:tc>
          <w:tcPr>
            <w:tcW w:w="646" w:type="dxa"/>
            <w:shd w:val="clear" w:color="auto" w:fill="auto"/>
          </w:tcPr>
          <w:p w14:paraId="60902E89" w14:textId="77777777" w:rsidR="002329C5" w:rsidRPr="0040300C" w:rsidRDefault="002329C5" w:rsidP="002329C5">
            <w:pPr>
              <w:tabs>
                <w:tab w:val="left" w:pos="993"/>
                <w:tab w:val="left" w:pos="1134"/>
              </w:tabs>
              <w:jc w:val="center"/>
            </w:pPr>
            <w:r w:rsidRPr="0040300C">
              <w:t>12</w:t>
            </w:r>
          </w:p>
        </w:tc>
        <w:tc>
          <w:tcPr>
            <w:tcW w:w="655" w:type="dxa"/>
            <w:shd w:val="clear" w:color="auto" w:fill="auto"/>
          </w:tcPr>
          <w:p w14:paraId="60902E8A" w14:textId="77777777" w:rsidR="002329C5" w:rsidRPr="0040300C" w:rsidRDefault="002329C5" w:rsidP="002329C5">
            <w:pPr>
              <w:jc w:val="center"/>
            </w:pPr>
            <w:r w:rsidRPr="0040300C">
              <w:t>360</w:t>
            </w:r>
          </w:p>
        </w:tc>
        <w:tc>
          <w:tcPr>
            <w:tcW w:w="647" w:type="dxa"/>
            <w:shd w:val="clear" w:color="auto" w:fill="auto"/>
          </w:tcPr>
          <w:p w14:paraId="60902E8B" w14:textId="77777777" w:rsidR="002329C5" w:rsidRPr="0040300C" w:rsidRDefault="002329C5" w:rsidP="002329C5">
            <w:pPr>
              <w:jc w:val="center"/>
            </w:pPr>
            <w:r w:rsidRPr="0040300C">
              <w:t>12</w:t>
            </w:r>
          </w:p>
        </w:tc>
      </w:tr>
      <w:tr w:rsidR="002329C5" w:rsidRPr="0040300C" w14:paraId="60902E99" w14:textId="77777777" w:rsidTr="00912F67">
        <w:tc>
          <w:tcPr>
            <w:tcW w:w="1563" w:type="dxa"/>
            <w:vMerge/>
            <w:shd w:val="clear" w:color="auto" w:fill="auto"/>
          </w:tcPr>
          <w:p w14:paraId="60902E8D" w14:textId="77777777" w:rsidR="002329C5" w:rsidRPr="0040300C" w:rsidRDefault="002329C5" w:rsidP="002329C5">
            <w:pPr>
              <w:jc w:val="both"/>
            </w:pPr>
          </w:p>
        </w:tc>
        <w:tc>
          <w:tcPr>
            <w:tcW w:w="1431" w:type="dxa"/>
            <w:shd w:val="clear" w:color="auto" w:fill="auto"/>
            <w:vAlign w:val="center"/>
          </w:tcPr>
          <w:p w14:paraId="60902E8E" w14:textId="77777777" w:rsidR="002329C5" w:rsidRPr="0040300C" w:rsidRDefault="002329C5" w:rsidP="002329C5">
            <w:pPr>
              <w:jc w:val="center"/>
              <w:rPr>
                <w:b/>
                <w:i/>
              </w:rPr>
            </w:pPr>
            <w:r w:rsidRPr="0040300C">
              <w:rPr>
                <w:b/>
                <w:i/>
              </w:rPr>
              <w:t>2020-09-01</w:t>
            </w:r>
          </w:p>
        </w:tc>
        <w:tc>
          <w:tcPr>
            <w:tcW w:w="697" w:type="dxa"/>
            <w:shd w:val="clear" w:color="auto" w:fill="auto"/>
          </w:tcPr>
          <w:p w14:paraId="60902E8F" w14:textId="77777777" w:rsidR="002329C5" w:rsidRPr="0040300C" w:rsidRDefault="002329C5" w:rsidP="002329C5">
            <w:pPr>
              <w:suppressAutoHyphens/>
              <w:autoSpaceDE w:val="0"/>
              <w:autoSpaceDN w:val="0"/>
              <w:adjustRightInd w:val="0"/>
              <w:jc w:val="center"/>
              <w:textAlignment w:val="center"/>
              <w:rPr>
                <w:b/>
                <w:i/>
              </w:rPr>
            </w:pPr>
            <w:r w:rsidRPr="0040300C">
              <w:rPr>
                <w:b/>
                <w:i/>
              </w:rPr>
              <w:t>485</w:t>
            </w:r>
          </w:p>
        </w:tc>
        <w:tc>
          <w:tcPr>
            <w:tcW w:w="653" w:type="dxa"/>
            <w:shd w:val="clear" w:color="auto" w:fill="auto"/>
          </w:tcPr>
          <w:p w14:paraId="60902E90" w14:textId="77777777" w:rsidR="002329C5" w:rsidRPr="0040300C" w:rsidRDefault="002329C5" w:rsidP="002329C5">
            <w:pPr>
              <w:tabs>
                <w:tab w:val="left" w:pos="993"/>
                <w:tab w:val="left" w:pos="1134"/>
              </w:tabs>
              <w:jc w:val="center"/>
              <w:rPr>
                <w:b/>
                <w:i/>
              </w:rPr>
            </w:pPr>
            <w:r w:rsidRPr="0040300C">
              <w:rPr>
                <w:b/>
                <w:i/>
              </w:rPr>
              <w:t>19</w:t>
            </w:r>
          </w:p>
        </w:tc>
        <w:tc>
          <w:tcPr>
            <w:tcW w:w="696" w:type="dxa"/>
            <w:shd w:val="clear" w:color="auto" w:fill="auto"/>
          </w:tcPr>
          <w:p w14:paraId="60902E91" w14:textId="77777777" w:rsidR="002329C5" w:rsidRPr="0040300C" w:rsidRDefault="002329C5" w:rsidP="002329C5">
            <w:pPr>
              <w:jc w:val="center"/>
            </w:pPr>
            <w:r w:rsidRPr="0040300C">
              <w:t>–</w:t>
            </w:r>
          </w:p>
        </w:tc>
        <w:tc>
          <w:tcPr>
            <w:tcW w:w="647" w:type="dxa"/>
            <w:shd w:val="clear" w:color="auto" w:fill="auto"/>
          </w:tcPr>
          <w:p w14:paraId="60902E92" w14:textId="77777777" w:rsidR="002329C5" w:rsidRPr="0040300C" w:rsidRDefault="002329C5" w:rsidP="002329C5">
            <w:pPr>
              <w:jc w:val="center"/>
            </w:pPr>
            <w:r w:rsidRPr="0040300C">
              <w:t>–</w:t>
            </w:r>
          </w:p>
        </w:tc>
        <w:tc>
          <w:tcPr>
            <w:tcW w:w="696" w:type="dxa"/>
            <w:shd w:val="clear" w:color="auto" w:fill="auto"/>
          </w:tcPr>
          <w:p w14:paraId="60902E93" w14:textId="77777777" w:rsidR="002329C5" w:rsidRPr="0040300C" w:rsidRDefault="002329C5" w:rsidP="002329C5">
            <w:pPr>
              <w:jc w:val="center"/>
            </w:pPr>
            <w:r w:rsidRPr="0040300C">
              <w:t>–</w:t>
            </w:r>
          </w:p>
        </w:tc>
        <w:tc>
          <w:tcPr>
            <w:tcW w:w="646" w:type="dxa"/>
            <w:shd w:val="clear" w:color="auto" w:fill="auto"/>
          </w:tcPr>
          <w:p w14:paraId="60902E94" w14:textId="77777777" w:rsidR="002329C5" w:rsidRPr="0040300C" w:rsidRDefault="002329C5" w:rsidP="002329C5">
            <w:pPr>
              <w:jc w:val="center"/>
            </w:pPr>
            <w:r w:rsidRPr="0040300C">
              <w:t>–</w:t>
            </w:r>
          </w:p>
        </w:tc>
        <w:tc>
          <w:tcPr>
            <w:tcW w:w="655" w:type="dxa"/>
            <w:shd w:val="clear" w:color="auto" w:fill="auto"/>
          </w:tcPr>
          <w:p w14:paraId="60902E95" w14:textId="77777777" w:rsidR="002329C5" w:rsidRPr="0040300C" w:rsidRDefault="002329C5" w:rsidP="002329C5">
            <w:pPr>
              <w:tabs>
                <w:tab w:val="left" w:pos="993"/>
                <w:tab w:val="left" w:pos="1134"/>
              </w:tabs>
              <w:jc w:val="center"/>
              <w:rPr>
                <w:b/>
                <w:i/>
              </w:rPr>
            </w:pPr>
            <w:r w:rsidRPr="0040300C">
              <w:rPr>
                <w:b/>
                <w:i/>
              </w:rPr>
              <w:t>271</w:t>
            </w:r>
          </w:p>
        </w:tc>
        <w:tc>
          <w:tcPr>
            <w:tcW w:w="646" w:type="dxa"/>
            <w:shd w:val="clear" w:color="auto" w:fill="auto"/>
          </w:tcPr>
          <w:p w14:paraId="60902E96" w14:textId="77777777" w:rsidR="002329C5" w:rsidRPr="0040300C" w:rsidRDefault="002329C5" w:rsidP="002329C5">
            <w:pPr>
              <w:tabs>
                <w:tab w:val="left" w:pos="993"/>
                <w:tab w:val="left" w:pos="1134"/>
              </w:tabs>
              <w:jc w:val="center"/>
              <w:rPr>
                <w:b/>
                <w:i/>
              </w:rPr>
            </w:pPr>
            <w:r w:rsidRPr="0040300C">
              <w:rPr>
                <w:b/>
                <w:i/>
              </w:rPr>
              <w:t>11</w:t>
            </w:r>
          </w:p>
        </w:tc>
        <w:tc>
          <w:tcPr>
            <w:tcW w:w="655" w:type="dxa"/>
            <w:shd w:val="clear" w:color="auto" w:fill="auto"/>
          </w:tcPr>
          <w:p w14:paraId="60902E97" w14:textId="77777777" w:rsidR="002329C5" w:rsidRPr="0040300C" w:rsidRDefault="002329C5" w:rsidP="002329C5">
            <w:pPr>
              <w:tabs>
                <w:tab w:val="left" w:pos="993"/>
                <w:tab w:val="left" w:pos="1134"/>
              </w:tabs>
              <w:jc w:val="center"/>
              <w:rPr>
                <w:b/>
                <w:i/>
              </w:rPr>
            </w:pPr>
            <w:r w:rsidRPr="0040300C">
              <w:rPr>
                <w:b/>
                <w:i/>
              </w:rPr>
              <w:t>214</w:t>
            </w:r>
          </w:p>
        </w:tc>
        <w:tc>
          <w:tcPr>
            <w:tcW w:w="647" w:type="dxa"/>
            <w:shd w:val="clear" w:color="auto" w:fill="auto"/>
          </w:tcPr>
          <w:p w14:paraId="60902E98" w14:textId="77777777" w:rsidR="002329C5" w:rsidRPr="0040300C" w:rsidRDefault="002329C5" w:rsidP="002329C5">
            <w:pPr>
              <w:tabs>
                <w:tab w:val="left" w:pos="993"/>
                <w:tab w:val="left" w:pos="1134"/>
              </w:tabs>
              <w:jc w:val="center"/>
              <w:rPr>
                <w:b/>
                <w:i/>
              </w:rPr>
            </w:pPr>
            <w:r w:rsidRPr="0040300C">
              <w:rPr>
                <w:b/>
                <w:i/>
              </w:rPr>
              <w:t>8</w:t>
            </w:r>
          </w:p>
        </w:tc>
      </w:tr>
      <w:tr w:rsidR="002329C5" w:rsidRPr="0040300C" w14:paraId="60902EA6" w14:textId="77777777" w:rsidTr="00AC661D">
        <w:trPr>
          <w:trHeight w:val="168"/>
        </w:trPr>
        <w:tc>
          <w:tcPr>
            <w:tcW w:w="1563" w:type="dxa"/>
            <w:vMerge/>
            <w:tcBorders>
              <w:bottom w:val="single" w:sz="12" w:space="0" w:color="auto"/>
            </w:tcBorders>
            <w:shd w:val="clear" w:color="auto" w:fill="auto"/>
          </w:tcPr>
          <w:p w14:paraId="60902E9A" w14:textId="77777777" w:rsidR="002329C5" w:rsidRPr="0040300C" w:rsidRDefault="002329C5" w:rsidP="002329C5">
            <w:pPr>
              <w:jc w:val="both"/>
            </w:pPr>
          </w:p>
        </w:tc>
        <w:tc>
          <w:tcPr>
            <w:tcW w:w="1431" w:type="dxa"/>
            <w:tcBorders>
              <w:bottom w:val="single" w:sz="12" w:space="0" w:color="auto"/>
            </w:tcBorders>
            <w:shd w:val="clear" w:color="auto" w:fill="auto"/>
          </w:tcPr>
          <w:p w14:paraId="60902E9B" w14:textId="77777777" w:rsidR="002329C5" w:rsidRPr="0040300C" w:rsidRDefault="002329C5" w:rsidP="002329C5">
            <w:pPr>
              <w:jc w:val="center"/>
            </w:pPr>
            <w:r w:rsidRPr="0040300C">
              <w:t>Optimalus</w:t>
            </w:r>
          </w:p>
        </w:tc>
        <w:tc>
          <w:tcPr>
            <w:tcW w:w="697" w:type="dxa"/>
            <w:tcBorders>
              <w:bottom w:val="single" w:sz="12" w:space="0" w:color="auto"/>
            </w:tcBorders>
            <w:shd w:val="clear" w:color="auto" w:fill="auto"/>
          </w:tcPr>
          <w:p w14:paraId="60902E9C" w14:textId="77777777" w:rsidR="002329C5" w:rsidRPr="0040300C" w:rsidRDefault="002329C5" w:rsidP="002329C5">
            <w:pPr>
              <w:jc w:val="center"/>
            </w:pPr>
            <w:r w:rsidRPr="0040300C">
              <w:t>624</w:t>
            </w:r>
          </w:p>
        </w:tc>
        <w:tc>
          <w:tcPr>
            <w:tcW w:w="653" w:type="dxa"/>
            <w:tcBorders>
              <w:bottom w:val="single" w:sz="12" w:space="0" w:color="auto"/>
            </w:tcBorders>
            <w:shd w:val="clear" w:color="auto" w:fill="auto"/>
          </w:tcPr>
          <w:p w14:paraId="60902E9D" w14:textId="77777777" w:rsidR="002329C5" w:rsidRPr="0040300C" w:rsidRDefault="002329C5" w:rsidP="002329C5">
            <w:pPr>
              <w:jc w:val="center"/>
            </w:pPr>
            <w:r w:rsidRPr="0040300C">
              <w:t>24</w:t>
            </w:r>
          </w:p>
        </w:tc>
        <w:tc>
          <w:tcPr>
            <w:tcW w:w="696" w:type="dxa"/>
            <w:tcBorders>
              <w:bottom w:val="single" w:sz="12" w:space="0" w:color="auto"/>
            </w:tcBorders>
            <w:shd w:val="clear" w:color="auto" w:fill="auto"/>
          </w:tcPr>
          <w:p w14:paraId="60902E9E" w14:textId="77777777" w:rsidR="002329C5" w:rsidRPr="0040300C" w:rsidRDefault="002329C5" w:rsidP="002329C5">
            <w:pPr>
              <w:jc w:val="center"/>
            </w:pPr>
            <w:r w:rsidRPr="0040300C">
              <w:t>–</w:t>
            </w:r>
          </w:p>
        </w:tc>
        <w:tc>
          <w:tcPr>
            <w:tcW w:w="647" w:type="dxa"/>
            <w:tcBorders>
              <w:bottom w:val="single" w:sz="12" w:space="0" w:color="auto"/>
            </w:tcBorders>
            <w:shd w:val="clear" w:color="auto" w:fill="auto"/>
          </w:tcPr>
          <w:p w14:paraId="60902E9F" w14:textId="77777777" w:rsidR="002329C5" w:rsidRPr="0040300C" w:rsidRDefault="002329C5" w:rsidP="002329C5">
            <w:pPr>
              <w:jc w:val="center"/>
            </w:pPr>
            <w:r w:rsidRPr="0040300C">
              <w:t>–</w:t>
            </w:r>
          </w:p>
        </w:tc>
        <w:tc>
          <w:tcPr>
            <w:tcW w:w="696" w:type="dxa"/>
            <w:tcBorders>
              <w:bottom w:val="single" w:sz="12" w:space="0" w:color="auto"/>
            </w:tcBorders>
            <w:shd w:val="clear" w:color="auto" w:fill="auto"/>
          </w:tcPr>
          <w:p w14:paraId="60902EA0" w14:textId="77777777" w:rsidR="002329C5" w:rsidRPr="0040300C" w:rsidRDefault="002329C5" w:rsidP="002329C5">
            <w:pPr>
              <w:jc w:val="center"/>
            </w:pPr>
            <w:r w:rsidRPr="0040300C">
              <w:t>–</w:t>
            </w:r>
          </w:p>
        </w:tc>
        <w:tc>
          <w:tcPr>
            <w:tcW w:w="646" w:type="dxa"/>
            <w:tcBorders>
              <w:bottom w:val="single" w:sz="12" w:space="0" w:color="auto"/>
            </w:tcBorders>
            <w:shd w:val="clear" w:color="auto" w:fill="auto"/>
          </w:tcPr>
          <w:p w14:paraId="60902EA1" w14:textId="77777777" w:rsidR="002329C5" w:rsidRPr="0040300C" w:rsidRDefault="002329C5" w:rsidP="002329C5">
            <w:pPr>
              <w:jc w:val="center"/>
            </w:pPr>
            <w:r w:rsidRPr="0040300C">
              <w:t>–</w:t>
            </w:r>
          </w:p>
        </w:tc>
        <w:tc>
          <w:tcPr>
            <w:tcW w:w="655" w:type="dxa"/>
            <w:tcBorders>
              <w:bottom w:val="single" w:sz="12" w:space="0" w:color="auto"/>
            </w:tcBorders>
            <w:shd w:val="clear" w:color="auto" w:fill="auto"/>
          </w:tcPr>
          <w:p w14:paraId="60902EA2" w14:textId="77777777" w:rsidR="002329C5" w:rsidRPr="0040300C" w:rsidRDefault="002329C5" w:rsidP="002329C5">
            <w:pPr>
              <w:jc w:val="center"/>
            </w:pPr>
            <w:r w:rsidRPr="0040300C">
              <w:t>312</w:t>
            </w:r>
          </w:p>
        </w:tc>
        <w:tc>
          <w:tcPr>
            <w:tcW w:w="646" w:type="dxa"/>
            <w:tcBorders>
              <w:bottom w:val="single" w:sz="12" w:space="0" w:color="auto"/>
            </w:tcBorders>
            <w:shd w:val="clear" w:color="auto" w:fill="auto"/>
          </w:tcPr>
          <w:p w14:paraId="60902EA3" w14:textId="77777777" w:rsidR="002329C5" w:rsidRPr="0040300C" w:rsidRDefault="002329C5" w:rsidP="002329C5">
            <w:pPr>
              <w:jc w:val="center"/>
            </w:pPr>
            <w:r w:rsidRPr="0040300C">
              <w:t>12</w:t>
            </w:r>
          </w:p>
        </w:tc>
        <w:tc>
          <w:tcPr>
            <w:tcW w:w="655" w:type="dxa"/>
            <w:tcBorders>
              <w:bottom w:val="single" w:sz="12" w:space="0" w:color="auto"/>
            </w:tcBorders>
            <w:shd w:val="clear" w:color="auto" w:fill="auto"/>
          </w:tcPr>
          <w:p w14:paraId="60902EA4" w14:textId="77777777" w:rsidR="002329C5" w:rsidRPr="0040300C" w:rsidRDefault="002329C5" w:rsidP="002329C5">
            <w:pPr>
              <w:jc w:val="center"/>
            </w:pPr>
            <w:r w:rsidRPr="0040300C">
              <w:t>312</w:t>
            </w:r>
          </w:p>
        </w:tc>
        <w:tc>
          <w:tcPr>
            <w:tcW w:w="647" w:type="dxa"/>
            <w:tcBorders>
              <w:bottom w:val="single" w:sz="12" w:space="0" w:color="auto"/>
            </w:tcBorders>
            <w:shd w:val="clear" w:color="auto" w:fill="auto"/>
          </w:tcPr>
          <w:p w14:paraId="60902EA5" w14:textId="77777777" w:rsidR="002329C5" w:rsidRPr="0040300C" w:rsidRDefault="002329C5" w:rsidP="002329C5">
            <w:pPr>
              <w:jc w:val="center"/>
            </w:pPr>
            <w:r w:rsidRPr="0040300C">
              <w:t>12</w:t>
            </w:r>
          </w:p>
        </w:tc>
      </w:tr>
      <w:tr w:rsidR="002329C5" w:rsidRPr="0040300C" w14:paraId="60902EB3" w14:textId="77777777" w:rsidTr="00912F67">
        <w:tc>
          <w:tcPr>
            <w:tcW w:w="1563" w:type="dxa"/>
            <w:vMerge w:val="restart"/>
            <w:tcBorders>
              <w:top w:val="single" w:sz="12" w:space="0" w:color="auto"/>
            </w:tcBorders>
            <w:shd w:val="clear" w:color="auto" w:fill="auto"/>
          </w:tcPr>
          <w:p w14:paraId="60902EA7" w14:textId="77777777" w:rsidR="002329C5" w:rsidRPr="0040300C" w:rsidRDefault="002329C5" w:rsidP="002329C5">
            <w:pPr>
              <w:jc w:val="both"/>
            </w:pPr>
            <w:r w:rsidRPr="0040300C">
              <w:t>„Varpo“ gimnazija</w:t>
            </w:r>
          </w:p>
        </w:tc>
        <w:tc>
          <w:tcPr>
            <w:tcW w:w="1431" w:type="dxa"/>
            <w:tcBorders>
              <w:top w:val="single" w:sz="12" w:space="0" w:color="auto"/>
            </w:tcBorders>
            <w:shd w:val="clear" w:color="auto" w:fill="auto"/>
          </w:tcPr>
          <w:p w14:paraId="60902EA8" w14:textId="77777777" w:rsidR="002329C5" w:rsidRPr="0040300C" w:rsidRDefault="002329C5" w:rsidP="002329C5">
            <w:pPr>
              <w:jc w:val="center"/>
            </w:pPr>
            <w:r w:rsidRPr="0040300C">
              <w:t>Maksimalus</w:t>
            </w:r>
          </w:p>
        </w:tc>
        <w:tc>
          <w:tcPr>
            <w:tcW w:w="697" w:type="dxa"/>
            <w:tcBorders>
              <w:top w:val="single" w:sz="12" w:space="0" w:color="auto"/>
            </w:tcBorders>
            <w:shd w:val="clear" w:color="auto" w:fill="auto"/>
          </w:tcPr>
          <w:p w14:paraId="60902EA9" w14:textId="77777777" w:rsidR="002329C5" w:rsidRPr="0040300C" w:rsidRDefault="002329C5" w:rsidP="002329C5">
            <w:pPr>
              <w:suppressAutoHyphens/>
              <w:autoSpaceDE w:val="0"/>
              <w:autoSpaceDN w:val="0"/>
              <w:adjustRightInd w:val="0"/>
              <w:jc w:val="center"/>
              <w:textAlignment w:val="center"/>
            </w:pPr>
            <w:r w:rsidRPr="0040300C">
              <w:t>720</w:t>
            </w:r>
          </w:p>
        </w:tc>
        <w:tc>
          <w:tcPr>
            <w:tcW w:w="653" w:type="dxa"/>
            <w:tcBorders>
              <w:top w:val="single" w:sz="12" w:space="0" w:color="auto"/>
            </w:tcBorders>
            <w:shd w:val="clear" w:color="auto" w:fill="auto"/>
          </w:tcPr>
          <w:p w14:paraId="60902EAA" w14:textId="77777777" w:rsidR="002329C5" w:rsidRPr="0040300C" w:rsidRDefault="002329C5" w:rsidP="002329C5">
            <w:pPr>
              <w:tabs>
                <w:tab w:val="left" w:pos="993"/>
                <w:tab w:val="left" w:pos="1134"/>
              </w:tabs>
              <w:jc w:val="center"/>
            </w:pPr>
            <w:r w:rsidRPr="0040300C">
              <w:t>24</w:t>
            </w:r>
          </w:p>
        </w:tc>
        <w:tc>
          <w:tcPr>
            <w:tcW w:w="696" w:type="dxa"/>
            <w:tcBorders>
              <w:top w:val="single" w:sz="12" w:space="0" w:color="auto"/>
            </w:tcBorders>
            <w:shd w:val="clear" w:color="auto" w:fill="auto"/>
          </w:tcPr>
          <w:p w14:paraId="60902EAB" w14:textId="77777777" w:rsidR="002329C5" w:rsidRPr="0040300C" w:rsidRDefault="002329C5" w:rsidP="002329C5">
            <w:pPr>
              <w:jc w:val="center"/>
            </w:pPr>
            <w:r w:rsidRPr="0040300C">
              <w:t>–</w:t>
            </w:r>
          </w:p>
        </w:tc>
        <w:tc>
          <w:tcPr>
            <w:tcW w:w="647" w:type="dxa"/>
            <w:tcBorders>
              <w:top w:val="single" w:sz="12" w:space="0" w:color="auto"/>
            </w:tcBorders>
            <w:shd w:val="clear" w:color="auto" w:fill="auto"/>
          </w:tcPr>
          <w:p w14:paraId="60902EAC" w14:textId="77777777" w:rsidR="002329C5" w:rsidRPr="0040300C" w:rsidRDefault="002329C5" w:rsidP="002329C5">
            <w:pPr>
              <w:jc w:val="center"/>
            </w:pPr>
            <w:r w:rsidRPr="0040300C">
              <w:t>–</w:t>
            </w:r>
          </w:p>
        </w:tc>
        <w:tc>
          <w:tcPr>
            <w:tcW w:w="696" w:type="dxa"/>
            <w:tcBorders>
              <w:top w:val="single" w:sz="12" w:space="0" w:color="auto"/>
            </w:tcBorders>
            <w:shd w:val="clear" w:color="auto" w:fill="auto"/>
          </w:tcPr>
          <w:p w14:paraId="60902EAD" w14:textId="77777777" w:rsidR="002329C5" w:rsidRPr="0040300C" w:rsidRDefault="002329C5" w:rsidP="002329C5">
            <w:pPr>
              <w:jc w:val="center"/>
            </w:pPr>
            <w:r w:rsidRPr="0040300C">
              <w:t>–</w:t>
            </w:r>
          </w:p>
        </w:tc>
        <w:tc>
          <w:tcPr>
            <w:tcW w:w="646" w:type="dxa"/>
            <w:tcBorders>
              <w:top w:val="single" w:sz="12" w:space="0" w:color="auto"/>
            </w:tcBorders>
            <w:shd w:val="clear" w:color="auto" w:fill="auto"/>
          </w:tcPr>
          <w:p w14:paraId="60902EAE" w14:textId="77777777" w:rsidR="002329C5" w:rsidRPr="0040300C" w:rsidRDefault="002329C5" w:rsidP="002329C5">
            <w:pPr>
              <w:jc w:val="center"/>
            </w:pPr>
            <w:r w:rsidRPr="0040300C">
              <w:t>–</w:t>
            </w:r>
          </w:p>
        </w:tc>
        <w:tc>
          <w:tcPr>
            <w:tcW w:w="655" w:type="dxa"/>
            <w:tcBorders>
              <w:top w:val="single" w:sz="12" w:space="0" w:color="auto"/>
            </w:tcBorders>
            <w:shd w:val="clear" w:color="auto" w:fill="auto"/>
          </w:tcPr>
          <w:p w14:paraId="60902EAF" w14:textId="77777777" w:rsidR="002329C5" w:rsidRPr="0040300C" w:rsidRDefault="002329C5" w:rsidP="002329C5">
            <w:pPr>
              <w:tabs>
                <w:tab w:val="left" w:pos="993"/>
                <w:tab w:val="left" w:pos="1134"/>
              </w:tabs>
              <w:jc w:val="center"/>
            </w:pPr>
            <w:r w:rsidRPr="0040300C">
              <w:t>360</w:t>
            </w:r>
          </w:p>
        </w:tc>
        <w:tc>
          <w:tcPr>
            <w:tcW w:w="646" w:type="dxa"/>
            <w:tcBorders>
              <w:top w:val="single" w:sz="12" w:space="0" w:color="auto"/>
            </w:tcBorders>
            <w:shd w:val="clear" w:color="auto" w:fill="auto"/>
          </w:tcPr>
          <w:p w14:paraId="60902EB0" w14:textId="77777777" w:rsidR="002329C5" w:rsidRPr="0040300C" w:rsidRDefault="002329C5" w:rsidP="002329C5">
            <w:pPr>
              <w:tabs>
                <w:tab w:val="left" w:pos="993"/>
                <w:tab w:val="left" w:pos="1134"/>
              </w:tabs>
              <w:jc w:val="center"/>
            </w:pPr>
            <w:r w:rsidRPr="0040300C">
              <w:t>12</w:t>
            </w:r>
          </w:p>
        </w:tc>
        <w:tc>
          <w:tcPr>
            <w:tcW w:w="655" w:type="dxa"/>
            <w:tcBorders>
              <w:top w:val="single" w:sz="12" w:space="0" w:color="auto"/>
            </w:tcBorders>
            <w:shd w:val="clear" w:color="auto" w:fill="auto"/>
          </w:tcPr>
          <w:p w14:paraId="60902EB1" w14:textId="77777777" w:rsidR="002329C5" w:rsidRPr="0040300C" w:rsidRDefault="002329C5" w:rsidP="002329C5">
            <w:pPr>
              <w:jc w:val="center"/>
            </w:pPr>
            <w:r w:rsidRPr="0040300C">
              <w:t>360</w:t>
            </w:r>
          </w:p>
        </w:tc>
        <w:tc>
          <w:tcPr>
            <w:tcW w:w="647" w:type="dxa"/>
            <w:tcBorders>
              <w:top w:val="single" w:sz="12" w:space="0" w:color="auto"/>
            </w:tcBorders>
            <w:shd w:val="clear" w:color="auto" w:fill="auto"/>
          </w:tcPr>
          <w:p w14:paraId="60902EB2" w14:textId="77777777" w:rsidR="002329C5" w:rsidRPr="0040300C" w:rsidRDefault="002329C5" w:rsidP="002329C5">
            <w:pPr>
              <w:jc w:val="center"/>
            </w:pPr>
            <w:r w:rsidRPr="0040300C">
              <w:t>12</w:t>
            </w:r>
          </w:p>
        </w:tc>
      </w:tr>
      <w:tr w:rsidR="002329C5" w:rsidRPr="0040300C" w14:paraId="60902EC0" w14:textId="77777777" w:rsidTr="00912F67">
        <w:tc>
          <w:tcPr>
            <w:tcW w:w="1563" w:type="dxa"/>
            <w:vMerge/>
            <w:shd w:val="clear" w:color="auto" w:fill="auto"/>
          </w:tcPr>
          <w:p w14:paraId="60902EB4" w14:textId="77777777" w:rsidR="002329C5" w:rsidRPr="0040300C" w:rsidRDefault="002329C5" w:rsidP="002329C5">
            <w:pPr>
              <w:jc w:val="both"/>
            </w:pPr>
          </w:p>
        </w:tc>
        <w:tc>
          <w:tcPr>
            <w:tcW w:w="1431" w:type="dxa"/>
            <w:shd w:val="clear" w:color="auto" w:fill="auto"/>
            <w:vAlign w:val="center"/>
          </w:tcPr>
          <w:p w14:paraId="60902EB5" w14:textId="77777777" w:rsidR="002329C5" w:rsidRPr="0040300C" w:rsidRDefault="002329C5" w:rsidP="002329C5">
            <w:pPr>
              <w:jc w:val="center"/>
              <w:rPr>
                <w:b/>
                <w:i/>
              </w:rPr>
            </w:pPr>
            <w:r w:rsidRPr="0040300C">
              <w:rPr>
                <w:b/>
                <w:i/>
              </w:rPr>
              <w:t>2020-09-01</w:t>
            </w:r>
          </w:p>
        </w:tc>
        <w:tc>
          <w:tcPr>
            <w:tcW w:w="697" w:type="dxa"/>
            <w:shd w:val="clear" w:color="auto" w:fill="auto"/>
          </w:tcPr>
          <w:p w14:paraId="60902EB6" w14:textId="77777777" w:rsidR="002329C5" w:rsidRPr="0040300C" w:rsidRDefault="002329C5" w:rsidP="002329C5">
            <w:pPr>
              <w:suppressAutoHyphens/>
              <w:autoSpaceDE w:val="0"/>
              <w:autoSpaceDN w:val="0"/>
              <w:adjustRightInd w:val="0"/>
              <w:jc w:val="center"/>
              <w:textAlignment w:val="center"/>
              <w:rPr>
                <w:b/>
                <w:i/>
              </w:rPr>
            </w:pPr>
            <w:r w:rsidRPr="0040300C">
              <w:rPr>
                <w:b/>
                <w:i/>
              </w:rPr>
              <w:t>493</w:t>
            </w:r>
          </w:p>
        </w:tc>
        <w:tc>
          <w:tcPr>
            <w:tcW w:w="653" w:type="dxa"/>
            <w:shd w:val="clear" w:color="auto" w:fill="auto"/>
          </w:tcPr>
          <w:p w14:paraId="60902EB7" w14:textId="77777777" w:rsidR="002329C5" w:rsidRPr="0040300C" w:rsidRDefault="002329C5" w:rsidP="002329C5">
            <w:pPr>
              <w:tabs>
                <w:tab w:val="left" w:pos="993"/>
                <w:tab w:val="left" w:pos="1134"/>
              </w:tabs>
              <w:jc w:val="center"/>
              <w:rPr>
                <w:b/>
                <w:i/>
              </w:rPr>
            </w:pPr>
            <w:r w:rsidRPr="0040300C">
              <w:rPr>
                <w:b/>
                <w:i/>
              </w:rPr>
              <w:t>19</w:t>
            </w:r>
          </w:p>
        </w:tc>
        <w:tc>
          <w:tcPr>
            <w:tcW w:w="696" w:type="dxa"/>
            <w:shd w:val="clear" w:color="auto" w:fill="auto"/>
          </w:tcPr>
          <w:p w14:paraId="60902EB8" w14:textId="77777777" w:rsidR="002329C5" w:rsidRPr="0040300C" w:rsidRDefault="002329C5" w:rsidP="002329C5">
            <w:pPr>
              <w:jc w:val="center"/>
            </w:pPr>
            <w:r w:rsidRPr="0040300C">
              <w:t>–</w:t>
            </w:r>
          </w:p>
        </w:tc>
        <w:tc>
          <w:tcPr>
            <w:tcW w:w="647" w:type="dxa"/>
            <w:shd w:val="clear" w:color="auto" w:fill="auto"/>
          </w:tcPr>
          <w:p w14:paraId="60902EB9" w14:textId="77777777" w:rsidR="002329C5" w:rsidRPr="0040300C" w:rsidRDefault="002329C5" w:rsidP="002329C5">
            <w:pPr>
              <w:jc w:val="center"/>
            </w:pPr>
            <w:r w:rsidRPr="0040300C">
              <w:t>–</w:t>
            </w:r>
          </w:p>
        </w:tc>
        <w:tc>
          <w:tcPr>
            <w:tcW w:w="696" w:type="dxa"/>
            <w:shd w:val="clear" w:color="auto" w:fill="auto"/>
          </w:tcPr>
          <w:p w14:paraId="60902EBA" w14:textId="77777777" w:rsidR="002329C5" w:rsidRPr="0040300C" w:rsidRDefault="002329C5" w:rsidP="002329C5">
            <w:pPr>
              <w:jc w:val="center"/>
            </w:pPr>
            <w:r w:rsidRPr="0040300C">
              <w:t>–</w:t>
            </w:r>
          </w:p>
        </w:tc>
        <w:tc>
          <w:tcPr>
            <w:tcW w:w="646" w:type="dxa"/>
            <w:shd w:val="clear" w:color="auto" w:fill="auto"/>
          </w:tcPr>
          <w:p w14:paraId="60902EBB" w14:textId="77777777" w:rsidR="002329C5" w:rsidRPr="0040300C" w:rsidRDefault="002329C5" w:rsidP="002329C5">
            <w:pPr>
              <w:jc w:val="center"/>
            </w:pPr>
            <w:r w:rsidRPr="0040300C">
              <w:t>–</w:t>
            </w:r>
          </w:p>
        </w:tc>
        <w:tc>
          <w:tcPr>
            <w:tcW w:w="655" w:type="dxa"/>
            <w:shd w:val="clear" w:color="auto" w:fill="auto"/>
          </w:tcPr>
          <w:p w14:paraId="60902EBC" w14:textId="77777777" w:rsidR="002329C5" w:rsidRPr="0040300C" w:rsidRDefault="002329C5" w:rsidP="002329C5">
            <w:pPr>
              <w:jc w:val="center"/>
              <w:rPr>
                <w:b/>
                <w:i/>
              </w:rPr>
            </w:pPr>
            <w:r w:rsidRPr="0040300C">
              <w:rPr>
                <w:b/>
                <w:i/>
              </w:rPr>
              <w:t>263</w:t>
            </w:r>
          </w:p>
        </w:tc>
        <w:tc>
          <w:tcPr>
            <w:tcW w:w="646" w:type="dxa"/>
            <w:shd w:val="clear" w:color="auto" w:fill="auto"/>
          </w:tcPr>
          <w:p w14:paraId="60902EBD" w14:textId="77777777" w:rsidR="002329C5" w:rsidRPr="0040300C" w:rsidRDefault="002329C5" w:rsidP="002329C5">
            <w:pPr>
              <w:jc w:val="center"/>
              <w:rPr>
                <w:b/>
                <w:i/>
              </w:rPr>
            </w:pPr>
            <w:r w:rsidRPr="0040300C">
              <w:rPr>
                <w:b/>
                <w:i/>
              </w:rPr>
              <w:t>10</w:t>
            </w:r>
          </w:p>
        </w:tc>
        <w:tc>
          <w:tcPr>
            <w:tcW w:w="655" w:type="dxa"/>
            <w:shd w:val="clear" w:color="auto" w:fill="auto"/>
          </w:tcPr>
          <w:p w14:paraId="60902EBE" w14:textId="77777777" w:rsidR="002329C5" w:rsidRPr="0040300C" w:rsidRDefault="002329C5" w:rsidP="002329C5">
            <w:pPr>
              <w:jc w:val="center"/>
              <w:rPr>
                <w:b/>
                <w:i/>
              </w:rPr>
            </w:pPr>
            <w:r w:rsidRPr="0040300C">
              <w:rPr>
                <w:b/>
                <w:i/>
              </w:rPr>
              <w:t>230</w:t>
            </w:r>
          </w:p>
        </w:tc>
        <w:tc>
          <w:tcPr>
            <w:tcW w:w="647" w:type="dxa"/>
            <w:shd w:val="clear" w:color="auto" w:fill="auto"/>
          </w:tcPr>
          <w:p w14:paraId="60902EBF" w14:textId="77777777" w:rsidR="002329C5" w:rsidRPr="0040300C" w:rsidRDefault="002329C5" w:rsidP="002329C5">
            <w:pPr>
              <w:jc w:val="center"/>
              <w:rPr>
                <w:b/>
                <w:i/>
              </w:rPr>
            </w:pPr>
            <w:r w:rsidRPr="0040300C">
              <w:rPr>
                <w:b/>
                <w:i/>
              </w:rPr>
              <w:t>9</w:t>
            </w:r>
          </w:p>
        </w:tc>
      </w:tr>
      <w:tr w:rsidR="002329C5" w:rsidRPr="0040300C" w14:paraId="60902ECD" w14:textId="77777777" w:rsidTr="00912F67">
        <w:tc>
          <w:tcPr>
            <w:tcW w:w="1563" w:type="dxa"/>
            <w:vMerge/>
            <w:tcBorders>
              <w:bottom w:val="single" w:sz="12" w:space="0" w:color="auto"/>
            </w:tcBorders>
            <w:shd w:val="clear" w:color="auto" w:fill="auto"/>
          </w:tcPr>
          <w:p w14:paraId="60902EC1" w14:textId="77777777" w:rsidR="002329C5" w:rsidRPr="0040300C" w:rsidRDefault="002329C5" w:rsidP="002329C5">
            <w:pPr>
              <w:jc w:val="both"/>
            </w:pPr>
          </w:p>
        </w:tc>
        <w:tc>
          <w:tcPr>
            <w:tcW w:w="1431" w:type="dxa"/>
            <w:tcBorders>
              <w:bottom w:val="single" w:sz="12" w:space="0" w:color="auto"/>
            </w:tcBorders>
            <w:shd w:val="clear" w:color="auto" w:fill="auto"/>
          </w:tcPr>
          <w:p w14:paraId="60902EC2" w14:textId="77777777" w:rsidR="002329C5" w:rsidRPr="0040300C" w:rsidRDefault="002329C5" w:rsidP="002329C5">
            <w:pPr>
              <w:jc w:val="center"/>
            </w:pPr>
            <w:r w:rsidRPr="0040300C">
              <w:t>Optimalus</w:t>
            </w:r>
          </w:p>
        </w:tc>
        <w:tc>
          <w:tcPr>
            <w:tcW w:w="697" w:type="dxa"/>
            <w:tcBorders>
              <w:bottom w:val="single" w:sz="12" w:space="0" w:color="auto"/>
            </w:tcBorders>
            <w:shd w:val="clear" w:color="auto" w:fill="auto"/>
          </w:tcPr>
          <w:p w14:paraId="60902EC3" w14:textId="77777777" w:rsidR="002329C5" w:rsidRPr="0040300C" w:rsidRDefault="002329C5" w:rsidP="002329C5">
            <w:pPr>
              <w:jc w:val="center"/>
            </w:pPr>
            <w:r w:rsidRPr="0040300C">
              <w:t>624</w:t>
            </w:r>
          </w:p>
        </w:tc>
        <w:tc>
          <w:tcPr>
            <w:tcW w:w="653" w:type="dxa"/>
            <w:tcBorders>
              <w:bottom w:val="single" w:sz="12" w:space="0" w:color="auto"/>
            </w:tcBorders>
            <w:shd w:val="clear" w:color="auto" w:fill="auto"/>
          </w:tcPr>
          <w:p w14:paraId="60902EC4" w14:textId="77777777" w:rsidR="002329C5" w:rsidRPr="0040300C" w:rsidRDefault="002329C5" w:rsidP="002329C5">
            <w:pPr>
              <w:jc w:val="center"/>
            </w:pPr>
            <w:r w:rsidRPr="0040300C">
              <w:t>24</w:t>
            </w:r>
          </w:p>
        </w:tc>
        <w:tc>
          <w:tcPr>
            <w:tcW w:w="696" w:type="dxa"/>
            <w:tcBorders>
              <w:bottom w:val="single" w:sz="12" w:space="0" w:color="auto"/>
            </w:tcBorders>
            <w:shd w:val="clear" w:color="auto" w:fill="auto"/>
          </w:tcPr>
          <w:p w14:paraId="60902EC5" w14:textId="77777777" w:rsidR="002329C5" w:rsidRPr="0040300C" w:rsidRDefault="002329C5" w:rsidP="002329C5">
            <w:pPr>
              <w:jc w:val="center"/>
            </w:pPr>
            <w:r w:rsidRPr="0040300C">
              <w:t>–</w:t>
            </w:r>
          </w:p>
        </w:tc>
        <w:tc>
          <w:tcPr>
            <w:tcW w:w="647" w:type="dxa"/>
            <w:tcBorders>
              <w:bottom w:val="single" w:sz="12" w:space="0" w:color="auto"/>
            </w:tcBorders>
            <w:shd w:val="clear" w:color="auto" w:fill="auto"/>
          </w:tcPr>
          <w:p w14:paraId="60902EC6" w14:textId="77777777" w:rsidR="002329C5" w:rsidRPr="0040300C" w:rsidRDefault="002329C5" w:rsidP="002329C5">
            <w:pPr>
              <w:jc w:val="center"/>
            </w:pPr>
            <w:r w:rsidRPr="0040300C">
              <w:t>–</w:t>
            </w:r>
          </w:p>
        </w:tc>
        <w:tc>
          <w:tcPr>
            <w:tcW w:w="696" w:type="dxa"/>
            <w:tcBorders>
              <w:bottom w:val="single" w:sz="12" w:space="0" w:color="auto"/>
            </w:tcBorders>
            <w:shd w:val="clear" w:color="auto" w:fill="auto"/>
          </w:tcPr>
          <w:p w14:paraId="60902EC7" w14:textId="77777777" w:rsidR="002329C5" w:rsidRPr="0040300C" w:rsidRDefault="002329C5" w:rsidP="002329C5">
            <w:pPr>
              <w:jc w:val="center"/>
            </w:pPr>
            <w:r w:rsidRPr="0040300C">
              <w:t>–</w:t>
            </w:r>
          </w:p>
        </w:tc>
        <w:tc>
          <w:tcPr>
            <w:tcW w:w="646" w:type="dxa"/>
            <w:tcBorders>
              <w:bottom w:val="single" w:sz="12" w:space="0" w:color="auto"/>
            </w:tcBorders>
            <w:shd w:val="clear" w:color="auto" w:fill="auto"/>
          </w:tcPr>
          <w:p w14:paraId="60902EC8" w14:textId="77777777" w:rsidR="002329C5" w:rsidRPr="0040300C" w:rsidRDefault="002329C5" w:rsidP="002329C5">
            <w:pPr>
              <w:jc w:val="center"/>
            </w:pPr>
            <w:r w:rsidRPr="0040300C">
              <w:t>–</w:t>
            </w:r>
          </w:p>
        </w:tc>
        <w:tc>
          <w:tcPr>
            <w:tcW w:w="655" w:type="dxa"/>
            <w:tcBorders>
              <w:bottom w:val="single" w:sz="12" w:space="0" w:color="auto"/>
            </w:tcBorders>
            <w:shd w:val="clear" w:color="auto" w:fill="auto"/>
          </w:tcPr>
          <w:p w14:paraId="60902EC9" w14:textId="77777777" w:rsidR="002329C5" w:rsidRPr="0040300C" w:rsidRDefault="002329C5" w:rsidP="002329C5">
            <w:pPr>
              <w:jc w:val="center"/>
            </w:pPr>
            <w:r w:rsidRPr="0040300C">
              <w:t>312</w:t>
            </w:r>
          </w:p>
        </w:tc>
        <w:tc>
          <w:tcPr>
            <w:tcW w:w="646" w:type="dxa"/>
            <w:tcBorders>
              <w:bottom w:val="single" w:sz="12" w:space="0" w:color="auto"/>
            </w:tcBorders>
            <w:shd w:val="clear" w:color="auto" w:fill="auto"/>
          </w:tcPr>
          <w:p w14:paraId="60902ECA" w14:textId="77777777" w:rsidR="002329C5" w:rsidRPr="0040300C" w:rsidRDefault="002329C5" w:rsidP="002329C5">
            <w:pPr>
              <w:jc w:val="center"/>
            </w:pPr>
            <w:r w:rsidRPr="0040300C">
              <w:t>12</w:t>
            </w:r>
          </w:p>
        </w:tc>
        <w:tc>
          <w:tcPr>
            <w:tcW w:w="655" w:type="dxa"/>
            <w:tcBorders>
              <w:bottom w:val="single" w:sz="12" w:space="0" w:color="auto"/>
            </w:tcBorders>
            <w:shd w:val="clear" w:color="auto" w:fill="auto"/>
          </w:tcPr>
          <w:p w14:paraId="60902ECB" w14:textId="77777777" w:rsidR="002329C5" w:rsidRPr="0040300C" w:rsidRDefault="002329C5" w:rsidP="002329C5">
            <w:pPr>
              <w:jc w:val="center"/>
            </w:pPr>
            <w:r w:rsidRPr="0040300C">
              <w:t>312</w:t>
            </w:r>
          </w:p>
        </w:tc>
        <w:tc>
          <w:tcPr>
            <w:tcW w:w="647" w:type="dxa"/>
            <w:tcBorders>
              <w:bottom w:val="single" w:sz="12" w:space="0" w:color="auto"/>
            </w:tcBorders>
            <w:shd w:val="clear" w:color="auto" w:fill="auto"/>
          </w:tcPr>
          <w:p w14:paraId="60902ECC" w14:textId="77777777" w:rsidR="002329C5" w:rsidRPr="0040300C" w:rsidRDefault="002329C5" w:rsidP="002329C5">
            <w:pPr>
              <w:jc w:val="center"/>
            </w:pPr>
            <w:r w:rsidRPr="0040300C">
              <w:t>12</w:t>
            </w:r>
          </w:p>
        </w:tc>
      </w:tr>
      <w:tr w:rsidR="002329C5" w:rsidRPr="0040300C" w14:paraId="60902EDA" w14:textId="77777777" w:rsidTr="00912F67">
        <w:tc>
          <w:tcPr>
            <w:tcW w:w="1563" w:type="dxa"/>
            <w:vMerge w:val="restart"/>
            <w:tcBorders>
              <w:top w:val="single" w:sz="12" w:space="0" w:color="auto"/>
            </w:tcBorders>
            <w:shd w:val="clear" w:color="auto" w:fill="auto"/>
          </w:tcPr>
          <w:p w14:paraId="60902ECE" w14:textId="77777777" w:rsidR="002329C5" w:rsidRPr="0040300C" w:rsidRDefault="002329C5" w:rsidP="002329C5">
            <w:pPr>
              <w:jc w:val="both"/>
            </w:pPr>
            <w:r w:rsidRPr="0040300C">
              <w:t>„Smeltės“ progimnazija</w:t>
            </w:r>
          </w:p>
        </w:tc>
        <w:tc>
          <w:tcPr>
            <w:tcW w:w="1431" w:type="dxa"/>
            <w:tcBorders>
              <w:top w:val="single" w:sz="12" w:space="0" w:color="auto"/>
            </w:tcBorders>
            <w:shd w:val="clear" w:color="auto" w:fill="auto"/>
          </w:tcPr>
          <w:p w14:paraId="60902ECF" w14:textId="77777777" w:rsidR="002329C5" w:rsidRPr="0040300C" w:rsidRDefault="002329C5" w:rsidP="002329C5">
            <w:pPr>
              <w:jc w:val="center"/>
            </w:pPr>
            <w:r w:rsidRPr="0040300C">
              <w:t>Maksimalus</w:t>
            </w:r>
          </w:p>
        </w:tc>
        <w:tc>
          <w:tcPr>
            <w:tcW w:w="697" w:type="dxa"/>
            <w:tcBorders>
              <w:top w:val="single" w:sz="12" w:space="0" w:color="auto"/>
            </w:tcBorders>
            <w:shd w:val="clear" w:color="auto" w:fill="auto"/>
          </w:tcPr>
          <w:p w14:paraId="60902ED0" w14:textId="77777777" w:rsidR="002329C5" w:rsidRPr="0040300C" w:rsidRDefault="002329C5" w:rsidP="002329C5">
            <w:pPr>
              <w:suppressAutoHyphens/>
              <w:autoSpaceDE w:val="0"/>
              <w:autoSpaceDN w:val="0"/>
              <w:adjustRightInd w:val="0"/>
              <w:jc w:val="center"/>
              <w:textAlignment w:val="center"/>
            </w:pPr>
            <w:r w:rsidRPr="0040300C">
              <w:t>864</w:t>
            </w:r>
          </w:p>
        </w:tc>
        <w:tc>
          <w:tcPr>
            <w:tcW w:w="653" w:type="dxa"/>
            <w:tcBorders>
              <w:top w:val="single" w:sz="12" w:space="0" w:color="auto"/>
            </w:tcBorders>
            <w:shd w:val="clear" w:color="auto" w:fill="auto"/>
          </w:tcPr>
          <w:p w14:paraId="60902ED1" w14:textId="77777777" w:rsidR="002329C5" w:rsidRPr="0040300C" w:rsidRDefault="002329C5" w:rsidP="002329C5">
            <w:pPr>
              <w:tabs>
                <w:tab w:val="left" w:pos="993"/>
                <w:tab w:val="left" w:pos="1134"/>
              </w:tabs>
              <w:jc w:val="center"/>
            </w:pPr>
            <w:r w:rsidRPr="0040300C">
              <w:t>32</w:t>
            </w:r>
          </w:p>
        </w:tc>
        <w:tc>
          <w:tcPr>
            <w:tcW w:w="696" w:type="dxa"/>
            <w:tcBorders>
              <w:top w:val="single" w:sz="12" w:space="0" w:color="auto"/>
            </w:tcBorders>
            <w:shd w:val="clear" w:color="auto" w:fill="auto"/>
          </w:tcPr>
          <w:p w14:paraId="60902ED2" w14:textId="77777777" w:rsidR="002329C5" w:rsidRPr="0040300C" w:rsidRDefault="002329C5" w:rsidP="002329C5">
            <w:pPr>
              <w:jc w:val="center"/>
            </w:pPr>
            <w:r w:rsidRPr="0040300C">
              <w:t>384</w:t>
            </w:r>
          </w:p>
        </w:tc>
        <w:tc>
          <w:tcPr>
            <w:tcW w:w="647" w:type="dxa"/>
            <w:tcBorders>
              <w:top w:val="single" w:sz="12" w:space="0" w:color="auto"/>
            </w:tcBorders>
            <w:shd w:val="clear" w:color="auto" w:fill="auto"/>
          </w:tcPr>
          <w:p w14:paraId="60902ED3" w14:textId="77777777" w:rsidR="002329C5" w:rsidRPr="0040300C" w:rsidRDefault="002329C5" w:rsidP="002329C5">
            <w:pPr>
              <w:jc w:val="center"/>
            </w:pPr>
            <w:r w:rsidRPr="0040300C">
              <w:t>16</w:t>
            </w:r>
          </w:p>
        </w:tc>
        <w:tc>
          <w:tcPr>
            <w:tcW w:w="696" w:type="dxa"/>
            <w:tcBorders>
              <w:top w:val="single" w:sz="12" w:space="0" w:color="auto"/>
            </w:tcBorders>
            <w:shd w:val="clear" w:color="auto" w:fill="auto"/>
          </w:tcPr>
          <w:p w14:paraId="60902ED4" w14:textId="77777777" w:rsidR="002329C5" w:rsidRPr="0040300C" w:rsidRDefault="002329C5" w:rsidP="002329C5">
            <w:pPr>
              <w:jc w:val="center"/>
            </w:pPr>
            <w:r w:rsidRPr="0040300C">
              <w:t>480</w:t>
            </w:r>
          </w:p>
        </w:tc>
        <w:tc>
          <w:tcPr>
            <w:tcW w:w="646" w:type="dxa"/>
            <w:tcBorders>
              <w:top w:val="single" w:sz="12" w:space="0" w:color="auto"/>
            </w:tcBorders>
            <w:shd w:val="clear" w:color="auto" w:fill="auto"/>
          </w:tcPr>
          <w:p w14:paraId="60902ED5" w14:textId="77777777" w:rsidR="002329C5" w:rsidRPr="0040300C" w:rsidRDefault="002329C5" w:rsidP="002329C5">
            <w:pPr>
              <w:jc w:val="center"/>
            </w:pPr>
            <w:r w:rsidRPr="0040300C">
              <w:t>16</w:t>
            </w:r>
          </w:p>
        </w:tc>
        <w:tc>
          <w:tcPr>
            <w:tcW w:w="655" w:type="dxa"/>
            <w:tcBorders>
              <w:top w:val="single" w:sz="12" w:space="0" w:color="auto"/>
            </w:tcBorders>
            <w:shd w:val="clear" w:color="auto" w:fill="auto"/>
          </w:tcPr>
          <w:p w14:paraId="60902ED6" w14:textId="77777777" w:rsidR="002329C5" w:rsidRPr="0040300C" w:rsidRDefault="002329C5" w:rsidP="002329C5">
            <w:pPr>
              <w:jc w:val="center"/>
            </w:pPr>
            <w:r w:rsidRPr="0040300C">
              <w:t>–</w:t>
            </w:r>
          </w:p>
        </w:tc>
        <w:tc>
          <w:tcPr>
            <w:tcW w:w="646" w:type="dxa"/>
            <w:tcBorders>
              <w:top w:val="single" w:sz="12" w:space="0" w:color="auto"/>
            </w:tcBorders>
            <w:shd w:val="clear" w:color="auto" w:fill="auto"/>
          </w:tcPr>
          <w:p w14:paraId="60902ED7" w14:textId="77777777" w:rsidR="002329C5" w:rsidRPr="0040300C" w:rsidRDefault="002329C5" w:rsidP="002329C5">
            <w:pPr>
              <w:jc w:val="center"/>
            </w:pPr>
            <w:r w:rsidRPr="0040300C">
              <w:t>–</w:t>
            </w:r>
          </w:p>
        </w:tc>
        <w:tc>
          <w:tcPr>
            <w:tcW w:w="655" w:type="dxa"/>
            <w:tcBorders>
              <w:top w:val="single" w:sz="12" w:space="0" w:color="auto"/>
            </w:tcBorders>
            <w:shd w:val="clear" w:color="auto" w:fill="auto"/>
          </w:tcPr>
          <w:p w14:paraId="60902ED8" w14:textId="77777777" w:rsidR="002329C5" w:rsidRPr="0040300C" w:rsidRDefault="002329C5" w:rsidP="002329C5">
            <w:pPr>
              <w:jc w:val="center"/>
            </w:pPr>
            <w:r w:rsidRPr="0040300C">
              <w:t>–</w:t>
            </w:r>
          </w:p>
        </w:tc>
        <w:tc>
          <w:tcPr>
            <w:tcW w:w="647" w:type="dxa"/>
            <w:tcBorders>
              <w:top w:val="single" w:sz="12" w:space="0" w:color="auto"/>
            </w:tcBorders>
            <w:shd w:val="clear" w:color="auto" w:fill="auto"/>
          </w:tcPr>
          <w:p w14:paraId="60902ED9" w14:textId="77777777" w:rsidR="002329C5" w:rsidRPr="0040300C" w:rsidRDefault="002329C5" w:rsidP="002329C5">
            <w:pPr>
              <w:jc w:val="center"/>
            </w:pPr>
            <w:r w:rsidRPr="0040300C">
              <w:t>–</w:t>
            </w:r>
          </w:p>
        </w:tc>
      </w:tr>
      <w:tr w:rsidR="002329C5" w:rsidRPr="0040300C" w14:paraId="60902EE7" w14:textId="77777777" w:rsidTr="00912F67">
        <w:tc>
          <w:tcPr>
            <w:tcW w:w="1563" w:type="dxa"/>
            <w:vMerge/>
            <w:shd w:val="clear" w:color="auto" w:fill="auto"/>
          </w:tcPr>
          <w:p w14:paraId="60902EDB" w14:textId="77777777" w:rsidR="002329C5" w:rsidRPr="0040300C" w:rsidRDefault="002329C5" w:rsidP="002329C5">
            <w:pPr>
              <w:jc w:val="both"/>
            </w:pPr>
          </w:p>
        </w:tc>
        <w:tc>
          <w:tcPr>
            <w:tcW w:w="1431" w:type="dxa"/>
            <w:shd w:val="clear" w:color="auto" w:fill="auto"/>
            <w:vAlign w:val="center"/>
          </w:tcPr>
          <w:p w14:paraId="60902EDC" w14:textId="77777777" w:rsidR="002329C5" w:rsidRPr="0040300C" w:rsidRDefault="002329C5" w:rsidP="002329C5">
            <w:pPr>
              <w:jc w:val="center"/>
              <w:rPr>
                <w:b/>
                <w:i/>
              </w:rPr>
            </w:pPr>
            <w:r w:rsidRPr="0040300C">
              <w:rPr>
                <w:b/>
                <w:i/>
              </w:rPr>
              <w:t>2020-09-01</w:t>
            </w:r>
          </w:p>
        </w:tc>
        <w:tc>
          <w:tcPr>
            <w:tcW w:w="697" w:type="dxa"/>
            <w:shd w:val="clear" w:color="auto" w:fill="auto"/>
          </w:tcPr>
          <w:p w14:paraId="60902EDD" w14:textId="77777777" w:rsidR="002329C5" w:rsidRPr="0040300C" w:rsidRDefault="002329C5" w:rsidP="002329C5">
            <w:pPr>
              <w:suppressAutoHyphens/>
              <w:autoSpaceDE w:val="0"/>
              <w:autoSpaceDN w:val="0"/>
              <w:adjustRightInd w:val="0"/>
              <w:jc w:val="center"/>
              <w:textAlignment w:val="center"/>
              <w:rPr>
                <w:b/>
                <w:i/>
              </w:rPr>
            </w:pPr>
            <w:r w:rsidRPr="0040300C">
              <w:rPr>
                <w:b/>
                <w:i/>
              </w:rPr>
              <w:t>711</w:t>
            </w:r>
          </w:p>
        </w:tc>
        <w:tc>
          <w:tcPr>
            <w:tcW w:w="653" w:type="dxa"/>
            <w:shd w:val="clear" w:color="auto" w:fill="auto"/>
          </w:tcPr>
          <w:p w14:paraId="60902EDE" w14:textId="77777777" w:rsidR="002329C5" w:rsidRPr="0040300C" w:rsidRDefault="002329C5" w:rsidP="002329C5">
            <w:pPr>
              <w:tabs>
                <w:tab w:val="left" w:pos="993"/>
                <w:tab w:val="left" w:pos="1134"/>
              </w:tabs>
              <w:jc w:val="center"/>
              <w:rPr>
                <w:b/>
                <w:i/>
              </w:rPr>
            </w:pPr>
            <w:r w:rsidRPr="0040300C">
              <w:rPr>
                <w:b/>
                <w:i/>
              </w:rPr>
              <w:t>29</w:t>
            </w:r>
          </w:p>
        </w:tc>
        <w:tc>
          <w:tcPr>
            <w:tcW w:w="696" w:type="dxa"/>
            <w:shd w:val="clear" w:color="auto" w:fill="auto"/>
          </w:tcPr>
          <w:p w14:paraId="60902EDF" w14:textId="77777777" w:rsidR="002329C5" w:rsidRPr="0040300C" w:rsidRDefault="002329C5" w:rsidP="002329C5">
            <w:pPr>
              <w:jc w:val="center"/>
              <w:rPr>
                <w:b/>
                <w:i/>
              </w:rPr>
            </w:pPr>
            <w:r w:rsidRPr="0040300C">
              <w:rPr>
                <w:b/>
                <w:i/>
              </w:rPr>
              <w:t>377</w:t>
            </w:r>
          </w:p>
        </w:tc>
        <w:tc>
          <w:tcPr>
            <w:tcW w:w="647" w:type="dxa"/>
            <w:shd w:val="clear" w:color="auto" w:fill="auto"/>
          </w:tcPr>
          <w:p w14:paraId="60902EE0" w14:textId="77777777" w:rsidR="002329C5" w:rsidRPr="0040300C" w:rsidRDefault="002329C5" w:rsidP="002329C5">
            <w:pPr>
              <w:jc w:val="center"/>
              <w:rPr>
                <w:b/>
                <w:i/>
              </w:rPr>
            </w:pPr>
            <w:r w:rsidRPr="0040300C">
              <w:rPr>
                <w:b/>
                <w:i/>
              </w:rPr>
              <w:t>16</w:t>
            </w:r>
          </w:p>
        </w:tc>
        <w:tc>
          <w:tcPr>
            <w:tcW w:w="696" w:type="dxa"/>
            <w:shd w:val="clear" w:color="auto" w:fill="auto"/>
          </w:tcPr>
          <w:p w14:paraId="60902EE1" w14:textId="77777777" w:rsidR="002329C5" w:rsidRPr="0040300C" w:rsidRDefault="002329C5" w:rsidP="002329C5">
            <w:pPr>
              <w:jc w:val="center"/>
              <w:rPr>
                <w:b/>
                <w:i/>
              </w:rPr>
            </w:pPr>
            <w:r w:rsidRPr="0040300C">
              <w:rPr>
                <w:b/>
                <w:i/>
              </w:rPr>
              <w:t>334</w:t>
            </w:r>
          </w:p>
        </w:tc>
        <w:tc>
          <w:tcPr>
            <w:tcW w:w="646" w:type="dxa"/>
            <w:shd w:val="clear" w:color="auto" w:fill="auto"/>
          </w:tcPr>
          <w:p w14:paraId="60902EE2" w14:textId="77777777" w:rsidR="002329C5" w:rsidRPr="0040300C" w:rsidRDefault="002329C5" w:rsidP="002329C5">
            <w:pPr>
              <w:jc w:val="center"/>
              <w:rPr>
                <w:b/>
                <w:i/>
              </w:rPr>
            </w:pPr>
            <w:r w:rsidRPr="0040300C">
              <w:rPr>
                <w:b/>
                <w:i/>
              </w:rPr>
              <w:t>13</w:t>
            </w:r>
          </w:p>
        </w:tc>
        <w:tc>
          <w:tcPr>
            <w:tcW w:w="655" w:type="dxa"/>
            <w:shd w:val="clear" w:color="auto" w:fill="auto"/>
          </w:tcPr>
          <w:p w14:paraId="60902EE3" w14:textId="77777777" w:rsidR="002329C5" w:rsidRPr="0040300C" w:rsidRDefault="002329C5" w:rsidP="002329C5">
            <w:pPr>
              <w:jc w:val="center"/>
            </w:pPr>
            <w:r w:rsidRPr="0040300C">
              <w:t>–</w:t>
            </w:r>
          </w:p>
        </w:tc>
        <w:tc>
          <w:tcPr>
            <w:tcW w:w="646" w:type="dxa"/>
            <w:shd w:val="clear" w:color="auto" w:fill="auto"/>
          </w:tcPr>
          <w:p w14:paraId="60902EE4" w14:textId="77777777" w:rsidR="002329C5" w:rsidRPr="0040300C" w:rsidRDefault="002329C5" w:rsidP="002329C5">
            <w:pPr>
              <w:jc w:val="center"/>
            </w:pPr>
            <w:r w:rsidRPr="0040300C">
              <w:t>–</w:t>
            </w:r>
          </w:p>
        </w:tc>
        <w:tc>
          <w:tcPr>
            <w:tcW w:w="655" w:type="dxa"/>
            <w:shd w:val="clear" w:color="auto" w:fill="auto"/>
          </w:tcPr>
          <w:p w14:paraId="60902EE5" w14:textId="77777777" w:rsidR="002329C5" w:rsidRPr="0040300C" w:rsidRDefault="002329C5" w:rsidP="002329C5">
            <w:pPr>
              <w:jc w:val="center"/>
            </w:pPr>
            <w:r w:rsidRPr="0040300C">
              <w:t>–</w:t>
            </w:r>
          </w:p>
        </w:tc>
        <w:tc>
          <w:tcPr>
            <w:tcW w:w="647" w:type="dxa"/>
            <w:shd w:val="clear" w:color="auto" w:fill="auto"/>
          </w:tcPr>
          <w:p w14:paraId="60902EE6" w14:textId="77777777" w:rsidR="002329C5" w:rsidRPr="0040300C" w:rsidRDefault="002329C5" w:rsidP="002329C5">
            <w:pPr>
              <w:jc w:val="center"/>
            </w:pPr>
            <w:r w:rsidRPr="0040300C">
              <w:t>–</w:t>
            </w:r>
          </w:p>
        </w:tc>
      </w:tr>
      <w:tr w:rsidR="002329C5" w:rsidRPr="0040300C" w14:paraId="60902EF4" w14:textId="77777777" w:rsidTr="00912F67">
        <w:tc>
          <w:tcPr>
            <w:tcW w:w="1563" w:type="dxa"/>
            <w:vMerge/>
            <w:tcBorders>
              <w:bottom w:val="single" w:sz="12" w:space="0" w:color="auto"/>
            </w:tcBorders>
            <w:shd w:val="clear" w:color="auto" w:fill="auto"/>
          </w:tcPr>
          <w:p w14:paraId="60902EE8" w14:textId="77777777" w:rsidR="002329C5" w:rsidRPr="0040300C" w:rsidRDefault="002329C5" w:rsidP="002329C5">
            <w:pPr>
              <w:jc w:val="both"/>
            </w:pPr>
          </w:p>
        </w:tc>
        <w:tc>
          <w:tcPr>
            <w:tcW w:w="1431" w:type="dxa"/>
            <w:tcBorders>
              <w:bottom w:val="single" w:sz="12" w:space="0" w:color="auto"/>
            </w:tcBorders>
            <w:shd w:val="clear" w:color="auto" w:fill="auto"/>
          </w:tcPr>
          <w:p w14:paraId="60902EE9" w14:textId="77777777" w:rsidR="002329C5" w:rsidRPr="0040300C" w:rsidRDefault="002329C5" w:rsidP="002329C5">
            <w:pPr>
              <w:jc w:val="center"/>
            </w:pPr>
            <w:r w:rsidRPr="0040300C">
              <w:t>Optimalus</w:t>
            </w:r>
          </w:p>
        </w:tc>
        <w:tc>
          <w:tcPr>
            <w:tcW w:w="697" w:type="dxa"/>
            <w:tcBorders>
              <w:bottom w:val="single" w:sz="12" w:space="0" w:color="auto"/>
            </w:tcBorders>
            <w:shd w:val="clear" w:color="auto" w:fill="auto"/>
          </w:tcPr>
          <w:p w14:paraId="60902EEA" w14:textId="77777777" w:rsidR="002329C5" w:rsidRPr="0040300C" w:rsidRDefault="002329C5" w:rsidP="002329C5">
            <w:pPr>
              <w:jc w:val="center"/>
            </w:pPr>
            <w:r w:rsidRPr="0040300C">
              <w:t>656</w:t>
            </w:r>
          </w:p>
        </w:tc>
        <w:tc>
          <w:tcPr>
            <w:tcW w:w="653" w:type="dxa"/>
            <w:tcBorders>
              <w:bottom w:val="single" w:sz="12" w:space="0" w:color="auto"/>
            </w:tcBorders>
            <w:shd w:val="clear" w:color="auto" w:fill="auto"/>
          </w:tcPr>
          <w:p w14:paraId="60902EEB" w14:textId="77777777" w:rsidR="002329C5" w:rsidRPr="0040300C" w:rsidRDefault="002329C5" w:rsidP="002329C5">
            <w:pPr>
              <w:jc w:val="center"/>
            </w:pPr>
            <w:r w:rsidRPr="0040300C">
              <w:t>28</w:t>
            </w:r>
          </w:p>
        </w:tc>
        <w:tc>
          <w:tcPr>
            <w:tcW w:w="696" w:type="dxa"/>
            <w:tcBorders>
              <w:bottom w:val="single" w:sz="12" w:space="0" w:color="auto"/>
            </w:tcBorders>
            <w:shd w:val="clear" w:color="auto" w:fill="auto"/>
          </w:tcPr>
          <w:p w14:paraId="60902EEC" w14:textId="77777777" w:rsidR="002329C5" w:rsidRPr="0040300C" w:rsidRDefault="002329C5" w:rsidP="002329C5">
            <w:pPr>
              <w:jc w:val="center"/>
            </w:pPr>
            <w:r w:rsidRPr="0040300C">
              <w:t>320</w:t>
            </w:r>
          </w:p>
        </w:tc>
        <w:tc>
          <w:tcPr>
            <w:tcW w:w="647" w:type="dxa"/>
            <w:tcBorders>
              <w:bottom w:val="single" w:sz="12" w:space="0" w:color="auto"/>
            </w:tcBorders>
            <w:shd w:val="clear" w:color="auto" w:fill="auto"/>
          </w:tcPr>
          <w:p w14:paraId="60902EED" w14:textId="77777777" w:rsidR="002329C5" w:rsidRPr="0040300C" w:rsidRDefault="002329C5" w:rsidP="002329C5">
            <w:pPr>
              <w:jc w:val="center"/>
            </w:pPr>
            <w:r w:rsidRPr="0040300C">
              <w:t>16</w:t>
            </w:r>
          </w:p>
        </w:tc>
        <w:tc>
          <w:tcPr>
            <w:tcW w:w="696" w:type="dxa"/>
            <w:tcBorders>
              <w:bottom w:val="single" w:sz="12" w:space="0" w:color="auto"/>
            </w:tcBorders>
            <w:shd w:val="clear" w:color="auto" w:fill="auto"/>
          </w:tcPr>
          <w:p w14:paraId="60902EEE" w14:textId="77777777" w:rsidR="002329C5" w:rsidRPr="0040300C" w:rsidRDefault="002329C5" w:rsidP="002329C5">
            <w:pPr>
              <w:jc w:val="center"/>
            </w:pPr>
            <w:r w:rsidRPr="0040300C">
              <w:t>336</w:t>
            </w:r>
          </w:p>
        </w:tc>
        <w:tc>
          <w:tcPr>
            <w:tcW w:w="646" w:type="dxa"/>
            <w:tcBorders>
              <w:bottom w:val="single" w:sz="12" w:space="0" w:color="auto"/>
            </w:tcBorders>
            <w:shd w:val="clear" w:color="auto" w:fill="auto"/>
          </w:tcPr>
          <w:p w14:paraId="60902EEF" w14:textId="77777777" w:rsidR="002329C5" w:rsidRPr="0040300C" w:rsidRDefault="002329C5" w:rsidP="002329C5">
            <w:pPr>
              <w:jc w:val="center"/>
              <w:rPr>
                <w:lang w:val="en-US"/>
              </w:rPr>
            </w:pPr>
            <w:r w:rsidRPr="0040300C">
              <w:t>1</w:t>
            </w:r>
            <w:r w:rsidRPr="0040300C">
              <w:rPr>
                <w:lang w:val="en-US"/>
              </w:rPr>
              <w:t>2</w:t>
            </w:r>
          </w:p>
        </w:tc>
        <w:tc>
          <w:tcPr>
            <w:tcW w:w="655" w:type="dxa"/>
            <w:tcBorders>
              <w:bottom w:val="single" w:sz="12" w:space="0" w:color="auto"/>
            </w:tcBorders>
            <w:shd w:val="clear" w:color="auto" w:fill="auto"/>
          </w:tcPr>
          <w:p w14:paraId="60902EF0" w14:textId="77777777" w:rsidR="002329C5" w:rsidRPr="0040300C" w:rsidRDefault="002329C5" w:rsidP="002329C5">
            <w:pPr>
              <w:jc w:val="center"/>
            </w:pPr>
            <w:r w:rsidRPr="0040300C">
              <w:t>–</w:t>
            </w:r>
          </w:p>
        </w:tc>
        <w:tc>
          <w:tcPr>
            <w:tcW w:w="646" w:type="dxa"/>
            <w:tcBorders>
              <w:bottom w:val="single" w:sz="12" w:space="0" w:color="auto"/>
            </w:tcBorders>
            <w:shd w:val="clear" w:color="auto" w:fill="auto"/>
          </w:tcPr>
          <w:p w14:paraId="60902EF1" w14:textId="77777777" w:rsidR="002329C5" w:rsidRPr="0040300C" w:rsidRDefault="002329C5" w:rsidP="002329C5">
            <w:pPr>
              <w:jc w:val="center"/>
            </w:pPr>
            <w:r w:rsidRPr="0040300C">
              <w:t>–</w:t>
            </w:r>
          </w:p>
        </w:tc>
        <w:tc>
          <w:tcPr>
            <w:tcW w:w="655" w:type="dxa"/>
            <w:tcBorders>
              <w:bottom w:val="single" w:sz="12" w:space="0" w:color="auto"/>
            </w:tcBorders>
            <w:shd w:val="clear" w:color="auto" w:fill="auto"/>
          </w:tcPr>
          <w:p w14:paraId="60902EF2" w14:textId="77777777" w:rsidR="002329C5" w:rsidRPr="0040300C" w:rsidRDefault="002329C5" w:rsidP="002329C5">
            <w:pPr>
              <w:jc w:val="center"/>
            </w:pPr>
            <w:r w:rsidRPr="0040300C">
              <w:t>–</w:t>
            </w:r>
          </w:p>
        </w:tc>
        <w:tc>
          <w:tcPr>
            <w:tcW w:w="647" w:type="dxa"/>
            <w:tcBorders>
              <w:bottom w:val="single" w:sz="12" w:space="0" w:color="auto"/>
            </w:tcBorders>
            <w:shd w:val="clear" w:color="auto" w:fill="auto"/>
          </w:tcPr>
          <w:p w14:paraId="60902EF3" w14:textId="77777777" w:rsidR="002329C5" w:rsidRPr="0040300C" w:rsidRDefault="002329C5" w:rsidP="002329C5">
            <w:pPr>
              <w:jc w:val="center"/>
            </w:pPr>
            <w:r w:rsidRPr="0040300C">
              <w:t>–</w:t>
            </w:r>
          </w:p>
        </w:tc>
      </w:tr>
      <w:tr w:rsidR="002329C5" w:rsidRPr="0040300C" w14:paraId="60902F01" w14:textId="77777777" w:rsidTr="00912F67">
        <w:tc>
          <w:tcPr>
            <w:tcW w:w="1563" w:type="dxa"/>
            <w:vMerge w:val="restart"/>
            <w:tcBorders>
              <w:top w:val="single" w:sz="12" w:space="0" w:color="auto"/>
            </w:tcBorders>
            <w:shd w:val="clear" w:color="auto" w:fill="auto"/>
          </w:tcPr>
          <w:p w14:paraId="60902EF5" w14:textId="77777777" w:rsidR="002329C5" w:rsidRPr="0040300C" w:rsidRDefault="002329C5" w:rsidP="002329C5">
            <w:r w:rsidRPr="0040300C">
              <w:t>P. Mašioto progimnazija</w:t>
            </w:r>
          </w:p>
        </w:tc>
        <w:tc>
          <w:tcPr>
            <w:tcW w:w="1431" w:type="dxa"/>
            <w:tcBorders>
              <w:top w:val="single" w:sz="12" w:space="0" w:color="auto"/>
            </w:tcBorders>
            <w:shd w:val="clear" w:color="auto" w:fill="auto"/>
          </w:tcPr>
          <w:p w14:paraId="60902EF6" w14:textId="77777777" w:rsidR="002329C5" w:rsidRPr="0040300C" w:rsidRDefault="002329C5" w:rsidP="002329C5">
            <w:pPr>
              <w:jc w:val="center"/>
            </w:pPr>
            <w:r w:rsidRPr="0040300C">
              <w:t>Maksimalus</w:t>
            </w:r>
          </w:p>
        </w:tc>
        <w:tc>
          <w:tcPr>
            <w:tcW w:w="697" w:type="dxa"/>
            <w:tcBorders>
              <w:top w:val="single" w:sz="12" w:space="0" w:color="auto"/>
            </w:tcBorders>
            <w:shd w:val="clear" w:color="auto" w:fill="auto"/>
          </w:tcPr>
          <w:p w14:paraId="60902EF7" w14:textId="77777777" w:rsidR="002329C5" w:rsidRPr="0040300C" w:rsidRDefault="002329C5" w:rsidP="002329C5">
            <w:pPr>
              <w:suppressAutoHyphens/>
              <w:autoSpaceDE w:val="0"/>
              <w:autoSpaceDN w:val="0"/>
              <w:adjustRightInd w:val="0"/>
              <w:jc w:val="center"/>
              <w:textAlignment w:val="center"/>
            </w:pPr>
            <w:r w:rsidRPr="0040300C">
              <w:t>864</w:t>
            </w:r>
          </w:p>
        </w:tc>
        <w:tc>
          <w:tcPr>
            <w:tcW w:w="653" w:type="dxa"/>
            <w:tcBorders>
              <w:top w:val="single" w:sz="12" w:space="0" w:color="auto"/>
            </w:tcBorders>
            <w:shd w:val="clear" w:color="auto" w:fill="auto"/>
          </w:tcPr>
          <w:p w14:paraId="60902EF8" w14:textId="77777777" w:rsidR="002329C5" w:rsidRPr="0040300C" w:rsidRDefault="002329C5" w:rsidP="002329C5">
            <w:pPr>
              <w:tabs>
                <w:tab w:val="left" w:pos="993"/>
                <w:tab w:val="left" w:pos="1134"/>
              </w:tabs>
              <w:jc w:val="center"/>
            </w:pPr>
            <w:r w:rsidRPr="0040300C">
              <w:t>32</w:t>
            </w:r>
          </w:p>
        </w:tc>
        <w:tc>
          <w:tcPr>
            <w:tcW w:w="696" w:type="dxa"/>
            <w:tcBorders>
              <w:top w:val="single" w:sz="12" w:space="0" w:color="auto"/>
            </w:tcBorders>
            <w:shd w:val="clear" w:color="auto" w:fill="auto"/>
          </w:tcPr>
          <w:p w14:paraId="60902EF9" w14:textId="77777777" w:rsidR="002329C5" w:rsidRPr="0040300C" w:rsidRDefault="002329C5" w:rsidP="002329C5">
            <w:pPr>
              <w:jc w:val="center"/>
            </w:pPr>
            <w:r w:rsidRPr="0040300C">
              <w:t>384</w:t>
            </w:r>
          </w:p>
        </w:tc>
        <w:tc>
          <w:tcPr>
            <w:tcW w:w="647" w:type="dxa"/>
            <w:tcBorders>
              <w:top w:val="single" w:sz="12" w:space="0" w:color="auto"/>
            </w:tcBorders>
            <w:shd w:val="clear" w:color="auto" w:fill="auto"/>
          </w:tcPr>
          <w:p w14:paraId="60902EFA" w14:textId="77777777" w:rsidR="002329C5" w:rsidRPr="0040300C" w:rsidRDefault="002329C5" w:rsidP="002329C5">
            <w:pPr>
              <w:jc w:val="center"/>
            </w:pPr>
            <w:r w:rsidRPr="0040300C">
              <w:t>16</w:t>
            </w:r>
          </w:p>
        </w:tc>
        <w:tc>
          <w:tcPr>
            <w:tcW w:w="696" w:type="dxa"/>
            <w:tcBorders>
              <w:top w:val="single" w:sz="12" w:space="0" w:color="auto"/>
            </w:tcBorders>
            <w:shd w:val="clear" w:color="auto" w:fill="auto"/>
          </w:tcPr>
          <w:p w14:paraId="60902EFB" w14:textId="77777777" w:rsidR="002329C5" w:rsidRPr="0040300C" w:rsidRDefault="002329C5" w:rsidP="002329C5">
            <w:pPr>
              <w:jc w:val="center"/>
            </w:pPr>
            <w:r w:rsidRPr="0040300C">
              <w:t>480</w:t>
            </w:r>
          </w:p>
        </w:tc>
        <w:tc>
          <w:tcPr>
            <w:tcW w:w="646" w:type="dxa"/>
            <w:tcBorders>
              <w:top w:val="single" w:sz="12" w:space="0" w:color="auto"/>
            </w:tcBorders>
            <w:shd w:val="clear" w:color="auto" w:fill="auto"/>
          </w:tcPr>
          <w:p w14:paraId="60902EFC" w14:textId="77777777" w:rsidR="002329C5" w:rsidRPr="0040300C" w:rsidRDefault="002329C5" w:rsidP="002329C5">
            <w:pPr>
              <w:jc w:val="center"/>
            </w:pPr>
            <w:r w:rsidRPr="0040300C">
              <w:t>16</w:t>
            </w:r>
          </w:p>
        </w:tc>
        <w:tc>
          <w:tcPr>
            <w:tcW w:w="655" w:type="dxa"/>
            <w:tcBorders>
              <w:top w:val="single" w:sz="12" w:space="0" w:color="auto"/>
            </w:tcBorders>
            <w:shd w:val="clear" w:color="auto" w:fill="auto"/>
          </w:tcPr>
          <w:p w14:paraId="60902EFD" w14:textId="77777777" w:rsidR="002329C5" w:rsidRPr="0040300C" w:rsidRDefault="002329C5" w:rsidP="002329C5">
            <w:pPr>
              <w:jc w:val="center"/>
            </w:pPr>
            <w:r w:rsidRPr="0040300C">
              <w:t>–</w:t>
            </w:r>
          </w:p>
        </w:tc>
        <w:tc>
          <w:tcPr>
            <w:tcW w:w="646" w:type="dxa"/>
            <w:tcBorders>
              <w:top w:val="single" w:sz="12" w:space="0" w:color="auto"/>
            </w:tcBorders>
            <w:shd w:val="clear" w:color="auto" w:fill="auto"/>
          </w:tcPr>
          <w:p w14:paraId="60902EFE" w14:textId="77777777" w:rsidR="002329C5" w:rsidRPr="0040300C" w:rsidRDefault="002329C5" w:rsidP="002329C5">
            <w:pPr>
              <w:jc w:val="center"/>
            </w:pPr>
            <w:r w:rsidRPr="0040300C">
              <w:t>–</w:t>
            </w:r>
          </w:p>
        </w:tc>
        <w:tc>
          <w:tcPr>
            <w:tcW w:w="655" w:type="dxa"/>
            <w:tcBorders>
              <w:top w:val="single" w:sz="12" w:space="0" w:color="auto"/>
            </w:tcBorders>
            <w:shd w:val="clear" w:color="auto" w:fill="auto"/>
          </w:tcPr>
          <w:p w14:paraId="60902EFF" w14:textId="77777777" w:rsidR="002329C5" w:rsidRPr="0040300C" w:rsidRDefault="002329C5" w:rsidP="002329C5">
            <w:pPr>
              <w:jc w:val="center"/>
            </w:pPr>
            <w:r w:rsidRPr="0040300C">
              <w:t>–</w:t>
            </w:r>
          </w:p>
        </w:tc>
        <w:tc>
          <w:tcPr>
            <w:tcW w:w="647" w:type="dxa"/>
            <w:tcBorders>
              <w:top w:val="single" w:sz="12" w:space="0" w:color="auto"/>
            </w:tcBorders>
            <w:shd w:val="clear" w:color="auto" w:fill="auto"/>
          </w:tcPr>
          <w:p w14:paraId="60902F00" w14:textId="77777777" w:rsidR="002329C5" w:rsidRPr="0040300C" w:rsidRDefault="002329C5" w:rsidP="002329C5">
            <w:pPr>
              <w:jc w:val="center"/>
            </w:pPr>
            <w:r w:rsidRPr="0040300C">
              <w:t>–</w:t>
            </w:r>
          </w:p>
        </w:tc>
      </w:tr>
      <w:tr w:rsidR="002329C5" w:rsidRPr="0040300C" w14:paraId="60902F0E" w14:textId="77777777" w:rsidTr="00912F67">
        <w:tc>
          <w:tcPr>
            <w:tcW w:w="1563" w:type="dxa"/>
            <w:vMerge/>
            <w:shd w:val="clear" w:color="auto" w:fill="auto"/>
          </w:tcPr>
          <w:p w14:paraId="60902F02" w14:textId="77777777" w:rsidR="002329C5" w:rsidRPr="0040300C" w:rsidRDefault="002329C5" w:rsidP="002329C5">
            <w:pPr>
              <w:jc w:val="both"/>
            </w:pPr>
          </w:p>
        </w:tc>
        <w:tc>
          <w:tcPr>
            <w:tcW w:w="1431" w:type="dxa"/>
            <w:shd w:val="clear" w:color="auto" w:fill="auto"/>
          </w:tcPr>
          <w:p w14:paraId="60902F03" w14:textId="77777777" w:rsidR="002329C5" w:rsidRPr="0040300C" w:rsidRDefault="002329C5" w:rsidP="002329C5">
            <w:pPr>
              <w:jc w:val="center"/>
              <w:rPr>
                <w:b/>
                <w:i/>
              </w:rPr>
            </w:pPr>
            <w:r w:rsidRPr="0040300C">
              <w:rPr>
                <w:b/>
                <w:i/>
              </w:rPr>
              <w:t>2020-09-01</w:t>
            </w:r>
          </w:p>
        </w:tc>
        <w:tc>
          <w:tcPr>
            <w:tcW w:w="697" w:type="dxa"/>
            <w:shd w:val="clear" w:color="auto" w:fill="auto"/>
          </w:tcPr>
          <w:p w14:paraId="60902F04" w14:textId="77777777" w:rsidR="002329C5" w:rsidRPr="0040300C" w:rsidRDefault="002329C5" w:rsidP="002329C5">
            <w:pPr>
              <w:suppressAutoHyphens/>
              <w:autoSpaceDE w:val="0"/>
              <w:autoSpaceDN w:val="0"/>
              <w:adjustRightInd w:val="0"/>
              <w:jc w:val="center"/>
              <w:textAlignment w:val="center"/>
              <w:rPr>
                <w:b/>
                <w:i/>
              </w:rPr>
            </w:pPr>
            <w:r w:rsidRPr="0040300C">
              <w:rPr>
                <w:b/>
                <w:i/>
              </w:rPr>
              <w:t>660</w:t>
            </w:r>
          </w:p>
        </w:tc>
        <w:tc>
          <w:tcPr>
            <w:tcW w:w="653" w:type="dxa"/>
            <w:shd w:val="clear" w:color="auto" w:fill="auto"/>
          </w:tcPr>
          <w:p w14:paraId="60902F05" w14:textId="77777777" w:rsidR="002329C5" w:rsidRPr="0040300C" w:rsidRDefault="002329C5" w:rsidP="002329C5">
            <w:pPr>
              <w:tabs>
                <w:tab w:val="left" w:pos="993"/>
                <w:tab w:val="left" w:pos="1134"/>
              </w:tabs>
              <w:jc w:val="center"/>
              <w:rPr>
                <w:b/>
                <w:i/>
              </w:rPr>
            </w:pPr>
            <w:r w:rsidRPr="0040300C">
              <w:rPr>
                <w:b/>
                <w:i/>
              </w:rPr>
              <w:t>28</w:t>
            </w:r>
          </w:p>
        </w:tc>
        <w:tc>
          <w:tcPr>
            <w:tcW w:w="696" w:type="dxa"/>
            <w:shd w:val="clear" w:color="auto" w:fill="auto"/>
          </w:tcPr>
          <w:p w14:paraId="60902F06" w14:textId="77777777" w:rsidR="002329C5" w:rsidRPr="0040300C" w:rsidRDefault="002329C5" w:rsidP="002329C5">
            <w:pPr>
              <w:jc w:val="center"/>
              <w:rPr>
                <w:b/>
                <w:i/>
              </w:rPr>
            </w:pPr>
            <w:r w:rsidRPr="0040300C">
              <w:rPr>
                <w:b/>
                <w:i/>
              </w:rPr>
              <w:t>337</w:t>
            </w:r>
          </w:p>
        </w:tc>
        <w:tc>
          <w:tcPr>
            <w:tcW w:w="647" w:type="dxa"/>
            <w:shd w:val="clear" w:color="auto" w:fill="auto"/>
          </w:tcPr>
          <w:p w14:paraId="60902F07" w14:textId="77777777" w:rsidR="002329C5" w:rsidRPr="0040300C" w:rsidRDefault="002329C5" w:rsidP="002329C5">
            <w:pPr>
              <w:jc w:val="center"/>
              <w:rPr>
                <w:b/>
                <w:i/>
              </w:rPr>
            </w:pPr>
            <w:r w:rsidRPr="0040300C">
              <w:rPr>
                <w:b/>
                <w:i/>
              </w:rPr>
              <w:t>15</w:t>
            </w:r>
          </w:p>
        </w:tc>
        <w:tc>
          <w:tcPr>
            <w:tcW w:w="696" w:type="dxa"/>
            <w:shd w:val="clear" w:color="auto" w:fill="auto"/>
          </w:tcPr>
          <w:p w14:paraId="60902F08" w14:textId="77777777" w:rsidR="002329C5" w:rsidRPr="0040300C" w:rsidRDefault="002329C5" w:rsidP="002329C5">
            <w:pPr>
              <w:jc w:val="center"/>
              <w:rPr>
                <w:b/>
                <w:i/>
              </w:rPr>
            </w:pPr>
            <w:r w:rsidRPr="0040300C">
              <w:rPr>
                <w:b/>
                <w:i/>
              </w:rPr>
              <w:t>323</w:t>
            </w:r>
          </w:p>
        </w:tc>
        <w:tc>
          <w:tcPr>
            <w:tcW w:w="646" w:type="dxa"/>
            <w:shd w:val="clear" w:color="auto" w:fill="auto"/>
          </w:tcPr>
          <w:p w14:paraId="60902F09" w14:textId="77777777" w:rsidR="002329C5" w:rsidRPr="0040300C" w:rsidRDefault="002329C5" w:rsidP="002329C5">
            <w:pPr>
              <w:jc w:val="center"/>
              <w:rPr>
                <w:b/>
                <w:i/>
              </w:rPr>
            </w:pPr>
            <w:r w:rsidRPr="0040300C">
              <w:rPr>
                <w:b/>
                <w:i/>
              </w:rPr>
              <w:t>13</w:t>
            </w:r>
          </w:p>
        </w:tc>
        <w:tc>
          <w:tcPr>
            <w:tcW w:w="655" w:type="dxa"/>
            <w:shd w:val="clear" w:color="auto" w:fill="auto"/>
          </w:tcPr>
          <w:p w14:paraId="60902F0A" w14:textId="77777777" w:rsidR="002329C5" w:rsidRPr="0040300C" w:rsidRDefault="002329C5" w:rsidP="002329C5">
            <w:pPr>
              <w:jc w:val="center"/>
            </w:pPr>
            <w:r w:rsidRPr="0040300C">
              <w:t>–</w:t>
            </w:r>
          </w:p>
        </w:tc>
        <w:tc>
          <w:tcPr>
            <w:tcW w:w="646" w:type="dxa"/>
            <w:shd w:val="clear" w:color="auto" w:fill="auto"/>
          </w:tcPr>
          <w:p w14:paraId="60902F0B" w14:textId="77777777" w:rsidR="002329C5" w:rsidRPr="0040300C" w:rsidRDefault="002329C5" w:rsidP="002329C5">
            <w:pPr>
              <w:jc w:val="center"/>
            </w:pPr>
            <w:r w:rsidRPr="0040300C">
              <w:t>–</w:t>
            </w:r>
          </w:p>
        </w:tc>
        <w:tc>
          <w:tcPr>
            <w:tcW w:w="655" w:type="dxa"/>
            <w:shd w:val="clear" w:color="auto" w:fill="auto"/>
          </w:tcPr>
          <w:p w14:paraId="60902F0C" w14:textId="77777777" w:rsidR="002329C5" w:rsidRPr="0040300C" w:rsidRDefault="002329C5" w:rsidP="002329C5">
            <w:pPr>
              <w:jc w:val="center"/>
            </w:pPr>
            <w:r w:rsidRPr="0040300C">
              <w:t>–</w:t>
            </w:r>
          </w:p>
        </w:tc>
        <w:tc>
          <w:tcPr>
            <w:tcW w:w="647" w:type="dxa"/>
            <w:shd w:val="clear" w:color="auto" w:fill="auto"/>
          </w:tcPr>
          <w:p w14:paraId="60902F0D" w14:textId="77777777" w:rsidR="002329C5" w:rsidRPr="0040300C" w:rsidRDefault="002329C5" w:rsidP="002329C5">
            <w:pPr>
              <w:jc w:val="center"/>
            </w:pPr>
            <w:r w:rsidRPr="0040300C">
              <w:t>–</w:t>
            </w:r>
          </w:p>
        </w:tc>
      </w:tr>
      <w:tr w:rsidR="002329C5" w:rsidRPr="0040300C" w14:paraId="60902F1B" w14:textId="77777777" w:rsidTr="00912F67">
        <w:tc>
          <w:tcPr>
            <w:tcW w:w="1563" w:type="dxa"/>
            <w:vMerge/>
            <w:tcBorders>
              <w:bottom w:val="single" w:sz="12" w:space="0" w:color="auto"/>
            </w:tcBorders>
            <w:shd w:val="clear" w:color="auto" w:fill="auto"/>
          </w:tcPr>
          <w:p w14:paraId="60902F0F" w14:textId="77777777" w:rsidR="002329C5" w:rsidRPr="0040300C" w:rsidRDefault="002329C5" w:rsidP="002329C5">
            <w:pPr>
              <w:jc w:val="both"/>
            </w:pPr>
          </w:p>
        </w:tc>
        <w:tc>
          <w:tcPr>
            <w:tcW w:w="1431" w:type="dxa"/>
            <w:tcBorders>
              <w:bottom w:val="single" w:sz="12" w:space="0" w:color="auto"/>
            </w:tcBorders>
            <w:shd w:val="clear" w:color="auto" w:fill="auto"/>
          </w:tcPr>
          <w:p w14:paraId="60902F10" w14:textId="77777777" w:rsidR="002329C5" w:rsidRPr="0040300C" w:rsidRDefault="002329C5" w:rsidP="002329C5">
            <w:pPr>
              <w:jc w:val="center"/>
            </w:pPr>
            <w:r w:rsidRPr="0040300C">
              <w:t>Optimalus</w:t>
            </w:r>
          </w:p>
        </w:tc>
        <w:tc>
          <w:tcPr>
            <w:tcW w:w="697" w:type="dxa"/>
            <w:tcBorders>
              <w:bottom w:val="single" w:sz="12" w:space="0" w:color="auto"/>
            </w:tcBorders>
            <w:shd w:val="clear" w:color="auto" w:fill="auto"/>
          </w:tcPr>
          <w:p w14:paraId="60902F11" w14:textId="77777777" w:rsidR="002329C5" w:rsidRPr="0040300C" w:rsidRDefault="002329C5" w:rsidP="002329C5">
            <w:pPr>
              <w:jc w:val="center"/>
            </w:pPr>
            <w:r w:rsidRPr="0040300C">
              <w:t>656</w:t>
            </w:r>
          </w:p>
        </w:tc>
        <w:tc>
          <w:tcPr>
            <w:tcW w:w="653" w:type="dxa"/>
            <w:tcBorders>
              <w:bottom w:val="single" w:sz="12" w:space="0" w:color="auto"/>
            </w:tcBorders>
            <w:shd w:val="clear" w:color="auto" w:fill="auto"/>
          </w:tcPr>
          <w:p w14:paraId="60902F12" w14:textId="77777777" w:rsidR="002329C5" w:rsidRPr="0040300C" w:rsidRDefault="002329C5" w:rsidP="002329C5">
            <w:pPr>
              <w:jc w:val="center"/>
            </w:pPr>
            <w:r w:rsidRPr="0040300C">
              <w:t>28</w:t>
            </w:r>
          </w:p>
        </w:tc>
        <w:tc>
          <w:tcPr>
            <w:tcW w:w="696" w:type="dxa"/>
            <w:tcBorders>
              <w:bottom w:val="single" w:sz="12" w:space="0" w:color="auto"/>
            </w:tcBorders>
            <w:shd w:val="clear" w:color="auto" w:fill="auto"/>
          </w:tcPr>
          <w:p w14:paraId="60902F13" w14:textId="77777777" w:rsidR="002329C5" w:rsidRPr="0040300C" w:rsidRDefault="002329C5" w:rsidP="002329C5">
            <w:pPr>
              <w:jc w:val="center"/>
            </w:pPr>
            <w:r w:rsidRPr="0040300C">
              <w:t>320</w:t>
            </w:r>
          </w:p>
        </w:tc>
        <w:tc>
          <w:tcPr>
            <w:tcW w:w="647" w:type="dxa"/>
            <w:tcBorders>
              <w:bottom w:val="single" w:sz="12" w:space="0" w:color="auto"/>
            </w:tcBorders>
            <w:shd w:val="clear" w:color="auto" w:fill="auto"/>
          </w:tcPr>
          <w:p w14:paraId="60902F14" w14:textId="77777777" w:rsidR="002329C5" w:rsidRPr="0040300C" w:rsidRDefault="002329C5" w:rsidP="002329C5">
            <w:pPr>
              <w:jc w:val="center"/>
            </w:pPr>
            <w:r w:rsidRPr="0040300C">
              <w:t>16</w:t>
            </w:r>
          </w:p>
        </w:tc>
        <w:tc>
          <w:tcPr>
            <w:tcW w:w="696" w:type="dxa"/>
            <w:tcBorders>
              <w:bottom w:val="single" w:sz="12" w:space="0" w:color="auto"/>
            </w:tcBorders>
            <w:shd w:val="clear" w:color="auto" w:fill="auto"/>
          </w:tcPr>
          <w:p w14:paraId="60902F15" w14:textId="77777777" w:rsidR="002329C5" w:rsidRPr="0040300C" w:rsidRDefault="002329C5" w:rsidP="002329C5">
            <w:pPr>
              <w:jc w:val="center"/>
            </w:pPr>
            <w:r w:rsidRPr="0040300C">
              <w:t>336</w:t>
            </w:r>
          </w:p>
        </w:tc>
        <w:tc>
          <w:tcPr>
            <w:tcW w:w="646" w:type="dxa"/>
            <w:tcBorders>
              <w:bottom w:val="single" w:sz="12" w:space="0" w:color="auto"/>
            </w:tcBorders>
            <w:shd w:val="clear" w:color="auto" w:fill="auto"/>
          </w:tcPr>
          <w:p w14:paraId="60902F16" w14:textId="77777777" w:rsidR="002329C5" w:rsidRPr="0040300C" w:rsidRDefault="002329C5" w:rsidP="002329C5">
            <w:pPr>
              <w:jc w:val="center"/>
              <w:rPr>
                <w:lang w:val="en-US"/>
              </w:rPr>
            </w:pPr>
            <w:r w:rsidRPr="0040300C">
              <w:t>1</w:t>
            </w:r>
            <w:r w:rsidRPr="0040300C">
              <w:rPr>
                <w:lang w:val="en-US"/>
              </w:rPr>
              <w:t>2</w:t>
            </w:r>
          </w:p>
        </w:tc>
        <w:tc>
          <w:tcPr>
            <w:tcW w:w="655" w:type="dxa"/>
            <w:tcBorders>
              <w:bottom w:val="single" w:sz="12" w:space="0" w:color="auto"/>
            </w:tcBorders>
            <w:shd w:val="clear" w:color="auto" w:fill="auto"/>
          </w:tcPr>
          <w:p w14:paraId="60902F17" w14:textId="77777777" w:rsidR="002329C5" w:rsidRPr="0040300C" w:rsidRDefault="002329C5" w:rsidP="002329C5">
            <w:pPr>
              <w:jc w:val="center"/>
            </w:pPr>
            <w:r w:rsidRPr="0040300C">
              <w:t>–</w:t>
            </w:r>
          </w:p>
        </w:tc>
        <w:tc>
          <w:tcPr>
            <w:tcW w:w="646" w:type="dxa"/>
            <w:tcBorders>
              <w:bottom w:val="single" w:sz="12" w:space="0" w:color="auto"/>
            </w:tcBorders>
            <w:shd w:val="clear" w:color="auto" w:fill="auto"/>
          </w:tcPr>
          <w:p w14:paraId="60902F18" w14:textId="77777777" w:rsidR="002329C5" w:rsidRPr="0040300C" w:rsidRDefault="002329C5" w:rsidP="002329C5">
            <w:pPr>
              <w:jc w:val="center"/>
            </w:pPr>
            <w:r w:rsidRPr="0040300C">
              <w:t>–</w:t>
            </w:r>
          </w:p>
        </w:tc>
        <w:tc>
          <w:tcPr>
            <w:tcW w:w="655" w:type="dxa"/>
            <w:tcBorders>
              <w:bottom w:val="single" w:sz="12" w:space="0" w:color="auto"/>
            </w:tcBorders>
            <w:shd w:val="clear" w:color="auto" w:fill="auto"/>
          </w:tcPr>
          <w:p w14:paraId="60902F19" w14:textId="77777777" w:rsidR="002329C5" w:rsidRPr="0040300C" w:rsidRDefault="002329C5" w:rsidP="002329C5">
            <w:pPr>
              <w:jc w:val="center"/>
            </w:pPr>
            <w:r w:rsidRPr="0040300C">
              <w:t>–</w:t>
            </w:r>
          </w:p>
        </w:tc>
        <w:tc>
          <w:tcPr>
            <w:tcW w:w="647" w:type="dxa"/>
            <w:tcBorders>
              <w:bottom w:val="single" w:sz="12" w:space="0" w:color="auto"/>
            </w:tcBorders>
            <w:shd w:val="clear" w:color="auto" w:fill="auto"/>
          </w:tcPr>
          <w:p w14:paraId="60902F1A" w14:textId="77777777" w:rsidR="002329C5" w:rsidRPr="0040300C" w:rsidRDefault="002329C5" w:rsidP="002329C5">
            <w:pPr>
              <w:jc w:val="center"/>
            </w:pPr>
            <w:r w:rsidRPr="0040300C">
              <w:t>–</w:t>
            </w:r>
          </w:p>
        </w:tc>
      </w:tr>
      <w:tr w:rsidR="002329C5" w:rsidRPr="0040300C" w14:paraId="60902F28" w14:textId="77777777" w:rsidTr="00912F67">
        <w:tc>
          <w:tcPr>
            <w:tcW w:w="1563" w:type="dxa"/>
            <w:vMerge w:val="restart"/>
            <w:tcBorders>
              <w:top w:val="single" w:sz="12" w:space="0" w:color="auto"/>
            </w:tcBorders>
            <w:shd w:val="clear" w:color="auto" w:fill="auto"/>
          </w:tcPr>
          <w:p w14:paraId="60902F1C" w14:textId="77777777" w:rsidR="002329C5" w:rsidRPr="0040300C" w:rsidRDefault="002329C5" w:rsidP="002329C5">
            <w:pPr>
              <w:jc w:val="both"/>
            </w:pPr>
            <w:r w:rsidRPr="0040300C">
              <w:t>„Versmės“ progimnazija</w:t>
            </w:r>
          </w:p>
        </w:tc>
        <w:tc>
          <w:tcPr>
            <w:tcW w:w="1431" w:type="dxa"/>
            <w:tcBorders>
              <w:top w:val="single" w:sz="12" w:space="0" w:color="auto"/>
            </w:tcBorders>
            <w:shd w:val="clear" w:color="auto" w:fill="auto"/>
          </w:tcPr>
          <w:p w14:paraId="60902F1D" w14:textId="77777777" w:rsidR="002329C5" w:rsidRPr="0040300C" w:rsidRDefault="002329C5" w:rsidP="002329C5">
            <w:pPr>
              <w:jc w:val="center"/>
            </w:pPr>
            <w:r w:rsidRPr="0040300C">
              <w:t>Maksimalus</w:t>
            </w:r>
          </w:p>
        </w:tc>
        <w:tc>
          <w:tcPr>
            <w:tcW w:w="697" w:type="dxa"/>
            <w:tcBorders>
              <w:top w:val="single" w:sz="12" w:space="0" w:color="auto"/>
            </w:tcBorders>
            <w:shd w:val="clear" w:color="auto" w:fill="auto"/>
          </w:tcPr>
          <w:p w14:paraId="60902F1E" w14:textId="77777777" w:rsidR="002329C5" w:rsidRPr="0040300C" w:rsidRDefault="002329C5" w:rsidP="002329C5">
            <w:pPr>
              <w:suppressAutoHyphens/>
              <w:autoSpaceDE w:val="0"/>
              <w:autoSpaceDN w:val="0"/>
              <w:adjustRightInd w:val="0"/>
              <w:jc w:val="center"/>
              <w:textAlignment w:val="center"/>
            </w:pPr>
            <w:r w:rsidRPr="0040300C">
              <w:t>864</w:t>
            </w:r>
          </w:p>
        </w:tc>
        <w:tc>
          <w:tcPr>
            <w:tcW w:w="653" w:type="dxa"/>
            <w:tcBorders>
              <w:top w:val="single" w:sz="12" w:space="0" w:color="auto"/>
            </w:tcBorders>
            <w:shd w:val="clear" w:color="auto" w:fill="auto"/>
          </w:tcPr>
          <w:p w14:paraId="60902F1F" w14:textId="77777777" w:rsidR="002329C5" w:rsidRPr="0040300C" w:rsidRDefault="002329C5" w:rsidP="002329C5">
            <w:pPr>
              <w:tabs>
                <w:tab w:val="left" w:pos="993"/>
                <w:tab w:val="left" w:pos="1134"/>
              </w:tabs>
              <w:jc w:val="center"/>
            </w:pPr>
            <w:r w:rsidRPr="0040300C">
              <w:t>32</w:t>
            </w:r>
          </w:p>
        </w:tc>
        <w:tc>
          <w:tcPr>
            <w:tcW w:w="696" w:type="dxa"/>
            <w:tcBorders>
              <w:top w:val="single" w:sz="12" w:space="0" w:color="auto"/>
            </w:tcBorders>
            <w:shd w:val="clear" w:color="auto" w:fill="auto"/>
          </w:tcPr>
          <w:p w14:paraId="60902F20" w14:textId="77777777" w:rsidR="002329C5" w:rsidRPr="0040300C" w:rsidRDefault="002329C5" w:rsidP="002329C5">
            <w:pPr>
              <w:jc w:val="center"/>
            </w:pPr>
            <w:r w:rsidRPr="0040300C">
              <w:t>384</w:t>
            </w:r>
          </w:p>
        </w:tc>
        <w:tc>
          <w:tcPr>
            <w:tcW w:w="647" w:type="dxa"/>
            <w:tcBorders>
              <w:top w:val="single" w:sz="12" w:space="0" w:color="auto"/>
            </w:tcBorders>
            <w:shd w:val="clear" w:color="auto" w:fill="auto"/>
          </w:tcPr>
          <w:p w14:paraId="60902F21" w14:textId="77777777" w:rsidR="002329C5" w:rsidRPr="0040300C" w:rsidRDefault="002329C5" w:rsidP="002329C5">
            <w:pPr>
              <w:jc w:val="center"/>
            </w:pPr>
            <w:r w:rsidRPr="0040300C">
              <w:t>16</w:t>
            </w:r>
          </w:p>
        </w:tc>
        <w:tc>
          <w:tcPr>
            <w:tcW w:w="696" w:type="dxa"/>
            <w:tcBorders>
              <w:top w:val="single" w:sz="12" w:space="0" w:color="auto"/>
            </w:tcBorders>
            <w:shd w:val="clear" w:color="auto" w:fill="auto"/>
          </w:tcPr>
          <w:p w14:paraId="60902F22" w14:textId="77777777" w:rsidR="002329C5" w:rsidRPr="0040300C" w:rsidRDefault="002329C5" w:rsidP="002329C5">
            <w:pPr>
              <w:jc w:val="center"/>
            </w:pPr>
            <w:r w:rsidRPr="0040300C">
              <w:t>480</w:t>
            </w:r>
          </w:p>
        </w:tc>
        <w:tc>
          <w:tcPr>
            <w:tcW w:w="646" w:type="dxa"/>
            <w:tcBorders>
              <w:top w:val="single" w:sz="12" w:space="0" w:color="auto"/>
            </w:tcBorders>
            <w:shd w:val="clear" w:color="auto" w:fill="auto"/>
          </w:tcPr>
          <w:p w14:paraId="60902F23" w14:textId="77777777" w:rsidR="002329C5" w:rsidRPr="0040300C" w:rsidRDefault="002329C5" w:rsidP="002329C5">
            <w:pPr>
              <w:jc w:val="center"/>
            </w:pPr>
            <w:r w:rsidRPr="0040300C">
              <w:t>16</w:t>
            </w:r>
          </w:p>
        </w:tc>
        <w:tc>
          <w:tcPr>
            <w:tcW w:w="655" w:type="dxa"/>
            <w:tcBorders>
              <w:top w:val="single" w:sz="12" w:space="0" w:color="auto"/>
            </w:tcBorders>
            <w:shd w:val="clear" w:color="auto" w:fill="auto"/>
          </w:tcPr>
          <w:p w14:paraId="60902F24" w14:textId="77777777" w:rsidR="002329C5" w:rsidRPr="0040300C" w:rsidRDefault="002329C5" w:rsidP="002329C5">
            <w:pPr>
              <w:jc w:val="center"/>
            </w:pPr>
            <w:r w:rsidRPr="0040300C">
              <w:t>–</w:t>
            </w:r>
          </w:p>
        </w:tc>
        <w:tc>
          <w:tcPr>
            <w:tcW w:w="646" w:type="dxa"/>
            <w:tcBorders>
              <w:top w:val="single" w:sz="12" w:space="0" w:color="auto"/>
            </w:tcBorders>
            <w:shd w:val="clear" w:color="auto" w:fill="auto"/>
          </w:tcPr>
          <w:p w14:paraId="60902F25" w14:textId="77777777" w:rsidR="002329C5" w:rsidRPr="0040300C" w:rsidRDefault="002329C5" w:rsidP="002329C5">
            <w:pPr>
              <w:jc w:val="center"/>
            </w:pPr>
            <w:r w:rsidRPr="0040300C">
              <w:t>–</w:t>
            </w:r>
          </w:p>
        </w:tc>
        <w:tc>
          <w:tcPr>
            <w:tcW w:w="655" w:type="dxa"/>
            <w:tcBorders>
              <w:top w:val="single" w:sz="12" w:space="0" w:color="auto"/>
            </w:tcBorders>
            <w:shd w:val="clear" w:color="auto" w:fill="auto"/>
          </w:tcPr>
          <w:p w14:paraId="60902F26" w14:textId="77777777" w:rsidR="002329C5" w:rsidRPr="0040300C" w:rsidRDefault="002329C5" w:rsidP="002329C5">
            <w:pPr>
              <w:jc w:val="center"/>
            </w:pPr>
            <w:r w:rsidRPr="0040300C">
              <w:t>–</w:t>
            </w:r>
          </w:p>
        </w:tc>
        <w:tc>
          <w:tcPr>
            <w:tcW w:w="647" w:type="dxa"/>
            <w:tcBorders>
              <w:top w:val="single" w:sz="12" w:space="0" w:color="auto"/>
            </w:tcBorders>
            <w:shd w:val="clear" w:color="auto" w:fill="auto"/>
          </w:tcPr>
          <w:p w14:paraId="60902F27" w14:textId="77777777" w:rsidR="002329C5" w:rsidRPr="0040300C" w:rsidRDefault="002329C5" w:rsidP="002329C5">
            <w:pPr>
              <w:jc w:val="center"/>
            </w:pPr>
            <w:r w:rsidRPr="0040300C">
              <w:t>–</w:t>
            </w:r>
          </w:p>
        </w:tc>
      </w:tr>
      <w:tr w:rsidR="002329C5" w:rsidRPr="0040300C" w14:paraId="60902F35" w14:textId="77777777" w:rsidTr="00912F67">
        <w:tc>
          <w:tcPr>
            <w:tcW w:w="1563" w:type="dxa"/>
            <w:vMerge/>
            <w:shd w:val="clear" w:color="auto" w:fill="auto"/>
          </w:tcPr>
          <w:p w14:paraId="60902F29" w14:textId="77777777" w:rsidR="002329C5" w:rsidRPr="0040300C" w:rsidRDefault="002329C5" w:rsidP="002329C5">
            <w:pPr>
              <w:jc w:val="both"/>
            </w:pPr>
          </w:p>
        </w:tc>
        <w:tc>
          <w:tcPr>
            <w:tcW w:w="1431" w:type="dxa"/>
            <w:shd w:val="clear" w:color="auto" w:fill="auto"/>
          </w:tcPr>
          <w:p w14:paraId="60902F2A" w14:textId="77777777" w:rsidR="002329C5" w:rsidRPr="0040300C" w:rsidRDefault="002329C5" w:rsidP="002329C5">
            <w:pPr>
              <w:jc w:val="center"/>
              <w:rPr>
                <w:b/>
                <w:i/>
              </w:rPr>
            </w:pPr>
            <w:r w:rsidRPr="0040300C">
              <w:rPr>
                <w:b/>
                <w:i/>
              </w:rPr>
              <w:t>2020-09-01</w:t>
            </w:r>
          </w:p>
        </w:tc>
        <w:tc>
          <w:tcPr>
            <w:tcW w:w="697" w:type="dxa"/>
            <w:shd w:val="clear" w:color="auto" w:fill="auto"/>
          </w:tcPr>
          <w:p w14:paraId="60902F2B" w14:textId="77777777" w:rsidR="002329C5" w:rsidRPr="0040300C" w:rsidRDefault="002329C5" w:rsidP="002329C5">
            <w:pPr>
              <w:suppressAutoHyphens/>
              <w:autoSpaceDE w:val="0"/>
              <w:autoSpaceDN w:val="0"/>
              <w:adjustRightInd w:val="0"/>
              <w:jc w:val="center"/>
              <w:textAlignment w:val="center"/>
              <w:rPr>
                <w:b/>
                <w:i/>
              </w:rPr>
            </w:pPr>
            <w:r w:rsidRPr="0040300C">
              <w:rPr>
                <w:b/>
                <w:i/>
              </w:rPr>
              <w:t>908</w:t>
            </w:r>
          </w:p>
        </w:tc>
        <w:tc>
          <w:tcPr>
            <w:tcW w:w="653" w:type="dxa"/>
            <w:shd w:val="clear" w:color="auto" w:fill="auto"/>
          </w:tcPr>
          <w:p w14:paraId="60902F2C" w14:textId="77777777" w:rsidR="002329C5" w:rsidRPr="0040300C" w:rsidRDefault="002329C5" w:rsidP="002329C5">
            <w:pPr>
              <w:tabs>
                <w:tab w:val="left" w:pos="993"/>
                <w:tab w:val="left" w:pos="1134"/>
              </w:tabs>
              <w:jc w:val="center"/>
              <w:rPr>
                <w:b/>
                <w:i/>
              </w:rPr>
            </w:pPr>
            <w:r w:rsidRPr="0040300C">
              <w:rPr>
                <w:b/>
                <w:i/>
              </w:rPr>
              <w:t>35</w:t>
            </w:r>
          </w:p>
        </w:tc>
        <w:tc>
          <w:tcPr>
            <w:tcW w:w="696" w:type="dxa"/>
            <w:shd w:val="clear" w:color="auto" w:fill="auto"/>
          </w:tcPr>
          <w:p w14:paraId="60902F2D" w14:textId="77777777" w:rsidR="002329C5" w:rsidRPr="0040300C" w:rsidRDefault="002329C5" w:rsidP="002329C5">
            <w:pPr>
              <w:jc w:val="center"/>
              <w:rPr>
                <w:b/>
                <w:i/>
              </w:rPr>
            </w:pPr>
            <w:r w:rsidRPr="0040300C">
              <w:rPr>
                <w:b/>
                <w:i/>
              </w:rPr>
              <w:t>377</w:t>
            </w:r>
          </w:p>
        </w:tc>
        <w:tc>
          <w:tcPr>
            <w:tcW w:w="647" w:type="dxa"/>
            <w:shd w:val="clear" w:color="auto" w:fill="auto"/>
          </w:tcPr>
          <w:p w14:paraId="60902F2E" w14:textId="77777777" w:rsidR="002329C5" w:rsidRPr="0040300C" w:rsidRDefault="002329C5" w:rsidP="002329C5">
            <w:pPr>
              <w:jc w:val="center"/>
              <w:rPr>
                <w:b/>
                <w:i/>
              </w:rPr>
            </w:pPr>
            <w:r w:rsidRPr="0040300C">
              <w:rPr>
                <w:b/>
                <w:i/>
              </w:rPr>
              <w:t>16</w:t>
            </w:r>
          </w:p>
        </w:tc>
        <w:tc>
          <w:tcPr>
            <w:tcW w:w="696" w:type="dxa"/>
            <w:shd w:val="clear" w:color="auto" w:fill="auto"/>
          </w:tcPr>
          <w:p w14:paraId="60902F2F" w14:textId="77777777" w:rsidR="002329C5" w:rsidRPr="0040300C" w:rsidRDefault="002329C5" w:rsidP="002329C5">
            <w:pPr>
              <w:jc w:val="center"/>
              <w:rPr>
                <w:b/>
                <w:i/>
              </w:rPr>
            </w:pPr>
            <w:r w:rsidRPr="0040300C">
              <w:rPr>
                <w:b/>
                <w:i/>
              </w:rPr>
              <w:t>531</w:t>
            </w:r>
          </w:p>
        </w:tc>
        <w:tc>
          <w:tcPr>
            <w:tcW w:w="646" w:type="dxa"/>
            <w:shd w:val="clear" w:color="auto" w:fill="auto"/>
          </w:tcPr>
          <w:p w14:paraId="60902F30" w14:textId="77777777" w:rsidR="002329C5" w:rsidRPr="0040300C" w:rsidRDefault="002329C5" w:rsidP="002329C5">
            <w:pPr>
              <w:jc w:val="center"/>
              <w:rPr>
                <w:b/>
                <w:i/>
              </w:rPr>
            </w:pPr>
            <w:r w:rsidRPr="0040300C">
              <w:rPr>
                <w:b/>
                <w:i/>
              </w:rPr>
              <w:t>19</w:t>
            </w:r>
          </w:p>
        </w:tc>
        <w:tc>
          <w:tcPr>
            <w:tcW w:w="655" w:type="dxa"/>
            <w:shd w:val="clear" w:color="auto" w:fill="auto"/>
          </w:tcPr>
          <w:p w14:paraId="60902F31" w14:textId="77777777" w:rsidR="002329C5" w:rsidRPr="0040300C" w:rsidRDefault="002329C5" w:rsidP="002329C5">
            <w:pPr>
              <w:jc w:val="center"/>
            </w:pPr>
            <w:r w:rsidRPr="0040300C">
              <w:t>–</w:t>
            </w:r>
          </w:p>
        </w:tc>
        <w:tc>
          <w:tcPr>
            <w:tcW w:w="646" w:type="dxa"/>
            <w:shd w:val="clear" w:color="auto" w:fill="auto"/>
          </w:tcPr>
          <w:p w14:paraId="60902F32" w14:textId="77777777" w:rsidR="002329C5" w:rsidRPr="0040300C" w:rsidRDefault="002329C5" w:rsidP="002329C5">
            <w:pPr>
              <w:jc w:val="center"/>
            </w:pPr>
            <w:r w:rsidRPr="0040300C">
              <w:t>–</w:t>
            </w:r>
          </w:p>
        </w:tc>
        <w:tc>
          <w:tcPr>
            <w:tcW w:w="655" w:type="dxa"/>
            <w:shd w:val="clear" w:color="auto" w:fill="auto"/>
          </w:tcPr>
          <w:p w14:paraId="60902F33" w14:textId="77777777" w:rsidR="002329C5" w:rsidRPr="0040300C" w:rsidRDefault="002329C5" w:rsidP="002329C5">
            <w:pPr>
              <w:jc w:val="center"/>
            </w:pPr>
            <w:r w:rsidRPr="0040300C">
              <w:t>–</w:t>
            </w:r>
          </w:p>
        </w:tc>
        <w:tc>
          <w:tcPr>
            <w:tcW w:w="647" w:type="dxa"/>
            <w:shd w:val="clear" w:color="auto" w:fill="auto"/>
          </w:tcPr>
          <w:p w14:paraId="60902F34" w14:textId="77777777" w:rsidR="002329C5" w:rsidRPr="0040300C" w:rsidRDefault="002329C5" w:rsidP="002329C5">
            <w:pPr>
              <w:jc w:val="center"/>
            </w:pPr>
            <w:r w:rsidRPr="0040300C">
              <w:t>–</w:t>
            </w:r>
          </w:p>
        </w:tc>
      </w:tr>
      <w:tr w:rsidR="002329C5" w:rsidRPr="0040300C" w14:paraId="60902F42" w14:textId="77777777" w:rsidTr="00912F67">
        <w:tc>
          <w:tcPr>
            <w:tcW w:w="1563" w:type="dxa"/>
            <w:vMerge/>
            <w:tcBorders>
              <w:bottom w:val="single" w:sz="12" w:space="0" w:color="auto"/>
            </w:tcBorders>
            <w:shd w:val="clear" w:color="auto" w:fill="auto"/>
          </w:tcPr>
          <w:p w14:paraId="60902F36" w14:textId="77777777" w:rsidR="002329C5" w:rsidRPr="0040300C" w:rsidRDefault="002329C5" w:rsidP="002329C5">
            <w:pPr>
              <w:jc w:val="both"/>
            </w:pPr>
          </w:p>
        </w:tc>
        <w:tc>
          <w:tcPr>
            <w:tcW w:w="1431" w:type="dxa"/>
            <w:tcBorders>
              <w:bottom w:val="single" w:sz="12" w:space="0" w:color="auto"/>
            </w:tcBorders>
            <w:shd w:val="clear" w:color="auto" w:fill="auto"/>
          </w:tcPr>
          <w:p w14:paraId="60902F37" w14:textId="77777777" w:rsidR="002329C5" w:rsidRPr="0040300C" w:rsidRDefault="002329C5" w:rsidP="002329C5">
            <w:pPr>
              <w:jc w:val="center"/>
            </w:pPr>
            <w:r w:rsidRPr="0040300C">
              <w:t>Optimalus</w:t>
            </w:r>
          </w:p>
        </w:tc>
        <w:tc>
          <w:tcPr>
            <w:tcW w:w="697" w:type="dxa"/>
            <w:tcBorders>
              <w:bottom w:val="single" w:sz="12" w:space="0" w:color="auto"/>
            </w:tcBorders>
            <w:shd w:val="clear" w:color="auto" w:fill="auto"/>
          </w:tcPr>
          <w:p w14:paraId="60902F38" w14:textId="77777777" w:rsidR="002329C5" w:rsidRPr="0040300C" w:rsidRDefault="002329C5" w:rsidP="002329C5">
            <w:pPr>
              <w:jc w:val="center"/>
            </w:pPr>
            <w:r w:rsidRPr="0040300C">
              <w:t>656</w:t>
            </w:r>
          </w:p>
        </w:tc>
        <w:tc>
          <w:tcPr>
            <w:tcW w:w="653" w:type="dxa"/>
            <w:tcBorders>
              <w:bottom w:val="single" w:sz="12" w:space="0" w:color="auto"/>
            </w:tcBorders>
            <w:shd w:val="clear" w:color="auto" w:fill="auto"/>
          </w:tcPr>
          <w:p w14:paraId="60902F39" w14:textId="77777777" w:rsidR="002329C5" w:rsidRPr="0040300C" w:rsidRDefault="002329C5" w:rsidP="002329C5">
            <w:pPr>
              <w:jc w:val="center"/>
            </w:pPr>
            <w:r w:rsidRPr="0040300C">
              <w:t>28</w:t>
            </w:r>
          </w:p>
        </w:tc>
        <w:tc>
          <w:tcPr>
            <w:tcW w:w="696" w:type="dxa"/>
            <w:tcBorders>
              <w:bottom w:val="single" w:sz="12" w:space="0" w:color="auto"/>
            </w:tcBorders>
            <w:shd w:val="clear" w:color="auto" w:fill="auto"/>
          </w:tcPr>
          <w:p w14:paraId="60902F3A" w14:textId="77777777" w:rsidR="002329C5" w:rsidRPr="0040300C" w:rsidRDefault="002329C5" w:rsidP="002329C5">
            <w:pPr>
              <w:jc w:val="center"/>
            </w:pPr>
            <w:r w:rsidRPr="0040300C">
              <w:t>320</w:t>
            </w:r>
          </w:p>
        </w:tc>
        <w:tc>
          <w:tcPr>
            <w:tcW w:w="647" w:type="dxa"/>
            <w:tcBorders>
              <w:bottom w:val="single" w:sz="12" w:space="0" w:color="auto"/>
            </w:tcBorders>
            <w:shd w:val="clear" w:color="auto" w:fill="auto"/>
          </w:tcPr>
          <w:p w14:paraId="60902F3B" w14:textId="77777777" w:rsidR="002329C5" w:rsidRPr="0040300C" w:rsidRDefault="002329C5" w:rsidP="002329C5">
            <w:pPr>
              <w:jc w:val="center"/>
            </w:pPr>
            <w:r w:rsidRPr="0040300C">
              <w:t>16</w:t>
            </w:r>
          </w:p>
        </w:tc>
        <w:tc>
          <w:tcPr>
            <w:tcW w:w="696" w:type="dxa"/>
            <w:tcBorders>
              <w:bottom w:val="single" w:sz="12" w:space="0" w:color="auto"/>
            </w:tcBorders>
            <w:shd w:val="clear" w:color="auto" w:fill="auto"/>
          </w:tcPr>
          <w:p w14:paraId="60902F3C" w14:textId="77777777" w:rsidR="002329C5" w:rsidRPr="0040300C" w:rsidRDefault="002329C5" w:rsidP="002329C5">
            <w:pPr>
              <w:jc w:val="center"/>
            </w:pPr>
            <w:r w:rsidRPr="0040300C">
              <w:t>336</w:t>
            </w:r>
          </w:p>
        </w:tc>
        <w:tc>
          <w:tcPr>
            <w:tcW w:w="646" w:type="dxa"/>
            <w:tcBorders>
              <w:bottom w:val="single" w:sz="12" w:space="0" w:color="auto"/>
            </w:tcBorders>
            <w:shd w:val="clear" w:color="auto" w:fill="auto"/>
          </w:tcPr>
          <w:p w14:paraId="60902F3D" w14:textId="77777777" w:rsidR="002329C5" w:rsidRPr="0040300C" w:rsidRDefault="002329C5" w:rsidP="002329C5">
            <w:pPr>
              <w:jc w:val="center"/>
              <w:rPr>
                <w:lang w:val="en-US"/>
              </w:rPr>
            </w:pPr>
            <w:r w:rsidRPr="0040300C">
              <w:t>1</w:t>
            </w:r>
            <w:r w:rsidRPr="0040300C">
              <w:rPr>
                <w:lang w:val="en-US"/>
              </w:rPr>
              <w:t>2</w:t>
            </w:r>
          </w:p>
        </w:tc>
        <w:tc>
          <w:tcPr>
            <w:tcW w:w="655" w:type="dxa"/>
            <w:tcBorders>
              <w:bottom w:val="single" w:sz="12" w:space="0" w:color="auto"/>
            </w:tcBorders>
            <w:shd w:val="clear" w:color="auto" w:fill="auto"/>
          </w:tcPr>
          <w:p w14:paraId="60902F3E" w14:textId="77777777" w:rsidR="002329C5" w:rsidRPr="0040300C" w:rsidRDefault="002329C5" w:rsidP="002329C5">
            <w:pPr>
              <w:jc w:val="center"/>
            </w:pPr>
            <w:r w:rsidRPr="0040300C">
              <w:t>–</w:t>
            </w:r>
          </w:p>
        </w:tc>
        <w:tc>
          <w:tcPr>
            <w:tcW w:w="646" w:type="dxa"/>
            <w:tcBorders>
              <w:bottom w:val="single" w:sz="12" w:space="0" w:color="auto"/>
            </w:tcBorders>
            <w:shd w:val="clear" w:color="auto" w:fill="auto"/>
          </w:tcPr>
          <w:p w14:paraId="60902F3F" w14:textId="77777777" w:rsidR="002329C5" w:rsidRPr="0040300C" w:rsidRDefault="002329C5" w:rsidP="002329C5">
            <w:pPr>
              <w:jc w:val="center"/>
            </w:pPr>
            <w:r w:rsidRPr="0040300C">
              <w:t>–</w:t>
            </w:r>
          </w:p>
        </w:tc>
        <w:tc>
          <w:tcPr>
            <w:tcW w:w="655" w:type="dxa"/>
            <w:tcBorders>
              <w:bottom w:val="single" w:sz="12" w:space="0" w:color="auto"/>
            </w:tcBorders>
            <w:shd w:val="clear" w:color="auto" w:fill="auto"/>
          </w:tcPr>
          <w:p w14:paraId="60902F40" w14:textId="77777777" w:rsidR="002329C5" w:rsidRPr="0040300C" w:rsidRDefault="002329C5" w:rsidP="002329C5">
            <w:pPr>
              <w:jc w:val="center"/>
            </w:pPr>
            <w:r w:rsidRPr="0040300C">
              <w:t>–</w:t>
            </w:r>
          </w:p>
        </w:tc>
        <w:tc>
          <w:tcPr>
            <w:tcW w:w="647" w:type="dxa"/>
            <w:tcBorders>
              <w:bottom w:val="single" w:sz="12" w:space="0" w:color="auto"/>
            </w:tcBorders>
            <w:shd w:val="clear" w:color="auto" w:fill="auto"/>
          </w:tcPr>
          <w:p w14:paraId="60902F41" w14:textId="77777777" w:rsidR="002329C5" w:rsidRPr="0040300C" w:rsidRDefault="002329C5" w:rsidP="002329C5">
            <w:pPr>
              <w:jc w:val="center"/>
            </w:pPr>
            <w:r w:rsidRPr="0040300C">
              <w:t>–</w:t>
            </w:r>
          </w:p>
        </w:tc>
      </w:tr>
      <w:tr w:rsidR="002329C5" w:rsidRPr="0040300C" w14:paraId="60902F4F" w14:textId="77777777" w:rsidTr="00912F67">
        <w:tc>
          <w:tcPr>
            <w:tcW w:w="1563" w:type="dxa"/>
            <w:vMerge w:val="restart"/>
            <w:tcBorders>
              <w:top w:val="single" w:sz="12" w:space="0" w:color="auto"/>
            </w:tcBorders>
            <w:shd w:val="clear" w:color="auto" w:fill="auto"/>
          </w:tcPr>
          <w:p w14:paraId="60902F43" w14:textId="77777777" w:rsidR="002329C5" w:rsidRPr="0040300C" w:rsidRDefault="002329C5" w:rsidP="002329C5">
            <w:r w:rsidRPr="0040300C">
              <w:t>L. Stulpino progimnazija</w:t>
            </w:r>
          </w:p>
        </w:tc>
        <w:tc>
          <w:tcPr>
            <w:tcW w:w="1431" w:type="dxa"/>
            <w:tcBorders>
              <w:top w:val="single" w:sz="12" w:space="0" w:color="auto"/>
            </w:tcBorders>
            <w:shd w:val="clear" w:color="auto" w:fill="auto"/>
          </w:tcPr>
          <w:p w14:paraId="60902F44" w14:textId="77777777" w:rsidR="002329C5" w:rsidRPr="0040300C" w:rsidRDefault="002329C5" w:rsidP="002329C5">
            <w:pPr>
              <w:jc w:val="center"/>
            </w:pPr>
            <w:r w:rsidRPr="0040300C">
              <w:t>Maksimalus</w:t>
            </w:r>
          </w:p>
        </w:tc>
        <w:tc>
          <w:tcPr>
            <w:tcW w:w="697" w:type="dxa"/>
            <w:tcBorders>
              <w:top w:val="single" w:sz="12" w:space="0" w:color="auto"/>
            </w:tcBorders>
            <w:shd w:val="clear" w:color="auto" w:fill="auto"/>
          </w:tcPr>
          <w:p w14:paraId="60902F45" w14:textId="77777777" w:rsidR="002329C5" w:rsidRPr="0040300C" w:rsidRDefault="002329C5" w:rsidP="002329C5">
            <w:pPr>
              <w:suppressAutoHyphens/>
              <w:autoSpaceDE w:val="0"/>
              <w:autoSpaceDN w:val="0"/>
              <w:adjustRightInd w:val="0"/>
              <w:jc w:val="center"/>
              <w:textAlignment w:val="center"/>
            </w:pPr>
            <w:r w:rsidRPr="0040300C">
              <w:t>864</w:t>
            </w:r>
          </w:p>
        </w:tc>
        <w:tc>
          <w:tcPr>
            <w:tcW w:w="653" w:type="dxa"/>
            <w:tcBorders>
              <w:top w:val="single" w:sz="12" w:space="0" w:color="auto"/>
            </w:tcBorders>
            <w:shd w:val="clear" w:color="auto" w:fill="auto"/>
          </w:tcPr>
          <w:p w14:paraId="60902F46" w14:textId="77777777" w:rsidR="002329C5" w:rsidRPr="0040300C" w:rsidRDefault="002329C5" w:rsidP="002329C5">
            <w:pPr>
              <w:tabs>
                <w:tab w:val="left" w:pos="993"/>
                <w:tab w:val="left" w:pos="1134"/>
              </w:tabs>
              <w:jc w:val="center"/>
            </w:pPr>
            <w:r w:rsidRPr="0040300C">
              <w:t>32</w:t>
            </w:r>
          </w:p>
        </w:tc>
        <w:tc>
          <w:tcPr>
            <w:tcW w:w="696" w:type="dxa"/>
            <w:tcBorders>
              <w:top w:val="single" w:sz="12" w:space="0" w:color="auto"/>
            </w:tcBorders>
            <w:shd w:val="clear" w:color="auto" w:fill="auto"/>
          </w:tcPr>
          <w:p w14:paraId="60902F47" w14:textId="77777777" w:rsidR="002329C5" w:rsidRPr="0040300C" w:rsidRDefault="002329C5" w:rsidP="002329C5">
            <w:pPr>
              <w:jc w:val="center"/>
            </w:pPr>
            <w:r w:rsidRPr="0040300C">
              <w:t>384</w:t>
            </w:r>
          </w:p>
        </w:tc>
        <w:tc>
          <w:tcPr>
            <w:tcW w:w="647" w:type="dxa"/>
            <w:tcBorders>
              <w:top w:val="single" w:sz="12" w:space="0" w:color="auto"/>
            </w:tcBorders>
            <w:shd w:val="clear" w:color="auto" w:fill="auto"/>
          </w:tcPr>
          <w:p w14:paraId="60902F48" w14:textId="77777777" w:rsidR="002329C5" w:rsidRPr="0040300C" w:rsidRDefault="002329C5" w:rsidP="002329C5">
            <w:pPr>
              <w:jc w:val="center"/>
            </w:pPr>
            <w:r w:rsidRPr="0040300C">
              <w:t>16</w:t>
            </w:r>
          </w:p>
        </w:tc>
        <w:tc>
          <w:tcPr>
            <w:tcW w:w="696" w:type="dxa"/>
            <w:tcBorders>
              <w:top w:val="single" w:sz="12" w:space="0" w:color="auto"/>
            </w:tcBorders>
            <w:shd w:val="clear" w:color="auto" w:fill="auto"/>
          </w:tcPr>
          <w:p w14:paraId="60902F49" w14:textId="77777777" w:rsidR="002329C5" w:rsidRPr="0040300C" w:rsidRDefault="002329C5" w:rsidP="002329C5">
            <w:pPr>
              <w:jc w:val="center"/>
            </w:pPr>
            <w:r w:rsidRPr="0040300C">
              <w:t>480</w:t>
            </w:r>
          </w:p>
        </w:tc>
        <w:tc>
          <w:tcPr>
            <w:tcW w:w="646" w:type="dxa"/>
            <w:tcBorders>
              <w:top w:val="single" w:sz="12" w:space="0" w:color="auto"/>
            </w:tcBorders>
            <w:shd w:val="clear" w:color="auto" w:fill="auto"/>
          </w:tcPr>
          <w:p w14:paraId="60902F4A" w14:textId="77777777" w:rsidR="002329C5" w:rsidRPr="0040300C" w:rsidRDefault="002329C5" w:rsidP="002329C5">
            <w:pPr>
              <w:jc w:val="center"/>
            </w:pPr>
            <w:r w:rsidRPr="0040300C">
              <w:t>16</w:t>
            </w:r>
          </w:p>
        </w:tc>
        <w:tc>
          <w:tcPr>
            <w:tcW w:w="655" w:type="dxa"/>
            <w:tcBorders>
              <w:top w:val="single" w:sz="12" w:space="0" w:color="auto"/>
            </w:tcBorders>
            <w:shd w:val="clear" w:color="auto" w:fill="auto"/>
          </w:tcPr>
          <w:p w14:paraId="60902F4B" w14:textId="77777777" w:rsidR="002329C5" w:rsidRPr="0040300C" w:rsidRDefault="002329C5" w:rsidP="002329C5">
            <w:pPr>
              <w:jc w:val="center"/>
            </w:pPr>
            <w:r w:rsidRPr="0040300C">
              <w:t>–</w:t>
            </w:r>
          </w:p>
        </w:tc>
        <w:tc>
          <w:tcPr>
            <w:tcW w:w="646" w:type="dxa"/>
            <w:tcBorders>
              <w:top w:val="single" w:sz="12" w:space="0" w:color="auto"/>
            </w:tcBorders>
            <w:shd w:val="clear" w:color="auto" w:fill="auto"/>
          </w:tcPr>
          <w:p w14:paraId="60902F4C" w14:textId="77777777" w:rsidR="002329C5" w:rsidRPr="0040300C" w:rsidRDefault="002329C5" w:rsidP="002329C5">
            <w:pPr>
              <w:jc w:val="center"/>
            </w:pPr>
            <w:r w:rsidRPr="0040300C">
              <w:t>–</w:t>
            </w:r>
          </w:p>
        </w:tc>
        <w:tc>
          <w:tcPr>
            <w:tcW w:w="655" w:type="dxa"/>
            <w:tcBorders>
              <w:top w:val="single" w:sz="12" w:space="0" w:color="auto"/>
            </w:tcBorders>
            <w:shd w:val="clear" w:color="auto" w:fill="auto"/>
          </w:tcPr>
          <w:p w14:paraId="60902F4D" w14:textId="77777777" w:rsidR="002329C5" w:rsidRPr="0040300C" w:rsidRDefault="002329C5" w:rsidP="002329C5">
            <w:pPr>
              <w:jc w:val="center"/>
            </w:pPr>
            <w:r w:rsidRPr="0040300C">
              <w:t>–</w:t>
            </w:r>
          </w:p>
        </w:tc>
        <w:tc>
          <w:tcPr>
            <w:tcW w:w="647" w:type="dxa"/>
            <w:tcBorders>
              <w:top w:val="single" w:sz="12" w:space="0" w:color="auto"/>
            </w:tcBorders>
            <w:shd w:val="clear" w:color="auto" w:fill="auto"/>
          </w:tcPr>
          <w:p w14:paraId="60902F4E" w14:textId="77777777" w:rsidR="002329C5" w:rsidRPr="0040300C" w:rsidRDefault="002329C5" w:rsidP="002329C5">
            <w:pPr>
              <w:jc w:val="center"/>
            </w:pPr>
            <w:r w:rsidRPr="0040300C">
              <w:t>–</w:t>
            </w:r>
          </w:p>
        </w:tc>
      </w:tr>
      <w:tr w:rsidR="002329C5" w:rsidRPr="0040300C" w14:paraId="60902F5C" w14:textId="77777777" w:rsidTr="00912F67">
        <w:tc>
          <w:tcPr>
            <w:tcW w:w="1563" w:type="dxa"/>
            <w:vMerge/>
            <w:shd w:val="clear" w:color="auto" w:fill="auto"/>
          </w:tcPr>
          <w:p w14:paraId="60902F50" w14:textId="77777777" w:rsidR="002329C5" w:rsidRPr="0040300C" w:rsidRDefault="002329C5" w:rsidP="002329C5">
            <w:pPr>
              <w:jc w:val="both"/>
            </w:pPr>
          </w:p>
        </w:tc>
        <w:tc>
          <w:tcPr>
            <w:tcW w:w="1431" w:type="dxa"/>
            <w:shd w:val="clear" w:color="auto" w:fill="auto"/>
          </w:tcPr>
          <w:p w14:paraId="60902F51" w14:textId="77777777" w:rsidR="002329C5" w:rsidRPr="0040300C" w:rsidRDefault="002329C5" w:rsidP="002329C5">
            <w:pPr>
              <w:jc w:val="center"/>
              <w:rPr>
                <w:b/>
                <w:i/>
              </w:rPr>
            </w:pPr>
            <w:r w:rsidRPr="0040300C">
              <w:rPr>
                <w:b/>
                <w:i/>
              </w:rPr>
              <w:t>2020-09-01</w:t>
            </w:r>
          </w:p>
        </w:tc>
        <w:tc>
          <w:tcPr>
            <w:tcW w:w="697" w:type="dxa"/>
            <w:shd w:val="clear" w:color="auto" w:fill="auto"/>
          </w:tcPr>
          <w:p w14:paraId="60902F52" w14:textId="77777777" w:rsidR="002329C5" w:rsidRPr="0040300C" w:rsidRDefault="002329C5" w:rsidP="002329C5">
            <w:pPr>
              <w:suppressAutoHyphens/>
              <w:autoSpaceDE w:val="0"/>
              <w:autoSpaceDN w:val="0"/>
              <w:adjustRightInd w:val="0"/>
              <w:jc w:val="center"/>
              <w:textAlignment w:val="center"/>
              <w:rPr>
                <w:b/>
                <w:i/>
              </w:rPr>
            </w:pPr>
            <w:r w:rsidRPr="0040300C">
              <w:rPr>
                <w:b/>
                <w:i/>
              </w:rPr>
              <w:t>803</w:t>
            </w:r>
          </w:p>
        </w:tc>
        <w:tc>
          <w:tcPr>
            <w:tcW w:w="653" w:type="dxa"/>
            <w:shd w:val="clear" w:color="auto" w:fill="auto"/>
          </w:tcPr>
          <w:p w14:paraId="60902F53" w14:textId="77777777" w:rsidR="002329C5" w:rsidRPr="0040300C" w:rsidRDefault="002329C5" w:rsidP="002329C5">
            <w:pPr>
              <w:tabs>
                <w:tab w:val="left" w:pos="993"/>
                <w:tab w:val="left" w:pos="1134"/>
              </w:tabs>
              <w:jc w:val="center"/>
              <w:rPr>
                <w:b/>
                <w:i/>
              </w:rPr>
            </w:pPr>
            <w:r w:rsidRPr="0040300C">
              <w:rPr>
                <w:b/>
                <w:i/>
              </w:rPr>
              <w:t>34</w:t>
            </w:r>
          </w:p>
        </w:tc>
        <w:tc>
          <w:tcPr>
            <w:tcW w:w="696" w:type="dxa"/>
            <w:shd w:val="clear" w:color="auto" w:fill="auto"/>
          </w:tcPr>
          <w:p w14:paraId="60902F54" w14:textId="77777777" w:rsidR="002329C5" w:rsidRPr="0040300C" w:rsidRDefault="002329C5" w:rsidP="002329C5">
            <w:pPr>
              <w:jc w:val="center"/>
              <w:rPr>
                <w:b/>
                <w:i/>
              </w:rPr>
            </w:pPr>
            <w:r w:rsidRPr="0040300C">
              <w:rPr>
                <w:b/>
                <w:i/>
              </w:rPr>
              <w:t>415</w:t>
            </w:r>
          </w:p>
        </w:tc>
        <w:tc>
          <w:tcPr>
            <w:tcW w:w="647" w:type="dxa"/>
            <w:shd w:val="clear" w:color="auto" w:fill="auto"/>
          </w:tcPr>
          <w:p w14:paraId="60902F55" w14:textId="77777777" w:rsidR="002329C5" w:rsidRPr="0040300C" w:rsidRDefault="002329C5" w:rsidP="002329C5">
            <w:pPr>
              <w:jc w:val="center"/>
              <w:rPr>
                <w:b/>
                <w:i/>
              </w:rPr>
            </w:pPr>
            <w:r w:rsidRPr="0040300C">
              <w:rPr>
                <w:b/>
                <w:i/>
              </w:rPr>
              <w:t>18</w:t>
            </w:r>
          </w:p>
        </w:tc>
        <w:tc>
          <w:tcPr>
            <w:tcW w:w="696" w:type="dxa"/>
            <w:shd w:val="clear" w:color="auto" w:fill="auto"/>
          </w:tcPr>
          <w:p w14:paraId="60902F56" w14:textId="77777777" w:rsidR="002329C5" w:rsidRPr="0040300C" w:rsidRDefault="002329C5" w:rsidP="002329C5">
            <w:pPr>
              <w:jc w:val="center"/>
              <w:rPr>
                <w:b/>
                <w:i/>
              </w:rPr>
            </w:pPr>
            <w:r w:rsidRPr="0040300C">
              <w:rPr>
                <w:b/>
                <w:i/>
              </w:rPr>
              <w:t>388</w:t>
            </w:r>
          </w:p>
        </w:tc>
        <w:tc>
          <w:tcPr>
            <w:tcW w:w="646" w:type="dxa"/>
            <w:shd w:val="clear" w:color="auto" w:fill="auto"/>
          </w:tcPr>
          <w:p w14:paraId="60902F57" w14:textId="77777777" w:rsidR="002329C5" w:rsidRPr="0040300C" w:rsidRDefault="002329C5" w:rsidP="002329C5">
            <w:pPr>
              <w:jc w:val="center"/>
              <w:rPr>
                <w:b/>
                <w:i/>
              </w:rPr>
            </w:pPr>
            <w:r w:rsidRPr="0040300C">
              <w:rPr>
                <w:b/>
                <w:i/>
              </w:rPr>
              <w:t>16</w:t>
            </w:r>
          </w:p>
        </w:tc>
        <w:tc>
          <w:tcPr>
            <w:tcW w:w="655" w:type="dxa"/>
            <w:shd w:val="clear" w:color="auto" w:fill="auto"/>
          </w:tcPr>
          <w:p w14:paraId="60902F58" w14:textId="77777777" w:rsidR="002329C5" w:rsidRPr="0040300C" w:rsidRDefault="002329C5" w:rsidP="002329C5">
            <w:pPr>
              <w:jc w:val="center"/>
            </w:pPr>
            <w:r w:rsidRPr="0040300C">
              <w:t>–</w:t>
            </w:r>
          </w:p>
        </w:tc>
        <w:tc>
          <w:tcPr>
            <w:tcW w:w="646" w:type="dxa"/>
            <w:shd w:val="clear" w:color="auto" w:fill="auto"/>
          </w:tcPr>
          <w:p w14:paraId="60902F59" w14:textId="77777777" w:rsidR="002329C5" w:rsidRPr="0040300C" w:rsidRDefault="002329C5" w:rsidP="002329C5">
            <w:pPr>
              <w:jc w:val="center"/>
            </w:pPr>
            <w:r w:rsidRPr="0040300C">
              <w:t>–</w:t>
            </w:r>
          </w:p>
        </w:tc>
        <w:tc>
          <w:tcPr>
            <w:tcW w:w="655" w:type="dxa"/>
            <w:shd w:val="clear" w:color="auto" w:fill="auto"/>
          </w:tcPr>
          <w:p w14:paraId="60902F5A" w14:textId="77777777" w:rsidR="002329C5" w:rsidRPr="0040300C" w:rsidRDefault="002329C5" w:rsidP="002329C5">
            <w:pPr>
              <w:jc w:val="center"/>
            </w:pPr>
            <w:r w:rsidRPr="0040300C">
              <w:t>–</w:t>
            </w:r>
          </w:p>
        </w:tc>
        <w:tc>
          <w:tcPr>
            <w:tcW w:w="647" w:type="dxa"/>
            <w:shd w:val="clear" w:color="auto" w:fill="auto"/>
          </w:tcPr>
          <w:p w14:paraId="60902F5B" w14:textId="77777777" w:rsidR="002329C5" w:rsidRPr="0040300C" w:rsidRDefault="002329C5" w:rsidP="002329C5">
            <w:pPr>
              <w:jc w:val="center"/>
            </w:pPr>
            <w:r w:rsidRPr="0040300C">
              <w:t>–</w:t>
            </w:r>
          </w:p>
        </w:tc>
      </w:tr>
      <w:tr w:rsidR="002329C5" w:rsidRPr="0040300C" w14:paraId="60902F69" w14:textId="77777777" w:rsidTr="00912F67">
        <w:tc>
          <w:tcPr>
            <w:tcW w:w="1563" w:type="dxa"/>
            <w:vMerge/>
            <w:tcBorders>
              <w:bottom w:val="single" w:sz="12" w:space="0" w:color="auto"/>
            </w:tcBorders>
            <w:shd w:val="clear" w:color="auto" w:fill="auto"/>
          </w:tcPr>
          <w:p w14:paraId="60902F5D" w14:textId="77777777" w:rsidR="002329C5" w:rsidRPr="0040300C" w:rsidRDefault="002329C5" w:rsidP="002329C5">
            <w:pPr>
              <w:jc w:val="both"/>
            </w:pPr>
          </w:p>
        </w:tc>
        <w:tc>
          <w:tcPr>
            <w:tcW w:w="1431" w:type="dxa"/>
            <w:tcBorders>
              <w:bottom w:val="single" w:sz="12" w:space="0" w:color="auto"/>
            </w:tcBorders>
            <w:shd w:val="clear" w:color="auto" w:fill="auto"/>
          </w:tcPr>
          <w:p w14:paraId="60902F5E" w14:textId="77777777" w:rsidR="002329C5" w:rsidRPr="0040300C" w:rsidRDefault="002329C5" w:rsidP="002329C5">
            <w:pPr>
              <w:jc w:val="center"/>
            </w:pPr>
            <w:r w:rsidRPr="0040300C">
              <w:t>Optimalus</w:t>
            </w:r>
          </w:p>
        </w:tc>
        <w:tc>
          <w:tcPr>
            <w:tcW w:w="697" w:type="dxa"/>
            <w:tcBorders>
              <w:bottom w:val="single" w:sz="12" w:space="0" w:color="auto"/>
            </w:tcBorders>
            <w:shd w:val="clear" w:color="auto" w:fill="auto"/>
          </w:tcPr>
          <w:p w14:paraId="60902F5F" w14:textId="77777777" w:rsidR="002329C5" w:rsidRPr="0040300C" w:rsidRDefault="002329C5" w:rsidP="002329C5">
            <w:pPr>
              <w:jc w:val="center"/>
            </w:pPr>
            <w:r w:rsidRPr="0040300C">
              <w:t>656</w:t>
            </w:r>
          </w:p>
        </w:tc>
        <w:tc>
          <w:tcPr>
            <w:tcW w:w="653" w:type="dxa"/>
            <w:tcBorders>
              <w:bottom w:val="single" w:sz="12" w:space="0" w:color="auto"/>
            </w:tcBorders>
            <w:shd w:val="clear" w:color="auto" w:fill="auto"/>
          </w:tcPr>
          <w:p w14:paraId="60902F60" w14:textId="77777777" w:rsidR="002329C5" w:rsidRPr="0040300C" w:rsidRDefault="002329C5" w:rsidP="002329C5">
            <w:pPr>
              <w:jc w:val="center"/>
            </w:pPr>
            <w:r w:rsidRPr="0040300C">
              <w:t>28</w:t>
            </w:r>
          </w:p>
        </w:tc>
        <w:tc>
          <w:tcPr>
            <w:tcW w:w="696" w:type="dxa"/>
            <w:tcBorders>
              <w:bottom w:val="single" w:sz="12" w:space="0" w:color="auto"/>
            </w:tcBorders>
            <w:shd w:val="clear" w:color="auto" w:fill="auto"/>
          </w:tcPr>
          <w:p w14:paraId="60902F61" w14:textId="77777777" w:rsidR="002329C5" w:rsidRPr="0040300C" w:rsidRDefault="002329C5" w:rsidP="002329C5">
            <w:pPr>
              <w:jc w:val="center"/>
            </w:pPr>
            <w:r w:rsidRPr="0040300C">
              <w:t>320</w:t>
            </w:r>
          </w:p>
        </w:tc>
        <w:tc>
          <w:tcPr>
            <w:tcW w:w="647" w:type="dxa"/>
            <w:tcBorders>
              <w:bottom w:val="single" w:sz="12" w:space="0" w:color="auto"/>
            </w:tcBorders>
            <w:shd w:val="clear" w:color="auto" w:fill="auto"/>
          </w:tcPr>
          <w:p w14:paraId="60902F62" w14:textId="77777777" w:rsidR="002329C5" w:rsidRPr="0040300C" w:rsidRDefault="002329C5" w:rsidP="002329C5">
            <w:pPr>
              <w:jc w:val="center"/>
            </w:pPr>
            <w:r w:rsidRPr="0040300C">
              <w:t>16</w:t>
            </w:r>
          </w:p>
        </w:tc>
        <w:tc>
          <w:tcPr>
            <w:tcW w:w="696" w:type="dxa"/>
            <w:tcBorders>
              <w:bottom w:val="single" w:sz="12" w:space="0" w:color="auto"/>
            </w:tcBorders>
            <w:shd w:val="clear" w:color="auto" w:fill="auto"/>
          </w:tcPr>
          <w:p w14:paraId="60902F63" w14:textId="77777777" w:rsidR="002329C5" w:rsidRPr="0040300C" w:rsidRDefault="002329C5" w:rsidP="002329C5">
            <w:pPr>
              <w:jc w:val="center"/>
            </w:pPr>
            <w:r w:rsidRPr="0040300C">
              <w:t>336</w:t>
            </w:r>
          </w:p>
        </w:tc>
        <w:tc>
          <w:tcPr>
            <w:tcW w:w="646" w:type="dxa"/>
            <w:tcBorders>
              <w:bottom w:val="single" w:sz="12" w:space="0" w:color="auto"/>
            </w:tcBorders>
            <w:shd w:val="clear" w:color="auto" w:fill="auto"/>
          </w:tcPr>
          <w:p w14:paraId="60902F64" w14:textId="77777777" w:rsidR="002329C5" w:rsidRPr="0040300C" w:rsidRDefault="002329C5" w:rsidP="002329C5">
            <w:pPr>
              <w:jc w:val="center"/>
              <w:rPr>
                <w:lang w:val="en-US"/>
              </w:rPr>
            </w:pPr>
            <w:r w:rsidRPr="0040300C">
              <w:t>1</w:t>
            </w:r>
            <w:r w:rsidRPr="0040300C">
              <w:rPr>
                <w:lang w:val="en-US"/>
              </w:rPr>
              <w:t>2</w:t>
            </w:r>
          </w:p>
        </w:tc>
        <w:tc>
          <w:tcPr>
            <w:tcW w:w="655" w:type="dxa"/>
            <w:tcBorders>
              <w:bottom w:val="single" w:sz="12" w:space="0" w:color="auto"/>
            </w:tcBorders>
            <w:shd w:val="clear" w:color="auto" w:fill="auto"/>
          </w:tcPr>
          <w:p w14:paraId="60902F65" w14:textId="77777777" w:rsidR="002329C5" w:rsidRPr="0040300C" w:rsidRDefault="002329C5" w:rsidP="002329C5">
            <w:pPr>
              <w:jc w:val="center"/>
            </w:pPr>
            <w:r w:rsidRPr="0040300C">
              <w:t>–</w:t>
            </w:r>
          </w:p>
        </w:tc>
        <w:tc>
          <w:tcPr>
            <w:tcW w:w="646" w:type="dxa"/>
            <w:tcBorders>
              <w:bottom w:val="single" w:sz="12" w:space="0" w:color="auto"/>
            </w:tcBorders>
            <w:shd w:val="clear" w:color="auto" w:fill="auto"/>
          </w:tcPr>
          <w:p w14:paraId="60902F66" w14:textId="77777777" w:rsidR="002329C5" w:rsidRPr="0040300C" w:rsidRDefault="002329C5" w:rsidP="002329C5">
            <w:pPr>
              <w:jc w:val="center"/>
            </w:pPr>
            <w:r w:rsidRPr="0040300C">
              <w:t>–</w:t>
            </w:r>
          </w:p>
        </w:tc>
        <w:tc>
          <w:tcPr>
            <w:tcW w:w="655" w:type="dxa"/>
            <w:tcBorders>
              <w:bottom w:val="single" w:sz="12" w:space="0" w:color="auto"/>
            </w:tcBorders>
            <w:shd w:val="clear" w:color="auto" w:fill="auto"/>
          </w:tcPr>
          <w:p w14:paraId="60902F67" w14:textId="77777777" w:rsidR="002329C5" w:rsidRPr="0040300C" w:rsidRDefault="002329C5" w:rsidP="002329C5">
            <w:pPr>
              <w:jc w:val="center"/>
            </w:pPr>
            <w:r w:rsidRPr="0040300C">
              <w:t>–</w:t>
            </w:r>
          </w:p>
        </w:tc>
        <w:tc>
          <w:tcPr>
            <w:tcW w:w="647" w:type="dxa"/>
            <w:tcBorders>
              <w:bottom w:val="single" w:sz="12" w:space="0" w:color="auto"/>
            </w:tcBorders>
            <w:shd w:val="clear" w:color="auto" w:fill="auto"/>
          </w:tcPr>
          <w:p w14:paraId="60902F68" w14:textId="77777777" w:rsidR="002329C5" w:rsidRPr="0040300C" w:rsidRDefault="002329C5" w:rsidP="002329C5">
            <w:pPr>
              <w:jc w:val="center"/>
            </w:pPr>
            <w:r w:rsidRPr="0040300C">
              <w:t>–</w:t>
            </w:r>
          </w:p>
        </w:tc>
      </w:tr>
      <w:tr w:rsidR="002329C5" w:rsidRPr="0040300C" w14:paraId="60902F76" w14:textId="77777777" w:rsidTr="00912F67">
        <w:tc>
          <w:tcPr>
            <w:tcW w:w="1563" w:type="dxa"/>
            <w:vMerge w:val="restart"/>
            <w:tcBorders>
              <w:top w:val="single" w:sz="12" w:space="0" w:color="auto"/>
            </w:tcBorders>
            <w:shd w:val="clear" w:color="auto" w:fill="auto"/>
          </w:tcPr>
          <w:p w14:paraId="60902F6A" w14:textId="77777777" w:rsidR="002329C5" w:rsidRPr="0040300C" w:rsidRDefault="002329C5" w:rsidP="002329C5">
            <w:pPr>
              <w:jc w:val="both"/>
            </w:pPr>
            <w:r w:rsidRPr="0040300C">
              <w:t>„Vyturio“ progimnazija</w:t>
            </w:r>
          </w:p>
        </w:tc>
        <w:tc>
          <w:tcPr>
            <w:tcW w:w="1431" w:type="dxa"/>
            <w:tcBorders>
              <w:top w:val="single" w:sz="12" w:space="0" w:color="auto"/>
            </w:tcBorders>
            <w:shd w:val="clear" w:color="auto" w:fill="auto"/>
          </w:tcPr>
          <w:p w14:paraId="60902F6B" w14:textId="77777777" w:rsidR="002329C5" w:rsidRPr="0040300C" w:rsidRDefault="002329C5" w:rsidP="002329C5">
            <w:pPr>
              <w:jc w:val="center"/>
            </w:pPr>
            <w:r w:rsidRPr="0040300C">
              <w:t>Maksimalus</w:t>
            </w:r>
          </w:p>
        </w:tc>
        <w:tc>
          <w:tcPr>
            <w:tcW w:w="697" w:type="dxa"/>
            <w:tcBorders>
              <w:top w:val="single" w:sz="12" w:space="0" w:color="auto"/>
            </w:tcBorders>
            <w:shd w:val="clear" w:color="auto" w:fill="auto"/>
          </w:tcPr>
          <w:p w14:paraId="60902F6C" w14:textId="77777777" w:rsidR="002329C5" w:rsidRPr="0040300C" w:rsidRDefault="002329C5" w:rsidP="002329C5">
            <w:pPr>
              <w:suppressAutoHyphens/>
              <w:autoSpaceDE w:val="0"/>
              <w:autoSpaceDN w:val="0"/>
              <w:adjustRightInd w:val="0"/>
              <w:jc w:val="center"/>
              <w:textAlignment w:val="center"/>
            </w:pPr>
            <w:r w:rsidRPr="0040300C">
              <w:t>864</w:t>
            </w:r>
          </w:p>
        </w:tc>
        <w:tc>
          <w:tcPr>
            <w:tcW w:w="653" w:type="dxa"/>
            <w:tcBorders>
              <w:top w:val="single" w:sz="12" w:space="0" w:color="auto"/>
            </w:tcBorders>
            <w:shd w:val="clear" w:color="auto" w:fill="auto"/>
          </w:tcPr>
          <w:p w14:paraId="60902F6D" w14:textId="77777777" w:rsidR="002329C5" w:rsidRPr="0040300C" w:rsidRDefault="002329C5" w:rsidP="002329C5">
            <w:pPr>
              <w:tabs>
                <w:tab w:val="left" w:pos="993"/>
                <w:tab w:val="left" w:pos="1134"/>
              </w:tabs>
              <w:jc w:val="center"/>
            </w:pPr>
            <w:r w:rsidRPr="0040300C">
              <w:t>32</w:t>
            </w:r>
          </w:p>
        </w:tc>
        <w:tc>
          <w:tcPr>
            <w:tcW w:w="696" w:type="dxa"/>
            <w:tcBorders>
              <w:top w:val="single" w:sz="12" w:space="0" w:color="auto"/>
            </w:tcBorders>
            <w:shd w:val="clear" w:color="auto" w:fill="auto"/>
          </w:tcPr>
          <w:p w14:paraId="60902F6E" w14:textId="77777777" w:rsidR="002329C5" w:rsidRPr="0040300C" w:rsidRDefault="002329C5" w:rsidP="002329C5">
            <w:pPr>
              <w:jc w:val="center"/>
            </w:pPr>
            <w:r w:rsidRPr="0040300C">
              <w:t>384</w:t>
            </w:r>
          </w:p>
        </w:tc>
        <w:tc>
          <w:tcPr>
            <w:tcW w:w="647" w:type="dxa"/>
            <w:tcBorders>
              <w:top w:val="single" w:sz="12" w:space="0" w:color="auto"/>
            </w:tcBorders>
            <w:shd w:val="clear" w:color="auto" w:fill="auto"/>
          </w:tcPr>
          <w:p w14:paraId="60902F6F" w14:textId="77777777" w:rsidR="002329C5" w:rsidRPr="0040300C" w:rsidRDefault="002329C5" w:rsidP="002329C5">
            <w:pPr>
              <w:jc w:val="center"/>
            </w:pPr>
            <w:r w:rsidRPr="0040300C">
              <w:t>16</w:t>
            </w:r>
          </w:p>
        </w:tc>
        <w:tc>
          <w:tcPr>
            <w:tcW w:w="696" w:type="dxa"/>
            <w:tcBorders>
              <w:top w:val="single" w:sz="12" w:space="0" w:color="auto"/>
            </w:tcBorders>
            <w:shd w:val="clear" w:color="auto" w:fill="auto"/>
          </w:tcPr>
          <w:p w14:paraId="60902F70" w14:textId="77777777" w:rsidR="002329C5" w:rsidRPr="0040300C" w:rsidRDefault="002329C5" w:rsidP="002329C5">
            <w:pPr>
              <w:jc w:val="center"/>
            </w:pPr>
            <w:r w:rsidRPr="0040300C">
              <w:t>480</w:t>
            </w:r>
          </w:p>
        </w:tc>
        <w:tc>
          <w:tcPr>
            <w:tcW w:w="646" w:type="dxa"/>
            <w:tcBorders>
              <w:top w:val="single" w:sz="12" w:space="0" w:color="auto"/>
            </w:tcBorders>
            <w:shd w:val="clear" w:color="auto" w:fill="auto"/>
          </w:tcPr>
          <w:p w14:paraId="60902F71" w14:textId="77777777" w:rsidR="002329C5" w:rsidRPr="0040300C" w:rsidRDefault="002329C5" w:rsidP="002329C5">
            <w:pPr>
              <w:jc w:val="center"/>
            </w:pPr>
            <w:r w:rsidRPr="0040300C">
              <w:t>16</w:t>
            </w:r>
          </w:p>
        </w:tc>
        <w:tc>
          <w:tcPr>
            <w:tcW w:w="655" w:type="dxa"/>
            <w:tcBorders>
              <w:top w:val="single" w:sz="12" w:space="0" w:color="auto"/>
            </w:tcBorders>
            <w:shd w:val="clear" w:color="auto" w:fill="auto"/>
          </w:tcPr>
          <w:p w14:paraId="60902F72" w14:textId="77777777" w:rsidR="002329C5" w:rsidRPr="0040300C" w:rsidRDefault="002329C5" w:rsidP="002329C5">
            <w:pPr>
              <w:jc w:val="center"/>
            </w:pPr>
            <w:r w:rsidRPr="0040300C">
              <w:t>–</w:t>
            </w:r>
          </w:p>
        </w:tc>
        <w:tc>
          <w:tcPr>
            <w:tcW w:w="646" w:type="dxa"/>
            <w:tcBorders>
              <w:top w:val="single" w:sz="12" w:space="0" w:color="auto"/>
            </w:tcBorders>
            <w:shd w:val="clear" w:color="auto" w:fill="auto"/>
          </w:tcPr>
          <w:p w14:paraId="60902F73" w14:textId="77777777" w:rsidR="002329C5" w:rsidRPr="0040300C" w:rsidRDefault="002329C5" w:rsidP="002329C5">
            <w:pPr>
              <w:jc w:val="center"/>
            </w:pPr>
            <w:r w:rsidRPr="0040300C">
              <w:t>–</w:t>
            </w:r>
          </w:p>
        </w:tc>
        <w:tc>
          <w:tcPr>
            <w:tcW w:w="655" w:type="dxa"/>
            <w:tcBorders>
              <w:top w:val="single" w:sz="12" w:space="0" w:color="auto"/>
            </w:tcBorders>
            <w:shd w:val="clear" w:color="auto" w:fill="auto"/>
          </w:tcPr>
          <w:p w14:paraId="60902F74" w14:textId="77777777" w:rsidR="002329C5" w:rsidRPr="0040300C" w:rsidRDefault="002329C5" w:rsidP="002329C5">
            <w:pPr>
              <w:jc w:val="center"/>
            </w:pPr>
            <w:r w:rsidRPr="0040300C">
              <w:t>–</w:t>
            </w:r>
          </w:p>
        </w:tc>
        <w:tc>
          <w:tcPr>
            <w:tcW w:w="647" w:type="dxa"/>
            <w:tcBorders>
              <w:top w:val="single" w:sz="12" w:space="0" w:color="auto"/>
            </w:tcBorders>
            <w:shd w:val="clear" w:color="auto" w:fill="auto"/>
          </w:tcPr>
          <w:p w14:paraId="60902F75" w14:textId="77777777" w:rsidR="002329C5" w:rsidRPr="0040300C" w:rsidRDefault="002329C5" w:rsidP="002329C5">
            <w:pPr>
              <w:jc w:val="center"/>
            </w:pPr>
            <w:r w:rsidRPr="0040300C">
              <w:t>–</w:t>
            </w:r>
          </w:p>
        </w:tc>
      </w:tr>
      <w:tr w:rsidR="002329C5" w:rsidRPr="0040300C" w14:paraId="60902F83" w14:textId="77777777" w:rsidTr="00912F67">
        <w:tc>
          <w:tcPr>
            <w:tcW w:w="1563" w:type="dxa"/>
            <w:vMerge/>
            <w:shd w:val="clear" w:color="auto" w:fill="auto"/>
          </w:tcPr>
          <w:p w14:paraId="60902F77" w14:textId="77777777" w:rsidR="002329C5" w:rsidRPr="0040300C" w:rsidRDefault="002329C5" w:rsidP="002329C5">
            <w:pPr>
              <w:jc w:val="both"/>
            </w:pPr>
          </w:p>
        </w:tc>
        <w:tc>
          <w:tcPr>
            <w:tcW w:w="1431" w:type="dxa"/>
            <w:shd w:val="clear" w:color="auto" w:fill="auto"/>
          </w:tcPr>
          <w:p w14:paraId="60902F78" w14:textId="77777777" w:rsidR="002329C5" w:rsidRPr="0040300C" w:rsidRDefault="002329C5" w:rsidP="002329C5">
            <w:pPr>
              <w:jc w:val="center"/>
              <w:rPr>
                <w:b/>
                <w:i/>
              </w:rPr>
            </w:pPr>
            <w:r w:rsidRPr="0040300C">
              <w:rPr>
                <w:b/>
                <w:i/>
              </w:rPr>
              <w:t>2020-09-01</w:t>
            </w:r>
          </w:p>
        </w:tc>
        <w:tc>
          <w:tcPr>
            <w:tcW w:w="697" w:type="dxa"/>
            <w:shd w:val="clear" w:color="auto" w:fill="auto"/>
          </w:tcPr>
          <w:p w14:paraId="60902F79" w14:textId="77777777" w:rsidR="002329C5" w:rsidRPr="0040300C" w:rsidRDefault="002329C5" w:rsidP="002329C5">
            <w:pPr>
              <w:suppressAutoHyphens/>
              <w:autoSpaceDE w:val="0"/>
              <w:autoSpaceDN w:val="0"/>
              <w:adjustRightInd w:val="0"/>
              <w:jc w:val="center"/>
              <w:textAlignment w:val="center"/>
              <w:rPr>
                <w:b/>
                <w:i/>
              </w:rPr>
            </w:pPr>
            <w:r w:rsidRPr="0040300C">
              <w:rPr>
                <w:b/>
                <w:i/>
              </w:rPr>
              <w:t>502</w:t>
            </w:r>
          </w:p>
        </w:tc>
        <w:tc>
          <w:tcPr>
            <w:tcW w:w="653" w:type="dxa"/>
            <w:shd w:val="clear" w:color="auto" w:fill="auto"/>
          </w:tcPr>
          <w:p w14:paraId="60902F7A" w14:textId="77777777" w:rsidR="002329C5" w:rsidRPr="0040300C" w:rsidRDefault="002329C5" w:rsidP="002329C5">
            <w:pPr>
              <w:tabs>
                <w:tab w:val="left" w:pos="993"/>
                <w:tab w:val="left" w:pos="1134"/>
              </w:tabs>
              <w:jc w:val="center"/>
              <w:rPr>
                <w:b/>
                <w:i/>
              </w:rPr>
            </w:pPr>
            <w:r w:rsidRPr="0040300C">
              <w:rPr>
                <w:b/>
                <w:i/>
              </w:rPr>
              <w:t>24</w:t>
            </w:r>
          </w:p>
        </w:tc>
        <w:tc>
          <w:tcPr>
            <w:tcW w:w="696" w:type="dxa"/>
            <w:shd w:val="clear" w:color="auto" w:fill="auto"/>
          </w:tcPr>
          <w:p w14:paraId="60902F7B" w14:textId="77777777" w:rsidR="002329C5" w:rsidRPr="0040300C" w:rsidRDefault="002329C5" w:rsidP="002329C5">
            <w:pPr>
              <w:jc w:val="center"/>
              <w:rPr>
                <w:b/>
                <w:i/>
              </w:rPr>
            </w:pPr>
            <w:r w:rsidRPr="0040300C">
              <w:rPr>
                <w:b/>
                <w:i/>
              </w:rPr>
              <w:t>254</w:t>
            </w:r>
          </w:p>
        </w:tc>
        <w:tc>
          <w:tcPr>
            <w:tcW w:w="647" w:type="dxa"/>
            <w:shd w:val="clear" w:color="auto" w:fill="auto"/>
          </w:tcPr>
          <w:p w14:paraId="60902F7C" w14:textId="77777777" w:rsidR="002329C5" w:rsidRPr="0040300C" w:rsidRDefault="002329C5" w:rsidP="002329C5">
            <w:pPr>
              <w:jc w:val="center"/>
              <w:rPr>
                <w:b/>
                <w:i/>
              </w:rPr>
            </w:pPr>
            <w:r w:rsidRPr="0040300C">
              <w:rPr>
                <w:b/>
                <w:i/>
              </w:rPr>
              <w:t>13</w:t>
            </w:r>
          </w:p>
        </w:tc>
        <w:tc>
          <w:tcPr>
            <w:tcW w:w="696" w:type="dxa"/>
            <w:shd w:val="clear" w:color="auto" w:fill="auto"/>
          </w:tcPr>
          <w:p w14:paraId="60902F7D" w14:textId="77777777" w:rsidR="002329C5" w:rsidRPr="0040300C" w:rsidRDefault="002329C5" w:rsidP="002329C5">
            <w:pPr>
              <w:jc w:val="center"/>
              <w:rPr>
                <w:b/>
                <w:i/>
              </w:rPr>
            </w:pPr>
            <w:r w:rsidRPr="0040300C">
              <w:rPr>
                <w:b/>
                <w:i/>
              </w:rPr>
              <w:t>248</w:t>
            </w:r>
          </w:p>
        </w:tc>
        <w:tc>
          <w:tcPr>
            <w:tcW w:w="646" w:type="dxa"/>
            <w:shd w:val="clear" w:color="auto" w:fill="auto"/>
          </w:tcPr>
          <w:p w14:paraId="60902F7E" w14:textId="77777777" w:rsidR="002329C5" w:rsidRPr="0040300C" w:rsidRDefault="002329C5" w:rsidP="002329C5">
            <w:pPr>
              <w:jc w:val="center"/>
              <w:rPr>
                <w:b/>
                <w:i/>
              </w:rPr>
            </w:pPr>
            <w:r w:rsidRPr="0040300C">
              <w:rPr>
                <w:b/>
                <w:i/>
              </w:rPr>
              <w:t>11</w:t>
            </w:r>
          </w:p>
        </w:tc>
        <w:tc>
          <w:tcPr>
            <w:tcW w:w="655" w:type="dxa"/>
            <w:shd w:val="clear" w:color="auto" w:fill="auto"/>
          </w:tcPr>
          <w:p w14:paraId="60902F7F" w14:textId="77777777" w:rsidR="002329C5" w:rsidRPr="0040300C" w:rsidRDefault="002329C5" w:rsidP="002329C5">
            <w:pPr>
              <w:jc w:val="center"/>
            </w:pPr>
            <w:r w:rsidRPr="0040300C">
              <w:t>–</w:t>
            </w:r>
          </w:p>
        </w:tc>
        <w:tc>
          <w:tcPr>
            <w:tcW w:w="646" w:type="dxa"/>
            <w:shd w:val="clear" w:color="auto" w:fill="auto"/>
          </w:tcPr>
          <w:p w14:paraId="60902F80" w14:textId="77777777" w:rsidR="002329C5" w:rsidRPr="0040300C" w:rsidRDefault="002329C5" w:rsidP="002329C5">
            <w:pPr>
              <w:jc w:val="center"/>
            </w:pPr>
            <w:r w:rsidRPr="0040300C">
              <w:t>–</w:t>
            </w:r>
          </w:p>
        </w:tc>
        <w:tc>
          <w:tcPr>
            <w:tcW w:w="655" w:type="dxa"/>
            <w:shd w:val="clear" w:color="auto" w:fill="auto"/>
          </w:tcPr>
          <w:p w14:paraId="60902F81" w14:textId="77777777" w:rsidR="002329C5" w:rsidRPr="0040300C" w:rsidRDefault="002329C5" w:rsidP="002329C5">
            <w:pPr>
              <w:jc w:val="center"/>
            </w:pPr>
            <w:r w:rsidRPr="0040300C">
              <w:t>–</w:t>
            </w:r>
          </w:p>
        </w:tc>
        <w:tc>
          <w:tcPr>
            <w:tcW w:w="647" w:type="dxa"/>
            <w:shd w:val="clear" w:color="auto" w:fill="auto"/>
          </w:tcPr>
          <w:p w14:paraId="60902F82" w14:textId="77777777" w:rsidR="002329C5" w:rsidRPr="0040300C" w:rsidRDefault="002329C5" w:rsidP="002329C5">
            <w:pPr>
              <w:jc w:val="center"/>
            </w:pPr>
            <w:r w:rsidRPr="0040300C">
              <w:t>–</w:t>
            </w:r>
          </w:p>
        </w:tc>
      </w:tr>
      <w:tr w:rsidR="002329C5" w:rsidRPr="0040300C" w14:paraId="60902F90" w14:textId="77777777" w:rsidTr="00912F67">
        <w:tc>
          <w:tcPr>
            <w:tcW w:w="1563" w:type="dxa"/>
            <w:vMerge/>
            <w:shd w:val="clear" w:color="auto" w:fill="auto"/>
          </w:tcPr>
          <w:p w14:paraId="60902F84" w14:textId="77777777" w:rsidR="002329C5" w:rsidRPr="0040300C" w:rsidRDefault="002329C5" w:rsidP="002329C5">
            <w:pPr>
              <w:jc w:val="both"/>
            </w:pPr>
          </w:p>
        </w:tc>
        <w:tc>
          <w:tcPr>
            <w:tcW w:w="1431" w:type="dxa"/>
            <w:shd w:val="clear" w:color="auto" w:fill="auto"/>
          </w:tcPr>
          <w:p w14:paraId="60902F85" w14:textId="77777777" w:rsidR="002329C5" w:rsidRPr="0040300C" w:rsidRDefault="002329C5" w:rsidP="002329C5">
            <w:pPr>
              <w:jc w:val="center"/>
            </w:pPr>
            <w:r w:rsidRPr="0040300C">
              <w:t>Optimalus</w:t>
            </w:r>
          </w:p>
        </w:tc>
        <w:tc>
          <w:tcPr>
            <w:tcW w:w="697" w:type="dxa"/>
            <w:shd w:val="clear" w:color="auto" w:fill="auto"/>
          </w:tcPr>
          <w:p w14:paraId="60902F86" w14:textId="77777777" w:rsidR="002329C5" w:rsidRPr="0040300C" w:rsidRDefault="002329C5" w:rsidP="002329C5">
            <w:pPr>
              <w:jc w:val="center"/>
            </w:pPr>
            <w:r w:rsidRPr="0040300C">
              <w:t>656</w:t>
            </w:r>
          </w:p>
        </w:tc>
        <w:tc>
          <w:tcPr>
            <w:tcW w:w="653" w:type="dxa"/>
            <w:shd w:val="clear" w:color="auto" w:fill="auto"/>
          </w:tcPr>
          <w:p w14:paraId="60902F87" w14:textId="77777777" w:rsidR="002329C5" w:rsidRPr="0040300C" w:rsidRDefault="002329C5" w:rsidP="002329C5">
            <w:pPr>
              <w:jc w:val="center"/>
            </w:pPr>
            <w:r w:rsidRPr="0040300C">
              <w:t>28</w:t>
            </w:r>
          </w:p>
        </w:tc>
        <w:tc>
          <w:tcPr>
            <w:tcW w:w="696" w:type="dxa"/>
            <w:shd w:val="clear" w:color="auto" w:fill="auto"/>
          </w:tcPr>
          <w:p w14:paraId="60902F88" w14:textId="77777777" w:rsidR="002329C5" w:rsidRPr="0040300C" w:rsidRDefault="002329C5" w:rsidP="002329C5">
            <w:pPr>
              <w:jc w:val="center"/>
            </w:pPr>
            <w:r w:rsidRPr="0040300C">
              <w:t>320</w:t>
            </w:r>
          </w:p>
        </w:tc>
        <w:tc>
          <w:tcPr>
            <w:tcW w:w="647" w:type="dxa"/>
            <w:shd w:val="clear" w:color="auto" w:fill="auto"/>
          </w:tcPr>
          <w:p w14:paraId="60902F89" w14:textId="77777777" w:rsidR="002329C5" w:rsidRPr="0040300C" w:rsidRDefault="002329C5" w:rsidP="002329C5">
            <w:pPr>
              <w:jc w:val="center"/>
            </w:pPr>
            <w:r w:rsidRPr="0040300C">
              <w:t>16</w:t>
            </w:r>
          </w:p>
        </w:tc>
        <w:tc>
          <w:tcPr>
            <w:tcW w:w="696" w:type="dxa"/>
            <w:shd w:val="clear" w:color="auto" w:fill="auto"/>
          </w:tcPr>
          <w:p w14:paraId="60902F8A" w14:textId="77777777" w:rsidR="002329C5" w:rsidRPr="0040300C" w:rsidRDefault="002329C5" w:rsidP="002329C5">
            <w:pPr>
              <w:jc w:val="center"/>
            </w:pPr>
            <w:r w:rsidRPr="0040300C">
              <w:t>336</w:t>
            </w:r>
          </w:p>
        </w:tc>
        <w:tc>
          <w:tcPr>
            <w:tcW w:w="646" w:type="dxa"/>
            <w:shd w:val="clear" w:color="auto" w:fill="auto"/>
          </w:tcPr>
          <w:p w14:paraId="60902F8B" w14:textId="77777777" w:rsidR="002329C5" w:rsidRPr="0040300C" w:rsidRDefault="002329C5" w:rsidP="002329C5">
            <w:pPr>
              <w:jc w:val="center"/>
              <w:rPr>
                <w:lang w:val="en-US"/>
              </w:rPr>
            </w:pPr>
            <w:r w:rsidRPr="0040300C">
              <w:t>1</w:t>
            </w:r>
            <w:r w:rsidRPr="0040300C">
              <w:rPr>
                <w:lang w:val="en-US"/>
              </w:rPr>
              <w:t>2</w:t>
            </w:r>
          </w:p>
        </w:tc>
        <w:tc>
          <w:tcPr>
            <w:tcW w:w="655" w:type="dxa"/>
            <w:shd w:val="clear" w:color="auto" w:fill="auto"/>
          </w:tcPr>
          <w:p w14:paraId="60902F8C" w14:textId="77777777" w:rsidR="002329C5" w:rsidRPr="0040300C" w:rsidRDefault="002329C5" w:rsidP="002329C5">
            <w:pPr>
              <w:jc w:val="center"/>
            </w:pPr>
            <w:r w:rsidRPr="0040300C">
              <w:t>–</w:t>
            </w:r>
          </w:p>
        </w:tc>
        <w:tc>
          <w:tcPr>
            <w:tcW w:w="646" w:type="dxa"/>
            <w:shd w:val="clear" w:color="auto" w:fill="auto"/>
          </w:tcPr>
          <w:p w14:paraId="60902F8D" w14:textId="77777777" w:rsidR="002329C5" w:rsidRPr="0040300C" w:rsidRDefault="002329C5" w:rsidP="002329C5">
            <w:pPr>
              <w:jc w:val="center"/>
            </w:pPr>
            <w:r w:rsidRPr="0040300C">
              <w:t>–</w:t>
            </w:r>
          </w:p>
        </w:tc>
        <w:tc>
          <w:tcPr>
            <w:tcW w:w="655" w:type="dxa"/>
            <w:shd w:val="clear" w:color="auto" w:fill="auto"/>
          </w:tcPr>
          <w:p w14:paraId="60902F8E" w14:textId="77777777" w:rsidR="002329C5" w:rsidRPr="0040300C" w:rsidRDefault="002329C5" w:rsidP="002329C5">
            <w:pPr>
              <w:jc w:val="center"/>
            </w:pPr>
            <w:r w:rsidRPr="0040300C">
              <w:t>–</w:t>
            </w:r>
          </w:p>
        </w:tc>
        <w:tc>
          <w:tcPr>
            <w:tcW w:w="647" w:type="dxa"/>
            <w:shd w:val="clear" w:color="auto" w:fill="auto"/>
          </w:tcPr>
          <w:p w14:paraId="60902F8F" w14:textId="77777777" w:rsidR="002329C5" w:rsidRPr="0040300C" w:rsidRDefault="002329C5" w:rsidP="002329C5">
            <w:pPr>
              <w:jc w:val="center"/>
            </w:pPr>
            <w:r w:rsidRPr="0040300C">
              <w:t>–</w:t>
            </w:r>
          </w:p>
        </w:tc>
      </w:tr>
      <w:tr w:rsidR="00731F44" w:rsidRPr="0040300C" w14:paraId="60902F9D" w14:textId="77777777" w:rsidTr="00912F67">
        <w:tc>
          <w:tcPr>
            <w:tcW w:w="1563" w:type="dxa"/>
            <w:vMerge w:val="restart"/>
            <w:shd w:val="clear" w:color="auto" w:fill="auto"/>
          </w:tcPr>
          <w:p w14:paraId="60902F91" w14:textId="77777777" w:rsidR="00731F44" w:rsidRPr="0040300C" w:rsidRDefault="00731F44" w:rsidP="00912F67">
            <w:pPr>
              <w:jc w:val="center"/>
              <w:rPr>
                <w:b/>
                <w:i/>
              </w:rPr>
            </w:pPr>
            <w:r w:rsidRPr="0040300C">
              <w:rPr>
                <w:b/>
                <w:i/>
              </w:rPr>
              <w:t>Iš viso mikrorajone</w:t>
            </w:r>
          </w:p>
        </w:tc>
        <w:tc>
          <w:tcPr>
            <w:tcW w:w="1431" w:type="dxa"/>
            <w:shd w:val="clear" w:color="auto" w:fill="auto"/>
          </w:tcPr>
          <w:p w14:paraId="60902F92" w14:textId="77777777" w:rsidR="00731F44" w:rsidRPr="0040300C" w:rsidRDefault="00731F44" w:rsidP="00912F67">
            <w:pPr>
              <w:jc w:val="center"/>
              <w:rPr>
                <w:b/>
                <w:i/>
              </w:rPr>
            </w:pPr>
            <w:r w:rsidRPr="0040300C">
              <w:rPr>
                <w:b/>
                <w:i/>
              </w:rPr>
              <w:t>Maksimalus</w:t>
            </w:r>
          </w:p>
        </w:tc>
        <w:tc>
          <w:tcPr>
            <w:tcW w:w="697" w:type="dxa"/>
            <w:shd w:val="clear" w:color="auto" w:fill="auto"/>
            <w:vAlign w:val="center"/>
          </w:tcPr>
          <w:p w14:paraId="60902F93" w14:textId="77777777" w:rsidR="00731F44" w:rsidRPr="0040300C" w:rsidRDefault="00731F44" w:rsidP="00912F67">
            <w:pPr>
              <w:jc w:val="center"/>
              <w:rPr>
                <w:b/>
                <w:i/>
              </w:rPr>
            </w:pPr>
            <w:r w:rsidRPr="0040300C">
              <w:rPr>
                <w:b/>
                <w:i/>
              </w:rPr>
              <w:t>5760</w:t>
            </w:r>
          </w:p>
        </w:tc>
        <w:tc>
          <w:tcPr>
            <w:tcW w:w="653" w:type="dxa"/>
            <w:shd w:val="clear" w:color="auto" w:fill="auto"/>
            <w:vAlign w:val="center"/>
          </w:tcPr>
          <w:p w14:paraId="60902F94" w14:textId="77777777" w:rsidR="00731F44" w:rsidRPr="0040300C" w:rsidRDefault="00731F44" w:rsidP="00912F67">
            <w:pPr>
              <w:jc w:val="center"/>
              <w:rPr>
                <w:b/>
                <w:i/>
              </w:rPr>
            </w:pPr>
            <w:r w:rsidRPr="0040300C">
              <w:rPr>
                <w:b/>
                <w:i/>
              </w:rPr>
              <w:t>208</w:t>
            </w:r>
          </w:p>
        </w:tc>
        <w:tc>
          <w:tcPr>
            <w:tcW w:w="696" w:type="dxa"/>
            <w:shd w:val="clear" w:color="auto" w:fill="auto"/>
            <w:vAlign w:val="center"/>
          </w:tcPr>
          <w:p w14:paraId="60902F95" w14:textId="77777777" w:rsidR="00731F44" w:rsidRPr="0040300C" w:rsidRDefault="00731F44" w:rsidP="00912F67">
            <w:pPr>
              <w:jc w:val="center"/>
              <w:rPr>
                <w:b/>
                <w:i/>
              </w:rPr>
            </w:pPr>
            <w:r w:rsidRPr="0040300C">
              <w:rPr>
                <w:b/>
                <w:i/>
              </w:rPr>
              <w:t>1920</w:t>
            </w:r>
          </w:p>
        </w:tc>
        <w:tc>
          <w:tcPr>
            <w:tcW w:w="647" w:type="dxa"/>
            <w:shd w:val="clear" w:color="auto" w:fill="auto"/>
            <w:vAlign w:val="center"/>
          </w:tcPr>
          <w:p w14:paraId="60902F96" w14:textId="77777777" w:rsidR="00731F44" w:rsidRPr="0040300C" w:rsidRDefault="00731F44" w:rsidP="00912F67">
            <w:pPr>
              <w:jc w:val="center"/>
              <w:rPr>
                <w:b/>
                <w:i/>
              </w:rPr>
            </w:pPr>
            <w:r w:rsidRPr="0040300C">
              <w:rPr>
                <w:b/>
                <w:i/>
              </w:rPr>
              <w:t>80</w:t>
            </w:r>
          </w:p>
        </w:tc>
        <w:tc>
          <w:tcPr>
            <w:tcW w:w="696" w:type="dxa"/>
            <w:shd w:val="clear" w:color="auto" w:fill="auto"/>
            <w:vAlign w:val="center"/>
          </w:tcPr>
          <w:p w14:paraId="60902F97" w14:textId="77777777" w:rsidR="00731F44" w:rsidRPr="0040300C" w:rsidRDefault="00731F44" w:rsidP="00912F67">
            <w:pPr>
              <w:jc w:val="center"/>
              <w:rPr>
                <w:b/>
                <w:i/>
              </w:rPr>
            </w:pPr>
            <w:r w:rsidRPr="0040300C">
              <w:rPr>
                <w:b/>
                <w:i/>
              </w:rPr>
              <w:t>2400</w:t>
            </w:r>
          </w:p>
        </w:tc>
        <w:tc>
          <w:tcPr>
            <w:tcW w:w="646" w:type="dxa"/>
            <w:shd w:val="clear" w:color="auto" w:fill="auto"/>
            <w:vAlign w:val="center"/>
          </w:tcPr>
          <w:p w14:paraId="60902F98" w14:textId="77777777" w:rsidR="00731F44" w:rsidRPr="0040300C" w:rsidRDefault="00731F44" w:rsidP="00912F67">
            <w:pPr>
              <w:jc w:val="center"/>
              <w:rPr>
                <w:b/>
                <w:i/>
              </w:rPr>
            </w:pPr>
            <w:r w:rsidRPr="0040300C">
              <w:rPr>
                <w:b/>
                <w:i/>
              </w:rPr>
              <w:t>80</w:t>
            </w:r>
          </w:p>
        </w:tc>
        <w:tc>
          <w:tcPr>
            <w:tcW w:w="655" w:type="dxa"/>
            <w:shd w:val="clear" w:color="auto" w:fill="auto"/>
            <w:vAlign w:val="center"/>
          </w:tcPr>
          <w:p w14:paraId="60902F99" w14:textId="77777777" w:rsidR="00731F44" w:rsidRPr="0040300C" w:rsidRDefault="00731F44" w:rsidP="00912F67">
            <w:pPr>
              <w:jc w:val="center"/>
              <w:rPr>
                <w:b/>
                <w:i/>
              </w:rPr>
            </w:pPr>
            <w:r w:rsidRPr="0040300C">
              <w:rPr>
                <w:b/>
                <w:i/>
              </w:rPr>
              <w:t>720</w:t>
            </w:r>
          </w:p>
        </w:tc>
        <w:tc>
          <w:tcPr>
            <w:tcW w:w="646" w:type="dxa"/>
            <w:shd w:val="clear" w:color="auto" w:fill="auto"/>
            <w:vAlign w:val="center"/>
          </w:tcPr>
          <w:p w14:paraId="60902F9A" w14:textId="77777777" w:rsidR="00731F44" w:rsidRPr="0040300C" w:rsidRDefault="00731F44" w:rsidP="00912F67">
            <w:pPr>
              <w:jc w:val="center"/>
              <w:rPr>
                <w:b/>
                <w:i/>
              </w:rPr>
            </w:pPr>
            <w:r w:rsidRPr="0040300C">
              <w:rPr>
                <w:b/>
                <w:i/>
              </w:rPr>
              <w:t>24</w:t>
            </w:r>
          </w:p>
        </w:tc>
        <w:tc>
          <w:tcPr>
            <w:tcW w:w="655" w:type="dxa"/>
            <w:shd w:val="clear" w:color="auto" w:fill="auto"/>
            <w:vAlign w:val="center"/>
          </w:tcPr>
          <w:p w14:paraId="60902F9B" w14:textId="77777777" w:rsidR="00731F44" w:rsidRPr="0040300C" w:rsidRDefault="00731F44" w:rsidP="00912F67">
            <w:pPr>
              <w:jc w:val="center"/>
              <w:rPr>
                <w:b/>
                <w:i/>
              </w:rPr>
            </w:pPr>
            <w:r w:rsidRPr="0040300C">
              <w:rPr>
                <w:b/>
                <w:i/>
              </w:rPr>
              <w:t>720</w:t>
            </w:r>
          </w:p>
        </w:tc>
        <w:tc>
          <w:tcPr>
            <w:tcW w:w="647" w:type="dxa"/>
            <w:shd w:val="clear" w:color="auto" w:fill="auto"/>
            <w:vAlign w:val="center"/>
          </w:tcPr>
          <w:p w14:paraId="60902F9C" w14:textId="77777777" w:rsidR="00731F44" w:rsidRPr="0040300C" w:rsidRDefault="00731F44" w:rsidP="00912F67">
            <w:pPr>
              <w:jc w:val="center"/>
              <w:rPr>
                <w:b/>
                <w:i/>
              </w:rPr>
            </w:pPr>
            <w:r w:rsidRPr="0040300C">
              <w:rPr>
                <w:b/>
                <w:i/>
              </w:rPr>
              <w:t>24</w:t>
            </w:r>
          </w:p>
        </w:tc>
      </w:tr>
      <w:tr w:rsidR="00731F44" w:rsidRPr="0040300C" w14:paraId="60902FAA" w14:textId="77777777" w:rsidTr="00912F67">
        <w:tc>
          <w:tcPr>
            <w:tcW w:w="1563" w:type="dxa"/>
            <w:vMerge/>
            <w:shd w:val="clear" w:color="auto" w:fill="auto"/>
          </w:tcPr>
          <w:p w14:paraId="60902F9E" w14:textId="77777777" w:rsidR="00731F44" w:rsidRPr="0040300C" w:rsidRDefault="00731F44" w:rsidP="00912F67">
            <w:pPr>
              <w:jc w:val="both"/>
            </w:pPr>
          </w:p>
        </w:tc>
        <w:tc>
          <w:tcPr>
            <w:tcW w:w="1431" w:type="dxa"/>
            <w:shd w:val="clear" w:color="auto" w:fill="auto"/>
          </w:tcPr>
          <w:p w14:paraId="60902F9F" w14:textId="77777777" w:rsidR="00731F44" w:rsidRPr="0040300C" w:rsidRDefault="00731F44" w:rsidP="00912F67">
            <w:pPr>
              <w:jc w:val="center"/>
              <w:rPr>
                <w:b/>
                <w:i/>
              </w:rPr>
            </w:pPr>
            <w:r w:rsidRPr="0040300C">
              <w:rPr>
                <w:b/>
                <w:i/>
              </w:rPr>
              <w:t>2020-09-01</w:t>
            </w:r>
          </w:p>
        </w:tc>
        <w:tc>
          <w:tcPr>
            <w:tcW w:w="697" w:type="dxa"/>
            <w:shd w:val="clear" w:color="auto" w:fill="auto"/>
            <w:vAlign w:val="bottom"/>
          </w:tcPr>
          <w:p w14:paraId="60902FA0" w14:textId="77777777" w:rsidR="00731F44" w:rsidRPr="0040300C" w:rsidRDefault="00731F44" w:rsidP="00912F67">
            <w:pPr>
              <w:jc w:val="center"/>
              <w:rPr>
                <w:b/>
                <w:i/>
              </w:rPr>
            </w:pPr>
            <w:r w:rsidRPr="0040300C">
              <w:rPr>
                <w:b/>
                <w:i/>
              </w:rPr>
              <w:t>4562</w:t>
            </w:r>
          </w:p>
        </w:tc>
        <w:tc>
          <w:tcPr>
            <w:tcW w:w="653" w:type="dxa"/>
            <w:shd w:val="clear" w:color="auto" w:fill="auto"/>
            <w:vAlign w:val="bottom"/>
          </w:tcPr>
          <w:p w14:paraId="60902FA1" w14:textId="77777777" w:rsidR="00731F44" w:rsidRPr="0040300C" w:rsidRDefault="00731F44" w:rsidP="00912F67">
            <w:pPr>
              <w:jc w:val="center"/>
              <w:rPr>
                <w:b/>
                <w:i/>
              </w:rPr>
            </w:pPr>
            <w:r w:rsidRPr="0040300C">
              <w:rPr>
                <w:b/>
                <w:i/>
              </w:rPr>
              <w:t>188</w:t>
            </w:r>
          </w:p>
        </w:tc>
        <w:tc>
          <w:tcPr>
            <w:tcW w:w="696" w:type="dxa"/>
            <w:shd w:val="clear" w:color="auto" w:fill="auto"/>
            <w:vAlign w:val="bottom"/>
          </w:tcPr>
          <w:p w14:paraId="60902FA2" w14:textId="77777777" w:rsidR="00731F44" w:rsidRPr="0040300C" w:rsidRDefault="00731F44" w:rsidP="00912F67">
            <w:pPr>
              <w:jc w:val="center"/>
              <w:rPr>
                <w:b/>
                <w:i/>
              </w:rPr>
            </w:pPr>
            <w:r w:rsidRPr="0040300C">
              <w:rPr>
                <w:b/>
                <w:i/>
              </w:rPr>
              <w:t>1760</w:t>
            </w:r>
          </w:p>
        </w:tc>
        <w:tc>
          <w:tcPr>
            <w:tcW w:w="647" w:type="dxa"/>
            <w:shd w:val="clear" w:color="auto" w:fill="auto"/>
            <w:vAlign w:val="bottom"/>
          </w:tcPr>
          <w:p w14:paraId="60902FA3" w14:textId="77777777" w:rsidR="00731F44" w:rsidRPr="0040300C" w:rsidRDefault="00731F44" w:rsidP="00912F67">
            <w:pPr>
              <w:jc w:val="center"/>
              <w:rPr>
                <w:b/>
                <w:i/>
              </w:rPr>
            </w:pPr>
            <w:r w:rsidRPr="0040300C">
              <w:rPr>
                <w:b/>
                <w:i/>
              </w:rPr>
              <w:t>78</w:t>
            </w:r>
          </w:p>
        </w:tc>
        <w:tc>
          <w:tcPr>
            <w:tcW w:w="696" w:type="dxa"/>
            <w:shd w:val="clear" w:color="auto" w:fill="auto"/>
            <w:vAlign w:val="bottom"/>
          </w:tcPr>
          <w:p w14:paraId="60902FA4" w14:textId="77777777" w:rsidR="00731F44" w:rsidRPr="0040300C" w:rsidRDefault="00731F44" w:rsidP="00912F67">
            <w:pPr>
              <w:jc w:val="center"/>
              <w:rPr>
                <w:b/>
                <w:i/>
              </w:rPr>
            </w:pPr>
            <w:r w:rsidRPr="0040300C">
              <w:rPr>
                <w:b/>
                <w:i/>
              </w:rPr>
              <w:t>1824</w:t>
            </w:r>
          </w:p>
        </w:tc>
        <w:tc>
          <w:tcPr>
            <w:tcW w:w="646" w:type="dxa"/>
            <w:shd w:val="clear" w:color="auto" w:fill="auto"/>
            <w:vAlign w:val="bottom"/>
          </w:tcPr>
          <w:p w14:paraId="60902FA5" w14:textId="77777777" w:rsidR="00731F44" w:rsidRPr="0040300C" w:rsidRDefault="00731F44" w:rsidP="00912F67">
            <w:pPr>
              <w:jc w:val="center"/>
              <w:rPr>
                <w:b/>
                <w:i/>
              </w:rPr>
            </w:pPr>
            <w:r w:rsidRPr="0040300C">
              <w:rPr>
                <w:b/>
                <w:i/>
              </w:rPr>
              <w:t>72</w:t>
            </w:r>
          </w:p>
        </w:tc>
        <w:tc>
          <w:tcPr>
            <w:tcW w:w="655" w:type="dxa"/>
            <w:shd w:val="clear" w:color="auto" w:fill="auto"/>
            <w:vAlign w:val="bottom"/>
          </w:tcPr>
          <w:p w14:paraId="60902FA6" w14:textId="77777777" w:rsidR="00731F44" w:rsidRPr="0040300C" w:rsidRDefault="00731F44" w:rsidP="00912F67">
            <w:pPr>
              <w:jc w:val="center"/>
              <w:rPr>
                <w:b/>
                <w:i/>
              </w:rPr>
            </w:pPr>
            <w:r w:rsidRPr="0040300C">
              <w:rPr>
                <w:b/>
                <w:i/>
              </w:rPr>
              <w:t>534</w:t>
            </w:r>
          </w:p>
        </w:tc>
        <w:tc>
          <w:tcPr>
            <w:tcW w:w="646" w:type="dxa"/>
            <w:shd w:val="clear" w:color="auto" w:fill="auto"/>
            <w:vAlign w:val="bottom"/>
          </w:tcPr>
          <w:p w14:paraId="60902FA7" w14:textId="77777777" w:rsidR="00731F44" w:rsidRPr="0040300C" w:rsidRDefault="00731F44" w:rsidP="00912F67">
            <w:pPr>
              <w:jc w:val="center"/>
              <w:rPr>
                <w:b/>
                <w:i/>
              </w:rPr>
            </w:pPr>
            <w:r w:rsidRPr="0040300C">
              <w:rPr>
                <w:b/>
                <w:i/>
              </w:rPr>
              <w:t>21</w:t>
            </w:r>
          </w:p>
        </w:tc>
        <w:tc>
          <w:tcPr>
            <w:tcW w:w="655" w:type="dxa"/>
            <w:shd w:val="clear" w:color="auto" w:fill="auto"/>
            <w:vAlign w:val="bottom"/>
          </w:tcPr>
          <w:p w14:paraId="60902FA8" w14:textId="77777777" w:rsidR="00731F44" w:rsidRPr="0040300C" w:rsidRDefault="00731F44" w:rsidP="00912F67">
            <w:pPr>
              <w:jc w:val="center"/>
              <w:rPr>
                <w:b/>
                <w:i/>
              </w:rPr>
            </w:pPr>
            <w:r w:rsidRPr="0040300C">
              <w:rPr>
                <w:b/>
                <w:i/>
              </w:rPr>
              <w:t>444</w:t>
            </w:r>
          </w:p>
        </w:tc>
        <w:tc>
          <w:tcPr>
            <w:tcW w:w="647" w:type="dxa"/>
            <w:shd w:val="clear" w:color="auto" w:fill="auto"/>
            <w:vAlign w:val="bottom"/>
          </w:tcPr>
          <w:p w14:paraId="60902FA9" w14:textId="77777777" w:rsidR="00731F44" w:rsidRPr="0040300C" w:rsidRDefault="00731F44" w:rsidP="00912F67">
            <w:pPr>
              <w:jc w:val="center"/>
              <w:rPr>
                <w:b/>
                <w:i/>
              </w:rPr>
            </w:pPr>
            <w:r w:rsidRPr="0040300C">
              <w:rPr>
                <w:b/>
                <w:i/>
              </w:rPr>
              <w:t>17</w:t>
            </w:r>
          </w:p>
        </w:tc>
      </w:tr>
      <w:tr w:rsidR="00731F44" w:rsidRPr="0040300C" w14:paraId="60902FB7" w14:textId="77777777" w:rsidTr="00912F67">
        <w:tc>
          <w:tcPr>
            <w:tcW w:w="1563" w:type="dxa"/>
            <w:vMerge/>
            <w:shd w:val="clear" w:color="auto" w:fill="auto"/>
          </w:tcPr>
          <w:p w14:paraId="60902FAB" w14:textId="77777777" w:rsidR="00731F44" w:rsidRPr="0040300C" w:rsidRDefault="00731F44" w:rsidP="00912F67">
            <w:pPr>
              <w:jc w:val="both"/>
            </w:pPr>
          </w:p>
        </w:tc>
        <w:tc>
          <w:tcPr>
            <w:tcW w:w="1431" w:type="dxa"/>
            <w:shd w:val="clear" w:color="auto" w:fill="auto"/>
          </w:tcPr>
          <w:p w14:paraId="60902FAC" w14:textId="77777777" w:rsidR="00731F44" w:rsidRPr="0040300C" w:rsidRDefault="00731F44" w:rsidP="00912F67">
            <w:pPr>
              <w:jc w:val="center"/>
              <w:rPr>
                <w:b/>
                <w:i/>
              </w:rPr>
            </w:pPr>
            <w:r w:rsidRPr="0040300C">
              <w:rPr>
                <w:b/>
                <w:i/>
              </w:rPr>
              <w:t>Optimalus</w:t>
            </w:r>
          </w:p>
        </w:tc>
        <w:tc>
          <w:tcPr>
            <w:tcW w:w="697" w:type="dxa"/>
            <w:shd w:val="clear" w:color="auto" w:fill="auto"/>
            <w:vAlign w:val="center"/>
          </w:tcPr>
          <w:p w14:paraId="60902FAD" w14:textId="77777777" w:rsidR="00731F44" w:rsidRPr="0040300C" w:rsidRDefault="00731F44" w:rsidP="00912F67">
            <w:pPr>
              <w:jc w:val="center"/>
              <w:rPr>
                <w:b/>
                <w:i/>
              </w:rPr>
            </w:pPr>
            <w:r w:rsidRPr="0040300C">
              <w:rPr>
                <w:b/>
                <w:i/>
              </w:rPr>
              <w:t>4528</w:t>
            </w:r>
          </w:p>
        </w:tc>
        <w:tc>
          <w:tcPr>
            <w:tcW w:w="653" w:type="dxa"/>
            <w:shd w:val="clear" w:color="auto" w:fill="auto"/>
            <w:vAlign w:val="center"/>
          </w:tcPr>
          <w:p w14:paraId="60902FAE" w14:textId="77777777" w:rsidR="00731F44" w:rsidRPr="0040300C" w:rsidRDefault="00731F44" w:rsidP="00912F67">
            <w:pPr>
              <w:jc w:val="center"/>
              <w:rPr>
                <w:b/>
                <w:i/>
              </w:rPr>
            </w:pPr>
            <w:r w:rsidRPr="0040300C">
              <w:rPr>
                <w:b/>
                <w:i/>
              </w:rPr>
              <w:t>188</w:t>
            </w:r>
          </w:p>
        </w:tc>
        <w:tc>
          <w:tcPr>
            <w:tcW w:w="696" w:type="dxa"/>
            <w:shd w:val="clear" w:color="auto" w:fill="auto"/>
            <w:vAlign w:val="center"/>
          </w:tcPr>
          <w:p w14:paraId="60902FAF" w14:textId="77777777" w:rsidR="00731F44" w:rsidRPr="0040300C" w:rsidRDefault="00731F44" w:rsidP="00912F67">
            <w:pPr>
              <w:jc w:val="center"/>
              <w:rPr>
                <w:b/>
                <w:i/>
              </w:rPr>
            </w:pPr>
            <w:r w:rsidRPr="0040300C">
              <w:rPr>
                <w:b/>
                <w:i/>
              </w:rPr>
              <w:t>1600</w:t>
            </w:r>
          </w:p>
        </w:tc>
        <w:tc>
          <w:tcPr>
            <w:tcW w:w="647" w:type="dxa"/>
            <w:shd w:val="clear" w:color="auto" w:fill="auto"/>
            <w:vAlign w:val="center"/>
          </w:tcPr>
          <w:p w14:paraId="60902FB0" w14:textId="77777777" w:rsidR="00731F44" w:rsidRPr="0040300C" w:rsidRDefault="00731F44" w:rsidP="00912F67">
            <w:pPr>
              <w:jc w:val="center"/>
              <w:rPr>
                <w:b/>
                <w:i/>
              </w:rPr>
            </w:pPr>
            <w:r w:rsidRPr="0040300C">
              <w:rPr>
                <w:b/>
                <w:i/>
              </w:rPr>
              <w:t>80</w:t>
            </w:r>
          </w:p>
        </w:tc>
        <w:tc>
          <w:tcPr>
            <w:tcW w:w="696" w:type="dxa"/>
            <w:shd w:val="clear" w:color="auto" w:fill="auto"/>
            <w:vAlign w:val="center"/>
          </w:tcPr>
          <w:p w14:paraId="60902FB1" w14:textId="77777777" w:rsidR="00731F44" w:rsidRPr="0040300C" w:rsidRDefault="00731F44" w:rsidP="00912F67">
            <w:pPr>
              <w:jc w:val="center"/>
              <w:rPr>
                <w:b/>
                <w:i/>
              </w:rPr>
            </w:pPr>
            <w:r w:rsidRPr="0040300C">
              <w:rPr>
                <w:b/>
                <w:i/>
              </w:rPr>
              <w:t>1680</w:t>
            </w:r>
          </w:p>
        </w:tc>
        <w:tc>
          <w:tcPr>
            <w:tcW w:w="646" w:type="dxa"/>
            <w:shd w:val="clear" w:color="auto" w:fill="auto"/>
            <w:vAlign w:val="center"/>
          </w:tcPr>
          <w:p w14:paraId="60902FB2" w14:textId="77777777" w:rsidR="00731F44" w:rsidRPr="0040300C" w:rsidRDefault="00731F44" w:rsidP="00912F67">
            <w:pPr>
              <w:jc w:val="center"/>
              <w:rPr>
                <w:b/>
                <w:i/>
              </w:rPr>
            </w:pPr>
            <w:r w:rsidRPr="0040300C">
              <w:rPr>
                <w:b/>
                <w:i/>
              </w:rPr>
              <w:t>60</w:t>
            </w:r>
          </w:p>
        </w:tc>
        <w:tc>
          <w:tcPr>
            <w:tcW w:w="655" w:type="dxa"/>
            <w:shd w:val="clear" w:color="auto" w:fill="auto"/>
            <w:vAlign w:val="center"/>
          </w:tcPr>
          <w:p w14:paraId="60902FB3" w14:textId="77777777" w:rsidR="00731F44" w:rsidRPr="0040300C" w:rsidRDefault="00731F44" w:rsidP="00912F67">
            <w:pPr>
              <w:jc w:val="center"/>
              <w:rPr>
                <w:b/>
                <w:i/>
              </w:rPr>
            </w:pPr>
            <w:r w:rsidRPr="0040300C">
              <w:rPr>
                <w:b/>
                <w:i/>
              </w:rPr>
              <w:t>624</w:t>
            </w:r>
          </w:p>
        </w:tc>
        <w:tc>
          <w:tcPr>
            <w:tcW w:w="646" w:type="dxa"/>
            <w:shd w:val="clear" w:color="auto" w:fill="auto"/>
            <w:vAlign w:val="center"/>
          </w:tcPr>
          <w:p w14:paraId="60902FB4" w14:textId="77777777" w:rsidR="00731F44" w:rsidRPr="0040300C" w:rsidRDefault="00731F44" w:rsidP="00912F67">
            <w:pPr>
              <w:jc w:val="center"/>
              <w:rPr>
                <w:b/>
                <w:i/>
              </w:rPr>
            </w:pPr>
            <w:r w:rsidRPr="0040300C">
              <w:rPr>
                <w:b/>
                <w:i/>
              </w:rPr>
              <w:t>24</w:t>
            </w:r>
          </w:p>
        </w:tc>
        <w:tc>
          <w:tcPr>
            <w:tcW w:w="655" w:type="dxa"/>
            <w:shd w:val="clear" w:color="auto" w:fill="auto"/>
            <w:vAlign w:val="center"/>
          </w:tcPr>
          <w:p w14:paraId="60902FB5" w14:textId="77777777" w:rsidR="00731F44" w:rsidRPr="0040300C" w:rsidRDefault="00731F44" w:rsidP="00912F67">
            <w:pPr>
              <w:jc w:val="center"/>
              <w:rPr>
                <w:b/>
                <w:i/>
              </w:rPr>
            </w:pPr>
            <w:r w:rsidRPr="0040300C">
              <w:rPr>
                <w:b/>
                <w:i/>
              </w:rPr>
              <w:t>624</w:t>
            </w:r>
          </w:p>
        </w:tc>
        <w:tc>
          <w:tcPr>
            <w:tcW w:w="647" w:type="dxa"/>
            <w:shd w:val="clear" w:color="auto" w:fill="auto"/>
            <w:vAlign w:val="center"/>
          </w:tcPr>
          <w:p w14:paraId="60902FB6" w14:textId="77777777" w:rsidR="00731F44" w:rsidRPr="0040300C" w:rsidRDefault="00731F44" w:rsidP="00912F67">
            <w:pPr>
              <w:jc w:val="center"/>
              <w:rPr>
                <w:b/>
                <w:i/>
              </w:rPr>
            </w:pPr>
            <w:r w:rsidRPr="0040300C">
              <w:rPr>
                <w:b/>
                <w:i/>
              </w:rPr>
              <w:t>24</w:t>
            </w:r>
          </w:p>
        </w:tc>
      </w:tr>
    </w:tbl>
    <w:p w14:paraId="60902FB8" w14:textId="77777777" w:rsidR="00731F44" w:rsidRPr="0040300C" w:rsidRDefault="00731F44" w:rsidP="00731F44">
      <w:pPr>
        <w:tabs>
          <w:tab w:val="left" w:pos="993"/>
          <w:tab w:val="left" w:pos="1134"/>
        </w:tabs>
        <w:ind w:firstLine="567"/>
        <w:jc w:val="both"/>
      </w:pPr>
    </w:p>
    <w:p w14:paraId="60902FB9" w14:textId="77777777" w:rsidR="00731F44" w:rsidRPr="0040300C" w:rsidRDefault="00731F44" w:rsidP="00731F44">
      <w:pPr>
        <w:tabs>
          <w:tab w:val="left" w:pos="1134"/>
        </w:tabs>
        <w:ind w:firstLine="567"/>
        <w:jc w:val="both"/>
      </w:pPr>
      <w:r w:rsidRPr="0040300C">
        <w:t xml:space="preserve">2020 m. pietiniame mikrorajone buvo išsidėsčiusios 7 Savivaldybės mokyklos: 2 gimnazijos I–IV klasių, 5 progimnazijos 1–8 klasių. </w:t>
      </w:r>
      <w:r w:rsidRPr="0040300C">
        <w:rPr>
          <w:b/>
          <w:i/>
        </w:rPr>
        <w:t>1 mokykla buvo perpildyta („Versmės“ progimnazija), 2 mokyklos užpildytos beveik maksimaliai („Smeltės“, L. Stulpino progimnazijos)</w:t>
      </w:r>
      <w:r w:rsidRPr="0040300C">
        <w:t xml:space="preserve">. Optimaliai buvo užpildyta 1 mokykla (P. Mašioto progimnazija), mažiau nei optimaliai – 3 mokyklos („Aukuro“, „Varpo“ gimnazijos, „Vyturio“ progimnazija). </w:t>
      </w:r>
    </w:p>
    <w:p w14:paraId="60902FBA" w14:textId="77777777" w:rsidR="00731F44" w:rsidRPr="0040300C" w:rsidRDefault="00731F44" w:rsidP="00731F44">
      <w:pPr>
        <w:ind w:firstLine="567"/>
        <w:jc w:val="both"/>
      </w:pPr>
      <w:r w:rsidRPr="0040300C">
        <w:t xml:space="preserve">Vertinant pietinio mikrorajono mokyklų užpildomumo situaciją 2020-09-01 duomenimis ir mokinių mokymosi galimybes, nustatyta, kad pietiniame </w:t>
      </w:r>
      <w:r w:rsidRPr="0040300C">
        <w:rPr>
          <w:b/>
          <w:i/>
        </w:rPr>
        <w:t>mikrorajone mokymosi vietų pakanka visose klasių grupėse ir galima atlikti veiksmus, siekiant optimalaus pietinio mikrorajono mokyklų užpildomumo</w:t>
      </w:r>
      <w:r w:rsidRPr="0040300C">
        <w:t xml:space="preserve"> (nuo 2020 m. pradėtas mažinti 5–8 klasių skaičius pagal užpildomumą probleminėje „Versmės“ progimnazijoje</w:t>
      </w:r>
      <w:r w:rsidR="0005795C" w:rsidRPr="0040300C">
        <w:t>, didinamas klasių skaičius („Aukuro“, „Varpo“ gimnazijose, „Vyturio“ progimnazijoje</w:t>
      </w:r>
      <w:r w:rsidRPr="0040300C">
        <w:t xml:space="preserve">). </w:t>
      </w:r>
    </w:p>
    <w:p w14:paraId="60902FBB" w14:textId="77777777" w:rsidR="00731F44" w:rsidRPr="0040300C" w:rsidRDefault="002C1AD9" w:rsidP="009D3F9D">
      <w:pPr>
        <w:tabs>
          <w:tab w:val="left" w:pos="993"/>
          <w:tab w:val="left" w:pos="1134"/>
        </w:tabs>
        <w:ind w:firstLine="567"/>
        <w:jc w:val="both"/>
      </w:pPr>
      <w:r w:rsidRPr="0040300C">
        <w:t>2</w:t>
      </w:r>
      <w:r w:rsidR="004A5577" w:rsidRPr="0040300C">
        <w:t>1</w:t>
      </w:r>
      <w:r w:rsidRPr="0040300C">
        <w:t xml:space="preserve">.2.4. </w:t>
      </w:r>
      <w:r w:rsidR="00731F44" w:rsidRPr="0040300C">
        <w:rPr>
          <w:b/>
          <w:i/>
        </w:rPr>
        <w:t>Savivaldybės</w:t>
      </w:r>
      <w:r w:rsidR="00731F44" w:rsidRPr="0040300C">
        <w:t xml:space="preserve"> </w:t>
      </w:r>
      <w:r w:rsidR="00731F44" w:rsidRPr="0040300C">
        <w:rPr>
          <w:b/>
          <w:i/>
        </w:rPr>
        <w:t>mokyklos rusų mokomąja kalba</w:t>
      </w:r>
      <w:r w:rsidR="00731F44" w:rsidRPr="0040300C">
        <w:t>:</w:t>
      </w:r>
    </w:p>
    <w:tbl>
      <w:tblPr>
        <w:tblStyle w:val="Lentelstinklelis"/>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8"/>
        <w:gridCol w:w="1431"/>
        <w:gridCol w:w="696"/>
        <w:gridCol w:w="653"/>
        <w:gridCol w:w="696"/>
        <w:gridCol w:w="646"/>
        <w:gridCol w:w="696"/>
        <w:gridCol w:w="645"/>
        <w:gridCol w:w="655"/>
        <w:gridCol w:w="645"/>
        <w:gridCol w:w="655"/>
        <w:gridCol w:w="646"/>
      </w:tblGrid>
      <w:tr w:rsidR="00C617F5" w:rsidRPr="0040300C" w14:paraId="60902FC3" w14:textId="77777777" w:rsidTr="00912F67">
        <w:trPr>
          <w:tblHeader/>
        </w:trPr>
        <w:tc>
          <w:tcPr>
            <w:tcW w:w="1568" w:type="dxa"/>
            <w:vMerge w:val="restart"/>
            <w:shd w:val="clear" w:color="auto" w:fill="auto"/>
          </w:tcPr>
          <w:p w14:paraId="60902FBC" w14:textId="77777777" w:rsidR="00C617F5" w:rsidRPr="0040300C" w:rsidRDefault="00C617F5" w:rsidP="00C617F5">
            <w:pPr>
              <w:jc w:val="center"/>
            </w:pPr>
            <w:r w:rsidRPr="0040300C">
              <w:t>Mokyklos pavadinimas</w:t>
            </w:r>
          </w:p>
        </w:tc>
        <w:tc>
          <w:tcPr>
            <w:tcW w:w="1431" w:type="dxa"/>
            <w:vMerge w:val="restart"/>
            <w:shd w:val="clear" w:color="auto" w:fill="auto"/>
          </w:tcPr>
          <w:p w14:paraId="60902FBD" w14:textId="77777777" w:rsidR="00C617F5" w:rsidRPr="0040300C" w:rsidRDefault="00C617F5" w:rsidP="00C617F5">
            <w:pPr>
              <w:jc w:val="center"/>
            </w:pPr>
            <w:r w:rsidRPr="0040300C">
              <w:t>Požymis</w:t>
            </w:r>
          </w:p>
        </w:tc>
        <w:tc>
          <w:tcPr>
            <w:tcW w:w="1349" w:type="dxa"/>
            <w:gridSpan w:val="2"/>
            <w:shd w:val="clear" w:color="auto" w:fill="auto"/>
          </w:tcPr>
          <w:p w14:paraId="60902FBE" w14:textId="77777777" w:rsidR="00C617F5" w:rsidRPr="0040300C" w:rsidRDefault="00C617F5" w:rsidP="00C617F5">
            <w:pPr>
              <w:jc w:val="center"/>
            </w:pPr>
            <w:r w:rsidRPr="0040300C">
              <w:t>Iš viso</w:t>
            </w:r>
          </w:p>
        </w:tc>
        <w:tc>
          <w:tcPr>
            <w:tcW w:w="1342" w:type="dxa"/>
            <w:gridSpan w:val="2"/>
            <w:shd w:val="clear" w:color="auto" w:fill="auto"/>
          </w:tcPr>
          <w:p w14:paraId="60902FBF" w14:textId="77777777" w:rsidR="00C617F5" w:rsidRPr="0040300C" w:rsidRDefault="00C617F5" w:rsidP="00C617F5">
            <w:pPr>
              <w:jc w:val="center"/>
            </w:pPr>
            <w:r w:rsidRPr="0040300C">
              <w:t xml:space="preserve">1–4 </w:t>
            </w:r>
          </w:p>
        </w:tc>
        <w:tc>
          <w:tcPr>
            <w:tcW w:w="1341" w:type="dxa"/>
            <w:gridSpan w:val="2"/>
            <w:shd w:val="clear" w:color="auto" w:fill="auto"/>
          </w:tcPr>
          <w:p w14:paraId="60902FC0" w14:textId="77777777" w:rsidR="00C617F5" w:rsidRPr="0040300C" w:rsidRDefault="00C617F5" w:rsidP="00C617F5">
            <w:pPr>
              <w:jc w:val="center"/>
            </w:pPr>
            <w:r w:rsidRPr="0040300C">
              <w:t xml:space="preserve">5–8 </w:t>
            </w:r>
          </w:p>
        </w:tc>
        <w:tc>
          <w:tcPr>
            <w:tcW w:w="1300" w:type="dxa"/>
            <w:gridSpan w:val="2"/>
            <w:shd w:val="clear" w:color="auto" w:fill="auto"/>
          </w:tcPr>
          <w:p w14:paraId="60902FC1" w14:textId="77777777" w:rsidR="00C617F5" w:rsidRPr="0040300C" w:rsidRDefault="00C617F5" w:rsidP="00C617F5">
            <w:pPr>
              <w:jc w:val="center"/>
            </w:pPr>
            <w:r w:rsidRPr="0040300C">
              <w:t xml:space="preserve">I–II </w:t>
            </w:r>
          </w:p>
        </w:tc>
        <w:tc>
          <w:tcPr>
            <w:tcW w:w="1301" w:type="dxa"/>
            <w:gridSpan w:val="2"/>
            <w:shd w:val="clear" w:color="auto" w:fill="auto"/>
          </w:tcPr>
          <w:p w14:paraId="60902FC2" w14:textId="77777777" w:rsidR="00C617F5" w:rsidRPr="0040300C" w:rsidRDefault="00C617F5" w:rsidP="00C617F5">
            <w:pPr>
              <w:jc w:val="center"/>
            </w:pPr>
            <w:r w:rsidRPr="0040300C">
              <w:t xml:space="preserve">III–IV </w:t>
            </w:r>
          </w:p>
        </w:tc>
      </w:tr>
      <w:tr w:rsidR="00731F44" w:rsidRPr="0040300C" w14:paraId="60902FD0" w14:textId="77777777" w:rsidTr="00912F67">
        <w:trPr>
          <w:cantSplit/>
          <w:trHeight w:val="1134"/>
          <w:tblHeader/>
        </w:trPr>
        <w:tc>
          <w:tcPr>
            <w:tcW w:w="1568" w:type="dxa"/>
            <w:vMerge/>
            <w:shd w:val="clear" w:color="auto" w:fill="auto"/>
          </w:tcPr>
          <w:p w14:paraId="60902FC4" w14:textId="77777777" w:rsidR="00731F44" w:rsidRPr="0040300C" w:rsidRDefault="00731F44" w:rsidP="00912F67">
            <w:pPr>
              <w:jc w:val="both"/>
            </w:pPr>
          </w:p>
        </w:tc>
        <w:tc>
          <w:tcPr>
            <w:tcW w:w="1431" w:type="dxa"/>
            <w:vMerge/>
            <w:shd w:val="clear" w:color="auto" w:fill="auto"/>
          </w:tcPr>
          <w:p w14:paraId="60902FC5" w14:textId="77777777" w:rsidR="00731F44" w:rsidRPr="0040300C" w:rsidRDefault="00731F44" w:rsidP="00912F67">
            <w:pPr>
              <w:jc w:val="both"/>
            </w:pPr>
          </w:p>
        </w:tc>
        <w:tc>
          <w:tcPr>
            <w:tcW w:w="696" w:type="dxa"/>
            <w:shd w:val="clear" w:color="auto" w:fill="auto"/>
            <w:textDirection w:val="tbRl"/>
            <w:vAlign w:val="center"/>
          </w:tcPr>
          <w:p w14:paraId="60902FC6" w14:textId="77777777" w:rsidR="00731F44" w:rsidRPr="0040300C" w:rsidRDefault="00731F44" w:rsidP="00912F67">
            <w:pPr>
              <w:ind w:left="113" w:right="113"/>
            </w:pPr>
            <w:r w:rsidRPr="0040300C">
              <w:t>Mokiniai</w:t>
            </w:r>
          </w:p>
        </w:tc>
        <w:tc>
          <w:tcPr>
            <w:tcW w:w="653" w:type="dxa"/>
            <w:shd w:val="clear" w:color="auto" w:fill="auto"/>
            <w:textDirection w:val="tbRl"/>
            <w:vAlign w:val="center"/>
          </w:tcPr>
          <w:p w14:paraId="60902FC7" w14:textId="77777777" w:rsidR="00731F44" w:rsidRPr="0040300C" w:rsidRDefault="00731F44" w:rsidP="00912F67">
            <w:pPr>
              <w:ind w:left="113" w:right="113"/>
            </w:pPr>
            <w:r w:rsidRPr="0040300C">
              <w:t>Klasės</w:t>
            </w:r>
          </w:p>
        </w:tc>
        <w:tc>
          <w:tcPr>
            <w:tcW w:w="696" w:type="dxa"/>
            <w:shd w:val="clear" w:color="auto" w:fill="auto"/>
            <w:textDirection w:val="tbRl"/>
            <w:vAlign w:val="center"/>
          </w:tcPr>
          <w:p w14:paraId="60902FC8" w14:textId="77777777" w:rsidR="00731F44" w:rsidRPr="0040300C" w:rsidRDefault="00731F44" w:rsidP="00912F67">
            <w:pPr>
              <w:ind w:left="113" w:right="113"/>
            </w:pPr>
            <w:r w:rsidRPr="0040300C">
              <w:t>Mokiniai</w:t>
            </w:r>
          </w:p>
        </w:tc>
        <w:tc>
          <w:tcPr>
            <w:tcW w:w="646" w:type="dxa"/>
            <w:shd w:val="clear" w:color="auto" w:fill="auto"/>
            <w:textDirection w:val="tbRl"/>
            <w:vAlign w:val="center"/>
          </w:tcPr>
          <w:p w14:paraId="60902FC9" w14:textId="77777777" w:rsidR="00731F44" w:rsidRPr="0040300C" w:rsidRDefault="00731F44" w:rsidP="00912F67">
            <w:pPr>
              <w:ind w:left="113" w:right="113"/>
            </w:pPr>
            <w:r w:rsidRPr="0040300C">
              <w:t>Klasės</w:t>
            </w:r>
          </w:p>
        </w:tc>
        <w:tc>
          <w:tcPr>
            <w:tcW w:w="696" w:type="dxa"/>
            <w:shd w:val="clear" w:color="auto" w:fill="auto"/>
            <w:textDirection w:val="tbRl"/>
            <w:vAlign w:val="center"/>
          </w:tcPr>
          <w:p w14:paraId="60902FCA" w14:textId="77777777" w:rsidR="00731F44" w:rsidRPr="0040300C" w:rsidRDefault="00731F44" w:rsidP="00912F67">
            <w:pPr>
              <w:ind w:left="113" w:right="113"/>
            </w:pPr>
            <w:r w:rsidRPr="0040300C">
              <w:t>Mokiniai</w:t>
            </w:r>
          </w:p>
        </w:tc>
        <w:tc>
          <w:tcPr>
            <w:tcW w:w="645" w:type="dxa"/>
            <w:shd w:val="clear" w:color="auto" w:fill="auto"/>
            <w:textDirection w:val="tbRl"/>
            <w:vAlign w:val="center"/>
          </w:tcPr>
          <w:p w14:paraId="60902FCB" w14:textId="77777777" w:rsidR="00731F44" w:rsidRPr="0040300C" w:rsidRDefault="00731F44" w:rsidP="00912F67">
            <w:pPr>
              <w:ind w:left="113" w:right="113"/>
            </w:pPr>
            <w:r w:rsidRPr="0040300C">
              <w:t>Klasės</w:t>
            </w:r>
          </w:p>
        </w:tc>
        <w:tc>
          <w:tcPr>
            <w:tcW w:w="655" w:type="dxa"/>
            <w:shd w:val="clear" w:color="auto" w:fill="auto"/>
            <w:textDirection w:val="tbRl"/>
            <w:vAlign w:val="center"/>
          </w:tcPr>
          <w:p w14:paraId="60902FCC" w14:textId="77777777" w:rsidR="00731F44" w:rsidRPr="0040300C" w:rsidRDefault="00731F44" w:rsidP="00912F67">
            <w:pPr>
              <w:ind w:left="113" w:right="113"/>
            </w:pPr>
            <w:r w:rsidRPr="0040300C">
              <w:t>Mokiniai</w:t>
            </w:r>
          </w:p>
        </w:tc>
        <w:tc>
          <w:tcPr>
            <w:tcW w:w="645" w:type="dxa"/>
            <w:shd w:val="clear" w:color="auto" w:fill="auto"/>
            <w:textDirection w:val="tbRl"/>
            <w:vAlign w:val="center"/>
          </w:tcPr>
          <w:p w14:paraId="60902FCD" w14:textId="77777777" w:rsidR="00731F44" w:rsidRPr="0040300C" w:rsidRDefault="00731F44" w:rsidP="00912F67">
            <w:pPr>
              <w:ind w:left="113" w:right="113"/>
            </w:pPr>
            <w:r w:rsidRPr="0040300C">
              <w:t>Klasės</w:t>
            </w:r>
          </w:p>
        </w:tc>
        <w:tc>
          <w:tcPr>
            <w:tcW w:w="655" w:type="dxa"/>
            <w:shd w:val="clear" w:color="auto" w:fill="auto"/>
            <w:textDirection w:val="tbRl"/>
            <w:vAlign w:val="center"/>
          </w:tcPr>
          <w:p w14:paraId="60902FCE" w14:textId="77777777" w:rsidR="00731F44" w:rsidRPr="0040300C" w:rsidRDefault="00731F44" w:rsidP="00912F67">
            <w:pPr>
              <w:ind w:left="113" w:right="113"/>
            </w:pPr>
            <w:r w:rsidRPr="0040300C">
              <w:t>Mokiniai</w:t>
            </w:r>
          </w:p>
        </w:tc>
        <w:tc>
          <w:tcPr>
            <w:tcW w:w="646" w:type="dxa"/>
            <w:shd w:val="clear" w:color="auto" w:fill="auto"/>
            <w:textDirection w:val="tbRl"/>
            <w:vAlign w:val="center"/>
          </w:tcPr>
          <w:p w14:paraId="60902FCF" w14:textId="77777777" w:rsidR="00731F44" w:rsidRPr="0040300C" w:rsidRDefault="00731F44" w:rsidP="00912F67">
            <w:pPr>
              <w:ind w:left="113" w:right="113"/>
            </w:pPr>
            <w:r w:rsidRPr="0040300C">
              <w:t>Klasės</w:t>
            </w:r>
          </w:p>
        </w:tc>
      </w:tr>
      <w:tr w:rsidR="00731F44" w:rsidRPr="0040300C" w14:paraId="60902FD2" w14:textId="77777777" w:rsidTr="00912F67">
        <w:tc>
          <w:tcPr>
            <w:tcW w:w="9632" w:type="dxa"/>
            <w:gridSpan w:val="12"/>
            <w:tcBorders>
              <w:bottom w:val="single" w:sz="2" w:space="0" w:color="auto"/>
            </w:tcBorders>
            <w:shd w:val="clear" w:color="auto" w:fill="auto"/>
          </w:tcPr>
          <w:p w14:paraId="60902FD1" w14:textId="77777777" w:rsidR="00731F44" w:rsidRPr="0040300C" w:rsidRDefault="00731F44" w:rsidP="00912F67">
            <w:r w:rsidRPr="0040300C">
              <w:rPr>
                <w:b/>
              </w:rPr>
              <w:t>Šiaurinis-centrinis mikrorajonas</w:t>
            </w:r>
          </w:p>
        </w:tc>
      </w:tr>
      <w:tr w:rsidR="00B82491" w:rsidRPr="0040300C" w14:paraId="60902FDF" w14:textId="77777777" w:rsidTr="00912F67">
        <w:tc>
          <w:tcPr>
            <w:tcW w:w="1568" w:type="dxa"/>
            <w:vMerge w:val="restart"/>
            <w:shd w:val="clear" w:color="auto" w:fill="auto"/>
          </w:tcPr>
          <w:p w14:paraId="60902FD3" w14:textId="77777777" w:rsidR="00B82491" w:rsidRPr="0040300C" w:rsidRDefault="00B82491" w:rsidP="00B82491">
            <w:pPr>
              <w:jc w:val="both"/>
            </w:pPr>
            <w:r w:rsidRPr="0040300C">
              <w:t>„Žaliakalnio“ gimnazija</w:t>
            </w:r>
          </w:p>
        </w:tc>
        <w:tc>
          <w:tcPr>
            <w:tcW w:w="1431" w:type="dxa"/>
            <w:shd w:val="clear" w:color="auto" w:fill="auto"/>
          </w:tcPr>
          <w:p w14:paraId="60902FD4" w14:textId="77777777" w:rsidR="00B82491" w:rsidRPr="0040300C" w:rsidRDefault="00B82491" w:rsidP="00B82491">
            <w:pPr>
              <w:jc w:val="center"/>
            </w:pPr>
            <w:r w:rsidRPr="0040300C">
              <w:t>Maksimalus</w:t>
            </w:r>
          </w:p>
        </w:tc>
        <w:tc>
          <w:tcPr>
            <w:tcW w:w="696" w:type="dxa"/>
            <w:shd w:val="clear" w:color="auto" w:fill="auto"/>
          </w:tcPr>
          <w:p w14:paraId="60902FD5" w14:textId="77777777" w:rsidR="00B82491" w:rsidRPr="0040300C" w:rsidRDefault="00B82491" w:rsidP="00B82491">
            <w:pPr>
              <w:jc w:val="center"/>
            </w:pPr>
            <w:r w:rsidRPr="0040300C">
              <w:t>480</w:t>
            </w:r>
          </w:p>
        </w:tc>
        <w:tc>
          <w:tcPr>
            <w:tcW w:w="653" w:type="dxa"/>
            <w:shd w:val="clear" w:color="auto" w:fill="auto"/>
          </w:tcPr>
          <w:p w14:paraId="60902FD6" w14:textId="77777777" w:rsidR="00B82491" w:rsidRPr="0040300C" w:rsidRDefault="00B82491" w:rsidP="00B82491">
            <w:pPr>
              <w:jc w:val="center"/>
            </w:pPr>
            <w:r w:rsidRPr="0040300C">
              <w:t>16</w:t>
            </w:r>
          </w:p>
        </w:tc>
        <w:tc>
          <w:tcPr>
            <w:tcW w:w="696" w:type="dxa"/>
            <w:shd w:val="clear" w:color="auto" w:fill="auto"/>
          </w:tcPr>
          <w:p w14:paraId="60902FD7" w14:textId="77777777" w:rsidR="00B82491" w:rsidRPr="0040300C" w:rsidRDefault="00B82491" w:rsidP="00B82491">
            <w:pPr>
              <w:jc w:val="center"/>
            </w:pPr>
            <w:r w:rsidRPr="0040300C">
              <w:t>–</w:t>
            </w:r>
          </w:p>
        </w:tc>
        <w:tc>
          <w:tcPr>
            <w:tcW w:w="646" w:type="dxa"/>
            <w:shd w:val="clear" w:color="auto" w:fill="auto"/>
          </w:tcPr>
          <w:p w14:paraId="60902FD8" w14:textId="77777777" w:rsidR="00B82491" w:rsidRPr="0040300C" w:rsidRDefault="00B82491" w:rsidP="00B82491">
            <w:pPr>
              <w:jc w:val="center"/>
            </w:pPr>
            <w:r w:rsidRPr="0040300C">
              <w:t>–</w:t>
            </w:r>
          </w:p>
        </w:tc>
        <w:tc>
          <w:tcPr>
            <w:tcW w:w="696" w:type="dxa"/>
            <w:shd w:val="clear" w:color="auto" w:fill="auto"/>
          </w:tcPr>
          <w:p w14:paraId="60902FD9" w14:textId="77777777" w:rsidR="00B82491" w:rsidRPr="0040300C" w:rsidRDefault="00B82491" w:rsidP="00B82491">
            <w:pPr>
              <w:jc w:val="center"/>
            </w:pPr>
            <w:r w:rsidRPr="0040300C">
              <w:t>–</w:t>
            </w:r>
          </w:p>
        </w:tc>
        <w:tc>
          <w:tcPr>
            <w:tcW w:w="645" w:type="dxa"/>
            <w:shd w:val="clear" w:color="auto" w:fill="auto"/>
          </w:tcPr>
          <w:p w14:paraId="60902FDA" w14:textId="77777777" w:rsidR="00B82491" w:rsidRPr="0040300C" w:rsidRDefault="00B82491" w:rsidP="00B82491">
            <w:pPr>
              <w:jc w:val="center"/>
            </w:pPr>
            <w:r w:rsidRPr="0040300C">
              <w:t>–</w:t>
            </w:r>
          </w:p>
        </w:tc>
        <w:tc>
          <w:tcPr>
            <w:tcW w:w="655" w:type="dxa"/>
            <w:shd w:val="clear" w:color="auto" w:fill="auto"/>
          </w:tcPr>
          <w:p w14:paraId="60902FDB" w14:textId="77777777" w:rsidR="00B82491" w:rsidRPr="0040300C" w:rsidRDefault="00B82491" w:rsidP="00B82491">
            <w:pPr>
              <w:jc w:val="center"/>
            </w:pPr>
            <w:r w:rsidRPr="0040300C">
              <w:t>240</w:t>
            </w:r>
          </w:p>
        </w:tc>
        <w:tc>
          <w:tcPr>
            <w:tcW w:w="645" w:type="dxa"/>
            <w:shd w:val="clear" w:color="auto" w:fill="auto"/>
          </w:tcPr>
          <w:p w14:paraId="60902FDC" w14:textId="77777777" w:rsidR="00B82491" w:rsidRPr="0040300C" w:rsidRDefault="00B82491" w:rsidP="00B82491">
            <w:pPr>
              <w:jc w:val="center"/>
            </w:pPr>
            <w:r w:rsidRPr="0040300C">
              <w:t>8</w:t>
            </w:r>
          </w:p>
        </w:tc>
        <w:tc>
          <w:tcPr>
            <w:tcW w:w="655" w:type="dxa"/>
            <w:shd w:val="clear" w:color="auto" w:fill="auto"/>
          </w:tcPr>
          <w:p w14:paraId="60902FDD" w14:textId="77777777" w:rsidR="00B82491" w:rsidRPr="0040300C" w:rsidRDefault="00B82491" w:rsidP="00B82491">
            <w:pPr>
              <w:jc w:val="center"/>
            </w:pPr>
            <w:r w:rsidRPr="0040300C">
              <w:t>240</w:t>
            </w:r>
          </w:p>
        </w:tc>
        <w:tc>
          <w:tcPr>
            <w:tcW w:w="646" w:type="dxa"/>
            <w:shd w:val="clear" w:color="auto" w:fill="auto"/>
          </w:tcPr>
          <w:p w14:paraId="60902FDE" w14:textId="77777777" w:rsidR="00B82491" w:rsidRPr="0040300C" w:rsidRDefault="00B82491" w:rsidP="00B82491">
            <w:pPr>
              <w:jc w:val="center"/>
            </w:pPr>
            <w:r w:rsidRPr="0040300C">
              <w:t>8</w:t>
            </w:r>
          </w:p>
        </w:tc>
      </w:tr>
      <w:tr w:rsidR="00B82491" w:rsidRPr="0040300C" w14:paraId="60902FEC" w14:textId="77777777" w:rsidTr="00912F67">
        <w:tc>
          <w:tcPr>
            <w:tcW w:w="1568" w:type="dxa"/>
            <w:vMerge/>
            <w:shd w:val="clear" w:color="auto" w:fill="auto"/>
          </w:tcPr>
          <w:p w14:paraId="60902FE0" w14:textId="77777777" w:rsidR="00B82491" w:rsidRPr="0040300C" w:rsidRDefault="00B82491" w:rsidP="00B82491">
            <w:pPr>
              <w:jc w:val="both"/>
            </w:pPr>
          </w:p>
        </w:tc>
        <w:tc>
          <w:tcPr>
            <w:tcW w:w="1431" w:type="dxa"/>
            <w:shd w:val="clear" w:color="auto" w:fill="auto"/>
            <w:vAlign w:val="center"/>
          </w:tcPr>
          <w:p w14:paraId="60902FE1" w14:textId="77777777" w:rsidR="00B82491" w:rsidRPr="0040300C" w:rsidRDefault="00B82491" w:rsidP="00B82491">
            <w:pPr>
              <w:jc w:val="center"/>
              <w:rPr>
                <w:b/>
                <w:i/>
              </w:rPr>
            </w:pPr>
            <w:r w:rsidRPr="0040300C">
              <w:rPr>
                <w:b/>
                <w:i/>
              </w:rPr>
              <w:t>2020-09-01</w:t>
            </w:r>
          </w:p>
        </w:tc>
        <w:tc>
          <w:tcPr>
            <w:tcW w:w="696" w:type="dxa"/>
            <w:shd w:val="clear" w:color="auto" w:fill="auto"/>
          </w:tcPr>
          <w:p w14:paraId="60902FE2" w14:textId="77777777" w:rsidR="00B82491" w:rsidRPr="0040300C" w:rsidRDefault="00B82491" w:rsidP="00B82491">
            <w:pPr>
              <w:suppressAutoHyphens/>
              <w:autoSpaceDE w:val="0"/>
              <w:autoSpaceDN w:val="0"/>
              <w:adjustRightInd w:val="0"/>
              <w:jc w:val="center"/>
              <w:textAlignment w:val="center"/>
              <w:rPr>
                <w:b/>
                <w:i/>
              </w:rPr>
            </w:pPr>
            <w:r w:rsidRPr="0040300C">
              <w:rPr>
                <w:b/>
                <w:i/>
              </w:rPr>
              <w:t>389</w:t>
            </w:r>
          </w:p>
        </w:tc>
        <w:tc>
          <w:tcPr>
            <w:tcW w:w="653" w:type="dxa"/>
            <w:shd w:val="clear" w:color="auto" w:fill="auto"/>
          </w:tcPr>
          <w:p w14:paraId="60902FE3" w14:textId="77777777" w:rsidR="00B82491" w:rsidRPr="0040300C" w:rsidRDefault="00B82491" w:rsidP="00B82491">
            <w:pPr>
              <w:jc w:val="center"/>
              <w:rPr>
                <w:b/>
                <w:i/>
              </w:rPr>
            </w:pPr>
            <w:r w:rsidRPr="0040300C">
              <w:rPr>
                <w:b/>
                <w:i/>
              </w:rPr>
              <w:t>16</w:t>
            </w:r>
          </w:p>
        </w:tc>
        <w:tc>
          <w:tcPr>
            <w:tcW w:w="696" w:type="dxa"/>
            <w:shd w:val="clear" w:color="auto" w:fill="auto"/>
          </w:tcPr>
          <w:p w14:paraId="60902FE4" w14:textId="77777777" w:rsidR="00B82491" w:rsidRPr="0040300C" w:rsidRDefault="00B82491" w:rsidP="00B82491">
            <w:pPr>
              <w:jc w:val="center"/>
            </w:pPr>
            <w:r w:rsidRPr="0040300C">
              <w:t>–</w:t>
            </w:r>
          </w:p>
        </w:tc>
        <w:tc>
          <w:tcPr>
            <w:tcW w:w="646" w:type="dxa"/>
            <w:shd w:val="clear" w:color="auto" w:fill="auto"/>
          </w:tcPr>
          <w:p w14:paraId="60902FE5" w14:textId="77777777" w:rsidR="00B82491" w:rsidRPr="0040300C" w:rsidRDefault="00B82491" w:rsidP="00B82491">
            <w:pPr>
              <w:jc w:val="center"/>
            </w:pPr>
            <w:r w:rsidRPr="0040300C">
              <w:t>–</w:t>
            </w:r>
          </w:p>
        </w:tc>
        <w:tc>
          <w:tcPr>
            <w:tcW w:w="696" w:type="dxa"/>
            <w:shd w:val="clear" w:color="auto" w:fill="auto"/>
          </w:tcPr>
          <w:p w14:paraId="60902FE6" w14:textId="77777777" w:rsidR="00B82491" w:rsidRPr="0040300C" w:rsidRDefault="00B82491" w:rsidP="00B82491">
            <w:pPr>
              <w:jc w:val="center"/>
            </w:pPr>
            <w:r w:rsidRPr="0040300C">
              <w:t>–</w:t>
            </w:r>
          </w:p>
        </w:tc>
        <w:tc>
          <w:tcPr>
            <w:tcW w:w="645" w:type="dxa"/>
            <w:shd w:val="clear" w:color="auto" w:fill="auto"/>
          </w:tcPr>
          <w:p w14:paraId="60902FE7" w14:textId="77777777" w:rsidR="00B82491" w:rsidRPr="0040300C" w:rsidRDefault="00B82491" w:rsidP="00B82491">
            <w:pPr>
              <w:jc w:val="center"/>
            </w:pPr>
            <w:r w:rsidRPr="0040300C">
              <w:t>–</w:t>
            </w:r>
          </w:p>
        </w:tc>
        <w:tc>
          <w:tcPr>
            <w:tcW w:w="655" w:type="dxa"/>
            <w:shd w:val="clear" w:color="auto" w:fill="auto"/>
          </w:tcPr>
          <w:p w14:paraId="60902FE8" w14:textId="77777777" w:rsidR="00B82491" w:rsidRPr="0040300C" w:rsidRDefault="00B82491" w:rsidP="00B82491">
            <w:pPr>
              <w:jc w:val="center"/>
              <w:rPr>
                <w:b/>
                <w:i/>
              </w:rPr>
            </w:pPr>
            <w:r w:rsidRPr="0040300C">
              <w:rPr>
                <w:b/>
                <w:i/>
              </w:rPr>
              <w:t>210</w:t>
            </w:r>
          </w:p>
        </w:tc>
        <w:tc>
          <w:tcPr>
            <w:tcW w:w="645" w:type="dxa"/>
            <w:shd w:val="clear" w:color="auto" w:fill="auto"/>
          </w:tcPr>
          <w:p w14:paraId="60902FE9" w14:textId="77777777" w:rsidR="00B82491" w:rsidRPr="0040300C" w:rsidRDefault="00B82491" w:rsidP="00B82491">
            <w:pPr>
              <w:jc w:val="center"/>
              <w:rPr>
                <w:b/>
                <w:i/>
              </w:rPr>
            </w:pPr>
            <w:r w:rsidRPr="0040300C">
              <w:rPr>
                <w:b/>
                <w:i/>
              </w:rPr>
              <w:t>8</w:t>
            </w:r>
          </w:p>
        </w:tc>
        <w:tc>
          <w:tcPr>
            <w:tcW w:w="655" w:type="dxa"/>
            <w:shd w:val="clear" w:color="auto" w:fill="auto"/>
          </w:tcPr>
          <w:p w14:paraId="60902FEA" w14:textId="77777777" w:rsidR="00B82491" w:rsidRPr="0040300C" w:rsidRDefault="00B82491" w:rsidP="00B82491">
            <w:pPr>
              <w:jc w:val="center"/>
              <w:rPr>
                <w:b/>
                <w:i/>
              </w:rPr>
            </w:pPr>
            <w:r w:rsidRPr="0040300C">
              <w:rPr>
                <w:b/>
                <w:i/>
              </w:rPr>
              <w:t>179</w:t>
            </w:r>
          </w:p>
        </w:tc>
        <w:tc>
          <w:tcPr>
            <w:tcW w:w="646" w:type="dxa"/>
            <w:shd w:val="clear" w:color="auto" w:fill="auto"/>
          </w:tcPr>
          <w:p w14:paraId="60902FEB" w14:textId="77777777" w:rsidR="00B82491" w:rsidRPr="0040300C" w:rsidRDefault="00B82491" w:rsidP="00B82491">
            <w:pPr>
              <w:jc w:val="center"/>
              <w:rPr>
                <w:b/>
                <w:i/>
              </w:rPr>
            </w:pPr>
            <w:r w:rsidRPr="0040300C">
              <w:rPr>
                <w:b/>
                <w:i/>
              </w:rPr>
              <w:t>8</w:t>
            </w:r>
          </w:p>
        </w:tc>
      </w:tr>
      <w:tr w:rsidR="00B82491" w:rsidRPr="0040300C" w14:paraId="60902FF9" w14:textId="77777777" w:rsidTr="00C617F5">
        <w:trPr>
          <w:trHeight w:val="95"/>
        </w:trPr>
        <w:tc>
          <w:tcPr>
            <w:tcW w:w="1568" w:type="dxa"/>
            <w:vMerge/>
            <w:tcBorders>
              <w:bottom w:val="single" w:sz="12" w:space="0" w:color="auto"/>
            </w:tcBorders>
            <w:shd w:val="clear" w:color="auto" w:fill="auto"/>
          </w:tcPr>
          <w:p w14:paraId="60902FED" w14:textId="77777777" w:rsidR="00B82491" w:rsidRPr="0040300C" w:rsidRDefault="00B82491" w:rsidP="00B82491">
            <w:pPr>
              <w:jc w:val="both"/>
            </w:pPr>
          </w:p>
        </w:tc>
        <w:tc>
          <w:tcPr>
            <w:tcW w:w="1431" w:type="dxa"/>
            <w:tcBorders>
              <w:bottom w:val="single" w:sz="12" w:space="0" w:color="auto"/>
            </w:tcBorders>
            <w:shd w:val="clear" w:color="auto" w:fill="auto"/>
          </w:tcPr>
          <w:p w14:paraId="60902FEE" w14:textId="77777777" w:rsidR="00B82491" w:rsidRPr="0040300C" w:rsidRDefault="00B82491" w:rsidP="00B82491">
            <w:pPr>
              <w:jc w:val="center"/>
            </w:pPr>
            <w:r w:rsidRPr="0040300C">
              <w:t>Optimalus</w:t>
            </w:r>
          </w:p>
        </w:tc>
        <w:tc>
          <w:tcPr>
            <w:tcW w:w="696" w:type="dxa"/>
            <w:tcBorders>
              <w:bottom w:val="single" w:sz="12" w:space="0" w:color="auto"/>
            </w:tcBorders>
            <w:shd w:val="clear" w:color="auto" w:fill="auto"/>
          </w:tcPr>
          <w:p w14:paraId="60902FEF" w14:textId="77777777" w:rsidR="00B82491" w:rsidRPr="0040300C" w:rsidRDefault="00B82491" w:rsidP="00B82491">
            <w:pPr>
              <w:jc w:val="center"/>
            </w:pPr>
            <w:r w:rsidRPr="0040300C">
              <w:t>416</w:t>
            </w:r>
          </w:p>
        </w:tc>
        <w:tc>
          <w:tcPr>
            <w:tcW w:w="653" w:type="dxa"/>
            <w:tcBorders>
              <w:bottom w:val="single" w:sz="12" w:space="0" w:color="auto"/>
            </w:tcBorders>
            <w:shd w:val="clear" w:color="auto" w:fill="auto"/>
          </w:tcPr>
          <w:p w14:paraId="60902FF0" w14:textId="77777777" w:rsidR="00B82491" w:rsidRPr="0040300C" w:rsidRDefault="00B82491" w:rsidP="00B82491">
            <w:pPr>
              <w:jc w:val="center"/>
            </w:pPr>
            <w:r w:rsidRPr="0040300C">
              <w:t>16</w:t>
            </w:r>
          </w:p>
        </w:tc>
        <w:tc>
          <w:tcPr>
            <w:tcW w:w="696" w:type="dxa"/>
            <w:tcBorders>
              <w:bottom w:val="single" w:sz="12" w:space="0" w:color="auto"/>
            </w:tcBorders>
            <w:shd w:val="clear" w:color="auto" w:fill="auto"/>
          </w:tcPr>
          <w:p w14:paraId="60902FF1" w14:textId="77777777" w:rsidR="00B82491" w:rsidRPr="0040300C" w:rsidRDefault="00B82491" w:rsidP="00B82491">
            <w:pPr>
              <w:jc w:val="center"/>
            </w:pPr>
            <w:r w:rsidRPr="0040300C">
              <w:t>–</w:t>
            </w:r>
          </w:p>
        </w:tc>
        <w:tc>
          <w:tcPr>
            <w:tcW w:w="646" w:type="dxa"/>
            <w:tcBorders>
              <w:bottom w:val="single" w:sz="12" w:space="0" w:color="auto"/>
            </w:tcBorders>
            <w:shd w:val="clear" w:color="auto" w:fill="auto"/>
          </w:tcPr>
          <w:p w14:paraId="60902FF2" w14:textId="77777777" w:rsidR="00B82491" w:rsidRPr="0040300C" w:rsidRDefault="00B82491" w:rsidP="00B82491">
            <w:pPr>
              <w:jc w:val="center"/>
            </w:pPr>
            <w:r w:rsidRPr="0040300C">
              <w:t>–</w:t>
            </w:r>
          </w:p>
        </w:tc>
        <w:tc>
          <w:tcPr>
            <w:tcW w:w="696" w:type="dxa"/>
            <w:tcBorders>
              <w:bottom w:val="single" w:sz="12" w:space="0" w:color="auto"/>
            </w:tcBorders>
            <w:shd w:val="clear" w:color="auto" w:fill="auto"/>
          </w:tcPr>
          <w:p w14:paraId="60902FF3" w14:textId="77777777" w:rsidR="00B82491" w:rsidRPr="0040300C" w:rsidRDefault="00B82491" w:rsidP="00B82491">
            <w:pPr>
              <w:jc w:val="center"/>
            </w:pPr>
            <w:r w:rsidRPr="0040300C">
              <w:t>–</w:t>
            </w:r>
          </w:p>
        </w:tc>
        <w:tc>
          <w:tcPr>
            <w:tcW w:w="645" w:type="dxa"/>
            <w:tcBorders>
              <w:bottom w:val="single" w:sz="12" w:space="0" w:color="auto"/>
            </w:tcBorders>
            <w:shd w:val="clear" w:color="auto" w:fill="auto"/>
          </w:tcPr>
          <w:p w14:paraId="60902FF4" w14:textId="77777777" w:rsidR="00B82491" w:rsidRPr="0040300C" w:rsidRDefault="00B82491" w:rsidP="00B82491">
            <w:pPr>
              <w:jc w:val="center"/>
            </w:pPr>
            <w:r w:rsidRPr="0040300C">
              <w:t>–</w:t>
            </w:r>
          </w:p>
        </w:tc>
        <w:tc>
          <w:tcPr>
            <w:tcW w:w="655" w:type="dxa"/>
            <w:tcBorders>
              <w:bottom w:val="single" w:sz="12" w:space="0" w:color="auto"/>
            </w:tcBorders>
            <w:shd w:val="clear" w:color="auto" w:fill="auto"/>
          </w:tcPr>
          <w:p w14:paraId="60902FF5" w14:textId="77777777" w:rsidR="00B82491" w:rsidRPr="0040300C" w:rsidRDefault="00B82491" w:rsidP="00B82491">
            <w:pPr>
              <w:jc w:val="center"/>
            </w:pPr>
            <w:r w:rsidRPr="0040300C">
              <w:t>208</w:t>
            </w:r>
          </w:p>
        </w:tc>
        <w:tc>
          <w:tcPr>
            <w:tcW w:w="645" w:type="dxa"/>
            <w:tcBorders>
              <w:bottom w:val="single" w:sz="12" w:space="0" w:color="auto"/>
            </w:tcBorders>
            <w:shd w:val="clear" w:color="auto" w:fill="auto"/>
          </w:tcPr>
          <w:p w14:paraId="60902FF6" w14:textId="77777777" w:rsidR="00B82491" w:rsidRPr="0040300C" w:rsidRDefault="00B82491" w:rsidP="00B82491">
            <w:pPr>
              <w:jc w:val="center"/>
            </w:pPr>
            <w:r w:rsidRPr="0040300C">
              <w:t>8</w:t>
            </w:r>
          </w:p>
        </w:tc>
        <w:tc>
          <w:tcPr>
            <w:tcW w:w="655" w:type="dxa"/>
            <w:tcBorders>
              <w:bottom w:val="single" w:sz="12" w:space="0" w:color="auto"/>
            </w:tcBorders>
            <w:shd w:val="clear" w:color="auto" w:fill="auto"/>
          </w:tcPr>
          <w:p w14:paraId="60902FF7" w14:textId="77777777" w:rsidR="00B82491" w:rsidRPr="0040300C" w:rsidRDefault="00B82491" w:rsidP="00B82491">
            <w:pPr>
              <w:jc w:val="center"/>
            </w:pPr>
            <w:r w:rsidRPr="0040300C">
              <w:t>208</w:t>
            </w:r>
          </w:p>
        </w:tc>
        <w:tc>
          <w:tcPr>
            <w:tcW w:w="646" w:type="dxa"/>
            <w:tcBorders>
              <w:bottom w:val="single" w:sz="12" w:space="0" w:color="auto"/>
            </w:tcBorders>
            <w:shd w:val="clear" w:color="auto" w:fill="auto"/>
          </w:tcPr>
          <w:p w14:paraId="60902FF8" w14:textId="77777777" w:rsidR="00B82491" w:rsidRPr="0040300C" w:rsidRDefault="00B82491" w:rsidP="00B82491">
            <w:pPr>
              <w:jc w:val="center"/>
            </w:pPr>
            <w:r w:rsidRPr="0040300C">
              <w:t>8</w:t>
            </w:r>
          </w:p>
        </w:tc>
      </w:tr>
      <w:tr w:rsidR="00B82491" w:rsidRPr="0040300C" w14:paraId="60903006" w14:textId="77777777" w:rsidTr="00912F67">
        <w:tc>
          <w:tcPr>
            <w:tcW w:w="1568" w:type="dxa"/>
            <w:vMerge w:val="restart"/>
            <w:tcBorders>
              <w:top w:val="single" w:sz="12" w:space="0" w:color="auto"/>
            </w:tcBorders>
            <w:shd w:val="clear" w:color="auto" w:fill="auto"/>
          </w:tcPr>
          <w:p w14:paraId="60902FFA" w14:textId="77777777" w:rsidR="00B82491" w:rsidRPr="0040300C" w:rsidRDefault="00B82491" w:rsidP="00B82491">
            <w:r w:rsidRPr="0040300C">
              <w:t>M. Gorkio progimnazija</w:t>
            </w:r>
          </w:p>
        </w:tc>
        <w:tc>
          <w:tcPr>
            <w:tcW w:w="1431" w:type="dxa"/>
            <w:tcBorders>
              <w:top w:val="single" w:sz="12" w:space="0" w:color="auto"/>
            </w:tcBorders>
            <w:shd w:val="clear" w:color="auto" w:fill="auto"/>
          </w:tcPr>
          <w:p w14:paraId="60902FFB" w14:textId="77777777" w:rsidR="00B82491" w:rsidRPr="0040300C" w:rsidRDefault="00B82491" w:rsidP="00B82491">
            <w:pPr>
              <w:jc w:val="center"/>
            </w:pPr>
            <w:r w:rsidRPr="0040300C">
              <w:t>Maksimalus</w:t>
            </w:r>
          </w:p>
        </w:tc>
        <w:tc>
          <w:tcPr>
            <w:tcW w:w="696" w:type="dxa"/>
            <w:tcBorders>
              <w:top w:val="single" w:sz="12" w:space="0" w:color="auto"/>
            </w:tcBorders>
            <w:shd w:val="clear" w:color="auto" w:fill="auto"/>
          </w:tcPr>
          <w:p w14:paraId="60902FFC" w14:textId="77777777" w:rsidR="00B82491" w:rsidRPr="0040300C" w:rsidRDefault="00B82491" w:rsidP="00B82491">
            <w:pPr>
              <w:suppressAutoHyphens/>
              <w:autoSpaceDE w:val="0"/>
              <w:autoSpaceDN w:val="0"/>
              <w:adjustRightInd w:val="0"/>
              <w:jc w:val="center"/>
              <w:textAlignment w:val="center"/>
            </w:pPr>
            <w:r w:rsidRPr="0040300C">
              <w:t>864</w:t>
            </w:r>
          </w:p>
        </w:tc>
        <w:tc>
          <w:tcPr>
            <w:tcW w:w="653" w:type="dxa"/>
            <w:tcBorders>
              <w:top w:val="single" w:sz="12" w:space="0" w:color="auto"/>
            </w:tcBorders>
            <w:shd w:val="clear" w:color="auto" w:fill="auto"/>
          </w:tcPr>
          <w:p w14:paraId="60902FFD" w14:textId="77777777" w:rsidR="00B82491" w:rsidRPr="0040300C" w:rsidRDefault="00B82491" w:rsidP="00B82491">
            <w:pPr>
              <w:tabs>
                <w:tab w:val="left" w:pos="993"/>
                <w:tab w:val="left" w:pos="1134"/>
              </w:tabs>
              <w:jc w:val="center"/>
            </w:pPr>
            <w:r w:rsidRPr="0040300C">
              <w:t>32</w:t>
            </w:r>
          </w:p>
        </w:tc>
        <w:tc>
          <w:tcPr>
            <w:tcW w:w="696" w:type="dxa"/>
            <w:tcBorders>
              <w:top w:val="single" w:sz="12" w:space="0" w:color="auto"/>
            </w:tcBorders>
            <w:shd w:val="clear" w:color="auto" w:fill="auto"/>
          </w:tcPr>
          <w:p w14:paraId="60902FFE" w14:textId="77777777" w:rsidR="00B82491" w:rsidRPr="0040300C" w:rsidRDefault="00B82491" w:rsidP="00B82491">
            <w:pPr>
              <w:jc w:val="center"/>
            </w:pPr>
            <w:r w:rsidRPr="0040300C">
              <w:t>384</w:t>
            </w:r>
          </w:p>
        </w:tc>
        <w:tc>
          <w:tcPr>
            <w:tcW w:w="646" w:type="dxa"/>
            <w:tcBorders>
              <w:top w:val="single" w:sz="12" w:space="0" w:color="auto"/>
            </w:tcBorders>
            <w:shd w:val="clear" w:color="auto" w:fill="auto"/>
          </w:tcPr>
          <w:p w14:paraId="60902FFF" w14:textId="77777777" w:rsidR="00B82491" w:rsidRPr="0040300C" w:rsidRDefault="00B82491" w:rsidP="00B82491">
            <w:pPr>
              <w:jc w:val="center"/>
            </w:pPr>
            <w:r w:rsidRPr="0040300C">
              <w:t>16</w:t>
            </w:r>
          </w:p>
        </w:tc>
        <w:tc>
          <w:tcPr>
            <w:tcW w:w="696" w:type="dxa"/>
            <w:tcBorders>
              <w:top w:val="single" w:sz="12" w:space="0" w:color="auto"/>
            </w:tcBorders>
            <w:shd w:val="clear" w:color="auto" w:fill="auto"/>
          </w:tcPr>
          <w:p w14:paraId="60903000" w14:textId="77777777" w:rsidR="00B82491" w:rsidRPr="0040300C" w:rsidRDefault="00B82491" w:rsidP="00B82491">
            <w:pPr>
              <w:jc w:val="center"/>
            </w:pPr>
            <w:r w:rsidRPr="0040300C">
              <w:t>480</w:t>
            </w:r>
          </w:p>
        </w:tc>
        <w:tc>
          <w:tcPr>
            <w:tcW w:w="645" w:type="dxa"/>
            <w:tcBorders>
              <w:top w:val="single" w:sz="12" w:space="0" w:color="auto"/>
            </w:tcBorders>
            <w:shd w:val="clear" w:color="auto" w:fill="auto"/>
          </w:tcPr>
          <w:p w14:paraId="60903001" w14:textId="77777777" w:rsidR="00B82491" w:rsidRPr="0040300C" w:rsidRDefault="00B82491" w:rsidP="00B82491">
            <w:pPr>
              <w:jc w:val="center"/>
            </w:pPr>
            <w:r w:rsidRPr="0040300C">
              <w:t>16</w:t>
            </w:r>
          </w:p>
        </w:tc>
        <w:tc>
          <w:tcPr>
            <w:tcW w:w="655" w:type="dxa"/>
            <w:tcBorders>
              <w:top w:val="single" w:sz="12" w:space="0" w:color="auto"/>
            </w:tcBorders>
            <w:shd w:val="clear" w:color="auto" w:fill="auto"/>
          </w:tcPr>
          <w:p w14:paraId="60903002" w14:textId="77777777" w:rsidR="00B82491" w:rsidRPr="0040300C" w:rsidRDefault="00B82491" w:rsidP="00B82491">
            <w:pPr>
              <w:jc w:val="center"/>
            </w:pPr>
            <w:r w:rsidRPr="0040300C">
              <w:t>–</w:t>
            </w:r>
          </w:p>
        </w:tc>
        <w:tc>
          <w:tcPr>
            <w:tcW w:w="645" w:type="dxa"/>
            <w:tcBorders>
              <w:top w:val="single" w:sz="12" w:space="0" w:color="auto"/>
            </w:tcBorders>
            <w:shd w:val="clear" w:color="auto" w:fill="auto"/>
          </w:tcPr>
          <w:p w14:paraId="60903003" w14:textId="77777777" w:rsidR="00B82491" w:rsidRPr="0040300C" w:rsidRDefault="00B82491" w:rsidP="00B82491">
            <w:pPr>
              <w:jc w:val="center"/>
            </w:pPr>
            <w:r w:rsidRPr="0040300C">
              <w:t>–</w:t>
            </w:r>
          </w:p>
        </w:tc>
        <w:tc>
          <w:tcPr>
            <w:tcW w:w="655" w:type="dxa"/>
            <w:tcBorders>
              <w:top w:val="single" w:sz="12" w:space="0" w:color="auto"/>
            </w:tcBorders>
            <w:shd w:val="clear" w:color="auto" w:fill="auto"/>
          </w:tcPr>
          <w:p w14:paraId="60903004" w14:textId="77777777" w:rsidR="00B82491" w:rsidRPr="0040300C" w:rsidRDefault="00B82491" w:rsidP="00B82491">
            <w:pPr>
              <w:jc w:val="center"/>
            </w:pPr>
            <w:r w:rsidRPr="0040300C">
              <w:t>–</w:t>
            </w:r>
          </w:p>
        </w:tc>
        <w:tc>
          <w:tcPr>
            <w:tcW w:w="646" w:type="dxa"/>
            <w:tcBorders>
              <w:top w:val="single" w:sz="12" w:space="0" w:color="auto"/>
            </w:tcBorders>
            <w:shd w:val="clear" w:color="auto" w:fill="auto"/>
          </w:tcPr>
          <w:p w14:paraId="60903005" w14:textId="77777777" w:rsidR="00B82491" w:rsidRPr="0040300C" w:rsidRDefault="00B82491" w:rsidP="00B82491">
            <w:pPr>
              <w:jc w:val="center"/>
            </w:pPr>
            <w:r w:rsidRPr="0040300C">
              <w:t>–</w:t>
            </w:r>
          </w:p>
        </w:tc>
      </w:tr>
      <w:tr w:rsidR="00B82491" w:rsidRPr="0040300C" w14:paraId="60903013" w14:textId="77777777" w:rsidTr="00912F67">
        <w:tc>
          <w:tcPr>
            <w:tcW w:w="1568" w:type="dxa"/>
            <w:vMerge/>
            <w:shd w:val="clear" w:color="auto" w:fill="auto"/>
          </w:tcPr>
          <w:p w14:paraId="60903007" w14:textId="77777777" w:rsidR="00B82491" w:rsidRPr="0040300C" w:rsidRDefault="00B82491" w:rsidP="00B82491">
            <w:pPr>
              <w:jc w:val="both"/>
            </w:pPr>
          </w:p>
        </w:tc>
        <w:tc>
          <w:tcPr>
            <w:tcW w:w="1431" w:type="dxa"/>
            <w:shd w:val="clear" w:color="auto" w:fill="auto"/>
            <w:vAlign w:val="center"/>
          </w:tcPr>
          <w:p w14:paraId="60903008" w14:textId="77777777" w:rsidR="00B82491" w:rsidRPr="0040300C" w:rsidRDefault="00B82491" w:rsidP="00B82491">
            <w:pPr>
              <w:jc w:val="center"/>
              <w:rPr>
                <w:b/>
                <w:i/>
              </w:rPr>
            </w:pPr>
            <w:r w:rsidRPr="0040300C">
              <w:rPr>
                <w:b/>
                <w:i/>
              </w:rPr>
              <w:t>2020-09-01</w:t>
            </w:r>
          </w:p>
        </w:tc>
        <w:tc>
          <w:tcPr>
            <w:tcW w:w="696" w:type="dxa"/>
            <w:shd w:val="clear" w:color="auto" w:fill="auto"/>
          </w:tcPr>
          <w:p w14:paraId="60903009" w14:textId="77777777" w:rsidR="00B82491" w:rsidRPr="0040300C" w:rsidRDefault="00B82491" w:rsidP="00B82491">
            <w:pPr>
              <w:suppressAutoHyphens/>
              <w:autoSpaceDE w:val="0"/>
              <w:autoSpaceDN w:val="0"/>
              <w:adjustRightInd w:val="0"/>
              <w:jc w:val="center"/>
              <w:textAlignment w:val="center"/>
              <w:rPr>
                <w:b/>
                <w:i/>
              </w:rPr>
            </w:pPr>
            <w:r w:rsidRPr="0040300C">
              <w:rPr>
                <w:b/>
                <w:i/>
              </w:rPr>
              <w:t>803</w:t>
            </w:r>
          </w:p>
        </w:tc>
        <w:tc>
          <w:tcPr>
            <w:tcW w:w="653" w:type="dxa"/>
            <w:shd w:val="clear" w:color="auto" w:fill="auto"/>
          </w:tcPr>
          <w:p w14:paraId="6090300A" w14:textId="77777777" w:rsidR="00B82491" w:rsidRPr="0040300C" w:rsidRDefault="00B82491" w:rsidP="00B82491">
            <w:pPr>
              <w:suppressAutoHyphens/>
              <w:autoSpaceDE w:val="0"/>
              <w:autoSpaceDN w:val="0"/>
              <w:adjustRightInd w:val="0"/>
              <w:jc w:val="center"/>
              <w:textAlignment w:val="center"/>
              <w:rPr>
                <w:b/>
                <w:i/>
              </w:rPr>
            </w:pPr>
            <w:r w:rsidRPr="0040300C">
              <w:rPr>
                <w:b/>
                <w:i/>
              </w:rPr>
              <w:t>32</w:t>
            </w:r>
          </w:p>
        </w:tc>
        <w:tc>
          <w:tcPr>
            <w:tcW w:w="696" w:type="dxa"/>
            <w:shd w:val="clear" w:color="auto" w:fill="auto"/>
          </w:tcPr>
          <w:p w14:paraId="6090300B" w14:textId="77777777" w:rsidR="00B82491" w:rsidRPr="0040300C" w:rsidRDefault="00B82491" w:rsidP="00B82491">
            <w:pPr>
              <w:jc w:val="center"/>
              <w:rPr>
                <w:b/>
                <w:i/>
              </w:rPr>
            </w:pPr>
            <w:r w:rsidRPr="0040300C">
              <w:rPr>
                <w:b/>
                <w:i/>
              </w:rPr>
              <w:t>408</w:t>
            </w:r>
          </w:p>
        </w:tc>
        <w:tc>
          <w:tcPr>
            <w:tcW w:w="646" w:type="dxa"/>
            <w:shd w:val="clear" w:color="auto" w:fill="auto"/>
          </w:tcPr>
          <w:p w14:paraId="6090300C" w14:textId="77777777" w:rsidR="00B82491" w:rsidRPr="0040300C" w:rsidRDefault="00B82491" w:rsidP="00B82491">
            <w:pPr>
              <w:jc w:val="center"/>
              <w:rPr>
                <w:b/>
                <w:i/>
              </w:rPr>
            </w:pPr>
            <w:r w:rsidRPr="0040300C">
              <w:rPr>
                <w:b/>
                <w:i/>
              </w:rPr>
              <w:t>18</w:t>
            </w:r>
          </w:p>
        </w:tc>
        <w:tc>
          <w:tcPr>
            <w:tcW w:w="696" w:type="dxa"/>
            <w:shd w:val="clear" w:color="auto" w:fill="auto"/>
          </w:tcPr>
          <w:p w14:paraId="6090300D" w14:textId="77777777" w:rsidR="00B82491" w:rsidRPr="0040300C" w:rsidRDefault="00B82491" w:rsidP="00B82491">
            <w:pPr>
              <w:jc w:val="center"/>
              <w:rPr>
                <w:b/>
                <w:i/>
              </w:rPr>
            </w:pPr>
            <w:r w:rsidRPr="0040300C">
              <w:rPr>
                <w:b/>
                <w:i/>
              </w:rPr>
              <w:t>395</w:t>
            </w:r>
          </w:p>
        </w:tc>
        <w:tc>
          <w:tcPr>
            <w:tcW w:w="645" w:type="dxa"/>
            <w:shd w:val="clear" w:color="auto" w:fill="auto"/>
          </w:tcPr>
          <w:p w14:paraId="6090300E" w14:textId="77777777" w:rsidR="00B82491" w:rsidRPr="0040300C" w:rsidRDefault="00B82491" w:rsidP="00B82491">
            <w:pPr>
              <w:jc w:val="center"/>
              <w:rPr>
                <w:b/>
                <w:i/>
              </w:rPr>
            </w:pPr>
            <w:r w:rsidRPr="0040300C">
              <w:rPr>
                <w:b/>
                <w:i/>
              </w:rPr>
              <w:t>14</w:t>
            </w:r>
          </w:p>
        </w:tc>
        <w:tc>
          <w:tcPr>
            <w:tcW w:w="655" w:type="dxa"/>
            <w:shd w:val="clear" w:color="auto" w:fill="auto"/>
          </w:tcPr>
          <w:p w14:paraId="6090300F" w14:textId="77777777" w:rsidR="00B82491" w:rsidRPr="0040300C" w:rsidRDefault="00B82491" w:rsidP="00B82491">
            <w:pPr>
              <w:jc w:val="center"/>
            </w:pPr>
            <w:r w:rsidRPr="0040300C">
              <w:t>–</w:t>
            </w:r>
          </w:p>
        </w:tc>
        <w:tc>
          <w:tcPr>
            <w:tcW w:w="645" w:type="dxa"/>
            <w:shd w:val="clear" w:color="auto" w:fill="auto"/>
          </w:tcPr>
          <w:p w14:paraId="60903010" w14:textId="77777777" w:rsidR="00B82491" w:rsidRPr="0040300C" w:rsidRDefault="00B82491" w:rsidP="00B82491">
            <w:pPr>
              <w:jc w:val="center"/>
            </w:pPr>
            <w:r w:rsidRPr="0040300C">
              <w:t>–</w:t>
            </w:r>
          </w:p>
        </w:tc>
        <w:tc>
          <w:tcPr>
            <w:tcW w:w="655" w:type="dxa"/>
            <w:shd w:val="clear" w:color="auto" w:fill="auto"/>
          </w:tcPr>
          <w:p w14:paraId="60903011" w14:textId="77777777" w:rsidR="00B82491" w:rsidRPr="0040300C" w:rsidRDefault="00B82491" w:rsidP="00B82491">
            <w:pPr>
              <w:jc w:val="center"/>
            </w:pPr>
            <w:r w:rsidRPr="0040300C">
              <w:t>–</w:t>
            </w:r>
          </w:p>
        </w:tc>
        <w:tc>
          <w:tcPr>
            <w:tcW w:w="646" w:type="dxa"/>
            <w:shd w:val="clear" w:color="auto" w:fill="auto"/>
          </w:tcPr>
          <w:p w14:paraId="60903012" w14:textId="77777777" w:rsidR="00B82491" w:rsidRPr="0040300C" w:rsidRDefault="00B82491" w:rsidP="00B82491">
            <w:pPr>
              <w:jc w:val="center"/>
            </w:pPr>
            <w:r w:rsidRPr="0040300C">
              <w:t>–</w:t>
            </w:r>
          </w:p>
        </w:tc>
      </w:tr>
      <w:tr w:rsidR="00B82491" w:rsidRPr="0040300C" w14:paraId="60903020" w14:textId="77777777" w:rsidTr="00912F67">
        <w:tc>
          <w:tcPr>
            <w:tcW w:w="1568" w:type="dxa"/>
            <w:vMerge/>
            <w:tcBorders>
              <w:bottom w:val="single" w:sz="12" w:space="0" w:color="auto"/>
            </w:tcBorders>
            <w:shd w:val="clear" w:color="auto" w:fill="auto"/>
          </w:tcPr>
          <w:p w14:paraId="60903014" w14:textId="77777777" w:rsidR="00B82491" w:rsidRPr="0040300C" w:rsidRDefault="00B82491" w:rsidP="00B82491">
            <w:pPr>
              <w:jc w:val="both"/>
            </w:pPr>
          </w:p>
        </w:tc>
        <w:tc>
          <w:tcPr>
            <w:tcW w:w="1431" w:type="dxa"/>
            <w:tcBorders>
              <w:bottom w:val="single" w:sz="12" w:space="0" w:color="auto"/>
            </w:tcBorders>
            <w:shd w:val="clear" w:color="auto" w:fill="auto"/>
          </w:tcPr>
          <w:p w14:paraId="60903015" w14:textId="77777777" w:rsidR="00B82491" w:rsidRPr="0040300C" w:rsidRDefault="00B82491" w:rsidP="00B82491">
            <w:pPr>
              <w:jc w:val="center"/>
            </w:pPr>
            <w:r w:rsidRPr="0040300C">
              <w:t>Optimalus</w:t>
            </w:r>
          </w:p>
        </w:tc>
        <w:tc>
          <w:tcPr>
            <w:tcW w:w="696" w:type="dxa"/>
            <w:tcBorders>
              <w:bottom w:val="single" w:sz="12" w:space="0" w:color="auto"/>
            </w:tcBorders>
            <w:shd w:val="clear" w:color="auto" w:fill="auto"/>
          </w:tcPr>
          <w:p w14:paraId="60903016" w14:textId="77777777" w:rsidR="00B82491" w:rsidRPr="0040300C" w:rsidRDefault="00B82491" w:rsidP="00B82491">
            <w:pPr>
              <w:jc w:val="center"/>
            </w:pPr>
            <w:r w:rsidRPr="0040300C">
              <w:t>656</w:t>
            </w:r>
          </w:p>
        </w:tc>
        <w:tc>
          <w:tcPr>
            <w:tcW w:w="653" w:type="dxa"/>
            <w:tcBorders>
              <w:bottom w:val="single" w:sz="12" w:space="0" w:color="auto"/>
            </w:tcBorders>
            <w:shd w:val="clear" w:color="auto" w:fill="auto"/>
          </w:tcPr>
          <w:p w14:paraId="60903017" w14:textId="77777777" w:rsidR="00B82491" w:rsidRPr="0040300C" w:rsidRDefault="00B82491" w:rsidP="00B82491">
            <w:pPr>
              <w:jc w:val="center"/>
            </w:pPr>
            <w:r w:rsidRPr="0040300C">
              <w:t>28</w:t>
            </w:r>
          </w:p>
        </w:tc>
        <w:tc>
          <w:tcPr>
            <w:tcW w:w="696" w:type="dxa"/>
            <w:tcBorders>
              <w:bottom w:val="single" w:sz="12" w:space="0" w:color="auto"/>
            </w:tcBorders>
            <w:shd w:val="clear" w:color="auto" w:fill="auto"/>
          </w:tcPr>
          <w:p w14:paraId="60903018" w14:textId="77777777" w:rsidR="00B82491" w:rsidRPr="0040300C" w:rsidRDefault="00B82491" w:rsidP="00B82491">
            <w:pPr>
              <w:jc w:val="center"/>
            </w:pPr>
            <w:r w:rsidRPr="0040300C">
              <w:t>320</w:t>
            </w:r>
          </w:p>
        </w:tc>
        <w:tc>
          <w:tcPr>
            <w:tcW w:w="646" w:type="dxa"/>
            <w:tcBorders>
              <w:bottom w:val="single" w:sz="12" w:space="0" w:color="auto"/>
            </w:tcBorders>
            <w:shd w:val="clear" w:color="auto" w:fill="auto"/>
          </w:tcPr>
          <w:p w14:paraId="60903019" w14:textId="77777777" w:rsidR="00B82491" w:rsidRPr="0040300C" w:rsidRDefault="00B82491" w:rsidP="00B82491">
            <w:pPr>
              <w:jc w:val="center"/>
            </w:pPr>
            <w:r w:rsidRPr="0040300C">
              <w:t>16</w:t>
            </w:r>
          </w:p>
        </w:tc>
        <w:tc>
          <w:tcPr>
            <w:tcW w:w="696" w:type="dxa"/>
            <w:tcBorders>
              <w:bottom w:val="single" w:sz="12" w:space="0" w:color="auto"/>
            </w:tcBorders>
            <w:shd w:val="clear" w:color="auto" w:fill="auto"/>
          </w:tcPr>
          <w:p w14:paraId="6090301A" w14:textId="77777777" w:rsidR="00B82491" w:rsidRPr="0040300C" w:rsidRDefault="00B82491" w:rsidP="00B82491">
            <w:pPr>
              <w:jc w:val="center"/>
            </w:pPr>
            <w:r w:rsidRPr="0040300C">
              <w:t>336</w:t>
            </w:r>
          </w:p>
        </w:tc>
        <w:tc>
          <w:tcPr>
            <w:tcW w:w="645" w:type="dxa"/>
            <w:tcBorders>
              <w:bottom w:val="single" w:sz="12" w:space="0" w:color="auto"/>
            </w:tcBorders>
            <w:shd w:val="clear" w:color="auto" w:fill="auto"/>
          </w:tcPr>
          <w:p w14:paraId="6090301B" w14:textId="77777777" w:rsidR="00B82491" w:rsidRPr="0040300C" w:rsidRDefault="00B82491" w:rsidP="00B82491">
            <w:pPr>
              <w:jc w:val="center"/>
              <w:rPr>
                <w:lang w:val="en-US"/>
              </w:rPr>
            </w:pPr>
            <w:r w:rsidRPr="0040300C">
              <w:t>1</w:t>
            </w:r>
            <w:r w:rsidRPr="0040300C">
              <w:rPr>
                <w:lang w:val="en-US"/>
              </w:rPr>
              <w:t>2</w:t>
            </w:r>
          </w:p>
        </w:tc>
        <w:tc>
          <w:tcPr>
            <w:tcW w:w="655" w:type="dxa"/>
            <w:tcBorders>
              <w:bottom w:val="single" w:sz="12" w:space="0" w:color="auto"/>
            </w:tcBorders>
            <w:shd w:val="clear" w:color="auto" w:fill="auto"/>
          </w:tcPr>
          <w:p w14:paraId="6090301C" w14:textId="77777777" w:rsidR="00B82491" w:rsidRPr="0040300C" w:rsidRDefault="00B82491" w:rsidP="00B82491">
            <w:pPr>
              <w:jc w:val="center"/>
            </w:pPr>
            <w:r w:rsidRPr="0040300C">
              <w:t>–</w:t>
            </w:r>
          </w:p>
        </w:tc>
        <w:tc>
          <w:tcPr>
            <w:tcW w:w="645" w:type="dxa"/>
            <w:tcBorders>
              <w:bottom w:val="single" w:sz="12" w:space="0" w:color="auto"/>
            </w:tcBorders>
            <w:shd w:val="clear" w:color="auto" w:fill="auto"/>
          </w:tcPr>
          <w:p w14:paraId="6090301D" w14:textId="77777777" w:rsidR="00B82491" w:rsidRPr="0040300C" w:rsidRDefault="00B82491" w:rsidP="00B82491">
            <w:pPr>
              <w:jc w:val="center"/>
            </w:pPr>
            <w:r w:rsidRPr="0040300C">
              <w:t>–</w:t>
            </w:r>
          </w:p>
        </w:tc>
        <w:tc>
          <w:tcPr>
            <w:tcW w:w="655" w:type="dxa"/>
            <w:tcBorders>
              <w:bottom w:val="single" w:sz="12" w:space="0" w:color="auto"/>
            </w:tcBorders>
            <w:shd w:val="clear" w:color="auto" w:fill="auto"/>
          </w:tcPr>
          <w:p w14:paraId="6090301E" w14:textId="77777777" w:rsidR="00B82491" w:rsidRPr="0040300C" w:rsidRDefault="00B82491" w:rsidP="00B82491">
            <w:pPr>
              <w:jc w:val="center"/>
            </w:pPr>
            <w:r w:rsidRPr="0040300C">
              <w:t>–</w:t>
            </w:r>
          </w:p>
        </w:tc>
        <w:tc>
          <w:tcPr>
            <w:tcW w:w="646" w:type="dxa"/>
            <w:tcBorders>
              <w:bottom w:val="single" w:sz="12" w:space="0" w:color="auto"/>
            </w:tcBorders>
            <w:shd w:val="clear" w:color="auto" w:fill="auto"/>
          </w:tcPr>
          <w:p w14:paraId="6090301F" w14:textId="77777777" w:rsidR="00B82491" w:rsidRPr="0040300C" w:rsidRDefault="00B82491" w:rsidP="00B82491">
            <w:pPr>
              <w:jc w:val="center"/>
            </w:pPr>
            <w:r w:rsidRPr="0040300C">
              <w:t>–</w:t>
            </w:r>
          </w:p>
        </w:tc>
      </w:tr>
      <w:tr w:rsidR="00731F44" w:rsidRPr="0040300C" w14:paraId="60903022" w14:textId="77777777" w:rsidTr="00912F67">
        <w:tc>
          <w:tcPr>
            <w:tcW w:w="9632" w:type="dxa"/>
            <w:gridSpan w:val="12"/>
            <w:tcBorders>
              <w:top w:val="single" w:sz="12" w:space="0" w:color="auto"/>
              <w:bottom w:val="single" w:sz="2" w:space="0" w:color="auto"/>
            </w:tcBorders>
            <w:shd w:val="clear" w:color="auto" w:fill="auto"/>
          </w:tcPr>
          <w:p w14:paraId="60903021" w14:textId="77777777" w:rsidR="00731F44" w:rsidRPr="0040300C" w:rsidRDefault="00731F44" w:rsidP="00912F67">
            <w:r w:rsidRPr="0040300C">
              <w:rPr>
                <w:b/>
              </w:rPr>
              <w:t>Centrinis mikrorajonas</w:t>
            </w:r>
          </w:p>
        </w:tc>
      </w:tr>
      <w:tr w:rsidR="00B82491" w:rsidRPr="0040300C" w14:paraId="6090302F" w14:textId="77777777" w:rsidTr="00912F67">
        <w:tc>
          <w:tcPr>
            <w:tcW w:w="1568" w:type="dxa"/>
            <w:vMerge w:val="restart"/>
            <w:shd w:val="clear" w:color="auto" w:fill="auto"/>
          </w:tcPr>
          <w:p w14:paraId="60903023" w14:textId="77777777" w:rsidR="00B82491" w:rsidRPr="0040300C" w:rsidRDefault="00B82491" w:rsidP="00B82491">
            <w:pPr>
              <w:jc w:val="both"/>
            </w:pPr>
            <w:r w:rsidRPr="0040300C">
              <w:t>„Aitvaro“ gimnazija</w:t>
            </w:r>
          </w:p>
        </w:tc>
        <w:tc>
          <w:tcPr>
            <w:tcW w:w="1431" w:type="dxa"/>
            <w:shd w:val="clear" w:color="auto" w:fill="auto"/>
          </w:tcPr>
          <w:p w14:paraId="60903024" w14:textId="77777777" w:rsidR="00B82491" w:rsidRPr="0040300C" w:rsidRDefault="00B82491" w:rsidP="00B82491">
            <w:pPr>
              <w:jc w:val="center"/>
            </w:pPr>
            <w:r w:rsidRPr="0040300C">
              <w:t>Maksimalus</w:t>
            </w:r>
          </w:p>
        </w:tc>
        <w:tc>
          <w:tcPr>
            <w:tcW w:w="696" w:type="dxa"/>
            <w:shd w:val="clear" w:color="auto" w:fill="auto"/>
          </w:tcPr>
          <w:p w14:paraId="60903025" w14:textId="77777777" w:rsidR="00B82491" w:rsidRPr="0040300C" w:rsidRDefault="00B82491" w:rsidP="00B82491">
            <w:pPr>
              <w:jc w:val="center"/>
            </w:pPr>
            <w:r w:rsidRPr="0040300C">
              <w:t>480</w:t>
            </w:r>
          </w:p>
        </w:tc>
        <w:tc>
          <w:tcPr>
            <w:tcW w:w="653" w:type="dxa"/>
            <w:shd w:val="clear" w:color="auto" w:fill="auto"/>
          </w:tcPr>
          <w:p w14:paraId="60903026" w14:textId="77777777" w:rsidR="00B82491" w:rsidRPr="0040300C" w:rsidRDefault="00B82491" w:rsidP="00B82491">
            <w:pPr>
              <w:jc w:val="center"/>
            </w:pPr>
            <w:r w:rsidRPr="0040300C">
              <w:t>16</w:t>
            </w:r>
          </w:p>
        </w:tc>
        <w:tc>
          <w:tcPr>
            <w:tcW w:w="696" w:type="dxa"/>
            <w:shd w:val="clear" w:color="auto" w:fill="auto"/>
          </w:tcPr>
          <w:p w14:paraId="60903027" w14:textId="77777777" w:rsidR="00B82491" w:rsidRPr="0040300C" w:rsidRDefault="00B82491" w:rsidP="00B82491">
            <w:pPr>
              <w:jc w:val="center"/>
            </w:pPr>
            <w:r w:rsidRPr="0040300C">
              <w:t>–</w:t>
            </w:r>
          </w:p>
        </w:tc>
        <w:tc>
          <w:tcPr>
            <w:tcW w:w="646" w:type="dxa"/>
            <w:shd w:val="clear" w:color="auto" w:fill="auto"/>
          </w:tcPr>
          <w:p w14:paraId="60903028" w14:textId="77777777" w:rsidR="00B82491" w:rsidRPr="0040300C" w:rsidRDefault="00B82491" w:rsidP="00B82491">
            <w:pPr>
              <w:jc w:val="center"/>
            </w:pPr>
            <w:r w:rsidRPr="0040300C">
              <w:t>–</w:t>
            </w:r>
          </w:p>
        </w:tc>
        <w:tc>
          <w:tcPr>
            <w:tcW w:w="696" w:type="dxa"/>
            <w:shd w:val="clear" w:color="auto" w:fill="auto"/>
          </w:tcPr>
          <w:p w14:paraId="60903029" w14:textId="77777777" w:rsidR="00B82491" w:rsidRPr="0040300C" w:rsidRDefault="00B82491" w:rsidP="00B82491">
            <w:pPr>
              <w:jc w:val="center"/>
            </w:pPr>
            <w:r w:rsidRPr="0040300C">
              <w:t>–</w:t>
            </w:r>
          </w:p>
        </w:tc>
        <w:tc>
          <w:tcPr>
            <w:tcW w:w="645" w:type="dxa"/>
            <w:shd w:val="clear" w:color="auto" w:fill="auto"/>
          </w:tcPr>
          <w:p w14:paraId="6090302A" w14:textId="77777777" w:rsidR="00B82491" w:rsidRPr="0040300C" w:rsidRDefault="00B82491" w:rsidP="00B82491">
            <w:pPr>
              <w:jc w:val="center"/>
            </w:pPr>
            <w:r w:rsidRPr="0040300C">
              <w:t>–</w:t>
            </w:r>
          </w:p>
        </w:tc>
        <w:tc>
          <w:tcPr>
            <w:tcW w:w="655" w:type="dxa"/>
            <w:shd w:val="clear" w:color="auto" w:fill="auto"/>
          </w:tcPr>
          <w:p w14:paraId="6090302B" w14:textId="77777777" w:rsidR="00B82491" w:rsidRPr="0040300C" w:rsidRDefault="00B82491" w:rsidP="00B82491">
            <w:pPr>
              <w:jc w:val="center"/>
            </w:pPr>
            <w:r w:rsidRPr="0040300C">
              <w:t>240</w:t>
            </w:r>
          </w:p>
        </w:tc>
        <w:tc>
          <w:tcPr>
            <w:tcW w:w="645" w:type="dxa"/>
            <w:shd w:val="clear" w:color="auto" w:fill="auto"/>
          </w:tcPr>
          <w:p w14:paraId="6090302C" w14:textId="77777777" w:rsidR="00B82491" w:rsidRPr="0040300C" w:rsidRDefault="00B82491" w:rsidP="00B82491">
            <w:pPr>
              <w:jc w:val="center"/>
            </w:pPr>
            <w:r w:rsidRPr="0040300C">
              <w:t>8</w:t>
            </w:r>
          </w:p>
        </w:tc>
        <w:tc>
          <w:tcPr>
            <w:tcW w:w="655" w:type="dxa"/>
            <w:shd w:val="clear" w:color="auto" w:fill="auto"/>
          </w:tcPr>
          <w:p w14:paraId="6090302D" w14:textId="77777777" w:rsidR="00B82491" w:rsidRPr="0040300C" w:rsidRDefault="00B82491" w:rsidP="00B82491">
            <w:pPr>
              <w:jc w:val="center"/>
            </w:pPr>
            <w:r w:rsidRPr="0040300C">
              <w:t>240</w:t>
            </w:r>
          </w:p>
        </w:tc>
        <w:tc>
          <w:tcPr>
            <w:tcW w:w="646" w:type="dxa"/>
            <w:shd w:val="clear" w:color="auto" w:fill="auto"/>
          </w:tcPr>
          <w:p w14:paraId="6090302E" w14:textId="77777777" w:rsidR="00B82491" w:rsidRPr="0040300C" w:rsidRDefault="00B82491" w:rsidP="00B82491">
            <w:pPr>
              <w:jc w:val="center"/>
            </w:pPr>
            <w:r w:rsidRPr="0040300C">
              <w:t>8</w:t>
            </w:r>
          </w:p>
        </w:tc>
      </w:tr>
      <w:tr w:rsidR="00B82491" w:rsidRPr="0040300C" w14:paraId="6090303C" w14:textId="77777777" w:rsidTr="00912F67">
        <w:tc>
          <w:tcPr>
            <w:tcW w:w="1568" w:type="dxa"/>
            <w:vMerge/>
            <w:shd w:val="clear" w:color="auto" w:fill="auto"/>
          </w:tcPr>
          <w:p w14:paraId="60903030" w14:textId="77777777" w:rsidR="00B82491" w:rsidRPr="0040300C" w:rsidRDefault="00B82491" w:rsidP="00B82491">
            <w:pPr>
              <w:jc w:val="both"/>
            </w:pPr>
          </w:p>
        </w:tc>
        <w:tc>
          <w:tcPr>
            <w:tcW w:w="1431" w:type="dxa"/>
            <w:shd w:val="clear" w:color="auto" w:fill="auto"/>
            <w:vAlign w:val="center"/>
          </w:tcPr>
          <w:p w14:paraId="60903031" w14:textId="77777777" w:rsidR="00B82491" w:rsidRPr="0040300C" w:rsidRDefault="00B82491" w:rsidP="00B82491">
            <w:pPr>
              <w:jc w:val="center"/>
              <w:rPr>
                <w:b/>
                <w:i/>
              </w:rPr>
            </w:pPr>
            <w:r w:rsidRPr="0040300C">
              <w:rPr>
                <w:b/>
                <w:i/>
              </w:rPr>
              <w:t>2020-09-01</w:t>
            </w:r>
          </w:p>
        </w:tc>
        <w:tc>
          <w:tcPr>
            <w:tcW w:w="696" w:type="dxa"/>
            <w:shd w:val="clear" w:color="auto" w:fill="auto"/>
          </w:tcPr>
          <w:p w14:paraId="60903032" w14:textId="77777777" w:rsidR="00B82491" w:rsidRPr="0040300C" w:rsidRDefault="00B82491" w:rsidP="00B82491">
            <w:pPr>
              <w:suppressAutoHyphens/>
              <w:autoSpaceDE w:val="0"/>
              <w:autoSpaceDN w:val="0"/>
              <w:adjustRightInd w:val="0"/>
              <w:jc w:val="center"/>
              <w:textAlignment w:val="center"/>
              <w:rPr>
                <w:b/>
                <w:i/>
              </w:rPr>
            </w:pPr>
            <w:r w:rsidRPr="0040300C">
              <w:rPr>
                <w:b/>
                <w:i/>
              </w:rPr>
              <w:t>412</w:t>
            </w:r>
          </w:p>
        </w:tc>
        <w:tc>
          <w:tcPr>
            <w:tcW w:w="653" w:type="dxa"/>
            <w:shd w:val="clear" w:color="auto" w:fill="auto"/>
          </w:tcPr>
          <w:p w14:paraId="60903033" w14:textId="77777777" w:rsidR="00B82491" w:rsidRPr="0040300C" w:rsidRDefault="00B82491" w:rsidP="00B82491">
            <w:pPr>
              <w:tabs>
                <w:tab w:val="left" w:pos="993"/>
                <w:tab w:val="left" w:pos="1134"/>
              </w:tabs>
              <w:jc w:val="center"/>
              <w:rPr>
                <w:b/>
                <w:i/>
              </w:rPr>
            </w:pPr>
            <w:r w:rsidRPr="0040300C">
              <w:rPr>
                <w:b/>
                <w:i/>
              </w:rPr>
              <w:t>16</w:t>
            </w:r>
          </w:p>
        </w:tc>
        <w:tc>
          <w:tcPr>
            <w:tcW w:w="696" w:type="dxa"/>
            <w:shd w:val="clear" w:color="auto" w:fill="auto"/>
          </w:tcPr>
          <w:p w14:paraId="60903034" w14:textId="77777777" w:rsidR="00B82491" w:rsidRPr="0040300C" w:rsidRDefault="00B82491" w:rsidP="00B82491">
            <w:pPr>
              <w:jc w:val="center"/>
            </w:pPr>
            <w:r w:rsidRPr="0040300C">
              <w:t>–</w:t>
            </w:r>
          </w:p>
        </w:tc>
        <w:tc>
          <w:tcPr>
            <w:tcW w:w="646" w:type="dxa"/>
            <w:shd w:val="clear" w:color="auto" w:fill="auto"/>
          </w:tcPr>
          <w:p w14:paraId="60903035" w14:textId="77777777" w:rsidR="00B82491" w:rsidRPr="0040300C" w:rsidRDefault="00B82491" w:rsidP="00B82491">
            <w:pPr>
              <w:jc w:val="center"/>
            </w:pPr>
            <w:r w:rsidRPr="0040300C">
              <w:t>–</w:t>
            </w:r>
          </w:p>
        </w:tc>
        <w:tc>
          <w:tcPr>
            <w:tcW w:w="696" w:type="dxa"/>
            <w:shd w:val="clear" w:color="auto" w:fill="auto"/>
          </w:tcPr>
          <w:p w14:paraId="60903036" w14:textId="77777777" w:rsidR="00B82491" w:rsidRPr="0040300C" w:rsidRDefault="00B82491" w:rsidP="00B82491">
            <w:pPr>
              <w:jc w:val="center"/>
            </w:pPr>
            <w:r w:rsidRPr="0040300C">
              <w:t>–</w:t>
            </w:r>
          </w:p>
        </w:tc>
        <w:tc>
          <w:tcPr>
            <w:tcW w:w="645" w:type="dxa"/>
            <w:shd w:val="clear" w:color="auto" w:fill="auto"/>
          </w:tcPr>
          <w:p w14:paraId="60903037" w14:textId="77777777" w:rsidR="00B82491" w:rsidRPr="0040300C" w:rsidRDefault="00B82491" w:rsidP="00B82491">
            <w:pPr>
              <w:jc w:val="center"/>
            </w:pPr>
            <w:r w:rsidRPr="0040300C">
              <w:t>–</w:t>
            </w:r>
          </w:p>
        </w:tc>
        <w:tc>
          <w:tcPr>
            <w:tcW w:w="655" w:type="dxa"/>
            <w:shd w:val="clear" w:color="auto" w:fill="auto"/>
          </w:tcPr>
          <w:p w14:paraId="60903038" w14:textId="77777777" w:rsidR="00B82491" w:rsidRPr="0040300C" w:rsidRDefault="00B82491" w:rsidP="00B82491">
            <w:pPr>
              <w:jc w:val="center"/>
              <w:rPr>
                <w:b/>
                <w:i/>
              </w:rPr>
            </w:pPr>
            <w:r w:rsidRPr="0040300C">
              <w:rPr>
                <w:b/>
                <w:i/>
              </w:rPr>
              <w:t>215</w:t>
            </w:r>
          </w:p>
        </w:tc>
        <w:tc>
          <w:tcPr>
            <w:tcW w:w="645" w:type="dxa"/>
            <w:shd w:val="clear" w:color="auto" w:fill="auto"/>
          </w:tcPr>
          <w:p w14:paraId="60903039" w14:textId="77777777" w:rsidR="00B82491" w:rsidRPr="0040300C" w:rsidRDefault="00B82491" w:rsidP="00B82491">
            <w:pPr>
              <w:jc w:val="center"/>
              <w:rPr>
                <w:b/>
                <w:i/>
              </w:rPr>
            </w:pPr>
            <w:r w:rsidRPr="0040300C">
              <w:rPr>
                <w:b/>
                <w:i/>
              </w:rPr>
              <w:t>8</w:t>
            </w:r>
          </w:p>
        </w:tc>
        <w:tc>
          <w:tcPr>
            <w:tcW w:w="655" w:type="dxa"/>
            <w:shd w:val="clear" w:color="auto" w:fill="auto"/>
          </w:tcPr>
          <w:p w14:paraId="6090303A" w14:textId="77777777" w:rsidR="00B82491" w:rsidRPr="0040300C" w:rsidRDefault="00B82491" w:rsidP="00B82491">
            <w:pPr>
              <w:jc w:val="center"/>
              <w:rPr>
                <w:b/>
                <w:i/>
              </w:rPr>
            </w:pPr>
            <w:r w:rsidRPr="0040300C">
              <w:rPr>
                <w:b/>
                <w:i/>
              </w:rPr>
              <w:t>197</w:t>
            </w:r>
          </w:p>
        </w:tc>
        <w:tc>
          <w:tcPr>
            <w:tcW w:w="646" w:type="dxa"/>
            <w:shd w:val="clear" w:color="auto" w:fill="auto"/>
          </w:tcPr>
          <w:p w14:paraId="6090303B" w14:textId="77777777" w:rsidR="00B82491" w:rsidRPr="0040300C" w:rsidRDefault="00B82491" w:rsidP="00B82491">
            <w:pPr>
              <w:jc w:val="center"/>
              <w:rPr>
                <w:b/>
                <w:i/>
              </w:rPr>
            </w:pPr>
            <w:r w:rsidRPr="0040300C">
              <w:rPr>
                <w:b/>
                <w:i/>
              </w:rPr>
              <w:t>8</w:t>
            </w:r>
          </w:p>
        </w:tc>
      </w:tr>
      <w:tr w:rsidR="00B82491" w:rsidRPr="0040300C" w14:paraId="60903049" w14:textId="77777777" w:rsidTr="00912F67">
        <w:tc>
          <w:tcPr>
            <w:tcW w:w="1568" w:type="dxa"/>
            <w:vMerge/>
            <w:tcBorders>
              <w:bottom w:val="single" w:sz="12" w:space="0" w:color="auto"/>
            </w:tcBorders>
            <w:shd w:val="clear" w:color="auto" w:fill="auto"/>
          </w:tcPr>
          <w:p w14:paraId="6090303D" w14:textId="77777777" w:rsidR="00B82491" w:rsidRPr="0040300C" w:rsidRDefault="00B82491" w:rsidP="00B82491">
            <w:pPr>
              <w:jc w:val="both"/>
            </w:pPr>
          </w:p>
        </w:tc>
        <w:tc>
          <w:tcPr>
            <w:tcW w:w="1431" w:type="dxa"/>
            <w:tcBorders>
              <w:bottom w:val="single" w:sz="12" w:space="0" w:color="auto"/>
            </w:tcBorders>
            <w:shd w:val="clear" w:color="auto" w:fill="auto"/>
          </w:tcPr>
          <w:p w14:paraId="6090303E" w14:textId="77777777" w:rsidR="00B82491" w:rsidRPr="0040300C" w:rsidRDefault="00B82491" w:rsidP="00B82491">
            <w:pPr>
              <w:jc w:val="center"/>
            </w:pPr>
            <w:r w:rsidRPr="0040300C">
              <w:t>Optimalus</w:t>
            </w:r>
          </w:p>
        </w:tc>
        <w:tc>
          <w:tcPr>
            <w:tcW w:w="696" w:type="dxa"/>
            <w:tcBorders>
              <w:bottom w:val="single" w:sz="12" w:space="0" w:color="auto"/>
            </w:tcBorders>
            <w:shd w:val="clear" w:color="auto" w:fill="auto"/>
          </w:tcPr>
          <w:p w14:paraId="6090303F" w14:textId="77777777" w:rsidR="00B82491" w:rsidRPr="0040300C" w:rsidRDefault="00B82491" w:rsidP="00B82491">
            <w:pPr>
              <w:jc w:val="center"/>
            </w:pPr>
            <w:r w:rsidRPr="0040300C">
              <w:t>416</w:t>
            </w:r>
          </w:p>
        </w:tc>
        <w:tc>
          <w:tcPr>
            <w:tcW w:w="653" w:type="dxa"/>
            <w:tcBorders>
              <w:bottom w:val="single" w:sz="12" w:space="0" w:color="auto"/>
            </w:tcBorders>
            <w:shd w:val="clear" w:color="auto" w:fill="auto"/>
          </w:tcPr>
          <w:p w14:paraId="60903040" w14:textId="77777777" w:rsidR="00B82491" w:rsidRPr="0040300C" w:rsidRDefault="00B82491" w:rsidP="00B82491">
            <w:pPr>
              <w:jc w:val="center"/>
            </w:pPr>
            <w:r w:rsidRPr="0040300C">
              <w:t>16</w:t>
            </w:r>
          </w:p>
        </w:tc>
        <w:tc>
          <w:tcPr>
            <w:tcW w:w="696" w:type="dxa"/>
            <w:tcBorders>
              <w:bottom w:val="single" w:sz="12" w:space="0" w:color="auto"/>
            </w:tcBorders>
            <w:shd w:val="clear" w:color="auto" w:fill="auto"/>
          </w:tcPr>
          <w:p w14:paraId="60903041" w14:textId="77777777" w:rsidR="00B82491" w:rsidRPr="0040300C" w:rsidRDefault="00B82491" w:rsidP="00B82491">
            <w:pPr>
              <w:jc w:val="center"/>
            </w:pPr>
            <w:r w:rsidRPr="0040300C">
              <w:t>–</w:t>
            </w:r>
          </w:p>
        </w:tc>
        <w:tc>
          <w:tcPr>
            <w:tcW w:w="646" w:type="dxa"/>
            <w:tcBorders>
              <w:bottom w:val="single" w:sz="12" w:space="0" w:color="auto"/>
            </w:tcBorders>
            <w:shd w:val="clear" w:color="auto" w:fill="auto"/>
          </w:tcPr>
          <w:p w14:paraId="60903042" w14:textId="77777777" w:rsidR="00B82491" w:rsidRPr="0040300C" w:rsidRDefault="00B82491" w:rsidP="00B82491">
            <w:pPr>
              <w:jc w:val="center"/>
            </w:pPr>
            <w:r w:rsidRPr="0040300C">
              <w:t>–</w:t>
            </w:r>
          </w:p>
        </w:tc>
        <w:tc>
          <w:tcPr>
            <w:tcW w:w="696" w:type="dxa"/>
            <w:tcBorders>
              <w:bottom w:val="single" w:sz="12" w:space="0" w:color="auto"/>
            </w:tcBorders>
            <w:shd w:val="clear" w:color="auto" w:fill="auto"/>
          </w:tcPr>
          <w:p w14:paraId="60903043" w14:textId="77777777" w:rsidR="00B82491" w:rsidRPr="0040300C" w:rsidRDefault="00B82491" w:rsidP="00B82491">
            <w:pPr>
              <w:jc w:val="center"/>
            </w:pPr>
            <w:r w:rsidRPr="0040300C">
              <w:t>–</w:t>
            </w:r>
          </w:p>
        </w:tc>
        <w:tc>
          <w:tcPr>
            <w:tcW w:w="645" w:type="dxa"/>
            <w:tcBorders>
              <w:bottom w:val="single" w:sz="12" w:space="0" w:color="auto"/>
            </w:tcBorders>
            <w:shd w:val="clear" w:color="auto" w:fill="auto"/>
          </w:tcPr>
          <w:p w14:paraId="60903044" w14:textId="77777777" w:rsidR="00B82491" w:rsidRPr="0040300C" w:rsidRDefault="00B82491" w:rsidP="00B82491">
            <w:pPr>
              <w:jc w:val="center"/>
            </w:pPr>
            <w:r w:rsidRPr="0040300C">
              <w:t>–</w:t>
            </w:r>
          </w:p>
        </w:tc>
        <w:tc>
          <w:tcPr>
            <w:tcW w:w="655" w:type="dxa"/>
            <w:tcBorders>
              <w:bottom w:val="single" w:sz="12" w:space="0" w:color="auto"/>
            </w:tcBorders>
            <w:shd w:val="clear" w:color="auto" w:fill="auto"/>
          </w:tcPr>
          <w:p w14:paraId="60903045" w14:textId="77777777" w:rsidR="00B82491" w:rsidRPr="0040300C" w:rsidRDefault="00B82491" w:rsidP="00B82491">
            <w:pPr>
              <w:jc w:val="center"/>
            </w:pPr>
            <w:r w:rsidRPr="0040300C">
              <w:t>208</w:t>
            </w:r>
          </w:p>
        </w:tc>
        <w:tc>
          <w:tcPr>
            <w:tcW w:w="645" w:type="dxa"/>
            <w:tcBorders>
              <w:bottom w:val="single" w:sz="12" w:space="0" w:color="auto"/>
            </w:tcBorders>
            <w:shd w:val="clear" w:color="auto" w:fill="auto"/>
          </w:tcPr>
          <w:p w14:paraId="60903046" w14:textId="77777777" w:rsidR="00B82491" w:rsidRPr="0040300C" w:rsidRDefault="00B82491" w:rsidP="00B82491">
            <w:pPr>
              <w:jc w:val="center"/>
            </w:pPr>
            <w:r w:rsidRPr="0040300C">
              <w:t>8</w:t>
            </w:r>
          </w:p>
        </w:tc>
        <w:tc>
          <w:tcPr>
            <w:tcW w:w="655" w:type="dxa"/>
            <w:tcBorders>
              <w:bottom w:val="single" w:sz="12" w:space="0" w:color="auto"/>
            </w:tcBorders>
            <w:shd w:val="clear" w:color="auto" w:fill="auto"/>
          </w:tcPr>
          <w:p w14:paraId="60903047" w14:textId="77777777" w:rsidR="00B82491" w:rsidRPr="0040300C" w:rsidRDefault="00B82491" w:rsidP="00B82491">
            <w:pPr>
              <w:jc w:val="center"/>
            </w:pPr>
            <w:r w:rsidRPr="0040300C">
              <w:t>208</w:t>
            </w:r>
          </w:p>
        </w:tc>
        <w:tc>
          <w:tcPr>
            <w:tcW w:w="646" w:type="dxa"/>
            <w:tcBorders>
              <w:bottom w:val="single" w:sz="12" w:space="0" w:color="auto"/>
            </w:tcBorders>
            <w:shd w:val="clear" w:color="auto" w:fill="auto"/>
          </w:tcPr>
          <w:p w14:paraId="60903048" w14:textId="77777777" w:rsidR="00B82491" w:rsidRPr="0040300C" w:rsidRDefault="00B82491" w:rsidP="00B82491">
            <w:pPr>
              <w:jc w:val="center"/>
            </w:pPr>
            <w:r w:rsidRPr="0040300C">
              <w:t>8</w:t>
            </w:r>
          </w:p>
        </w:tc>
      </w:tr>
      <w:tr w:rsidR="00B82491" w:rsidRPr="0040300C" w14:paraId="60903056" w14:textId="77777777" w:rsidTr="00912F67">
        <w:tc>
          <w:tcPr>
            <w:tcW w:w="1568" w:type="dxa"/>
            <w:vMerge w:val="restart"/>
            <w:tcBorders>
              <w:top w:val="single" w:sz="12" w:space="0" w:color="auto"/>
            </w:tcBorders>
            <w:shd w:val="clear" w:color="auto" w:fill="auto"/>
          </w:tcPr>
          <w:p w14:paraId="6090304A" w14:textId="77777777" w:rsidR="00B82491" w:rsidRPr="0040300C" w:rsidRDefault="00B82491" w:rsidP="00B82491">
            <w:r w:rsidRPr="0040300C">
              <w:t>„Gabijos“ progimnazija</w:t>
            </w:r>
          </w:p>
        </w:tc>
        <w:tc>
          <w:tcPr>
            <w:tcW w:w="1431" w:type="dxa"/>
            <w:tcBorders>
              <w:top w:val="single" w:sz="12" w:space="0" w:color="auto"/>
            </w:tcBorders>
            <w:shd w:val="clear" w:color="auto" w:fill="auto"/>
          </w:tcPr>
          <w:p w14:paraId="6090304B" w14:textId="77777777" w:rsidR="00B82491" w:rsidRPr="0040300C" w:rsidRDefault="00B82491" w:rsidP="00B82491">
            <w:pPr>
              <w:jc w:val="center"/>
            </w:pPr>
            <w:r w:rsidRPr="0040300C">
              <w:t>Maksimalus</w:t>
            </w:r>
          </w:p>
        </w:tc>
        <w:tc>
          <w:tcPr>
            <w:tcW w:w="696" w:type="dxa"/>
            <w:tcBorders>
              <w:top w:val="single" w:sz="12" w:space="0" w:color="auto"/>
            </w:tcBorders>
            <w:shd w:val="clear" w:color="auto" w:fill="auto"/>
          </w:tcPr>
          <w:p w14:paraId="6090304C" w14:textId="77777777" w:rsidR="00B82491" w:rsidRPr="0040300C" w:rsidRDefault="00B82491" w:rsidP="00B82491">
            <w:pPr>
              <w:suppressAutoHyphens/>
              <w:autoSpaceDE w:val="0"/>
              <w:autoSpaceDN w:val="0"/>
              <w:adjustRightInd w:val="0"/>
              <w:jc w:val="center"/>
              <w:textAlignment w:val="center"/>
            </w:pPr>
            <w:r w:rsidRPr="0040300C">
              <w:t>432</w:t>
            </w:r>
          </w:p>
        </w:tc>
        <w:tc>
          <w:tcPr>
            <w:tcW w:w="653" w:type="dxa"/>
            <w:tcBorders>
              <w:top w:val="single" w:sz="12" w:space="0" w:color="auto"/>
            </w:tcBorders>
            <w:shd w:val="clear" w:color="auto" w:fill="auto"/>
          </w:tcPr>
          <w:p w14:paraId="6090304D" w14:textId="77777777" w:rsidR="00B82491" w:rsidRPr="0040300C" w:rsidRDefault="00B82491" w:rsidP="00B82491">
            <w:pPr>
              <w:tabs>
                <w:tab w:val="left" w:pos="993"/>
                <w:tab w:val="left" w:pos="1134"/>
              </w:tabs>
              <w:jc w:val="center"/>
            </w:pPr>
            <w:r w:rsidRPr="0040300C">
              <w:t>16</w:t>
            </w:r>
          </w:p>
        </w:tc>
        <w:tc>
          <w:tcPr>
            <w:tcW w:w="696" w:type="dxa"/>
            <w:tcBorders>
              <w:top w:val="single" w:sz="12" w:space="0" w:color="auto"/>
            </w:tcBorders>
            <w:shd w:val="clear" w:color="auto" w:fill="auto"/>
          </w:tcPr>
          <w:p w14:paraId="6090304E" w14:textId="77777777" w:rsidR="00B82491" w:rsidRPr="0040300C" w:rsidRDefault="00B82491" w:rsidP="00B82491">
            <w:pPr>
              <w:jc w:val="center"/>
            </w:pPr>
            <w:r w:rsidRPr="0040300C">
              <w:t>192</w:t>
            </w:r>
          </w:p>
        </w:tc>
        <w:tc>
          <w:tcPr>
            <w:tcW w:w="646" w:type="dxa"/>
            <w:tcBorders>
              <w:top w:val="single" w:sz="12" w:space="0" w:color="auto"/>
            </w:tcBorders>
            <w:shd w:val="clear" w:color="auto" w:fill="auto"/>
          </w:tcPr>
          <w:p w14:paraId="6090304F" w14:textId="77777777" w:rsidR="00B82491" w:rsidRPr="0040300C" w:rsidRDefault="00B82491" w:rsidP="00B82491">
            <w:pPr>
              <w:jc w:val="center"/>
            </w:pPr>
            <w:r w:rsidRPr="0040300C">
              <w:t>8</w:t>
            </w:r>
          </w:p>
        </w:tc>
        <w:tc>
          <w:tcPr>
            <w:tcW w:w="696" w:type="dxa"/>
            <w:tcBorders>
              <w:top w:val="single" w:sz="12" w:space="0" w:color="auto"/>
            </w:tcBorders>
            <w:shd w:val="clear" w:color="auto" w:fill="auto"/>
          </w:tcPr>
          <w:p w14:paraId="60903050" w14:textId="77777777" w:rsidR="00B82491" w:rsidRPr="0040300C" w:rsidRDefault="00B82491" w:rsidP="00B82491">
            <w:pPr>
              <w:jc w:val="center"/>
            </w:pPr>
            <w:r w:rsidRPr="0040300C">
              <w:t>240</w:t>
            </w:r>
          </w:p>
        </w:tc>
        <w:tc>
          <w:tcPr>
            <w:tcW w:w="645" w:type="dxa"/>
            <w:tcBorders>
              <w:top w:val="single" w:sz="12" w:space="0" w:color="auto"/>
            </w:tcBorders>
            <w:shd w:val="clear" w:color="auto" w:fill="auto"/>
          </w:tcPr>
          <w:p w14:paraId="60903051" w14:textId="77777777" w:rsidR="00B82491" w:rsidRPr="0040300C" w:rsidRDefault="00B82491" w:rsidP="00B82491">
            <w:pPr>
              <w:jc w:val="center"/>
            </w:pPr>
            <w:r w:rsidRPr="0040300C">
              <w:t>8</w:t>
            </w:r>
          </w:p>
        </w:tc>
        <w:tc>
          <w:tcPr>
            <w:tcW w:w="655" w:type="dxa"/>
            <w:tcBorders>
              <w:top w:val="single" w:sz="12" w:space="0" w:color="auto"/>
            </w:tcBorders>
            <w:shd w:val="clear" w:color="auto" w:fill="auto"/>
          </w:tcPr>
          <w:p w14:paraId="60903052" w14:textId="77777777" w:rsidR="00B82491" w:rsidRPr="0040300C" w:rsidRDefault="00B82491" w:rsidP="00B82491">
            <w:pPr>
              <w:jc w:val="center"/>
            </w:pPr>
            <w:r w:rsidRPr="0040300C">
              <w:t>–</w:t>
            </w:r>
          </w:p>
        </w:tc>
        <w:tc>
          <w:tcPr>
            <w:tcW w:w="645" w:type="dxa"/>
            <w:tcBorders>
              <w:top w:val="single" w:sz="12" w:space="0" w:color="auto"/>
            </w:tcBorders>
            <w:shd w:val="clear" w:color="auto" w:fill="auto"/>
          </w:tcPr>
          <w:p w14:paraId="60903053" w14:textId="77777777" w:rsidR="00B82491" w:rsidRPr="0040300C" w:rsidRDefault="00B82491" w:rsidP="00B82491">
            <w:pPr>
              <w:jc w:val="center"/>
            </w:pPr>
            <w:r w:rsidRPr="0040300C">
              <w:t>–</w:t>
            </w:r>
          </w:p>
        </w:tc>
        <w:tc>
          <w:tcPr>
            <w:tcW w:w="655" w:type="dxa"/>
            <w:tcBorders>
              <w:top w:val="single" w:sz="12" w:space="0" w:color="auto"/>
            </w:tcBorders>
            <w:shd w:val="clear" w:color="auto" w:fill="auto"/>
          </w:tcPr>
          <w:p w14:paraId="60903054" w14:textId="77777777" w:rsidR="00B82491" w:rsidRPr="0040300C" w:rsidRDefault="00B82491" w:rsidP="00B82491">
            <w:pPr>
              <w:jc w:val="center"/>
            </w:pPr>
            <w:r w:rsidRPr="0040300C">
              <w:t>–</w:t>
            </w:r>
          </w:p>
        </w:tc>
        <w:tc>
          <w:tcPr>
            <w:tcW w:w="646" w:type="dxa"/>
            <w:tcBorders>
              <w:top w:val="single" w:sz="12" w:space="0" w:color="auto"/>
            </w:tcBorders>
            <w:shd w:val="clear" w:color="auto" w:fill="auto"/>
          </w:tcPr>
          <w:p w14:paraId="60903055" w14:textId="77777777" w:rsidR="00B82491" w:rsidRPr="0040300C" w:rsidRDefault="00B82491" w:rsidP="00B82491">
            <w:pPr>
              <w:jc w:val="center"/>
            </w:pPr>
            <w:r w:rsidRPr="0040300C">
              <w:t>–</w:t>
            </w:r>
          </w:p>
        </w:tc>
      </w:tr>
      <w:tr w:rsidR="00B82491" w:rsidRPr="0040300C" w14:paraId="60903063" w14:textId="77777777" w:rsidTr="00912F67">
        <w:tc>
          <w:tcPr>
            <w:tcW w:w="1568" w:type="dxa"/>
            <w:vMerge/>
            <w:shd w:val="clear" w:color="auto" w:fill="auto"/>
          </w:tcPr>
          <w:p w14:paraId="60903057" w14:textId="77777777" w:rsidR="00B82491" w:rsidRPr="0040300C" w:rsidRDefault="00B82491" w:rsidP="00B82491">
            <w:pPr>
              <w:jc w:val="both"/>
            </w:pPr>
          </w:p>
        </w:tc>
        <w:tc>
          <w:tcPr>
            <w:tcW w:w="1431" w:type="dxa"/>
            <w:shd w:val="clear" w:color="auto" w:fill="auto"/>
          </w:tcPr>
          <w:p w14:paraId="60903058" w14:textId="77777777" w:rsidR="00B82491" w:rsidRPr="0040300C" w:rsidRDefault="00B82491" w:rsidP="00B82491">
            <w:pPr>
              <w:jc w:val="center"/>
              <w:rPr>
                <w:b/>
                <w:i/>
              </w:rPr>
            </w:pPr>
            <w:r w:rsidRPr="0040300C">
              <w:rPr>
                <w:b/>
                <w:i/>
              </w:rPr>
              <w:t>2020-09-01</w:t>
            </w:r>
          </w:p>
        </w:tc>
        <w:tc>
          <w:tcPr>
            <w:tcW w:w="696" w:type="dxa"/>
            <w:shd w:val="clear" w:color="auto" w:fill="auto"/>
          </w:tcPr>
          <w:p w14:paraId="60903059" w14:textId="77777777" w:rsidR="00B82491" w:rsidRPr="0040300C" w:rsidRDefault="00B82491" w:rsidP="00B82491">
            <w:pPr>
              <w:suppressAutoHyphens/>
              <w:autoSpaceDE w:val="0"/>
              <w:autoSpaceDN w:val="0"/>
              <w:adjustRightInd w:val="0"/>
              <w:jc w:val="center"/>
              <w:textAlignment w:val="center"/>
              <w:rPr>
                <w:b/>
                <w:i/>
              </w:rPr>
            </w:pPr>
            <w:r w:rsidRPr="0040300C">
              <w:rPr>
                <w:b/>
                <w:i/>
              </w:rPr>
              <w:t>420</w:t>
            </w:r>
          </w:p>
        </w:tc>
        <w:tc>
          <w:tcPr>
            <w:tcW w:w="653" w:type="dxa"/>
            <w:shd w:val="clear" w:color="auto" w:fill="auto"/>
          </w:tcPr>
          <w:p w14:paraId="6090305A" w14:textId="77777777" w:rsidR="00B82491" w:rsidRPr="0040300C" w:rsidRDefault="00B82491" w:rsidP="00B82491">
            <w:pPr>
              <w:tabs>
                <w:tab w:val="left" w:pos="993"/>
                <w:tab w:val="left" w:pos="1134"/>
              </w:tabs>
              <w:jc w:val="center"/>
              <w:rPr>
                <w:b/>
                <w:i/>
              </w:rPr>
            </w:pPr>
            <w:r w:rsidRPr="0040300C">
              <w:rPr>
                <w:b/>
                <w:i/>
              </w:rPr>
              <w:t>17</w:t>
            </w:r>
          </w:p>
        </w:tc>
        <w:tc>
          <w:tcPr>
            <w:tcW w:w="696" w:type="dxa"/>
            <w:shd w:val="clear" w:color="auto" w:fill="auto"/>
          </w:tcPr>
          <w:p w14:paraId="6090305B" w14:textId="77777777" w:rsidR="00B82491" w:rsidRPr="0040300C" w:rsidRDefault="00B82491" w:rsidP="00B82491">
            <w:pPr>
              <w:jc w:val="center"/>
              <w:rPr>
                <w:b/>
                <w:i/>
              </w:rPr>
            </w:pPr>
            <w:r w:rsidRPr="0040300C">
              <w:rPr>
                <w:b/>
                <w:i/>
              </w:rPr>
              <w:t>194</w:t>
            </w:r>
          </w:p>
        </w:tc>
        <w:tc>
          <w:tcPr>
            <w:tcW w:w="646" w:type="dxa"/>
            <w:shd w:val="clear" w:color="auto" w:fill="auto"/>
          </w:tcPr>
          <w:p w14:paraId="6090305C" w14:textId="77777777" w:rsidR="00B82491" w:rsidRPr="0040300C" w:rsidRDefault="00B82491" w:rsidP="00B82491">
            <w:pPr>
              <w:jc w:val="center"/>
              <w:rPr>
                <w:b/>
                <w:i/>
              </w:rPr>
            </w:pPr>
            <w:r w:rsidRPr="0040300C">
              <w:rPr>
                <w:b/>
                <w:i/>
              </w:rPr>
              <w:t>8</w:t>
            </w:r>
          </w:p>
        </w:tc>
        <w:tc>
          <w:tcPr>
            <w:tcW w:w="696" w:type="dxa"/>
            <w:shd w:val="clear" w:color="auto" w:fill="auto"/>
          </w:tcPr>
          <w:p w14:paraId="6090305D" w14:textId="77777777" w:rsidR="00B82491" w:rsidRPr="0040300C" w:rsidRDefault="00B82491" w:rsidP="00B82491">
            <w:pPr>
              <w:jc w:val="center"/>
              <w:rPr>
                <w:b/>
                <w:i/>
              </w:rPr>
            </w:pPr>
            <w:r w:rsidRPr="0040300C">
              <w:rPr>
                <w:b/>
                <w:i/>
              </w:rPr>
              <w:t>226</w:t>
            </w:r>
          </w:p>
        </w:tc>
        <w:tc>
          <w:tcPr>
            <w:tcW w:w="645" w:type="dxa"/>
            <w:shd w:val="clear" w:color="auto" w:fill="auto"/>
          </w:tcPr>
          <w:p w14:paraId="6090305E" w14:textId="77777777" w:rsidR="00B82491" w:rsidRPr="0040300C" w:rsidRDefault="00B82491" w:rsidP="00B82491">
            <w:pPr>
              <w:jc w:val="center"/>
              <w:rPr>
                <w:b/>
                <w:i/>
              </w:rPr>
            </w:pPr>
            <w:r w:rsidRPr="0040300C">
              <w:rPr>
                <w:b/>
                <w:i/>
              </w:rPr>
              <w:t>9</w:t>
            </w:r>
          </w:p>
        </w:tc>
        <w:tc>
          <w:tcPr>
            <w:tcW w:w="655" w:type="dxa"/>
            <w:shd w:val="clear" w:color="auto" w:fill="auto"/>
          </w:tcPr>
          <w:p w14:paraId="6090305F" w14:textId="77777777" w:rsidR="00B82491" w:rsidRPr="0040300C" w:rsidRDefault="00B82491" w:rsidP="00B82491">
            <w:pPr>
              <w:jc w:val="center"/>
            </w:pPr>
            <w:r w:rsidRPr="0040300C">
              <w:t>–</w:t>
            </w:r>
          </w:p>
        </w:tc>
        <w:tc>
          <w:tcPr>
            <w:tcW w:w="645" w:type="dxa"/>
            <w:shd w:val="clear" w:color="auto" w:fill="auto"/>
          </w:tcPr>
          <w:p w14:paraId="60903060" w14:textId="77777777" w:rsidR="00B82491" w:rsidRPr="0040300C" w:rsidRDefault="00B82491" w:rsidP="00B82491">
            <w:pPr>
              <w:jc w:val="center"/>
            </w:pPr>
            <w:r w:rsidRPr="0040300C">
              <w:t>–</w:t>
            </w:r>
          </w:p>
        </w:tc>
        <w:tc>
          <w:tcPr>
            <w:tcW w:w="655" w:type="dxa"/>
            <w:shd w:val="clear" w:color="auto" w:fill="auto"/>
          </w:tcPr>
          <w:p w14:paraId="60903061" w14:textId="77777777" w:rsidR="00B82491" w:rsidRPr="0040300C" w:rsidRDefault="00B82491" w:rsidP="00B82491">
            <w:pPr>
              <w:jc w:val="center"/>
            </w:pPr>
            <w:r w:rsidRPr="0040300C">
              <w:t>–</w:t>
            </w:r>
          </w:p>
        </w:tc>
        <w:tc>
          <w:tcPr>
            <w:tcW w:w="646" w:type="dxa"/>
            <w:shd w:val="clear" w:color="auto" w:fill="auto"/>
          </w:tcPr>
          <w:p w14:paraId="60903062" w14:textId="77777777" w:rsidR="00B82491" w:rsidRPr="0040300C" w:rsidRDefault="00B82491" w:rsidP="00B82491">
            <w:pPr>
              <w:jc w:val="center"/>
            </w:pPr>
            <w:r w:rsidRPr="0040300C">
              <w:t>–</w:t>
            </w:r>
          </w:p>
        </w:tc>
      </w:tr>
      <w:tr w:rsidR="00B82491" w:rsidRPr="0040300C" w14:paraId="60903070" w14:textId="77777777" w:rsidTr="00912F67">
        <w:tc>
          <w:tcPr>
            <w:tcW w:w="1568" w:type="dxa"/>
            <w:vMerge/>
            <w:tcBorders>
              <w:bottom w:val="single" w:sz="12" w:space="0" w:color="auto"/>
            </w:tcBorders>
            <w:shd w:val="clear" w:color="auto" w:fill="auto"/>
          </w:tcPr>
          <w:p w14:paraId="60903064" w14:textId="77777777" w:rsidR="00B82491" w:rsidRPr="0040300C" w:rsidRDefault="00B82491" w:rsidP="00B82491">
            <w:pPr>
              <w:jc w:val="both"/>
            </w:pPr>
          </w:p>
        </w:tc>
        <w:tc>
          <w:tcPr>
            <w:tcW w:w="1431" w:type="dxa"/>
            <w:tcBorders>
              <w:bottom w:val="single" w:sz="12" w:space="0" w:color="auto"/>
            </w:tcBorders>
            <w:shd w:val="clear" w:color="auto" w:fill="auto"/>
          </w:tcPr>
          <w:p w14:paraId="60903065" w14:textId="77777777" w:rsidR="00B82491" w:rsidRPr="0040300C" w:rsidRDefault="00B82491" w:rsidP="00B82491">
            <w:pPr>
              <w:jc w:val="center"/>
            </w:pPr>
            <w:r w:rsidRPr="0040300C">
              <w:t>Optimalus</w:t>
            </w:r>
          </w:p>
        </w:tc>
        <w:tc>
          <w:tcPr>
            <w:tcW w:w="696" w:type="dxa"/>
            <w:tcBorders>
              <w:bottom w:val="single" w:sz="12" w:space="0" w:color="auto"/>
            </w:tcBorders>
            <w:shd w:val="clear" w:color="auto" w:fill="auto"/>
          </w:tcPr>
          <w:p w14:paraId="60903066" w14:textId="77777777" w:rsidR="00B82491" w:rsidRPr="0040300C" w:rsidRDefault="00B82491" w:rsidP="00B82491">
            <w:pPr>
              <w:suppressAutoHyphens/>
              <w:autoSpaceDE w:val="0"/>
              <w:autoSpaceDN w:val="0"/>
              <w:adjustRightInd w:val="0"/>
              <w:jc w:val="center"/>
              <w:textAlignment w:val="center"/>
            </w:pPr>
            <w:r w:rsidRPr="0040300C">
              <w:t>384</w:t>
            </w:r>
          </w:p>
        </w:tc>
        <w:tc>
          <w:tcPr>
            <w:tcW w:w="653" w:type="dxa"/>
            <w:tcBorders>
              <w:bottom w:val="single" w:sz="12" w:space="0" w:color="auto"/>
            </w:tcBorders>
            <w:shd w:val="clear" w:color="auto" w:fill="auto"/>
          </w:tcPr>
          <w:p w14:paraId="60903067" w14:textId="77777777" w:rsidR="00B82491" w:rsidRPr="0040300C" w:rsidRDefault="00B82491" w:rsidP="00B82491">
            <w:pPr>
              <w:tabs>
                <w:tab w:val="left" w:pos="993"/>
                <w:tab w:val="left" w:pos="1134"/>
              </w:tabs>
              <w:jc w:val="center"/>
            </w:pPr>
            <w:r w:rsidRPr="0040300C">
              <w:t>16</w:t>
            </w:r>
          </w:p>
        </w:tc>
        <w:tc>
          <w:tcPr>
            <w:tcW w:w="696" w:type="dxa"/>
            <w:tcBorders>
              <w:bottom w:val="single" w:sz="12" w:space="0" w:color="auto"/>
            </w:tcBorders>
            <w:shd w:val="clear" w:color="auto" w:fill="auto"/>
          </w:tcPr>
          <w:p w14:paraId="60903068" w14:textId="77777777" w:rsidR="00B82491" w:rsidRPr="0040300C" w:rsidRDefault="00B82491" w:rsidP="00B82491">
            <w:pPr>
              <w:jc w:val="center"/>
            </w:pPr>
            <w:r w:rsidRPr="0040300C">
              <w:t>160</w:t>
            </w:r>
          </w:p>
        </w:tc>
        <w:tc>
          <w:tcPr>
            <w:tcW w:w="646" w:type="dxa"/>
            <w:tcBorders>
              <w:bottom w:val="single" w:sz="12" w:space="0" w:color="auto"/>
            </w:tcBorders>
            <w:shd w:val="clear" w:color="auto" w:fill="auto"/>
          </w:tcPr>
          <w:p w14:paraId="60903069" w14:textId="77777777" w:rsidR="00B82491" w:rsidRPr="0040300C" w:rsidRDefault="00B82491" w:rsidP="00B82491">
            <w:pPr>
              <w:jc w:val="center"/>
            </w:pPr>
            <w:r w:rsidRPr="0040300C">
              <w:t>8</w:t>
            </w:r>
          </w:p>
        </w:tc>
        <w:tc>
          <w:tcPr>
            <w:tcW w:w="696" w:type="dxa"/>
            <w:tcBorders>
              <w:bottom w:val="single" w:sz="12" w:space="0" w:color="auto"/>
            </w:tcBorders>
            <w:shd w:val="clear" w:color="auto" w:fill="auto"/>
          </w:tcPr>
          <w:p w14:paraId="6090306A" w14:textId="77777777" w:rsidR="00B82491" w:rsidRPr="0040300C" w:rsidRDefault="00B82491" w:rsidP="00B82491">
            <w:pPr>
              <w:jc w:val="center"/>
            </w:pPr>
            <w:r w:rsidRPr="0040300C">
              <w:t>224</w:t>
            </w:r>
          </w:p>
        </w:tc>
        <w:tc>
          <w:tcPr>
            <w:tcW w:w="645" w:type="dxa"/>
            <w:tcBorders>
              <w:bottom w:val="single" w:sz="12" w:space="0" w:color="auto"/>
            </w:tcBorders>
            <w:shd w:val="clear" w:color="auto" w:fill="auto"/>
          </w:tcPr>
          <w:p w14:paraId="6090306B" w14:textId="77777777" w:rsidR="00B82491" w:rsidRPr="0040300C" w:rsidRDefault="00B82491" w:rsidP="00B82491">
            <w:pPr>
              <w:jc w:val="center"/>
            </w:pPr>
            <w:r w:rsidRPr="0040300C">
              <w:t>8</w:t>
            </w:r>
          </w:p>
        </w:tc>
        <w:tc>
          <w:tcPr>
            <w:tcW w:w="655" w:type="dxa"/>
            <w:tcBorders>
              <w:bottom w:val="single" w:sz="12" w:space="0" w:color="auto"/>
            </w:tcBorders>
            <w:shd w:val="clear" w:color="auto" w:fill="auto"/>
          </w:tcPr>
          <w:p w14:paraId="6090306C" w14:textId="77777777" w:rsidR="00B82491" w:rsidRPr="0040300C" w:rsidRDefault="00B82491" w:rsidP="00B82491">
            <w:pPr>
              <w:jc w:val="center"/>
            </w:pPr>
            <w:r w:rsidRPr="0040300C">
              <w:t>–</w:t>
            </w:r>
          </w:p>
        </w:tc>
        <w:tc>
          <w:tcPr>
            <w:tcW w:w="645" w:type="dxa"/>
            <w:tcBorders>
              <w:bottom w:val="single" w:sz="12" w:space="0" w:color="auto"/>
            </w:tcBorders>
            <w:shd w:val="clear" w:color="auto" w:fill="auto"/>
          </w:tcPr>
          <w:p w14:paraId="6090306D" w14:textId="77777777" w:rsidR="00B82491" w:rsidRPr="0040300C" w:rsidRDefault="00B82491" w:rsidP="00B82491">
            <w:pPr>
              <w:jc w:val="center"/>
            </w:pPr>
            <w:r w:rsidRPr="0040300C">
              <w:t>–</w:t>
            </w:r>
          </w:p>
        </w:tc>
        <w:tc>
          <w:tcPr>
            <w:tcW w:w="655" w:type="dxa"/>
            <w:tcBorders>
              <w:bottom w:val="single" w:sz="12" w:space="0" w:color="auto"/>
            </w:tcBorders>
            <w:shd w:val="clear" w:color="auto" w:fill="auto"/>
          </w:tcPr>
          <w:p w14:paraId="6090306E" w14:textId="77777777" w:rsidR="00B82491" w:rsidRPr="0040300C" w:rsidRDefault="00B82491" w:rsidP="00B82491">
            <w:pPr>
              <w:jc w:val="center"/>
            </w:pPr>
            <w:r w:rsidRPr="0040300C">
              <w:t>–</w:t>
            </w:r>
          </w:p>
        </w:tc>
        <w:tc>
          <w:tcPr>
            <w:tcW w:w="646" w:type="dxa"/>
            <w:tcBorders>
              <w:bottom w:val="single" w:sz="12" w:space="0" w:color="auto"/>
            </w:tcBorders>
            <w:shd w:val="clear" w:color="auto" w:fill="auto"/>
          </w:tcPr>
          <w:p w14:paraId="6090306F" w14:textId="77777777" w:rsidR="00B82491" w:rsidRPr="0040300C" w:rsidRDefault="00B82491" w:rsidP="00B82491">
            <w:pPr>
              <w:jc w:val="center"/>
            </w:pPr>
            <w:r w:rsidRPr="0040300C">
              <w:t>–</w:t>
            </w:r>
          </w:p>
        </w:tc>
      </w:tr>
      <w:tr w:rsidR="00B82491" w:rsidRPr="0040300C" w14:paraId="6090307D" w14:textId="77777777" w:rsidTr="00912F67">
        <w:tc>
          <w:tcPr>
            <w:tcW w:w="1568" w:type="dxa"/>
            <w:vMerge w:val="restart"/>
            <w:tcBorders>
              <w:top w:val="single" w:sz="12" w:space="0" w:color="auto"/>
            </w:tcBorders>
            <w:shd w:val="clear" w:color="auto" w:fill="auto"/>
          </w:tcPr>
          <w:p w14:paraId="60903071" w14:textId="77777777" w:rsidR="00B82491" w:rsidRPr="0040300C" w:rsidRDefault="00B82491" w:rsidP="00B82491">
            <w:pPr>
              <w:jc w:val="both"/>
            </w:pPr>
            <w:r w:rsidRPr="0040300C">
              <w:t>„Santarvės“ progimnazija</w:t>
            </w:r>
          </w:p>
        </w:tc>
        <w:tc>
          <w:tcPr>
            <w:tcW w:w="1431" w:type="dxa"/>
            <w:tcBorders>
              <w:top w:val="single" w:sz="12" w:space="0" w:color="auto"/>
            </w:tcBorders>
            <w:shd w:val="clear" w:color="auto" w:fill="auto"/>
          </w:tcPr>
          <w:p w14:paraId="60903072" w14:textId="77777777" w:rsidR="00B82491" w:rsidRPr="0040300C" w:rsidRDefault="00B82491" w:rsidP="00B82491">
            <w:pPr>
              <w:jc w:val="center"/>
            </w:pPr>
            <w:r w:rsidRPr="0040300C">
              <w:t>Maksimalus</w:t>
            </w:r>
          </w:p>
        </w:tc>
        <w:tc>
          <w:tcPr>
            <w:tcW w:w="696" w:type="dxa"/>
            <w:tcBorders>
              <w:top w:val="single" w:sz="12" w:space="0" w:color="auto"/>
            </w:tcBorders>
            <w:shd w:val="clear" w:color="auto" w:fill="auto"/>
          </w:tcPr>
          <w:p w14:paraId="60903073" w14:textId="77777777" w:rsidR="00B82491" w:rsidRPr="0040300C" w:rsidRDefault="00B82491" w:rsidP="00B82491">
            <w:pPr>
              <w:suppressAutoHyphens/>
              <w:autoSpaceDE w:val="0"/>
              <w:autoSpaceDN w:val="0"/>
              <w:adjustRightInd w:val="0"/>
              <w:jc w:val="center"/>
              <w:textAlignment w:val="center"/>
            </w:pPr>
            <w:r w:rsidRPr="0040300C">
              <w:t>864</w:t>
            </w:r>
          </w:p>
        </w:tc>
        <w:tc>
          <w:tcPr>
            <w:tcW w:w="653" w:type="dxa"/>
            <w:tcBorders>
              <w:top w:val="single" w:sz="12" w:space="0" w:color="auto"/>
            </w:tcBorders>
            <w:shd w:val="clear" w:color="auto" w:fill="auto"/>
          </w:tcPr>
          <w:p w14:paraId="60903074" w14:textId="77777777" w:rsidR="00B82491" w:rsidRPr="0040300C" w:rsidRDefault="00B82491" w:rsidP="00B82491">
            <w:pPr>
              <w:tabs>
                <w:tab w:val="left" w:pos="993"/>
                <w:tab w:val="left" w:pos="1134"/>
              </w:tabs>
              <w:jc w:val="center"/>
            </w:pPr>
            <w:r w:rsidRPr="0040300C">
              <w:t>32</w:t>
            </w:r>
          </w:p>
        </w:tc>
        <w:tc>
          <w:tcPr>
            <w:tcW w:w="696" w:type="dxa"/>
            <w:tcBorders>
              <w:top w:val="single" w:sz="12" w:space="0" w:color="auto"/>
            </w:tcBorders>
            <w:shd w:val="clear" w:color="auto" w:fill="auto"/>
          </w:tcPr>
          <w:p w14:paraId="60903075" w14:textId="77777777" w:rsidR="00B82491" w:rsidRPr="0040300C" w:rsidRDefault="00B82491" w:rsidP="00B82491">
            <w:pPr>
              <w:jc w:val="center"/>
            </w:pPr>
            <w:r w:rsidRPr="0040300C">
              <w:t>384</w:t>
            </w:r>
          </w:p>
        </w:tc>
        <w:tc>
          <w:tcPr>
            <w:tcW w:w="646" w:type="dxa"/>
            <w:tcBorders>
              <w:top w:val="single" w:sz="12" w:space="0" w:color="auto"/>
            </w:tcBorders>
            <w:shd w:val="clear" w:color="auto" w:fill="auto"/>
          </w:tcPr>
          <w:p w14:paraId="60903076" w14:textId="77777777" w:rsidR="00B82491" w:rsidRPr="0040300C" w:rsidRDefault="00B82491" w:rsidP="00B82491">
            <w:pPr>
              <w:jc w:val="center"/>
            </w:pPr>
            <w:r w:rsidRPr="0040300C">
              <w:t>16</w:t>
            </w:r>
          </w:p>
        </w:tc>
        <w:tc>
          <w:tcPr>
            <w:tcW w:w="696" w:type="dxa"/>
            <w:tcBorders>
              <w:top w:val="single" w:sz="12" w:space="0" w:color="auto"/>
            </w:tcBorders>
            <w:shd w:val="clear" w:color="auto" w:fill="auto"/>
          </w:tcPr>
          <w:p w14:paraId="60903077" w14:textId="77777777" w:rsidR="00B82491" w:rsidRPr="0040300C" w:rsidRDefault="00B82491" w:rsidP="00B82491">
            <w:pPr>
              <w:jc w:val="center"/>
            </w:pPr>
            <w:r w:rsidRPr="0040300C">
              <w:t>480</w:t>
            </w:r>
          </w:p>
        </w:tc>
        <w:tc>
          <w:tcPr>
            <w:tcW w:w="645" w:type="dxa"/>
            <w:tcBorders>
              <w:top w:val="single" w:sz="12" w:space="0" w:color="auto"/>
            </w:tcBorders>
            <w:shd w:val="clear" w:color="auto" w:fill="auto"/>
          </w:tcPr>
          <w:p w14:paraId="60903078" w14:textId="77777777" w:rsidR="00B82491" w:rsidRPr="0040300C" w:rsidRDefault="00B82491" w:rsidP="00B82491">
            <w:pPr>
              <w:jc w:val="center"/>
            </w:pPr>
            <w:r w:rsidRPr="0040300C">
              <w:t>16</w:t>
            </w:r>
          </w:p>
        </w:tc>
        <w:tc>
          <w:tcPr>
            <w:tcW w:w="655" w:type="dxa"/>
            <w:tcBorders>
              <w:top w:val="single" w:sz="12" w:space="0" w:color="auto"/>
            </w:tcBorders>
            <w:shd w:val="clear" w:color="auto" w:fill="auto"/>
          </w:tcPr>
          <w:p w14:paraId="60903079" w14:textId="77777777" w:rsidR="00B82491" w:rsidRPr="0040300C" w:rsidRDefault="00B82491" w:rsidP="00B82491">
            <w:pPr>
              <w:jc w:val="center"/>
            </w:pPr>
            <w:r w:rsidRPr="0040300C">
              <w:t>–</w:t>
            </w:r>
          </w:p>
        </w:tc>
        <w:tc>
          <w:tcPr>
            <w:tcW w:w="645" w:type="dxa"/>
            <w:tcBorders>
              <w:top w:val="single" w:sz="12" w:space="0" w:color="auto"/>
            </w:tcBorders>
            <w:shd w:val="clear" w:color="auto" w:fill="auto"/>
          </w:tcPr>
          <w:p w14:paraId="6090307A" w14:textId="77777777" w:rsidR="00B82491" w:rsidRPr="0040300C" w:rsidRDefault="00B82491" w:rsidP="00B82491">
            <w:pPr>
              <w:jc w:val="center"/>
            </w:pPr>
            <w:r w:rsidRPr="0040300C">
              <w:t>–</w:t>
            </w:r>
          </w:p>
        </w:tc>
        <w:tc>
          <w:tcPr>
            <w:tcW w:w="655" w:type="dxa"/>
            <w:tcBorders>
              <w:top w:val="single" w:sz="12" w:space="0" w:color="auto"/>
            </w:tcBorders>
            <w:shd w:val="clear" w:color="auto" w:fill="auto"/>
          </w:tcPr>
          <w:p w14:paraId="6090307B" w14:textId="77777777" w:rsidR="00B82491" w:rsidRPr="0040300C" w:rsidRDefault="00B82491" w:rsidP="00B82491">
            <w:pPr>
              <w:jc w:val="center"/>
            </w:pPr>
            <w:r w:rsidRPr="0040300C">
              <w:t>–</w:t>
            </w:r>
          </w:p>
        </w:tc>
        <w:tc>
          <w:tcPr>
            <w:tcW w:w="646" w:type="dxa"/>
            <w:tcBorders>
              <w:top w:val="single" w:sz="12" w:space="0" w:color="auto"/>
            </w:tcBorders>
            <w:shd w:val="clear" w:color="auto" w:fill="auto"/>
          </w:tcPr>
          <w:p w14:paraId="6090307C" w14:textId="77777777" w:rsidR="00B82491" w:rsidRPr="0040300C" w:rsidRDefault="00B82491" w:rsidP="00B82491">
            <w:pPr>
              <w:jc w:val="center"/>
            </w:pPr>
            <w:r w:rsidRPr="0040300C">
              <w:t>–</w:t>
            </w:r>
          </w:p>
        </w:tc>
      </w:tr>
      <w:tr w:rsidR="00B82491" w:rsidRPr="0040300C" w14:paraId="6090308A" w14:textId="77777777" w:rsidTr="00912F67">
        <w:tc>
          <w:tcPr>
            <w:tcW w:w="1568" w:type="dxa"/>
            <w:vMerge/>
            <w:shd w:val="clear" w:color="auto" w:fill="auto"/>
          </w:tcPr>
          <w:p w14:paraId="6090307E" w14:textId="77777777" w:rsidR="00B82491" w:rsidRPr="0040300C" w:rsidRDefault="00B82491" w:rsidP="00B82491">
            <w:pPr>
              <w:jc w:val="both"/>
            </w:pPr>
          </w:p>
        </w:tc>
        <w:tc>
          <w:tcPr>
            <w:tcW w:w="1431" w:type="dxa"/>
            <w:shd w:val="clear" w:color="auto" w:fill="auto"/>
          </w:tcPr>
          <w:p w14:paraId="6090307F" w14:textId="77777777" w:rsidR="00B82491" w:rsidRPr="0040300C" w:rsidRDefault="00B82491" w:rsidP="00B82491">
            <w:pPr>
              <w:jc w:val="center"/>
              <w:rPr>
                <w:b/>
                <w:i/>
              </w:rPr>
            </w:pPr>
            <w:r w:rsidRPr="0040300C">
              <w:rPr>
                <w:b/>
                <w:i/>
              </w:rPr>
              <w:t>2020-09-01</w:t>
            </w:r>
          </w:p>
        </w:tc>
        <w:tc>
          <w:tcPr>
            <w:tcW w:w="696" w:type="dxa"/>
            <w:shd w:val="clear" w:color="auto" w:fill="auto"/>
          </w:tcPr>
          <w:p w14:paraId="60903080" w14:textId="77777777" w:rsidR="00B82491" w:rsidRPr="0040300C" w:rsidRDefault="00B82491" w:rsidP="00B82491">
            <w:pPr>
              <w:suppressAutoHyphens/>
              <w:autoSpaceDE w:val="0"/>
              <w:autoSpaceDN w:val="0"/>
              <w:adjustRightInd w:val="0"/>
              <w:jc w:val="center"/>
              <w:textAlignment w:val="center"/>
              <w:rPr>
                <w:b/>
                <w:i/>
              </w:rPr>
            </w:pPr>
            <w:r w:rsidRPr="0040300C">
              <w:rPr>
                <w:b/>
                <w:i/>
              </w:rPr>
              <w:t>540</w:t>
            </w:r>
          </w:p>
        </w:tc>
        <w:tc>
          <w:tcPr>
            <w:tcW w:w="653" w:type="dxa"/>
            <w:shd w:val="clear" w:color="auto" w:fill="auto"/>
          </w:tcPr>
          <w:p w14:paraId="60903081" w14:textId="77777777" w:rsidR="00B82491" w:rsidRPr="0040300C" w:rsidRDefault="00B82491" w:rsidP="00B82491">
            <w:pPr>
              <w:jc w:val="center"/>
              <w:rPr>
                <w:b/>
                <w:i/>
              </w:rPr>
            </w:pPr>
            <w:r w:rsidRPr="0040300C">
              <w:rPr>
                <w:b/>
                <w:i/>
              </w:rPr>
              <w:t>22</w:t>
            </w:r>
          </w:p>
        </w:tc>
        <w:tc>
          <w:tcPr>
            <w:tcW w:w="696" w:type="dxa"/>
            <w:shd w:val="clear" w:color="auto" w:fill="auto"/>
          </w:tcPr>
          <w:p w14:paraId="60903082" w14:textId="77777777" w:rsidR="00B82491" w:rsidRPr="0040300C" w:rsidRDefault="00B82491" w:rsidP="00B82491">
            <w:pPr>
              <w:jc w:val="center"/>
              <w:rPr>
                <w:b/>
                <w:i/>
              </w:rPr>
            </w:pPr>
            <w:r w:rsidRPr="0040300C">
              <w:rPr>
                <w:b/>
                <w:i/>
              </w:rPr>
              <w:t>247</w:t>
            </w:r>
          </w:p>
        </w:tc>
        <w:tc>
          <w:tcPr>
            <w:tcW w:w="646" w:type="dxa"/>
            <w:shd w:val="clear" w:color="auto" w:fill="auto"/>
          </w:tcPr>
          <w:p w14:paraId="60903083" w14:textId="77777777" w:rsidR="00B82491" w:rsidRPr="0040300C" w:rsidRDefault="00B82491" w:rsidP="00B82491">
            <w:pPr>
              <w:jc w:val="center"/>
              <w:rPr>
                <w:b/>
                <w:i/>
              </w:rPr>
            </w:pPr>
            <w:r w:rsidRPr="0040300C">
              <w:rPr>
                <w:b/>
                <w:i/>
              </w:rPr>
              <w:t>11</w:t>
            </w:r>
          </w:p>
        </w:tc>
        <w:tc>
          <w:tcPr>
            <w:tcW w:w="696" w:type="dxa"/>
            <w:shd w:val="clear" w:color="auto" w:fill="auto"/>
          </w:tcPr>
          <w:p w14:paraId="60903084" w14:textId="77777777" w:rsidR="00B82491" w:rsidRPr="0040300C" w:rsidRDefault="00B82491" w:rsidP="00B82491">
            <w:pPr>
              <w:jc w:val="center"/>
              <w:rPr>
                <w:b/>
                <w:i/>
              </w:rPr>
            </w:pPr>
            <w:r w:rsidRPr="0040300C">
              <w:rPr>
                <w:b/>
                <w:i/>
              </w:rPr>
              <w:t>293</w:t>
            </w:r>
          </w:p>
        </w:tc>
        <w:tc>
          <w:tcPr>
            <w:tcW w:w="645" w:type="dxa"/>
            <w:shd w:val="clear" w:color="auto" w:fill="auto"/>
          </w:tcPr>
          <w:p w14:paraId="60903085" w14:textId="77777777" w:rsidR="00B82491" w:rsidRPr="0040300C" w:rsidRDefault="00B82491" w:rsidP="00B82491">
            <w:pPr>
              <w:jc w:val="center"/>
              <w:rPr>
                <w:b/>
                <w:i/>
              </w:rPr>
            </w:pPr>
            <w:r w:rsidRPr="0040300C">
              <w:rPr>
                <w:b/>
                <w:i/>
              </w:rPr>
              <w:t>11</w:t>
            </w:r>
          </w:p>
        </w:tc>
        <w:tc>
          <w:tcPr>
            <w:tcW w:w="655" w:type="dxa"/>
            <w:shd w:val="clear" w:color="auto" w:fill="auto"/>
          </w:tcPr>
          <w:p w14:paraId="60903086" w14:textId="77777777" w:rsidR="00B82491" w:rsidRPr="0040300C" w:rsidRDefault="00B82491" w:rsidP="00B82491">
            <w:pPr>
              <w:jc w:val="center"/>
            </w:pPr>
            <w:r w:rsidRPr="0040300C">
              <w:t>–</w:t>
            </w:r>
          </w:p>
        </w:tc>
        <w:tc>
          <w:tcPr>
            <w:tcW w:w="645" w:type="dxa"/>
            <w:shd w:val="clear" w:color="auto" w:fill="auto"/>
          </w:tcPr>
          <w:p w14:paraId="60903087" w14:textId="77777777" w:rsidR="00B82491" w:rsidRPr="0040300C" w:rsidRDefault="00B82491" w:rsidP="00B82491">
            <w:pPr>
              <w:jc w:val="center"/>
            </w:pPr>
            <w:r w:rsidRPr="0040300C">
              <w:t>–</w:t>
            </w:r>
          </w:p>
        </w:tc>
        <w:tc>
          <w:tcPr>
            <w:tcW w:w="655" w:type="dxa"/>
            <w:shd w:val="clear" w:color="auto" w:fill="auto"/>
          </w:tcPr>
          <w:p w14:paraId="60903088" w14:textId="77777777" w:rsidR="00B82491" w:rsidRPr="0040300C" w:rsidRDefault="00B82491" w:rsidP="00B82491">
            <w:pPr>
              <w:jc w:val="center"/>
            </w:pPr>
            <w:r w:rsidRPr="0040300C">
              <w:t>–</w:t>
            </w:r>
          </w:p>
        </w:tc>
        <w:tc>
          <w:tcPr>
            <w:tcW w:w="646" w:type="dxa"/>
            <w:shd w:val="clear" w:color="auto" w:fill="auto"/>
          </w:tcPr>
          <w:p w14:paraId="60903089" w14:textId="77777777" w:rsidR="00B82491" w:rsidRPr="0040300C" w:rsidRDefault="00B82491" w:rsidP="00B82491">
            <w:pPr>
              <w:jc w:val="center"/>
            </w:pPr>
            <w:r w:rsidRPr="0040300C">
              <w:t>–</w:t>
            </w:r>
          </w:p>
        </w:tc>
      </w:tr>
      <w:tr w:rsidR="00B82491" w:rsidRPr="0040300C" w14:paraId="60903097" w14:textId="77777777" w:rsidTr="00912F67">
        <w:tc>
          <w:tcPr>
            <w:tcW w:w="1568" w:type="dxa"/>
            <w:vMerge/>
            <w:tcBorders>
              <w:bottom w:val="single" w:sz="12" w:space="0" w:color="auto"/>
            </w:tcBorders>
            <w:shd w:val="clear" w:color="auto" w:fill="auto"/>
          </w:tcPr>
          <w:p w14:paraId="6090308B" w14:textId="77777777" w:rsidR="00B82491" w:rsidRPr="0040300C" w:rsidRDefault="00B82491" w:rsidP="00B82491">
            <w:pPr>
              <w:jc w:val="both"/>
            </w:pPr>
          </w:p>
        </w:tc>
        <w:tc>
          <w:tcPr>
            <w:tcW w:w="1431" w:type="dxa"/>
            <w:tcBorders>
              <w:bottom w:val="single" w:sz="12" w:space="0" w:color="auto"/>
            </w:tcBorders>
            <w:shd w:val="clear" w:color="auto" w:fill="auto"/>
          </w:tcPr>
          <w:p w14:paraId="6090308C" w14:textId="77777777" w:rsidR="00B82491" w:rsidRPr="0040300C" w:rsidRDefault="00B82491" w:rsidP="00B82491">
            <w:pPr>
              <w:jc w:val="center"/>
            </w:pPr>
            <w:r w:rsidRPr="0040300C">
              <w:t>Optimalus</w:t>
            </w:r>
          </w:p>
        </w:tc>
        <w:tc>
          <w:tcPr>
            <w:tcW w:w="696" w:type="dxa"/>
            <w:tcBorders>
              <w:bottom w:val="single" w:sz="12" w:space="0" w:color="auto"/>
            </w:tcBorders>
            <w:shd w:val="clear" w:color="auto" w:fill="auto"/>
          </w:tcPr>
          <w:p w14:paraId="6090308D" w14:textId="77777777" w:rsidR="00B82491" w:rsidRPr="0040300C" w:rsidRDefault="00B82491" w:rsidP="00B82491">
            <w:pPr>
              <w:jc w:val="center"/>
            </w:pPr>
            <w:r w:rsidRPr="0040300C">
              <w:t>656</w:t>
            </w:r>
          </w:p>
        </w:tc>
        <w:tc>
          <w:tcPr>
            <w:tcW w:w="653" w:type="dxa"/>
            <w:tcBorders>
              <w:bottom w:val="single" w:sz="12" w:space="0" w:color="auto"/>
            </w:tcBorders>
            <w:shd w:val="clear" w:color="auto" w:fill="auto"/>
          </w:tcPr>
          <w:p w14:paraId="6090308E" w14:textId="77777777" w:rsidR="00B82491" w:rsidRPr="0040300C" w:rsidRDefault="00B82491" w:rsidP="00B82491">
            <w:pPr>
              <w:jc w:val="center"/>
            </w:pPr>
            <w:r w:rsidRPr="0040300C">
              <w:t>28</w:t>
            </w:r>
          </w:p>
        </w:tc>
        <w:tc>
          <w:tcPr>
            <w:tcW w:w="696" w:type="dxa"/>
            <w:tcBorders>
              <w:bottom w:val="single" w:sz="12" w:space="0" w:color="auto"/>
            </w:tcBorders>
            <w:shd w:val="clear" w:color="auto" w:fill="auto"/>
          </w:tcPr>
          <w:p w14:paraId="6090308F" w14:textId="77777777" w:rsidR="00B82491" w:rsidRPr="0040300C" w:rsidRDefault="00B82491" w:rsidP="00B82491">
            <w:pPr>
              <w:jc w:val="center"/>
            </w:pPr>
            <w:r w:rsidRPr="0040300C">
              <w:t>320</w:t>
            </w:r>
          </w:p>
        </w:tc>
        <w:tc>
          <w:tcPr>
            <w:tcW w:w="646" w:type="dxa"/>
            <w:tcBorders>
              <w:bottom w:val="single" w:sz="12" w:space="0" w:color="auto"/>
            </w:tcBorders>
            <w:shd w:val="clear" w:color="auto" w:fill="auto"/>
          </w:tcPr>
          <w:p w14:paraId="60903090" w14:textId="77777777" w:rsidR="00B82491" w:rsidRPr="0040300C" w:rsidRDefault="00B82491" w:rsidP="00B82491">
            <w:pPr>
              <w:jc w:val="center"/>
            </w:pPr>
            <w:r w:rsidRPr="0040300C">
              <w:t>16</w:t>
            </w:r>
          </w:p>
        </w:tc>
        <w:tc>
          <w:tcPr>
            <w:tcW w:w="696" w:type="dxa"/>
            <w:tcBorders>
              <w:bottom w:val="single" w:sz="12" w:space="0" w:color="auto"/>
            </w:tcBorders>
            <w:shd w:val="clear" w:color="auto" w:fill="auto"/>
          </w:tcPr>
          <w:p w14:paraId="60903091" w14:textId="77777777" w:rsidR="00B82491" w:rsidRPr="0040300C" w:rsidRDefault="00B82491" w:rsidP="00B82491">
            <w:pPr>
              <w:jc w:val="center"/>
            </w:pPr>
            <w:r w:rsidRPr="0040300C">
              <w:t>336</w:t>
            </w:r>
          </w:p>
        </w:tc>
        <w:tc>
          <w:tcPr>
            <w:tcW w:w="645" w:type="dxa"/>
            <w:tcBorders>
              <w:bottom w:val="single" w:sz="12" w:space="0" w:color="auto"/>
            </w:tcBorders>
            <w:shd w:val="clear" w:color="auto" w:fill="auto"/>
          </w:tcPr>
          <w:p w14:paraId="60903092" w14:textId="77777777" w:rsidR="00B82491" w:rsidRPr="0040300C" w:rsidRDefault="00B82491" w:rsidP="00B82491">
            <w:pPr>
              <w:jc w:val="center"/>
              <w:rPr>
                <w:lang w:val="en-US"/>
              </w:rPr>
            </w:pPr>
            <w:r w:rsidRPr="0040300C">
              <w:t>1</w:t>
            </w:r>
            <w:r w:rsidRPr="0040300C">
              <w:rPr>
                <w:lang w:val="en-US"/>
              </w:rPr>
              <w:t>2</w:t>
            </w:r>
          </w:p>
        </w:tc>
        <w:tc>
          <w:tcPr>
            <w:tcW w:w="655" w:type="dxa"/>
            <w:tcBorders>
              <w:bottom w:val="single" w:sz="12" w:space="0" w:color="auto"/>
            </w:tcBorders>
            <w:shd w:val="clear" w:color="auto" w:fill="auto"/>
          </w:tcPr>
          <w:p w14:paraId="60903093" w14:textId="77777777" w:rsidR="00B82491" w:rsidRPr="0040300C" w:rsidRDefault="00B82491" w:rsidP="00B82491">
            <w:pPr>
              <w:jc w:val="center"/>
            </w:pPr>
            <w:r w:rsidRPr="0040300C">
              <w:t>–</w:t>
            </w:r>
          </w:p>
        </w:tc>
        <w:tc>
          <w:tcPr>
            <w:tcW w:w="645" w:type="dxa"/>
            <w:tcBorders>
              <w:bottom w:val="single" w:sz="12" w:space="0" w:color="auto"/>
            </w:tcBorders>
            <w:shd w:val="clear" w:color="auto" w:fill="auto"/>
          </w:tcPr>
          <w:p w14:paraId="60903094" w14:textId="77777777" w:rsidR="00B82491" w:rsidRPr="0040300C" w:rsidRDefault="00B82491" w:rsidP="00B82491">
            <w:pPr>
              <w:jc w:val="center"/>
            </w:pPr>
            <w:r w:rsidRPr="0040300C">
              <w:t>–</w:t>
            </w:r>
          </w:p>
        </w:tc>
        <w:tc>
          <w:tcPr>
            <w:tcW w:w="655" w:type="dxa"/>
            <w:tcBorders>
              <w:bottom w:val="single" w:sz="12" w:space="0" w:color="auto"/>
            </w:tcBorders>
            <w:shd w:val="clear" w:color="auto" w:fill="auto"/>
          </w:tcPr>
          <w:p w14:paraId="60903095" w14:textId="77777777" w:rsidR="00B82491" w:rsidRPr="0040300C" w:rsidRDefault="00B82491" w:rsidP="00B82491">
            <w:pPr>
              <w:jc w:val="center"/>
            </w:pPr>
            <w:r w:rsidRPr="0040300C">
              <w:t>–</w:t>
            </w:r>
          </w:p>
        </w:tc>
        <w:tc>
          <w:tcPr>
            <w:tcW w:w="646" w:type="dxa"/>
            <w:tcBorders>
              <w:bottom w:val="single" w:sz="12" w:space="0" w:color="auto"/>
            </w:tcBorders>
            <w:shd w:val="clear" w:color="auto" w:fill="auto"/>
          </w:tcPr>
          <w:p w14:paraId="60903096" w14:textId="77777777" w:rsidR="00B82491" w:rsidRPr="0040300C" w:rsidRDefault="00B82491" w:rsidP="00B82491">
            <w:pPr>
              <w:jc w:val="center"/>
            </w:pPr>
            <w:r w:rsidRPr="0040300C">
              <w:t>–</w:t>
            </w:r>
          </w:p>
        </w:tc>
      </w:tr>
      <w:tr w:rsidR="00731F44" w:rsidRPr="0040300C" w14:paraId="60903099" w14:textId="77777777" w:rsidTr="00912F67">
        <w:tc>
          <w:tcPr>
            <w:tcW w:w="9632" w:type="dxa"/>
            <w:gridSpan w:val="12"/>
            <w:tcBorders>
              <w:top w:val="single" w:sz="12" w:space="0" w:color="auto"/>
            </w:tcBorders>
            <w:shd w:val="clear" w:color="auto" w:fill="auto"/>
          </w:tcPr>
          <w:p w14:paraId="60903098" w14:textId="77777777" w:rsidR="00731F44" w:rsidRPr="0040300C" w:rsidRDefault="00731F44" w:rsidP="00912F67">
            <w:r w:rsidRPr="0040300C">
              <w:rPr>
                <w:b/>
              </w:rPr>
              <w:t>Pietinis mikrorajonas</w:t>
            </w:r>
          </w:p>
        </w:tc>
      </w:tr>
      <w:tr w:rsidR="00B82491" w:rsidRPr="0040300C" w14:paraId="609030A6" w14:textId="77777777" w:rsidTr="00912F67">
        <w:tc>
          <w:tcPr>
            <w:tcW w:w="1568" w:type="dxa"/>
            <w:vMerge w:val="restart"/>
            <w:shd w:val="clear" w:color="auto" w:fill="auto"/>
          </w:tcPr>
          <w:p w14:paraId="6090309A" w14:textId="77777777" w:rsidR="00B82491" w:rsidRPr="0040300C" w:rsidRDefault="00B82491" w:rsidP="00B82491">
            <w:r w:rsidRPr="0040300C">
              <w:t>„Pajūrio“ progimnazija</w:t>
            </w:r>
          </w:p>
        </w:tc>
        <w:tc>
          <w:tcPr>
            <w:tcW w:w="1431" w:type="dxa"/>
            <w:shd w:val="clear" w:color="auto" w:fill="auto"/>
          </w:tcPr>
          <w:p w14:paraId="6090309B" w14:textId="77777777" w:rsidR="00B82491" w:rsidRPr="0040300C" w:rsidRDefault="00B82491" w:rsidP="00B82491">
            <w:r w:rsidRPr="0040300C">
              <w:t xml:space="preserve">Maksimalus </w:t>
            </w:r>
          </w:p>
        </w:tc>
        <w:tc>
          <w:tcPr>
            <w:tcW w:w="696" w:type="dxa"/>
            <w:shd w:val="clear" w:color="auto" w:fill="auto"/>
          </w:tcPr>
          <w:p w14:paraId="6090309C" w14:textId="77777777" w:rsidR="00B82491" w:rsidRPr="0040300C" w:rsidRDefault="00B82491" w:rsidP="00B82491">
            <w:pPr>
              <w:suppressAutoHyphens/>
              <w:autoSpaceDE w:val="0"/>
              <w:autoSpaceDN w:val="0"/>
              <w:adjustRightInd w:val="0"/>
              <w:jc w:val="center"/>
              <w:textAlignment w:val="center"/>
            </w:pPr>
            <w:r w:rsidRPr="0040300C">
              <w:t>864</w:t>
            </w:r>
          </w:p>
        </w:tc>
        <w:tc>
          <w:tcPr>
            <w:tcW w:w="653" w:type="dxa"/>
            <w:shd w:val="clear" w:color="auto" w:fill="auto"/>
          </w:tcPr>
          <w:p w14:paraId="6090309D" w14:textId="77777777" w:rsidR="00B82491" w:rsidRPr="0040300C" w:rsidRDefault="00B82491" w:rsidP="00B82491">
            <w:pPr>
              <w:tabs>
                <w:tab w:val="left" w:pos="993"/>
                <w:tab w:val="left" w:pos="1134"/>
              </w:tabs>
              <w:jc w:val="center"/>
            </w:pPr>
            <w:r w:rsidRPr="0040300C">
              <w:t>32</w:t>
            </w:r>
          </w:p>
        </w:tc>
        <w:tc>
          <w:tcPr>
            <w:tcW w:w="696" w:type="dxa"/>
            <w:shd w:val="clear" w:color="auto" w:fill="auto"/>
          </w:tcPr>
          <w:p w14:paraId="6090309E" w14:textId="77777777" w:rsidR="00B82491" w:rsidRPr="0040300C" w:rsidRDefault="00B82491" w:rsidP="00B82491">
            <w:pPr>
              <w:jc w:val="center"/>
            </w:pPr>
            <w:r w:rsidRPr="0040300C">
              <w:t>384</w:t>
            </w:r>
          </w:p>
        </w:tc>
        <w:tc>
          <w:tcPr>
            <w:tcW w:w="646" w:type="dxa"/>
            <w:shd w:val="clear" w:color="auto" w:fill="auto"/>
          </w:tcPr>
          <w:p w14:paraId="6090309F" w14:textId="77777777" w:rsidR="00B82491" w:rsidRPr="0040300C" w:rsidRDefault="00B82491" w:rsidP="00B82491">
            <w:pPr>
              <w:jc w:val="center"/>
            </w:pPr>
            <w:r w:rsidRPr="0040300C">
              <w:t>16</w:t>
            </w:r>
          </w:p>
        </w:tc>
        <w:tc>
          <w:tcPr>
            <w:tcW w:w="696" w:type="dxa"/>
            <w:shd w:val="clear" w:color="auto" w:fill="auto"/>
          </w:tcPr>
          <w:p w14:paraId="609030A0" w14:textId="77777777" w:rsidR="00B82491" w:rsidRPr="0040300C" w:rsidRDefault="00B82491" w:rsidP="00B82491">
            <w:pPr>
              <w:jc w:val="center"/>
            </w:pPr>
            <w:r w:rsidRPr="0040300C">
              <w:t>480</w:t>
            </w:r>
          </w:p>
        </w:tc>
        <w:tc>
          <w:tcPr>
            <w:tcW w:w="645" w:type="dxa"/>
            <w:shd w:val="clear" w:color="auto" w:fill="auto"/>
          </w:tcPr>
          <w:p w14:paraId="609030A1" w14:textId="77777777" w:rsidR="00B82491" w:rsidRPr="0040300C" w:rsidRDefault="00B82491" w:rsidP="00B82491">
            <w:pPr>
              <w:jc w:val="center"/>
            </w:pPr>
            <w:r w:rsidRPr="0040300C">
              <w:t>16</w:t>
            </w:r>
          </w:p>
        </w:tc>
        <w:tc>
          <w:tcPr>
            <w:tcW w:w="655" w:type="dxa"/>
            <w:shd w:val="clear" w:color="auto" w:fill="auto"/>
          </w:tcPr>
          <w:p w14:paraId="609030A2" w14:textId="77777777" w:rsidR="00B82491" w:rsidRPr="0040300C" w:rsidRDefault="00B82491" w:rsidP="00B82491">
            <w:pPr>
              <w:jc w:val="center"/>
            </w:pPr>
            <w:r w:rsidRPr="0040300C">
              <w:t>–</w:t>
            </w:r>
          </w:p>
        </w:tc>
        <w:tc>
          <w:tcPr>
            <w:tcW w:w="645" w:type="dxa"/>
            <w:shd w:val="clear" w:color="auto" w:fill="auto"/>
          </w:tcPr>
          <w:p w14:paraId="609030A3" w14:textId="77777777" w:rsidR="00B82491" w:rsidRPr="0040300C" w:rsidRDefault="00B82491" w:rsidP="00B82491">
            <w:pPr>
              <w:jc w:val="center"/>
            </w:pPr>
            <w:r w:rsidRPr="0040300C">
              <w:t>–</w:t>
            </w:r>
          </w:p>
        </w:tc>
        <w:tc>
          <w:tcPr>
            <w:tcW w:w="655" w:type="dxa"/>
            <w:shd w:val="clear" w:color="auto" w:fill="auto"/>
          </w:tcPr>
          <w:p w14:paraId="609030A4" w14:textId="77777777" w:rsidR="00B82491" w:rsidRPr="0040300C" w:rsidRDefault="00B82491" w:rsidP="00B82491">
            <w:pPr>
              <w:jc w:val="center"/>
            </w:pPr>
            <w:r w:rsidRPr="0040300C">
              <w:t>–</w:t>
            </w:r>
          </w:p>
        </w:tc>
        <w:tc>
          <w:tcPr>
            <w:tcW w:w="646" w:type="dxa"/>
            <w:shd w:val="clear" w:color="auto" w:fill="auto"/>
          </w:tcPr>
          <w:p w14:paraId="609030A5" w14:textId="77777777" w:rsidR="00B82491" w:rsidRPr="0040300C" w:rsidRDefault="00B82491" w:rsidP="00B82491">
            <w:pPr>
              <w:jc w:val="center"/>
            </w:pPr>
            <w:r w:rsidRPr="0040300C">
              <w:t>–</w:t>
            </w:r>
          </w:p>
        </w:tc>
      </w:tr>
      <w:tr w:rsidR="00B82491" w:rsidRPr="0040300C" w14:paraId="609030B3" w14:textId="77777777" w:rsidTr="00912F67">
        <w:tc>
          <w:tcPr>
            <w:tcW w:w="1568" w:type="dxa"/>
            <w:vMerge/>
            <w:shd w:val="clear" w:color="auto" w:fill="auto"/>
          </w:tcPr>
          <w:p w14:paraId="609030A7" w14:textId="77777777" w:rsidR="00B82491" w:rsidRPr="0040300C" w:rsidRDefault="00B82491" w:rsidP="00B82491">
            <w:pPr>
              <w:jc w:val="both"/>
            </w:pPr>
          </w:p>
        </w:tc>
        <w:tc>
          <w:tcPr>
            <w:tcW w:w="1431" w:type="dxa"/>
            <w:shd w:val="clear" w:color="auto" w:fill="auto"/>
          </w:tcPr>
          <w:p w14:paraId="609030A8" w14:textId="77777777" w:rsidR="00B82491" w:rsidRPr="0040300C" w:rsidRDefault="00B82491" w:rsidP="00B82491">
            <w:pPr>
              <w:jc w:val="right"/>
              <w:rPr>
                <w:b/>
                <w:i/>
              </w:rPr>
            </w:pPr>
            <w:r w:rsidRPr="0040300C">
              <w:rPr>
                <w:b/>
                <w:i/>
              </w:rPr>
              <w:t>2020-09-01</w:t>
            </w:r>
          </w:p>
        </w:tc>
        <w:tc>
          <w:tcPr>
            <w:tcW w:w="696" w:type="dxa"/>
            <w:shd w:val="clear" w:color="auto" w:fill="auto"/>
          </w:tcPr>
          <w:p w14:paraId="609030A9" w14:textId="77777777" w:rsidR="00B82491" w:rsidRPr="0040300C" w:rsidRDefault="00B82491" w:rsidP="00B82491">
            <w:pPr>
              <w:suppressAutoHyphens/>
              <w:autoSpaceDE w:val="0"/>
              <w:autoSpaceDN w:val="0"/>
              <w:adjustRightInd w:val="0"/>
              <w:jc w:val="center"/>
              <w:textAlignment w:val="center"/>
              <w:rPr>
                <w:b/>
                <w:i/>
              </w:rPr>
            </w:pPr>
            <w:r w:rsidRPr="0040300C">
              <w:rPr>
                <w:b/>
                <w:i/>
              </w:rPr>
              <w:t>542</w:t>
            </w:r>
          </w:p>
        </w:tc>
        <w:tc>
          <w:tcPr>
            <w:tcW w:w="653" w:type="dxa"/>
            <w:shd w:val="clear" w:color="auto" w:fill="auto"/>
          </w:tcPr>
          <w:p w14:paraId="609030AA" w14:textId="77777777" w:rsidR="00B82491" w:rsidRPr="0040300C" w:rsidRDefault="00B82491" w:rsidP="00B82491">
            <w:pPr>
              <w:tabs>
                <w:tab w:val="left" w:pos="993"/>
                <w:tab w:val="left" w:pos="1134"/>
              </w:tabs>
              <w:jc w:val="center"/>
              <w:rPr>
                <w:b/>
                <w:i/>
              </w:rPr>
            </w:pPr>
            <w:r w:rsidRPr="0040300C">
              <w:rPr>
                <w:b/>
                <w:i/>
              </w:rPr>
              <w:t>25</w:t>
            </w:r>
          </w:p>
        </w:tc>
        <w:tc>
          <w:tcPr>
            <w:tcW w:w="696" w:type="dxa"/>
            <w:shd w:val="clear" w:color="auto" w:fill="auto"/>
          </w:tcPr>
          <w:p w14:paraId="609030AB" w14:textId="77777777" w:rsidR="00B82491" w:rsidRPr="0040300C" w:rsidRDefault="00B82491" w:rsidP="00B82491">
            <w:pPr>
              <w:jc w:val="center"/>
              <w:rPr>
                <w:b/>
                <w:i/>
              </w:rPr>
            </w:pPr>
            <w:r w:rsidRPr="0040300C">
              <w:rPr>
                <w:b/>
                <w:i/>
              </w:rPr>
              <w:t>287</w:t>
            </w:r>
          </w:p>
        </w:tc>
        <w:tc>
          <w:tcPr>
            <w:tcW w:w="646" w:type="dxa"/>
            <w:shd w:val="clear" w:color="auto" w:fill="auto"/>
          </w:tcPr>
          <w:p w14:paraId="609030AC" w14:textId="77777777" w:rsidR="00B82491" w:rsidRPr="0040300C" w:rsidRDefault="00B82491" w:rsidP="00B82491">
            <w:pPr>
              <w:jc w:val="center"/>
              <w:rPr>
                <w:b/>
                <w:i/>
              </w:rPr>
            </w:pPr>
            <w:r w:rsidRPr="0040300C">
              <w:rPr>
                <w:b/>
                <w:i/>
              </w:rPr>
              <w:t>14</w:t>
            </w:r>
          </w:p>
        </w:tc>
        <w:tc>
          <w:tcPr>
            <w:tcW w:w="696" w:type="dxa"/>
            <w:shd w:val="clear" w:color="auto" w:fill="auto"/>
          </w:tcPr>
          <w:p w14:paraId="609030AD" w14:textId="77777777" w:rsidR="00B82491" w:rsidRPr="0040300C" w:rsidRDefault="00B82491" w:rsidP="00B82491">
            <w:pPr>
              <w:jc w:val="center"/>
              <w:rPr>
                <w:b/>
                <w:i/>
              </w:rPr>
            </w:pPr>
            <w:r w:rsidRPr="0040300C">
              <w:rPr>
                <w:b/>
                <w:i/>
              </w:rPr>
              <w:t>255</w:t>
            </w:r>
          </w:p>
        </w:tc>
        <w:tc>
          <w:tcPr>
            <w:tcW w:w="645" w:type="dxa"/>
            <w:shd w:val="clear" w:color="auto" w:fill="auto"/>
          </w:tcPr>
          <w:p w14:paraId="609030AE" w14:textId="77777777" w:rsidR="00B82491" w:rsidRPr="0040300C" w:rsidRDefault="00B82491" w:rsidP="00B82491">
            <w:pPr>
              <w:jc w:val="center"/>
              <w:rPr>
                <w:b/>
                <w:i/>
              </w:rPr>
            </w:pPr>
            <w:r w:rsidRPr="0040300C">
              <w:rPr>
                <w:b/>
                <w:i/>
              </w:rPr>
              <w:t>11</w:t>
            </w:r>
          </w:p>
        </w:tc>
        <w:tc>
          <w:tcPr>
            <w:tcW w:w="655" w:type="dxa"/>
            <w:shd w:val="clear" w:color="auto" w:fill="auto"/>
          </w:tcPr>
          <w:p w14:paraId="609030AF" w14:textId="77777777" w:rsidR="00B82491" w:rsidRPr="0040300C" w:rsidRDefault="00B82491" w:rsidP="00B82491">
            <w:pPr>
              <w:jc w:val="center"/>
            </w:pPr>
            <w:r w:rsidRPr="0040300C">
              <w:t>–</w:t>
            </w:r>
          </w:p>
        </w:tc>
        <w:tc>
          <w:tcPr>
            <w:tcW w:w="645" w:type="dxa"/>
            <w:shd w:val="clear" w:color="auto" w:fill="auto"/>
          </w:tcPr>
          <w:p w14:paraId="609030B0" w14:textId="77777777" w:rsidR="00B82491" w:rsidRPr="0040300C" w:rsidRDefault="00B82491" w:rsidP="00B82491">
            <w:pPr>
              <w:jc w:val="center"/>
            </w:pPr>
            <w:r w:rsidRPr="0040300C">
              <w:t>–</w:t>
            </w:r>
          </w:p>
        </w:tc>
        <w:tc>
          <w:tcPr>
            <w:tcW w:w="655" w:type="dxa"/>
            <w:shd w:val="clear" w:color="auto" w:fill="auto"/>
          </w:tcPr>
          <w:p w14:paraId="609030B1" w14:textId="77777777" w:rsidR="00B82491" w:rsidRPr="0040300C" w:rsidRDefault="00B82491" w:rsidP="00B82491">
            <w:pPr>
              <w:jc w:val="center"/>
            </w:pPr>
            <w:r w:rsidRPr="0040300C">
              <w:t>–</w:t>
            </w:r>
          </w:p>
        </w:tc>
        <w:tc>
          <w:tcPr>
            <w:tcW w:w="646" w:type="dxa"/>
            <w:shd w:val="clear" w:color="auto" w:fill="auto"/>
          </w:tcPr>
          <w:p w14:paraId="609030B2" w14:textId="77777777" w:rsidR="00B82491" w:rsidRPr="0040300C" w:rsidRDefault="00B82491" w:rsidP="00B82491">
            <w:pPr>
              <w:jc w:val="center"/>
            </w:pPr>
            <w:r w:rsidRPr="0040300C">
              <w:t>–</w:t>
            </w:r>
          </w:p>
        </w:tc>
      </w:tr>
      <w:tr w:rsidR="00B82491" w:rsidRPr="0040300C" w14:paraId="609030C0" w14:textId="77777777" w:rsidTr="00912F67">
        <w:tc>
          <w:tcPr>
            <w:tcW w:w="1568" w:type="dxa"/>
            <w:vMerge/>
            <w:shd w:val="clear" w:color="auto" w:fill="auto"/>
          </w:tcPr>
          <w:p w14:paraId="609030B4" w14:textId="77777777" w:rsidR="00B82491" w:rsidRPr="0040300C" w:rsidRDefault="00B82491" w:rsidP="00B82491">
            <w:pPr>
              <w:jc w:val="both"/>
            </w:pPr>
          </w:p>
        </w:tc>
        <w:tc>
          <w:tcPr>
            <w:tcW w:w="1431" w:type="dxa"/>
            <w:shd w:val="clear" w:color="auto" w:fill="auto"/>
          </w:tcPr>
          <w:p w14:paraId="609030B5" w14:textId="77777777" w:rsidR="00B82491" w:rsidRPr="0040300C" w:rsidRDefault="00B82491" w:rsidP="00B82491">
            <w:r w:rsidRPr="0040300C">
              <w:t>Optimalus</w:t>
            </w:r>
          </w:p>
        </w:tc>
        <w:tc>
          <w:tcPr>
            <w:tcW w:w="696" w:type="dxa"/>
            <w:shd w:val="clear" w:color="auto" w:fill="auto"/>
          </w:tcPr>
          <w:p w14:paraId="609030B6" w14:textId="77777777" w:rsidR="00B82491" w:rsidRPr="0040300C" w:rsidRDefault="00B82491" w:rsidP="00B82491">
            <w:pPr>
              <w:jc w:val="center"/>
            </w:pPr>
            <w:r w:rsidRPr="0040300C">
              <w:t>656</w:t>
            </w:r>
          </w:p>
        </w:tc>
        <w:tc>
          <w:tcPr>
            <w:tcW w:w="653" w:type="dxa"/>
            <w:shd w:val="clear" w:color="auto" w:fill="auto"/>
          </w:tcPr>
          <w:p w14:paraId="609030B7" w14:textId="77777777" w:rsidR="00B82491" w:rsidRPr="0040300C" w:rsidRDefault="00B82491" w:rsidP="00B82491">
            <w:pPr>
              <w:jc w:val="center"/>
            </w:pPr>
            <w:r w:rsidRPr="0040300C">
              <w:t>28</w:t>
            </w:r>
          </w:p>
        </w:tc>
        <w:tc>
          <w:tcPr>
            <w:tcW w:w="696" w:type="dxa"/>
            <w:shd w:val="clear" w:color="auto" w:fill="auto"/>
          </w:tcPr>
          <w:p w14:paraId="609030B8" w14:textId="77777777" w:rsidR="00B82491" w:rsidRPr="0040300C" w:rsidRDefault="00B82491" w:rsidP="00B82491">
            <w:pPr>
              <w:jc w:val="center"/>
            </w:pPr>
            <w:r w:rsidRPr="0040300C">
              <w:t>320</w:t>
            </w:r>
          </w:p>
        </w:tc>
        <w:tc>
          <w:tcPr>
            <w:tcW w:w="646" w:type="dxa"/>
            <w:shd w:val="clear" w:color="auto" w:fill="auto"/>
          </w:tcPr>
          <w:p w14:paraId="609030B9" w14:textId="77777777" w:rsidR="00B82491" w:rsidRPr="0040300C" w:rsidRDefault="00B82491" w:rsidP="00B82491">
            <w:pPr>
              <w:jc w:val="center"/>
            </w:pPr>
            <w:r w:rsidRPr="0040300C">
              <w:t>16</w:t>
            </w:r>
          </w:p>
        </w:tc>
        <w:tc>
          <w:tcPr>
            <w:tcW w:w="696" w:type="dxa"/>
            <w:shd w:val="clear" w:color="auto" w:fill="auto"/>
          </w:tcPr>
          <w:p w14:paraId="609030BA" w14:textId="77777777" w:rsidR="00B82491" w:rsidRPr="0040300C" w:rsidRDefault="00B82491" w:rsidP="00B82491">
            <w:pPr>
              <w:jc w:val="center"/>
            </w:pPr>
            <w:r w:rsidRPr="0040300C">
              <w:t>336</w:t>
            </w:r>
          </w:p>
        </w:tc>
        <w:tc>
          <w:tcPr>
            <w:tcW w:w="645" w:type="dxa"/>
            <w:shd w:val="clear" w:color="auto" w:fill="auto"/>
          </w:tcPr>
          <w:p w14:paraId="609030BB" w14:textId="77777777" w:rsidR="00B82491" w:rsidRPr="0040300C" w:rsidRDefault="00B82491" w:rsidP="00B82491">
            <w:pPr>
              <w:jc w:val="center"/>
              <w:rPr>
                <w:lang w:val="en-US"/>
              </w:rPr>
            </w:pPr>
            <w:r w:rsidRPr="0040300C">
              <w:t>1</w:t>
            </w:r>
            <w:r w:rsidRPr="0040300C">
              <w:rPr>
                <w:lang w:val="en-US"/>
              </w:rPr>
              <w:t>2</w:t>
            </w:r>
          </w:p>
        </w:tc>
        <w:tc>
          <w:tcPr>
            <w:tcW w:w="655" w:type="dxa"/>
            <w:shd w:val="clear" w:color="auto" w:fill="auto"/>
          </w:tcPr>
          <w:p w14:paraId="609030BC" w14:textId="77777777" w:rsidR="00B82491" w:rsidRPr="0040300C" w:rsidRDefault="00B82491" w:rsidP="00B82491">
            <w:pPr>
              <w:jc w:val="center"/>
            </w:pPr>
            <w:r w:rsidRPr="0040300C">
              <w:t>–</w:t>
            </w:r>
          </w:p>
        </w:tc>
        <w:tc>
          <w:tcPr>
            <w:tcW w:w="645" w:type="dxa"/>
            <w:shd w:val="clear" w:color="auto" w:fill="auto"/>
          </w:tcPr>
          <w:p w14:paraId="609030BD" w14:textId="77777777" w:rsidR="00B82491" w:rsidRPr="0040300C" w:rsidRDefault="00B82491" w:rsidP="00B82491">
            <w:pPr>
              <w:jc w:val="center"/>
            </w:pPr>
            <w:r w:rsidRPr="0040300C">
              <w:t>–</w:t>
            </w:r>
          </w:p>
        </w:tc>
        <w:tc>
          <w:tcPr>
            <w:tcW w:w="655" w:type="dxa"/>
            <w:shd w:val="clear" w:color="auto" w:fill="auto"/>
          </w:tcPr>
          <w:p w14:paraId="609030BE" w14:textId="77777777" w:rsidR="00B82491" w:rsidRPr="0040300C" w:rsidRDefault="00B82491" w:rsidP="00B82491">
            <w:pPr>
              <w:jc w:val="center"/>
            </w:pPr>
            <w:r w:rsidRPr="0040300C">
              <w:t>–</w:t>
            </w:r>
          </w:p>
        </w:tc>
        <w:tc>
          <w:tcPr>
            <w:tcW w:w="646" w:type="dxa"/>
            <w:shd w:val="clear" w:color="auto" w:fill="auto"/>
          </w:tcPr>
          <w:p w14:paraId="609030BF" w14:textId="77777777" w:rsidR="00B82491" w:rsidRPr="0040300C" w:rsidRDefault="00B82491" w:rsidP="00B82491">
            <w:pPr>
              <w:jc w:val="center"/>
            </w:pPr>
            <w:r w:rsidRPr="0040300C">
              <w:t>–</w:t>
            </w:r>
          </w:p>
        </w:tc>
      </w:tr>
      <w:tr w:rsidR="00731F44" w:rsidRPr="0040300C" w14:paraId="609030CD" w14:textId="77777777" w:rsidTr="00912F67">
        <w:tc>
          <w:tcPr>
            <w:tcW w:w="1568" w:type="dxa"/>
            <w:vMerge w:val="restart"/>
            <w:shd w:val="clear" w:color="auto" w:fill="auto"/>
            <w:vAlign w:val="center"/>
          </w:tcPr>
          <w:p w14:paraId="609030C1" w14:textId="77777777" w:rsidR="00731F44" w:rsidRPr="0040300C" w:rsidRDefault="00731F44" w:rsidP="00912F67">
            <w:pPr>
              <w:jc w:val="center"/>
              <w:rPr>
                <w:b/>
                <w:i/>
              </w:rPr>
            </w:pPr>
            <w:r w:rsidRPr="0040300C">
              <w:rPr>
                <w:b/>
                <w:i/>
              </w:rPr>
              <w:t>Iš viso</w:t>
            </w:r>
          </w:p>
        </w:tc>
        <w:tc>
          <w:tcPr>
            <w:tcW w:w="1431" w:type="dxa"/>
            <w:shd w:val="clear" w:color="auto" w:fill="auto"/>
          </w:tcPr>
          <w:p w14:paraId="609030C2" w14:textId="77777777" w:rsidR="00731F44" w:rsidRPr="0040300C" w:rsidRDefault="00731F44" w:rsidP="00912F67">
            <w:pPr>
              <w:jc w:val="center"/>
              <w:rPr>
                <w:b/>
                <w:i/>
              </w:rPr>
            </w:pPr>
            <w:r w:rsidRPr="0040300C">
              <w:rPr>
                <w:b/>
                <w:i/>
              </w:rPr>
              <w:t>Maksimalus</w:t>
            </w:r>
          </w:p>
        </w:tc>
        <w:tc>
          <w:tcPr>
            <w:tcW w:w="696" w:type="dxa"/>
            <w:shd w:val="clear" w:color="auto" w:fill="auto"/>
            <w:vAlign w:val="bottom"/>
          </w:tcPr>
          <w:p w14:paraId="609030C3" w14:textId="77777777" w:rsidR="00731F44" w:rsidRPr="0040300C" w:rsidRDefault="00731F44" w:rsidP="00912F67">
            <w:pPr>
              <w:jc w:val="center"/>
              <w:rPr>
                <w:b/>
                <w:i/>
              </w:rPr>
            </w:pPr>
            <w:r w:rsidRPr="0040300C">
              <w:rPr>
                <w:b/>
                <w:i/>
              </w:rPr>
              <w:t>3984</w:t>
            </w:r>
          </w:p>
        </w:tc>
        <w:tc>
          <w:tcPr>
            <w:tcW w:w="653" w:type="dxa"/>
            <w:shd w:val="clear" w:color="auto" w:fill="auto"/>
            <w:vAlign w:val="bottom"/>
          </w:tcPr>
          <w:p w14:paraId="609030C4" w14:textId="77777777" w:rsidR="00731F44" w:rsidRPr="0040300C" w:rsidRDefault="00731F44" w:rsidP="00912F67">
            <w:pPr>
              <w:jc w:val="center"/>
              <w:rPr>
                <w:b/>
                <w:i/>
              </w:rPr>
            </w:pPr>
            <w:r w:rsidRPr="0040300C">
              <w:rPr>
                <w:b/>
                <w:i/>
              </w:rPr>
              <w:t>144</w:t>
            </w:r>
          </w:p>
        </w:tc>
        <w:tc>
          <w:tcPr>
            <w:tcW w:w="696" w:type="dxa"/>
            <w:shd w:val="clear" w:color="auto" w:fill="auto"/>
            <w:vAlign w:val="bottom"/>
          </w:tcPr>
          <w:p w14:paraId="609030C5" w14:textId="77777777" w:rsidR="00731F44" w:rsidRPr="0040300C" w:rsidRDefault="00731F44" w:rsidP="00912F67">
            <w:pPr>
              <w:jc w:val="center"/>
              <w:rPr>
                <w:b/>
                <w:i/>
              </w:rPr>
            </w:pPr>
            <w:r w:rsidRPr="0040300C">
              <w:rPr>
                <w:b/>
                <w:i/>
              </w:rPr>
              <w:t>1344</w:t>
            </w:r>
          </w:p>
        </w:tc>
        <w:tc>
          <w:tcPr>
            <w:tcW w:w="646" w:type="dxa"/>
            <w:shd w:val="clear" w:color="auto" w:fill="auto"/>
            <w:vAlign w:val="bottom"/>
          </w:tcPr>
          <w:p w14:paraId="609030C6" w14:textId="77777777" w:rsidR="00731F44" w:rsidRPr="0040300C" w:rsidRDefault="00731F44" w:rsidP="00912F67">
            <w:pPr>
              <w:jc w:val="center"/>
              <w:rPr>
                <w:b/>
                <w:i/>
              </w:rPr>
            </w:pPr>
            <w:r w:rsidRPr="0040300C">
              <w:rPr>
                <w:b/>
                <w:i/>
              </w:rPr>
              <w:t>56</w:t>
            </w:r>
          </w:p>
        </w:tc>
        <w:tc>
          <w:tcPr>
            <w:tcW w:w="696" w:type="dxa"/>
            <w:shd w:val="clear" w:color="auto" w:fill="auto"/>
            <w:vAlign w:val="bottom"/>
          </w:tcPr>
          <w:p w14:paraId="609030C7" w14:textId="77777777" w:rsidR="00731F44" w:rsidRPr="0040300C" w:rsidRDefault="00731F44" w:rsidP="00912F67">
            <w:pPr>
              <w:jc w:val="center"/>
              <w:rPr>
                <w:b/>
                <w:i/>
              </w:rPr>
            </w:pPr>
            <w:r w:rsidRPr="0040300C">
              <w:rPr>
                <w:b/>
                <w:i/>
              </w:rPr>
              <w:t>1680</w:t>
            </w:r>
          </w:p>
        </w:tc>
        <w:tc>
          <w:tcPr>
            <w:tcW w:w="645" w:type="dxa"/>
            <w:shd w:val="clear" w:color="auto" w:fill="auto"/>
            <w:vAlign w:val="bottom"/>
          </w:tcPr>
          <w:p w14:paraId="609030C8" w14:textId="77777777" w:rsidR="00731F44" w:rsidRPr="0040300C" w:rsidRDefault="00731F44" w:rsidP="00912F67">
            <w:pPr>
              <w:jc w:val="center"/>
              <w:rPr>
                <w:b/>
                <w:i/>
              </w:rPr>
            </w:pPr>
            <w:r w:rsidRPr="0040300C">
              <w:rPr>
                <w:b/>
                <w:i/>
              </w:rPr>
              <w:t>56</w:t>
            </w:r>
          </w:p>
        </w:tc>
        <w:tc>
          <w:tcPr>
            <w:tcW w:w="655" w:type="dxa"/>
            <w:shd w:val="clear" w:color="auto" w:fill="auto"/>
            <w:vAlign w:val="bottom"/>
          </w:tcPr>
          <w:p w14:paraId="609030C9" w14:textId="77777777" w:rsidR="00731F44" w:rsidRPr="0040300C" w:rsidRDefault="00731F44" w:rsidP="00912F67">
            <w:pPr>
              <w:jc w:val="center"/>
              <w:rPr>
                <w:b/>
                <w:i/>
              </w:rPr>
            </w:pPr>
            <w:r w:rsidRPr="0040300C">
              <w:rPr>
                <w:b/>
                <w:i/>
              </w:rPr>
              <w:t>480</w:t>
            </w:r>
          </w:p>
        </w:tc>
        <w:tc>
          <w:tcPr>
            <w:tcW w:w="645" w:type="dxa"/>
            <w:shd w:val="clear" w:color="auto" w:fill="auto"/>
            <w:vAlign w:val="bottom"/>
          </w:tcPr>
          <w:p w14:paraId="609030CA" w14:textId="77777777" w:rsidR="00731F44" w:rsidRPr="0040300C" w:rsidRDefault="00731F44" w:rsidP="00912F67">
            <w:pPr>
              <w:jc w:val="center"/>
              <w:rPr>
                <w:b/>
                <w:i/>
              </w:rPr>
            </w:pPr>
            <w:r w:rsidRPr="0040300C">
              <w:rPr>
                <w:b/>
                <w:i/>
              </w:rPr>
              <w:t>16</w:t>
            </w:r>
          </w:p>
        </w:tc>
        <w:tc>
          <w:tcPr>
            <w:tcW w:w="655" w:type="dxa"/>
            <w:shd w:val="clear" w:color="auto" w:fill="auto"/>
            <w:vAlign w:val="bottom"/>
          </w:tcPr>
          <w:p w14:paraId="609030CB" w14:textId="77777777" w:rsidR="00731F44" w:rsidRPr="0040300C" w:rsidRDefault="00731F44" w:rsidP="00912F67">
            <w:pPr>
              <w:jc w:val="center"/>
              <w:rPr>
                <w:b/>
                <w:i/>
              </w:rPr>
            </w:pPr>
            <w:r w:rsidRPr="0040300C">
              <w:rPr>
                <w:b/>
                <w:i/>
              </w:rPr>
              <w:t>480</w:t>
            </w:r>
          </w:p>
        </w:tc>
        <w:tc>
          <w:tcPr>
            <w:tcW w:w="646" w:type="dxa"/>
            <w:shd w:val="clear" w:color="auto" w:fill="auto"/>
            <w:vAlign w:val="bottom"/>
          </w:tcPr>
          <w:p w14:paraId="609030CC" w14:textId="77777777" w:rsidR="00731F44" w:rsidRPr="0040300C" w:rsidRDefault="00731F44" w:rsidP="00912F67">
            <w:pPr>
              <w:jc w:val="center"/>
              <w:rPr>
                <w:b/>
                <w:i/>
              </w:rPr>
            </w:pPr>
            <w:r w:rsidRPr="0040300C">
              <w:rPr>
                <w:b/>
                <w:i/>
              </w:rPr>
              <w:t>16</w:t>
            </w:r>
          </w:p>
        </w:tc>
      </w:tr>
      <w:tr w:rsidR="00731F44" w:rsidRPr="0040300C" w14:paraId="609030DA" w14:textId="77777777" w:rsidTr="00912F67">
        <w:tc>
          <w:tcPr>
            <w:tcW w:w="1568" w:type="dxa"/>
            <w:vMerge/>
            <w:shd w:val="clear" w:color="auto" w:fill="auto"/>
          </w:tcPr>
          <w:p w14:paraId="609030CE" w14:textId="77777777" w:rsidR="00731F44" w:rsidRPr="0040300C" w:rsidRDefault="00731F44" w:rsidP="00912F67">
            <w:pPr>
              <w:jc w:val="center"/>
              <w:rPr>
                <w:b/>
                <w:i/>
              </w:rPr>
            </w:pPr>
          </w:p>
        </w:tc>
        <w:tc>
          <w:tcPr>
            <w:tcW w:w="1431" w:type="dxa"/>
            <w:shd w:val="clear" w:color="auto" w:fill="auto"/>
          </w:tcPr>
          <w:p w14:paraId="609030CF" w14:textId="77777777" w:rsidR="00731F44" w:rsidRPr="0040300C" w:rsidRDefault="00731F44" w:rsidP="00912F67">
            <w:pPr>
              <w:jc w:val="center"/>
              <w:rPr>
                <w:b/>
                <w:i/>
              </w:rPr>
            </w:pPr>
            <w:r w:rsidRPr="0040300C">
              <w:rPr>
                <w:b/>
                <w:i/>
              </w:rPr>
              <w:t>2020-09-01</w:t>
            </w:r>
          </w:p>
        </w:tc>
        <w:tc>
          <w:tcPr>
            <w:tcW w:w="696" w:type="dxa"/>
            <w:shd w:val="clear" w:color="auto" w:fill="auto"/>
            <w:vAlign w:val="bottom"/>
          </w:tcPr>
          <w:p w14:paraId="609030D0" w14:textId="77777777" w:rsidR="00731F44" w:rsidRPr="0040300C" w:rsidRDefault="00731F44" w:rsidP="00912F67">
            <w:pPr>
              <w:jc w:val="center"/>
              <w:rPr>
                <w:b/>
                <w:i/>
              </w:rPr>
            </w:pPr>
            <w:r w:rsidRPr="0040300C">
              <w:rPr>
                <w:b/>
                <w:i/>
              </w:rPr>
              <w:t>3106</w:t>
            </w:r>
          </w:p>
        </w:tc>
        <w:tc>
          <w:tcPr>
            <w:tcW w:w="653" w:type="dxa"/>
            <w:shd w:val="clear" w:color="auto" w:fill="auto"/>
            <w:vAlign w:val="bottom"/>
          </w:tcPr>
          <w:p w14:paraId="609030D1" w14:textId="77777777" w:rsidR="00731F44" w:rsidRPr="0040300C" w:rsidRDefault="00731F44" w:rsidP="00912F67">
            <w:pPr>
              <w:jc w:val="center"/>
              <w:rPr>
                <w:b/>
                <w:i/>
              </w:rPr>
            </w:pPr>
            <w:r w:rsidRPr="0040300C">
              <w:rPr>
                <w:b/>
                <w:i/>
              </w:rPr>
              <w:t>128</w:t>
            </w:r>
          </w:p>
        </w:tc>
        <w:tc>
          <w:tcPr>
            <w:tcW w:w="696" w:type="dxa"/>
            <w:shd w:val="clear" w:color="auto" w:fill="auto"/>
            <w:vAlign w:val="bottom"/>
          </w:tcPr>
          <w:p w14:paraId="609030D2" w14:textId="77777777" w:rsidR="00731F44" w:rsidRPr="0040300C" w:rsidRDefault="00731F44" w:rsidP="00912F67">
            <w:pPr>
              <w:jc w:val="center"/>
              <w:rPr>
                <w:b/>
                <w:i/>
              </w:rPr>
            </w:pPr>
            <w:r w:rsidRPr="0040300C">
              <w:rPr>
                <w:b/>
                <w:i/>
              </w:rPr>
              <w:t>1136</w:t>
            </w:r>
          </w:p>
        </w:tc>
        <w:tc>
          <w:tcPr>
            <w:tcW w:w="646" w:type="dxa"/>
            <w:shd w:val="clear" w:color="auto" w:fill="auto"/>
            <w:vAlign w:val="bottom"/>
          </w:tcPr>
          <w:p w14:paraId="609030D3" w14:textId="77777777" w:rsidR="00731F44" w:rsidRPr="0040300C" w:rsidRDefault="00731F44" w:rsidP="00912F67">
            <w:pPr>
              <w:jc w:val="center"/>
              <w:rPr>
                <w:b/>
                <w:i/>
              </w:rPr>
            </w:pPr>
            <w:r w:rsidRPr="0040300C">
              <w:rPr>
                <w:b/>
                <w:i/>
              </w:rPr>
              <w:t>51</w:t>
            </w:r>
          </w:p>
        </w:tc>
        <w:tc>
          <w:tcPr>
            <w:tcW w:w="696" w:type="dxa"/>
            <w:shd w:val="clear" w:color="auto" w:fill="auto"/>
            <w:vAlign w:val="bottom"/>
          </w:tcPr>
          <w:p w14:paraId="609030D4" w14:textId="77777777" w:rsidR="00731F44" w:rsidRPr="0040300C" w:rsidRDefault="00731F44" w:rsidP="00912F67">
            <w:pPr>
              <w:jc w:val="center"/>
              <w:rPr>
                <w:b/>
                <w:i/>
              </w:rPr>
            </w:pPr>
            <w:r w:rsidRPr="0040300C">
              <w:rPr>
                <w:b/>
                <w:i/>
              </w:rPr>
              <w:t>1169</w:t>
            </w:r>
          </w:p>
        </w:tc>
        <w:tc>
          <w:tcPr>
            <w:tcW w:w="645" w:type="dxa"/>
            <w:shd w:val="clear" w:color="auto" w:fill="auto"/>
            <w:vAlign w:val="bottom"/>
          </w:tcPr>
          <w:p w14:paraId="609030D5" w14:textId="77777777" w:rsidR="00731F44" w:rsidRPr="0040300C" w:rsidRDefault="00731F44" w:rsidP="00912F67">
            <w:pPr>
              <w:jc w:val="center"/>
              <w:rPr>
                <w:b/>
                <w:i/>
              </w:rPr>
            </w:pPr>
            <w:r w:rsidRPr="0040300C">
              <w:rPr>
                <w:b/>
                <w:i/>
              </w:rPr>
              <w:t>45</w:t>
            </w:r>
          </w:p>
        </w:tc>
        <w:tc>
          <w:tcPr>
            <w:tcW w:w="655" w:type="dxa"/>
            <w:shd w:val="clear" w:color="auto" w:fill="auto"/>
            <w:vAlign w:val="bottom"/>
          </w:tcPr>
          <w:p w14:paraId="609030D6" w14:textId="77777777" w:rsidR="00731F44" w:rsidRPr="0040300C" w:rsidRDefault="00731F44" w:rsidP="00912F67">
            <w:pPr>
              <w:jc w:val="center"/>
              <w:rPr>
                <w:b/>
                <w:i/>
              </w:rPr>
            </w:pPr>
            <w:r w:rsidRPr="0040300C">
              <w:rPr>
                <w:b/>
                <w:i/>
              </w:rPr>
              <w:t>425</w:t>
            </w:r>
          </w:p>
        </w:tc>
        <w:tc>
          <w:tcPr>
            <w:tcW w:w="645" w:type="dxa"/>
            <w:shd w:val="clear" w:color="auto" w:fill="auto"/>
            <w:vAlign w:val="bottom"/>
          </w:tcPr>
          <w:p w14:paraId="609030D7" w14:textId="77777777" w:rsidR="00731F44" w:rsidRPr="0040300C" w:rsidRDefault="00731F44" w:rsidP="00912F67">
            <w:pPr>
              <w:jc w:val="center"/>
              <w:rPr>
                <w:b/>
                <w:i/>
              </w:rPr>
            </w:pPr>
            <w:r w:rsidRPr="0040300C">
              <w:rPr>
                <w:b/>
                <w:i/>
              </w:rPr>
              <w:t>16</w:t>
            </w:r>
          </w:p>
        </w:tc>
        <w:tc>
          <w:tcPr>
            <w:tcW w:w="655" w:type="dxa"/>
            <w:shd w:val="clear" w:color="auto" w:fill="auto"/>
            <w:vAlign w:val="bottom"/>
          </w:tcPr>
          <w:p w14:paraId="609030D8" w14:textId="77777777" w:rsidR="00731F44" w:rsidRPr="0040300C" w:rsidRDefault="00731F44" w:rsidP="00912F67">
            <w:pPr>
              <w:jc w:val="center"/>
              <w:rPr>
                <w:b/>
                <w:i/>
              </w:rPr>
            </w:pPr>
            <w:r w:rsidRPr="0040300C">
              <w:rPr>
                <w:b/>
                <w:i/>
              </w:rPr>
              <w:t>376</w:t>
            </w:r>
          </w:p>
        </w:tc>
        <w:tc>
          <w:tcPr>
            <w:tcW w:w="646" w:type="dxa"/>
            <w:shd w:val="clear" w:color="auto" w:fill="auto"/>
            <w:vAlign w:val="bottom"/>
          </w:tcPr>
          <w:p w14:paraId="609030D9" w14:textId="77777777" w:rsidR="00731F44" w:rsidRPr="0040300C" w:rsidRDefault="00731F44" w:rsidP="00912F67">
            <w:pPr>
              <w:jc w:val="center"/>
              <w:rPr>
                <w:b/>
                <w:i/>
              </w:rPr>
            </w:pPr>
            <w:r w:rsidRPr="0040300C">
              <w:rPr>
                <w:b/>
                <w:i/>
              </w:rPr>
              <w:t>16</w:t>
            </w:r>
          </w:p>
        </w:tc>
      </w:tr>
      <w:tr w:rsidR="00731F44" w:rsidRPr="0040300C" w14:paraId="609030E7" w14:textId="77777777" w:rsidTr="00912F67">
        <w:tc>
          <w:tcPr>
            <w:tcW w:w="1568" w:type="dxa"/>
            <w:vMerge/>
            <w:shd w:val="clear" w:color="auto" w:fill="auto"/>
          </w:tcPr>
          <w:p w14:paraId="609030DB" w14:textId="77777777" w:rsidR="00731F44" w:rsidRPr="0040300C" w:rsidRDefault="00731F44" w:rsidP="00912F67">
            <w:pPr>
              <w:jc w:val="center"/>
              <w:rPr>
                <w:b/>
                <w:i/>
              </w:rPr>
            </w:pPr>
          </w:p>
        </w:tc>
        <w:tc>
          <w:tcPr>
            <w:tcW w:w="1431" w:type="dxa"/>
            <w:shd w:val="clear" w:color="auto" w:fill="auto"/>
          </w:tcPr>
          <w:p w14:paraId="609030DC" w14:textId="77777777" w:rsidR="00731F44" w:rsidRPr="0040300C" w:rsidRDefault="00731F44" w:rsidP="00912F67">
            <w:pPr>
              <w:jc w:val="center"/>
              <w:rPr>
                <w:b/>
                <w:i/>
              </w:rPr>
            </w:pPr>
            <w:r w:rsidRPr="0040300C">
              <w:rPr>
                <w:b/>
                <w:i/>
              </w:rPr>
              <w:t>Optimalus</w:t>
            </w:r>
          </w:p>
        </w:tc>
        <w:tc>
          <w:tcPr>
            <w:tcW w:w="696" w:type="dxa"/>
            <w:shd w:val="clear" w:color="auto" w:fill="auto"/>
            <w:vAlign w:val="bottom"/>
          </w:tcPr>
          <w:p w14:paraId="609030DD" w14:textId="77777777" w:rsidR="00731F44" w:rsidRPr="0040300C" w:rsidRDefault="00731F44" w:rsidP="00912F67">
            <w:pPr>
              <w:jc w:val="center"/>
              <w:rPr>
                <w:b/>
                <w:i/>
              </w:rPr>
            </w:pPr>
            <w:r w:rsidRPr="0040300C">
              <w:rPr>
                <w:b/>
                <w:i/>
              </w:rPr>
              <w:t>3184</w:t>
            </w:r>
          </w:p>
        </w:tc>
        <w:tc>
          <w:tcPr>
            <w:tcW w:w="653" w:type="dxa"/>
            <w:shd w:val="clear" w:color="auto" w:fill="auto"/>
            <w:vAlign w:val="bottom"/>
          </w:tcPr>
          <w:p w14:paraId="609030DE" w14:textId="77777777" w:rsidR="00731F44" w:rsidRPr="0040300C" w:rsidRDefault="00731F44" w:rsidP="00912F67">
            <w:pPr>
              <w:jc w:val="center"/>
              <w:rPr>
                <w:b/>
                <w:i/>
              </w:rPr>
            </w:pPr>
            <w:r w:rsidRPr="0040300C">
              <w:rPr>
                <w:b/>
                <w:i/>
              </w:rPr>
              <w:t>132</w:t>
            </w:r>
          </w:p>
        </w:tc>
        <w:tc>
          <w:tcPr>
            <w:tcW w:w="696" w:type="dxa"/>
            <w:shd w:val="clear" w:color="auto" w:fill="auto"/>
            <w:vAlign w:val="bottom"/>
          </w:tcPr>
          <w:p w14:paraId="609030DF" w14:textId="77777777" w:rsidR="00731F44" w:rsidRPr="0040300C" w:rsidRDefault="00731F44" w:rsidP="00912F67">
            <w:pPr>
              <w:jc w:val="center"/>
              <w:rPr>
                <w:b/>
                <w:i/>
              </w:rPr>
            </w:pPr>
            <w:r w:rsidRPr="0040300C">
              <w:rPr>
                <w:b/>
                <w:i/>
              </w:rPr>
              <w:t>1120</w:t>
            </w:r>
          </w:p>
        </w:tc>
        <w:tc>
          <w:tcPr>
            <w:tcW w:w="646" w:type="dxa"/>
            <w:shd w:val="clear" w:color="auto" w:fill="auto"/>
            <w:vAlign w:val="bottom"/>
          </w:tcPr>
          <w:p w14:paraId="609030E0" w14:textId="77777777" w:rsidR="00731F44" w:rsidRPr="0040300C" w:rsidRDefault="00731F44" w:rsidP="00912F67">
            <w:pPr>
              <w:jc w:val="center"/>
              <w:rPr>
                <w:b/>
                <w:i/>
              </w:rPr>
            </w:pPr>
            <w:r w:rsidRPr="0040300C">
              <w:rPr>
                <w:b/>
                <w:i/>
              </w:rPr>
              <w:t>56</w:t>
            </w:r>
          </w:p>
        </w:tc>
        <w:tc>
          <w:tcPr>
            <w:tcW w:w="696" w:type="dxa"/>
            <w:shd w:val="clear" w:color="auto" w:fill="auto"/>
            <w:vAlign w:val="bottom"/>
          </w:tcPr>
          <w:p w14:paraId="609030E1" w14:textId="77777777" w:rsidR="00731F44" w:rsidRPr="0040300C" w:rsidRDefault="00731F44" w:rsidP="00912F67">
            <w:pPr>
              <w:jc w:val="center"/>
              <w:rPr>
                <w:b/>
                <w:i/>
              </w:rPr>
            </w:pPr>
            <w:r w:rsidRPr="0040300C">
              <w:rPr>
                <w:b/>
                <w:i/>
              </w:rPr>
              <w:t>1232</w:t>
            </w:r>
          </w:p>
        </w:tc>
        <w:tc>
          <w:tcPr>
            <w:tcW w:w="645" w:type="dxa"/>
            <w:shd w:val="clear" w:color="auto" w:fill="auto"/>
            <w:vAlign w:val="bottom"/>
          </w:tcPr>
          <w:p w14:paraId="609030E2" w14:textId="77777777" w:rsidR="00731F44" w:rsidRPr="0040300C" w:rsidRDefault="00731F44" w:rsidP="00912F67">
            <w:pPr>
              <w:jc w:val="center"/>
              <w:rPr>
                <w:b/>
                <w:i/>
              </w:rPr>
            </w:pPr>
            <w:r w:rsidRPr="0040300C">
              <w:rPr>
                <w:b/>
                <w:i/>
              </w:rPr>
              <w:t>44</w:t>
            </w:r>
          </w:p>
        </w:tc>
        <w:tc>
          <w:tcPr>
            <w:tcW w:w="655" w:type="dxa"/>
            <w:shd w:val="clear" w:color="auto" w:fill="auto"/>
            <w:vAlign w:val="bottom"/>
          </w:tcPr>
          <w:p w14:paraId="609030E3" w14:textId="77777777" w:rsidR="00731F44" w:rsidRPr="0040300C" w:rsidRDefault="00731F44" w:rsidP="00912F67">
            <w:pPr>
              <w:jc w:val="center"/>
              <w:rPr>
                <w:b/>
                <w:i/>
              </w:rPr>
            </w:pPr>
            <w:r w:rsidRPr="0040300C">
              <w:rPr>
                <w:b/>
                <w:i/>
              </w:rPr>
              <w:t>416</w:t>
            </w:r>
          </w:p>
        </w:tc>
        <w:tc>
          <w:tcPr>
            <w:tcW w:w="645" w:type="dxa"/>
            <w:shd w:val="clear" w:color="auto" w:fill="auto"/>
            <w:vAlign w:val="bottom"/>
          </w:tcPr>
          <w:p w14:paraId="609030E4" w14:textId="77777777" w:rsidR="00731F44" w:rsidRPr="0040300C" w:rsidRDefault="00731F44" w:rsidP="00912F67">
            <w:pPr>
              <w:jc w:val="center"/>
              <w:rPr>
                <w:b/>
                <w:i/>
              </w:rPr>
            </w:pPr>
            <w:r w:rsidRPr="0040300C">
              <w:rPr>
                <w:b/>
                <w:i/>
              </w:rPr>
              <w:t>16</w:t>
            </w:r>
          </w:p>
        </w:tc>
        <w:tc>
          <w:tcPr>
            <w:tcW w:w="655" w:type="dxa"/>
            <w:shd w:val="clear" w:color="auto" w:fill="auto"/>
            <w:vAlign w:val="bottom"/>
          </w:tcPr>
          <w:p w14:paraId="609030E5" w14:textId="77777777" w:rsidR="00731F44" w:rsidRPr="0040300C" w:rsidRDefault="00731F44" w:rsidP="00912F67">
            <w:pPr>
              <w:jc w:val="center"/>
              <w:rPr>
                <w:b/>
                <w:i/>
              </w:rPr>
            </w:pPr>
            <w:r w:rsidRPr="0040300C">
              <w:rPr>
                <w:b/>
                <w:i/>
              </w:rPr>
              <w:t>416</w:t>
            </w:r>
          </w:p>
        </w:tc>
        <w:tc>
          <w:tcPr>
            <w:tcW w:w="646" w:type="dxa"/>
            <w:shd w:val="clear" w:color="auto" w:fill="auto"/>
            <w:vAlign w:val="bottom"/>
          </w:tcPr>
          <w:p w14:paraId="609030E6" w14:textId="77777777" w:rsidR="00731F44" w:rsidRPr="0040300C" w:rsidRDefault="00731F44" w:rsidP="00912F67">
            <w:pPr>
              <w:jc w:val="center"/>
              <w:rPr>
                <w:b/>
                <w:i/>
              </w:rPr>
            </w:pPr>
            <w:r w:rsidRPr="0040300C">
              <w:rPr>
                <w:b/>
                <w:i/>
              </w:rPr>
              <w:t>16</w:t>
            </w:r>
          </w:p>
        </w:tc>
      </w:tr>
    </w:tbl>
    <w:p w14:paraId="609030E8" w14:textId="77777777" w:rsidR="00731F44" w:rsidRPr="0040300C" w:rsidRDefault="00731F44" w:rsidP="00731F44">
      <w:pPr>
        <w:tabs>
          <w:tab w:val="left" w:pos="993"/>
          <w:tab w:val="left" w:pos="1134"/>
        </w:tabs>
        <w:jc w:val="both"/>
        <w:rPr>
          <w:b/>
        </w:rPr>
      </w:pPr>
    </w:p>
    <w:p w14:paraId="609030E9" w14:textId="77777777" w:rsidR="00731F44" w:rsidRPr="0040300C" w:rsidRDefault="00731F44" w:rsidP="00731F44">
      <w:pPr>
        <w:tabs>
          <w:tab w:val="left" w:pos="1134"/>
        </w:tabs>
        <w:ind w:firstLine="567"/>
        <w:jc w:val="both"/>
      </w:pPr>
      <w:r w:rsidRPr="0040300C">
        <w:t>2020 m. mieste veikė 6 Savivaldybės mokyklos rusų mokomąja kalba, iš jų 2 gimnazijos I–IV klasių, 4 progimnazijos 1–8 klasių. Šiauriniame-centriniame mikrorajone buvo išsidėsčiusi 1 gimnazija ir 1 progimnazija, centriniame mikrorajone – 1 gimnazija ir 2 progimnazijos, pietiniame mikrorajone – 1 progimnazija.</w:t>
      </w:r>
      <w:r w:rsidRPr="0040300C">
        <w:rPr>
          <w:b/>
          <w:i/>
        </w:rPr>
        <w:t xml:space="preserve"> Perpildytų mokyklų nebuvo, o beveik maksimaliai užpildytos buvo 2 mokyklos (M. Gorkio, „Gabijos“ progimnazijos).</w:t>
      </w:r>
      <w:r w:rsidRPr="0040300C">
        <w:t xml:space="preserve"> Optimaliai buvo užpildyta 1 mokykla („Aitvaro“ gimnazija), mažiau nei optimaliai – 3 mokyklos („Žaliakalnio“ gimnazija, „Santarvės“, „Pajūrio“ progimnazijos). </w:t>
      </w:r>
    </w:p>
    <w:p w14:paraId="609030EA" w14:textId="6CB7EC06" w:rsidR="0039243F" w:rsidRPr="0040300C" w:rsidRDefault="00731F44" w:rsidP="0039243F">
      <w:pPr>
        <w:ind w:firstLine="567"/>
        <w:jc w:val="both"/>
      </w:pPr>
      <w:r w:rsidRPr="0040300C">
        <w:t>Vertinant bendrą Savivaldybės mokyklų rusų mokomąja kalba užpildomumo situaciją 2020</w:t>
      </w:r>
      <w:r w:rsidR="003F58E2">
        <w:noBreakHyphen/>
      </w:r>
      <w:r w:rsidRPr="0040300C">
        <w:t>09</w:t>
      </w:r>
      <w:r w:rsidR="003F58E2">
        <w:noBreakHyphen/>
      </w:r>
      <w:r w:rsidR="003F58E2">
        <w:noBreakHyphen/>
      </w:r>
      <w:r w:rsidRPr="0040300C">
        <w:t xml:space="preserve">01 duomenimis ir mokinių mokymosi galimybes, nustatyta, kad </w:t>
      </w:r>
      <w:r w:rsidRPr="0040300C">
        <w:rPr>
          <w:b/>
          <w:i/>
        </w:rPr>
        <w:t>mieste pakanka mokymosi vietų rusų mokomąja kalba</w:t>
      </w:r>
      <w:r w:rsidRPr="0040300C">
        <w:t xml:space="preserve"> </w:t>
      </w:r>
      <w:r w:rsidRPr="0040300C">
        <w:rPr>
          <w:b/>
          <w:i/>
        </w:rPr>
        <w:t xml:space="preserve">mokyklų visose klasių grupėse. </w:t>
      </w:r>
      <w:r w:rsidRPr="0040300C">
        <w:t xml:space="preserve">Mokinių mokymosi šiaurinėje-centrinėje </w:t>
      </w:r>
      <w:r w:rsidR="0039243F" w:rsidRPr="0040300C">
        <w:t xml:space="preserve">ir centrinėje </w:t>
      </w:r>
      <w:r w:rsidRPr="0040300C">
        <w:t xml:space="preserve">miesto dalyje problemos dėl maksimaliai užpildytų M. Gorkio, „Gabijos“ progimnazijų 1–4 klasių sprendžiamos </w:t>
      </w:r>
      <w:r w:rsidR="003F58E2">
        <w:t xml:space="preserve">perkeliant į </w:t>
      </w:r>
      <w:r w:rsidRPr="0040300C">
        <w:t>„Santarvės“ progimnazij</w:t>
      </w:r>
      <w:r w:rsidR="003F58E2">
        <w:t>ą</w:t>
      </w:r>
      <w:r w:rsidRPr="0040300C">
        <w:t xml:space="preserve">, kurioje yra laisvų vietų ir sudaryta galimybė formuoti papildomas klases. Mokinių mokymąsi rusų mokomąja kalba </w:t>
      </w:r>
      <w:r w:rsidR="0039243F" w:rsidRPr="0040300C">
        <w:t>1</w:t>
      </w:r>
      <w:r w:rsidRPr="0040300C">
        <w:t>–8 klasėse garantuoja visos progimnazijos, o mokymąsi I–IV klasėse – abi gimnazijos.</w:t>
      </w:r>
    </w:p>
    <w:p w14:paraId="609030EB" w14:textId="77777777" w:rsidR="0039243F" w:rsidRPr="0040300C" w:rsidRDefault="0039243F" w:rsidP="0039243F">
      <w:pPr>
        <w:ind w:firstLine="567"/>
        <w:jc w:val="both"/>
      </w:pPr>
      <w:r w:rsidRPr="0040300C">
        <w:t>2</w:t>
      </w:r>
      <w:r w:rsidR="004A5577" w:rsidRPr="0040300C">
        <w:t>1</w:t>
      </w:r>
      <w:r w:rsidRPr="0040300C">
        <w:t xml:space="preserve">.2.5. </w:t>
      </w:r>
      <w:r w:rsidR="00731F44" w:rsidRPr="0040300C">
        <w:t xml:space="preserve">Vertinant </w:t>
      </w:r>
      <w:r w:rsidR="00731F44" w:rsidRPr="0040300C">
        <w:rPr>
          <w:b/>
          <w:i/>
        </w:rPr>
        <w:t>bendrą lietuvių mokomąja kalba Savivaldybės mokyklų</w:t>
      </w:r>
      <w:r w:rsidR="00731F44" w:rsidRPr="0040300C">
        <w:t xml:space="preserve"> (be specialiųjų ir suaugusiųjų) </w:t>
      </w:r>
      <w:r w:rsidR="00731F44" w:rsidRPr="0040300C">
        <w:rPr>
          <w:b/>
          <w:i/>
        </w:rPr>
        <w:t>užpildomumo situaciją</w:t>
      </w:r>
      <w:r w:rsidR="00731F44" w:rsidRPr="0040300C">
        <w:t xml:space="preserve">, fiksuojama, kad 2020 m. </w:t>
      </w:r>
      <w:r w:rsidR="00731F44" w:rsidRPr="0040300C">
        <w:rPr>
          <w:rFonts w:eastAsia="Calibri"/>
        </w:rPr>
        <w:t>mažiausia mokinių mokėsi Jūrų kadetų mokykloje – 123 (mokyklos-darželiai nevertinti), o daugiausia – S. Dacho progimnazijoje – 1004 mokiniai, v</w:t>
      </w:r>
      <w:r w:rsidR="00731F44" w:rsidRPr="0040300C">
        <w:t xml:space="preserve">eikė </w:t>
      </w:r>
      <w:r w:rsidR="005511BD" w:rsidRPr="0040300C">
        <w:t>7</w:t>
      </w:r>
      <w:r w:rsidR="00731F44" w:rsidRPr="0040300C">
        <w:t xml:space="preserve"> (</w:t>
      </w:r>
      <w:r w:rsidR="00557F3B" w:rsidRPr="0040300C">
        <w:t>26</w:t>
      </w:r>
      <w:r w:rsidR="00731F44" w:rsidRPr="0040300C">
        <w:t xml:space="preserve"> </w:t>
      </w:r>
      <w:r w:rsidR="00731F44" w:rsidRPr="0040300C">
        <w:rPr>
          <w:bCs/>
        </w:rPr>
        <w:t>%)</w:t>
      </w:r>
      <w:r w:rsidR="00731F44" w:rsidRPr="0040300C">
        <w:t xml:space="preserve"> perpildytos mokyklos (Gedminų, S. Dacho, </w:t>
      </w:r>
      <w:r w:rsidR="005511BD" w:rsidRPr="0040300C">
        <w:t xml:space="preserve">Tauralaukio, </w:t>
      </w:r>
      <w:r w:rsidR="00731F44" w:rsidRPr="0040300C">
        <w:t xml:space="preserve">„Verdenės“, „Versmės“, Vitės progimnazijos, „Saulutės“ mokykla-darželis), </w:t>
      </w:r>
      <w:r w:rsidR="005511BD" w:rsidRPr="0040300C">
        <w:t>8</w:t>
      </w:r>
      <w:r w:rsidR="00731F44" w:rsidRPr="0040300C">
        <w:t xml:space="preserve"> (3</w:t>
      </w:r>
      <w:r w:rsidR="00557F3B" w:rsidRPr="0040300C">
        <w:t>0</w:t>
      </w:r>
      <w:r w:rsidR="00731F44" w:rsidRPr="0040300C">
        <w:t xml:space="preserve"> </w:t>
      </w:r>
      <w:r w:rsidR="00731F44" w:rsidRPr="0040300C">
        <w:rPr>
          <w:bCs/>
        </w:rPr>
        <w:t>%)</w:t>
      </w:r>
      <w:r w:rsidR="00731F44" w:rsidRPr="0040300C">
        <w:t xml:space="preserve"> beveik maksimaliai užpildytos mokyklos (Vydūno gimnazija, M. Mažvydo, L. Stulpino, Sendvario, „Smeltės“ progimnazijos, „Gilijos“ pradinė mokykla, M. Montessori, „Varpelio“ mokyklos-darželiai), optimaliai buvo užpildytos 4 (1</w:t>
      </w:r>
      <w:r w:rsidR="00557F3B" w:rsidRPr="0040300C">
        <w:t>4</w:t>
      </w:r>
      <w:r w:rsidR="00731F44" w:rsidRPr="0040300C">
        <w:t xml:space="preserve"> </w:t>
      </w:r>
      <w:r w:rsidR="00731F44" w:rsidRPr="0040300C">
        <w:rPr>
          <w:bCs/>
        </w:rPr>
        <w:t xml:space="preserve">%) mokyklos </w:t>
      </w:r>
      <w:r w:rsidR="00731F44" w:rsidRPr="0040300C">
        <w:t xml:space="preserve">(„Ąžuolyno“, Vytauto Didžiojo, „Vėtrungės“ gimnazijos, P. Mašioto progimnazija), mažiau nei optimaliai – 8 (30 </w:t>
      </w:r>
      <w:r w:rsidR="00731F44" w:rsidRPr="0040300C">
        <w:rPr>
          <w:bCs/>
        </w:rPr>
        <w:t>%)</w:t>
      </w:r>
      <w:r w:rsidR="00731F44" w:rsidRPr="0040300C">
        <w:t xml:space="preserve"> mokyklos („Aukuro“, Baltijos, H. Zudermano, „Varpo“, „Žemynos“ gimnazijos, Jūrų kadetų mokykla, „Saulėtekio“, „Vyturio“ progimnazijos). </w:t>
      </w:r>
      <w:r w:rsidR="00731F44" w:rsidRPr="0040300C">
        <w:rPr>
          <w:b/>
          <w:i/>
        </w:rPr>
        <w:t>Tai rodo, kad daugiau nei pusė Savivaldybės mokyklų (</w:t>
      </w:r>
      <w:r w:rsidR="006C0E70" w:rsidRPr="0040300C">
        <w:rPr>
          <w:b/>
          <w:i/>
        </w:rPr>
        <w:t>5</w:t>
      </w:r>
      <w:r w:rsidR="00731F44" w:rsidRPr="0040300C">
        <w:rPr>
          <w:b/>
          <w:i/>
        </w:rPr>
        <w:t xml:space="preserve">6 </w:t>
      </w:r>
      <w:r w:rsidR="00731F44" w:rsidRPr="0040300C">
        <w:rPr>
          <w:b/>
          <w:bCs/>
          <w:i/>
        </w:rPr>
        <w:t xml:space="preserve">%) </w:t>
      </w:r>
      <w:r w:rsidR="00731F44" w:rsidRPr="0040300C">
        <w:rPr>
          <w:b/>
          <w:i/>
        </w:rPr>
        <w:t>lietuvių mokomąja kalba yra probleminės užpildomumo aspektu.</w:t>
      </w:r>
      <w:r w:rsidR="00731F44" w:rsidRPr="0040300C">
        <w:t xml:space="preserve"> </w:t>
      </w:r>
      <w:r w:rsidR="00731F44" w:rsidRPr="0040300C">
        <w:rPr>
          <w:b/>
          <w:i/>
        </w:rPr>
        <w:t>Spręstinos problemos, susijusios su mokymosi vietų didinimu 1–4 ir 5–8 klasėse šiauriniame-centriniame mikrorajone bei 5–8 klasėse centriniame mikrorajone</w:t>
      </w:r>
      <w:r w:rsidR="00731F44" w:rsidRPr="0040300C">
        <w:t>. Iš dalies mokymosi vietų trūkumo klausimus padeda spręsti šiaurinėje ir centrinėje miesto dalyje veikiančios 6 nevalstybinės mokyklos, planuojama, kad padės spręsti šiaurinėje miesto dalyje Savivaldybės lėšomis statoma nauja progimnazija.</w:t>
      </w:r>
    </w:p>
    <w:p w14:paraId="609030EC" w14:textId="77777777" w:rsidR="004E1A9E" w:rsidRPr="0040300C" w:rsidRDefault="00731F44" w:rsidP="004E1A9E">
      <w:pPr>
        <w:ind w:firstLine="567"/>
        <w:jc w:val="both"/>
      </w:pPr>
      <w:r w:rsidRPr="0040300C">
        <w:t xml:space="preserve">Vertinant bendrą rusų mokomąja kalba Savivaldybės mokyklų užpildomumo situaciją, </w:t>
      </w:r>
      <w:r w:rsidRPr="0040300C">
        <w:rPr>
          <w:b/>
          <w:i/>
        </w:rPr>
        <w:t>galima teigti, kad šių mokyklų tinklas yra optimalus</w:t>
      </w:r>
      <w:r w:rsidRPr="0040300C">
        <w:t xml:space="preserve">, kadangi mokyklos išsidėsčiusios visuose mikrorajonuose ir </w:t>
      </w:r>
      <w:r w:rsidR="005511BD" w:rsidRPr="0040300C">
        <w:t xml:space="preserve">gali tenkinti gyventojų mokymosi poreikius </w:t>
      </w:r>
      <w:r w:rsidRPr="0040300C">
        <w:t>visose klasių grupėse.</w:t>
      </w:r>
    </w:p>
    <w:p w14:paraId="609030ED" w14:textId="77777777" w:rsidR="00731F44" w:rsidRPr="0040300C" w:rsidRDefault="004E1A9E" w:rsidP="004E1A9E">
      <w:pPr>
        <w:ind w:firstLine="567"/>
        <w:jc w:val="both"/>
      </w:pPr>
      <w:r w:rsidRPr="0040300C">
        <w:t>2</w:t>
      </w:r>
      <w:r w:rsidR="004A5577" w:rsidRPr="0040300C">
        <w:t>1</w:t>
      </w:r>
      <w:r w:rsidRPr="0040300C">
        <w:t xml:space="preserve">.3. </w:t>
      </w:r>
      <w:r w:rsidR="00731F44" w:rsidRPr="0040300C">
        <w:rPr>
          <w:rFonts w:eastAsia="Calibri"/>
        </w:rPr>
        <w:t xml:space="preserve">Vertinant </w:t>
      </w:r>
      <w:r w:rsidR="00731F44" w:rsidRPr="0040300C">
        <w:rPr>
          <w:rFonts w:eastAsia="Calibri"/>
          <w:b/>
          <w:i/>
        </w:rPr>
        <w:t>Savivaldybės mokyklų klasių užpildomumą</w:t>
      </w:r>
      <w:r w:rsidR="00731F44" w:rsidRPr="0040300C">
        <w:rPr>
          <w:rFonts w:eastAsia="Calibri"/>
        </w:rPr>
        <w:t xml:space="preserve">, nustatyta, kad 2020 m. mokinių skaičiaus vidurkis </w:t>
      </w:r>
      <w:r w:rsidR="00731F44" w:rsidRPr="0040300C">
        <w:t xml:space="preserve">1–4 klasėse buvo artimas maksimumui, 5–8 ir </w:t>
      </w:r>
      <w:r w:rsidR="00731F44" w:rsidRPr="0040300C">
        <w:rPr>
          <w:rFonts w:eastAsia="Calibri"/>
        </w:rPr>
        <w:t xml:space="preserve">I–IV klasėse – </w:t>
      </w:r>
      <w:r w:rsidR="00731F44" w:rsidRPr="0040300C">
        <w:t>optimaliam</w:t>
      </w:r>
      <w:r w:rsidR="00731F44" w:rsidRPr="0040300C">
        <w:rPr>
          <w:b/>
          <w:i/>
        </w:rPr>
        <w:t xml:space="preserve"> </w:t>
      </w:r>
      <w:r w:rsidR="00731F44" w:rsidRPr="0040300C">
        <w:rPr>
          <w:rFonts w:eastAsia="Calibri"/>
        </w:rPr>
        <w:t>(be specialiųjų, suaugusiųjų ir Jūrų kadetų mokyklų):</w:t>
      </w:r>
    </w:p>
    <w:tbl>
      <w:tblPr>
        <w:tblStyle w:val="Lentelstinklelis"/>
        <w:tblW w:w="0" w:type="auto"/>
        <w:tblLook w:val="04A0" w:firstRow="1" w:lastRow="0" w:firstColumn="1" w:lastColumn="0" w:noHBand="0" w:noVBand="1"/>
      </w:tblPr>
      <w:tblGrid>
        <w:gridCol w:w="1413"/>
        <w:gridCol w:w="3118"/>
        <w:gridCol w:w="2694"/>
        <w:gridCol w:w="2403"/>
      </w:tblGrid>
      <w:tr w:rsidR="00731F44" w:rsidRPr="0040300C" w14:paraId="609030F2" w14:textId="77777777" w:rsidTr="007F1CF1">
        <w:trPr>
          <w:trHeight w:val="166"/>
          <w:tblHeader/>
        </w:trPr>
        <w:tc>
          <w:tcPr>
            <w:tcW w:w="1413" w:type="dxa"/>
          </w:tcPr>
          <w:p w14:paraId="609030EE" w14:textId="77777777" w:rsidR="00731F44" w:rsidRPr="0040300C" w:rsidRDefault="00731F44" w:rsidP="00912F67">
            <w:pPr>
              <w:tabs>
                <w:tab w:val="left" w:pos="1134"/>
              </w:tabs>
              <w:jc w:val="center"/>
              <w:rPr>
                <w:rFonts w:eastAsia="Calibri"/>
              </w:rPr>
            </w:pPr>
            <w:r w:rsidRPr="0040300C">
              <w:rPr>
                <w:rFonts w:eastAsia="Calibri"/>
              </w:rPr>
              <w:t>Mokinių skaičiaus požymis</w:t>
            </w:r>
          </w:p>
        </w:tc>
        <w:tc>
          <w:tcPr>
            <w:tcW w:w="3118" w:type="dxa"/>
            <w:vAlign w:val="center"/>
          </w:tcPr>
          <w:p w14:paraId="609030EF" w14:textId="77777777" w:rsidR="00731F44" w:rsidRPr="0040300C" w:rsidRDefault="00731F44" w:rsidP="007F1CF1">
            <w:pPr>
              <w:tabs>
                <w:tab w:val="left" w:pos="1134"/>
              </w:tabs>
              <w:jc w:val="center"/>
              <w:rPr>
                <w:rFonts w:eastAsia="Calibri"/>
              </w:rPr>
            </w:pPr>
            <w:r w:rsidRPr="0040300C">
              <w:rPr>
                <w:rFonts w:eastAsia="Calibri"/>
              </w:rPr>
              <w:t>1–4 klasėse</w:t>
            </w:r>
          </w:p>
        </w:tc>
        <w:tc>
          <w:tcPr>
            <w:tcW w:w="2694" w:type="dxa"/>
            <w:vAlign w:val="center"/>
          </w:tcPr>
          <w:p w14:paraId="609030F0" w14:textId="77777777" w:rsidR="00731F44" w:rsidRPr="0040300C" w:rsidRDefault="00731F44" w:rsidP="007F1CF1">
            <w:pPr>
              <w:tabs>
                <w:tab w:val="left" w:pos="1134"/>
              </w:tabs>
              <w:jc w:val="center"/>
              <w:rPr>
                <w:rFonts w:eastAsia="Calibri"/>
              </w:rPr>
            </w:pPr>
            <w:r w:rsidRPr="0040300C">
              <w:rPr>
                <w:rFonts w:eastAsia="Calibri"/>
              </w:rPr>
              <w:t>5–8 klasėse</w:t>
            </w:r>
          </w:p>
        </w:tc>
        <w:tc>
          <w:tcPr>
            <w:tcW w:w="2403" w:type="dxa"/>
            <w:vAlign w:val="center"/>
          </w:tcPr>
          <w:p w14:paraId="609030F1" w14:textId="77777777" w:rsidR="00731F44" w:rsidRPr="0040300C" w:rsidRDefault="00731F44" w:rsidP="007F1CF1">
            <w:pPr>
              <w:tabs>
                <w:tab w:val="left" w:pos="1134"/>
              </w:tabs>
              <w:jc w:val="center"/>
              <w:rPr>
                <w:rFonts w:eastAsia="Calibri"/>
              </w:rPr>
            </w:pPr>
            <w:r w:rsidRPr="0040300C">
              <w:rPr>
                <w:rFonts w:eastAsia="Calibri"/>
              </w:rPr>
              <w:t>I–IV klasėse</w:t>
            </w:r>
          </w:p>
        </w:tc>
      </w:tr>
      <w:tr w:rsidR="00731F44" w:rsidRPr="0040300C" w14:paraId="609030FB" w14:textId="77777777" w:rsidTr="00012229">
        <w:trPr>
          <w:trHeight w:val="175"/>
        </w:trPr>
        <w:tc>
          <w:tcPr>
            <w:tcW w:w="1413" w:type="dxa"/>
          </w:tcPr>
          <w:p w14:paraId="609030F3" w14:textId="77777777" w:rsidR="00731F44" w:rsidRPr="0040300C" w:rsidRDefault="00731F44" w:rsidP="00912F67">
            <w:pPr>
              <w:tabs>
                <w:tab w:val="left" w:pos="1134"/>
              </w:tabs>
              <w:jc w:val="center"/>
              <w:rPr>
                <w:rFonts w:eastAsia="Calibri"/>
              </w:rPr>
            </w:pPr>
            <w:r w:rsidRPr="0040300C">
              <w:rPr>
                <w:rFonts w:eastAsia="Calibri"/>
              </w:rPr>
              <w:t>Maksimalus</w:t>
            </w:r>
          </w:p>
        </w:tc>
        <w:tc>
          <w:tcPr>
            <w:tcW w:w="3118" w:type="dxa"/>
          </w:tcPr>
          <w:p w14:paraId="609030F4" w14:textId="77777777" w:rsidR="00731F44" w:rsidRPr="0040300C" w:rsidRDefault="00731F44" w:rsidP="00912F67">
            <w:pPr>
              <w:tabs>
                <w:tab w:val="left" w:pos="1134"/>
              </w:tabs>
              <w:jc w:val="center"/>
              <w:rPr>
                <w:rFonts w:eastAsia="Calibri"/>
              </w:rPr>
            </w:pPr>
            <w:r w:rsidRPr="0040300C">
              <w:rPr>
                <w:rFonts w:eastAsia="Calibri"/>
                <w:b/>
                <w:i/>
              </w:rPr>
              <w:t>Po 24 mokinius 1</w:t>
            </w:r>
            <w:r w:rsidR="00E94539" w:rsidRPr="0040300C">
              <w:rPr>
                <w:rFonts w:eastAsia="Calibri"/>
                <w:b/>
                <w:i/>
              </w:rPr>
              <w:t>1</w:t>
            </w:r>
            <w:r w:rsidRPr="0040300C">
              <w:rPr>
                <w:rFonts w:eastAsia="Calibri"/>
                <w:b/>
                <w:i/>
              </w:rPr>
              <w:t xml:space="preserve"> mokyklų</w:t>
            </w:r>
            <w:r w:rsidRPr="0040300C">
              <w:rPr>
                <w:rFonts w:eastAsia="Calibri"/>
              </w:rPr>
              <w:t xml:space="preserve"> </w:t>
            </w:r>
          </w:p>
          <w:p w14:paraId="609030F5" w14:textId="77777777" w:rsidR="00731F44" w:rsidRPr="0040300C" w:rsidRDefault="00731F44" w:rsidP="00912F67">
            <w:pPr>
              <w:tabs>
                <w:tab w:val="left" w:pos="1134"/>
              </w:tabs>
              <w:jc w:val="center"/>
              <w:rPr>
                <w:rFonts w:eastAsia="Calibri"/>
              </w:rPr>
            </w:pPr>
            <w:r w:rsidRPr="0040300C">
              <w:rPr>
                <w:rFonts w:eastAsia="Calibri"/>
              </w:rPr>
              <w:t>(Vydūno, H. Zudermano gimnazijos, S. Dacho, „Gabijos“, Gedminų,</w:t>
            </w:r>
            <w:r w:rsidRPr="0040300C">
              <w:t xml:space="preserve"> Sendvario,</w:t>
            </w:r>
            <w:r w:rsidRPr="0040300C">
              <w:rPr>
                <w:rFonts w:eastAsia="Calibri"/>
              </w:rPr>
              <w:t xml:space="preserve"> </w:t>
            </w:r>
            <w:r w:rsidR="00E94539" w:rsidRPr="0040300C">
              <w:rPr>
                <w:rFonts w:eastAsia="Calibri"/>
              </w:rPr>
              <w:t xml:space="preserve">„Smeltės“, </w:t>
            </w:r>
            <w:r w:rsidRPr="0040300C">
              <w:rPr>
                <w:rFonts w:eastAsia="Calibri"/>
              </w:rPr>
              <w:t xml:space="preserve">„Verdenės“, „Versmės“, Vitės progimnazijos, </w:t>
            </w:r>
            <w:r w:rsidRPr="0040300C">
              <w:t>„Saulutės“ mokykla-darželis)</w:t>
            </w:r>
          </w:p>
        </w:tc>
        <w:tc>
          <w:tcPr>
            <w:tcW w:w="2694" w:type="dxa"/>
          </w:tcPr>
          <w:p w14:paraId="609030F6" w14:textId="77777777" w:rsidR="003908E5" w:rsidRPr="0040300C" w:rsidRDefault="00AD2AA5" w:rsidP="003908E5">
            <w:pPr>
              <w:tabs>
                <w:tab w:val="left" w:pos="1134"/>
              </w:tabs>
              <w:jc w:val="center"/>
              <w:rPr>
                <w:rFonts w:eastAsia="Calibri"/>
                <w:b/>
                <w:i/>
              </w:rPr>
            </w:pPr>
            <w:r w:rsidRPr="0040300C">
              <w:rPr>
                <w:rFonts w:eastAsia="Calibri"/>
                <w:b/>
                <w:i/>
              </w:rPr>
              <w:t xml:space="preserve">Po </w:t>
            </w:r>
            <w:r w:rsidR="003908E5" w:rsidRPr="0040300C">
              <w:rPr>
                <w:rFonts w:eastAsia="Calibri"/>
                <w:b/>
                <w:i/>
              </w:rPr>
              <w:t>30</w:t>
            </w:r>
            <w:r w:rsidRPr="0040300C">
              <w:rPr>
                <w:rFonts w:eastAsia="Calibri"/>
                <w:b/>
                <w:i/>
              </w:rPr>
              <w:t xml:space="preserve"> mokini</w:t>
            </w:r>
            <w:r w:rsidR="003908E5" w:rsidRPr="0040300C">
              <w:rPr>
                <w:rFonts w:eastAsia="Calibri"/>
                <w:b/>
                <w:i/>
              </w:rPr>
              <w:t>ų</w:t>
            </w:r>
            <w:r w:rsidRPr="0040300C">
              <w:rPr>
                <w:rFonts w:eastAsia="Calibri"/>
                <w:b/>
                <w:i/>
              </w:rPr>
              <w:t xml:space="preserve"> </w:t>
            </w:r>
          </w:p>
          <w:p w14:paraId="609030F7" w14:textId="77777777" w:rsidR="003908E5" w:rsidRPr="0040300C" w:rsidRDefault="003908E5" w:rsidP="003908E5">
            <w:pPr>
              <w:tabs>
                <w:tab w:val="left" w:pos="1134"/>
              </w:tabs>
              <w:jc w:val="center"/>
              <w:rPr>
                <w:rFonts w:eastAsia="Calibri"/>
              </w:rPr>
            </w:pPr>
            <w:r w:rsidRPr="0040300C">
              <w:rPr>
                <w:rFonts w:eastAsia="Calibri"/>
                <w:b/>
                <w:i/>
              </w:rPr>
              <w:t>2 progimnazijose</w:t>
            </w:r>
          </w:p>
          <w:p w14:paraId="609030F8" w14:textId="77777777" w:rsidR="00731F44" w:rsidRPr="0040300C" w:rsidRDefault="003908E5" w:rsidP="003908E5">
            <w:pPr>
              <w:tabs>
                <w:tab w:val="left" w:pos="1134"/>
              </w:tabs>
              <w:jc w:val="center"/>
              <w:rPr>
                <w:rFonts w:eastAsia="Calibri"/>
                <w:b/>
                <w:i/>
              </w:rPr>
            </w:pPr>
            <w:r w:rsidRPr="0040300C">
              <w:rPr>
                <w:rFonts w:eastAsia="Calibri"/>
              </w:rPr>
              <w:t>(„Verdenės“, Vitės)</w:t>
            </w:r>
          </w:p>
        </w:tc>
        <w:tc>
          <w:tcPr>
            <w:tcW w:w="2403" w:type="dxa"/>
          </w:tcPr>
          <w:p w14:paraId="609030F9" w14:textId="77777777" w:rsidR="00731F44" w:rsidRPr="0040300C" w:rsidRDefault="00731F44" w:rsidP="00912F67">
            <w:pPr>
              <w:tabs>
                <w:tab w:val="left" w:pos="1134"/>
              </w:tabs>
              <w:jc w:val="center"/>
              <w:rPr>
                <w:rFonts w:eastAsia="Calibri"/>
                <w:b/>
                <w:i/>
              </w:rPr>
            </w:pPr>
            <w:r w:rsidRPr="0040300C">
              <w:rPr>
                <w:rFonts w:eastAsia="Calibri"/>
                <w:b/>
                <w:i/>
              </w:rPr>
              <w:t xml:space="preserve">Po 30 mokinių </w:t>
            </w:r>
          </w:p>
          <w:p w14:paraId="609030FA" w14:textId="77777777" w:rsidR="00731F44" w:rsidRPr="0040300C" w:rsidRDefault="00731F44" w:rsidP="00912F67">
            <w:pPr>
              <w:tabs>
                <w:tab w:val="left" w:pos="1134"/>
              </w:tabs>
              <w:jc w:val="center"/>
              <w:rPr>
                <w:rFonts w:eastAsia="Calibri"/>
              </w:rPr>
            </w:pPr>
            <w:r w:rsidRPr="0040300C">
              <w:rPr>
                <w:rFonts w:eastAsia="Calibri"/>
                <w:b/>
                <w:i/>
              </w:rPr>
              <w:t>2 gimnazijose</w:t>
            </w:r>
            <w:r w:rsidRPr="0040300C">
              <w:rPr>
                <w:rFonts w:eastAsia="Calibri"/>
              </w:rPr>
              <w:t xml:space="preserve"> </w:t>
            </w:r>
            <w:r w:rsidRPr="0040300C">
              <w:t>(„Ąžuolyno“, „Vėtrungės“)</w:t>
            </w:r>
          </w:p>
        </w:tc>
      </w:tr>
      <w:tr w:rsidR="00356257" w:rsidRPr="0040300C" w14:paraId="60903108" w14:textId="77777777" w:rsidTr="00012229">
        <w:trPr>
          <w:trHeight w:val="1661"/>
        </w:trPr>
        <w:tc>
          <w:tcPr>
            <w:tcW w:w="1413" w:type="dxa"/>
          </w:tcPr>
          <w:p w14:paraId="609030FC" w14:textId="77777777" w:rsidR="00356257" w:rsidRPr="0040300C" w:rsidRDefault="00356257" w:rsidP="00912F67">
            <w:pPr>
              <w:tabs>
                <w:tab w:val="left" w:pos="1134"/>
              </w:tabs>
              <w:jc w:val="center"/>
              <w:rPr>
                <w:rFonts w:eastAsia="Calibri"/>
              </w:rPr>
            </w:pPr>
            <w:r w:rsidRPr="0040300C">
              <w:rPr>
                <w:rFonts w:eastAsia="Calibri"/>
              </w:rPr>
              <w:t>Didelis</w:t>
            </w:r>
          </w:p>
        </w:tc>
        <w:tc>
          <w:tcPr>
            <w:tcW w:w="3118" w:type="dxa"/>
          </w:tcPr>
          <w:p w14:paraId="609030FD" w14:textId="77777777" w:rsidR="00356257" w:rsidRPr="0040300C" w:rsidRDefault="00356257" w:rsidP="007067E5">
            <w:pPr>
              <w:tabs>
                <w:tab w:val="left" w:pos="1134"/>
              </w:tabs>
              <w:jc w:val="center"/>
              <w:rPr>
                <w:rFonts w:eastAsia="Calibri"/>
                <w:b/>
                <w:i/>
              </w:rPr>
            </w:pPr>
            <w:r w:rsidRPr="0040300C">
              <w:rPr>
                <w:rFonts w:eastAsia="Calibri"/>
                <w:b/>
                <w:i/>
              </w:rPr>
              <w:t xml:space="preserve">Po 23 mokinius 8 mokyklose </w:t>
            </w:r>
          </w:p>
          <w:p w14:paraId="609030FE" w14:textId="77777777" w:rsidR="00603C5B" w:rsidRPr="0040300C" w:rsidRDefault="00356257" w:rsidP="007067E5">
            <w:pPr>
              <w:tabs>
                <w:tab w:val="left" w:pos="1134"/>
              </w:tabs>
              <w:jc w:val="center"/>
              <w:rPr>
                <w:rFonts w:eastAsia="Calibri"/>
              </w:rPr>
            </w:pPr>
            <w:r w:rsidRPr="0040300C">
              <w:rPr>
                <w:rFonts w:eastAsia="Calibri"/>
              </w:rPr>
              <w:t xml:space="preserve">(M. Gorkio, P. Mašioto, </w:t>
            </w:r>
          </w:p>
          <w:p w14:paraId="609030FF" w14:textId="77777777" w:rsidR="00603C5B" w:rsidRPr="0040300C" w:rsidRDefault="00356257" w:rsidP="007067E5">
            <w:pPr>
              <w:tabs>
                <w:tab w:val="left" w:pos="1134"/>
              </w:tabs>
              <w:jc w:val="center"/>
              <w:rPr>
                <w:rFonts w:eastAsia="Calibri"/>
              </w:rPr>
            </w:pPr>
            <w:r w:rsidRPr="0040300C">
              <w:rPr>
                <w:rFonts w:eastAsia="Calibri"/>
              </w:rPr>
              <w:t xml:space="preserve">M. Mažvydo, „Santarvės“, </w:t>
            </w:r>
          </w:p>
          <w:p w14:paraId="60903100" w14:textId="77777777" w:rsidR="00356257" w:rsidRPr="0040300C" w:rsidRDefault="00356257" w:rsidP="007067E5">
            <w:pPr>
              <w:tabs>
                <w:tab w:val="left" w:pos="1134"/>
              </w:tabs>
              <w:jc w:val="center"/>
              <w:rPr>
                <w:rFonts w:eastAsia="Calibri"/>
              </w:rPr>
            </w:pPr>
            <w:r w:rsidRPr="0040300C">
              <w:rPr>
                <w:rFonts w:eastAsia="Calibri"/>
              </w:rPr>
              <w:t xml:space="preserve">L. Stulpino progimnazijos, </w:t>
            </w:r>
            <w:r w:rsidRPr="0040300C">
              <w:t>„Gilijos“ pradinė mokykla, M. Montessori, „Varpelio“ mokyklos-darželiai)</w:t>
            </w:r>
          </w:p>
        </w:tc>
        <w:tc>
          <w:tcPr>
            <w:tcW w:w="2694" w:type="dxa"/>
          </w:tcPr>
          <w:p w14:paraId="60903101" w14:textId="77777777" w:rsidR="00356257" w:rsidRPr="0040300C" w:rsidRDefault="00356257" w:rsidP="00912F67">
            <w:pPr>
              <w:tabs>
                <w:tab w:val="left" w:pos="1134"/>
              </w:tabs>
              <w:jc w:val="center"/>
              <w:rPr>
                <w:rFonts w:eastAsia="Calibri"/>
                <w:b/>
                <w:i/>
              </w:rPr>
            </w:pPr>
            <w:r w:rsidRPr="0040300C">
              <w:rPr>
                <w:rFonts w:eastAsia="Calibri"/>
                <w:b/>
                <w:i/>
              </w:rPr>
              <w:t xml:space="preserve">Po 29 mokinius </w:t>
            </w:r>
          </w:p>
          <w:p w14:paraId="60903102" w14:textId="77777777" w:rsidR="00356257" w:rsidRPr="0040300C" w:rsidRDefault="00603C5B" w:rsidP="00912F67">
            <w:pPr>
              <w:tabs>
                <w:tab w:val="left" w:pos="1134"/>
              </w:tabs>
              <w:jc w:val="center"/>
              <w:rPr>
                <w:rFonts w:eastAsia="Calibri"/>
              </w:rPr>
            </w:pPr>
            <w:r w:rsidRPr="0040300C">
              <w:rPr>
                <w:rFonts w:eastAsia="Calibri"/>
                <w:b/>
                <w:i/>
              </w:rPr>
              <w:t>3</w:t>
            </w:r>
            <w:r w:rsidR="00356257" w:rsidRPr="0040300C">
              <w:rPr>
                <w:rFonts w:eastAsia="Calibri"/>
                <w:b/>
                <w:i/>
              </w:rPr>
              <w:t xml:space="preserve"> mokyklose</w:t>
            </w:r>
            <w:r w:rsidR="00356257" w:rsidRPr="0040300C">
              <w:rPr>
                <w:rFonts w:eastAsia="Calibri"/>
              </w:rPr>
              <w:t xml:space="preserve"> </w:t>
            </w:r>
          </w:p>
          <w:p w14:paraId="60903103" w14:textId="77777777" w:rsidR="00356257" w:rsidRPr="0040300C" w:rsidRDefault="00356257" w:rsidP="00912F67">
            <w:pPr>
              <w:tabs>
                <w:tab w:val="left" w:pos="1134"/>
              </w:tabs>
              <w:jc w:val="center"/>
              <w:rPr>
                <w:rFonts w:eastAsia="Calibri"/>
              </w:rPr>
            </w:pPr>
            <w:r w:rsidRPr="0040300C">
              <w:rPr>
                <w:rFonts w:eastAsia="Calibri"/>
              </w:rPr>
              <w:t xml:space="preserve">(Vydūno gimnazija, </w:t>
            </w:r>
          </w:p>
          <w:p w14:paraId="60903104" w14:textId="77777777" w:rsidR="00356257" w:rsidRPr="0040300C" w:rsidRDefault="00356257" w:rsidP="00912F67">
            <w:pPr>
              <w:tabs>
                <w:tab w:val="left" w:pos="1134"/>
              </w:tabs>
              <w:jc w:val="center"/>
              <w:rPr>
                <w:rFonts w:eastAsia="Calibri"/>
              </w:rPr>
            </w:pPr>
            <w:r w:rsidRPr="0040300C">
              <w:rPr>
                <w:rFonts w:eastAsia="Calibri"/>
              </w:rPr>
              <w:t xml:space="preserve">S. Dacho, </w:t>
            </w:r>
            <w:r w:rsidRPr="0040300C">
              <w:t>Sendvario,</w:t>
            </w:r>
            <w:r w:rsidRPr="0040300C">
              <w:rPr>
                <w:rFonts w:eastAsia="Calibri"/>
              </w:rPr>
              <w:t xml:space="preserve"> progimnazijos)</w:t>
            </w:r>
          </w:p>
        </w:tc>
        <w:tc>
          <w:tcPr>
            <w:tcW w:w="2403" w:type="dxa"/>
          </w:tcPr>
          <w:p w14:paraId="60903105" w14:textId="77777777" w:rsidR="00356257" w:rsidRPr="0040300C" w:rsidRDefault="00356257" w:rsidP="00912F67">
            <w:pPr>
              <w:tabs>
                <w:tab w:val="left" w:pos="1134"/>
              </w:tabs>
              <w:jc w:val="center"/>
              <w:rPr>
                <w:rFonts w:eastAsia="Calibri"/>
                <w:b/>
                <w:i/>
              </w:rPr>
            </w:pPr>
            <w:r w:rsidRPr="0040300C">
              <w:rPr>
                <w:rFonts w:eastAsia="Calibri"/>
                <w:b/>
                <w:i/>
              </w:rPr>
              <w:t xml:space="preserve">Po 29–27 mokinius </w:t>
            </w:r>
          </w:p>
          <w:p w14:paraId="60903106" w14:textId="77777777" w:rsidR="001169B4" w:rsidRPr="0040300C" w:rsidRDefault="001169B4" w:rsidP="00912F67">
            <w:pPr>
              <w:tabs>
                <w:tab w:val="left" w:pos="1134"/>
              </w:tabs>
              <w:jc w:val="center"/>
              <w:rPr>
                <w:rFonts w:eastAsia="Calibri"/>
              </w:rPr>
            </w:pPr>
            <w:r w:rsidRPr="0040300C">
              <w:rPr>
                <w:rFonts w:eastAsia="Calibri"/>
                <w:b/>
                <w:i/>
              </w:rPr>
              <w:t>2</w:t>
            </w:r>
            <w:r w:rsidR="00356257" w:rsidRPr="0040300C">
              <w:rPr>
                <w:rFonts w:eastAsia="Calibri"/>
                <w:b/>
                <w:i/>
              </w:rPr>
              <w:t xml:space="preserve"> gimnazijoje</w:t>
            </w:r>
            <w:r w:rsidR="00356257" w:rsidRPr="0040300C">
              <w:rPr>
                <w:rFonts w:eastAsia="Calibri"/>
              </w:rPr>
              <w:t xml:space="preserve"> </w:t>
            </w:r>
          </w:p>
          <w:p w14:paraId="60903107" w14:textId="77777777" w:rsidR="00356257" w:rsidRPr="0040300C" w:rsidRDefault="00356257" w:rsidP="00912F67">
            <w:pPr>
              <w:tabs>
                <w:tab w:val="left" w:pos="1134"/>
              </w:tabs>
              <w:jc w:val="center"/>
            </w:pPr>
            <w:r w:rsidRPr="0040300C">
              <w:t>(</w:t>
            </w:r>
            <w:r w:rsidR="00462532" w:rsidRPr="0040300C">
              <w:t>„Aitvaro“,</w:t>
            </w:r>
            <w:r w:rsidR="00462532" w:rsidRPr="0040300C">
              <w:rPr>
                <w:b/>
                <w:i/>
              </w:rPr>
              <w:t xml:space="preserve"> </w:t>
            </w:r>
            <w:r w:rsidRPr="0040300C">
              <w:t xml:space="preserve">„Žemynos“) </w:t>
            </w:r>
          </w:p>
        </w:tc>
      </w:tr>
      <w:tr w:rsidR="007067E5" w:rsidRPr="0040300C" w14:paraId="60903114" w14:textId="77777777" w:rsidTr="00012229">
        <w:trPr>
          <w:trHeight w:val="1656"/>
        </w:trPr>
        <w:tc>
          <w:tcPr>
            <w:tcW w:w="1413" w:type="dxa"/>
          </w:tcPr>
          <w:p w14:paraId="60903109" w14:textId="77777777" w:rsidR="007067E5" w:rsidRPr="0040300C" w:rsidRDefault="008B5EE2" w:rsidP="00912F67">
            <w:pPr>
              <w:tabs>
                <w:tab w:val="left" w:pos="1134"/>
              </w:tabs>
              <w:jc w:val="center"/>
              <w:rPr>
                <w:rFonts w:eastAsia="Calibri"/>
                <w:b/>
                <w:i/>
              </w:rPr>
            </w:pPr>
            <w:r w:rsidRPr="0040300C">
              <w:rPr>
                <w:rFonts w:eastAsia="Calibri"/>
              </w:rPr>
              <w:t>Optimalus</w:t>
            </w:r>
          </w:p>
        </w:tc>
        <w:tc>
          <w:tcPr>
            <w:tcW w:w="3118" w:type="dxa"/>
          </w:tcPr>
          <w:p w14:paraId="6090310A" w14:textId="77777777" w:rsidR="007067E5" w:rsidRPr="0040300C" w:rsidRDefault="007067E5" w:rsidP="007067E5">
            <w:pPr>
              <w:tabs>
                <w:tab w:val="left" w:pos="1134"/>
              </w:tabs>
              <w:jc w:val="center"/>
              <w:rPr>
                <w:rFonts w:eastAsia="Calibri"/>
                <w:b/>
                <w:i/>
              </w:rPr>
            </w:pPr>
            <w:r w:rsidRPr="0040300C">
              <w:rPr>
                <w:rFonts w:eastAsia="Calibri"/>
                <w:b/>
                <w:i/>
              </w:rPr>
              <w:t>Po 22–2</w:t>
            </w:r>
            <w:r w:rsidR="00E94539" w:rsidRPr="0040300C">
              <w:rPr>
                <w:rFonts w:eastAsia="Calibri"/>
                <w:b/>
                <w:i/>
              </w:rPr>
              <w:t>1</w:t>
            </w:r>
            <w:r w:rsidRPr="0040300C">
              <w:rPr>
                <w:rFonts w:eastAsia="Calibri"/>
                <w:b/>
                <w:i/>
              </w:rPr>
              <w:t xml:space="preserve"> mokin</w:t>
            </w:r>
            <w:r w:rsidR="00E94539" w:rsidRPr="0040300C">
              <w:rPr>
                <w:rFonts w:eastAsia="Calibri"/>
                <w:b/>
                <w:i/>
              </w:rPr>
              <w:t>į</w:t>
            </w:r>
            <w:r w:rsidRPr="0040300C">
              <w:rPr>
                <w:rFonts w:eastAsia="Calibri"/>
                <w:b/>
                <w:i/>
              </w:rPr>
              <w:t xml:space="preserve"> </w:t>
            </w:r>
          </w:p>
          <w:p w14:paraId="6090310B" w14:textId="77777777" w:rsidR="007067E5" w:rsidRPr="0040300C" w:rsidRDefault="00356257" w:rsidP="007067E5">
            <w:pPr>
              <w:tabs>
                <w:tab w:val="left" w:pos="1134"/>
              </w:tabs>
              <w:jc w:val="center"/>
              <w:rPr>
                <w:rFonts w:eastAsia="Calibri"/>
              </w:rPr>
            </w:pPr>
            <w:r w:rsidRPr="0040300C">
              <w:rPr>
                <w:rFonts w:eastAsia="Calibri"/>
                <w:b/>
                <w:i/>
              </w:rPr>
              <w:t>3</w:t>
            </w:r>
            <w:r w:rsidR="007067E5" w:rsidRPr="0040300C">
              <w:rPr>
                <w:rFonts w:eastAsia="Calibri"/>
                <w:b/>
                <w:i/>
              </w:rPr>
              <w:t xml:space="preserve"> progimnazijose</w:t>
            </w:r>
            <w:r w:rsidR="007067E5" w:rsidRPr="0040300C">
              <w:rPr>
                <w:rFonts w:eastAsia="Calibri"/>
              </w:rPr>
              <w:t xml:space="preserve"> </w:t>
            </w:r>
          </w:p>
          <w:p w14:paraId="6090310C" w14:textId="77777777" w:rsidR="007067E5" w:rsidRPr="0040300C" w:rsidRDefault="007067E5" w:rsidP="007067E5">
            <w:pPr>
              <w:tabs>
                <w:tab w:val="left" w:pos="1134"/>
              </w:tabs>
              <w:jc w:val="center"/>
              <w:rPr>
                <w:rFonts w:eastAsia="Calibri"/>
                <w:b/>
                <w:i/>
              </w:rPr>
            </w:pPr>
            <w:r w:rsidRPr="0040300C">
              <w:t>(„Pajūrio“, „Saulėtekio“</w:t>
            </w:r>
            <w:r w:rsidR="00AD2AA5" w:rsidRPr="0040300C">
              <w:t xml:space="preserve"> </w:t>
            </w:r>
            <w:r w:rsidR="00356257" w:rsidRPr="0040300C">
              <w:t>Tauralaukio</w:t>
            </w:r>
            <w:r w:rsidR="00AD2AA5" w:rsidRPr="0040300C">
              <w:t>)</w:t>
            </w:r>
          </w:p>
        </w:tc>
        <w:tc>
          <w:tcPr>
            <w:tcW w:w="2694" w:type="dxa"/>
          </w:tcPr>
          <w:p w14:paraId="6090310D" w14:textId="77777777" w:rsidR="007067E5" w:rsidRPr="0040300C" w:rsidRDefault="007067E5" w:rsidP="00912F67">
            <w:pPr>
              <w:tabs>
                <w:tab w:val="left" w:pos="1134"/>
              </w:tabs>
              <w:jc w:val="center"/>
              <w:rPr>
                <w:rFonts w:eastAsia="Calibri"/>
                <w:b/>
                <w:i/>
              </w:rPr>
            </w:pPr>
            <w:r w:rsidRPr="0040300C">
              <w:rPr>
                <w:rFonts w:eastAsia="Calibri"/>
                <w:b/>
                <w:i/>
              </w:rPr>
              <w:t>Po 28–2</w:t>
            </w:r>
            <w:r w:rsidR="003908E5" w:rsidRPr="0040300C">
              <w:rPr>
                <w:rFonts w:eastAsia="Calibri"/>
                <w:b/>
                <w:i/>
              </w:rPr>
              <w:t>6</w:t>
            </w:r>
            <w:r w:rsidRPr="0040300C">
              <w:rPr>
                <w:rFonts w:eastAsia="Calibri"/>
                <w:b/>
                <w:i/>
              </w:rPr>
              <w:t xml:space="preserve"> mokinius</w:t>
            </w:r>
          </w:p>
          <w:p w14:paraId="6090310E" w14:textId="77777777" w:rsidR="00356257" w:rsidRPr="0040300C" w:rsidRDefault="00356257" w:rsidP="00356257">
            <w:pPr>
              <w:tabs>
                <w:tab w:val="left" w:pos="1134"/>
              </w:tabs>
              <w:jc w:val="center"/>
              <w:rPr>
                <w:rFonts w:eastAsia="Calibri"/>
              </w:rPr>
            </w:pPr>
            <w:r w:rsidRPr="0040300C">
              <w:rPr>
                <w:rFonts w:eastAsia="Calibri"/>
                <w:b/>
                <w:i/>
              </w:rPr>
              <w:t>8 mokyklose</w:t>
            </w:r>
            <w:r w:rsidRPr="0040300C">
              <w:rPr>
                <w:rFonts w:eastAsia="Calibri"/>
              </w:rPr>
              <w:t xml:space="preserve"> </w:t>
            </w:r>
          </w:p>
          <w:p w14:paraId="6090310F" w14:textId="77777777" w:rsidR="00603C5B" w:rsidRPr="0040300C" w:rsidRDefault="00356257" w:rsidP="00912F67">
            <w:pPr>
              <w:tabs>
                <w:tab w:val="left" w:pos="1134"/>
              </w:tabs>
              <w:jc w:val="center"/>
              <w:rPr>
                <w:rFonts w:eastAsia="Calibri"/>
              </w:rPr>
            </w:pPr>
            <w:r w:rsidRPr="0040300C">
              <w:rPr>
                <w:rFonts w:eastAsia="Calibri"/>
              </w:rPr>
              <w:t>(</w:t>
            </w:r>
            <w:r w:rsidR="00E84968" w:rsidRPr="0040300C">
              <w:rPr>
                <w:rFonts w:eastAsia="Calibri"/>
              </w:rPr>
              <w:t>H. Zudermano gimnazija,</w:t>
            </w:r>
            <w:r w:rsidR="00E84968" w:rsidRPr="0040300C">
              <w:t xml:space="preserve"> </w:t>
            </w:r>
            <w:r w:rsidR="007067E5" w:rsidRPr="0040300C">
              <w:rPr>
                <w:rFonts w:eastAsia="Calibri"/>
              </w:rPr>
              <w:t xml:space="preserve">Gedminų, </w:t>
            </w:r>
          </w:p>
          <w:p w14:paraId="60903110" w14:textId="77777777" w:rsidR="007067E5" w:rsidRPr="0040300C" w:rsidRDefault="007067E5" w:rsidP="00912F67">
            <w:pPr>
              <w:tabs>
                <w:tab w:val="left" w:pos="1134"/>
              </w:tabs>
              <w:jc w:val="center"/>
              <w:rPr>
                <w:rFonts w:eastAsia="Calibri"/>
                <w:b/>
                <w:i/>
              </w:rPr>
            </w:pPr>
            <w:r w:rsidRPr="0040300C">
              <w:rPr>
                <w:rFonts w:eastAsia="Calibri"/>
              </w:rPr>
              <w:t>M. Gorkio</w:t>
            </w:r>
            <w:r w:rsidR="00E84968" w:rsidRPr="0040300C">
              <w:rPr>
                <w:rFonts w:eastAsia="Calibri"/>
              </w:rPr>
              <w:t>, M. Mažvydo</w:t>
            </w:r>
            <w:r w:rsidRPr="0040300C">
              <w:rPr>
                <w:rFonts w:eastAsia="Calibri"/>
              </w:rPr>
              <w:t xml:space="preserve"> „Santarvės“, </w:t>
            </w:r>
            <w:r w:rsidR="00E84968" w:rsidRPr="0040300C">
              <w:rPr>
                <w:rFonts w:eastAsia="Calibri"/>
              </w:rPr>
              <w:t xml:space="preserve">„Smeltės“, Tauralaukio, </w:t>
            </w:r>
            <w:r w:rsidRPr="0040300C">
              <w:rPr>
                <w:rFonts w:eastAsia="Calibri"/>
              </w:rPr>
              <w:t>„Versmės“</w:t>
            </w:r>
            <w:r w:rsidR="00E84968" w:rsidRPr="0040300C">
              <w:rPr>
                <w:rFonts w:eastAsia="Calibri"/>
              </w:rPr>
              <w:t xml:space="preserve"> progimnazijos</w:t>
            </w:r>
            <w:r w:rsidRPr="0040300C">
              <w:rPr>
                <w:rFonts w:eastAsia="Calibri"/>
              </w:rPr>
              <w:t>)</w:t>
            </w:r>
          </w:p>
        </w:tc>
        <w:tc>
          <w:tcPr>
            <w:tcW w:w="2403" w:type="dxa"/>
          </w:tcPr>
          <w:p w14:paraId="60903111" w14:textId="77777777" w:rsidR="007067E5" w:rsidRPr="0040300C" w:rsidRDefault="007067E5" w:rsidP="00912F67">
            <w:pPr>
              <w:tabs>
                <w:tab w:val="left" w:pos="1134"/>
              </w:tabs>
              <w:jc w:val="center"/>
              <w:rPr>
                <w:rFonts w:eastAsia="Calibri"/>
                <w:b/>
                <w:i/>
              </w:rPr>
            </w:pPr>
            <w:r w:rsidRPr="0040300C">
              <w:rPr>
                <w:rFonts w:eastAsia="Calibri"/>
                <w:b/>
                <w:i/>
              </w:rPr>
              <w:t xml:space="preserve">Po 26 mokinius </w:t>
            </w:r>
          </w:p>
          <w:p w14:paraId="60903112" w14:textId="77777777" w:rsidR="001169B4" w:rsidRPr="0040300C" w:rsidRDefault="007067E5" w:rsidP="00912F67">
            <w:pPr>
              <w:tabs>
                <w:tab w:val="left" w:pos="1134"/>
              </w:tabs>
              <w:jc w:val="center"/>
              <w:rPr>
                <w:rFonts w:eastAsia="Calibri"/>
                <w:b/>
                <w:i/>
              </w:rPr>
            </w:pPr>
            <w:r w:rsidRPr="0040300C">
              <w:rPr>
                <w:rFonts w:eastAsia="Calibri"/>
                <w:b/>
                <w:i/>
              </w:rPr>
              <w:t>4 gimnazijose</w:t>
            </w:r>
          </w:p>
          <w:p w14:paraId="60903113" w14:textId="77777777" w:rsidR="007067E5" w:rsidRPr="0040300C" w:rsidRDefault="001169B4" w:rsidP="00912F67">
            <w:pPr>
              <w:tabs>
                <w:tab w:val="left" w:pos="1134"/>
              </w:tabs>
              <w:jc w:val="center"/>
              <w:rPr>
                <w:rFonts w:eastAsia="Calibri"/>
                <w:b/>
                <w:i/>
              </w:rPr>
            </w:pPr>
            <w:r w:rsidRPr="0040300C">
              <w:rPr>
                <w:rFonts w:eastAsia="Calibri"/>
              </w:rPr>
              <w:t>(</w:t>
            </w:r>
            <w:r w:rsidR="007067E5" w:rsidRPr="0040300C">
              <w:t>„Aukuro“, „Varpo“, Vydūno</w:t>
            </w:r>
            <w:r w:rsidRPr="0040300C">
              <w:t>, Vytauto Didžiojo</w:t>
            </w:r>
            <w:r w:rsidR="007067E5" w:rsidRPr="0040300C">
              <w:t>)</w:t>
            </w:r>
          </w:p>
        </w:tc>
      </w:tr>
      <w:tr w:rsidR="00E84968" w:rsidRPr="0040300C" w14:paraId="6090311E" w14:textId="77777777" w:rsidTr="00012229">
        <w:trPr>
          <w:trHeight w:val="1341"/>
        </w:trPr>
        <w:tc>
          <w:tcPr>
            <w:tcW w:w="1413" w:type="dxa"/>
          </w:tcPr>
          <w:p w14:paraId="60903115" w14:textId="77777777" w:rsidR="00E84968" w:rsidRPr="0040300C" w:rsidRDefault="00E84968" w:rsidP="00912F67">
            <w:pPr>
              <w:tabs>
                <w:tab w:val="left" w:pos="1134"/>
              </w:tabs>
              <w:jc w:val="center"/>
              <w:rPr>
                <w:rFonts w:eastAsia="Calibri"/>
              </w:rPr>
            </w:pPr>
            <w:r w:rsidRPr="0040300C">
              <w:rPr>
                <w:rFonts w:eastAsia="Calibri"/>
              </w:rPr>
              <w:t>Mažesnis nei optimalus</w:t>
            </w:r>
          </w:p>
        </w:tc>
        <w:tc>
          <w:tcPr>
            <w:tcW w:w="3118" w:type="dxa"/>
          </w:tcPr>
          <w:p w14:paraId="60903116" w14:textId="77777777" w:rsidR="00E84968" w:rsidRPr="0040300C" w:rsidRDefault="00E84968" w:rsidP="00AD2AA5">
            <w:pPr>
              <w:tabs>
                <w:tab w:val="left" w:pos="1134"/>
              </w:tabs>
              <w:jc w:val="center"/>
              <w:rPr>
                <w:rFonts w:eastAsia="Calibri"/>
                <w:b/>
                <w:i/>
              </w:rPr>
            </w:pPr>
            <w:r w:rsidRPr="0040300C">
              <w:rPr>
                <w:rFonts w:eastAsia="Calibri"/>
                <w:b/>
                <w:i/>
              </w:rPr>
              <w:t>Po 20 mokinių 1 progimnazijoje</w:t>
            </w:r>
          </w:p>
          <w:p w14:paraId="60903117" w14:textId="77777777" w:rsidR="00E84968" w:rsidRPr="0040300C" w:rsidRDefault="00E84968" w:rsidP="00603C5B">
            <w:pPr>
              <w:tabs>
                <w:tab w:val="left" w:pos="1134"/>
              </w:tabs>
              <w:jc w:val="center"/>
              <w:rPr>
                <w:rFonts w:eastAsia="Calibri"/>
              </w:rPr>
            </w:pPr>
            <w:r w:rsidRPr="0040300C">
              <w:t>(„Vyturio“)</w:t>
            </w:r>
          </w:p>
        </w:tc>
        <w:tc>
          <w:tcPr>
            <w:tcW w:w="2694" w:type="dxa"/>
          </w:tcPr>
          <w:p w14:paraId="60903118" w14:textId="77777777" w:rsidR="00E84968" w:rsidRPr="0040300C" w:rsidRDefault="00E84968" w:rsidP="008B5EE2">
            <w:pPr>
              <w:tabs>
                <w:tab w:val="left" w:pos="1134"/>
              </w:tabs>
              <w:jc w:val="center"/>
              <w:rPr>
                <w:rFonts w:eastAsia="Calibri"/>
                <w:b/>
                <w:i/>
              </w:rPr>
            </w:pPr>
            <w:r w:rsidRPr="0040300C">
              <w:rPr>
                <w:rFonts w:eastAsia="Calibri"/>
                <w:b/>
                <w:i/>
              </w:rPr>
              <w:t xml:space="preserve">Po 25–23 mokinius </w:t>
            </w:r>
          </w:p>
          <w:p w14:paraId="60903119" w14:textId="77777777" w:rsidR="00E84968" w:rsidRPr="0040300C" w:rsidRDefault="00356257" w:rsidP="008B5EE2">
            <w:pPr>
              <w:tabs>
                <w:tab w:val="left" w:pos="1134"/>
              </w:tabs>
              <w:jc w:val="center"/>
              <w:rPr>
                <w:rFonts w:eastAsia="Calibri"/>
              </w:rPr>
            </w:pPr>
            <w:r w:rsidRPr="0040300C">
              <w:rPr>
                <w:rFonts w:eastAsia="Calibri"/>
                <w:b/>
                <w:i/>
              </w:rPr>
              <w:t>6</w:t>
            </w:r>
            <w:r w:rsidR="00E84968" w:rsidRPr="0040300C">
              <w:rPr>
                <w:rFonts w:eastAsia="Calibri"/>
                <w:b/>
                <w:i/>
              </w:rPr>
              <w:t xml:space="preserve"> progimnazijose</w:t>
            </w:r>
            <w:r w:rsidR="00E84968" w:rsidRPr="0040300C">
              <w:rPr>
                <w:rFonts w:eastAsia="Calibri"/>
              </w:rPr>
              <w:t xml:space="preserve"> </w:t>
            </w:r>
          </w:p>
          <w:p w14:paraId="6090311A" w14:textId="77777777" w:rsidR="00E84968" w:rsidRPr="0040300C" w:rsidRDefault="00E84968" w:rsidP="00356257">
            <w:pPr>
              <w:tabs>
                <w:tab w:val="left" w:pos="1134"/>
              </w:tabs>
              <w:jc w:val="center"/>
              <w:rPr>
                <w:rFonts w:eastAsia="Calibri"/>
                <w:b/>
                <w:i/>
              </w:rPr>
            </w:pPr>
            <w:r w:rsidRPr="0040300C">
              <w:rPr>
                <w:rFonts w:eastAsia="Calibri"/>
              </w:rPr>
              <w:t>(„Gabijos“</w:t>
            </w:r>
            <w:r w:rsidR="00356257" w:rsidRPr="0040300C">
              <w:rPr>
                <w:rFonts w:eastAsia="Calibri"/>
              </w:rPr>
              <w:t xml:space="preserve">, </w:t>
            </w:r>
            <w:r w:rsidRPr="0040300C">
              <w:t xml:space="preserve">P. Mašioto „Pajūrio“, „Saulėtekio“, </w:t>
            </w:r>
            <w:r w:rsidRPr="0040300C">
              <w:rPr>
                <w:rFonts w:eastAsia="Calibri"/>
              </w:rPr>
              <w:t xml:space="preserve">L. Stulpino, </w:t>
            </w:r>
            <w:r w:rsidRPr="0040300C">
              <w:t>„Vyturio“)</w:t>
            </w:r>
          </w:p>
        </w:tc>
        <w:tc>
          <w:tcPr>
            <w:tcW w:w="2403" w:type="dxa"/>
          </w:tcPr>
          <w:p w14:paraId="6090311B" w14:textId="77777777" w:rsidR="00E84968" w:rsidRPr="0040300C" w:rsidRDefault="00E84968" w:rsidP="008B5EE2">
            <w:pPr>
              <w:tabs>
                <w:tab w:val="left" w:pos="1134"/>
              </w:tabs>
              <w:jc w:val="center"/>
              <w:rPr>
                <w:rFonts w:eastAsia="Calibri"/>
                <w:b/>
                <w:i/>
              </w:rPr>
            </w:pPr>
            <w:r w:rsidRPr="0040300C">
              <w:rPr>
                <w:rFonts w:eastAsia="Calibri"/>
                <w:b/>
                <w:i/>
              </w:rPr>
              <w:t>Po 24–21</w:t>
            </w:r>
            <w:r w:rsidRPr="0040300C">
              <w:rPr>
                <w:rFonts w:eastAsia="Calibri"/>
              </w:rPr>
              <w:t xml:space="preserve"> </w:t>
            </w:r>
            <w:r w:rsidRPr="0040300C">
              <w:rPr>
                <w:rFonts w:eastAsia="Calibri"/>
                <w:b/>
                <w:i/>
              </w:rPr>
              <w:t xml:space="preserve">mokinius </w:t>
            </w:r>
          </w:p>
          <w:p w14:paraId="6090311C" w14:textId="77777777" w:rsidR="00012229" w:rsidRPr="0040300C" w:rsidRDefault="00E84968" w:rsidP="00012229">
            <w:pPr>
              <w:tabs>
                <w:tab w:val="left" w:pos="1134"/>
              </w:tabs>
              <w:jc w:val="center"/>
              <w:rPr>
                <w:rFonts w:eastAsia="Calibri"/>
              </w:rPr>
            </w:pPr>
            <w:r w:rsidRPr="0040300C">
              <w:rPr>
                <w:rFonts w:eastAsia="Calibri"/>
                <w:b/>
                <w:i/>
              </w:rPr>
              <w:t>3 gimnazijose</w:t>
            </w:r>
            <w:r w:rsidR="00603C5B" w:rsidRPr="0040300C">
              <w:rPr>
                <w:rFonts w:eastAsia="Calibri"/>
                <w:b/>
                <w:i/>
              </w:rPr>
              <w:t xml:space="preserve"> </w:t>
            </w:r>
            <w:r w:rsidRPr="0040300C">
              <w:t xml:space="preserve">(Baltijos, </w:t>
            </w:r>
            <w:r w:rsidRPr="0040300C">
              <w:rPr>
                <w:rFonts w:eastAsia="Calibri"/>
              </w:rPr>
              <w:t xml:space="preserve">„Žaliakalnio“, </w:t>
            </w:r>
          </w:p>
          <w:p w14:paraId="6090311D" w14:textId="77777777" w:rsidR="00E84968" w:rsidRPr="0040300C" w:rsidRDefault="00E84968" w:rsidP="00012229">
            <w:pPr>
              <w:tabs>
                <w:tab w:val="left" w:pos="1134"/>
              </w:tabs>
              <w:jc w:val="center"/>
              <w:rPr>
                <w:rFonts w:eastAsia="Calibri"/>
              </w:rPr>
            </w:pPr>
            <w:r w:rsidRPr="0040300C">
              <w:rPr>
                <w:rFonts w:eastAsia="Calibri"/>
              </w:rPr>
              <w:t>H. Zudermano)</w:t>
            </w:r>
          </w:p>
        </w:tc>
      </w:tr>
    </w:tbl>
    <w:p w14:paraId="6090311F" w14:textId="77777777" w:rsidR="00731F44" w:rsidRPr="0040300C" w:rsidRDefault="00731F44" w:rsidP="00731F44">
      <w:pPr>
        <w:tabs>
          <w:tab w:val="left" w:pos="1134"/>
        </w:tabs>
        <w:jc w:val="both"/>
        <w:rPr>
          <w:rFonts w:eastAsia="Calibri"/>
        </w:rPr>
      </w:pPr>
    </w:p>
    <w:p w14:paraId="60903120" w14:textId="77777777" w:rsidR="004E1A9E" w:rsidRPr="0040300C" w:rsidRDefault="00731F44" w:rsidP="004E1A9E">
      <w:pPr>
        <w:tabs>
          <w:tab w:val="left" w:pos="1134"/>
        </w:tabs>
        <w:ind w:firstLine="567"/>
        <w:jc w:val="both"/>
        <w:rPr>
          <w:rFonts w:eastAsia="Calibri"/>
        </w:rPr>
      </w:pPr>
      <w:r w:rsidRPr="0040300C">
        <w:rPr>
          <w:rFonts w:eastAsia="Calibri"/>
        </w:rPr>
        <w:t>Analizuojant 2020 m. duomenis, nustatyta, kad 1–4 klasėse maksimalus mokinių skaičius buvo 1</w:t>
      </w:r>
      <w:r w:rsidR="00C32646" w:rsidRPr="0040300C">
        <w:rPr>
          <w:rFonts w:eastAsia="Calibri"/>
        </w:rPr>
        <w:t>1</w:t>
      </w:r>
      <w:r w:rsidRPr="0040300C">
        <w:rPr>
          <w:rFonts w:eastAsia="Calibri"/>
        </w:rPr>
        <w:t xml:space="preserve"> mokyklų, </w:t>
      </w:r>
      <w:r w:rsidR="00C32646" w:rsidRPr="0040300C">
        <w:rPr>
          <w:rFonts w:eastAsia="Calibri"/>
        </w:rPr>
        <w:t xml:space="preserve">didelis </w:t>
      </w:r>
      <w:r w:rsidRPr="0040300C">
        <w:rPr>
          <w:rFonts w:eastAsia="Calibri"/>
        </w:rPr>
        <w:t xml:space="preserve">– </w:t>
      </w:r>
      <w:r w:rsidR="00C32646" w:rsidRPr="0040300C">
        <w:rPr>
          <w:rFonts w:eastAsia="Calibri"/>
        </w:rPr>
        <w:t>8</w:t>
      </w:r>
      <w:r w:rsidRPr="0040300C">
        <w:rPr>
          <w:rFonts w:eastAsia="Calibri"/>
        </w:rPr>
        <w:t xml:space="preserve"> mokyklose, optimalus </w:t>
      </w:r>
      <w:r w:rsidRPr="0040300C">
        <w:t xml:space="preserve">– </w:t>
      </w:r>
      <w:r w:rsidR="00C32646" w:rsidRPr="0040300C">
        <w:t>3</w:t>
      </w:r>
      <w:r w:rsidRPr="0040300C">
        <w:t xml:space="preserve"> mokyklose</w:t>
      </w:r>
      <w:r w:rsidR="00C32646" w:rsidRPr="0040300C">
        <w:t xml:space="preserve">, mažesnis nei optimalus – 1 progimnazijoje. </w:t>
      </w:r>
      <w:r w:rsidRPr="0040300C">
        <w:t>5–8 klasėse</w:t>
      </w:r>
      <w:r w:rsidRPr="0040300C">
        <w:rPr>
          <w:rFonts w:eastAsia="Calibri"/>
        </w:rPr>
        <w:t xml:space="preserve"> </w:t>
      </w:r>
      <w:r w:rsidR="00C32646" w:rsidRPr="0040300C">
        <w:rPr>
          <w:rFonts w:eastAsia="Calibri"/>
        </w:rPr>
        <w:t xml:space="preserve">maksimalus mokinių skaičius buvo 2 progimnazijose, </w:t>
      </w:r>
      <w:r w:rsidRPr="0040300C">
        <w:rPr>
          <w:rFonts w:eastAsia="Calibri"/>
        </w:rPr>
        <w:t xml:space="preserve">didelis mokinių skaičius </w:t>
      </w:r>
      <w:r w:rsidRPr="0040300C">
        <w:t xml:space="preserve">buvo </w:t>
      </w:r>
      <w:r w:rsidR="00C32646" w:rsidRPr="0040300C">
        <w:t>3</w:t>
      </w:r>
      <w:r w:rsidRPr="0040300C">
        <w:t xml:space="preserve"> mokyklose, optimalus – </w:t>
      </w:r>
      <w:r w:rsidR="00C32646" w:rsidRPr="0040300C">
        <w:t>8</w:t>
      </w:r>
      <w:r w:rsidRPr="0040300C">
        <w:t xml:space="preserve"> mokyklose, mažesnis nei optimalus – </w:t>
      </w:r>
      <w:r w:rsidR="00C32646" w:rsidRPr="0040300C">
        <w:t>6</w:t>
      </w:r>
      <w:r w:rsidR="004B2FFC" w:rsidRPr="0040300C">
        <w:t xml:space="preserve"> </w:t>
      </w:r>
      <w:r w:rsidR="00C32646" w:rsidRPr="0040300C">
        <w:t>progimnazijose</w:t>
      </w:r>
      <w:r w:rsidRPr="0040300C">
        <w:t>. I–IV klasėse</w:t>
      </w:r>
      <w:r w:rsidRPr="0040300C">
        <w:rPr>
          <w:rFonts w:eastAsia="Calibri"/>
        </w:rPr>
        <w:t xml:space="preserve"> maksimalus mokinių skaičius </w:t>
      </w:r>
      <w:r w:rsidRPr="0040300C">
        <w:t>buvo 2</w:t>
      </w:r>
      <w:r w:rsidR="009D0228" w:rsidRPr="0040300C">
        <w:t xml:space="preserve">, </w:t>
      </w:r>
      <w:r w:rsidRPr="0040300C">
        <w:t>didelis – 2</w:t>
      </w:r>
      <w:r w:rsidR="009D0228" w:rsidRPr="0040300C">
        <w:t xml:space="preserve">, </w:t>
      </w:r>
      <w:r w:rsidRPr="0040300C">
        <w:t>optimalus – 4</w:t>
      </w:r>
      <w:r w:rsidR="009D0228" w:rsidRPr="0040300C">
        <w:t>,</w:t>
      </w:r>
      <w:r w:rsidRPr="0040300C">
        <w:t xml:space="preserve"> mažesnis nei optimalus – 3</w:t>
      </w:r>
      <w:r w:rsidR="009D0228" w:rsidRPr="0040300C">
        <w:t xml:space="preserve"> gimnazijose</w:t>
      </w:r>
      <w:r w:rsidRPr="0040300C">
        <w:t xml:space="preserve">. </w:t>
      </w:r>
      <w:r w:rsidRPr="0040300C">
        <w:rPr>
          <w:b/>
          <w:i/>
        </w:rPr>
        <w:t>Nustatyt</w:t>
      </w:r>
      <w:r w:rsidR="00F9312E" w:rsidRPr="0040300C">
        <w:rPr>
          <w:b/>
          <w:i/>
        </w:rPr>
        <w:t>a</w:t>
      </w:r>
      <w:r w:rsidRPr="0040300C">
        <w:rPr>
          <w:b/>
          <w:i/>
        </w:rPr>
        <w:t xml:space="preserve"> </w:t>
      </w:r>
      <w:r w:rsidR="00840FBB" w:rsidRPr="0040300C">
        <w:rPr>
          <w:b/>
          <w:i/>
        </w:rPr>
        <w:t>1</w:t>
      </w:r>
      <w:r w:rsidR="00C74759" w:rsidRPr="0040300C">
        <w:rPr>
          <w:b/>
          <w:i/>
        </w:rPr>
        <w:t>3</w:t>
      </w:r>
      <w:r w:rsidRPr="0040300C">
        <w:rPr>
          <w:b/>
          <w:i/>
        </w:rPr>
        <w:t xml:space="preserve"> Savivaldybės mokykl</w:t>
      </w:r>
      <w:r w:rsidR="00F9312E" w:rsidRPr="0040300C">
        <w:rPr>
          <w:b/>
          <w:i/>
        </w:rPr>
        <w:t>ų</w:t>
      </w:r>
      <w:r w:rsidRPr="0040300C">
        <w:rPr>
          <w:b/>
          <w:i/>
        </w:rPr>
        <w:t>, kuriose visų klasių grupėse mokinių skaičiaus vidurkis buvo maksimalus</w:t>
      </w:r>
      <w:r w:rsidR="00840FBB" w:rsidRPr="0040300C">
        <w:rPr>
          <w:b/>
          <w:i/>
        </w:rPr>
        <w:t>,</w:t>
      </w:r>
      <w:r w:rsidRPr="0040300C">
        <w:rPr>
          <w:b/>
          <w:i/>
        </w:rPr>
        <w:t xml:space="preserve"> didelis </w:t>
      </w:r>
      <w:r w:rsidR="00840FBB" w:rsidRPr="0040300C">
        <w:rPr>
          <w:b/>
          <w:i/>
        </w:rPr>
        <w:t xml:space="preserve">arba optimalus </w:t>
      </w:r>
      <w:r w:rsidRPr="0040300C">
        <w:rPr>
          <w:b/>
          <w:i/>
        </w:rPr>
        <w:t>ir šiose mokyklose dėl patalpų trūkumo negalima formuoti papildomų klasių</w:t>
      </w:r>
      <w:r w:rsidRPr="0040300C">
        <w:t xml:space="preserve"> (</w:t>
      </w:r>
      <w:r w:rsidRPr="0040300C">
        <w:rPr>
          <w:rFonts w:eastAsia="Calibri"/>
        </w:rPr>
        <w:t>S. Dacho, Gedminų,</w:t>
      </w:r>
      <w:r w:rsidRPr="0040300C">
        <w:t xml:space="preserve"> </w:t>
      </w:r>
      <w:r w:rsidR="00CA55C3" w:rsidRPr="0040300C">
        <w:rPr>
          <w:rFonts w:eastAsia="Calibri"/>
        </w:rPr>
        <w:t>M. Gorkio, M. Mažvydo</w:t>
      </w:r>
      <w:r w:rsidR="00C74759" w:rsidRPr="0040300C">
        <w:rPr>
          <w:rFonts w:eastAsia="Calibri"/>
        </w:rPr>
        <w:t>,</w:t>
      </w:r>
      <w:r w:rsidR="00CA55C3" w:rsidRPr="0040300C">
        <w:t xml:space="preserve"> </w:t>
      </w:r>
      <w:r w:rsidRPr="0040300C">
        <w:t>Sendvario,</w:t>
      </w:r>
      <w:r w:rsidRPr="0040300C">
        <w:rPr>
          <w:rFonts w:eastAsia="Calibri"/>
        </w:rPr>
        <w:t xml:space="preserve"> </w:t>
      </w:r>
      <w:r w:rsidR="00CA55C3" w:rsidRPr="0040300C">
        <w:rPr>
          <w:rFonts w:eastAsia="Calibri"/>
        </w:rPr>
        <w:t xml:space="preserve">„Smeltės“, Tauralaukio, </w:t>
      </w:r>
      <w:r w:rsidR="00C74759" w:rsidRPr="0040300C">
        <w:rPr>
          <w:rFonts w:eastAsia="Calibri"/>
        </w:rPr>
        <w:t xml:space="preserve">„Verdenės“, „Versmės“, </w:t>
      </w:r>
      <w:r w:rsidR="00CA55C3" w:rsidRPr="0040300C">
        <w:rPr>
          <w:rFonts w:eastAsia="Calibri"/>
        </w:rPr>
        <w:t xml:space="preserve">Vitės </w:t>
      </w:r>
      <w:r w:rsidRPr="0040300C">
        <w:rPr>
          <w:rFonts w:eastAsia="Calibri"/>
        </w:rPr>
        <w:t xml:space="preserve">progimnazijos, </w:t>
      </w:r>
      <w:r w:rsidRPr="0040300C">
        <w:t xml:space="preserve">„Saulutės“, </w:t>
      </w:r>
      <w:r w:rsidR="00726169" w:rsidRPr="0040300C">
        <w:t xml:space="preserve">M. </w:t>
      </w:r>
      <w:r w:rsidRPr="0040300C">
        <w:t>Montessori, „Varpelio“ mokyklos-darželiai)</w:t>
      </w:r>
      <w:r w:rsidRPr="0040300C">
        <w:rPr>
          <w:rFonts w:eastAsia="Calibri"/>
        </w:rPr>
        <w:t>.</w:t>
      </w:r>
    </w:p>
    <w:p w14:paraId="60903121" w14:textId="77777777" w:rsidR="00731F44" w:rsidRPr="0040300C" w:rsidRDefault="004E1A9E" w:rsidP="004E1A9E">
      <w:pPr>
        <w:tabs>
          <w:tab w:val="left" w:pos="1134"/>
        </w:tabs>
        <w:ind w:firstLine="567"/>
        <w:jc w:val="both"/>
        <w:rPr>
          <w:rFonts w:eastAsia="Calibri"/>
        </w:rPr>
      </w:pPr>
      <w:r w:rsidRPr="0040300C">
        <w:rPr>
          <w:rFonts w:eastAsia="Calibri"/>
        </w:rPr>
        <w:t>2</w:t>
      </w:r>
      <w:r w:rsidR="004A5577" w:rsidRPr="0040300C">
        <w:rPr>
          <w:rFonts w:eastAsia="Calibri"/>
        </w:rPr>
        <w:t>1</w:t>
      </w:r>
      <w:r w:rsidRPr="0040300C">
        <w:rPr>
          <w:rFonts w:eastAsia="Calibri"/>
        </w:rPr>
        <w:t xml:space="preserve">.4. </w:t>
      </w:r>
      <w:r w:rsidR="00731F44" w:rsidRPr="0040300C">
        <w:rPr>
          <w:rFonts w:eastAsia="Calibri"/>
          <w:b/>
          <w:i/>
        </w:rPr>
        <w:t>Sprendžiant Savivaldybės mokyklų ir klasių užpildomumo problemas, tikslinga būtų</w:t>
      </w:r>
      <w:r w:rsidR="00731F44" w:rsidRPr="0040300C">
        <w:rPr>
          <w:rFonts w:eastAsia="Calibri"/>
        </w:rPr>
        <w:t xml:space="preserve">: </w:t>
      </w:r>
    </w:p>
    <w:p w14:paraId="60903122" w14:textId="77777777" w:rsidR="00731F44" w:rsidRPr="0040300C" w:rsidRDefault="00731F44" w:rsidP="00731F44">
      <w:pPr>
        <w:pStyle w:val="Sraopastraipa"/>
        <w:numPr>
          <w:ilvl w:val="0"/>
          <w:numId w:val="9"/>
        </w:numPr>
        <w:tabs>
          <w:tab w:val="left" w:pos="851"/>
        </w:tabs>
        <w:ind w:left="0" w:firstLine="567"/>
        <w:jc w:val="both"/>
        <w:rPr>
          <w:rFonts w:eastAsia="Calibri"/>
          <w:sz w:val="24"/>
          <w:szCs w:val="24"/>
        </w:rPr>
      </w:pPr>
      <w:r w:rsidRPr="0040300C">
        <w:rPr>
          <w:rFonts w:eastAsia="Calibri"/>
          <w:sz w:val="24"/>
          <w:szCs w:val="24"/>
        </w:rPr>
        <w:t xml:space="preserve">komplektuojant 1 klases, atsižvelgti į pateiktų prašymų priėmimo </w:t>
      </w:r>
      <w:r w:rsidR="0032225F" w:rsidRPr="0040300C">
        <w:rPr>
          <w:rFonts w:eastAsia="Calibri"/>
          <w:sz w:val="24"/>
          <w:szCs w:val="24"/>
        </w:rPr>
        <w:t>IS</w:t>
      </w:r>
      <w:r w:rsidR="00726169" w:rsidRPr="0040300C">
        <w:rPr>
          <w:rFonts w:eastAsia="Calibri"/>
          <w:sz w:val="24"/>
          <w:szCs w:val="24"/>
        </w:rPr>
        <w:t xml:space="preserve"> </w:t>
      </w:r>
      <w:r w:rsidRPr="0040300C">
        <w:rPr>
          <w:rFonts w:eastAsia="Calibri"/>
          <w:sz w:val="24"/>
          <w:szCs w:val="24"/>
        </w:rPr>
        <w:t>skaičių ir juos pateikusių vaikų, turinčių spec. poreikius, skaičių;</w:t>
      </w:r>
    </w:p>
    <w:p w14:paraId="60903123" w14:textId="77777777" w:rsidR="00731F44" w:rsidRPr="0040300C" w:rsidRDefault="00731F44" w:rsidP="00731F44">
      <w:pPr>
        <w:pStyle w:val="Sraopastraipa"/>
        <w:numPr>
          <w:ilvl w:val="0"/>
          <w:numId w:val="9"/>
        </w:numPr>
        <w:tabs>
          <w:tab w:val="left" w:pos="851"/>
        </w:tabs>
        <w:ind w:left="0" w:firstLine="567"/>
        <w:jc w:val="both"/>
        <w:rPr>
          <w:rFonts w:eastAsia="Calibri"/>
          <w:sz w:val="24"/>
          <w:szCs w:val="24"/>
        </w:rPr>
      </w:pPr>
      <w:r w:rsidRPr="0040300C">
        <w:rPr>
          <w:rFonts w:eastAsia="Calibri"/>
          <w:sz w:val="24"/>
          <w:szCs w:val="24"/>
        </w:rPr>
        <w:t>nemažinti maksimalaus vaikų skaičiaus 1–4 klasėse, jeigu tokia galimybė nesusidaro visose mikrorajono mokyklose, įgyvendinančiose pradinį ugdymą;</w:t>
      </w:r>
    </w:p>
    <w:p w14:paraId="60903124" w14:textId="77777777" w:rsidR="00731F44" w:rsidRPr="0040300C" w:rsidRDefault="00731F44" w:rsidP="00731F44">
      <w:pPr>
        <w:pStyle w:val="Sraopastraipa"/>
        <w:numPr>
          <w:ilvl w:val="0"/>
          <w:numId w:val="9"/>
        </w:numPr>
        <w:tabs>
          <w:tab w:val="left" w:pos="851"/>
        </w:tabs>
        <w:ind w:left="0" w:firstLine="567"/>
        <w:jc w:val="both"/>
        <w:rPr>
          <w:rFonts w:eastAsia="Calibri"/>
          <w:sz w:val="24"/>
          <w:szCs w:val="24"/>
        </w:rPr>
      </w:pPr>
      <w:r w:rsidRPr="0040300C">
        <w:rPr>
          <w:rFonts w:eastAsia="Calibri"/>
          <w:sz w:val="24"/>
          <w:szCs w:val="24"/>
        </w:rPr>
        <w:t xml:space="preserve">formuojant 5–8 klases, vadovautis nuostata, kad optimalus vaikų skaičius klasėse yra 28 mokiniai, </w:t>
      </w:r>
      <w:r w:rsidRPr="0040300C">
        <w:rPr>
          <w:sz w:val="24"/>
          <w:szCs w:val="24"/>
        </w:rPr>
        <w:t>išskyrus ilgosiose gimnazijose ir Jūrų kadetų mokykloje (26).</w:t>
      </w:r>
      <w:r w:rsidRPr="0040300C">
        <w:rPr>
          <w:rFonts w:eastAsia="Calibri"/>
          <w:sz w:val="24"/>
          <w:szCs w:val="24"/>
        </w:rPr>
        <w:t xml:space="preserve"> Tačiau būtina įvertinti higienos normų reikalavimus dėl patalpų ploto bei mokinių, turinčių spec. poreikius, skaičių. Esant didesniam mokinių skaičiui, klases komplektuoti pagal LR Vyriausybės nustatytą maksimalų mokinių skaičių klasėse;</w:t>
      </w:r>
    </w:p>
    <w:p w14:paraId="60903125" w14:textId="77777777" w:rsidR="00197A7B" w:rsidRPr="0040300C" w:rsidRDefault="00731F44" w:rsidP="00197A7B">
      <w:pPr>
        <w:pStyle w:val="Sraopastraipa"/>
        <w:numPr>
          <w:ilvl w:val="0"/>
          <w:numId w:val="9"/>
        </w:numPr>
        <w:tabs>
          <w:tab w:val="left" w:pos="851"/>
        </w:tabs>
        <w:ind w:left="0" w:firstLine="567"/>
        <w:jc w:val="both"/>
        <w:rPr>
          <w:rFonts w:eastAsia="Calibri"/>
          <w:sz w:val="24"/>
          <w:szCs w:val="24"/>
        </w:rPr>
      </w:pPr>
      <w:r w:rsidRPr="0040300C">
        <w:rPr>
          <w:rFonts w:eastAsia="Calibri"/>
          <w:sz w:val="24"/>
          <w:szCs w:val="24"/>
        </w:rPr>
        <w:t xml:space="preserve">komplektuojant I–IV klases, padidinti klasių skaičių tose gimnazijose, kuriose tai galima padaryti, nepažeidžiant higienos normų reikalavimų ir nepabloginant ugdymo plano įgyvendinimo nuostatų, nemažinant mokinių pasirinkimo galimybių bei nuostatų, susijusių su mokinių individualiais mokymosi planais. Vadovautis nuostata, kad finansiškai optimalus mokinių skaičius </w:t>
      </w:r>
      <w:r w:rsidR="008C1479" w:rsidRPr="0040300C">
        <w:rPr>
          <w:rFonts w:eastAsia="Calibri"/>
          <w:sz w:val="24"/>
          <w:szCs w:val="24"/>
        </w:rPr>
        <w:t xml:space="preserve">šioje klasių grupėje </w:t>
      </w:r>
      <w:r w:rsidRPr="0040300C">
        <w:rPr>
          <w:rFonts w:eastAsia="Calibri"/>
          <w:sz w:val="24"/>
          <w:szCs w:val="24"/>
        </w:rPr>
        <w:t>yra 26 mokiniai.</w:t>
      </w:r>
    </w:p>
    <w:p w14:paraId="60903126" w14:textId="77777777" w:rsidR="00197A7B" w:rsidRPr="0040300C" w:rsidRDefault="00197A7B" w:rsidP="00197A7B">
      <w:pPr>
        <w:tabs>
          <w:tab w:val="left" w:pos="851"/>
        </w:tabs>
        <w:ind w:left="567"/>
        <w:jc w:val="both"/>
      </w:pPr>
      <w:r w:rsidRPr="0040300C">
        <w:rPr>
          <w:rFonts w:eastAsia="Calibri"/>
        </w:rPr>
        <w:t>2</w:t>
      </w:r>
      <w:r w:rsidR="004A5577" w:rsidRPr="0040300C">
        <w:rPr>
          <w:rFonts w:eastAsia="Calibri"/>
        </w:rPr>
        <w:t>2</w:t>
      </w:r>
      <w:r w:rsidRPr="0040300C">
        <w:rPr>
          <w:rFonts w:eastAsia="Calibri"/>
        </w:rPr>
        <w:t xml:space="preserve">. </w:t>
      </w:r>
      <w:r w:rsidR="00731F44" w:rsidRPr="0040300C">
        <w:rPr>
          <w:b/>
        </w:rPr>
        <w:t>Mokinių skaičiaus Savivaldybės mokyklose prognozė</w:t>
      </w:r>
      <w:r w:rsidR="00731F44" w:rsidRPr="0040300C">
        <w:t>.</w:t>
      </w:r>
    </w:p>
    <w:p w14:paraId="60903127" w14:textId="77777777" w:rsidR="00731F44" w:rsidRPr="0040300C" w:rsidRDefault="00197A7B" w:rsidP="00197A7B">
      <w:pPr>
        <w:tabs>
          <w:tab w:val="left" w:pos="851"/>
        </w:tabs>
        <w:ind w:firstLine="567"/>
        <w:jc w:val="both"/>
        <w:rPr>
          <w:rFonts w:eastAsia="Calibri"/>
        </w:rPr>
      </w:pPr>
      <w:r w:rsidRPr="0040300C">
        <w:rPr>
          <w:rFonts w:eastAsia="Calibri"/>
        </w:rPr>
        <w:t>2</w:t>
      </w:r>
      <w:r w:rsidR="004A5577" w:rsidRPr="0040300C">
        <w:rPr>
          <w:rFonts w:eastAsia="Calibri"/>
        </w:rPr>
        <w:t>2</w:t>
      </w:r>
      <w:r w:rsidRPr="0040300C">
        <w:rPr>
          <w:rFonts w:eastAsia="Calibri"/>
        </w:rPr>
        <w:t xml:space="preserve">.1. </w:t>
      </w:r>
      <w:r w:rsidR="00731F44" w:rsidRPr="0040300C">
        <w:rPr>
          <w:b/>
          <w:i/>
        </w:rPr>
        <w:t>Prognozuojant mokinių skaičių</w:t>
      </w:r>
      <w:r w:rsidR="00731F44" w:rsidRPr="0040300C">
        <w:t xml:space="preserve"> Savivaldybės mokyklose (be specialiųjų ir suaugusiųjų), buvo palyginta </w:t>
      </w:r>
      <w:r w:rsidR="00F02951" w:rsidRPr="0040300C">
        <w:t>8</w:t>
      </w:r>
      <w:r w:rsidR="00731F44" w:rsidRPr="0040300C">
        <w:t xml:space="preserve"> metų mokinių skaičiaus kaita, analizuotas pirmokų ir prieš 7 m. gimusių vaikų santykis. Nustatyta, kad </w:t>
      </w:r>
      <w:r w:rsidR="00731F44" w:rsidRPr="0040300C">
        <w:rPr>
          <w:bCs/>
        </w:rPr>
        <w:t>vidutiniškai 1 klasę pradeda lankyti 98 % vaikų nuo prieš 7 m. gimusiųjų, nors paskutiniųjų metų tendencijos ir keičiasi</w:t>
      </w:r>
      <w:r w:rsidR="00731F44" w:rsidRPr="0040300C">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551"/>
        <w:gridCol w:w="2268"/>
        <w:gridCol w:w="3396"/>
      </w:tblGrid>
      <w:tr w:rsidR="00731F44" w:rsidRPr="0040300C" w14:paraId="6090312B" w14:textId="77777777" w:rsidTr="00912F67">
        <w:tc>
          <w:tcPr>
            <w:tcW w:w="1418" w:type="dxa"/>
            <w:vMerge w:val="restart"/>
          </w:tcPr>
          <w:p w14:paraId="60903128" w14:textId="77777777" w:rsidR="00731F44" w:rsidRPr="0040300C" w:rsidRDefault="00731F44" w:rsidP="00912F67">
            <w:pPr>
              <w:jc w:val="center"/>
            </w:pPr>
            <w:r w:rsidRPr="0040300C">
              <w:t>Mokslo metai</w:t>
            </w:r>
          </w:p>
        </w:tc>
        <w:tc>
          <w:tcPr>
            <w:tcW w:w="2551" w:type="dxa"/>
            <w:vMerge w:val="restart"/>
          </w:tcPr>
          <w:p w14:paraId="60903129" w14:textId="77777777" w:rsidR="00731F44" w:rsidRPr="0040300C" w:rsidRDefault="00731F44" w:rsidP="00912F67">
            <w:pPr>
              <w:jc w:val="center"/>
            </w:pPr>
            <w:r w:rsidRPr="0040300C">
              <w:t>Prieš 7 m. gimusių vaikų skaičius</w:t>
            </w:r>
          </w:p>
        </w:tc>
        <w:tc>
          <w:tcPr>
            <w:tcW w:w="5664" w:type="dxa"/>
            <w:gridSpan w:val="2"/>
          </w:tcPr>
          <w:p w14:paraId="6090312A" w14:textId="77777777" w:rsidR="00731F44" w:rsidRPr="0040300C" w:rsidRDefault="00731F44" w:rsidP="00912F67">
            <w:pPr>
              <w:jc w:val="center"/>
            </w:pPr>
            <w:r w:rsidRPr="0040300C">
              <w:t xml:space="preserve">1 klasėje besimokančių mokinių </w:t>
            </w:r>
          </w:p>
        </w:tc>
      </w:tr>
      <w:tr w:rsidR="00731F44" w:rsidRPr="0040300C" w14:paraId="60903130" w14:textId="77777777" w:rsidTr="00912F67">
        <w:tc>
          <w:tcPr>
            <w:tcW w:w="1418" w:type="dxa"/>
            <w:vMerge/>
          </w:tcPr>
          <w:p w14:paraId="6090312C" w14:textId="77777777" w:rsidR="00731F44" w:rsidRPr="0040300C" w:rsidRDefault="00731F44" w:rsidP="00912F67">
            <w:pPr>
              <w:jc w:val="center"/>
            </w:pPr>
          </w:p>
        </w:tc>
        <w:tc>
          <w:tcPr>
            <w:tcW w:w="2551" w:type="dxa"/>
            <w:vMerge/>
          </w:tcPr>
          <w:p w14:paraId="6090312D" w14:textId="77777777" w:rsidR="00731F44" w:rsidRPr="0040300C" w:rsidRDefault="00731F44" w:rsidP="00912F67">
            <w:pPr>
              <w:jc w:val="center"/>
            </w:pPr>
          </w:p>
        </w:tc>
        <w:tc>
          <w:tcPr>
            <w:tcW w:w="2268" w:type="dxa"/>
          </w:tcPr>
          <w:p w14:paraId="6090312E" w14:textId="77777777" w:rsidR="00731F44" w:rsidRPr="0040300C" w:rsidRDefault="00731F44" w:rsidP="00912F67">
            <w:pPr>
              <w:jc w:val="center"/>
            </w:pPr>
            <w:r w:rsidRPr="0040300C">
              <w:t>Skaičius</w:t>
            </w:r>
          </w:p>
        </w:tc>
        <w:tc>
          <w:tcPr>
            <w:tcW w:w="3396" w:type="dxa"/>
          </w:tcPr>
          <w:p w14:paraId="6090312F" w14:textId="77777777" w:rsidR="00731F44" w:rsidRPr="0040300C" w:rsidRDefault="00731F44" w:rsidP="00912F67">
            <w:pPr>
              <w:jc w:val="center"/>
            </w:pPr>
            <w:r w:rsidRPr="0040300C">
              <w:t>Dalis</w:t>
            </w:r>
          </w:p>
        </w:tc>
      </w:tr>
      <w:tr w:rsidR="00731F44" w:rsidRPr="0040300C" w14:paraId="60903135" w14:textId="77777777" w:rsidTr="00912F67">
        <w:tc>
          <w:tcPr>
            <w:tcW w:w="1418" w:type="dxa"/>
          </w:tcPr>
          <w:p w14:paraId="60903131" w14:textId="77777777" w:rsidR="00731F44" w:rsidRPr="0040300C" w:rsidRDefault="00731F44" w:rsidP="00912F67">
            <w:pPr>
              <w:jc w:val="center"/>
            </w:pPr>
            <w:r w:rsidRPr="0040300C">
              <w:t>2013–2014</w:t>
            </w:r>
          </w:p>
        </w:tc>
        <w:tc>
          <w:tcPr>
            <w:tcW w:w="2551" w:type="dxa"/>
          </w:tcPr>
          <w:p w14:paraId="60903132" w14:textId="77777777" w:rsidR="00731F44" w:rsidRPr="0040300C" w:rsidRDefault="00731F44" w:rsidP="00912F67">
            <w:pPr>
              <w:jc w:val="center"/>
            </w:pPr>
            <w:r w:rsidRPr="0040300C">
              <w:t xml:space="preserve">1756 </w:t>
            </w:r>
          </w:p>
        </w:tc>
        <w:tc>
          <w:tcPr>
            <w:tcW w:w="2268" w:type="dxa"/>
            <w:vAlign w:val="center"/>
          </w:tcPr>
          <w:p w14:paraId="60903133" w14:textId="77777777" w:rsidR="00731F44" w:rsidRPr="0040300C" w:rsidRDefault="00731F44" w:rsidP="00912F67">
            <w:pPr>
              <w:jc w:val="center"/>
            </w:pPr>
            <w:r w:rsidRPr="0040300C">
              <w:t>1556</w:t>
            </w:r>
          </w:p>
        </w:tc>
        <w:tc>
          <w:tcPr>
            <w:tcW w:w="3396" w:type="dxa"/>
          </w:tcPr>
          <w:p w14:paraId="60903134" w14:textId="77777777" w:rsidR="00731F44" w:rsidRPr="0040300C" w:rsidRDefault="00731F44" w:rsidP="00912F67">
            <w:pPr>
              <w:jc w:val="center"/>
            </w:pPr>
            <w:r w:rsidRPr="0040300C">
              <w:t>89 % (nesimoko 11 %)</w:t>
            </w:r>
          </w:p>
        </w:tc>
      </w:tr>
      <w:tr w:rsidR="00731F44" w:rsidRPr="0040300C" w14:paraId="6090313A" w14:textId="77777777" w:rsidTr="00912F67">
        <w:tc>
          <w:tcPr>
            <w:tcW w:w="1418" w:type="dxa"/>
          </w:tcPr>
          <w:p w14:paraId="60903136" w14:textId="77777777" w:rsidR="00731F44" w:rsidRPr="0040300C" w:rsidRDefault="00731F44" w:rsidP="00912F67">
            <w:pPr>
              <w:jc w:val="center"/>
            </w:pPr>
            <w:r w:rsidRPr="0040300C">
              <w:t>2014–2015</w:t>
            </w:r>
          </w:p>
        </w:tc>
        <w:tc>
          <w:tcPr>
            <w:tcW w:w="2551" w:type="dxa"/>
          </w:tcPr>
          <w:p w14:paraId="60903137" w14:textId="77777777" w:rsidR="00731F44" w:rsidRPr="0040300C" w:rsidRDefault="00731F44" w:rsidP="00912F67">
            <w:pPr>
              <w:jc w:val="center"/>
            </w:pPr>
            <w:r w:rsidRPr="0040300C">
              <w:t xml:space="preserve">1840 </w:t>
            </w:r>
          </w:p>
        </w:tc>
        <w:tc>
          <w:tcPr>
            <w:tcW w:w="2268" w:type="dxa"/>
          </w:tcPr>
          <w:p w14:paraId="60903138" w14:textId="77777777" w:rsidR="00731F44" w:rsidRPr="0040300C" w:rsidRDefault="00731F44" w:rsidP="00912F67">
            <w:pPr>
              <w:jc w:val="center"/>
            </w:pPr>
            <w:r w:rsidRPr="0040300C">
              <w:t>1688</w:t>
            </w:r>
          </w:p>
        </w:tc>
        <w:tc>
          <w:tcPr>
            <w:tcW w:w="3396" w:type="dxa"/>
          </w:tcPr>
          <w:p w14:paraId="60903139" w14:textId="77777777" w:rsidR="00731F44" w:rsidRPr="0040300C" w:rsidRDefault="00731F44" w:rsidP="00912F67">
            <w:pPr>
              <w:jc w:val="center"/>
            </w:pPr>
            <w:r w:rsidRPr="0040300C">
              <w:t>92 % (nesimoko 8 %)</w:t>
            </w:r>
          </w:p>
        </w:tc>
      </w:tr>
      <w:tr w:rsidR="00731F44" w:rsidRPr="0040300C" w14:paraId="6090313F" w14:textId="77777777" w:rsidTr="00912F67">
        <w:trPr>
          <w:trHeight w:val="76"/>
        </w:trPr>
        <w:tc>
          <w:tcPr>
            <w:tcW w:w="1418" w:type="dxa"/>
          </w:tcPr>
          <w:p w14:paraId="6090313B" w14:textId="77777777" w:rsidR="00731F44" w:rsidRPr="0040300C" w:rsidRDefault="00731F44" w:rsidP="00912F67">
            <w:pPr>
              <w:jc w:val="center"/>
            </w:pPr>
            <w:r w:rsidRPr="0040300C">
              <w:t>2015–2016</w:t>
            </w:r>
          </w:p>
        </w:tc>
        <w:tc>
          <w:tcPr>
            <w:tcW w:w="2551" w:type="dxa"/>
          </w:tcPr>
          <w:p w14:paraId="6090313C" w14:textId="77777777" w:rsidR="00731F44" w:rsidRPr="0040300C" w:rsidRDefault="00731F44" w:rsidP="00912F67">
            <w:pPr>
              <w:jc w:val="center"/>
            </w:pPr>
            <w:r w:rsidRPr="0040300C">
              <w:t xml:space="preserve">1844 </w:t>
            </w:r>
          </w:p>
        </w:tc>
        <w:tc>
          <w:tcPr>
            <w:tcW w:w="2268" w:type="dxa"/>
          </w:tcPr>
          <w:p w14:paraId="6090313D" w14:textId="77777777" w:rsidR="00731F44" w:rsidRPr="0040300C" w:rsidRDefault="00731F44" w:rsidP="00912F67">
            <w:pPr>
              <w:jc w:val="center"/>
            </w:pPr>
            <w:r w:rsidRPr="0040300C">
              <w:t>1765</w:t>
            </w:r>
          </w:p>
        </w:tc>
        <w:tc>
          <w:tcPr>
            <w:tcW w:w="3396" w:type="dxa"/>
          </w:tcPr>
          <w:p w14:paraId="6090313E" w14:textId="77777777" w:rsidR="00731F44" w:rsidRPr="0040300C" w:rsidRDefault="00731F44" w:rsidP="00912F67">
            <w:pPr>
              <w:jc w:val="center"/>
            </w:pPr>
            <w:r w:rsidRPr="0040300C">
              <w:t>96 % (nesimoko 4 %)</w:t>
            </w:r>
          </w:p>
        </w:tc>
      </w:tr>
      <w:tr w:rsidR="00731F44" w:rsidRPr="0040300C" w14:paraId="60903144" w14:textId="77777777" w:rsidTr="00912F67">
        <w:tc>
          <w:tcPr>
            <w:tcW w:w="1418" w:type="dxa"/>
          </w:tcPr>
          <w:p w14:paraId="60903140" w14:textId="77777777" w:rsidR="00731F44" w:rsidRPr="0040300C" w:rsidRDefault="00731F44" w:rsidP="00912F67">
            <w:pPr>
              <w:jc w:val="center"/>
            </w:pPr>
            <w:r w:rsidRPr="0040300C">
              <w:t>2016–2017</w:t>
            </w:r>
          </w:p>
        </w:tc>
        <w:tc>
          <w:tcPr>
            <w:tcW w:w="2551" w:type="dxa"/>
          </w:tcPr>
          <w:p w14:paraId="60903141" w14:textId="77777777" w:rsidR="00731F44" w:rsidRPr="0040300C" w:rsidRDefault="00731F44" w:rsidP="00912F67">
            <w:pPr>
              <w:jc w:val="center"/>
            </w:pPr>
            <w:r w:rsidRPr="0040300C">
              <w:t xml:space="preserve">1922 </w:t>
            </w:r>
          </w:p>
        </w:tc>
        <w:tc>
          <w:tcPr>
            <w:tcW w:w="2268" w:type="dxa"/>
          </w:tcPr>
          <w:p w14:paraId="60903142" w14:textId="77777777" w:rsidR="00731F44" w:rsidRPr="0040300C" w:rsidRDefault="00731F44" w:rsidP="00912F67">
            <w:pPr>
              <w:jc w:val="center"/>
            </w:pPr>
            <w:r w:rsidRPr="0040300C">
              <w:t>1926</w:t>
            </w:r>
          </w:p>
        </w:tc>
        <w:tc>
          <w:tcPr>
            <w:tcW w:w="3396" w:type="dxa"/>
          </w:tcPr>
          <w:p w14:paraId="60903143" w14:textId="77777777" w:rsidR="00731F44" w:rsidRPr="0040300C" w:rsidRDefault="00731F44" w:rsidP="00912F67">
            <w:pPr>
              <w:jc w:val="center"/>
            </w:pPr>
            <w:r w:rsidRPr="0040300C">
              <w:t xml:space="preserve">100 % </w:t>
            </w:r>
          </w:p>
        </w:tc>
      </w:tr>
      <w:tr w:rsidR="00731F44" w:rsidRPr="0040300C" w14:paraId="60903149" w14:textId="77777777" w:rsidTr="00912F67">
        <w:tc>
          <w:tcPr>
            <w:tcW w:w="1418" w:type="dxa"/>
          </w:tcPr>
          <w:p w14:paraId="60903145" w14:textId="77777777" w:rsidR="00731F44" w:rsidRPr="0040300C" w:rsidRDefault="00731F44" w:rsidP="00912F67">
            <w:pPr>
              <w:jc w:val="center"/>
            </w:pPr>
            <w:r w:rsidRPr="0040300C">
              <w:t>2017–2018</w:t>
            </w:r>
          </w:p>
        </w:tc>
        <w:tc>
          <w:tcPr>
            <w:tcW w:w="2551" w:type="dxa"/>
          </w:tcPr>
          <w:p w14:paraId="60903146" w14:textId="77777777" w:rsidR="00731F44" w:rsidRPr="0040300C" w:rsidRDefault="00731F44" w:rsidP="00912F67">
            <w:pPr>
              <w:jc w:val="center"/>
            </w:pPr>
            <w:r w:rsidRPr="0040300C">
              <w:t xml:space="preserve">1818 </w:t>
            </w:r>
          </w:p>
        </w:tc>
        <w:tc>
          <w:tcPr>
            <w:tcW w:w="2268" w:type="dxa"/>
          </w:tcPr>
          <w:p w14:paraId="60903147" w14:textId="77777777" w:rsidR="00731F44" w:rsidRPr="0040300C" w:rsidRDefault="00731F44" w:rsidP="00912F67">
            <w:pPr>
              <w:jc w:val="center"/>
            </w:pPr>
            <w:r w:rsidRPr="0040300C">
              <w:t>1849</w:t>
            </w:r>
          </w:p>
        </w:tc>
        <w:tc>
          <w:tcPr>
            <w:tcW w:w="3396" w:type="dxa"/>
          </w:tcPr>
          <w:p w14:paraId="60903148" w14:textId="77777777" w:rsidR="00731F44" w:rsidRPr="0040300C" w:rsidRDefault="00731F44" w:rsidP="00912F67">
            <w:pPr>
              <w:jc w:val="center"/>
            </w:pPr>
            <w:r w:rsidRPr="0040300C">
              <w:t>102 % (mokosi 2 % daugiau)</w:t>
            </w:r>
          </w:p>
        </w:tc>
      </w:tr>
      <w:tr w:rsidR="00731F44" w:rsidRPr="0040300C" w14:paraId="6090314E" w14:textId="77777777" w:rsidTr="00912F67">
        <w:tc>
          <w:tcPr>
            <w:tcW w:w="1418" w:type="dxa"/>
          </w:tcPr>
          <w:p w14:paraId="6090314A" w14:textId="77777777" w:rsidR="00731F44" w:rsidRPr="0040300C" w:rsidRDefault="00731F44" w:rsidP="00912F67">
            <w:pPr>
              <w:jc w:val="center"/>
            </w:pPr>
            <w:r w:rsidRPr="0040300C">
              <w:t>2018–2019</w:t>
            </w:r>
          </w:p>
        </w:tc>
        <w:tc>
          <w:tcPr>
            <w:tcW w:w="2551" w:type="dxa"/>
          </w:tcPr>
          <w:p w14:paraId="6090314B" w14:textId="77777777" w:rsidR="00731F44" w:rsidRPr="0040300C" w:rsidRDefault="00731F44" w:rsidP="00912F67">
            <w:pPr>
              <w:jc w:val="center"/>
            </w:pPr>
            <w:r w:rsidRPr="0040300C">
              <w:t xml:space="preserve">1745 </w:t>
            </w:r>
          </w:p>
        </w:tc>
        <w:tc>
          <w:tcPr>
            <w:tcW w:w="2268" w:type="dxa"/>
            <w:vAlign w:val="center"/>
          </w:tcPr>
          <w:p w14:paraId="6090314C" w14:textId="77777777" w:rsidR="00731F44" w:rsidRPr="0040300C" w:rsidRDefault="00731F44" w:rsidP="00912F67">
            <w:pPr>
              <w:jc w:val="center"/>
            </w:pPr>
            <w:r w:rsidRPr="0040300C">
              <w:t>1782</w:t>
            </w:r>
          </w:p>
        </w:tc>
        <w:tc>
          <w:tcPr>
            <w:tcW w:w="3396" w:type="dxa"/>
          </w:tcPr>
          <w:p w14:paraId="6090314D" w14:textId="77777777" w:rsidR="00731F44" w:rsidRPr="0040300C" w:rsidRDefault="00731F44" w:rsidP="00912F67">
            <w:pPr>
              <w:jc w:val="center"/>
            </w:pPr>
            <w:r w:rsidRPr="0040300C">
              <w:t>102 % (mokosi 2% daugiau)</w:t>
            </w:r>
          </w:p>
        </w:tc>
      </w:tr>
      <w:tr w:rsidR="00731F44" w:rsidRPr="0040300C" w14:paraId="60903153" w14:textId="77777777" w:rsidTr="00912F67">
        <w:trPr>
          <w:trHeight w:val="58"/>
        </w:trPr>
        <w:tc>
          <w:tcPr>
            <w:tcW w:w="1418" w:type="dxa"/>
          </w:tcPr>
          <w:p w14:paraId="6090314F" w14:textId="77777777" w:rsidR="00731F44" w:rsidRPr="0040300C" w:rsidRDefault="00731F44" w:rsidP="00912F67">
            <w:pPr>
              <w:jc w:val="center"/>
            </w:pPr>
            <w:r w:rsidRPr="0040300C">
              <w:t>2019–2020</w:t>
            </w:r>
          </w:p>
        </w:tc>
        <w:tc>
          <w:tcPr>
            <w:tcW w:w="2551" w:type="dxa"/>
          </w:tcPr>
          <w:p w14:paraId="60903150" w14:textId="77777777" w:rsidR="00731F44" w:rsidRPr="0040300C" w:rsidRDefault="00731F44" w:rsidP="00912F67">
            <w:pPr>
              <w:jc w:val="center"/>
            </w:pPr>
            <w:r w:rsidRPr="0040300C">
              <w:t xml:space="preserve">1747 </w:t>
            </w:r>
          </w:p>
        </w:tc>
        <w:tc>
          <w:tcPr>
            <w:tcW w:w="2268" w:type="dxa"/>
            <w:vAlign w:val="center"/>
          </w:tcPr>
          <w:p w14:paraId="60903151" w14:textId="77777777" w:rsidR="00731F44" w:rsidRPr="0040300C" w:rsidRDefault="00731F44" w:rsidP="00912F67">
            <w:pPr>
              <w:jc w:val="center"/>
            </w:pPr>
            <w:r w:rsidRPr="0040300C">
              <w:t>1806</w:t>
            </w:r>
          </w:p>
        </w:tc>
        <w:tc>
          <w:tcPr>
            <w:tcW w:w="3396" w:type="dxa"/>
          </w:tcPr>
          <w:p w14:paraId="60903152" w14:textId="77777777" w:rsidR="00731F44" w:rsidRPr="0040300C" w:rsidRDefault="00731F44" w:rsidP="00912F67">
            <w:pPr>
              <w:jc w:val="center"/>
            </w:pPr>
            <w:r w:rsidRPr="0040300C">
              <w:t>103 % (mokosi 3 % daugiau)</w:t>
            </w:r>
          </w:p>
        </w:tc>
      </w:tr>
      <w:tr w:rsidR="00197A7B" w:rsidRPr="0040300C" w14:paraId="60903158" w14:textId="77777777" w:rsidTr="00912F67">
        <w:trPr>
          <w:trHeight w:val="58"/>
        </w:trPr>
        <w:tc>
          <w:tcPr>
            <w:tcW w:w="1418" w:type="dxa"/>
          </w:tcPr>
          <w:p w14:paraId="60903154" w14:textId="77777777" w:rsidR="00197A7B" w:rsidRPr="0040300C" w:rsidRDefault="00197A7B" w:rsidP="00912F67">
            <w:pPr>
              <w:jc w:val="center"/>
            </w:pPr>
            <w:r w:rsidRPr="0040300C">
              <w:t>2020–2021</w:t>
            </w:r>
          </w:p>
        </w:tc>
        <w:tc>
          <w:tcPr>
            <w:tcW w:w="2551" w:type="dxa"/>
          </w:tcPr>
          <w:p w14:paraId="60903155" w14:textId="77777777" w:rsidR="00197A7B" w:rsidRPr="0040300C" w:rsidRDefault="007A2B57" w:rsidP="00912F67">
            <w:pPr>
              <w:jc w:val="center"/>
            </w:pPr>
            <w:r w:rsidRPr="0040300C">
              <w:t>1756</w:t>
            </w:r>
          </w:p>
        </w:tc>
        <w:tc>
          <w:tcPr>
            <w:tcW w:w="2268" w:type="dxa"/>
            <w:vAlign w:val="center"/>
          </w:tcPr>
          <w:p w14:paraId="60903156" w14:textId="77777777" w:rsidR="00197A7B" w:rsidRPr="0040300C" w:rsidRDefault="007A2B57" w:rsidP="00912F67">
            <w:pPr>
              <w:jc w:val="center"/>
            </w:pPr>
            <w:r w:rsidRPr="0040300C">
              <w:t>1787</w:t>
            </w:r>
          </w:p>
        </w:tc>
        <w:tc>
          <w:tcPr>
            <w:tcW w:w="3396" w:type="dxa"/>
          </w:tcPr>
          <w:p w14:paraId="60903157" w14:textId="77777777" w:rsidR="00197A7B" w:rsidRPr="0040300C" w:rsidRDefault="00F02951" w:rsidP="00912F67">
            <w:pPr>
              <w:jc w:val="center"/>
            </w:pPr>
            <w:r w:rsidRPr="0040300C">
              <w:t>102 % (mokosi 2% daugiau)</w:t>
            </w:r>
          </w:p>
        </w:tc>
      </w:tr>
      <w:tr w:rsidR="00731F44" w:rsidRPr="0040300C" w14:paraId="6090315D" w14:textId="77777777" w:rsidTr="00912F67">
        <w:tc>
          <w:tcPr>
            <w:tcW w:w="1418" w:type="dxa"/>
          </w:tcPr>
          <w:p w14:paraId="60903159" w14:textId="77777777" w:rsidR="00731F44" w:rsidRPr="0040300C" w:rsidRDefault="00731F44" w:rsidP="007F1CF1">
            <w:pPr>
              <w:jc w:val="center"/>
              <w:rPr>
                <w:b/>
                <w:i/>
              </w:rPr>
            </w:pPr>
            <w:r w:rsidRPr="0040300C">
              <w:rPr>
                <w:b/>
                <w:i/>
              </w:rPr>
              <w:t>Vidurkis</w:t>
            </w:r>
          </w:p>
        </w:tc>
        <w:tc>
          <w:tcPr>
            <w:tcW w:w="2551" w:type="dxa"/>
            <w:vAlign w:val="bottom"/>
          </w:tcPr>
          <w:p w14:paraId="6090315A" w14:textId="77777777" w:rsidR="00731F44" w:rsidRPr="0040300C" w:rsidRDefault="002D0CA9" w:rsidP="00912F67">
            <w:pPr>
              <w:jc w:val="center"/>
              <w:rPr>
                <w:b/>
                <w:i/>
              </w:rPr>
            </w:pPr>
            <w:r w:rsidRPr="0040300C">
              <w:rPr>
                <w:b/>
                <w:i/>
              </w:rPr>
              <w:t>1803</w:t>
            </w:r>
          </w:p>
        </w:tc>
        <w:tc>
          <w:tcPr>
            <w:tcW w:w="2268" w:type="dxa"/>
            <w:vAlign w:val="bottom"/>
          </w:tcPr>
          <w:p w14:paraId="6090315B" w14:textId="77777777" w:rsidR="00731F44" w:rsidRPr="0040300C" w:rsidRDefault="002D0CA9" w:rsidP="00912F67">
            <w:pPr>
              <w:jc w:val="center"/>
              <w:rPr>
                <w:b/>
                <w:i/>
              </w:rPr>
            </w:pPr>
            <w:r w:rsidRPr="0040300C">
              <w:rPr>
                <w:b/>
                <w:i/>
              </w:rPr>
              <w:t>1770</w:t>
            </w:r>
          </w:p>
        </w:tc>
        <w:tc>
          <w:tcPr>
            <w:tcW w:w="3396" w:type="dxa"/>
          </w:tcPr>
          <w:p w14:paraId="6090315C" w14:textId="77777777" w:rsidR="00731F44" w:rsidRPr="0040300C" w:rsidRDefault="00731F44" w:rsidP="00912F67">
            <w:pPr>
              <w:jc w:val="center"/>
              <w:rPr>
                <w:b/>
                <w:i/>
              </w:rPr>
            </w:pPr>
            <w:r w:rsidRPr="0040300C">
              <w:rPr>
                <w:b/>
                <w:i/>
              </w:rPr>
              <w:t>98 (nesimoko 2 %)</w:t>
            </w:r>
          </w:p>
        </w:tc>
      </w:tr>
    </w:tbl>
    <w:p w14:paraId="6090315E" w14:textId="77777777" w:rsidR="00731F44" w:rsidRPr="0040300C" w:rsidRDefault="00731F44" w:rsidP="00731F44">
      <w:pPr>
        <w:pStyle w:val="Sraopastraipa"/>
        <w:tabs>
          <w:tab w:val="left" w:pos="1134"/>
        </w:tabs>
        <w:ind w:left="567"/>
        <w:jc w:val="both"/>
        <w:rPr>
          <w:sz w:val="24"/>
          <w:szCs w:val="24"/>
        </w:rPr>
      </w:pPr>
    </w:p>
    <w:p w14:paraId="6090315F" w14:textId="77777777" w:rsidR="00636F30" w:rsidRPr="0040300C" w:rsidRDefault="00731F44" w:rsidP="008106D9">
      <w:pPr>
        <w:ind w:firstLine="567"/>
        <w:jc w:val="both"/>
        <w:rPr>
          <w:bCs/>
        </w:rPr>
      </w:pPr>
      <w:r w:rsidRPr="0040300C">
        <w:rPr>
          <w:bCs/>
        </w:rPr>
        <w:t>Taip pat vertinant 5 m. mokinių skaičiaus pokyčius</w:t>
      </w:r>
      <w:r w:rsidR="008106D9" w:rsidRPr="0040300C">
        <w:rPr>
          <w:bCs/>
        </w:rPr>
        <w:t xml:space="preserve"> Savivaldybės mokyklose</w:t>
      </w:r>
      <w:r w:rsidRPr="0040300C">
        <w:rPr>
          <w:bCs/>
        </w:rPr>
        <w:t>, atitinkamos klasės mokinių skaičiai prognozuojamais mokslo metais buvo perkeliami į aukštesnę klasę, t. y. 2020–2021 m. m. pirmokai 2021–2022 m. m. tamp</w:t>
      </w:r>
      <w:r w:rsidR="002D0CA9" w:rsidRPr="0040300C">
        <w:rPr>
          <w:bCs/>
        </w:rPr>
        <w:t>a</w:t>
      </w:r>
      <w:r w:rsidRPr="0040300C">
        <w:rPr>
          <w:bCs/>
        </w:rPr>
        <w:t xml:space="preserve"> antrokais ir t. t. Būsimųjų vienuoliktokų skaičius prognozuotas, dešimtokų skaičių sumažinus 8,4 %, nes vidutiniškai tiek mokinių išvyksta, baigus privalomą pagrindinio ugdymo programą: </w:t>
      </w:r>
    </w:p>
    <w:tbl>
      <w:tblPr>
        <w:tblStyle w:val="Lentelstinklelis"/>
        <w:tblW w:w="9634" w:type="dxa"/>
        <w:tblLook w:val="04A0" w:firstRow="1" w:lastRow="0" w:firstColumn="1" w:lastColumn="0" w:noHBand="0" w:noVBand="1"/>
      </w:tblPr>
      <w:tblGrid>
        <w:gridCol w:w="1129"/>
        <w:gridCol w:w="1418"/>
        <w:gridCol w:w="1417"/>
        <w:gridCol w:w="1418"/>
        <w:gridCol w:w="1417"/>
        <w:gridCol w:w="1418"/>
        <w:gridCol w:w="1417"/>
      </w:tblGrid>
      <w:tr w:rsidR="001C3A65" w:rsidRPr="0040300C" w14:paraId="60903162" w14:textId="77777777" w:rsidTr="007F1CF1">
        <w:trPr>
          <w:trHeight w:val="164"/>
        </w:trPr>
        <w:tc>
          <w:tcPr>
            <w:tcW w:w="1129" w:type="dxa"/>
            <w:vMerge w:val="restart"/>
          </w:tcPr>
          <w:p w14:paraId="60903160" w14:textId="77777777" w:rsidR="001C3A65" w:rsidRPr="0040300C" w:rsidRDefault="001C3A65" w:rsidP="007F1CF1">
            <w:pPr>
              <w:jc w:val="center"/>
            </w:pPr>
            <w:r w:rsidRPr="0040300C">
              <w:t>Klasės</w:t>
            </w:r>
          </w:p>
        </w:tc>
        <w:tc>
          <w:tcPr>
            <w:tcW w:w="8505" w:type="dxa"/>
            <w:gridSpan w:val="6"/>
          </w:tcPr>
          <w:p w14:paraId="60903161" w14:textId="77777777" w:rsidR="001C3A65" w:rsidRPr="0040300C" w:rsidRDefault="001C3A65" w:rsidP="00565BBE">
            <w:pPr>
              <w:jc w:val="center"/>
            </w:pPr>
            <w:r w:rsidRPr="0040300C">
              <w:t>Mokslo metai</w:t>
            </w:r>
          </w:p>
        </w:tc>
      </w:tr>
      <w:tr w:rsidR="001C3A65" w:rsidRPr="0040300C" w14:paraId="60903166" w14:textId="77777777" w:rsidTr="007F1CF1">
        <w:trPr>
          <w:trHeight w:val="295"/>
        </w:trPr>
        <w:tc>
          <w:tcPr>
            <w:tcW w:w="1129" w:type="dxa"/>
            <w:vMerge/>
          </w:tcPr>
          <w:p w14:paraId="60903163" w14:textId="77777777" w:rsidR="001C3A65" w:rsidRPr="0040300C" w:rsidRDefault="001C3A65" w:rsidP="00731F44">
            <w:pPr>
              <w:jc w:val="both"/>
            </w:pPr>
          </w:p>
        </w:tc>
        <w:tc>
          <w:tcPr>
            <w:tcW w:w="1418" w:type="dxa"/>
          </w:tcPr>
          <w:p w14:paraId="60903164" w14:textId="77777777" w:rsidR="001C3A65" w:rsidRPr="0040300C" w:rsidRDefault="001C3A65" w:rsidP="007F1CF1">
            <w:pPr>
              <w:jc w:val="center"/>
              <w:rPr>
                <w:b/>
                <w:i/>
              </w:rPr>
            </w:pPr>
            <w:r w:rsidRPr="0040300C">
              <w:rPr>
                <w:b/>
                <w:i/>
              </w:rPr>
              <w:t>Faktas</w:t>
            </w:r>
          </w:p>
        </w:tc>
        <w:tc>
          <w:tcPr>
            <w:tcW w:w="7087" w:type="dxa"/>
            <w:gridSpan w:val="5"/>
          </w:tcPr>
          <w:p w14:paraId="60903165" w14:textId="77777777" w:rsidR="001C3A65" w:rsidRPr="0040300C" w:rsidRDefault="001C3A65" w:rsidP="00565BBE">
            <w:pPr>
              <w:ind w:left="-110" w:right="949"/>
              <w:jc w:val="center"/>
            </w:pPr>
            <w:r w:rsidRPr="0040300C">
              <w:t>Prognozė</w:t>
            </w:r>
          </w:p>
        </w:tc>
      </w:tr>
      <w:tr w:rsidR="001C3A65" w:rsidRPr="0040300C" w14:paraId="6090316E" w14:textId="77777777" w:rsidTr="001C3A65">
        <w:tc>
          <w:tcPr>
            <w:tcW w:w="1129" w:type="dxa"/>
            <w:vMerge/>
          </w:tcPr>
          <w:p w14:paraId="60903167" w14:textId="77777777" w:rsidR="001C3A65" w:rsidRPr="0040300C" w:rsidRDefault="001C3A65" w:rsidP="00731F44">
            <w:pPr>
              <w:jc w:val="both"/>
            </w:pPr>
          </w:p>
        </w:tc>
        <w:tc>
          <w:tcPr>
            <w:tcW w:w="1418" w:type="dxa"/>
          </w:tcPr>
          <w:p w14:paraId="60903168" w14:textId="77777777" w:rsidR="001C3A65" w:rsidRPr="0040300C" w:rsidRDefault="001C3A65" w:rsidP="007F1CF1">
            <w:pPr>
              <w:jc w:val="center"/>
            </w:pPr>
            <w:r w:rsidRPr="0040300C">
              <w:rPr>
                <w:b/>
                <w:i/>
              </w:rPr>
              <w:t>2020–2021</w:t>
            </w:r>
          </w:p>
        </w:tc>
        <w:tc>
          <w:tcPr>
            <w:tcW w:w="1417" w:type="dxa"/>
          </w:tcPr>
          <w:p w14:paraId="60903169" w14:textId="77777777" w:rsidR="001C3A65" w:rsidRPr="0040300C" w:rsidRDefault="001C3A65" w:rsidP="007F1CF1">
            <w:pPr>
              <w:jc w:val="center"/>
            </w:pPr>
            <w:r w:rsidRPr="0040300C">
              <w:t>2021–2022</w:t>
            </w:r>
          </w:p>
        </w:tc>
        <w:tc>
          <w:tcPr>
            <w:tcW w:w="1418" w:type="dxa"/>
          </w:tcPr>
          <w:p w14:paraId="6090316A" w14:textId="77777777" w:rsidR="001C3A65" w:rsidRPr="0040300C" w:rsidRDefault="001C3A65" w:rsidP="007F1CF1">
            <w:pPr>
              <w:jc w:val="center"/>
            </w:pPr>
            <w:r w:rsidRPr="0040300C">
              <w:t>2022–2023</w:t>
            </w:r>
          </w:p>
        </w:tc>
        <w:tc>
          <w:tcPr>
            <w:tcW w:w="1417" w:type="dxa"/>
          </w:tcPr>
          <w:p w14:paraId="6090316B" w14:textId="77777777" w:rsidR="001C3A65" w:rsidRPr="0040300C" w:rsidRDefault="001C3A65" w:rsidP="007F1CF1">
            <w:pPr>
              <w:jc w:val="center"/>
            </w:pPr>
            <w:r w:rsidRPr="0040300C">
              <w:t>2023–2024</w:t>
            </w:r>
          </w:p>
        </w:tc>
        <w:tc>
          <w:tcPr>
            <w:tcW w:w="1418" w:type="dxa"/>
          </w:tcPr>
          <w:p w14:paraId="6090316C" w14:textId="77777777" w:rsidR="001C3A65" w:rsidRPr="0040300C" w:rsidRDefault="001C3A65" w:rsidP="007F1CF1">
            <w:pPr>
              <w:jc w:val="center"/>
            </w:pPr>
            <w:r w:rsidRPr="0040300C">
              <w:t>2024–2025</w:t>
            </w:r>
          </w:p>
        </w:tc>
        <w:tc>
          <w:tcPr>
            <w:tcW w:w="1417" w:type="dxa"/>
          </w:tcPr>
          <w:p w14:paraId="6090316D" w14:textId="77777777" w:rsidR="001C3A65" w:rsidRPr="0040300C" w:rsidRDefault="001C3A65" w:rsidP="007F1CF1">
            <w:pPr>
              <w:jc w:val="center"/>
            </w:pPr>
            <w:r w:rsidRPr="0040300C">
              <w:t>2025–2026</w:t>
            </w:r>
          </w:p>
        </w:tc>
      </w:tr>
      <w:tr w:rsidR="001C3A65" w:rsidRPr="0040300C" w14:paraId="60903176" w14:textId="77777777" w:rsidTr="001C3A65">
        <w:tc>
          <w:tcPr>
            <w:tcW w:w="1129" w:type="dxa"/>
          </w:tcPr>
          <w:p w14:paraId="6090316F" w14:textId="77777777" w:rsidR="001C3A65" w:rsidRPr="0040300C" w:rsidRDefault="001C3A65" w:rsidP="001C3A65">
            <w:pPr>
              <w:jc w:val="center"/>
            </w:pPr>
            <w:r w:rsidRPr="0040300C">
              <w:t>1</w:t>
            </w:r>
          </w:p>
        </w:tc>
        <w:tc>
          <w:tcPr>
            <w:tcW w:w="1418" w:type="dxa"/>
          </w:tcPr>
          <w:p w14:paraId="60903170" w14:textId="77777777" w:rsidR="001C3A65" w:rsidRPr="0040300C" w:rsidRDefault="001C3A65" w:rsidP="007F1CF1">
            <w:pPr>
              <w:jc w:val="center"/>
            </w:pPr>
            <w:r w:rsidRPr="0040300C">
              <w:rPr>
                <w:b/>
                <w:i/>
              </w:rPr>
              <w:t>1659</w:t>
            </w:r>
          </w:p>
        </w:tc>
        <w:tc>
          <w:tcPr>
            <w:tcW w:w="1417" w:type="dxa"/>
          </w:tcPr>
          <w:p w14:paraId="60903171" w14:textId="77777777" w:rsidR="001C3A65" w:rsidRPr="0040300C" w:rsidRDefault="0077427A" w:rsidP="007F1CF1">
            <w:pPr>
              <w:jc w:val="center"/>
            </w:pPr>
            <w:r w:rsidRPr="0040300C">
              <w:t>1760</w:t>
            </w:r>
          </w:p>
        </w:tc>
        <w:tc>
          <w:tcPr>
            <w:tcW w:w="1418" w:type="dxa"/>
          </w:tcPr>
          <w:p w14:paraId="60903172" w14:textId="77777777" w:rsidR="001C3A65" w:rsidRPr="0040300C" w:rsidRDefault="0077427A" w:rsidP="007F1CF1">
            <w:pPr>
              <w:jc w:val="center"/>
            </w:pPr>
            <w:r w:rsidRPr="0040300C">
              <w:t>1803</w:t>
            </w:r>
          </w:p>
        </w:tc>
        <w:tc>
          <w:tcPr>
            <w:tcW w:w="1417" w:type="dxa"/>
          </w:tcPr>
          <w:p w14:paraId="60903173" w14:textId="77777777" w:rsidR="001C3A65" w:rsidRPr="0040300C" w:rsidRDefault="0077427A" w:rsidP="007F1CF1">
            <w:pPr>
              <w:jc w:val="center"/>
            </w:pPr>
            <w:r w:rsidRPr="0040300C">
              <w:t>1807</w:t>
            </w:r>
          </w:p>
        </w:tc>
        <w:tc>
          <w:tcPr>
            <w:tcW w:w="1418" w:type="dxa"/>
          </w:tcPr>
          <w:p w14:paraId="60903174" w14:textId="77777777" w:rsidR="001C3A65" w:rsidRPr="0040300C" w:rsidRDefault="0077427A" w:rsidP="007F1CF1">
            <w:pPr>
              <w:jc w:val="center"/>
            </w:pPr>
            <w:r w:rsidRPr="0040300C">
              <w:t>1884</w:t>
            </w:r>
          </w:p>
        </w:tc>
        <w:tc>
          <w:tcPr>
            <w:tcW w:w="1417" w:type="dxa"/>
          </w:tcPr>
          <w:p w14:paraId="60903175" w14:textId="77777777" w:rsidR="001C3A65" w:rsidRPr="0040300C" w:rsidRDefault="007E3C49" w:rsidP="007F1CF1">
            <w:pPr>
              <w:jc w:val="center"/>
            </w:pPr>
            <w:r w:rsidRPr="0040300C">
              <w:t>1782</w:t>
            </w:r>
          </w:p>
        </w:tc>
      </w:tr>
      <w:tr w:rsidR="001C3A65" w:rsidRPr="0040300C" w14:paraId="6090317E" w14:textId="77777777" w:rsidTr="001C3A65">
        <w:tc>
          <w:tcPr>
            <w:tcW w:w="1129" w:type="dxa"/>
          </w:tcPr>
          <w:p w14:paraId="60903177" w14:textId="77777777" w:rsidR="001C3A65" w:rsidRPr="0040300C" w:rsidRDefault="001C3A65" w:rsidP="001C3A65">
            <w:pPr>
              <w:jc w:val="center"/>
            </w:pPr>
            <w:r w:rsidRPr="0040300C">
              <w:t>2</w:t>
            </w:r>
          </w:p>
        </w:tc>
        <w:tc>
          <w:tcPr>
            <w:tcW w:w="1418" w:type="dxa"/>
          </w:tcPr>
          <w:p w14:paraId="60903178" w14:textId="77777777" w:rsidR="001C3A65" w:rsidRPr="0040300C" w:rsidRDefault="001C3A65" w:rsidP="007F1CF1">
            <w:pPr>
              <w:jc w:val="center"/>
            </w:pPr>
            <w:r w:rsidRPr="0040300C">
              <w:rPr>
                <w:b/>
                <w:i/>
              </w:rPr>
              <w:t>1809</w:t>
            </w:r>
          </w:p>
        </w:tc>
        <w:tc>
          <w:tcPr>
            <w:tcW w:w="1417" w:type="dxa"/>
          </w:tcPr>
          <w:p w14:paraId="60903179" w14:textId="77777777" w:rsidR="001C3A65" w:rsidRPr="0040300C" w:rsidRDefault="001C3A65" w:rsidP="007F1CF1">
            <w:pPr>
              <w:jc w:val="center"/>
            </w:pPr>
            <w:r w:rsidRPr="0040300C">
              <w:t>1659</w:t>
            </w:r>
          </w:p>
        </w:tc>
        <w:tc>
          <w:tcPr>
            <w:tcW w:w="1418" w:type="dxa"/>
          </w:tcPr>
          <w:p w14:paraId="6090317A" w14:textId="77777777" w:rsidR="001C3A65" w:rsidRPr="0040300C" w:rsidRDefault="0077427A" w:rsidP="007F1CF1">
            <w:pPr>
              <w:jc w:val="center"/>
            </w:pPr>
            <w:r w:rsidRPr="0040300C">
              <w:t>1760</w:t>
            </w:r>
          </w:p>
        </w:tc>
        <w:tc>
          <w:tcPr>
            <w:tcW w:w="1417" w:type="dxa"/>
          </w:tcPr>
          <w:p w14:paraId="6090317B" w14:textId="77777777" w:rsidR="001C3A65" w:rsidRPr="0040300C" w:rsidRDefault="0077427A" w:rsidP="007F1CF1">
            <w:pPr>
              <w:jc w:val="center"/>
            </w:pPr>
            <w:r w:rsidRPr="0040300C">
              <w:t>1803</w:t>
            </w:r>
          </w:p>
        </w:tc>
        <w:tc>
          <w:tcPr>
            <w:tcW w:w="1418" w:type="dxa"/>
          </w:tcPr>
          <w:p w14:paraId="6090317C" w14:textId="77777777" w:rsidR="001C3A65" w:rsidRPr="0040300C" w:rsidRDefault="0077427A" w:rsidP="007F1CF1">
            <w:pPr>
              <w:jc w:val="center"/>
            </w:pPr>
            <w:r w:rsidRPr="0040300C">
              <w:t>1807</w:t>
            </w:r>
          </w:p>
        </w:tc>
        <w:tc>
          <w:tcPr>
            <w:tcW w:w="1417" w:type="dxa"/>
          </w:tcPr>
          <w:p w14:paraId="6090317D" w14:textId="77777777" w:rsidR="001C3A65" w:rsidRPr="0040300C" w:rsidRDefault="0077427A" w:rsidP="007F1CF1">
            <w:pPr>
              <w:jc w:val="center"/>
            </w:pPr>
            <w:r w:rsidRPr="0040300C">
              <w:t>1884</w:t>
            </w:r>
          </w:p>
        </w:tc>
      </w:tr>
      <w:tr w:rsidR="001C3A65" w:rsidRPr="0040300C" w14:paraId="60903186" w14:textId="77777777" w:rsidTr="001C3A65">
        <w:tc>
          <w:tcPr>
            <w:tcW w:w="1129" w:type="dxa"/>
          </w:tcPr>
          <w:p w14:paraId="6090317F" w14:textId="77777777" w:rsidR="001C3A65" w:rsidRPr="0040300C" w:rsidRDefault="001C3A65" w:rsidP="001C3A65">
            <w:pPr>
              <w:jc w:val="center"/>
            </w:pPr>
            <w:r w:rsidRPr="0040300C">
              <w:t>3</w:t>
            </w:r>
          </w:p>
        </w:tc>
        <w:tc>
          <w:tcPr>
            <w:tcW w:w="1418" w:type="dxa"/>
          </w:tcPr>
          <w:p w14:paraId="60903180" w14:textId="77777777" w:rsidR="001C3A65" w:rsidRPr="0040300C" w:rsidRDefault="004957F1" w:rsidP="007F1CF1">
            <w:pPr>
              <w:jc w:val="center"/>
            </w:pPr>
            <w:r w:rsidRPr="0040300C">
              <w:rPr>
                <w:b/>
                <w:i/>
              </w:rPr>
              <w:t>1774</w:t>
            </w:r>
          </w:p>
        </w:tc>
        <w:tc>
          <w:tcPr>
            <w:tcW w:w="1417" w:type="dxa"/>
          </w:tcPr>
          <w:p w14:paraId="60903181" w14:textId="77777777" w:rsidR="001C3A65" w:rsidRPr="0040300C" w:rsidRDefault="004957F1" w:rsidP="007F1CF1">
            <w:pPr>
              <w:jc w:val="center"/>
            </w:pPr>
            <w:r w:rsidRPr="0040300C">
              <w:t>1809</w:t>
            </w:r>
          </w:p>
        </w:tc>
        <w:tc>
          <w:tcPr>
            <w:tcW w:w="1418" w:type="dxa"/>
          </w:tcPr>
          <w:p w14:paraId="60903182" w14:textId="77777777" w:rsidR="001C3A65" w:rsidRPr="0040300C" w:rsidRDefault="001C3A65" w:rsidP="007F1CF1">
            <w:pPr>
              <w:jc w:val="center"/>
            </w:pPr>
            <w:r w:rsidRPr="0040300C">
              <w:t>1659</w:t>
            </w:r>
          </w:p>
        </w:tc>
        <w:tc>
          <w:tcPr>
            <w:tcW w:w="1417" w:type="dxa"/>
          </w:tcPr>
          <w:p w14:paraId="60903183" w14:textId="77777777" w:rsidR="001C3A65" w:rsidRPr="0040300C" w:rsidRDefault="0077427A" w:rsidP="007F1CF1">
            <w:pPr>
              <w:jc w:val="center"/>
            </w:pPr>
            <w:r w:rsidRPr="0040300C">
              <w:t>1760</w:t>
            </w:r>
          </w:p>
        </w:tc>
        <w:tc>
          <w:tcPr>
            <w:tcW w:w="1418" w:type="dxa"/>
          </w:tcPr>
          <w:p w14:paraId="60903184" w14:textId="77777777" w:rsidR="001C3A65" w:rsidRPr="0040300C" w:rsidRDefault="0077427A" w:rsidP="007F1CF1">
            <w:pPr>
              <w:jc w:val="center"/>
            </w:pPr>
            <w:r w:rsidRPr="0040300C">
              <w:t>1803</w:t>
            </w:r>
          </w:p>
        </w:tc>
        <w:tc>
          <w:tcPr>
            <w:tcW w:w="1417" w:type="dxa"/>
          </w:tcPr>
          <w:p w14:paraId="60903185" w14:textId="77777777" w:rsidR="001C3A65" w:rsidRPr="0040300C" w:rsidRDefault="0077427A" w:rsidP="007F1CF1">
            <w:pPr>
              <w:jc w:val="center"/>
            </w:pPr>
            <w:r w:rsidRPr="0040300C">
              <w:t>1807</w:t>
            </w:r>
          </w:p>
        </w:tc>
      </w:tr>
      <w:tr w:rsidR="001C3A65" w:rsidRPr="0040300C" w14:paraId="6090318E" w14:textId="77777777" w:rsidTr="001C3A65">
        <w:tc>
          <w:tcPr>
            <w:tcW w:w="1129" w:type="dxa"/>
          </w:tcPr>
          <w:p w14:paraId="60903187" w14:textId="77777777" w:rsidR="001C3A65" w:rsidRPr="0040300C" w:rsidRDefault="001C3A65" w:rsidP="001C3A65">
            <w:pPr>
              <w:jc w:val="center"/>
            </w:pPr>
            <w:r w:rsidRPr="0040300C">
              <w:t>4</w:t>
            </w:r>
          </w:p>
        </w:tc>
        <w:tc>
          <w:tcPr>
            <w:tcW w:w="1418" w:type="dxa"/>
          </w:tcPr>
          <w:p w14:paraId="60903188" w14:textId="77777777" w:rsidR="001C3A65" w:rsidRPr="0040300C" w:rsidRDefault="004957F1" w:rsidP="007F1CF1">
            <w:pPr>
              <w:jc w:val="center"/>
            </w:pPr>
            <w:r w:rsidRPr="0040300C">
              <w:rPr>
                <w:b/>
                <w:i/>
              </w:rPr>
              <w:t>1861</w:t>
            </w:r>
          </w:p>
        </w:tc>
        <w:tc>
          <w:tcPr>
            <w:tcW w:w="1417" w:type="dxa"/>
          </w:tcPr>
          <w:p w14:paraId="60903189" w14:textId="77777777" w:rsidR="001C3A65" w:rsidRPr="0040300C" w:rsidRDefault="004957F1" w:rsidP="007F1CF1">
            <w:pPr>
              <w:jc w:val="center"/>
            </w:pPr>
            <w:r w:rsidRPr="0040300C">
              <w:t>1774</w:t>
            </w:r>
          </w:p>
        </w:tc>
        <w:tc>
          <w:tcPr>
            <w:tcW w:w="1418" w:type="dxa"/>
          </w:tcPr>
          <w:p w14:paraId="6090318A" w14:textId="77777777" w:rsidR="001C3A65" w:rsidRPr="0040300C" w:rsidRDefault="004957F1" w:rsidP="007F1CF1">
            <w:pPr>
              <w:jc w:val="center"/>
            </w:pPr>
            <w:r w:rsidRPr="0040300C">
              <w:t>1809</w:t>
            </w:r>
          </w:p>
        </w:tc>
        <w:tc>
          <w:tcPr>
            <w:tcW w:w="1417" w:type="dxa"/>
          </w:tcPr>
          <w:p w14:paraId="6090318B" w14:textId="77777777" w:rsidR="001C3A65" w:rsidRPr="0040300C" w:rsidRDefault="001C3A65" w:rsidP="007F1CF1">
            <w:pPr>
              <w:jc w:val="center"/>
            </w:pPr>
            <w:r w:rsidRPr="0040300C">
              <w:t>1659</w:t>
            </w:r>
          </w:p>
        </w:tc>
        <w:tc>
          <w:tcPr>
            <w:tcW w:w="1418" w:type="dxa"/>
          </w:tcPr>
          <w:p w14:paraId="6090318C" w14:textId="77777777" w:rsidR="001C3A65" w:rsidRPr="0040300C" w:rsidRDefault="0077427A" w:rsidP="007F1CF1">
            <w:pPr>
              <w:jc w:val="center"/>
            </w:pPr>
            <w:r w:rsidRPr="0040300C">
              <w:t>1760</w:t>
            </w:r>
          </w:p>
        </w:tc>
        <w:tc>
          <w:tcPr>
            <w:tcW w:w="1417" w:type="dxa"/>
          </w:tcPr>
          <w:p w14:paraId="6090318D" w14:textId="77777777" w:rsidR="001C3A65" w:rsidRPr="0040300C" w:rsidRDefault="0077427A" w:rsidP="007F1CF1">
            <w:pPr>
              <w:jc w:val="center"/>
            </w:pPr>
            <w:r w:rsidRPr="0040300C">
              <w:t>1803</w:t>
            </w:r>
          </w:p>
        </w:tc>
      </w:tr>
      <w:tr w:rsidR="001C3A65" w:rsidRPr="0040300C" w14:paraId="60903196" w14:textId="77777777" w:rsidTr="001C3A65">
        <w:tc>
          <w:tcPr>
            <w:tcW w:w="1129" w:type="dxa"/>
          </w:tcPr>
          <w:p w14:paraId="6090318F" w14:textId="77777777" w:rsidR="001C3A65" w:rsidRPr="0040300C" w:rsidRDefault="001C3A65" w:rsidP="001C3A65">
            <w:pPr>
              <w:jc w:val="center"/>
            </w:pPr>
            <w:r w:rsidRPr="0040300C">
              <w:t>5</w:t>
            </w:r>
          </w:p>
        </w:tc>
        <w:tc>
          <w:tcPr>
            <w:tcW w:w="1418" w:type="dxa"/>
          </w:tcPr>
          <w:p w14:paraId="60903190" w14:textId="77777777" w:rsidR="001C3A65" w:rsidRPr="0040300C" w:rsidRDefault="004957F1" w:rsidP="007F1CF1">
            <w:pPr>
              <w:jc w:val="center"/>
            </w:pPr>
            <w:r w:rsidRPr="0040300C">
              <w:rPr>
                <w:b/>
                <w:i/>
              </w:rPr>
              <w:t>1864</w:t>
            </w:r>
          </w:p>
        </w:tc>
        <w:tc>
          <w:tcPr>
            <w:tcW w:w="1417" w:type="dxa"/>
          </w:tcPr>
          <w:p w14:paraId="60903191" w14:textId="77777777" w:rsidR="001C3A65" w:rsidRPr="0040300C" w:rsidRDefault="004957F1" w:rsidP="007F1CF1">
            <w:pPr>
              <w:jc w:val="center"/>
            </w:pPr>
            <w:r w:rsidRPr="0040300C">
              <w:t>1861</w:t>
            </w:r>
          </w:p>
        </w:tc>
        <w:tc>
          <w:tcPr>
            <w:tcW w:w="1418" w:type="dxa"/>
          </w:tcPr>
          <w:p w14:paraId="60903192" w14:textId="77777777" w:rsidR="001C3A65" w:rsidRPr="0040300C" w:rsidRDefault="004957F1" w:rsidP="007F1CF1">
            <w:pPr>
              <w:jc w:val="center"/>
            </w:pPr>
            <w:r w:rsidRPr="0040300C">
              <w:t>1774</w:t>
            </w:r>
          </w:p>
        </w:tc>
        <w:tc>
          <w:tcPr>
            <w:tcW w:w="1417" w:type="dxa"/>
          </w:tcPr>
          <w:p w14:paraId="60903193" w14:textId="77777777" w:rsidR="001C3A65" w:rsidRPr="0040300C" w:rsidRDefault="004957F1" w:rsidP="007F1CF1">
            <w:pPr>
              <w:jc w:val="center"/>
            </w:pPr>
            <w:r w:rsidRPr="0040300C">
              <w:t>1809</w:t>
            </w:r>
          </w:p>
        </w:tc>
        <w:tc>
          <w:tcPr>
            <w:tcW w:w="1418" w:type="dxa"/>
          </w:tcPr>
          <w:p w14:paraId="60903194" w14:textId="77777777" w:rsidR="001C3A65" w:rsidRPr="0040300C" w:rsidRDefault="001C3A65" w:rsidP="007F1CF1">
            <w:pPr>
              <w:jc w:val="center"/>
            </w:pPr>
            <w:r w:rsidRPr="0040300C">
              <w:t>1659</w:t>
            </w:r>
          </w:p>
        </w:tc>
        <w:tc>
          <w:tcPr>
            <w:tcW w:w="1417" w:type="dxa"/>
          </w:tcPr>
          <w:p w14:paraId="60903195" w14:textId="77777777" w:rsidR="001C3A65" w:rsidRPr="0040300C" w:rsidRDefault="0077427A" w:rsidP="007F1CF1">
            <w:pPr>
              <w:jc w:val="center"/>
            </w:pPr>
            <w:r w:rsidRPr="0040300C">
              <w:t>1760</w:t>
            </w:r>
          </w:p>
        </w:tc>
      </w:tr>
      <w:tr w:rsidR="001C3A65" w:rsidRPr="0040300C" w14:paraId="6090319E" w14:textId="77777777" w:rsidTr="001C3A65">
        <w:tc>
          <w:tcPr>
            <w:tcW w:w="1129" w:type="dxa"/>
          </w:tcPr>
          <w:p w14:paraId="60903197" w14:textId="77777777" w:rsidR="001C3A65" w:rsidRPr="0040300C" w:rsidRDefault="001C3A65" w:rsidP="001C3A65">
            <w:pPr>
              <w:jc w:val="center"/>
            </w:pPr>
            <w:r w:rsidRPr="0040300C">
              <w:t>6</w:t>
            </w:r>
          </w:p>
        </w:tc>
        <w:tc>
          <w:tcPr>
            <w:tcW w:w="1418" w:type="dxa"/>
          </w:tcPr>
          <w:p w14:paraId="60903198" w14:textId="77777777" w:rsidR="001C3A65" w:rsidRPr="0040300C" w:rsidRDefault="004957F1" w:rsidP="007F1CF1">
            <w:pPr>
              <w:jc w:val="center"/>
            </w:pPr>
            <w:r w:rsidRPr="0040300C">
              <w:rPr>
                <w:b/>
                <w:i/>
              </w:rPr>
              <w:t>1730</w:t>
            </w:r>
          </w:p>
        </w:tc>
        <w:tc>
          <w:tcPr>
            <w:tcW w:w="1417" w:type="dxa"/>
          </w:tcPr>
          <w:p w14:paraId="60903199" w14:textId="77777777" w:rsidR="001C3A65" w:rsidRPr="0040300C" w:rsidRDefault="004957F1" w:rsidP="007F1CF1">
            <w:pPr>
              <w:jc w:val="center"/>
            </w:pPr>
            <w:r w:rsidRPr="0040300C">
              <w:t>1864</w:t>
            </w:r>
          </w:p>
        </w:tc>
        <w:tc>
          <w:tcPr>
            <w:tcW w:w="1418" w:type="dxa"/>
          </w:tcPr>
          <w:p w14:paraId="6090319A" w14:textId="77777777" w:rsidR="001C3A65" w:rsidRPr="0040300C" w:rsidRDefault="004957F1" w:rsidP="007F1CF1">
            <w:pPr>
              <w:jc w:val="center"/>
            </w:pPr>
            <w:r w:rsidRPr="0040300C">
              <w:t>1861</w:t>
            </w:r>
          </w:p>
        </w:tc>
        <w:tc>
          <w:tcPr>
            <w:tcW w:w="1417" w:type="dxa"/>
          </w:tcPr>
          <w:p w14:paraId="6090319B" w14:textId="77777777" w:rsidR="001C3A65" w:rsidRPr="0040300C" w:rsidRDefault="004957F1" w:rsidP="007F1CF1">
            <w:pPr>
              <w:jc w:val="center"/>
            </w:pPr>
            <w:r w:rsidRPr="0040300C">
              <w:t>1774</w:t>
            </w:r>
          </w:p>
        </w:tc>
        <w:tc>
          <w:tcPr>
            <w:tcW w:w="1418" w:type="dxa"/>
          </w:tcPr>
          <w:p w14:paraId="6090319C" w14:textId="77777777" w:rsidR="001C3A65" w:rsidRPr="0040300C" w:rsidRDefault="004957F1" w:rsidP="007F1CF1">
            <w:pPr>
              <w:jc w:val="center"/>
            </w:pPr>
            <w:r w:rsidRPr="0040300C">
              <w:t>1809</w:t>
            </w:r>
          </w:p>
        </w:tc>
        <w:tc>
          <w:tcPr>
            <w:tcW w:w="1417" w:type="dxa"/>
          </w:tcPr>
          <w:p w14:paraId="6090319D" w14:textId="77777777" w:rsidR="001C3A65" w:rsidRPr="0040300C" w:rsidRDefault="001C3A65" w:rsidP="007F1CF1">
            <w:pPr>
              <w:jc w:val="center"/>
            </w:pPr>
            <w:r w:rsidRPr="0040300C">
              <w:t>1659</w:t>
            </w:r>
          </w:p>
        </w:tc>
      </w:tr>
      <w:tr w:rsidR="001C3A65" w:rsidRPr="0040300C" w14:paraId="609031A6" w14:textId="77777777" w:rsidTr="001C3A65">
        <w:tc>
          <w:tcPr>
            <w:tcW w:w="1129" w:type="dxa"/>
          </w:tcPr>
          <w:p w14:paraId="6090319F" w14:textId="77777777" w:rsidR="001C3A65" w:rsidRPr="0040300C" w:rsidRDefault="001C3A65" w:rsidP="001C3A65">
            <w:pPr>
              <w:jc w:val="center"/>
            </w:pPr>
            <w:r w:rsidRPr="0040300C">
              <w:t>7</w:t>
            </w:r>
          </w:p>
        </w:tc>
        <w:tc>
          <w:tcPr>
            <w:tcW w:w="1418" w:type="dxa"/>
          </w:tcPr>
          <w:p w14:paraId="609031A0" w14:textId="77777777" w:rsidR="001C3A65" w:rsidRPr="0040300C" w:rsidRDefault="0077427A" w:rsidP="007F1CF1">
            <w:pPr>
              <w:jc w:val="center"/>
            </w:pPr>
            <w:r w:rsidRPr="0040300C">
              <w:rPr>
                <w:b/>
                <w:i/>
              </w:rPr>
              <w:t>163</w:t>
            </w:r>
            <w:r w:rsidR="00736A22" w:rsidRPr="0040300C">
              <w:rPr>
                <w:b/>
                <w:i/>
              </w:rPr>
              <w:t>3</w:t>
            </w:r>
          </w:p>
        </w:tc>
        <w:tc>
          <w:tcPr>
            <w:tcW w:w="1417" w:type="dxa"/>
          </w:tcPr>
          <w:p w14:paraId="609031A1" w14:textId="77777777" w:rsidR="001C3A65" w:rsidRPr="0040300C" w:rsidRDefault="004957F1" w:rsidP="007F1CF1">
            <w:pPr>
              <w:jc w:val="center"/>
            </w:pPr>
            <w:r w:rsidRPr="0040300C">
              <w:t>1730</w:t>
            </w:r>
          </w:p>
        </w:tc>
        <w:tc>
          <w:tcPr>
            <w:tcW w:w="1418" w:type="dxa"/>
          </w:tcPr>
          <w:p w14:paraId="609031A2" w14:textId="77777777" w:rsidR="001C3A65" w:rsidRPr="0040300C" w:rsidRDefault="004957F1" w:rsidP="007F1CF1">
            <w:pPr>
              <w:jc w:val="center"/>
            </w:pPr>
            <w:r w:rsidRPr="0040300C">
              <w:t>1864</w:t>
            </w:r>
          </w:p>
        </w:tc>
        <w:tc>
          <w:tcPr>
            <w:tcW w:w="1417" w:type="dxa"/>
          </w:tcPr>
          <w:p w14:paraId="609031A3" w14:textId="77777777" w:rsidR="001C3A65" w:rsidRPr="0040300C" w:rsidRDefault="004957F1" w:rsidP="007F1CF1">
            <w:pPr>
              <w:jc w:val="center"/>
            </w:pPr>
            <w:r w:rsidRPr="0040300C">
              <w:t>1861</w:t>
            </w:r>
          </w:p>
        </w:tc>
        <w:tc>
          <w:tcPr>
            <w:tcW w:w="1418" w:type="dxa"/>
          </w:tcPr>
          <w:p w14:paraId="609031A4" w14:textId="77777777" w:rsidR="001C3A65" w:rsidRPr="0040300C" w:rsidRDefault="004957F1" w:rsidP="007F1CF1">
            <w:pPr>
              <w:jc w:val="center"/>
            </w:pPr>
            <w:r w:rsidRPr="0040300C">
              <w:t>1774</w:t>
            </w:r>
          </w:p>
        </w:tc>
        <w:tc>
          <w:tcPr>
            <w:tcW w:w="1417" w:type="dxa"/>
          </w:tcPr>
          <w:p w14:paraId="609031A5" w14:textId="77777777" w:rsidR="001C3A65" w:rsidRPr="0040300C" w:rsidRDefault="004957F1" w:rsidP="007F1CF1">
            <w:pPr>
              <w:jc w:val="center"/>
            </w:pPr>
            <w:r w:rsidRPr="0040300C">
              <w:t>1809</w:t>
            </w:r>
          </w:p>
        </w:tc>
      </w:tr>
      <w:tr w:rsidR="001C3A65" w:rsidRPr="0040300C" w14:paraId="609031AE" w14:textId="77777777" w:rsidTr="001C3A65">
        <w:tc>
          <w:tcPr>
            <w:tcW w:w="1129" w:type="dxa"/>
          </w:tcPr>
          <w:p w14:paraId="609031A7" w14:textId="77777777" w:rsidR="001C3A65" w:rsidRPr="0040300C" w:rsidRDefault="001C3A65" w:rsidP="001C3A65">
            <w:pPr>
              <w:jc w:val="center"/>
            </w:pPr>
            <w:r w:rsidRPr="0040300C">
              <w:t>8</w:t>
            </w:r>
          </w:p>
        </w:tc>
        <w:tc>
          <w:tcPr>
            <w:tcW w:w="1418" w:type="dxa"/>
          </w:tcPr>
          <w:p w14:paraId="609031A8" w14:textId="77777777" w:rsidR="001C3A65" w:rsidRPr="0040300C" w:rsidRDefault="0077427A" w:rsidP="007F1CF1">
            <w:pPr>
              <w:jc w:val="center"/>
            </w:pPr>
            <w:r w:rsidRPr="0040300C">
              <w:rPr>
                <w:b/>
                <w:i/>
              </w:rPr>
              <w:t>150</w:t>
            </w:r>
            <w:r w:rsidR="00736A22" w:rsidRPr="0040300C">
              <w:rPr>
                <w:b/>
                <w:i/>
              </w:rPr>
              <w:t>4</w:t>
            </w:r>
          </w:p>
        </w:tc>
        <w:tc>
          <w:tcPr>
            <w:tcW w:w="1417" w:type="dxa"/>
          </w:tcPr>
          <w:p w14:paraId="609031A9" w14:textId="77777777" w:rsidR="001C3A65" w:rsidRPr="0040300C" w:rsidRDefault="0077427A" w:rsidP="007F1CF1">
            <w:pPr>
              <w:jc w:val="center"/>
            </w:pPr>
            <w:r w:rsidRPr="0040300C">
              <w:t>163</w:t>
            </w:r>
            <w:r w:rsidR="00736A22" w:rsidRPr="0040300C">
              <w:t>3</w:t>
            </w:r>
          </w:p>
        </w:tc>
        <w:tc>
          <w:tcPr>
            <w:tcW w:w="1418" w:type="dxa"/>
          </w:tcPr>
          <w:p w14:paraId="609031AA" w14:textId="77777777" w:rsidR="001C3A65" w:rsidRPr="0040300C" w:rsidRDefault="004957F1" w:rsidP="007F1CF1">
            <w:pPr>
              <w:jc w:val="center"/>
            </w:pPr>
            <w:r w:rsidRPr="0040300C">
              <w:t>1730</w:t>
            </w:r>
          </w:p>
        </w:tc>
        <w:tc>
          <w:tcPr>
            <w:tcW w:w="1417" w:type="dxa"/>
          </w:tcPr>
          <w:p w14:paraId="609031AB" w14:textId="77777777" w:rsidR="001C3A65" w:rsidRPr="0040300C" w:rsidRDefault="004957F1" w:rsidP="007F1CF1">
            <w:pPr>
              <w:jc w:val="center"/>
            </w:pPr>
            <w:r w:rsidRPr="0040300C">
              <w:t>1864</w:t>
            </w:r>
          </w:p>
        </w:tc>
        <w:tc>
          <w:tcPr>
            <w:tcW w:w="1418" w:type="dxa"/>
          </w:tcPr>
          <w:p w14:paraId="609031AC" w14:textId="77777777" w:rsidR="001C3A65" w:rsidRPr="0040300C" w:rsidRDefault="004957F1" w:rsidP="007F1CF1">
            <w:pPr>
              <w:jc w:val="center"/>
            </w:pPr>
            <w:r w:rsidRPr="0040300C">
              <w:t>1861</w:t>
            </w:r>
          </w:p>
        </w:tc>
        <w:tc>
          <w:tcPr>
            <w:tcW w:w="1417" w:type="dxa"/>
          </w:tcPr>
          <w:p w14:paraId="609031AD" w14:textId="77777777" w:rsidR="001C3A65" w:rsidRPr="0040300C" w:rsidRDefault="004957F1" w:rsidP="007F1CF1">
            <w:pPr>
              <w:jc w:val="center"/>
            </w:pPr>
            <w:r w:rsidRPr="0040300C">
              <w:t>1774</w:t>
            </w:r>
          </w:p>
        </w:tc>
      </w:tr>
      <w:tr w:rsidR="001C3A65" w:rsidRPr="0040300C" w14:paraId="609031B6" w14:textId="77777777" w:rsidTr="001C3A65">
        <w:tc>
          <w:tcPr>
            <w:tcW w:w="1129" w:type="dxa"/>
          </w:tcPr>
          <w:p w14:paraId="609031AF" w14:textId="77777777" w:rsidR="001C3A65" w:rsidRPr="0040300C" w:rsidRDefault="001C3A65" w:rsidP="001C3A65">
            <w:pPr>
              <w:jc w:val="center"/>
            </w:pPr>
            <w:r w:rsidRPr="0040300C">
              <w:t>I</w:t>
            </w:r>
          </w:p>
        </w:tc>
        <w:tc>
          <w:tcPr>
            <w:tcW w:w="1418" w:type="dxa"/>
          </w:tcPr>
          <w:p w14:paraId="609031B0" w14:textId="77777777" w:rsidR="001C3A65" w:rsidRPr="0040300C" w:rsidRDefault="0077427A" w:rsidP="007F1CF1">
            <w:pPr>
              <w:jc w:val="center"/>
            </w:pPr>
            <w:r w:rsidRPr="0040300C">
              <w:rPr>
                <w:b/>
                <w:i/>
              </w:rPr>
              <w:t>13</w:t>
            </w:r>
            <w:r w:rsidR="007E3C49" w:rsidRPr="0040300C">
              <w:rPr>
                <w:b/>
                <w:i/>
              </w:rPr>
              <w:t>49</w:t>
            </w:r>
          </w:p>
        </w:tc>
        <w:tc>
          <w:tcPr>
            <w:tcW w:w="1417" w:type="dxa"/>
          </w:tcPr>
          <w:p w14:paraId="609031B1" w14:textId="77777777" w:rsidR="001C3A65" w:rsidRPr="0040300C" w:rsidRDefault="0077427A" w:rsidP="007F1CF1">
            <w:pPr>
              <w:jc w:val="center"/>
            </w:pPr>
            <w:r w:rsidRPr="0040300C">
              <w:t>150</w:t>
            </w:r>
            <w:r w:rsidR="00736A22" w:rsidRPr="0040300C">
              <w:t>4</w:t>
            </w:r>
          </w:p>
        </w:tc>
        <w:tc>
          <w:tcPr>
            <w:tcW w:w="1418" w:type="dxa"/>
          </w:tcPr>
          <w:p w14:paraId="609031B2" w14:textId="77777777" w:rsidR="001C3A65" w:rsidRPr="0040300C" w:rsidRDefault="0077427A" w:rsidP="007F1CF1">
            <w:pPr>
              <w:jc w:val="center"/>
            </w:pPr>
            <w:r w:rsidRPr="0040300C">
              <w:t>163</w:t>
            </w:r>
            <w:r w:rsidR="00736A22" w:rsidRPr="0040300C">
              <w:t>3</w:t>
            </w:r>
          </w:p>
        </w:tc>
        <w:tc>
          <w:tcPr>
            <w:tcW w:w="1417" w:type="dxa"/>
          </w:tcPr>
          <w:p w14:paraId="609031B3" w14:textId="77777777" w:rsidR="001C3A65" w:rsidRPr="0040300C" w:rsidRDefault="004957F1" w:rsidP="007F1CF1">
            <w:pPr>
              <w:jc w:val="center"/>
            </w:pPr>
            <w:r w:rsidRPr="0040300C">
              <w:t>1730</w:t>
            </w:r>
          </w:p>
        </w:tc>
        <w:tc>
          <w:tcPr>
            <w:tcW w:w="1418" w:type="dxa"/>
          </w:tcPr>
          <w:p w14:paraId="609031B4" w14:textId="77777777" w:rsidR="001C3A65" w:rsidRPr="0040300C" w:rsidRDefault="004957F1" w:rsidP="007F1CF1">
            <w:pPr>
              <w:jc w:val="center"/>
            </w:pPr>
            <w:r w:rsidRPr="0040300C">
              <w:t>1864</w:t>
            </w:r>
          </w:p>
        </w:tc>
        <w:tc>
          <w:tcPr>
            <w:tcW w:w="1417" w:type="dxa"/>
          </w:tcPr>
          <w:p w14:paraId="609031B5" w14:textId="77777777" w:rsidR="001C3A65" w:rsidRPr="0040300C" w:rsidRDefault="004957F1" w:rsidP="007F1CF1">
            <w:pPr>
              <w:jc w:val="center"/>
            </w:pPr>
            <w:r w:rsidRPr="0040300C">
              <w:t>1861</w:t>
            </w:r>
          </w:p>
        </w:tc>
      </w:tr>
      <w:tr w:rsidR="001C3A65" w:rsidRPr="0040300C" w14:paraId="609031BE" w14:textId="77777777" w:rsidTr="001C3A65">
        <w:tc>
          <w:tcPr>
            <w:tcW w:w="1129" w:type="dxa"/>
          </w:tcPr>
          <w:p w14:paraId="609031B7" w14:textId="77777777" w:rsidR="001C3A65" w:rsidRPr="0040300C" w:rsidRDefault="001C3A65" w:rsidP="001C3A65">
            <w:pPr>
              <w:jc w:val="center"/>
            </w:pPr>
            <w:r w:rsidRPr="0040300C">
              <w:t>II</w:t>
            </w:r>
          </w:p>
        </w:tc>
        <w:tc>
          <w:tcPr>
            <w:tcW w:w="1418" w:type="dxa"/>
          </w:tcPr>
          <w:p w14:paraId="609031B8" w14:textId="77777777" w:rsidR="001C3A65" w:rsidRPr="0040300C" w:rsidRDefault="0077427A" w:rsidP="007F1CF1">
            <w:pPr>
              <w:jc w:val="center"/>
            </w:pPr>
            <w:r w:rsidRPr="0040300C">
              <w:rPr>
                <w:b/>
                <w:i/>
              </w:rPr>
              <w:t>13</w:t>
            </w:r>
            <w:r w:rsidR="007E3C49" w:rsidRPr="0040300C">
              <w:rPr>
                <w:b/>
                <w:i/>
              </w:rPr>
              <w:t>33</w:t>
            </w:r>
          </w:p>
        </w:tc>
        <w:tc>
          <w:tcPr>
            <w:tcW w:w="1417" w:type="dxa"/>
          </w:tcPr>
          <w:p w14:paraId="609031B9" w14:textId="77777777" w:rsidR="001C3A65" w:rsidRPr="0040300C" w:rsidRDefault="007E3C49" w:rsidP="007F1CF1">
            <w:pPr>
              <w:jc w:val="center"/>
            </w:pPr>
            <w:r w:rsidRPr="0040300C">
              <w:t>1349</w:t>
            </w:r>
          </w:p>
        </w:tc>
        <w:tc>
          <w:tcPr>
            <w:tcW w:w="1418" w:type="dxa"/>
          </w:tcPr>
          <w:p w14:paraId="609031BA" w14:textId="77777777" w:rsidR="001C3A65" w:rsidRPr="0040300C" w:rsidRDefault="0077427A" w:rsidP="007F1CF1">
            <w:pPr>
              <w:jc w:val="center"/>
            </w:pPr>
            <w:r w:rsidRPr="0040300C">
              <w:t>150</w:t>
            </w:r>
            <w:r w:rsidR="00736A22" w:rsidRPr="0040300C">
              <w:t>4</w:t>
            </w:r>
          </w:p>
        </w:tc>
        <w:tc>
          <w:tcPr>
            <w:tcW w:w="1417" w:type="dxa"/>
          </w:tcPr>
          <w:p w14:paraId="609031BB" w14:textId="77777777" w:rsidR="001C3A65" w:rsidRPr="0040300C" w:rsidRDefault="0077427A" w:rsidP="007F1CF1">
            <w:pPr>
              <w:jc w:val="center"/>
            </w:pPr>
            <w:r w:rsidRPr="0040300C">
              <w:t>163</w:t>
            </w:r>
            <w:r w:rsidR="00736A22" w:rsidRPr="0040300C">
              <w:t>3</w:t>
            </w:r>
          </w:p>
        </w:tc>
        <w:tc>
          <w:tcPr>
            <w:tcW w:w="1418" w:type="dxa"/>
          </w:tcPr>
          <w:p w14:paraId="609031BC" w14:textId="77777777" w:rsidR="001C3A65" w:rsidRPr="0040300C" w:rsidRDefault="004957F1" w:rsidP="007F1CF1">
            <w:pPr>
              <w:jc w:val="center"/>
            </w:pPr>
            <w:r w:rsidRPr="0040300C">
              <w:t>1730</w:t>
            </w:r>
          </w:p>
        </w:tc>
        <w:tc>
          <w:tcPr>
            <w:tcW w:w="1417" w:type="dxa"/>
          </w:tcPr>
          <w:p w14:paraId="609031BD" w14:textId="77777777" w:rsidR="001C3A65" w:rsidRPr="0040300C" w:rsidRDefault="004957F1" w:rsidP="007F1CF1">
            <w:pPr>
              <w:jc w:val="center"/>
            </w:pPr>
            <w:r w:rsidRPr="0040300C">
              <w:t>1864</w:t>
            </w:r>
          </w:p>
        </w:tc>
      </w:tr>
      <w:tr w:rsidR="001C3A65" w:rsidRPr="0040300C" w14:paraId="609031C6" w14:textId="77777777" w:rsidTr="001C3A65">
        <w:tc>
          <w:tcPr>
            <w:tcW w:w="1129" w:type="dxa"/>
          </w:tcPr>
          <w:p w14:paraId="609031BF" w14:textId="77777777" w:rsidR="001C3A65" w:rsidRPr="0040300C" w:rsidRDefault="001C3A65" w:rsidP="001C3A65">
            <w:pPr>
              <w:jc w:val="center"/>
            </w:pPr>
            <w:r w:rsidRPr="0040300C">
              <w:t>III</w:t>
            </w:r>
          </w:p>
        </w:tc>
        <w:tc>
          <w:tcPr>
            <w:tcW w:w="1418" w:type="dxa"/>
          </w:tcPr>
          <w:p w14:paraId="609031C0" w14:textId="77777777" w:rsidR="001C3A65" w:rsidRPr="0040300C" w:rsidRDefault="0077427A" w:rsidP="007F1CF1">
            <w:pPr>
              <w:jc w:val="center"/>
            </w:pPr>
            <w:r w:rsidRPr="0040300C">
              <w:rPr>
                <w:b/>
                <w:i/>
              </w:rPr>
              <w:t>1</w:t>
            </w:r>
            <w:r w:rsidR="007E3C49" w:rsidRPr="0040300C">
              <w:rPr>
                <w:b/>
                <w:i/>
              </w:rPr>
              <w:t>196</w:t>
            </w:r>
          </w:p>
        </w:tc>
        <w:tc>
          <w:tcPr>
            <w:tcW w:w="1417" w:type="dxa"/>
          </w:tcPr>
          <w:p w14:paraId="609031C1" w14:textId="77777777" w:rsidR="001C3A65" w:rsidRPr="0040300C" w:rsidRDefault="007E3C49" w:rsidP="007F1CF1">
            <w:pPr>
              <w:jc w:val="center"/>
            </w:pPr>
            <w:r w:rsidRPr="0040300C">
              <w:t>12</w:t>
            </w:r>
            <w:r w:rsidR="00A90E17" w:rsidRPr="0040300C">
              <w:t>80</w:t>
            </w:r>
          </w:p>
        </w:tc>
        <w:tc>
          <w:tcPr>
            <w:tcW w:w="1418" w:type="dxa"/>
          </w:tcPr>
          <w:p w14:paraId="609031C2" w14:textId="77777777" w:rsidR="001C3A65" w:rsidRPr="0040300C" w:rsidRDefault="00E618BB" w:rsidP="007F1CF1">
            <w:pPr>
              <w:jc w:val="center"/>
            </w:pPr>
            <w:r w:rsidRPr="0040300C">
              <w:t>1236</w:t>
            </w:r>
          </w:p>
        </w:tc>
        <w:tc>
          <w:tcPr>
            <w:tcW w:w="1417" w:type="dxa"/>
          </w:tcPr>
          <w:p w14:paraId="609031C3" w14:textId="77777777" w:rsidR="001C3A65" w:rsidRPr="0040300C" w:rsidRDefault="00E618BB" w:rsidP="007F1CF1">
            <w:pPr>
              <w:jc w:val="center"/>
            </w:pPr>
            <w:r w:rsidRPr="0040300C">
              <w:t>137</w:t>
            </w:r>
            <w:r w:rsidR="00736A22" w:rsidRPr="0040300C">
              <w:t>8</w:t>
            </w:r>
          </w:p>
        </w:tc>
        <w:tc>
          <w:tcPr>
            <w:tcW w:w="1418" w:type="dxa"/>
          </w:tcPr>
          <w:p w14:paraId="609031C4" w14:textId="77777777" w:rsidR="001C3A65" w:rsidRPr="0040300C" w:rsidRDefault="00E618BB" w:rsidP="007F1CF1">
            <w:pPr>
              <w:jc w:val="center"/>
            </w:pPr>
            <w:r w:rsidRPr="0040300C">
              <w:t>149</w:t>
            </w:r>
            <w:r w:rsidR="00A90E17" w:rsidRPr="0040300C">
              <w:t>6</w:t>
            </w:r>
          </w:p>
        </w:tc>
        <w:tc>
          <w:tcPr>
            <w:tcW w:w="1417" w:type="dxa"/>
          </w:tcPr>
          <w:p w14:paraId="609031C5" w14:textId="77777777" w:rsidR="001C3A65" w:rsidRPr="0040300C" w:rsidRDefault="00736A22" w:rsidP="007F1CF1">
            <w:pPr>
              <w:jc w:val="center"/>
            </w:pPr>
            <w:r w:rsidRPr="0040300C">
              <w:t>1585</w:t>
            </w:r>
          </w:p>
        </w:tc>
      </w:tr>
      <w:tr w:rsidR="001C3A65" w:rsidRPr="0040300C" w14:paraId="609031CE" w14:textId="77777777" w:rsidTr="001C3A65">
        <w:tc>
          <w:tcPr>
            <w:tcW w:w="1129" w:type="dxa"/>
          </w:tcPr>
          <w:p w14:paraId="609031C7" w14:textId="77777777" w:rsidR="001C3A65" w:rsidRPr="0040300C" w:rsidRDefault="001C3A65" w:rsidP="001C3A65">
            <w:pPr>
              <w:jc w:val="center"/>
            </w:pPr>
            <w:r w:rsidRPr="0040300C">
              <w:t>IV</w:t>
            </w:r>
          </w:p>
        </w:tc>
        <w:tc>
          <w:tcPr>
            <w:tcW w:w="1418" w:type="dxa"/>
          </w:tcPr>
          <w:p w14:paraId="609031C8" w14:textId="77777777" w:rsidR="001C3A65" w:rsidRPr="0040300C" w:rsidRDefault="0077427A" w:rsidP="007F1CF1">
            <w:pPr>
              <w:jc w:val="center"/>
            </w:pPr>
            <w:r w:rsidRPr="0040300C">
              <w:rPr>
                <w:b/>
                <w:i/>
              </w:rPr>
              <w:t>1</w:t>
            </w:r>
            <w:r w:rsidR="007E3C49" w:rsidRPr="0040300C">
              <w:rPr>
                <w:b/>
                <w:i/>
              </w:rPr>
              <w:t>205</w:t>
            </w:r>
          </w:p>
        </w:tc>
        <w:tc>
          <w:tcPr>
            <w:tcW w:w="1417" w:type="dxa"/>
          </w:tcPr>
          <w:p w14:paraId="609031C9" w14:textId="77777777" w:rsidR="001C3A65" w:rsidRPr="0040300C" w:rsidRDefault="00E618BB" w:rsidP="007F1CF1">
            <w:pPr>
              <w:jc w:val="center"/>
            </w:pPr>
            <w:r w:rsidRPr="0040300C">
              <w:t>1196</w:t>
            </w:r>
          </w:p>
        </w:tc>
        <w:tc>
          <w:tcPr>
            <w:tcW w:w="1418" w:type="dxa"/>
          </w:tcPr>
          <w:p w14:paraId="609031CA" w14:textId="77777777" w:rsidR="001C3A65" w:rsidRPr="0040300C" w:rsidRDefault="00E618BB" w:rsidP="007F1CF1">
            <w:pPr>
              <w:jc w:val="center"/>
            </w:pPr>
            <w:r w:rsidRPr="0040300C">
              <w:t>12</w:t>
            </w:r>
            <w:r w:rsidR="00A90E17" w:rsidRPr="0040300C">
              <w:t>80</w:t>
            </w:r>
          </w:p>
        </w:tc>
        <w:tc>
          <w:tcPr>
            <w:tcW w:w="1417" w:type="dxa"/>
          </w:tcPr>
          <w:p w14:paraId="609031CB" w14:textId="77777777" w:rsidR="001C3A65" w:rsidRPr="0040300C" w:rsidRDefault="00E618BB" w:rsidP="007F1CF1">
            <w:pPr>
              <w:jc w:val="center"/>
            </w:pPr>
            <w:r w:rsidRPr="0040300C">
              <w:t>1236</w:t>
            </w:r>
          </w:p>
        </w:tc>
        <w:tc>
          <w:tcPr>
            <w:tcW w:w="1418" w:type="dxa"/>
          </w:tcPr>
          <w:p w14:paraId="609031CC" w14:textId="77777777" w:rsidR="001C3A65" w:rsidRPr="0040300C" w:rsidRDefault="00E618BB" w:rsidP="007F1CF1">
            <w:pPr>
              <w:jc w:val="center"/>
            </w:pPr>
            <w:r w:rsidRPr="0040300C">
              <w:t>137</w:t>
            </w:r>
            <w:r w:rsidR="00A90E17" w:rsidRPr="0040300C">
              <w:t>8</w:t>
            </w:r>
          </w:p>
        </w:tc>
        <w:tc>
          <w:tcPr>
            <w:tcW w:w="1417" w:type="dxa"/>
          </w:tcPr>
          <w:p w14:paraId="609031CD" w14:textId="77777777" w:rsidR="001C3A65" w:rsidRPr="0040300C" w:rsidRDefault="00736A22" w:rsidP="007F1CF1">
            <w:pPr>
              <w:jc w:val="center"/>
            </w:pPr>
            <w:r w:rsidRPr="0040300C">
              <w:t>149</w:t>
            </w:r>
            <w:r w:rsidR="00A90E17" w:rsidRPr="0040300C">
              <w:t>6</w:t>
            </w:r>
          </w:p>
        </w:tc>
      </w:tr>
      <w:tr w:rsidR="001C3A65" w:rsidRPr="0040300C" w14:paraId="609031D6" w14:textId="77777777" w:rsidTr="001C3A65">
        <w:tc>
          <w:tcPr>
            <w:tcW w:w="1129" w:type="dxa"/>
          </w:tcPr>
          <w:p w14:paraId="609031CF" w14:textId="77777777" w:rsidR="001C3A65" w:rsidRPr="0040300C" w:rsidRDefault="0077427A" w:rsidP="007F1CF1">
            <w:pPr>
              <w:jc w:val="center"/>
              <w:rPr>
                <w:b/>
                <w:i/>
              </w:rPr>
            </w:pPr>
            <w:r w:rsidRPr="0040300C">
              <w:rPr>
                <w:b/>
                <w:i/>
              </w:rPr>
              <w:t>Iš viso</w:t>
            </w:r>
          </w:p>
        </w:tc>
        <w:tc>
          <w:tcPr>
            <w:tcW w:w="1418" w:type="dxa"/>
          </w:tcPr>
          <w:p w14:paraId="609031D0" w14:textId="77777777" w:rsidR="001C3A65" w:rsidRPr="0040300C" w:rsidRDefault="0077427A" w:rsidP="007F1CF1">
            <w:pPr>
              <w:jc w:val="center"/>
              <w:rPr>
                <w:i/>
              </w:rPr>
            </w:pPr>
            <w:r w:rsidRPr="0040300C">
              <w:rPr>
                <w:b/>
                <w:i/>
              </w:rPr>
              <w:t>18</w:t>
            </w:r>
            <w:r w:rsidR="00A90E17" w:rsidRPr="0040300C">
              <w:rPr>
                <w:b/>
                <w:i/>
              </w:rPr>
              <w:t xml:space="preserve"> 917</w:t>
            </w:r>
          </w:p>
        </w:tc>
        <w:tc>
          <w:tcPr>
            <w:tcW w:w="1417" w:type="dxa"/>
          </w:tcPr>
          <w:p w14:paraId="609031D1" w14:textId="77777777" w:rsidR="001C3A65" w:rsidRPr="0040300C" w:rsidRDefault="00F55A34" w:rsidP="007F1CF1">
            <w:pPr>
              <w:jc w:val="center"/>
              <w:rPr>
                <w:b/>
                <w:i/>
              </w:rPr>
            </w:pPr>
            <w:r w:rsidRPr="0040300C">
              <w:rPr>
                <w:b/>
                <w:i/>
              </w:rPr>
              <w:t>19 419</w:t>
            </w:r>
          </w:p>
        </w:tc>
        <w:tc>
          <w:tcPr>
            <w:tcW w:w="1418" w:type="dxa"/>
          </w:tcPr>
          <w:p w14:paraId="609031D2" w14:textId="77777777" w:rsidR="001C3A65" w:rsidRPr="0040300C" w:rsidRDefault="00F55A34" w:rsidP="007F1CF1">
            <w:pPr>
              <w:jc w:val="center"/>
              <w:rPr>
                <w:b/>
                <w:i/>
              </w:rPr>
            </w:pPr>
            <w:r w:rsidRPr="0040300C">
              <w:rPr>
                <w:b/>
                <w:i/>
              </w:rPr>
              <w:t>19 913</w:t>
            </w:r>
          </w:p>
        </w:tc>
        <w:tc>
          <w:tcPr>
            <w:tcW w:w="1417" w:type="dxa"/>
          </w:tcPr>
          <w:p w14:paraId="609031D3" w14:textId="77777777" w:rsidR="001C3A65" w:rsidRPr="0040300C" w:rsidRDefault="00F55A34" w:rsidP="007F1CF1">
            <w:pPr>
              <w:jc w:val="center"/>
              <w:rPr>
                <w:b/>
                <w:i/>
              </w:rPr>
            </w:pPr>
            <w:r w:rsidRPr="0040300C">
              <w:rPr>
                <w:b/>
                <w:i/>
              </w:rPr>
              <w:t>20 314</w:t>
            </w:r>
          </w:p>
        </w:tc>
        <w:tc>
          <w:tcPr>
            <w:tcW w:w="1418" w:type="dxa"/>
          </w:tcPr>
          <w:p w14:paraId="609031D4" w14:textId="77777777" w:rsidR="001C3A65" w:rsidRPr="0040300C" w:rsidRDefault="00F55A34" w:rsidP="007F1CF1">
            <w:pPr>
              <w:jc w:val="center"/>
              <w:rPr>
                <w:b/>
                <w:i/>
              </w:rPr>
            </w:pPr>
            <w:r w:rsidRPr="0040300C">
              <w:rPr>
                <w:b/>
                <w:i/>
              </w:rPr>
              <w:t>20 825</w:t>
            </w:r>
          </w:p>
        </w:tc>
        <w:tc>
          <w:tcPr>
            <w:tcW w:w="1417" w:type="dxa"/>
          </w:tcPr>
          <w:p w14:paraId="609031D5" w14:textId="77777777" w:rsidR="001C3A65" w:rsidRPr="0040300C" w:rsidRDefault="008106D9" w:rsidP="007F1CF1">
            <w:pPr>
              <w:jc w:val="center"/>
              <w:rPr>
                <w:b/>
                <w:i/>
              </w:rPr>
            </w:pPr>
            <w:r w:rsidRPr="0040300C">
              <w:rPr>
                <w:b/>
                <w:i/>
              </w:rPr>
              <w:t>21 084</w:t>
            </w:r>
          </w:p>
        </w:tc>
      </w:tr>
    </w:tbl>
    <w:p w14:paraId="609031D7" w14:textId="77777777" w:rsidR="00731F44" w:rsidRPr="0040300C" w:rsidRDefault="00731F44" w:rsidP="00731F44">
      <w:pPr>
        <w:jc w:val="both"/>
      </w:pPr>
    </w:p>
    <w:p w14:paraId="609031D8" w14:textId="66E68442" w:rsidR="004A5577" w:rsidRPr="0040300C" w:rsidRDefault="00731F44" w:rsidP="004A5577">
      <w:pPr>
        <w:ind w:firstLine="567"/>
        <w:jc w:val="both"/>
      </w:pPr>
      <w:r w:rsidRPr="0040300C">
        <w:t xml:space="preserve">Analizuojant </w:t>
      </w:r>
      <w:r w:rsidRPr="0040300C">
        <w:rPr>
          <w:b/>
          <w:i/>
        </w:rPr>
        <w:t>prognozinius mokinių skaičius ir juos palyginus su užpildomumu 2020–2021 m. m.</w:t>
      </w:r>
      <w:r w:rsidRPr="0040300C">
        <w:t xml:space="preserve">, nustatyta, kad per ateinančius 5 m. Savivaldybės mokyklų 1 klases kasmet papildys vidutiniškai </w:t>
      </w:r>
      <w:r w:rsidR="00BB2E82" w:rsidRPr="0040300C">
        <w:t xml:space="preserve">apie </w:t>
      </w:r>
      <w:r w:rsidRPr="0040300C">
        <w:t>180</w:t>
      </w:r>
      <w:r w:rsidR="00BB2E82" w:rsidRPr="0040300C">
        <w:t>0</w:t>
      </w:r>
      <w:r w:rsidRPr="0040300C">
        <w:t xml:space="preserve"> mokini</w:t>
      </w:r>
      <w:r w:rsidR="00BB2E82" w:rsidRPr="0040300C">
        <w:t>ų</w:t>
      </w:r>
      <w:r w:rsidRPr="0040300C">
        <w:t xml:space="preserve"> (apie 8 </w:t>
      </w:r>
      <w:r w:rsidRPr="0040300C">
        <w:rPr>
          <w:bCs/>
        </w:rPr>
        <w:t>% daugiau</w:t>
      </w:r>
      <w:r w:rsidRPr="0040300C">
        <w:t xml:space="preserve">), 5 klases – vidutiniškai </w:t>
      </w:r>
      <w:r w:rsidR="00BB2E82" w:rsidRPr="0040300C">
        <w:t xml:space="preserve">apie </w:t>
      </w:r>
      <w:r w:rsidRPr="0040300C">
        <w:t>177</w:t>
      </w:r>
      <w:r w:rsidR="00BB2E82" w:rsidRPr="0040300C">
        <w:t>0</w:t>
      </w:r>
      <w:r w:rsidRPr="0040300C">
        <w:t xml:space="preserve"> mokini</w:t>
      </w:r>
      <w:r w:rsidR="00BB2E82" w:rsidRPr="0040300C">
        <w:t>ų</w:t>
      </w:r>
      <w:r w:rsidRPr="0040300C">
        <w:t xml:space="preserve"> (apie 5 </w:t>
      </w:r>
      <w:r w:rsidRPr="0040300C">
        <w:rPr>
          <w:bCs/>
        </w:rPr>
        <w:t>% mažiau</w:t>
      </w:r>
      <w:r w:rsidRPr="0040300C">
        <w:t>), 9 klases – vidutiniškai 17</w:t>
      </w:r>
      <w:r w:rsidR="00BB2E82" w:rsidRPr="0040300C">
        <w:t>20</w:t>
      </w:r>
      <w:r w:rsidRPr="0040300C">
        <w:t xml:space="preserve"> mokinių (apie 22 </w:t>
      </w:r>
      <w:r w:rsidRPr="0040300C">
        <w:rPr>
          <w:bCs/>
        </w:rPr>
        <w:t>% daugiau</w:t>
      </w:r>
      <w:r w:rsidRPr="0040300C">
        <w:t>), 11 klases – vidutiniškai 13</w:t>
      </w:r>
      <w:r w:rsidR="00BB2E82" w:rsidRPr="0040300C">
        <w:t>80</w:t>
      </w:r>
      <w:r w:rsidRPr="0040300C">
        <w:t xml:space="preserve"> mokini</w:t>
      </w:r>
      <w:r w:rsidR="00BB2E82" w:rsidRPr="0040300C">
        <w:t>ų</w:t>
      </w:r>
      <w:r w:rsidRPr="0040300C">
        <w:t xml:space="preserve"> (apie 18 </w:t>
      </w:r>
      <w:r w:rsidRPr="0040300C">
        <w:rPr>
          <w:bCs/>
        </w:rPr>
        <w:t>% daugiau</w:t>
      </w:r>
      <w:r w:rsidRPr="0040300C">
        <w:t xml:space="preserve">), iš viso – vidutiniškai </w:t>
      </w:r>
      <w:r w:rsidR="00BB2E82" w:rsidRPr="0040300C">
        <w:t xml:space="preserve">apie </w:t>
      </w:r>
      <w:r w:rsidRPr="0040300C">
        <w:t>20</w:t>
      </w:r>
      <w:r w:rsidR="00BB2E82" w:rsidRPr="0040300C">
        <w:t xml:space="preserve"> 310 </w:t>
      </w:r>
      <w:r w:rsidRPr="0040300C">
        <w:t>mokini</w:t>
      </w:r>
      <w:r w:rsidR="00BB2E82" w:rsidRPr="0040300C">
        <w:t>ų</w:t>
      </w:r>
      <w:r w:rsidRPr="0040300C">
        <w:t xml:space="preserve"> (apie </w:t>
      </w:r>
      <w:r w:rsidR="0048030F" w:rsidRPr="0040300C">
        <w:t>7</w:t>
      </w:r>
      <w:r w:rsidRPr="0040300C">
        <w:t xml:space="preserve"> </w:t>
      </w:r>
      <w:r w:rsidRPr="0040300C">
        <w:rPr>
          <w:bCs/>
        </w:rPr>
        <w:t>% daugiau</w:t>
      </w:r>
      <w:r w:rsidRPr="0040300C">
        <w:t>). Didesnis nei vidutinis mokinių skaičius 1 klasėse planuojamas 2024–2025 m. m. (1884, apie 80 mokinių daugiau), 5 klasėse – 2021–2022 m. m. (1861, apie 90 mokinių daugiau), 9 klasėse – 2024–2025 ir 2025–2026 m. m. (1864 ir 1861, apie 145 mokinius daugiau), 11 klasėse – 2025–2026 m. m. (1585, apie 210 mokinių daugiau)</w:t>
      </w:r>
      <w:r w:rsidR="00AB00EB" w:rsidRPr="0040300C">
        <w:t>.</w:t>
      </w:r>
      <w:r w:rsidRPr="0040300C">
        <w:t xml:space="preserve"> </w:t>
      </w:r>
      <w:r w:rsidR="00AB00EB" w:rsidRPr="0040300C">
        <w:t>I</w:t>
      </w:r>
      <w:r w:rsidRPr="0040300C">
        <w:t xml:space="preserve">š viso </w:t>
      </w:r>
      <w:r w:rsidR="00AB00EB" w:rsidRPr="0040300C">
        <w:t>prognozuojama, kad</w:t>
      </w:r>
      <w:r w:rsidRPr="0040300C">
        <w:t xml:space="preserve"> 2025–2026 m. m. </w:t>
      </w:r>
      <w:r w:rsidR="0048030F" w:rsidRPr="0040300C">
        <w:t xml:space="preserve">Savivaldybės mokyklose </w:t>
      </w:r>
      <w:r w:rsidR="00AB00EB" w:rsidRPr="0040300C">
        <w:t xml:space="preserve">mokysis apie </w:t>
      </w:r>
      <w:r w:rsidRPr="0040300C">
        <w:t>2108</w:t>
      </w:r>
      <w:r w:rsidR="00AB00EB" w:rsidRPr="0040300C">
        <w:t>0 mokinių</w:t>
      </w:r>
      <w:r w:rsidRPr="0040300C">
        <w:t>,</w:t>
      </w:r>
      <w:r w:rsidR="00AB00EB" w:rsidRPr="0040300C">
        <w:t xml:space="preserve"> t. y. </w:t>
      </w:r>
      <w:r w:rsidRPr="0040300C">
        <w:t xml:space="preserve">apie </w:t>
      </w:r>
      <w:r w:rsidR="0048030F" w:rsidRPr="0040300C">
        <w:t xml:space="preserve">2 160 </w:t>
      </w:r>
      <w:r w:rsidRPr="0040300C">
        <w:t>mokinių daugiau</w:t>
      </w:r>
      <w:r w:rsidR="00AB00EB" w:rsidRPr="0040300C">
        <w:t xml:space="preserve"> nei 2020–2021 m. m.</w:t>
      </w:r>
    </w:p>
    <w:p w14:paraId="609031D9" w14:textId="77777777" w:rsidR="006D1E3F" w:rsidRPr="0040300C" w:rsidRDefault="004A5577" w:rsidP="004A5577">
      <w:pPr>
        <w:ind w:firstLine="567"/>
        <w:jc w:val="both"/>
        <w:rPr>
          <w:bCs/>
        </w:rPr>
      </w:pPr>
      <w:r w:rsidRPr="0040300C">
        <w:t xml:space="preserve">22.2. </w:t>
      </w:r>
      <w:r w:rsidR="00731F44" w:rsidRPr="0040300C">
        <w:rPr>
          <w:bCs/>
        </w:rPr>
        <w:t xml:space="preserve">Prognozuojant </w:t>
      </w:r>
      <w:r w:rsidR="00731F44" w:rsidRPr="0040300C">
        <w:rPr>
          <w:b/>
          <w:bCs/>
          <w:i/>
        </w:rPr>
        <w:t>Savivaldybės mokyklų užpildomumo ateinančiais 5 m.</w:t>
      </w:r>
      <w:r w:rsidR="00731F44" w:rsidRPr="0040300C">
        <w:rPr>
          <w:bCs/>
        </w:rPr>
        <w:t xml:space="preserve"> </w:t>
      </w:r>
      <w:r w:rsidR="00731F44" w:rsidRPr="0040300C">
        <w:rPr>
          <w:b/>
          <w:bCs/>
          <w:i/>
        </w:rPr>
        <w:t>situaciją,</w:t>
      </w:r>
      <w:r w:rsidR="00731F44" w:rsidRPr="0040300C">
        <w:rPr>
          <w:bCs/>
        </w:rPr>
        <w:t xml:space="preserve"> vertinti </w:t>
      </w:r>
      <w:r w:rsidR="00206323" w:rsidRPr="0040300C">
        <w:t xml:space="preserve">2020–2021 m. m. </w:t>
      </w:r>
      <w:r w:rsidR="00731F44" w:rsidRPr="0040300C">
        <w:rPr>
          <w:bCs/>
        </w:rPr>
        <w:t>maksimalaus, optimalaus mokyklų užpildomumo duomenys</w:t>
      </w:r>
      <w:r w:rsidR="00206323" w:rsidRPr="0040300C">
        <w:rPr>
          <w:bCs/>
        </w:rPr>
        <w:t xml:space="preserve"> ir jie palyginti su 2025–2026 m. m. prognozuojamu mokinių skaičiumi:</w:t>
      </w:r>
      <w:r w:rsidR="00731F44" w:rsidRPr="0040300C">
        <w:rPr>
          <w:bCs/>
        </w:rPr>
        <w:t xml:space="preserve"> </w:t>
      </w:r>
    </w:p>
    <w:p w14:paraId="609031DA" w14:textId="77777777" w:rsidR="00502386" w:rsidRPr="0040300C" w:rsidRDefault="00502386" w:rsidP="004A5577">
      <w:pPr>
        <w:ind w:firstLine="567"/>
        <w:jc w:val="both"/>
        <w:rPr>
          <w:bCs/>
        </w:rPr>
      </w:pPr>
    </w:p>
    <w:p w14:paraId="609031DB" w14:textId="77777777" w:rsidR="00502386" w:rsidRPr="0040300C" w:rsidRDefault="00502386" w:rsidP="004A5577">
      <w:pPr>
        <w:ind w:firstLine="567"/>
        <w:jc w:val="both"/>
      </w:pPr>
    </w:p>
    <w:tbl>
      <w:tblPr>
        <w:tblStyle w:val="Lentelstinklelis"/>
        <w:tblW w:w="0" w:type="auto"/>
        <w:tblLook w:val="04A0" w:firstRow="1" w:lastRow="0" w:firstColumn="1" w:lastColumn="0" w:noHBand="0" w:noVBand="1"/>
      </w:tblPr>
      <w:tblGrid>
        <w:gridCol w:w="1555"/>
        <w:gridCol w:w="1559"/>
        <w:gridCol w:w="1843"/>
        <w:gridCol w:w="1842"/>
        <w:gridCol w:w="2829"/>
      </w:tblGrid>
      <w:tr w:rsidR="00943EAA" w:rsidRPr="0040300C" w14:paraId="609031DE" w14:textId="77777777" w:rsidTr="00502386">
        <w:trPr>
          <w:trHeight w:val="131"/>
        </w:trPr>
        <w:tc>
          <w:tcPr>
            <w:tcW w:w="1555" w:type="dxa"/>
            <w:vMerge w:val="restart"/>
          </w:tcPr>
          <w:p w14:paraId="609031DC" w14:textId="77777777" w:rsidR="00943EAA" w:rsidRPr="0040300C" w:rsidRDefault="00943EAA" w:rsidP="00502386">
            <w:pPr>
              <w:jc w:val="center"/>
              <w:rPr>
                <w:bCs/>
              </w:rPr>
            </w:pPr>
            <w:r w:rsidRPr="0040300C">
              <w:rPr>
                <w:bCs/>
              </w:rPr>
              <w:t>Klasių grupės</w:t>
            </w:r>
          </w:p>
        </w:tc>
        <w:tc>
          <w:tcPr>
            <w:tcW w:w="8073" w:type="dxa"/>
            <w:gridSpan w:val="4"/>
          </w:tcPr>
          <w:p w14:paraId="609031DD" w14:textId="77777777" w:rsidR="00943EAA" w:rsidRPr="0040300C" w:rsidRDefault="00502386" w:rsidP="006D1E3F">
            <w:pPr>
              <w:jc w:val="center"/>
              <w:rPr>
                <w:bCs/>
              </w:rPr>
            </w:pPr>
            <w:r w:rsidRPr="0040300C">
              <w:rPr>
                <w:bCs/>
              </w:rPr>
              <w:t>Mokinių skaičius</w:t>
            </w:r>
          </w:p>
        </w:tc>
      </w:tr>
      <w:tr w:rsidR="00943EAA" w:rsidRPr="0040300C" w14:paraId="609031E2" w14:textId="77777777" w:rsidTr="00502386">
        <w:trPr>
          <w:trHeight w:val="125"/>
        </w:trPr>
        <w:tc>
          <w:tcPr>
            <w:tcW w:w="1555" w:type="dxa"/>
            <w:vMerge/>
          </w:tcPr>
          <w:p w14:paraId="609031DF" w14:textId="77777777" w:rsidR="00943EAA" w:rsidRPr="0040300C" w:rsidRDefault="00943EAA" w:rsidP="00731F44">
            <w:pPr>
              <w:jc w:val="both"/>
              <w:rPr>
                <w:bCs/>
              </w:rPr>
            </w:pPr>
          </w:p>
        </w:tc>
        <w:tc>
          <w:tcPr>
            <w:tcW w:w="5244" w:type="dxa"/>
            <w:gridSpan w:val="3"/>
          </w:tcPr>
          <w:p w14:paraId="609031E0" w14:textId="77777777" w:rsidR="00943EAA" w:rsidRPr="0040300C" w:rsidRDefault="00502386" w:rsidP="00502386">
            <w:pPr>
              <w:jc w:val="center"/>
              <w:rPr>
                <w:bCs/>
              </w:rPr>
            </w:pPr>
            <w:r w:rsidRPr="0040300C">
              <w:rPr>
                <w:bCs/>
              </w:rPr>
              <w:t xml:space="preserve">2020–2021 m. m. </w:t>
            </w:r>
          </w:p>
        </w:tc>
        <w:tc>
          <w:tcPr>
            <w:tcW w:w="2829" w:type="dxa"/>
          </w:tcPr>
          <w:p w14:paraId="609031E1" w14:textId="77777777" w:rsidR="00943EAA" w:rsidRPr="0040300C" w:rsidRDefault="00502386" w:rsidP="00502386">
            <w:pPr>
              <w:jc w:val="center"/>
              <w:rPr>
                <w:bCs/>
              </w:rPr>
            </w:pPr>
            <w:r w:rsidRPr="0040300C">
              <w:rPr>
                <w:bCs/>
              </w:rPr>
              <w:t>2025–2026 m. m.</w:t>
            </w:r>
          </w:p>
        </w:tc>
      </w:tr>
      <w:tr w:rsidR="008234D8" w:rsidRPr="0040300C" w14:paraId="609031E8" w14:textId="77777777" w:rsidTr="00502386">
        <w:trPr>
          <w:trHeight w:val="129"/>
        </w:trPr>
        <w:tc>
          <w:tcPr>
            <w:tcW w:w="1555" w:type="dxa"/>
            <w:vMerge/>
          </w:tcPr>
          <w:p w14:paraId="609031E3" w14:textId="77777777" w:rsidR="008234D8" w:rsidRPr="0040300C" w:rsidRDefault="008234D8" w:rsidP="00943EAA">
            <w:pPr>
              <w:jc w:val="both"/>
              <w:rPr>
                <w:bCs/>
              </w:rPr>
            </w:pPr>
          </w:p>
        </w:tc>
        <w:tc>
          <w:tcPr>
            <w:tcW w:w="1559" w:type="dxa"/>
          </w:tcPr>
          <w:p w14:paraId="609031E4" w14:textId="77777777" w:rsidR="008234D8" w:rsidRPr="0040300C" w:rsidRDefault="008234D8" w:rsidP="008234D8">
            <w:pPr>
              <w:jc w:val="center"/>
              <w:rPr>
                <w:bCs/>
              </w:rPr>
            </w:pPr>
            <w:r w:rsidRPr="0040300C">
              <w:rPr>
                <w:bCs/>
              </w:rPr>
              <w:t>Faktas</w:t>
            </w:r>
          </w:p>
        </w:tc>
        <w:tc>
          <w:tcPr>
            <w:tcW w:w="1843" w:type="dxa"/>
          </w:tcPr>
          <w:p w14:paraId="609031E5" w14:textId="77777777" w:rsidR="008234D8" w:rsidRPr="0040300C" w:rsidRDefault="008234D8" w:rsidP="00502386">
            <w:pPr>
              <w:jc w:val="center"/>
              <w:rPr>
                <w:bCs/>
              </w:rPr>
            </w:pPr>
            <w:r w:rsidRPr="0040300C">
              <w:rPr>
                <w:bCs/>
              </w:rPr>
              <w:t>Optimalus</w:t>
            </w:r>
          </w:p>
        </w:tc>
        <w:tc>
          <w:tcPr>
            <w:tcW w:w="1842" w:type="dxa"/>
          </w:tcPr>
          <w:p w14:paraId="609031E6" w14:textId="77777777" w:rsidR="008234D8" w:rsidRPr="0040300C" w:rsidRDefault="008234D8" w:rsidP="00502386">
            <w:pPr>
              <w:jc w:val="center"/>
              <w:rPr>
                <w:bCs/>
              </w:rPr>
            </w:pPr>
            <w:r w:rsidRPr="0040300C">
              <w:rPr>
                <w:bCs/>
              </w:rPr>
              <w:t>Maksimalus</w:t>
            </w:r>
          </w:p>
        </w:tc>
        <w:tc>
          <w:tcPr>
            <w:tcW w:w="2829" w:type="dxa"/>
          </w:tcPr>
          <w:p w14:paraId="609031E7" w14:textId="77777777" w:rsidR="008234D8" w:rsidRPr="0040300C" w:rsidRDefault="008234D8" w:rsidP="008234D8">
            <w:pPr>
              <w:jc w:val="center"/>
              <w:rPr>
                <w:bCs/>
              </w:rPr>
            </w:pPr>
            <w:r w:rsidRPr="0040300C">
              <w:rPr>
                <w:bCs/>
              </w:rPr>
              <w:t>Prognozė</w:t>
            </w:r>
          </w:p>
        </w:tc>
      </w:tr>
      <w:tr w:rsidR="008234D8" w:rsidRPr="0040300C" w14:paraId="609031EE" w14:textId="77777777" w:rsidTr="00502386">
        <w:tc>
          <w:tcPr>
            <w:tcW w:w="1555" w:type="dxa"/>
          </w:tcPr>
          <w:p w14:paraId="609031E9" w14:textId="77777777" w:rsidR="008234D8" w:rsidRPr="0040300C" w:rsidRDefault="008234D8" w:rsidP="00B1429B">
            <w:pPr>
              <w:jc w:val="center"/>
              <w:rPr>
                <w:bCs/>
              </w:rPr>
            </w:pPr>
            <w:r w:rsidRPr="0040300C">
              <w:rPr>
                <w:bCs/>
              </w:rPr>
              <w:t>1–4</w:t>
            </w:r>
          </w:p>
        </w:tc>
        <w:tc>
          <w:tcPr>
            <w:tcW w:w="1559" w:type="dxa"/>
          </w:tcPr>
          <w:p w14:paraId="609031EA" w14:textId="77777777" w:rsidR="008234D8" w:rsidRPr="0040300C" w:rsidRDefault="008234D8" w:rsidP="008234D8">
            <w:pPr>
              <w:jc w:val="center"/>
              <w:rPr>
                <w:bCs/>
              </w:rPr>
            </w:pPr>
            <w:r w:rsidRPr="0040300C">
              <w:t>7103</w:t>
            </w:r>
          </w:p>
        </w:tc>
        <w:tc>
          <w:tcPr>
            <w:tcW w:w="1843" w:type="dxa"/>
          </w:tcPr>
          <w:p w14:paraId="609031EB" w14:textId="77777777" w:rsidR="008234D8" w:rsidRPr="0040300C" w:rsidRDefault="008234D8" w:rsidP="00713FE0">
            <w:pPr>
              <w:jc w:val="center"/>
              <w:rPr>
                <w:bCs/>
              </w:rPr>
            </w:pPr>
            <w:r w:rsidRPr="0040300C">
              <w:rPr>
                <w:bCs/>
              </w:rPr>
              <w:t>5987</w:t>
            </w:r>
          </w:p>
        </w:tc>
        <w:tc>
          <w:tcPr>
            <w:tcW w:w="1842" w:type="dxa"/>
          </w:tcPr>
          <w:p w14:paraId="609031EC" w14:textId="77777777" w:rsidR="008234D8" w:rsidRPr="0040300C" w:rsidRDefault="008234D8" w:rsidP="00713FE0">
            <w:pPr>
              <w:jc w:val="center"/>
              <w:rPr>
                <w:bCs/>
              </w:rPr>
            </w:pPr>
            <w:r w:rsidRPr="0040300C">
              <w:t>7395</w:t>
            </w:r>
          </w:p>
        </w:tc>
        <w:tc>
          <w:tcPr>
            <w:tcW w:w="2829" w:type="dxa"/>
          </w:tcPr>
          <w:p w14:paraId="609031ED" w14:textId="77777777" w:rsidR="008234D8" w:rsidRPr="0040300C" w:rsidRDefault="008234D8" w:rsidP="003D105C">
            <w:pPr>
              <w:jc w:val="center"/>
              <w:rPr>
                <w:bCs/>
              </w:rPr>
            </w:pPr>
            <w:r w:rsidRPr="0040300C">
              <w:rPr>
                <w:bCs/>
              </w:rPr>
              <w:t>7276</w:t>
            </w:r>
          </w:p>
        </w:tc>
      </w:tr>
      <w:tr w:rsidR="008234D8" w:rsidRPr="0040300C" w14:paraId="609031F4" w14:textId="77777777" w:rsidTr="00502386">
        <w:tc>
          <w:tcPr>
            <w:tcW w:w="1555" w:type="dxa"/>
          </w:tcPr>
          <w:p w14:paraId="609031EF" w14:textId="77777777" w:rsidR="008234D8" w:rsidRPr="0040300C" w:rsidRDefault="008234D8" w:rsidP="00B1429B">
            <w:pPr>
              <w:jc w:val="center"/>
              <w:rPr>
                <w:bCs/>
              </w:rPr>
            </w:pPr>
            <w:r w:rsidRPr="0040300C">
              <w:rPr>
                <w:bCs/>
              </w:rPr>
              <w:t>5–8</w:t>
            </w:r>
          </w:p>
        </w:tc>
        <w:tc>
          <w:tcPr>
            <w:tcW w:w="1559" w:type="dxa"/>
          </w:tcPr>
          <w:p w14:paraId="609031F0" w14:textId="77777777" w:rsidR="008234D8" w:rsidRPr="0040300C" w:rsidRDefault="008234D8" w:rsidP="008234D8">
            <w:pPr>
              <w:jc w:val="center"/>
              <w:rPr>
                <w:bCs/>
              </w:rPr>
            </w:pPr>
            <w:r w:rsidRPr="0040300C">
              <w:t>6731</w:t>
            </w:r>
          </w:p>
        </w:tc>
        <w:tc>
          <w:tcPr>
            <w:tcW w:w="1843" w:type="dxa"/>
          </w:tcPr>
          <w:p w14:paraId="609031F1" w14:textId="77777777" w:rsidR="008234D8" w:rsidRPr="0040300C" w:rsidRDefault="008234D8" w:rsidP="00713FE0">
            <w:pPr>
              <w:jc w:val="center"/>
              <w:rPr>
                <w:bCs/>
              </w:rPr>
            </w:pPr>
            <w:r w:rsidRPr="0040300C">
              <w:rPr>
                <w:bCs/>
              </w:rPr>
              <w:t>5368</w:t>
            </w:r>
          </w:p>
        </w:tc>
        <w:tc>
          <w:tcPr>
            <w:tcW w:w="1842" w:type="dxa"/>
          </w:tcPr>
          <w:p w14:paraId="609031F2" w14:textId="77777777" w:rsidR="008234D8" w:rsidRPr="0040300C" w:rsidRDefault="008234D8" w:rsidP="00713FE0">
            <w:pPr>
              <w:jc w:val="center"/>
              <w:rPr>
                <w:bCs/>
              </w:rPr>
            </w:pPr>
            <w:r w:rsidRPr="0040300C">
              <w:t>7904</w:t>
            </w:r>
          </w:p>
        </w:tc>
        <w:tc>
          <w:tcPr>
            <w:tcW w:w="2829" w:type="dxa"/>
          </w:tcPr>
          <w:p w14:paraId="609031F3" w14:textId="77777777" w:rsidR="008234D8" w:rsidRPr="0040300C" w:rsidRDefault="008234D8" w:rsidP="003D105C">
            <w:pPr>
              <w:jc w:val="center"/>
              <w:rPr>
                <w:bCs/>
              </w:rPr>
            </w:pPr>
            <w:r w:rsidRPr="0040300C">
              <w:rPr>
                <w:bCs/>
              </w:rPr>
              <w:t>7002</w:t>
            </w:r>
          </w:p>
        </w:tc>
      </w:tr>
      <w:tr w:rsidR="008234D8" w:rsidRPr="0040300C" w14:paraId="609031FA" w14:textId="77777777" w:rsidTr="00502386">
        <w:tc>
          <w:tcPr>
            <w:tcW w:w="1555" w:type="dxa"/>
          </w:tcPr>
          <w:p w14:paraId="609031F5" w14:textId="77777777" w:rsidR="008234D8" w:rsidRPr="0040300C" w:rsidRDefault="008234D8" w:rsidP="00B1429B">
            <w:pPr>
              <w:jc w:val="center"/>
              <w:rPr>
                <w:bCs/>
              </w:rPr>
            </w:pPr>
            <w:r w:rsidRPr="0040300C">
              <w:rPr>
                <w:bCs/>
              </w:rPr>
              <w:t>I–II</w:t>
            </w:r>
          </w:p>
        </w:tc>
        <w:tc>
          <w:tcPr>
            <w:tcW w:w="1559" w:type="dxa"/>
          </w:tcPr>
          <w:p w14:paraId="609031F6" w14:textId="77777777" w:rsidR="008234D8" w:rsidRPr="0040300C" w:rsidRDefault="008234D8" w:rsidP="008234D8">
            <w:pPr>
              <w:jc w:val="center"/>
              <w:rPr>
                <w:bCs/>
              </w:rPr>
            </w:pPr>
            <w:r w:rsidRPr="0040300C">
              <w:t>2682</w:t>
            </w:r>
          </w:p>
        </w:tc>
        <w:tc>
          <w:tcPr>
            <w:tcW w:w="1843" w:type="dxa"/>
          </w:tcPr>
          <w:p w14:paraId="609031F7" w14:textId="77777777" w:rsidR="008234D8" w:rsidRPr="0040300C" w:rsidRDefault="008234D8" w:rsidP="00713FE0">
            <w:pPr>
              <w:jc w:val="center"/>
              <w:rPr>
                <w:bCs/>
              </w:rPr>
            </w:pPr>
            <w:r w:rsidRPr="0040300C">
              <w:rPr>
                <w:bCs/>
              </w:rPr>
              <w:t>2860</w:t>
            </w:r>
          </w:p>
        </w:tc>
        <w:tc>
          <w:tcPr>
            <w:tcW w:w="1842" w:type="dxa"/>
          </w:tcPr>
          <w:p w14:paraId="609031F8" w14:textId="77777777" w:rsidR="008234D8" w:rsidRPr="0040300C" w:rsidRDefault="008234D8" w:rsidP="00713FE0">
            <w:pPr>
              <w:jc w:val="center"/>
              <w:rPr>
                <w:bCs/>
              </w:rPr>
            </w:pPr>
            <w:r w:rsidRPr="0040300C">
              <w:t>3284</w:t>
            </w:r>
          </w:p>
        </w:tc>
        <w:tc>
          <w:tcPr>
            <w:tcW w:w="2829" w:type="dxa"/>
          </w:tcPr>
          <w:p w14:paraId="609031F9" w14:textId="77777777" w:rsidR="008234D8" w:rsidRPr="0040300C" w:rsidRDefault="008234D8" w:rsidP="003D105C">
            <w:pPr>
              <w:jc w:val="center"/>
              <w:rPr>
                <w:bCs/>
              </w:rPr>
            </w:pPr>
            <w:r w:rsidRPr="0040300C">
              <w:rPr>
                <w:bCs/>
              </w:rPr>
              <w:t>3725</w:t>
            </w:r>
          </w:p>
        </w:tc>
      </w:tr>
      <w:tr w:rsidR="008234D8" w:rsidRPr="0040300C" w14:paraId="60903200" w14:textId="77777777" w:rsidTr="00502386">
        <w:tc>
          <w:tcPr>
            <w:tcW w:w="1555" w:type="dxa"/>
          </w:tcPr>
          <w:p w14:paraId="609031FB" w14:textId="77777777" w:rsidR="008234D8" w:rsidRPr="0040300C" w:rsidRDefault="008234D8" w:rsidP="00B1429B">
            <w:pPr>
              <w:jc w:val="center"/>
              <w:rPr>
                <w:bCs/>
              </w:rPr>
            </w:pPr>
            <w:r w:rsidRPr="0040300C">
              <w:rPr>
                <w:bCs/>
              </w:rPr>
              <w:t>III–IV</w:t>
            </w:r>
          </w:p>
        </w:tc>
        <w:tc>
          <w:tcPr>
            <w:tcW w:w="1559" w:type="dxa"/>
          </w:tcPr>
          <w:p w14:paraId="609031FC" w14:textId="77777777" w:rsidR="008234D8" w:rsidRPr="0040300C" w:rsidRDefault="008234D8" w:rsidP="008234D8">
            <w:pPr>
              <w:jc w:val="center"/>
              <w:rPr>
                <w:bCs/>
              </w:rPr>
            </w:pPr>
            <w:r w:rsidRPr="0040300C">
              <w:t>2401</w:t>
            </w:r>
          </w:p>
        </w:tc>
        <w:tc>
          <w:tcPr>
            <w:tcW w:w="1843" w:type="dxa"/>
          </w:tcPr>
          <w:p w14:paraId="609031FD" w14:textId="77777777" w:rsidR="008234D8" w:rsidRPr="0040300C" w:rsidRDefault="008234D8" w:rsidP="00713FE0">
            <w:pPr>
              <w:jc w:val="center"/>
              <w:rPr>
                <w:bCs/>
              </w:rPr>
            </w:pPr>
            <w:r w:rsidRPr="0040300C">
              <w:rPr>
                <w:bCs/>
              </w:rPr>
              <w:t>2860</w:t>
            </w:r>
          </w:p>
        </w:tc>
        <w:tc>
          <w:tcPr>
            <w:tcW w:w="1842" w:type="dxa"/>
          </w:tcPr>
          <w:p w14:paraId="609031FE" w14:textId="77777777" w:rsidR="008234D8" w:rsidRPr="0040300C" w:rsidRDefault="008234D8" w:rsidP="00713FE0">
            <w:pPr>
              <w:jc w:val="center"/>
              <w:rPr>
                <w:bCs/>
              </w:rPr>
            </w:pPr>
            <w:r w:rsidRPr="0040300C">
              <w:t>3284</w:t>
            </w:r>
          </w:p>
        </w:tc>
        <w:tc>
          <w:tcPr>
            <w:tcW w:w="2829" w:type="dxa"/>
          </w:tcPr>
          <w:p w14:paraId="609031FF" w14:textId="77777777" w:rsidR="008234D8" w:rsidRPr="0040300C" w:rsidRDefault="008234D8" w:rsidP="003D105C">
            <w:pPr>
              <w:jc w:val="center"/>
              <w:rPr>
                <w:bCs/>
              </w:rPr>
            </w:pPr>
            <w:r w:rsidRPr="0040300C">
              <w:rPr>
                <w:bCs/>
              </w:rPr>
              <w:t>3081</w:t>
            </w:r>
          </w:p>
        </w:tc>
      </w:tr>
      <w:tr w:rsidR="008234D8" w:rsidRPr="0040300C" w14:paraId="60903206" w14:textId="77777777" w:rsidTr="00502386">
        <w:tc>
          <w:tcPr>
            <w:tcW w:w="1555" w:type="dxa"/>
          </w:tcPr>
          <w:p w14:paraId="60903201" w14:textId="77777777" w:rsidR="008234D8" w:rsidRPr="0040300C" w:rsidRDefault="00B1429B" w:rsidP="00B1429B">
            <w:pPr>
              <w:jc w:val="center"/>
              <w:rPr>
                <w:b/>
                <w:bCs/>
                <w:i/>
              </w:rPr>
            </w:pPr>
            <w:r w:rsidRPr="0040300C">
              <w:rPr>
                <w:b/>
                <w:bCs/>
                <w:i/>
              </w:rPr>
              <w:t>Iš viso</w:t>
            </w:r>
          </w:p>
        </w:tc>
        <w:tc>
          <w:tcPr>
            <w:tcW w:w="1559" w:type="dxa"/>
          </w:tcPr>
          <w:p w14:paraId="60903202" w14:textId="77777777" w:rsidR="008234D8" w:rsidRPr="0040300C" w:rsidRDefault="008234D8" w:rsidP="00713FE0">
            <w:pPr>
              <w:jc w:val="center"/>
              <w:rPr>
                <w:i/>
              </w:rPr>
            </w:pPr>
            <w:r w:rsidRPr="0040300C">
              <w:rPr>
                <w:b/>
                <w:i/>
              </w:rPr>
              <w:t>18 917</w:t>
            </w:r>
          </w:p>
        </w:tc>
        <w:tc>
          <w:tcPr>
            <w:tcW w:w="1843" w:type="dxa"/>
          </w:tcPr>
          <w:p w14:paraId="60903203" w14:textId="77777777" w:rsidR="008234D8" w:rsidRPr="0040300C" w:rsidRDefault="008234D8" w:rsidP="00713FE0">
            <w:pPr>
              <w:jc w:val="center"/>
              <w:rPr>
                <w:b/>
                <w:bCs/>
                <w:i/>
              </w:rPr>
            </w:pPr>
            <w:r w:rsidRPr="0040300C">
              <w:rPr>
                <w:b/>
                <w:bCs/>
                <w:i/>
              </w:rPr>
              <w:t>17 075</w:t>
            </w:r>
          </w:p>
        </w:tc>
        <w:tc>
          <w:tcPr>
            <w:tcW w:w="1842" w:type="dxa"/>
          </w:tcPr>
          <w:p w14:paraId="60903204" w14:textId="77777777" w:rsidR="008234D8" w:rsidRPr="0040300C" w:rsidRDefault="008234D8" w:rsidP="00713FE0">
            <w:pPr>
              <w:jc w:val="center"/>
              <w:rPr>
                <w:b/>
                <w:i/>
              </w:rPr>
            </w:pPr>
            <w:r w:rsidRPr="0040300C">
              <w:rPr>
                <w:b/>
                <w:i/>
              </w:rPr>
              <w:t>21 867</w:t>
            </w:r>
          </w:p>
        </w:tc>
        <w:tc>
          <w:tcPr>
            <w:tcW w:w="2829" w:type="dxa"/>
          </w:tcPr>
          <w:p w14:paraId="60903205" w14:textId="77777777" w:rsidR="008234D8" w:rsidRPr="0040300C" w:rsidRDefault="008234D8" w:rsidP="003D105C">
            <w:pPr>
              <w:jc w:val="center"/>
              <w:rPr>
                <w:b/>
                <w:bCs/>
                <w:i/>
              </w:rPr>
            </w:pPr>
            <w:r w:rsidRPr="0040300C">
              <w:rPr>
                <w:b/>
                <w:bCs/>
                <w:i/>
              </w:rPr>
              <w:t>21 084</w:t>
            </w:r>
          </w:p>
        </w:tc>
      </w:tr>
    </w:tbl>
    <w:p w14:paraId="60903207" w14:textId="77777777" w:rsidR="00D463B4" w:rsidRPr="0040300C" w:rsidRDefault="00D463B4" w:rsidP="00731F44">
      <w:pPr>
        <w:jc w:val="both"/>
        <w:rPr>
          <w:bCs/>
        </w:rPr>
      </w:pPr>
    </w:p>
    <w:p w14:paraId="60903208" w14:textId="4D5AFDA5" w:rsidR="004A5577" w:rsidRPr="0040300C" w:rsidRDefault="00731F44" w:rsidP="004A5577">
      <w:pPr>
        <w:ind w:firstLine="567"/>
        <w:jc w:val="both"/>
      </w:pPr>
      <w:r w:rsidRPr="0040300C">
        <w:t xml:space="preserve">Prognozuojant Savivaldybės mokyklų bendrą užpildomumą, nustatyta, kad ateinančius 5 m. </w:t>
      </w:r>
      <w:r w:rsidRPr="0040300C">
        <w:rPr>
          <w:b/>
          <w:i/>
        </w:rPr>
        <w:t xml:space="preserve">mokinių skaičius mokyklose augs ir 2025–2026 m. m. bus 11 </w:t>
      </w:r>
      <w:r w:rsidRPr="0040300C">
        <w:rPr>
          <w:b/>
          <w:bCs/>
          <w:i/>
        </w:rPr>
        <w:t>% didesnis</w:t>
      </w:r>
      <w:r w:rsidRPr="0040300C">
        <w:rPr>
          <w:bCs/>
        </w:rPr>
        <w:t xml:space="preserve"> nei </w:t>
      </w:r>
      <w:r w:rsidRPr="0040300C">
        <w:t>2020–2021 m. m.</w:t>
      </w:r>
      <w:r w:rsidRPr="0040300C">
        <w:rPr>
          <w:bCs/>
        </w:rPr>
        <w:t xml:space="preserve"> </w:t>
      </w:r>
      <w:r w:rsidRPr="0040300C">
        <w:rPr>
          <w:b/>
          <w:bCs/>
          <w:i/>
        </w:rPr>
        <w:t>1</w:t>
      </w:r>
      <w:r w:rsidRPr="0040300C">
        <w:rPr>
          <w:b/>
          <w:i/>
        </w:rPr>
        <w:t>–</w:t>
      </w:r>
      <w:r w:rsidR="00206323" w:rsidRPr="0040300C">
        <w:rPr>
          <w:b/>
          <w:i/>
        </w:rPr>
        <w:t>4</w:t>
      </w:r>
      <w:r w:rsidRPr="0040300C">
        <w:rPr>
          <w:b/>
          <w:i/>
        </w:rPr>
        <w:t xml:space="preserve"> klasėse mokinių skaičius artės prie maksimalaus</w:t>
      </w:r>
      <w:r w:rsidRPr="0040300C">
        <w:t xml:space="preserve">, tačiau maksimumas nebus viršytas. </w:t>
      </w:r>
      <w:r w:rsidR="00206323" w:rsidRPr="0040300C">
        <w:t>Labiausiai</w:t>
      </w:r>
      <w:r w:rsidRPr="0040300C">
        <w:t xml:space="preserve"> keisis situacija </w:t>
      </w:r>
      <w:r w:rsidRPr="0040300C">
        <w:rPr>
          <w:bCs/>
        </w:rPr>
        <w:t>I</w:t>
      </w:r>
      <w:r w:rsidRPr="0040300C">
        <w:t xml:space="preserve">–IV klasėse, kuriose 2020 m. buvo fiksuotas didelis laisvų mokymosi vietų skaičius. </w:t>
      </w:r>
      <w:r w:rsidRPr="0040300C">
        <w:rPr>
          <w:b/>
          <w:i/>
        </w:rPr>
        <w:t xml:space="preserve">Nuo 2022–2023 m. m. mokinių skaičius </w:t>
      </w:r>
      <w:r w:rsidRPr="0040300C">
        <w:rPr>
          <w:b/>
          <w:bCs/>
          <w:i/>
        </w:rPr>
        <w:t>I</w:t>
      </w:r>
      <w:r w:rsidRPr="0040300C">
        <w:rPr>
          <w:b/>
          <w:i/>
        </w:rPr>
        <w:t>–II klasėse augs iki maksimalaus ir nuo 2023–2024 m.</w:t>
      </w:r>
      <w:r w:rsidR="003F58E2">
        <w:rPr>
          <w:b/>
          <w:i/>
        </w:rPr>
        <w:t> </w:t>
      </w:r>
      <w:r w:rsidRPr="0040300C">
        <w:rPr>
          <w:b/>
          <w:i/>
        </w:rPr>
        <w:t>m. jį viršys.</w:t>
      </w:r>
      <w:r w:rsidRPr="0040300C">
        <w:t xml:space="preserve"> 2025–2026 m. m. mokinių </w:t>
      </w:r>
      <w:r w:rsidRPr="0040300C">
        <w:rPr>
          <w:bCs/>
        </w:rPr>
        <w:t>I</w:t>
      </w:r>
      <w:r w:rsidRPr="0040300C">
        <w:t xml:space="preserve">–II klasėse mokysis 12 </w:t>
      </w:r>
      <w:r w:rsidRPr="0040300C">
        <w:rPr>
          <w:bCs/>
        </w:rPr>
        <w:t xml:space="preserve">% daugiau, nei nustatytas maksimalus jų užpildomumas, ir </w:t>
      </w:r>
      <w:r w:rsidRPr="0040300C">
        <w:t xml:space="preserve">29 </w:t>
      </w:r>
      <w:r w:rsidRPr="0040300C">
        <w:rPr>
          <w:bCs/>
        </w:rPr>
        <w:t xml:space="preserve">% daugiau, nei mokinių buvo </w:t>
      </w:r>
      <w:r w:rsidRPr="0040300C">
        <w:t>2020–2021 m. m.</w:t>
      </w:r>
      <w:r w:rsidRPr="0040300C">
        <w:rPr>
          <w:bCs/>
        </w:rPr>
        <w:t xml:space="preserve"> </w:t>
      </w:r>
      <w:r w:rsidRPr="0040300C">
        <w:rPr>
          <w:b/>
          <w:bCs/>
          <w:i/>
        </w:rPr>
        <w:t>III</w:t>
      </w:r>
      <w:r w:rsidRPr="0040300C">
        <w:rPr>
          <w:b/>
          <w:i/>
        </w:rPr>
        <w:t>–IV klasėse iki 2024–2025 m. m. mokinių skaičius klasėse bus optimalus, o nuo 2025–2026 m. m. – viršys optimalų ir mokinių skaičius augs link maksimalaus.</w:t>
      </w:r>
      <w:r w:rsidRPr="0040300C">
        <w:t xml:space="preserve"> 2025–2026 m. m. mokinių </w:t>
      </w:r>
      <w:r w:rsidRPr="0040300C">
        <w:rPr>
          <w:bCs/>
        </w:rPr>
        <w:t>III</w:t>
      </w:r>
      <w:r w:rsidRPr="0040300C">
        <w:t xml:space="preserve">–IV klasėse mokysis 28 </w:t>
      </w:r>
      <w:r w:rsidRPr="0040300C">
        <w:rPr>
          <w:bCs/>
        </w:rPr>
        <w:t xml:space="preserve">% daugiau, nei mokinių buvo </w:t>
      </w:r>
      <w:r w:rsidRPr="0040300C">
        <w:t>2020–2021 m. m.</w:t>
      </w:r>
    </w:p>
    <w:p w14:paraId="60903209" w14:textId="77777777" w:rsidR="00731F44" w:rsidRPr="0040300C" w:rsidRDefault="004A5577" w:rsidP="004A5577">
      <w:pPr>
        <w:ind w:firstLine="567"/>
        <w:jc w:val="both"/>
      </w:pPr>
      <w:r w:rsidRPr="0040300C">
        <w:t xml:space="preserve">22.3. </w:t>
      </w:r>
      <w:r w:rsidR="00731F44" w:rsidRPr="0040300C">
        <w:t>Įvertinus Savivaldybės mokyklų užpildomumo ir mokinių skaičiaus prognozes, galima teigti, kad numatomas mokinių skaičiaus</w:t>
      </w:r>
      <w:r w:rsidR="00A84DAA" w:rsidRPr="0040300C">
        <w:t xml:space="preserve"> augimas</w:t>
      </w:r>
      <w:r w:rsidR="00731F44" w:rsidRPr="0040300C">
        <w:t xml:space="preserve"> ir mokyklų užpildomum</w:t>
      </w:r>
      <w:r w:rsidR="00A84DAA" w:rsidRPr="0040300C">
        <w:t xml:space="preserve">o didėjimas. </w:t>
      </w:r>
      <w:r w:rsidR="00731F44" w:rsidRPr="0040300C">
        <w:rPr>
          <w:bCs/>
        </w:rPr>
        <w:t xml:space="preserve">Duomenis analizuojant matematiškai, nustatyta, kad bendras mokymosi vietų skaičius yra pakankamas, tačiau </w:t>
      </w:r>
      <w:r w:rsidR="00731F44" w:rsidRPr="0040300C">
        <w:rPr>
          <w:b/>
          <w:bCs/>
          <w:i/>
        </w:rPr>
        <w:t xml:space="preserve">nuo </w:t>
      </w:r>
      <w:r w:rsidR="00731F44" w:rsidRPr="0040300C">
        <w:rPr>
          <w:b/>
          <w:i/>
        </w:rPr>
        <w:t xml:space="preserve">2023–2024 m. m. </w:t>
      </w:r>
      <w:r w:rsidR="00731F44" w:rsidRPr="0040300C">
        <w:rPr>
          <w:b/>
          <w:bCs/>
          <w:i/>
        </w:rPr>
        <w:t>teks spręsti atskirų klasių grupių komplektavimo (klasių skaičiaus didinim</w:t>
      </w:r>
      <w:r w:rsidR="00274DA9" w:rsidRPr="0040300C">
        <w:rPr>
          <w:b/>
          <w:bCs/>
          <w:i/>
        </w:rPr>
        <w:t>o</w:t>
      </w:r>
      <w:r w:rsidR="00731F44" w:rsidRPr="0040300C">
        <w:rPr>
          <w:b/>
          <w:bCs/>
          <w:i/>
        </w:rPr>
        <w:t xml:space="preserve"> ar mažinim</w:t>
      </w:r>
      <w:r w:rsidR="00274DA9" w:rsidRPr="0040300C">
        <w:rPr>
          <w:b/>
          <w:bCs/>
          <w:i/>
        </w:rPr>
        <w:t>o</w:t>
      </w:r>
      <w:r w:rsidR="00731F44" w:rsidRPr="0040300C">
        <w:rPr>
          <w:b/>
          <w:bCs/>
          <w:i/>
        </w:rPr>
        <w:t>) klausimus</w:t>
      </w:r>
      <w:r w:rsidR="00731F44" w:rsidRPr="0040300C">
        <w:rPr>
          <w:bCs/>
        </w:rPr>
        <w:t>, susijusius su augančiu mokinių skaičiumi I</w:t>
      </w:r>
      <w:r w:rsidR="00731F44" w:rsidRPr="0040300C">
        <w:t xml:space="preserve">–II, o vėliau ir </w:t>
      </w:r>
      <w:r w:rsidR="00731F44" w:rsidRPr="0040300C">
        <w:rPr>
          <w:bCs/>
        </w:rPr>
        <w:t>III</w:t>
      </w:r>
      <w:r w:rsidR="00731F44" w:rsidRPr="0040300C">
        <w:t xml:space="preserve">–IV klasėse. </w:t>
      </w:r>
    </w:p>
    <w:p w14:paraId="6090320A" w14:textId="77777777" w:rsidR="00731F44" w:rsidRPr="0040300C" w:rsidRDefault="00731F44" w:rsidP="00354992">
      <w:pPr>
        <w:ind w:firstLine="720"/>
        <w:jc w:val="both"/>
      </w:pPr>
      <w:r w:rsidRPr="0040300C">
        <w:rPr>
          <w:bCs/>
        </w:rPr>
        <w:t xml:space="preserve">Prognozuojamas mokinių skaičius yra apytikslis, kadangi apibendrintai vertintas </w:t>
      </w:r>
      <w:r w:rsidRPr="0040300C">
        <w:t>aplinkinių savivaldybių gyventojų vaikų, mokinių, atvykstančių iš užsienio ar išvyksiančių į užsienį, pereinančių mokytis į PM ar nutraukiančių mokymąsi</w:t>
      </w:r>
      <w:r w:rsidR="00274DA9" w:rsidRPr="0040300C">
        <w:t xml:space="preserve">. </w:t>
      </w:r>
      <w:r w:rsidRPr="0040300C">
        <w:t>Taip pat neanalizuotas galimas mokinių pasiskirstymas pagal mikrorajonus ar konkrečias Savivaldybės bei nevalstybines mokyklas. Šie veiksniai yra svarbūs tvarkant Savivaldybės mokyklų tinklą, tačiau racionaliausia tokio pobūdžio problemas identifikuoti ir spręsti kasmet.</w:t>
      </w:r>
    </w:p>
    <w:p w14:paraId="6090320B" w14:textId="77777777" w:rsidR="00502386" w:rsidRPr="0040300C" w:rsidRDefault="00502386" w:rsidP="006732E4">
      <w:pPr>
        <w:pStyle w:val="Antrats"/>
        <w:jc w:val="center"/>
        <w:rPr>
          <w:b/>
        </w:rPr>
      </w:pPr>
    </w:p>
    <w:p w14:paraId="6090320C" w14:textId="77777777" w:rsidR="006732E4" w:rsidRPr="0040300C" w:rsidRDefault="006732E4" w:rsidP="006732E4">
      <w:pPr>
        <w:pStyle w:val="Antrats"/>
        <w:jc w:val="center"/>
      </w:pPr>
      <w:r w:rsidRPr="0040300C">
        <w:rPr>
          <w:b/>
        </w:rPr>
        <w:t>X SKYRIUS</w:t>
      </w:r>
      <w:r w:rsidRPr="0040300C">
        <w:t xml:space="preserve">  </w:t>
      </w:r>
    </w:p>
    <w:p w14:paraId="6090320D" w14:textId="77777777" w:rsidR="006732E4" w:rsidRPr="0040300C" w:rsidRDefault="006732E4" w:rsidP="006732E4">
      <w:pPr>
        <w:pStyle w:val="Antrats"/>
        <w:jc w:val="center"/>
        <w:rPr>
          <w:b/>
        </w:rPr>
      </w:pPr>
      <w:r w:rsidRPr="0040300C">
        <w:rPr>
          <w:b/>
        </w:rPr>
        <w:t>PEDAGOGŲ IR VADOVŲ KOKYBINĖ IR KIEKYBINĖ SUDĖTIS</w:t>
      </w:r>
    </w:p>
    <w:p w14:paraId="6090320E" w14:textId="77777777" w:rsidR="006732E4" w:rsidRPr="0040300C" w:rsidRDefault="006732E4" w:rsidP="006732E4">
      <w:pPr>
        <w:pStyle w:val="Antrats"/>
        <w:ind w:firstLine="851"/>
        <w:jc w:val="both"/>
      </w:pPr>
    </w:p>
    <w:p w14:paraId="6090320F" w14:textId="77777777" w:rsidR="00274DA9" w:rsidRPr="0040300C" w:rsidRDefault="00274DA9" w:rsidP="00274DA9">
      <w:pPr>
        <w:pStyle w:val="Antrats"/>
        <w:tabs>
          <w:tab w:val="left" w:pos="993"/>
        </w:tabs>
        <w:ind w:firstLine="567"/>
        <w:jc w:val="both"/>
      </w:pPr>
      <w:r w:rsidRPr="0040300C">
        <w:t>2</w:t>
      </w:r>
      <w:r w:rsidR="004A5577" w:rsidRPr="0040300C">
        <w:t>3</w:t>
      </w:r>
      <w:r w:rsidRPr="0040300C">
        <w:t>.</w:t>
      </w:r>
      <w:r w:rsidRPr="0040300C">
        <w:rPr>
          <w:b/>
        </w:rPr>
        <w:t xml:space="preserve"> </w:t>
      </w:r>
      <w:r w:rsidR="006732E4" w:rsidRPr="0040300C">
        <w:rPr>
          <w:b/>
        </w:rPr>
        <w:t>Savivaldybės mokyklų pedagogų ir vadovų charakteristikos</w:t>
      </w:r>
      <w:r w:rsidR="006732E4" w:rsidRPr="0040300C">
        <w:t>.</w:t>
      </w:r>
    </w:p>
    <w:p w14:paraId="60903210" w14:textId="41495D5F" w:rsidR="00274DA9" w:rsidRPr="0040300C" w:rsidRDefault="00274DA9" w:rsidP="00274DA9">
      <w:pPr>
        <w:pStyle w:val="Antrats"/>
        <w:tabs>
          <w:tab w:val="left" w:pos="993"/>
        </w:tabs>
        <w:ind w:firstLine="567"/>
        <w:jc w:val="both"/>
      </w:pPr>
      <w:r w:rsidRPr="0040300C">
        <w:t>2</w:t>
      </w:r>
      <w:r w:rsidR="004A5577" w:rsidRPr="0040300C">
        <w:t>3</w:t>
      </w:r>
      <w:r w:rsidRPr="0040300C">
        <w:t xml:space="preserve">.1. </w:t>
      </w:r>
      <w:r w:rsidR="006732E4" w:rsidRPr="0040300C">
        <w:t xml:space="preserve">2020–2021 </w:t>
      </w:r>
      <w:r w:rsidR="006732E4" w:rsidRPr="0040300C">
        <w:rPr>
          <w:lang w:eastAsia="lt-LT"/>
        </w:rPr>
        <w:t xml:space="preserve">m. m. 36 </w:t>
      </w:r>
      <w:r w:rsidR="006732E4" w:rsidRPr="0040300C">
        <w:rPr>
          <w:b/>
          <w:i/>
          <w:lang w:eastAsia="lt-LT"/>
        </w:rPr>
        <w:t>Savivaldybės mokyklose dirbo 1632 pedagoginiai darbuotojai (</w:t>
      </w:r>
      <w:r w:rsidR="006732E4" w:rsidRPr="0040300C">
        <w:rPr>
          <w:b/>
          <w:i/>
        </w:rPr>
        <w:t>1478,2 etato</w:t>
      </w:r>
      <w:r w:rsidR="006732E4" w:rsidRPr="0040300C">
        <w:rPr>
          <w:lang w:eastAsia="lt-LT"/>
        </w:rPr>
        <w:t xml:space="preserve">), iš jų 117 vyrų, 1515 moterų. </w:t>
      </w:r>
      <w:r w:rsidR="006732E4" w:rsidRPr="0040300C">
        <w:t>2020-10-01 ŠVIS duomenimis</w:t>
      </w:r>
      <w:r w:rsidR="003B6874">
        <w:t>,</w:t>
      </w:r>
      <w:r w:rsidR="006732E4" w:rsidRPr="0040300C">
        <w:t xml:space="preserve"> priešmokyklinio ugdymo mokytojų </w:t>
      </w:r>
      <w:r w:rsidR="006732E4" w:rsidRPr="0040300C">
        <w:rPr>
          <w:lang w:eastAsia="lt-LT"/>
        </w:rPr>
        <w:t>buvo</w:t>
      </w:r>
      <w:r w:rsidR="006732E4" w:rsidRPr="0040300C">
        <w:t xml:space="preserve"> 18, 1–12 klasių mokytojų – 1309, vadovų – 113, pagalbos mokiniui ir kitų specialistų – 192. Aukštąjį pedagoginį išsilavinimą turėjo visi direktoriai ir jų pavaduotojai bei didžioji dalis bendrojo ugdymo dalykų mokytojų (toliau – dalykų mokytojai) (98,7 %). Tik 0,5 % dalykų mokytojų turėjo aukštesnįjį, 0,3 % – spec. pedagoginį išsilavinimą ir 0,5 % jų studijavo aukštosiose mokyklose.</w:t>
      </w:r>
    </w:p>
    <w:p w14:paraId="60903211" w14:textId="77777777" w:rsidR="006732E4" w:rsidRPr="0040300C" w:rsidRDefault="00274DA9" w:rsidP="00274DA9">
      <w:pPr>
        <w:pStyle w:val="Antrats"/>
        <w:tabs>
          <w:tab w:val="left" w:pos="993"/>
        </w:tabs>
        <w:ind w:firstLine="567"/>
        <w:jc w:val="both"/>
      </w:pPr>
      <w:r w:rsidRPr="0040300C">
        <w:t>2</w:t>
      </w:r>
      <w:r w:rsidR="004A5577" w:rsidRPr="0040300C">
        <w:t>3</w:t>
      </w:r>
      <w:r w:rsidRPr="0040300C">
        <w:t xml:space="preserve">.2. </w:t>
      </w:r>
      <w:r w:rsidR="006732E4" w:rsidRPr="0040300C">
        <w:rPr>
          <w:b/>
          <w:i/>
        </w:rPr>
        <w:t>Pedagogų pasiskirstymas pagal pedagoginio darbo stažą</w:t>
      </w:r>
      <w:r w:rsidR="006732E4" w:rsidRPr="0040300C">
        <w:t xml:space="preserve"> 2020</w:t>
      </w:r>
      <w:r w:rsidR="006732E4" w:rsidRPr="0040300C">
        <w:rPr>
          <w:lang w:eastAsia="lt-LT"/>
        </w:rPr>
        <w:t xml:space="preserve"> m. b</w:t>
      </w:r>
      <w:r w:rsidR="006732E4" w:rsidRPr="0040300C">
        <w:t>uvo nevienodas:</w:t>
      </w:r>
    </w:p>
    <w:tbl>
      <w:tblPr>
        <w:tblStyle w:val="Lentelstinklelis"/>
        <w:tblW w:w="9634" w:type="dxa"/>
        <w:tblLook w:val="04A0" w:firstRow="1" w:lastRow="0" w:firstColumn="1" w:lastColumn="0" w:noHBand="0" w:noVBand="1"/>
      </w:tblPr>
      <w:tblGrid>
        <w:gridCol w:w="3807"/>
        <w:gridCol w:w="1163"/>
        <w:gridCol w:w="979"/>
        <w:gridCol w:w="992"/>
        <w:gridCol w:w="1134"/>
        <w:gridCol w:w="1559"/>
      </w:tblGrid>
      <w:tr w:rsidR="006732E4" w:rsidRPr="0040300C" w14:paraId="60903215" w14:textId="77777777" w:rsidTr="006843A7">
        <w:trPr>
          <w:tblHeader/>
        </w:trPr>
        <w:tc>
          <w:tcPr>
            <w:tcW w:w="3807" w:type="dxa"/>
            <w:vMerge w:val="restart"/>
          </w:tcPr>
          <w:p w14:paraId="60903212" w14:textId="77777777" w:rsidR="006732E4" w:rsidRPr="0040300C" w:rsidRDefault="006732E4" w:rsidP="006843A7">
            <w:pPr>
              <w:shd w:val="clear" w:color="auto" w:fill="FFFFFF" w:themeFill="background1"/>
              <w:jc w:val="center"/>
            </w:pPr>
            <w:r w:rsidRPr="0040300C">
              <w:t>Pareigybės pavadinimas</w:t>
            </w:r>
          </w:p>
        </w:tc>
        <w:tc>
          <w:tcPr>
            <w:tcW w:w="1163" w:type="dxa"/>
            <w:vMerge w:val="restart"/>
          </w:tcPr>
          <w:p w14:paraId="60903213" w14:textId="77777777" w:rsidR="006732E4" w:rsidRPr="0040300C" w:rsidRDefault="006732E4" w:rsidP="006843A7">
            <w:pPr>
              <w:shd w:val="clear" w:color="auto" w:fill="FFFFFF" w:themeFill="background1"/>
              <w:jc w:val="center"/>
            </w:pPr>
            <w:r w:rsidRPr="0040300C">
              <w:t>Pedagogų skaičius</w:t>
            </w:r>
          </w:p>
        </w:tc>
        <w:tc>
          <w:tcPr>
            <w:tcW w:w="4664" w:type="dxa"/>
            <w:gridSpan w:val="4"/>
          </w:tcPr>
          <w:p w14:paraId="60903214" w14:textId="77777777" w:rsidR="006732E4" w:rsidRPr="0040300C" w:rsidRDefault="006732E4" w:rsidP="006843A7">
            <w:pPr>
              <w:shd w:val="clear" w:color="auto" w:fill="FFFFFF" w:themeFill="background1"/>
              <w:jc w:val="center"/>
            </w:pPr>
            <w:r w:rsidRPr="0040300C">
              <w:t>Pasiskirstymas pagal pedagoginio darbo stažą</w:t>
            </w:r>
          </w:p>
        </w:tc>
      </w:tr>
      <w:tr w:rsidR="006732E4" w:rsidRPr="0040300C" w14:paraId="6090321C" w14:textId="77777777" w:rsidTr="0051308B">
        <w:trPr>
          <w:tblHeader/>
        </w:trPr>
        <w:tc>
          <w:tcPr>
            <w:tcW w:w="3807" w:type="dxa"/>
            <w:vMerge/>
          </w:tcPr>
          <w:p w14:paraId="60903216" w14:textId="77777777" w:rsidR="006732E4" w:rsidRPr="0040300C" w:rsidRDefault="006732E4" w:rsidP="006843A7">
            <w:pPr>
              <w:shd w:val="clear" w:color="auto" w:fill="FFFFFF" w:themeFill="background1"/>
              <w:jc w:val="center"/>
            </w:pPr>
          </w:p>
        </w:tc>
        <w:tc>
          <w:tcPr>
            <w:tcW w:w="1163" w:type="dxa"/>
            <w:vMerge/>
          </w:tcPr>
          <w:p w14:paraId="60903217" w14:textId="77777777" w:rsidR="006732E4" w:rsidRPr="0040300C" w:rsidRDefault="006732E4" w:rsidP="006843A7">
            <w:pPr>
              <w:shd w:val="clear" w:color="auto" w:fill="FFFFFF" w:themeFill="background1"/>
              <w:jc w:val="center"/>
            </w:pPr>
          </w:p>
        </w:tc>
        <w:tc>
          <w:tcPr>
            <w:tcW w:w="979" w:type="dxa"/>
          </w:tcPr>
          <w:p w14:paraId="60903218" w14:textId="77777777" w:rsidR="006732E4" w:rsidRPr="0040300C" w:rsidRDefault="006732E4" w:rsidP="006843A7">
            <w:pPr>
              <w:shd w:val="clear" w:color="auto" w:fill="FFFFFF" w:themeFill="background1"/>
              <w:jc w:val="center"/>
            </w:pPr>
            <w:r w:rsidRPr="0040300C">
              <w:t>Iki 4 m.</w:t>
            </w:r>
          </w:p>
        </w:tc>
        <w:tc>
          <w:tcPr>
            <w:tcW w:w="992" w:type="dxa"/>
            <w:shd w:val="clear" w:color="auto" w:fill="auto"/>
          </w:tcPr>
          <w:p w14:paraId="60903219" w14:textId="77777777" w:rsidR="006732E4" w:rsidRPr="0040300C" w:rsidRDefault="006732E4" w:rsidP="006843A7">
            <w:pPr>
              <w:shd w:val="clear" w:color="auto" w:fill="FFFFFF" w:themeFill="background1"/>
              <w:jc w:val="center"/>
            </w:pPr>
            <w:r w:rsidRPr="0040300C">
              <w:t>4–9 m.</w:t>
            </w:r>
          </w:p>
        </w:tc>
        <w:tc>
          <w:tcPr>
            <w:tcW w:w="1134" w:type="dxa"/>
          </w:tcPr>
          <w:p w14:paraId="6090321A" w14:textId="77777777" w:rsidR="006732E4" w:rsidRPr="0040300C" w:rsidRDefault="006732E4" w:rsidP="006843A7">
            <w:pPr>
              <w:shd w:val="clear" w:color="auto" w:fill="FFFFFF" w:themeFill="background1"/>
              <w:jc w:val="center"/>
            </w:pPr>
            <w:r w:rsidRPr="0040300C">
              <w:t>10–14 m.</w:t>
            </w:r>
          </w:p>
        </w:tc>
        <w:tc>
          <w:tcPr>
            <w:tcW w:w="1559" w:type="dxa"/>
          </w:tcPr>
          <w:p w14:paraId="6090321B" w14:textId="77777777" w:rsidR="006732E4" w:rsidRPr="0040300C" w:rsidRDefault="006732E4" w:rsidP="006843A7">
            <w:pPr>
              <w:shd w:val="clear" w:color="auto" w:fill="FFFFFF" w:themeFill="background1"/>
              <w:jc w:val="center"/>
            </w:pPr>
            <w:r w:rsidRPr="0040300C">
              <w:t>15 m. ir daugiau</w:t>
            </w:r>
          </w:p>
        </w:tc>
      </w:tr>
      <w:tr w:rsidR="006732E4" w:rsidRPr="0040300C" w14:paraId="60903223" w14:textId="77777777" w:rsidTr="0051308B">
        <w:tc>
          <w:tcPr>
            <w:tcW w:w="3807" w:type="dxa"/>
          </w:tcPr>
          <w:p w14:paraId="6090321D" w14:textId="77777777" w:rsidR="006732E4" w:rsidRPr="0040300C" w:rsidRDefault="006732E4" w:rsidP="006843A7">
            <w:pPr>
              <w:shd w:val="clear" w:color="auto" w:fill="FFFFFF" w:themeFill="background1"/>
            </w:pPr>
            <w:r w:rsidRPr="0040300C">
              <w:t>Priešmokyklinio ugdymo mokytojai</w:t>
            </w:r>
          </w:p>
        </w:tc>
        <w:tc>
          <w:tcPr>
            <w:tcW w:w="1163" w:type="dxa"/>
          </w:tcPr>
          <w:p w14:paraId="6090321E" w14:textId="77777777" w:rsidR="006732E4" w:rsidRPr="0040300C" w:rsidRDefault="006732E4" w:rsidP="006843A7">
            <w:pPr>
              <w:shd w:val="clear" w:color="auto" w:fill="FFFFFF" w:themeFill="background1"/>
              <w:jc w:val="center"/>
            </w:pPr>
            <w:r w:rsidRPr="0040300C">
              <w:t>18</w:t>
            </w:r>
          </w:p>
        </w:tc>
        <w:tc>
          <w:tcPr>
            <w:tcW w:w="979" w:type="dxa"/>
          </w:tcPr>
          <w:p w14:paraId="6090321F" w14:textId="77777777" w:rsidR="006732E4" w:rsidRPr="0040300C" w:rsidRDefault="006732E4" w:rsidP="006843A7">
            <w:pPr>
              <w:shd w:val="clear" w:color="auto" w:fill="FFFFFF" w:themeFill="background1"/>
              <w:jc w:val="center"/>
            </w:pPr>
            <w:r w:rsidRPr="0040300C">
              <w:t>1</w:t>
            </w:r>
          </w:p>
        </w:tc>
        <w:tc>
          <w:tcPr>
            <w:tcW w:w="992" w:type="dxa"/>
            <w:shd w:val="clear" w:color="auto" w:fill="auto"/>
          </w:tcPr>
          <w:p w14:paraId="60903220" w14:textId="77777777" w:rsidR="006732E4" w:rsidRPr="0040300C" w:rsidRDefault="006732E4" w:rsidP="006843A7">
            <w:pPr>
              <w:shd w:val="clear" w:color="auto" w:fill="FFFFFF" w:themeFill="background1"/>
              <w:jc w:val="center"/>
            </w:pPr>
            <w:r w:rsidRPr="0040300C">
              <w:t>4</w:t>
            </w:r>
          </w:p>
        </w:tc>
        <w:tc>
          <w:tcPr>
            <w:tcW w:w="1134" w:type="dxa"/>
          </w:tcPr>
          <w:p w14:paraId="60903221" w14:textId="77777777" w:rsidR="006732E4" w:rsidRPr="0040300C" w:rsidRDefault="006732E4" w:rsidP="006843A7">
            <w:pPr>
              <w:shd w:val="clear" w:color="auto" w:fill="FFFFFF" w:themeFill="background1"/>
              <w:jc w:val="center"/>
            </w:pPr>
            <w:r w:rsidRPr="0040300C">
              <w:t>2</w:t>
            </w:r>
          </w:p>
        </w:tc>
        <w:tc>
          <w:tcPr>
            <w:tcW w:w="1559" w:type="dxa"/>
          </w:tcPr>
          <w:p w14:paraId="60903222" w14:textId="77777777" w:rsidR="006732E4" w:rsidRPr="0040300C" w:rsidRDefault="006732E4" w:rsidP="006843A7">
            <w:pPr>
              <w:shd w:val="clear" w:color="auto" w:fill="FFFFFF" w:themeFill="background1"/>
              <w:jc w:val="center"/>
            </w:pPr>
            <w:r w:rsidRPr="0040300C">
              <w:t>11</w:t>
            </w:r>
          </w:p>
        </w:tc>
      </w:tr>
      <w:tr w:rsidR="006732E4" w:rsidRPr="0040300C" w14:paraId="6090322A" w14:textId="77777777" w:rsidTr="0051308B">
        <w:tc>
          <w:tcPr>
            <w:tcW w:w="3807" w:type="dxa"/>
          </w:tcPr>
          <w:p w14:paraId="60903224" w14:textId="77777777" w:rsidR="006732E4" w:rsidRPr="0040300C" w:rsidRDefault="006732E4" w:rsidP="006843A7">
            <w:pPr>
              <w:shd w:val="clear" w:color="auto" w:fill="FFFFFF" w:themeFill="background1"/>
            </w:pPr>
            <w:r w:rsidRPr="0040300C">
              <w:t>1–4 klasių mokytojai</w:t>
            </w:r>
          </w:p>
        </w:tc>
        <w:tc>
          <w:tcPr>
            <w:tcW w:w="1163" w:type="dxa"/>
          </w:tcPr>
          <w:p w14:paraId="60903225" w14:textId="77777777" w:rsidR="006732E4" w:rsidRPr="0040300C" w:rsidRDefault="006732E4" w:rsidP="006843A7">
            <w:pPr>
              <w:shd w:val="clear" w:color="auto" w:fill="FFFFFF" w:themeFill="background1"/>
              <w:jc w:val="center"/>
            </w:pPr>
            <w:r w:rsidRPr="0040300C">
              <w:t>449</w:t>
            </w:r>
          </w:p>
        </w:tc>
        <w:tc>
          <w:tcPr>
            <w:tcW w:w="979" w:type="dxa"/>
          </w:tcPr>
          <w:p w14:paraId="60903226" w14:textId="77777777" w:rsidR="006732E4" w:rsidRPr="0040300C" w:rsidRDefault="006732E4" w:rsidP="006843A7">
            <w:pPr>
              <w:shd w:val="clear" w:color="auto" w:fill="FFFFFF" w:themeFill="background1"/>
              <w:jc w:val="center"/>
            </w:pPr>
            <w:r w:rsidRPr="0040300C">
              <w:t>49</w:t>
            </w:r>
          </w:p>
        </w:tc>
        <w:tc>
          <w:tcPr>
            <w:tcW w:w="992" w:type="dxa"/>
            <w:shd w:val="clear" w:color="auto" w:fill="auto"/>
          </w:tcPr>
          <w:p w14:paraId="60903227" w14:textId="77777777" w:rsidR="006732E4" w:rsidRPr="0040300C" w:rsidRDefault="006732E4" w:rsidP="006843A7">
            <w:pPr>
              <w:shd w:val="clear" w:color="auto" w:fill="FFFFFF" w:themeFill="background1"/>
              <w:jc w:val="center"/>
            </w:pPr>
            <w:r w:rsidRPr="0040300C">
              <w:t>37</w:t>
            </w:r>
          </w:p>
        </w:tc>
        <w:tc>
          <w:tcPr>
            <w:tcW w:w="1134" w:type="dxa"/>
          </w:tcPr>
          <w:p w14:paraId="60903228" w14:textId="77777777" w:rsidR="006732E4" w:rsidRPr="0040300C" w:rsidRDefault="006732E4" w:rsidP="006843A7">
            <w:pPr>
              <w:shd w:val="clear" w:color="auto" w:fill="FFFFFF" w:themeFill="background1"/>
              <w:jc w:val="center"/>
            </w:pPr>
            <w:r w:rsidRPr="0040300C">
              <w:t>20</w:t>
            </w:r>
          </w:p>
        </w:tc>
        <w:tc>
          <w:tcPr>
            <w:tcW w:w="1559" w:type="dxa"/>
          </w:tcPr>
          <w:p w14:paraId="60903229" w14:textId="77777777" w:rsidR="006732E4" w:rsidRPr="0040300C" w:rsidRDefault="006732E4" w:rsidP="006843A7">
            <w:pPr>
              <w:shd w:val="clear" w:color="auto" w:fill="FFFFFF" w:themeFill="background1"/>
              <w:jc w:val="center"/>
            </w:pPr>
            <w:r w:rsidRPr="0040300C">
              <w:t>343</w:t>
            </w:r>
          </w:p>
        </w:tc>
      </w:tr>
      <w:tr w:rsidR="006732E4" w:rsidRPr="0040300C" w14:paraId="60903231" w14:textId="77777777" w:rsidTr="0051308B">
        <w:tc>
          <w:tcPr>
            <w:tcW w:w="3807" w:type="dxa"/>
          </w:tcPr>
          <w:p w14:paraId="6090322B" w14:textId="77777777" w:rsidR="006732E4" w:rsidRPr="0040300C" w:rsidRDefault="006732E4" w:rsidP="006843A7">
            <w:pPr>
              <w:shd w:val="clear" w:color="auto" w:fill="FFFFFF" w:themeFill="background1"/>
            </w:pPr>
            <w:r w:rsidRPr="0040300C">
              <w:t>5–12 klasių mokytojai</w:t>
            </w:r>
          </w:p>
        </w:tc>
        <w:tc>
          <w:tcPr>
            <w:tcW w:w="1163" w:type="dxa"/>
          </w:tcPr>
          <w:p w14:paraId="6090322C" w14:textId="77777777" w:rsidR="006732E4" w:rsidRPr="0040300C" w:rsidRDefault="006732E4" w:rsidP="006843A7">
            <w:pPr>
              <w:shd w:val="clear" w:color="auto" w:fill="FFFFFF" w:themeFill="background1"/>
              <w:jc w:val="center"/>
            </w:pPr>
            <w:r w:rsidRPr="0040300C">
              <w:t>860</w:t>
            </w:r>
          </w:p>
        </w:tc>
        <w:tc>
          <w:tcPr>
            <w:tcW w:w="979" w:type="dxa"/>
          </w:tcPr>
          <w:p w14:paraId="6090322D" w14:textId="77777777" w:rsidR="006732E4" w:rsidRPr="0040300C" w:rsidRDefault="006732E4" w:rsidP="006843A7">
            <w:pPr>
              <w:shd w:val="clear" w:color="auto" w:fill="FFFFFF" w:themeFill="background1"/>
              <w:jc w:val="center"/>
            </w:pPr>
            <w:r w:rsidRPr="0040300C">
              <w:t>56</w:t>
            </w:r>
          </w:p>
        </w:tc>
        <w:tc>
          <w:tcPr>
            <w:tcW w:w="992" w:type="dxa"/>
            <w:shd w:val="clear" w:color="auto" w:fill="auto"/>
          </w:tcPr>
          <w:p w14:paraId="6090322E" w14:textId="77777777" w:rsidR="006732E4" w:rsidRPr="0040300C" w:rsidRDefault="006732E4" w:rsidP="006843A7">
            <w:pPr>
              <w:shd w:val="clear" w:color="auto" w:fill="FFFFFF" w:themeFill="background1"/>
              <w:jc w:val="center"/>
            </w:pPr>
            <w:r w:rsidRPr="0040300C">
              <w:t>58</w:t>
            </w:r>
          </w:p>
        </w:tc>
        <w:tc>
          <w:tcPr>
            <w:tcW w:w="1134" w:type="dxa"/>
          </w:tcPr>
          <w:p w14:paraId="6090322F" w14:textId="77777777" w:rsidR="006732E4" w:rsidRPr="0040300C" w:rsidRDefault="006732E4" w:rsidP="006843A7">
            <w:pPr>
              <w:shd w:val="clear" w:color="auto" w:fill="FFFFFF" w:themeFill="background1"/>
              <w:jc w:val="center"/>
            </w:pPr>
            <w:r w:rsidRPr="0040300C">
              <w:t>74</w:t>
            </w:r>
          </w:p>
        </w:tc>
        <w:tc>
          <w:tcPr>
            <w:tcW w:w="1559" w:type="dxa"/>
          </w:tcPr>
          <w:p w14:paraId="60903230" w14:textId="77777777" w:rsidR="006732E4" w:rsidRPr="0040300C" w:rsidRDefault="006732E4" w:rsidP="006843A7">
            <w:pPr>
              <w:shd w:val="clear" w:color="auto" w:fill="FFFFFF" w:themeFill="background1"/>
              <w:jc w:val="center"/>
            </w:pPr>
            <w:r w:rsidRPr="0040300C">
              <w:t>672</w:t>
            </w:r>
          </w:p>
        </w:tc>
      </w:tr>
      <w:tr w:rsidR="006732E4" w:rsidRPr="0040300C" w14:paraId="60903238" w14:textId="77777777" w:rsidTr="0051308B">
        <w:tc>
          <w:tcPr>
            <w:tcW w:w="3807" w:type="dxa"/>
          </w:tcPr>
          <w:p w14:paraId="60903232" w14:textId="77777777" w:rsidR="006732E4" w:rsidRPr="0040300C" w:rsidRDefault="006732E4" w:rsidP="006843A7">
            <w:pPr>
              <w:shd w:val="clear" w:color="auto" w:fill="FFFFFF" w:themeFill="background1"/>
              <w:jc w:val="right"/>
              <w:rPr>
                <w:b/>
                <w:i/>
              </w:rPr>
            </w:pPr>
            <w:r w:rsidRPr="0040300C">
              <w:rPr>
                <w:b/>
                <w:i/>
              </w:rPr>
              <w:t>Iš viso</w:t>
            </w:r>
          </w:p>
        </w:tc>
        <w:tc>
          <w:tcPr>
            <w:tcW w:w="1163" w:type="dxa"/>
          </w:tcPr>
          <w:p w14:paraId="60903233" w14:textId="77777777" w:rsidR="006732E4" w:rsidRPr="0040300C" w:rsidRDefault="006732E4" w:rsidP="006843A7">
            <w:pPr>
              <w:shd w:val="clear" w:color="auto" w:fill="FFFFFF" w:themeFill="background1"/>
              <w:jc w:val="center"/>
              <w:rPr>
                <w:b/>
                <w:i/>
              </w:rPr>
            </w:pPr>
            <w:r w:rsidRPr="0040300C">
              <w:rPr>
                <w:b/>
                <w:i/>
              </w:rPr>
              <w:t>1327</w:t>
            </w:r>
          </w:p>
        </w:tc>
        <w:tc>
          <w:tcPr>
            <w:tcW w:w="979" w:type="dxa"/>
          </w:tcPr>
          <w:p w14:paraId="60903234" w14:textId="77777777" w:rsidR="006732E4" w:rsidRPr="0040300C" w:rsidRDefault="006732E4" w:rsidP="006843A7">
            <w:pPr>
              <w:shd w:val="clear" w:color="auto" w:fill="FFFFFF" w:themeFill="background1"/>
              <w:jc w:val="center"/>
              <w:rPr>
                <w:b/>
                <w:i/>
              </w:rPr>
            </w:pPr>
            <w:r w:rsidRPr="0040300C">
              <w:rPr>
                <w:b/>
                <w:i/>
              </w:rPr>
              <w:t>106</w:t>
            </w:r>
          </w:p>
        </w:tc>
        <w:tc>
          <w:tcPr>
            <w:tcW w:w="992" w:type="dxa"/>
            <w:shd w:val="clear" w:color="auto" w:fill="auto"/>
          </w:tcPr>
          <w:p w14:paraId="60903235" w14:textId="77777777" w:rsidR="006732E4" w:rsidRPr="0040300C" w:rsidRDefault="006732E4" w:rsidP="006843A7">
            <w:pPr>
              <w:shd w:val="clear" w:color="auto" w:fill="FFFFFF" w:themeFill="background1"/>
              <w:jc w:val="center"/>
              <w:rPr>
                <w:b/>
                <w:i/>
              </w:rPr>
            </w:pPr>
            <w:r w:rsidRPr="0040300C">
              <w:rPr>
                <w:b/>
                <w:i/>
              </w:rPr>
              <w:t>99</w:t>
            </w:r>
          </w:p>
        </w:tc>
        <w:tc>
          <w:tcPr>
            <w:tcW w:w="1134" w:type="dxa"/>
          </w:tcPr>
          <w:p w14:paraId="60903236" w14:textId="77777777" w:rsidR="006732E4" w:rsidRPr="0040300C" w:rsidRDefault="006732E4" w:rsidP="006843A7">
            <w:pPr>
              <w:shd w:val="clear" w:color="auto" w:fill="FFFFFF" w:themeFill="background1"/>
              <w:jc w:val="center"/>
              <w:rPr>
                <w:b/>
                <w:i/>
              </w:rPr>
            </w:pPr>
            <w:r w:rsidRPr="0040300C">
              <w:rPr>
                <w:b/>
                <w:i/>
              </w:rPr>
              <w:t>96</w:t>
            </w:r>
          </w:p>
        </w:tc>
        <w:tc>
          <w:tcPr>
            <w:tcW w:w="1559" w:type="dxa"/>
          </w:tcPr>
          <w:p w14:paraId="60903237" w14:textId="77777777" w:rsidR="006732E4" w:rsidRPr="0040300C" w:rsidRDefault="006732E4" w:rsidP="006843A7">
            <w:pPr>
              <w:shd w:val="clear" w:color="auto" w:fill="FFFFFF" w:themeFill="background1"/>
              <w:jc w:val="center"/>
              <w:rPr>
                <w:b/>
                <w:i/>
              </w:rPr>
            </w:pPr>
            <w:r w:rsidRPr="0040300C">
              <w:rPr>
                <w:b/>
                <w:i/>
              </w:rPr>
              <w:t>1026</w:t>
            </w:r>
          </w:p>
        </w:tc>
      </w:tr>
      <w:tr w:rsidR="006732E4" w:rsidRPr="0040300C" w14:paraId="6090323F" w14:textId="77777777" w:rsidTr="0051308B">
        <w:tc>
          <w:tcPr>
            <w:tcW w:w="3807" w:type="dxa"/>
          </w:tcPr>
          <w:p w14:paraId="60903239" w14:textId="77777777" w:rsidR="006732E4" w:rsidRPr="0040300C" w:rsidRDefault="006732E4" w:rsidP="006843A7">
            <w:pPr>
              <w:shd w:val="clear" w:color="auto" w:fill="FFFFFF" w:themeFill="background1"/>
            </w:pPr>
            <w:r w:rsidRPr="0040300C">
              <w:t>Direktoriai</w:t>
            </w:r>
          </w:p>
        </w:tc>
        <w:tc>
          <w:tcPr>
            <w:tcW w:w="1163" w:type="dxa"/>
          </w:tcPr>
          <w:p w14:paraId="6090323A" w14:textId="77777777" w:rsidR="006732E4" w:rsidRPr="0040300C" w:rsidRDefault="006732E4" w:rsidP="006843A7">
            <w:pPr>
              <w:shd w:val="clear" w:color="auto" w:fill="FFFFFF" w:themeFill="background1"/>
              <w:jc w:val="center"/>
            </w:pPr>
            <w:r w:rsidRPr="0040300C">
              <w:t>34</w:t>
            </w:r>
          </w:p>
        </w:tc>
        <w:tc>
          <w:tcPr>
            <w:tcW w:w="979" w:type="dxa"/>
          </w:tcPr>
          <w:p w14:paraId="6090323B" w14:textId="77777777" w:rsidR="006732E4" w:rsidRPr="0040300C" w:rsidRDefault="006732E4" w:rsidP="006843A7">
            <w:pPr>
              <w:shd w:val="clear" w:color="auto" w:fill="FFFFFF" w:themeFill="background1"/>
              <w:jc w:val="center"/>
            </w:pPr>
            <w:r w:rsidRPr="0040300C">
              <w:t>–</w:t>
            </w:r>
          </w:p>
        </w:tc>
        <w:tc>
          <w:tcPr>
            <w:tcW w:w="992" w:type="dxa"/>
            <w:shd w:val="clear" w:color="auto" w:fill="auto"/>
          </w:tcPr>
          <w:p w14:paraId="6090323C" w14:textId="77777777" w:rsidR="006732E4" w:rsidRPr="0040300C" w:rsidRDefault="006732E4" w:rsidP="006843A7">
            <w:pPr>
              <w:shd w:val="clear" w:color="auto" w:fill="FFFFFF" w:themeFill="background1"/>
              <w:jc w:val="center"/>
            </w:pPr>
            <w:r w:rsidRPr="0040300C">
              <w:t>1</w:t>
            </w:r>
          </w:p>
        </w:tc>
        <w:tc>
          <w:tcPr>
            <w:tcW w:w="1134" w:type="dxa"/>
          </w:tcPr>
          <w:p w14:paraId="6090323D" w14:textId="77777777" w:rsidR="006732E4" w:rsidRPr="0040300C" w:rsidRDefault="006732E4" w:rsidP="006843A7">
            <w:pPr>
              <w:shd w:val="clear" w:color="auto" w:fill="FFFFFF" w:themeFill="background1"/>
              <w:jc w:val="center"/>
            </w:pPr>
            <w:r w:rsidRPr="0040300C">
              <w:t>–</w:t>
            </w:r>
          </w:p>
        </w:tc>
        <w:tc>
          <w:tcPr>
            <w:tcW w:w="1559" w:type="dxa"/>
          </w:tcPr>
          <w:p w14:paraId="6090323E" w14:textId="77777777" w:rsidR="006732E4" w:rsidRPr="0040300C" w:rsidRDefault="006732E4" w:rsidP="006843A7">
            <w:pPr>
              <w:shd w:val="clear" w:color="auto" w:fill="FFFFFF" w:themeFill="background1"/>
              <w:jc w:val="center"/>
            </w:pPr>
            <w:r w:rsidRPr="0040300C">
              <w:t>33</w:t>
            </w:r>
          </w:p>
        </w:tc>
      </w:tr>
      <w:tr w:rsidR="006732E4" w:rsidRPr="0040300C" w14:paraId="60903246" w14:textId="77777777" w:rsidTr="0051308B">
        <w:tc>
          <w:tcPr>
            <w:tcW w:w="3807" w:type="dxa"/>
          </w:tcPr>
          <w:p w14:paraId="60903240" w14:textId="77777777" w:rsidR="006732E4" w:rsidRPr="0040300C" w:rsidRDefault="006732E4" w:rsidP="006843A7">
            <w:pPr>
              <w:shd w:val="clear" w:color="auto" w:fill="FFFFFF" w:themeFill="background1"/>
            </w:pPr>
            <w:r w:rsidRPr="0040300C">
              <w:t>Direktorių pavaduotojai ugdymui</w:t>
            </w:r>
          </w:p>
        </w:tc>
        <w:tc>
          <w:tcPr>
            <w:tcW w:w="1163" w:type="dxa"/>
          </w:tcPr>
          <w:p w14:paraId="60903241" w14:textId="77777777" w:rsidR="006732E4" w:rsidRPr="0040300C" w:rsidRDefault="006732E4" w:rsidP="006843A7">
            <w:pPr>
              <w:shd w:val="clear" w:color="auto" w:fill="FFFFFF" w:themeFill="background1"/>
              <w:jc w:val="center"/>
            </w:pPr>
            <w:r w:rsidRPr="0040300C">
              <w:t>79</w:t>
            </w:r>
          </w:p>
        </w:tc>
        <w:tc>
          <w:tcPr>
            <w:tcW w:w="979" w:type="dxa"/>
          </w:tcPr>
          <w:p w14:paraId="60903242" w14:textId="77777777" w:rsidR="006732E4" w:rsidRPr="0040300C" w:rsidRDefault="006732E4" w:rsidP="006843A7">
            <w:pPr>
              <w:shd w:val="clear" w:color="auto" w:fill="FFFFFF" w:themeFill="background1"/>
              <w:jc w:val="center"/>
            </w:pPr>
            <w:r w:rsidRPr="0040300C">
              <w:t>–</w:t>
            </w:r>
          </w:p>
        </w:tc>
        <w:tc>
          <w:tcPr>
            <w:tcW w:w="992" w:type="dxa"/>
            <w:shd w:val="clear" w:color="auto" w:fill="auto"/>
          </w:tcPr>
          <w:p w14:paraId="60903243" w14:textId="77777777" w:rsidR="006732E4" w:rsidRPr="0040300C" w:rsidRDefault="006732E4" w:rsidP="006843A7">
            <w:pPr>
              <w:shd w:val="clear" w:color="auto" w:fill="FFFFFF" w:themeFill="background1"/>
              <w:jc w:val="center"/>
            </w:pPr>
            <w:r w:rsidRPr="0040300C">
              <w:t>2</w:t>
            </w:r>
          </w:p>
        </w:tc>
        <w:tc>
          <w:tcPr>
            <w:tcW w:w="1134" w:type="dxa"/>
          </w:tcPr>
          <w:p w14:paraId="60903244" w14:textId="77777777" w:rsidR="006732E4" w:rsidRPr="0040300C" w:rsidRDefault="006732E4" w:rsidP="006843A7">
            <w:pPr>
              <w:shd w:val="clear" w:color="auto" w:fill="FFFFFF" w:themeFill="background1"/>
              <w:jc w:val="center"/>
            </w:pPr>
            <w:r w:rsidRPr="0040300C">
              <w:t>7</w:t>
            </w:r>
          </w:p>
        </w:tc>
        <w:tc>
          <w:tcPr>
            <w:tcW w:w="1559" w:type="dxa"/>
          </w:tcPr>
          <w:p w14:paraId="60903245" w14:textId="77777777" w:rsidR="006732E4" w:rsidRPr="0040300C" w:rsidRDefault="006732E4" w:rsidP="006843A7">
            <w:pPr>
              <w:shd w:val="clear" w:color="auto" w:fill="FFFFFF" w:themeFill="background1"/>
              <w:jc w:val="center"/>
            </w:pPr>
            <w:r w:rsidRPr="0040300C">
              <w:t>70</w:t>
            </w:r>
          </w:p>
        </w:tc>
      </w:tr>
      <w:tr w:rsidR="006732E4" w:rsidRPr="0040300C" w14:paraId="6090324D" w14:textId="77777777" w:rsidTr="0051308B">
        <w:tc>
          <w:tcPr>
            <w:tcW w:w="3807" w:type="dxa"/>
          </w:tcPr>
          <w:p w14:paraId="60903247" w14:textId="77777777" w:rsidR="006732E4" w:rsidRPr="0040300C" w:rsidRDefault="006732E4" w:rsidP="006843A7">
            <w:pPr>
              <w:shd w:val="clear" w:color="auto" w:fill="FFFFFF" w:themeFill="background1"/>
              <w:jc w:val="right"/>
              <w:rPr>
                <w:b/>
                <w:i/>
              </w:rPr>
            </w:pPr>
            <w:r w:rsidRPr="0040300C">
              <w:rPr>
                <w:b/>
                <w:i/>
              </w:rPr>
              <w:t>Iš viso</w:t>
            </w:r>
          </w:p>
        </w:tc>
        <w:tc>
          <w:tcPr>
            <w:tcW w:w="1163" w:type="dxa"/>
          </w:tcPr>
          <w:p w14:paraId="60903248" w14:textId="77777777" w:rsidR="006732E4" w:rsidRPr="0040300C" w:rsidRDefault="006732E4" w:rsidP="006843A7">
            <w:pPr>
              <w:shd w:val="clear" w:color="auto" w:fill="FFFFFF" w:themeFill="background1"/>
              <w:jc w:val="center"/>
              <w:rPr>
                <w:b/>
                <w:i/>
              </w:rPr>
            </w:pPr>
            <w:r w:rsidRPr="0040300C">
              <w:rPr>
                <w:b/>
                <w:i/>
              </w:rPr>
              <w:t>113</w:t>
            </w:r>
          </w:p>
        </w:tc>
        <w:tc>
          <w:tcPr>
            <w:tcW w:w="979" w:type="dxa"/>
          </w:tcPr>
          <w:p w14:paraId="60903249" w14:textId="77777777" w:rsidR="006732E4" w:rsidRPr="0040300C" w:rsidRDefault="006732E4" w:rsidP="006843A7">
            <w:pPr>
              <w:shd w:val="clear" w:color="auto" w:fill="FFFFFF" w:themeFill="background1"/>
              <w:jc w:val="center"/>
              <w:rPr>
                <w:b/>
                <w:i/>
              </w:rPr>
            </w:pPr>
            <w:r w:rsidRPr="0040300C">
              <w:t>–</w:t>
            </w:r>
          </w:p>
        </w:tc>
        <w:tc>
          <w:tcPr>
            <w:tcW w:w="992" w:type="dxa"/>
            <w:shd w:val="clear" w:color="auto" w:fill="auto"/>
          </w:tcPr>
          <w:p w14:paraId="6090324A" w14:textId="77777777" w:rsidR="006732E4" w:rsidRPr="0040300C" w:rsidRDefault="006732E4" w:rsidP="006843A7">
            <w:pPr>
              <w:shd w:val="clear" w:color="auto" w:fill="FFFFFF" w:themeFill="background1"/>
              <w:jc w:val="center"/>
              <w:rPr>
                <w:b/>
                <w:i/>
              </w:rPr>
            </w:pPr>
            <w:r w:rsidRPr="0040300C">
              <w:rPr>
                <w:b/>
                <w:i/>
              </w:rPr>
              <w:t>3</w:t>
            </w:r>
          </w:p>
        </w:tc>
        <w:tc>
          <w:tcPr>
            <w:tcW w:w="1134" w:type="dxa"/>
          </w:tcPr>
          <w:p w14:paraId="6090324B" w14:textId="77777777" w:rsidR="006732E4" w:rsidRPr="0040300C" w:rsidRDefault="006732E4" w:rsidP="006843A7">
            <w:pPr>
              <w:shd w:val="clear" w:color="auto" w:fill="FFFFFF" w:themeFill="background1"/>
              <w:jc w:val="center"/>
              <w:rPr>
                <w:b/>
                <w:i/>
              </w:rPr>
            </w:pPr>
            <w:r w:rsidRPr="0040300C">
              <w:rPr>
                <w:b/>
                <w:i/>
              </w:rPr>
              <w:t>7</w:t>
            </w:r>
          </w:p>
        </w:tc>
        <w:tc>
          <w:tcPr>
            <w:tcW w:w="1559" w:type="dxa"/>
          </w:tcPr>
          <w:p w14:paraId="6090324C" w14:textId="77777777" w:rsidR="006732E4" w:rsidRPr="0040300C" w:rsidRDefault="006732E4" w:rsidP="006843A7">
            <w:pPr>
              <w:shd w:val="clear" w:color="auto" w:fill="FFFFFF" w:themeFill="background1"/>
              <w:jc w:val="center"/>
              <w:rPr>
                <w:b/>
                <w:i/>
              </w:rPr>
            </w:pPr>
            <w:r w:rsidRPr="0040300C">
              <w:rPr>
                <w:b/>
                <w:i/>
              </w:rPr>
              <w:t>103</w:t>
            </w:r>
          </w:p>
        </w:tc>
      </w:tr>
      <w:tr w:rsidR="006732E4" w:rsidRPr="0040300C" w14:paraId="60903254" w14:textId="77777777" w:rsidTr="0051308B">
        <w:tc>
          <w:tcPr>
            <w:tcW w:w="3807" w:type="dxa"/>
          </w:tcPr>
          <w:p w14:paraId="6090324E" w14:textId="77777777" w:rsidR="006732E4" w:rsidRPr="0040300C" w:rsidRDefault="006732E4" w:rsidP="006843A7">
            <w:pPr>
              <w:shd w:val="clear" w:color="auto" w:fill="FFFFFF" w:themeFill="background1"/>
            </w:pPr>
            <w:r w:rsidRPr="0040300C">
              <w:t>Logopedai</w:t>
            </w:r>
          </w:p>
        </w:tc>
        <w:tc>
          <w:tcPr>
            <w:tcW w:w="1163" w:type="dxa"/>
          </w:tcPr>
          <w:p w14:paraId="6090324F" w14:textId="77777777" w:rsidR="006732E4" w:rsidRPr="0040300C" w:rsidRDefault="006732E4" w:rsidP="006843A7">
            <w:pPr>
              <w:shd w:val="clear" w:color="auto" w:fill="FFFFFF" w:themeFill="background1"/>
              <w:jc w:val="center"/>
            </w:pPr>
            <w:r w:rsidRPr="0040300C">
              <w:t>16</w:t>
            </w:r>
          </w:p>
        </w:tc>
        <w:tc>
          <w:tcPr>
            <w:tcW w:w="979" w:type="dxa"/>
          </w:tcPr>
          <w:p w14:paraId="60903250" w14:textId="77777777" w:rsidR="006732E4" w:rsidRPr="0040300C" w:rsidRDefault="006732E4" w:rsidP="006843A7">
            <w:pPr>
              <w:shd w:val="clear" w:color="auto" w:fill="FFFFFF" w:themeFill="background1"/>
              <w:jc w:val="center"/>
            </w:pPr>
            <w:r w:rsidRPr="0040300C">
              <w:t>–</w:t>
            </w:r>
          </w:p>
        </w:tc>
        <w:tc>
          <w:tcPr>
            <w:tcW w:w="992" w:type="dxa"/>
            <w:shd w:val="clear" w:color="auto" w:fill="auto"/>
          </w:tcPr>
          <w:p w14:paraId="60903251" w14:textId="77777777" w:rsidR="006732E4" w:rsidRPr="0040300C" w:rsidRDefault="006732E4" w:rsidP="006843A7">
            <w:pPr>
              <w:shd w:val="clear" w:color="auto" w:fill="FFFFFF" w:themeFill="background1"/>
              <w:jc w:val="center"/>
            </w:pPr>
            <w:r w:rsidRPr="0040300C">
              <w:t>3</w:t>
            </w:r>
          </w:p>
        </w:tc>
        <w:tc>
          <w:tcPr>
            <w:tcW w:w="1134" w:type="dxa"/>
          </w:tcPr>
          <w:p w14:paraId="60903252" w14:textId="77777777" w:rsidR="006732E4" w:rsidRPr="0040300C" w:rsidRDefault="006732E4" w:rsidP="006843A7">
            <w:pPr>
              <w:shd w:val="clear" w:color="auto" w:fill="FFFFFF" w:themeFill="background1"/>
              <w:jc w:val="center"/>
            </w:pPr>
            <w:r w:rsidRPr="0040300C">
              <w:t>–</w:t>
            </w:r>
          </w:p>
        </w:tc>
        <w:tc>
          <w:tcPr>
            <w:tcW w:w="1559" w:type="dxa"/>
          </w:tcPr>
          <w:p w14:paraId="60903253" w14:textId="77777777" w:rsidR="006732E4" w:rsidRPr="0040300C" w:rsidRDefault="006732E4" w:rsidP="006843A7">
            <w:pPr>
              <w:shd w:val="clear" w:color="auto" w:fill="FFFFFF" w:themeFill="background1"/>
              <w:jc w:val="center"/>
            </w:pPr>
            <w:r w:rsidRPr="0040300C">
              <w:t>13</w:t>
            </w:r>
          </w:p>
        </w:tc>
      </w:tr>
      <w:tr w:rsidR="006732E4" w:rsidRPr="0040300C" w14:paraId="6090325B" w14:textId="77777777" w:rsidTr="0051308B">
        <w:tc>
          <w:tcPr>
            <w:tcW w:w="3807" w:type="dxa"/>
          </w:tcPr>
          <w:p w14:paraId="60903255" w14:textId="77777777" w:rsidR="006732E4" w:rsidRPr="0040300C" w:rsidRDefault="006732E4" w:rsidP="006843A7">
            <w:pPr>
              <w:shd w:val="clear" w:color="auto" w:fill="FFFFFF" w:themeFill="background1"/>
            </w:pPr>
            <w:r w:rsidRPr="0040300C">
              <w:t>Specialieji pedagogai</w:t>
            </w:r>
          </w:p>
        </w:tc>
        <w:tc>
          <w:tcPr>
            <w:tcW w:w="1163" w:type="dxa"/>
          </w:tcPr>
          <w:p w14:paraId="60903256" w14:textId="77777777" w:rsidR="006732E4" w:rsidRPr="0040300C" w:rsidRDefault="006732E4" w:rsidP="006843A7">
            <w:pPr>
              <w:shd w:val="clear" w:color="auto" w:fill="FFFFFF" w:themeFill="background1"/>
              <w:jc w:val="center"/>
            </w:pPr>
            <w:r w:rsidRPr="0040300C">
              <w:t>16</w:t>
            </w:r>
          </w:p>
        </w:tc>
        <w:tc>
          <w:tcPr>
            <w:tcW w:w="979" w:type="dxa"/>
          </w:tcPr>
          <w:p w14:paraId="60903257" w14:textId="77777777" w:rsidR="006732E4" w:rsidRPr="0040300C" w:rsidRDefault="006732E4" w:rsidP="006843A7">
            <w:pPr>
              <w:shd w:val="clear" w:color="auto" w:fill="FFFFFF" w:themeFill="background1"/>
              <w:jc w:val="center"/>
            </w:pPr>
            <w:r w:rsidRPr="0040300C">
              <w:t>–</w:t>
            </w:r>
          </w:p>
        </w:tc>
        <w:tc>
          <w:tcPr>
            <w:tcW w:w="992" w:type="dxa"/>
            <w:shd w:val="clear" w:color="auto" w:fill="auto"/>
          </w:tcPr>
          <w:p w14:paraId="60903258" w14:textId="77777777" w:rsidR="006732E4" w:rsidRPr="0040300C" w:rsidRDefault="006732E4" w:rsidP="006843A7">
            <w:pPr>
              <w:shd w:val="clear" w:color="auto" w:fill="FFFFFF" w:themeFill="background1"/>
              <w:jc w:val="center"/>
            </w:pPr>
            <w:r w:rsidRPr="0040300C">
              <w:t>6</w:t>
            </w:r>
          </w:p>
        </w:tc>
        <w:tc>
          <w:tcPr>
            <w:tcW w:w="1134" w:type="dxa"/>
          </w:tcPr>
          <w:p w14:paraId="60903259" w14:textId="77777777" w:rsidR="006732E4" w:rsidRPr="0040300C" w:rsidRDefault="006732E4" w:rsidP="006843A7">
            <w:pPr>
              <w:shd w:val="clear" w:color="auto" w:fill="FFFFFF" w:themeFill="background1"/>
              <w:jc w:val="center"/>
            </w:pPr>
            <w:r w:rsidRPr="0040300C">
              <w:t>–</w:t>
            </w:r>
          </w:p>
        </w:tc>
        <w:tc>
          <w:tcPr>
            <w:tcW w:w="1559" w:type="dxa"/>
          </w:tcPr>
          <w:p w14:paraId="6090325A" w14:textId="77777777" w:rsidR="006732E4" w:rsidRPr="0040300C" w:rsidRDefault="006732E4" w:rsidP="006843A7">
            <w:pPr>
              <w:shd w:val="clear" w:color="auto" w:fill="FFFFFF" w:themeFill="background1"/>
              <w:jc w:val="center"/>
            </w:pPr>
            <w:r w:rsidRPr="0040300C">
              <w:t>10</w:t>
            </w:r>
          </w:p>
        </w:tc>
      </w:tr>
      <w:tr w:rsidR="006732E4" w:rsidRPr="0040300C" w14:paraId="60903262" w14:textId="77777777" w:rsidTr="0051308B">
        <w:tc>
          <w:tcPr>
            <w:tcW w:w="3807" w:type="dxa"/>
          </w:tcPr>
          <w:p w14:paraId="6090325C" w14:textId="77777777" w:rsidR="006732E4" w:rsidRPr="0040300C" w:rsidRDefault="006732E4" w:rsidP="006843A7">
            <w:pPr>
              <w:shd w:val="clear" w:color="auto" w:fill="FFFFFF" w:themeFill="background1"/>
            </w:pPr>
            <w:r w:rsidRPr="0040300C">
              <w:t>Surdopedagogai</w:t>
            </w:r>
          </w:p>
        </w:tc>
        <w:tc>
          <w:tcPr>
            <w:tcW w:w="1163" w:type="dxa"/>
          </w:tcPr>
          <w:p w14:paraId="6090325D" w14:textId="77777777" w:rsidR="006732E4" w:rsidRPr="0040300C" w:rsidRDefault="006732E4" w:rsidP="006843A7">
            <w:pPr>
              <w:shd w:val="clear" w:color="auto" w:fill="FFFFFF" w:themeFill="background1"/>
              <w:jc w:val="center"/>
            </w:pPr>
            <w:r w:rsidRPr="0040300C">
              <w:t>2</w:t>
            </w:r>
          </w:p>
        </w:tc>
        <w:tc>
          <w:tcPr>
            <w:tcW w:w="979" w:type="dxa"/>
          </w:tcPr>
          <w:p w14:paraId="6090325E" w14:textId="77777777" w:rsidR="006732E4" w:rsidRPr="0040300C" w:rsidRDefault="006732E4" w:rsidP="006843A7">
            <w:pPr>
              <w:shd w:val="clear" w:color="auto" w:fill="FFFFFF" w:themeFill="background1"/>
              <w:jc w:val="center"/>
            </w:pPr>
            <w:r w:rsidRPr="0040300C">
              <w:t>–</w:t>
            </w:r>
          </w:p>
        </w:tc>
        <w:tc>
          <w:tcPr>
            <w:tcW w:w="992" w:type="dxa"/>
            <w:shd w:val="clear" w:color="auto" w:fill="auto"/>
          </w:tcPr>
          <w:p w14:paraId="6090325F" w14:textId="77777777" w:rsidR="006732E4" w:rsidRPr="0040300C" w:rsidRDefault="006732E4" w:rsidP="006843A7">
            <w:pPr>
              <w:shd w:val="clear" w:color="auto" w:fill="FFFFFF" w:themeFill="background1"/>
              <w:jc w:val="center"/>
            </w:pPr>
            <w:r w:rsidRPr="0040300C">
              <w:t>–</w:t>
            </w:r>
          </w:p>
        </w:tc>
        <w:tc>
          <w:tcPr>
            <w:tcW w:w="1134" w:type="dxa"/>
          </w:tcPr>
          <w:p w14:paraId="60903260" w14:textId="77777777" w:rsidR="006732E4" w:rsidRPr="0040300C" w:rsidRDefault="006732E4" w:rsidP="006843A7">
            <w:pPr>
              <w:shd w:val="clear" w:color="auto" w:fill="FFFFFF" w:themeFill="background1"/>
              <w:jc w:val="center"/>
            </w:pPr>
            <w:r w:rsidRPr="0040300C">
              <w:t>–</w:t>
            </w:r>
          </w:p>
        </w:tc>
        <w:tc>
          <w:tcPr>
            <w:tcW w:w="1559" w:type="dxa"/>
          </w:tcPr>
          <w:p w14:paraId="60903261" w14:textId="77777777" w:rsidR="006732E4" w:rsidRPr="0040300C" w:rsidRDefault="006732E4" w:rsidP="006843A7">
            <w:pPr>
              <w:shd w:val="clear" w:color="auto" w:fill="FFFFFF" w:themeFill="background1"/>
              <w:jc w:val="center"/>
            </w:pPr>
            <w:r w:rsidRPr="0040300C">
              <w:t>2</w:t>
            </w:r>
          </w:p>
        </w:tc>
      </w:tr>
      <w:tr w:rsidR="006732E4" w:rsidRPr="0040300C" w14:paraId="60903269" w14:textId="77777777" w:rsidTr="0051308B">
        <w:tc>
          <w:tcPr>
            <w:tcW w:w="3807" w:type="dxa"/>
            <w:shd w:val="clear" w:color="auto" w:fill="FFFFFF" w:themeFill="background1"/>
          </w:tcPr>
          <w:p w14:paraId="60903263" w14:textId="77777777" w:rsidR="006732E4" w:rsidRPr="0040300C" w:rsidRDefault="006732E4" w:rsidP="006843A7">
            <w:r w:rsidRPr="0040300C">
              <w:t>Psichologai</w:t>
            </w:r>
          </w:p>
        </w:tc>
        <w:tc>
          <w:tcPr>
            <w:tcW w:w="1163" w:type="dxa"/>
            <w:shd w:val="clear" w:color="auto" w:fill="FFFFFF" w:themeFill="background1"/>
          </w:tcPr>
          <w:p w14:paraId="60903264" w14:textId="77777777" w:rsidR="006732E4" w:rsidRPr="0040300C" w:rsidRDefault="006732E4" w:rsidP="006843A7">
            <w:pPr>
              <w:jc w:val="center"/>
            </w:pPr>
            <w:r w:rsidRPr="0040300C">
              <w:t>31</w:t>
            </w:r>
          </w:p>
        </w:tc>
        <w:tc>
          <w:tcPr>
            <w:tcW w:w="979" w:type="dxa"/>
            <w:shd w:val="clear" w:color="auto" w:fill="FFFFFF" w:themeFill="background1"/>
          </w:tcPr>
          <w:p w14:paraId="60903265" w14:textId="77777777" w:rsidR="006732E4" w:rsidRPr="0040300C" w:rsidRDefault="006732E4" w:rsidP="006843A7">
            <w:pPr>
              <w:jc w:val="center"/>
            </w:pPr>
            <w:r w:rsidRPr="0040300C">
              <w:t>5</w:t>
            </w:r>
          </w:p>
        </w:tc>
        <w:tc>
          <w:tcPr>
            <w:tcW w:w="992" w:type="dxa"/>
            <w:shd w:val="clear" w:color="auto" w:fill="auto"/>
          </w:tcPr>
          <w:p w14:paraId="60903266" w14:textId="77777777" w:rsidR="006732E4" w:rsidRPr="0040300C" w:rsidRDefault="006732E4" w:rsidP="006843A7">
            <w:pPr>
              <w:jc w:val="center"/>
            </w:pPr>
            <w:r w:rsidRPr="0040300C">
              <w:t>5</w:t>
            </w:r>
          </w:p>
        </w:tc>
        <w:tc>
          <w:tcPr>
            <w:tcW w:w="1134" w:type="dxa"/>
          </w:tcPr>
          <w:p w14:paraId="60903267" w14:textId="77777777" w:rsidR="006732E4" w:rsidRPr="0040300C" w:rsidRDefault="006732E4" w:rsidP="006843A7">
            <w:pPr>
              <w:jc w:val="center"/>
            </w:pPr>
            <w:r w:rsidRPr="0040300C">
              <w:t>8</w:t>
            </w:r>
          </w:p>
        </w:tc>
        <w:tc>
          <w:tcPr>
            <w:tcW w:w="1559" w:type="dxa"/>
          </w:tcPr>
          <w:p w14:paraId="60903268" w14:textId="77777777" w:rsidR="006732E4" w:rsidRPr="0040300C" w:rsidRDefault="006732E4" w:rsidP="006843A7">
            <w:pPr>
              <w:jc w:val="center"/>
            </w:pPr>
            <w:r w:rsidRPr="0040300C">
              <w:t>13</w:t>
            </w:r>
          </w:p>
        </w:tc>
      </w:tr>
      <w:tr w:rsidR="006732E4" w:rsidRPr="0040300C" w14:paraId="60903270" w14:textId="77777777" w:rsidTr="0051308B">
        <w:tc>
          <w:tcPr>
            <w:tcW w:w="3807" w:type="dxa"/>
            <w:shd w:val="clear" w:color="auto" w:fill="FFFFFF" w:themeFill="background1"/>
          </w:tcPr>
          <w:p w14:paraId="6090326A" w14:textId="77777777" w:rsidR="006732E4" w:rsidRPr="0040300C" w:rsidRDefault="006732E4" w:rsidP="006843A7">
            <w:r w:rsidRPr="0040300C">
              <w:t>Psichologų asistentai</w:t>
            </w:r>
          </w:p>
        </w:tc>
        <w:tc>
          <w:tcPr>
            <w:tcW w:w="1163" w:type="dxa"/>
            <w:shd w:val="clear" w:color="auto" w:fill="FFFFFF" w:themeFill="background1"/>
          </w:tcPr>
          <w:p w14:paraId="6090326B" w14:textId="77777777" w:rsidR="006732E4" w:rsidRPr="0040300C" w:rsidRDefault="006732E4" w:rsidP="006843A7">
            <w:pPr>
              <w:jc w:val="center"/>
            </w:pPr>
            <w:r w:rsidRPr="0040300C">
              <w:t>3</w:t>
            </w:r>
          </w:p>
        </w:tc>
        <w:tc>
          <w:tcPr>
            <w:tcW w:w="979" w:type="dxa"/>
            <w:shd w:val="clear" w:color="auto" w:fill="FFFFFF" w:themeFill="background1"/>
          </w:tcPr>
          <w:p w14:paraId="6090326C" w14:textId="77777777" w:rsidR="006732E4" w:rsidRPr="0040300C" w:rsidRDefault="006732E4" w:rsidP="006843A7">
            <w:pPr>
              <w:jc w:val="center"/>
            </w:pPr>
            <w:r w:rsidRPr="0040300C">
              <w:t>2</w:t>
            </w:r>
          </w:p>
        </w:tc>
        <w:tc>
          <w:tcPr>
            <w:tcW w:w="992" w:type="dxa"/>
            <w:shd w:val="clear" w:color="auto" w:fill="auto"/>
          </w:tcPr>
          <w:p w14:paraId="6090326D" w14:textId="77777777" w:rsidR="006732E4" w:rsidRPr="0040300C" w:rsidRDefault="006732E4" w:rsidP="006843A7">
            <w:pPr>
              <w:jc w:val="center"/>
            </w:pPr>
            <w:r w:rsidRPr="0040300C">
              <w:t>1</w:t>
            </w:r>
          </w:p>
        </w:tc>
        <w:tc>
          <w:tcPr>
            <w:tcW w:w="1134" w:type="dxa"/>
          </w:tcPr>
          <w:p w14:paraId="6090326E" w14:textId="77777777" w:rsidR="006732E4" w:rsidRPr="0040300C" w:rsidRDefault="006732E4" w:rsidP="006843A7">
            <w:pPr>
              <w:jc w:val="center"/>
            </w:pPr>
            <w:r w:rsidRPr="0040300C">
              <w:t>–</w:t>
            </w:r>
          </w:p>
        </w:tc>
        <w:tc>
          <w:tcPr>
            <w:tcW w:w="1559" w:type="dxa"/>
          </w:tcPr>
          <w:p w14:paraId="6090326F" w14:textId="77777777" w:rsidR="006732E4" w:rsidRPr="0040300C" w:rsidRDefault="006732E4" w:rsidP="006843A7">
            <w:pPr>
              <w:jc w:val="center"/>
            </w:pPr>
            <w:r w:rsidRPr="0040300C">
              <w:t>–</w:t>
            </w:r>
          </w:p>
        </w:tc>
      </w:tr>
      <w:tr w:rsidR="006732E4" w:rsidRPr="0040300C" w14:paraId="60903277" w14:textId="77777777" w:rsidTr="0051308B">
        <w:tc>
          <w:tcPr>
            <w:tcW w:w="3807" w:type="dxa"/>
            <w:shd w:val="clear" w:color="auto" w:fill="FFFFFF" w:themeFill="background1"/>
          </w:tcPr>
          <w:p w14:paraId="60903271" w14:textId="77777777" w:rsidR="006732E4" w:rsidRPr="0040300C" w:rsidRDefault="006732E4" w:rsidP="006843A7">
            <w:r w:rsidRPr="0040300C">
              <w:t>Socialiniai pedagogai</w:t>
            </w:r>
          </w:p>
        </w:tc>
        <w:tc>
          <w:tcPr>
            <w:tcW w:w="1163" w:type="dxa"/>
            <w:shd w:val="clear" w:color="auto" w:fill="FFFFFF" w:themeFill="background1"/>
          </w:tcPr>
          <w:p w14:paraId="60903272" w14:textId="77777777" w:rsidR="006732E4" w:rsidRPr="0040300C" w:rsidRDefault="006732E4" w:rsidP="006843A7">
            <w:pPr>
              <w:jc w:val="center"/>
            </w:pPr>
            <w:r w:rsidRPr="0040300C">
              <w:t>38</w:t>
            </w:r>
          </w:p>
        </w:tc>
        <w:tc>
          <w:tcPr>
            <w:tcW w:w="979" w:type="dxa"/>
            <w:shd w:val="clear" w:color="auto" w:fill="FFFFFF" w:themeFill="background1"/>
          </w:tcPr>
          <w:p w14:paraId="60903273" w14:textId="77777777" w:rsidR="006732E4" w:rsidRPr="0040300C" w:rsidRDefault="006732E4" w:rsidP="006843A7">
            <w:pPr>
              <w:jc w:val="center"/>
            </w:pPr>
            <w:r w:rsidRPr="0040300C">
              <w:t>2</w:t>
            </w:r>
          </w:p>
        </w:tc>
        <w:tc>
          <w:tcPr>
            <w:tcW w:w="992" w:type="dxa"/>
            <w:shd w:val="clear" w:color="auto" w:fill="auto"/>
          </w:tcPr>
          <w:p w14:paraId="60903274" w14:textId="77777777" w:rsidR="006732E4" w:rsidRPr="0040300C" w:rsidRDefault="006732E4" w:rsidP="006843A7">
            <w:pPr>
              <w:jc w:val="center"/>
            </w:pPr>
            <w:r w:rsidRPr="0040300C">
              <w:t>11</w:t>
            </w:r>
          </w:p>
        </w:tc>
        <w:tc>
          <w:tcPr>
            <w:tcW w:w="1134" w:type="dxa"/>
          </w:tcPr>
          <w:p w14:paraId="60903275" w14:textId="77777777" w:rsidR="006732E4" w:rsidRPr="0040300C" w:rsidRDefault="006732E4" w:rsidP="006843A7">
            <w:pPr>
              <w:jc w:val="center"/>
            </w:pPr>
            <w:r w:rsidRPr="0040300C">
              <w:t>7</w:t>
            </w:r>
          </w:p>
        </w:tc>
        <w:tc>
          <w:tcPr>
            <w:tcW w:w="1559" w:type="dxa"/>
          </w:tcPr>
          <w:p w14:paraId="60903276" w14:textId="77777777" w:rsidR="006732E4" w:rsidRPr="0040300C" w:rsidRDefault="006732E4" w:rsidP="006843A7">
            <w:pPr>
              <w:jc w:val="center"/>
            </w:pPr>
            <w:r w:rsidRPr="0040300C">
              <w:t>18</w:t>
            </w:r>
          </w:p>
        </w:tc>
      </w:tr>
      <w:tr w:rsidR="006732E4" w:rsidRPr="0040300C" w14:paraId="6090327E" w14:textId="77777777" w:rsidTr="0051308B">
        <w:tc>
          <w:tcPr>
            <w:tcW w:w="3807" w:type="dxa"/>
          </w:tcPr>
          <w:p w14:paraId="60903278" w14:textId="77777777" w:rsidR="006732E4" w:rsidRPr="0040300C" w:rsidRDefault="006732E4" w:rsidP="006843A7">
            <w:r w:rsidRPr="0040300C">
              <w:t xml:space="preserve">Neformaliojo ugdymo mokytojai </w:t>
            </w:r>
          </w:p>
        </w:tc>
        <w:tc>
          <w:tcPr>
            <w:tcW w:w="1163" w:type="dxa"/>
          </w:tcPr>
          <w:p w14:paraId="60903279" w14:textId="77777777" w:rsidR="006732E4" w:rsidRPr="0040300C" w:rsidRDefault="006732E4" w:rsidP="006843A7">
            <w:pPr>
              <w:jc w:val="center"/>
            </w:pPr>
            <w:r w:rsidRPr="0040300C">
              <w:t>22</w:t>
            </w:r>
          </w:p>
        </w:tc>
        <w:tc>
          <w:tcPr>
            <w:tcW w:w="979" w:type="dxa"/>
          </w:tcPr>
          <w:p w14:paraId="6090327A" w14:textId="77777777" w:rsidR="006732E4" w:rsidRPr="0040300C" w:rsidRDefault="006732E4" w:rsidP="006843A7">
            <w:pPr>
              <w:jc w:val="center"/>
            </w:pPr>
            <w:r w:rsidRPr="0040300C">
              <w:t>9</w:t>
            </w:r>
          </w:p>
        </w:tc>
        <w:tc>
          <w:tcPr>
            <w:tcW w:w="992" w:type="dxa"/>
            <w:shd w:val="clear" w:color="auto" w:fill="auto"/>
          </w:tcPr>
          <w:p w14:paraId="6090327B" w14:textId="77777777" w:rsidR="006732E4" w:rsidRPr="0040300C" w:rsidRDefault="006732E4" w:rsidP="006843A7">
            <w:pPr>
              <w:jc w:val="center"/>
            </w:pPr>
            <w:r w:rsidRPr="0040300C">
              <w:t>1</w:t>
            </w:r>
          </w:p>
        </w:tc>
        <w:tc>
          <w:tcPr>
            <w:tcW w:w="1134" w:type="dxa"/>
          </w:tcPr>
          <w:p w14:paraId="6090327C" w14:textId="77777777" w:rsidR="006732E4" w:rsidRPr="0040300C" w:rsidRDefault="006732E4" w:rsidP="006843A7">
            <w:pPr>
              <w:jc w:val="center"/>
            </w:pPr>
            <w:r w:rsidRPr="0040300C">
              <w:t>–</w:t>
            </w:r>
          </w:p>
        </w:tc>
        <w:tc>
          <w:tcPr>
            <w:tcW w:w="1559" w:type="dxa"/>
          </w:tcPr>
          <w:p w14:paraId="6090327D" w14:textId="77777777" w:rsidR="006732E4" w:rsidRPr="0040300C" w:rsidRDefault="006732E4" w:rsidP="006843A7">
            <w:pPr>
              <w:jc w:val="center"/>
            </w:pPr>
            <w:r w:rsidRPr="0040300C">
              <w:t>12</w:t>
            </w:r>
          </w:p>
        </w:tc>
      </w:tr>
      <w:tr w:rsidR="006732E4" w:rsidRPr="0040300C" w14:paraId="60903285" w14:textId="77777777" w:rsidTr="0051308B">
        <w:tc>
          <w:tcPr>
            <w:tcW w:w="3807" w:type="dxa"/>
          </w:tcPr>
          <w:p w14:paraId="6090327F" w14:textId="77777777" w:rsidR="006732E4" w:rsidRPr="0040300C" w:rsidRDefault="006732E4" w:rsidP="006843A7">
            <w:r w:rsidRPr="0040300C">
              <w:t>Kiti pedagoginiai darbuotojai</w:t>
            </w:r>
          </w:p>
        </w:tc>
        <w:tc>
          <w:tcPr>
            <w:tcW w:w="1163" w:type="dxa"/>
          </w:tcPr>
          <w:p w14:paraId="60903280" w14:textId="77777777" w:rsidR="006732E4" w:rsidRPr="0040300C" w:rsidRDefault="006732E4" w:rsidP="006843A7">
            <w:pPr>
              <w:jc w:val="center"/>
            </w:pPr>
            <w:r w:rsidRPr="0040300C">
              <w:t>64</w:t>
            </w:r>
          </w:p>
        </w:tc>
        <w:tc>
          <w:tcPr>
            <w:tcW w:w="979" w:type="dxa"/>
          </w:tcPr>
          <w:p w14:paraId="60903281" w14:textId="77777777" w:rsidR="006732E4" w:rsidRPr="0040300C" w:rsidRDefault="006732E4" w:rsidP="006843A7">
            <w:pPr>
              <w:jc w:val="center"/>
            </w:pPr>
            <w:r w:rsidRPr="0040300C">
              <w:t>21</w:t>
            </w:r>
          </w:p>
        </w:tc>
        <w:tc>
          <w:tcPr>
            <w:tcW w:w="992" w:type="dxa"/>
            <w:shd w:val="clear" w:color="auto" w:fill="auto"/>
          </w:tcPr>
          <w:p w14:paraId="60903282" w14:textId="77777777" w:rsidR="006732E4" w:rsidRPr="0040300C" w:rsidRDefault="006732E4" w:rsidP="006843A7">
            <w:pPr>
              <w:jc w:val="center"/>
            </w:pPr>
            <w:r w:rsidRPr="0040300C">
              <w:t>8</w:t>
            </w:r>
          </w:p>
        </w:tc>
        <w:tc>
          <w:tcPr>
            <w:tcW w:w="1134" w:type="dxa"/>
          </w:tcPr>
          <w:p w14:paraId="60903283" w14:textId="77777777" w:rsidR="006732E4" w:rsidRPr="0040300C" w:rsidRDefault="006732E4" w:rsidP="006843A7">
            <w:pPr>
              <w:jc w:val="center"/>
            </w:pPr>
            <w:r w:rsidRPr="0040300C">
              <w:t>5</w:t>
            </w:r>
          </w:p>
        </w:tc>
        <w:tc>
          <w:tcPr>
            <w:tcW w:w="1559" w:type="dxa"/>
          </w:tcPr>
          <w:p w14:paraId="60903284" w14:textId="77777777" w:rsidR="006732E4" w:rsidRPr="0040300C" w:rsidRDefault="006732E4" w:rsidP="006843A7">
            <w:pPr>
              <w:jc w:val="center"/>
            </w:pPr>
            <w:r w:rsidRPr="0040300C">
              <w:t>30</w:t>
            </w:r>
          </w:p>
        </w:tc>
      </w:tr>
      <w:tr w:rsidR="006732E4" w:rsidRPr="0040300C" w14:paraId="6090328C" w14:textId="77777777" w:rsidTr="0051308B">
        <w:tc>
          <w:tcPr>
            <w:tcW w:w="3807" w:type="dxa"/>
          </w:tcPr>
          <w:p w14:paraId="60903286" w14:textId="77777777" w:rsidR="006732E4" w:rsidRPr="0040300C" w:rsidRDefault="006732E4" w:rsidP="006843A7">
            <w:pPr>
              <w:jc w:val="right"/>
              <w:rPr>
                <w:b/>
                <w:i/>
              </w:rPr>
            </w:pPr>
            <w:r w:rsidRPr="0040300C">
              <w:rPr>
                <w:b/>
                <w:i/>
              </w:rPr>
              <w:t>Iš viso</w:t>
            </w:r>
          </w:p>
        </w:tc>
        <w:tc>
          <w:tcPr>
            <w:tcW w:w="1163" w:type="dxa"/>
          </w:tcPr>
          <w:p w14:paraId="60903287" w14:textId="77777777" w:rsidR="006732E4" w:rsidRPr="0040300C" w:rsidRDefault="006732E4" w:rsidP="006843A7">
            <w:pPr>
              <w:jc w:val="center"/>
              <w:rPr>
                <w:b/>
                <w:i/>
              </w:rPr>
            </w:pPr>
            <w:r w:rsidRPr="0040300C">
              <w:rPr>
                <w:b/>
                <w:i/>
              </w:rPr>
              <w:t>192</w:t>
            </w:r>
          </w:p>
        </w:tc>
        <w:tc>
          <w:tcPr>
            <w:tcW w:w="979" w:type="dxa"/>
          </w:tcPr>
          <w:p w14:paraId="60903288" w14:textId="77777777" w:rsidR="006732E4" w:rsidRPr="0040300C" w:rsidRDefault="006732E4" w:rsidP="006843A7">
            <w:pPr>
              <w:jc w:val="center"/>
              <w:rPr>
                <w:b/>
                <w:i/>
              </w:rPr>
            </w:pPr>
            <w:r w:rsidRPr="0040300C">
              <w:rPr>
                <w:b/>
                <w:i/>
              </w:rPr>
              <w:t>39</w:t>
            </w:r>
          </w:p>
        </w:tc>
        <w:tc>
          <w:tcPr>
            <w:tcW w:w="992" w:type="dxa"/>
            <w:shd w:val="clear" w:color="auto" w:fill="auto"/>
          </w:tcPr>
          <w:p w14:paraId="60903289" w14:textId="77777777" w:rsidR="006732E4" w:rsidRPr="0040300C" w:rsidRDefault="006732E4" w:rsidP="006843A7">
            <w:pPr>
              <w:jc w:val="center"/>
              <w:rPr>
                <w:b/>
                <w:i/>
              </w:rPr>
            </w:pPr>
            <w:r w:rsidRPr="0040300C">
              <w:rPr>
                <w:b/>
                <w:i/>
              </w:rPr>
              <w:t>35</w:t>
            </w:r>
          </w:p>
        </w:tc>
        <w:tc>
          <w:tcPr>
            <w:tcW w:w="1134" w:type="dxa"/>
          </w:tcPr>
          <w:p w14:paraId="6090328A" w14:textId="77777777" w:rsidR="006732E4" w:rsidRPr="0040300C" w:rsidRDefault="006732E4" w:rsidP="006843A7">
            <w:pPr>
              <w:jc w:val="center"/>
              <w:rPr>
                <w:b/>
                <w:i/>
              </w:rPr>
            </w:pPr>
            <w:r w:rsidRPr="0040300C">
              <w:rPr>
                <w:b/>
                <w:i/>
              </w:rPr>
              <w:t>20</w:t>
            </w:r>
          </w:p>
        </w:tc>
        <w:tc>
          <w:tcPr>
            <w:tcW w:w="1559" w:type="dxa"/>
          </w:tcPr>
          <w:p w14:paraId="6090328B" w14:textId="77777777" w:rsidR="006732E4" w:rsidRPr="0040300C" w:rsidRDefault="006732E4" w:rsidP="006843A7">
            <w:pPr>
              <w:jc w:val="center"/>
              <w:rPr>
                <w:b/>
                <w:i/>
              </w:rPr>
            </w:pPr>
            <w:r w:rsidRPr="0040300C">
              <w:rPr>
                <w:b/>
                <w:i/>
              </w:rPr>
              <w:t>98</w:t>
            </w:r>
          </w:p>
        </w:tc>
      </w:tr>
      <w:tr w:rsidR="006732E4" w:rsidRPr="0040300C" w14:paraId="60903293" w14:textId="77777777" w:rsidTr="0051308B">
        <w:tc>
          <w:tcPr>
            <w:tcW w:w="3807" w:type="dxa"/>
          </w:tcPr>
          <w:p w14:paraId="6090328D" w14:textId="77777777" w:rsidR="006732E4" w:rsidRPr="0040300C" w:rsidRDefault="006732E4" w:rsidP="006843A7">
            <w:pPr>
              <w:rPr>
                <w:b/>
                <w:i/>
              </w:rPr>
            </w:pPr>
            <w:r w:rsidRPr="0040300C">
              <w:rPr>
                <w:b/>
                <w:i/>
              </w:rPr>
              <w:t>Iš viso Savivaldybės mokyklose</w:t>
            </w:r>
          </w:p>
        </w:tc>
        <w:tc>
          <w:tcPr>
            <w:tcW w:w="1163" w:type="dxa"/>
          </w:tcPr>
          <w:p w14:paraId="6090328E" w14:textId="77777777" w:rsidR="006732E4" w:rsidRPr="0040300C" w:rsidRDefault="006732E4" w:rsidP="006843A7">
            <w:pPr>
              <w:jc w:val="center"/>
              <w:rPr>
                <w:b/>
                <w:i/>
              </w:rPr>
            </w:pPr>
            <w:r w:rsidRPr="0040300C">
              <w:rPr>
                <w:b/>
                <w:i/>
              </w:rPr>
              <w:t>1632</w:t>
            </w:r>
          </w:p>
        </w:tc>
        <w:tc>
          <w:tcPr>
            <w:tcW w:w="979" w:type="dxa"/>
          </w:tcPr>
          <w:p w14:paraId="6090328F" w14:textId="77777777" w:rsidR="006732E4" w:rsidRPr="0040300C" w:rsidRDefault="006732E4" w:rsidP="006843A7">
            <w:pPr>
              <w:jc w:val="center"/>
              <w:rPr>
                <w:b/>
                <w:i/>
              </w:rPr>
            </w:pPr>
            <w:r w:rsidRPr="0040300C">
              <w:rPr>
                <w:b/>
                <w:i/>
              </w:rPr>
              <w:t>145</w:t>
            </w:r>
          </w:p>
        </w:tc>
        <w:tc>
          <w:tcPr>
            <w:tcW w:w="992" w:type="dxa"/>
            <w:shd w:val="clear" w:color="auto" w:fill="auto"/>
          </w:tcPr>
          <w:p w14:paraId="60903290" w14:textId="77777777" w:rsidR="006732E4" w:rsidRPr="0040300C" w:rsidRDefault="006732E4" w:rsidP="006843A7">
            <w:pPr>
              <w:jc w:val="center"/>
              <w:rPr>
                <w:b/>
                <w:i/>
              </w:rPr>
            </w:pPr>
            <w:r w:rsidRPr="0040300C">
              <w:rPr>
                <w:b/>
                <w:i/>
              </w:rPr>
              <w:t>137</w:t>
            </w:r>
          </w:p>
        </w:tc>
        <w:tc>
          <w:tcPr>
            <w:tcW w:w="1134" w:type="dxa"/>
          </w:tcPr>
          <w:p w14:paraId="60903291" w14:textId="77777777" w:rsidR="006732E4" w:rsidRPr="0040300C" w:rsidRDefault="006732E4" w:rsidP="006843A7">
            <w:pPr>
              <w:jc w:val="center"/>
              <w:rPr>
                <w:b/>
                <w:i/>
              </w:rPr>
            </w:pPr>
            <w:r w:rsidRPr="0040300C">
              <w:rPr>
                <w:b/>
                <w:i/>
              </w:rPr>
              <w:t>123</w:t>
            </w:r>
          </w:p>
        </w:tc>
        <w:tc>
          <w:tcPr>
            <w:tcW w:w="1559" w:type="dxa"/>
          </w:tcPr>
          <w:p w14:paraId="60903292" w14:textId="77777777" w:rsidR="006732E4" w:rsidRPr="0040300C" w:rsidRDefault="006732E4" w:rsidP="006843A7">
            <w:pPr>
              <w:jc w:val="center"/>
              <w:rPr>
                <w:b/>
                <w:i/>
              </w:rPr>
            </w:pPr>
            <w:r w:rsidRPr="0040300C">
              <w:rPr>
                <w:b/>
                <w:i/>
              </w:rPr>
              <w:t>1227</w:t>
            </w:r>
          </w:p>
        </w:tc>
      </w:tr>
    </w:tbl>
    <w:p w14:paraId="60903294" w14:textId="77777777" w:rsidR="006732E4" w:rsidRPr="0040300C" w:rsidRDefault="006732E4" w:rsidP="006732E4">
      <w:pPr>
        <w:ind w:firstLine="709"/>
        <w:jc w:val="both"/>
      </w:pPr>
    </w:p>
    <w:p w14:paraId="60903295" w14:textId="2CAB4FFA" w:rsidR="00A47882" w:rsidRPr="0040300C" w:rsidRDefault="006732E4" w:rsidP="00A47882">
      <w:pPr>
        <w:pStyle w:val="Pagrindinistekstas2"/>
        <w:tabs>
          <w:tab w:val="left" w:pos="1134"/>
        </w:tabs>
        <w:spacing w:after="0" w:line="240" w:lineRule="auto"/>
        <w:ind w:firstLine="567"/>
        <w:jc w:val="both"/>
      </w:pPr>
      <w:r w:rsidRPr="0040300C">
        <w:t xml:space="preserve">2020 m. </w:t>
      </w:r>
      <w:r w:rsidRPr="0040300C">
        <w:rPr>
          <w:b/>
          <w:i/>
        </w:rPr>
        <w:t>77 % dalykų mokytojų turėjo 15 metų ir didesnį pedagoginio darbo stažą</w:t>
      </w:r>
      <w:r w:rsidRPr="0040300C">
        <w:t>, 23 % – mažesnį nei 10 m. Ž</w:t>
      </w:r>
      <w:r w:rsidR="003B6874">
        <w:t>ym</w:t>
      </w:r>
      <w:r w:rsidRPr="0040300C">
        <w:t xml:space="preserve">ūs pedagoginio darbo stažo skirtumai buvo nustatyti tarp </w:t>
      </w:r>
      <w:r w:rsidRPr="0040300C">
        <w:rPr>
          <w:b/>
          <w:i/>
        </w:rPr>
        <w:t>vadovų</w:t>
      </w:r>
      <w:r w:rsidRPr="0040300C">
        <w:t xml:space="preserve">, iš jų </w:t>
      </w:r>
      <w:r w:rsidRPr="0040300C">
        <w:rPr>
          <w:b/>
          <w:i/>
        </w:rPr>
        <w:t>91 % turėjo 15 metų ir didesnį</w:t>
      </w:r>
      <w:r w:rsidRPr="0040300C">
        <w:t xml:space="preserve">, 9 % – mažesnį nei 10 m. pedagoginio darbo stažą. </w:t>
      </w:r>
      <w:r w:rsidRPr="0040300C">
        <w:rPr>
          <w:b/>
          <w:i/>
        </w:rPr>
        <w:t xml:space="preserve">Švietimo pagalbos specialistų </w:t>
      </w:r>
      <w:r w:rsidRPr="0040300C">
        <w:t xml:space="preserve">ir kitų pedagoginių darbuotojų duomenys pagal pedagoginio darbo stažą </w:t>
      </w:r>
      <w:r w:rsidRPr="0040300C">
        <w:rPr>
          <w:b/>
          <w:i/>
        </w:rPr>
        <w:t>pasiskirstė gana vienodai:</w:t>
      </w:r>
      <w:r w:rsidRPr="0040300C">
        <w:t xml:space="preserve"> apie 51 % jų turėjo 15 m. ir didesnį, apie 49 % – mažesnį nei 10 m. stažą. </w:t>
      </w:r>
      <w:r w:rsidRPr="0040300C">
        <w:rPr>
          <w:b/>
          <w:i/>
        </w:rPr>
        <w:t>Jaunų specialistų, kurie dirbo pedagoginį darbą iki 4 m., tarp dalykų mokytojų buvo tik 8 %, kitų pedagogų – apie 20</w:t>
      </w:r>
      <w:r w:rsidR="003B6874">
        <w:rPr>
          <w:b/>
          <w:i/>
        </w:rPr>
        <w:t> </w:t>
      </w:r>
      <w:r w:rsidRPr="0040300C">
        <w:rPr>
          <w:b/>
          <w:i/>
        </w:rPr>
        <w:t>%, tarp vadovų 2020 m. tokių asmenų nebuvo</w:t>
      </w:r>
      <w:r w:rsidRPr="0040300C">
        <w:t>.</w:t>
      </w:r>
    </w:p>
    <w:p w14:paraId="60903296" w14:textId="2C78139F" w:rsidR="006732E4" w:rsidRPr="0040300C" w:rsidRDefault="00A47882" w:rsidP="00A47882">
      <w:pPr>
        <w:pStyle w:val="Pagrindinistekstas2"/>
        <w:tabs>
          <w:tab w:val="left" w:pos="1134"/>
        </w:tabs>
        <w:spacing w:after="0" w:line="240" w:lineRule="auto"/>
        <w:ind w:firstLine="567"/>
        <w:jc w:val="both"/>
      </w:pPr>
      <w:r w:rsidRPr="0040300C">
        <w:t>2</w:t>
      </w:r>
      <w:r w:rsidR="004A5577" w:rsidRPr="0040300C">
        <w:t>3</w:t>
      </w:r>
      <w:r w:rsidRPr="0040300C">
        <w:t xml:space="preserve">.3. </w:t>
      </w:r>
      <w:r w:rsidR="006732E4" w:rsidRPr="0040300C">
        <w:t xml:space="preserve">Vertinant 3 m. Savivaldybės mokyklų </w:t>
      </w:r>
      <w:r w:rsidR="006732E4" w:rsidRPr="0040300C">
        <w:rPr>
          <w:b/>
          <w:i/>
        </w:rPr>
        <w:t>pedagoginių darbuotojų (be vadovų) pasiskirstymą pagal amžių</w:t>
      </w:r>
      <w:r w:rsidR="006732E4" w:rsidRPr="0040300C">
        <w:t xml:space="preserve">, nustatyta, kad 2020 m., kaip ir prieš tai buvusiais metais, </w:t>
      </w:r>
      <w:r w:rsidR="006732E4" w:rsidRPr="0040300C">
        <w:rPr>
          <w:b/>
          <w:i/>
        </w:rPr>
        <w:t>daugiausia</w:t>
      </w:r>
      <w:r w:rsidR="006732E4" w:rsidRPr="0040300C">
        <w:t xml:space="preserve"> dalykų mokytojų, švietimo pagalbos specialistų ir kitų pedagoginių darbuotojų </w:t>
      </w:r>
      <w:r w:rsidR="006732E4" w:rsidRPr="0040300C">
        <w:rPr>
          <w:b/>
          <w:i/>
        </w:rPr>
        <w:t xml:space="preserve">buvo 45–54 m. </w:t>
      </w:r>
      <w:r w:rsidR="006732E4" w:rsidRPr="0040300C">
        <w:t>(35</w:t>
      </w:r>
      <w:r w:rsidR="003B6874">
        <w:t> </w:t>
      </w:r>
      <w:r w:rsidR="006732E4" w:rsidRPr="0040300C">
        <w:t xml:space="preserve">%) </w:t>
      </w:r>
      <w:r w:rsidR="006732E4" w:rsidRPr="0040300C">
        <w:rPr>
          <w:b/>
          <w:i/>
        </w:rPr>
        <w:t>ir 55–64 m.</w:t>
      </w:r>
      <w:r w:rsidR="006732E4" w:rsidRPr="0040300C">
        <w:t xml:space="preserve"> (31 %). Nedidelę pedagoginių darbuotojų dalį sudarė 65 m. ir vyresni (5 %, 2018 m. buvo 1 % mažiau) ar pensinio amžiaus pedagogai (9 %). </w:t>
      </w:r>
      <w:r w:rsidR="003B6874">
        <w:t>Pal</w:t>
      </w:r>
      <w:r w:rsidR="006732E4" w:rsidRPr="0040300C">
        <w:t>ygint</w:t>
      </w:r>
      <w:r w:rsidR="003B6874">
        <w:t>i</w:t>
      </w:r>
      <w:r w:rsidR="006732E4" w:rsidRPr="0040300C">
        <w:t xml:space="preserve"> su 2018 m., </w:t>
      </w:r>
      <w:r w:rsidR="006732E4" w:rsidRPr="0040300C">
        <w:rPr>
          <w:b/>
          <w:i/>
        </w:rPr>
        <w:t>0,7 % padaugėjo jaunesnių nei 25 m. pedagogų</w:t>
      </w:r>
      <w:r w:rsidR="006732E4" w:rsidRPr="0040300C">
        <w:t xml:space="preserve"> ir </w:t>
      </w:r>
      <w:r w:rsidR="006732E4" w:rsidRPr="0040300C">
        <w:rPr>
          <w:b/>
          <w:i/>
        </w:rPr>
        <w:t>apie 1 % sumažėjo 25–39 m. pedagogų. Per 3 m. mokyklose mažėjo 40–44 m. amžiaus pedagogų</w:t>
      </w:r>
      <w:r w:rsidR="006732E4" w:rsidRPr="0040300C">
        <w:t xml:space="preserve"> (2018 m. jie sudarė 15 %, 2019 m. – 13 %, 2020 m. – 11 %):</w:t>
      </w:r>
    </w:p>
    <w:tbl>
      <w:tblPr>
        <w:tblStyle w:val="Lentelstinklelis"/>
        <w:tblW w:w="9628" w:type="dxa"/>
        <w:tblLook w:val="04A0" w:firstRow="1" w:lastRow="0" w:firstColumn="1" w:lastColumn="0" w:noHBand="0" w:noVBand="1"/>
      </w:tblPr>
      <w:tblGrid>
        <w:gridCol w:w="2530"/>
        <w:gridCol w:w="1030"/>
        <w:gridCol w:w="1241"/>
        <w:gridCol w:w="1302"/>
        <w:gridCol w:w="1226"/>
        <w:gridCol w:w="1036"/>
        <w:gridCol w:w="1263"/>
      </w:tblGrid>
      <w:tr w:rsidR="006732E4" w:rsidRPr="0040300C" w14:paraId="60903299" w14:textId="77777777" w:rsidTr="006843A7">
        <w:trPr>
          <w:tblHeader/>
        </w:trPr>
        <w:tc>
          <w:tcPr>
            <w:tcW w:w="2547" w:type="dxa"/>
            <w:vMerge w:val="restart"/>
          </w:tcPr>
          <w:p w14:paraId="60903297" w14:textId="77777777" w:rsidR="006732E4" w:rsidRPr="0040300C" w:rsidRDefault="006732E4" w:rsidP="006843A7">
            <w:pPr>
              <w:jc w:val="center"/>
            </w:pPr>
            <w:r w:rsidRPr="0040300C">
              <w:t>Amžiaus rodiklis</w:t>
            </w:r>
          </w:p>
        </w:tc>
        <w:tc>
          <w:tcPr>
            <w:tcW w:w="7081" w:type="dxa"/>
            <w:gridSpan w:val="6"/>
          </w:tcPr>
          <w:p w14:paraId="60903298" w14:textId="77777777" w:rsidR="006732E4" w:rsidRPr="0040300C" w:rsidRDefault="006732E4" w:rsidP="006843A7">
            <w:pPr>
              <w:jc w:val="center"/>
            </w:pPr>
            <w:r w:rsidRPr="0040300C">
              <w:t>Pedagoginių darbuotojų (be vadovų) pasiskirstymas pagal amžių</w:t>
            </w:r>
          </w:p>
        </w:tc>
      </w:tr>
      <w:tr w:rsidR="006732E4" w:rsidRPr="0040300C" w14:paraId="6090329E" w14:textId="77777777" w:rsidTr="006843A7">
        <w:trPr>
          <w:tblHeader/>
        </w:trPr>
        <w:tc>
          <w:tcPr>
            <w:tcW w:w="2547" w:type="dxa"/>
            <w:vMerge/>
          </w:tcPr>
          <w:p w14:paraId="6090329A" w14:textId="77777777" w:rsidR="006732E4" w:rsidRPr="0040300C" w:rsidRDefault="006732E4" w:rsidP="006843A7">
            <w:pPr>
              <w:jc w:val="center"/>
            </w:pPr>
          </w:p>
        </w:tc>
        <w:tc>
          <w:tcPr>
            <w:tcW w:w="2239" w:type="dxa"/>
            <w:gridSpan w:val="2"/>
          </w:tcPr>
          <w:p w14:paraId="6090329B" w14:textId="77777777" w:rsidR="006732E4" w:rsidRPr="0040300C" w:rsidRDefault="006732E4" w:rsidP="006843A7">
            <w:pPr>
              <w:jc w:val="center"/>
            </w:pPr>
            <w:r w:rsidRPr="0040300C">
              <w:t>2018 m.</w:t>
            </w:r>
          </w:p>
        </w:tc>
        <w:tc>
          <w:tcPr>
            <w:tcW w:w="2537" w:type="dxa"/>
            <w:gridSpan w:val="2"/>
          </w:tcPr>
          <w:p w14:paraId="6090329C" w14:textId="77777777" w:rsidR="006732E4" w:rsidRPr="0040300C" w:rsidRDefault="006732E4" w:rsidP="006843A7">
            <w:pPr>
              <w:jc w:val="center"/>
            </w:pPr>
            <w:r w:rsidRPr="0040300C">
              <w:t>2019 m.</w:t>
            </w:r>
          </w:p>
        </w:tc>
        <w:tc>
          <w:tcPr>
            <w:tcW w:w="2305" w:type="dxa"/>
            <w:gridSpan w:val="2"/>
            <w:shd w:val="clear" w:color="auto" w:fill="auto"/>
          </w:tcPr>
          <w:p w14:paraId="6090329D" w14:textId="77777777" w:rsidR="006732E4" w:rsidRPr="0040300C" w:rsidRDefault="006732E4" w:rsidP="006843A7">
            <w:pPr>
              <w:jc w:val="center"/>
            </w:pPr>
            <w:r w:rsidRPr="0040300C">
              <w:t>2020 m.</w:t>
            </w:r>
          </w:p>
        </w:tc>
      </w:tr>
      <w:tr w:rsidR="006732E4" w:rsidRPr="0040300C" w14:paraId="609032A6" w14:textId="77777777" w:rsidTr="006843A7">
        <w:trPr>
          <w:tblHeader/>
        </w:trPr>
        <w:tc>
          <w:tcPr>
            <w:tcW w:w="2547" w:type="dxa"/>
            <w:vMerge/>
          </w:tcPr>
          <w:p w14:paraId="6090329F" w14:textId="77777777" w:rsidR="006732E4" w:rsidRPr="0040300C" w:rsidRDefault="006732E4" w:rsidP="006843A7">
            <w:pPr>
              <w:jc w:val="center"/>
            </w:pPr>
          </w:p>
        </w:tc>
        <w:tc>
          <w:tcPr>
            <w:tcW w:w="992" w:type="dxa"/>
          </w:tcPr>
          <w:p w14:paraId="609032A0" w14:textId="77777777" w:rsidR="006732E4" w:rsidRPr="0040300C" w:rsidRDefault="006732E4" w:rsidP="006843A7">
            <w:pPr>
              <w:jc w:val="center"/>
            </w:pPr>
            <w:r w:rsidRPr="0040300C">
              <w:t>Skaičius</w:t>
            </w:r>
          </w:p>
        </w:tc>
        <w:tc>
          <w:tcPr>
            <w:tcW w:w="1247" w:type="dxa"/>
          </w:tcPr>
          <w:p w14:paraId="609032A1" w14:textId="77777777" w:rsidR="006732E4" w:rsidRPr="0040300C" w:rsidRDefault="006732E4" w:rsidP="006843A7">
            <w:pPr>
              <w:jc w:val="center"/>
            </w:pPr>
            <w:r w:rsidRPr="0040300C">
              <w:t>Dalis (%)</w:t>
            </w:r>
          </w:p>
        </w:tc>
        <w:tc>
          <w:tcPr>
            <w:tcW w:w="1305" w:type="dxa"/>
          </w:tcPr>
          <w:p w14:paraId="609032A2" w14:textId="77777777" w:rsidR="006732E4" w:rsidRPr="0040300C" w:rsidRDefault="006732E4" w:rsidP="006843A7">
            <w:pPr>
              <w:jc w:val="center"/>
            </w:pPr>
            <w:r w:rsidRPr="0040300C">
              <w:t>Skaičius</w:t>
            </w:r>
          </w:p>
        </w:tc>
        <w:tc>
          <w:tcPr>
            <w:tcW w:w="1232" w:type="dxa"/>
          </w:tcPr>
          <w:p w14:paraId="609032A3" w14:textId="77777777" w:rsidR="006732E4" w:rsidRPr="0040300C" w:rsidRDefault="006732E4" w:rsidP="006843A7">
            <w:pPr>
              <w:jc w:val="center"/>
            </w:pPr>
            <w:r w:rsidRPr="0040300C">
              <w:t>Dalis (%)</w:t>
            </w:r>
          </w:p>
        </w:tc>
        <w:tc>
          <w:tcPr>
            <w:tcW w:w="1036" w:type="dxa"/>
            <w:shd w:val="clear" w:color="auto" w:fill="auto"/>
          </w:tcPr>
          <w:p w14:paraId="609032A4" w14:textId="77777777" w:rsidR="006732E4" w:rsidRPr="0040300C" w:rsidRDefault="006732E4" w:rsidP="006843A7">
            <w:pPr>
              <w:jc w:val="center"/>
            </w:pPr>
            <w:r w:rsidRPr="0040300C">
              <w:t>Skaičius</w:t>
            </w:r>
          </w:p>
        </w:tc>
        <w:tc>
          <w:tcPr>
            <w:tcW w:w="1269" w:type="dxa"/>
            <w:shd w:val="clear" w:color="auto" w:fill="auto"/>
          </w:tcPr>
          <w:p w14:paraId="609032A5" w14:textId="77777777" w:rsidR="006732E4" w:rsidRPr="0040300C" w:rsidRDefault="006732E4" w:rsidP="006843A7">
            <w:pPr>
              <w:jc w:val="center"/>
            </w:pPr>
            <w:r w:rsidRPr="0040300C">
              <w:t>Dalis (%)</w:t>
            </w:r>
          </w:p>
        </w:tc>
      </w:tr>
      <w:tr w:rsidR="006732E4" w:rsidRPr="0040300C" w14:paraId="609032AE" w14:textId="77777777" w:rsidTr="006843A7">
        <w:tc>
          <w:tcPr>
            <w:tcW w:w="2547" w:type="dxa"/>
          </w:tcPr>
          <w:p w14:paraId="609032A7" w14:textId="77777777" w:rsidR="006732E4" w:rsidRPr="0040300C" w:rsidRDefault="006732E4" w:rsidP="006843A7">
            <w:pPr>
              <w:jc w:val="center"/>
            </w:pPr>
            <w:r w:rsidRPr="0040300C">
              <w:t>Jaunesni nei 25 metai</w:t>
            </w:r>
          </w:p>
        </w:tc>
        <w:tc>
          <w:tcPr>
            <w:tcW w:w="992" w:type="dxa"/>
          </w:tcPr>
          <w:p w14:paraId="609032A8" w14:textId="77777777" w:rsidR="006732E4" w:rsidRPr="0040300C" w:rsidRDefault="006732E4" w:rsidP="006843A7">
            <w:pPr>
              <w:jc w:val="center"/>
            </w:pPr>
            <w:r w:rsidRPr="0040300C">
              <w:t>7</w:t>
            </w:r>
          </w:p>
        </w:tc>
        <w:tc>
          <w:tcPr>
            <w:tcW w:w="1247" w:type="dxa"/>
          </w:tcPr>
          <w:p w14:paraId="609032A9" w14:textId="77777777" w:rsidR="006732E4" w:rsidRPr="0040300C" w:rsidRDefault="006732E4" w:rsidP="006843A7">
            <w:pPr>
              <w:jc w:val="center"/>
            </w:pPr>
            <w:r w:rsidRPr="0040300C">
              <w:t>0,5</w:t>
            </w:r>
          </w:p>
        </w:tc>
        <w:tc>
          <w:tcPr>
            <w:tcW w:w="1305" w:type="dxa"/>
          </w:tcPr>
          <w:p w14:paraId="609032AA" w14:textId="77777777" w:rsidR="006732E4" w:rsidRPr="0040300C" w:rsidRDefault="006732E4" w:rsidP="006843A7">
            <w:pPr>
              <w:jc w:val="center"/>
            </w:pPr>
            <w:r w:rsidRPr="0040300C">
              <w:t>13</w:t>
            </w:r>
          </w:p>
        </w:tc>
        <w:tc>
          <w:tcPr>
            <w:tcW w:w="1232" w:type="dxa"/>
          </w:tcPr>
          <w:p w14:paraId="609032AB" w14:textId="77777777" w:rsidR="006732E4" w:rsidRPr="0040300C" w:rsidRDefault="006732E4" w:rsidP="006843A7">
            <w:pPr>
              <w:jc w:val="center"/>
            </w:pPr>
            <w:r w:rsidRPr="0040300C">
              <w:t>0,8</w:t>
            </w:r>
          </w:p>
        </w:tc>
        <w:tc>
          <w:tcPr>
            <w:tcW w:w="1036" w:type="dxa"/>
            <w:shd w:val="clear" w:color="auto" w:fill="auto"/>
          </w:tcPr>
          <w:p w14:paraId="609032AC" w14:textId="77777777" w:rsidR="006732E4" w:rsidRPr="0040300C" w:rsidRDefault="006732E4" w:rsidP="006843A7">
            <w:pPr>
              <w:jc w:val="center"/>
            </w:pPr>
            <w:r w:rsidRPr="0040300C">
              <w:t>18</w:t>
            </w:r>
          </w:p>
        </w:tc>
        <w:tc>
          <w:tcPr>
            <w:tcW w:w="1269" w:type="dxa"/>
            <w:shd w:val="clear" w:color="auto" w:fill="auto"/>
          </w:tcPr>
          <w:p w14:paraId="609032AD" w14:textId="77777777" w:rsidR="006732E4" w:rsidRPr="0040300C" w:rsidRDefault="006732E4" w:rsidP="006843A7">
            <w:pPr>
              <w:jc w:val="center"/>
            </w:pPr>
            <w:r w:rsidRPr="0040300C">
              <w:t>1,2</w:t>
            </w:r>
          </w:p>
        </w:tc>
      </w:tr>
      <w:tr w:rsidR="006732E4" w:rsidRPr="0040300C" w14:paraId="609032B6" w14:textId="77777777" w:rsidTr="006843A7">
        <w:tc>
          <w:tcPr>
            <w:tcW w:w="2547" w:type="dxa"/>
          </w:tcPr>
          <w:p w14:paraId="609032AF" w14:textId="77777777" w:rsidR="006732E4" w:rsidRPr="0040300C" w:rsidRDefault="006732E4" w:rsidP="006843A7">
            <w:pPr>
              <w:jc w:val="center"/>
            </w:pPr>
            <w:r w:rsidRPr="0040300C">
              <w:t>25–29 metų</w:t>
            </w:r>
          </w:p>
        </w:tc>
        <w:tc>
          <w:tcPr>
            <w:tcW w:w="992" w:type="dxa"/>
          </w:tcPr>
          <w:p w14:paraId="609032B0" w14:textId="77777777" w:rsidR="006732E4" w:rsidRPr="0040300C" w:rsidRDefault="006732E4" w:rsidP="006843A7">
            <w:pPr>
              <w:jc w:val="center"/>
            </w:pPr>
            <w:r w:rsidRPr="0040300C">
              <w:t>63</w:t>
            </w:r>
          </w:p>
        </w:tc>
        <w:tc>
          <w:tcPr>
            <w:tcW w:w="1247" w:type="dxa"/>
          </w:tcPr>
          <w:p w14:paraId="609032B1" w14:textId="77777777" w:rsidR="006732E4" w:rsidRPr="0040300C" w:rsidRDefault="006732E4" w:rsidP="006843A7">
            <w:pPr>
              <w:jc w:val="center"/>
            </w:pPr>
            <w:r w:rsidRPr="0040300C">
              <w:t>4,2</w:t>
            </w:r>
          </w:p>
        </w:tc>
        <w:tc>
          <w:tcPr>
            <w:tcW w:w="1305" w:type="dxa"/>
          </w:tcPr>
          <w:p w14:paraId="609032B2" w14:textId="77777777" w:rsidR="006732E4" w:rsidRPr="0040300C" w:rsidRDefault="006732E4" w:rsidP="006843A7">
            <w:pPr>
              <w:jc w:val="center"/>
            </w:pPr>
            <w:r w:rsidRPr="0040300C">
              <w:t>52</w:t>
            </w:r>
          </w:p>
        </w:tc>
        <w:tc>
          <w:tcPr>
            <w:tcW w:w="1232" w:type="dxa"/>
          </w:tcPr>
          <w:p w14:paraId="609032B3" w14:textId="77777777" w:rsidR="006732E4" w:rsidRPr="0040300C" w:rsidRDefault="006732E4" w:rsidP="006843A7">
            <w:pPr>
              <w:jc w:val="center"/>
            </w:pPr>
            <w:r w:rsidRPr="0040300C">
              <w:t>3,4</w:t>
            </w:r>
          </w:p>
        </w:tc>
        <w:tc>
          <w:tcPr>
            <w:tcW w:w="1036" w:type="dxa"/>
            <w:shd w:val="clear" w:color="auto" w:fill="auto"/>
          </w:tcPr>
          <w:p w14:paraId="609032B4" w14:textId="77777777" w:rsidR="006732E4" w:rsidRPr="0040300C" w:rsidRDefault="006732E4" w:rsidP="006843A7">
            <w:pPr>
              <w:jc w:val="center"/>
            </w:pPr>
            <w:r w:rsidRPr="0040300C">
              <w:t>52</w:t>
            </w:r>
          </w:p>
        </w:tc>
        <w:tc>
          <w:tcPr>
            <w:tcW w:w="1269" w:type="dxa"/>
            <w:shd w:val="clear" w:color="auto" w:fill="auto"/>
          </w:tcPr>
          <w:p w14:paraId="609032B5" w14:textId="77777777" w:rsidR="006732E4" w:rsidRPr="0040300C" w:rsidRDefault="006732E4" w:rsidP="006843A7">
            <w:pPr>
              <w:jc w:val="center"/>
            </w:pPr>
            <w:r w:rsidRPr="0040300C">
              <w:t>3,4</w:t>
            </w:r>
          </w:p>
        </w:tc>
      </w:tr>
      <w:tr w:rsidR="006732E4" w:rsidRPr="0040300C" w14:paraId="609032BE" w14:textId="77777777" w:rsidTr="006843A7">
        <w:tc>
          <w:tcPr>
            <w:tcW w:w="2547" w:type="dxa"/>
          </w:tcPr>
          <w:p w14:paraId="609032B7" w14:textId="77777777" w:rsidR="006732E4" w:rsidRPr="0040300C" w:rsidRDefault="006732E4" w:rsidP="006843A7">
            <w:pPr>
              <w:jc w:val="center"/>
            </w:pPr>
            <w:r w:rsidRPr="0040300C">
              <w:t>30-34 metų</w:t>
            </w:r>
          </w:p>
        </w:tc>
        <w:tc>
          <w:tcPr>
            <w:tcW w:w="992" w:type="dxa"/>
          </w:tcPr>
          <w:p w14:paraId="609032B8" w14:textId="77777777" w:rsidR="006732E4" w:rsidRPr="0040300C" w:rsidRDefault="006732E4" w:rsidP="006843A7">
            <w:pPr>
              <w:jc w:val="center"/>
            </w:pPr>
            <w:r w:rsidRPr="0040300C">
              <w:t>82</w:t>
            </w:r>
          </w:p>
        </w:tc>
        <w:tc>
          <w:tcPr>
            <w:tcW w:w="1247" w:type="dxa"/>
          </w:tcPr>
          <w:p w14:paraId="609032B9" w14:textId="77777777" w:rsidR="006732E4" w:rsidRPr="0040300C" w:rsidRDefault="006732E4" w:rsidP="006843A7">
            <w:pPr>
              <w:jc w:val="center"/>
            </w:pPr>
            <w:r w:rsidRPr="0040300C">
              <w:t>5,4</w:t>
            </w:r>
          </w:p>
        </w:tc>
        <w:tc>
          <w:tcPr>
            <w:tcW w:w="1305" w:type="dxa"/>
          </w:tcPr>
          <w:p w14:paraId="609032BA" w14:textId="77777777" w:rsidR="006732E4" w:rsidRPr="0040300C" w:rsidRDefault="006732E4" w:rsidP="006843A7">
            <w:pPr>
              <w:jc w:val="center"/>
            </w:pPr>
            <w:r w:rsidRPr="0040300C">
              <w:t>84</w:t>
            </w:r>
          </w:p>
        </w:tc>
        <w:tc>
          <w:tcPr>
            <w:tcW w:w="1232" w:type="dxa"/>
          </w:tcPr>
          <w:p w14:paraId="609032BB" w14:textId="77777777" w:rsidR="006732E4" w:rsidRPr="0040300C" w:rsidRDefault="006732E4" w:rsidP="006843A7">
            <w:pPr>
              <w:jc w:val="center"/>
            </w:pPr>
            <w:r w:rsidRPr="0040300C">
              <w:t>5,5</w:t>
            </w:r>
          </w:p>
        </w:tc>
        <w:tc>
          <w:tcPr>
            <w:tcW w:w="1036" w:type="dxa"/>
            <w:shd w:val="clear" w:color="auto" w:fill="auto"/>
          </w:tcPr>
          <w:p w14:paraId="609032BC" w14:textId="77777777" w:rsidR="006732E4" w:rsidRPr="0040300C" w:rsidRDefault="006732E4" w:rsidP="006843A7">
            <w:pPr>
              <w:jc w:val="center"/>
            </w:pPr>
            <w:r w:rsidRPr="0040300C">
              <w:t>84</w:t>
            </w:r>
          </w:p>
        </w:tc>
        <w:tc>
          <w:tcPr>
            <w:tcW w:w="1269" w:type="dxa"/>
            <w:shd w:val="clear" w:color="auto" w:fill="auto"/>
          </w:tcPr>
          <w:p w14:paraId="609032BD" w14:textId="77777777" w:rsidR="006732E4" w:rsidRPr="0040300C" w:rsidRDefault="006732E4" w:rsidP="006843A7">
            <w:pPr>
              <w:jc w:val="center"/>
            </w:pPr>
            <w:r w:rsidRPr="0040300C">
              <w:t>5,5</w:t>
            </w:r>
          </w:p>
        </w:tc>
      </w:tr>
      <w:tr w:rsidR="006732E4" w:rsidRPr="0040300C" w14:paraId="609032C6" w14:textId="77777777" w:rsidTr="006843A7">
        <w:tc>
          <w:tcPr>
            <w:tcW w:w="2547" w:type="dxa"/>
          </w:tcPr>
          <w:p w14:paraId="609032BF" w14:textId="77777777" w:rsidR="006732E4" w:rsidRPr="0040300C" w:rsidRDefault="006732E4" w:rsidP="006843A7">
            <w:pPr>
              <w:jc w:val="center"/>
            </w:pPr>
            <w:r w:rsidRPr="0040300C">
              <w:t>35–39 metų</w:t>
            </w:r>
          </w:p>
        </w:tc>
        <w:tc>
          <w:tcPr>
            <w:tcW w:w="992" w:type="dxa"/>
          </w:tcPr>
          <w:p w14:paraId="609032C0" w14:textId="77777777" w:rsidR="006732E4" w:rsidRPr="0040300C" w:rsidRDefault="006732E4" w:rsidP="006843A7">
            <w:pPr>
              <w:jc w:val="center"/>
            </w:pPr>
            <w:r w:rsidRPr="0040300C">
              <w:t>124</w:t>
            </w:r>
          </w:p>
        </w:tc>
        <w:tc>
          <w:tcPr>
            <w:tcW w:w="1247" w:type="dxa"/>
          </w:tcPr>
          <w:p w14:paraId="609032C1" w14:textId="77777777" w:rsidR="006732E4" w:rsidRPr="0040300C" w:rsidRDefault="006732E4" w:rsidP="006843A7">
            <w:pPr>
              <w:jc w:val="center"/>
            </w:pPr>
            <w:r w:rsidRPr="0040300C">
              <w:t>8,2</w:t>
            </w:r>
          </w:p>
        </w:tc>
        <w:tc>
          <w:tcPr>
            <w:tcW w:w="1305" w:type="dxa"/>
          </w:tcPr>
          <w:p w14:paraId="609032C2" w14:textId="77777777" w:rsidR="006732E4" w:rsidRPr="0040300C" w:rsidRDefault="006732E4" w:rsidP="006843A7">
            <w:pPr>
              <w:jc w:val="center"/>
            </w:pPr>
            <w:r w:rsidRPr="0040300C">
              <w:t>126</w:t>
            </w:r>
          </w:p>
        </w:tc>
        <w:tc>
          <w:tcPr>
            <w:tcW w:w="1232" w:type="dxa"/>
          </w:tcPr>
          <w:p w14:paraId="609032C3" w14:textId="77777777" w:rsidR="006732E4" w:rsidRPr="0040300C" w:rsidRDefault="006732E4" w:rsidP="006843A7">
            <w:pPr>
              <w:jc w:val="center"/>
            </w:pPr>
            <w:r w:rsidRPr="0040300C">
              <w:t>8,2</w:t>
            </w:r>
          </w:p>
        </w:tc>
        <w:tc>
          <w:tcPr>
            <w:tcW w:w="1036" w:type="dxa"/>
            <w:shd w:val="clear" w:color="auto" w:fill="auto"/>
          </w:tcPr>
          <w:p w14:paraId="609032C4" w14:textId="77777777" w:rsidR="006732E4" w:rsidRPr="0040300C" w:rsidRDefault="006732E4" w:rsidP="006843A7">
            <w:pPr>
              <w:jc w:val="center"/>
            </w:pPr>
            <w:r w:rsidRPr="0040300C">
              <w:t>123</w:t>
            </w:r>
          </w:p>
        </w:tc>
        <w:tc>
          <w:tcPr>
            <w:tcW w:w="1269" w:type="dxa"/>
            <w:shd w:val="clear" w:color="auto" w:fill="auto"/>
          </w:tcPr>
          <w:p w14:paraId="609032C5" w14:textId="77777777" w:rsidR="006732E4" w:rsidRPr="0040300C" w:rsidRDefault="006732E4" w:rsidP="006843A7">
            <w:pPr>
              <w:jc w:val="center"/>
            </w:pPr>
            <w:r w:rsidRPr="0040300C">
              <w:t>8,1</w:t>
            </w:r>
          </w:p>
        </w:tc>
      </w:tr>
      <w:tr w:rsidR="006732E4" w:rsidRPr="0040300C" w14:paraId="609032CE" w14:textId="77777777" w:rsidTr="006843A7">
        <w:tc>
          <w:tcPr>
            <w:tcW w:w="2547" w:type="dxa"/>
          </w:tcPr>
          <w:p w14:paraId="609032C7" w14:textId="77777777" w:rsidR="006732E4" w:rsidRPr="0040300C" w:rsidRDefault="006732E4" w:rsidP="006843A7">
            <w:pPr>
              <w:jc w:val="center"/>
            </w:pPr>
            <w:r w:rsidRPr="0040300C">
              <w:t>40–44 metų</w:t>
            </w:r>
          </w:p>
        </w:tc>
        <w:tc>
          <w:tcPr>
            <w:tcW w:w="992" w:type="dxa"/>
          </w:tcPr>
          <w:p w14:paraId="609032C8" w14:textId="77777777" w:rsidR="006732E4" w:rsidRPr="0040300C" w:rsidRDefault="006732E4" w:rsidP="006843A7">
            <w:pPr>
              <w:jc w:val="center"/>
            </w:pPr>
            <w:r w:rsidRPr="0040300C">
              <w:t>218</w:t>
            </w:r>
          </w:p>
        </w:tc>
        <w:tc>
          <w:tcPr>
            <w:tcW w:w="1247" w:type="dxa"/>
          </w:tcPr>
          <w:p w14:paraId="609032C9" w14:textId="77777777" w:rsidR="006732E4" w:rsidRPr="0040300C" w:rsidRDefault="006732E4" w:rsidP="006843A7">
            <w:pPr>
              <w:jc w:val="center"/>
            </w:pPr>
            <w:r w:rsidRPr="0040300C">
              <w:t>14,5</w:t>
            </w:r>
          </w:p>
        </w:tc>
        <w:tc>
          <w:tcPr>
            <w:tcW w:w="1305" w:type="dxa"/>
          </w:tcPr>
          <w:p w14:paraId="609032CA" w14:textId="77777777" w:rsidR="006732E4" w:rsidRPr="0040300C" w:rsidRDefault="006732E4" w:rsidP="006843A7">
            <w:pPr>
              <w:jc w:val="center"/>
            </w:pPr>
            <w:r w:rsidRPr="0040300C">
              <w:t>195</w:t>
            </w:r>
          </w:p>
        </w:tc>
        <w:tc>
          <w:tcPr>
            <w:tcW w:w="1232" w:type="dxa"/>
          </w:tcPr>
          <w:p w14:paraId="609032CB" w14:textId="77777777" w:rsidR="006732E4" w:rsidRPr="0040300C" w:rsidRDefault="006732E4" w:rsidP="006843A7">
            <w:pPr>
              <w:jc w:val="center"/>
            </w:pPr>
            <w:r w:rsidRPr="0040300C">
              <w:t>12,8</w:t>
            </w:r>
          </w:p>
        </w:tc>
        <w:tc>
          <w:tcPr>
            <w:tcW w:w="1036" w:type="dxa"/>
            <w:shd w:val="clear" w:color="auto" w:fill="auto"/>
          </w:tcPr>
          <w:p w14:paraId="609032CC" w14:textId="77777777" w:rsidR="006732E4" w:rsidRPr="0040300C" w:rsidRDefault="006732E4" w:rsidP="006843A7">
            <w:pPr>
              <w:jc w:val="center"/>
            </w:pPr>
            <w:r w:rsidRPr="0040300C">
              <w:t>166</w:t>
            </w:r>
          </w:p>
        </w:tc>
        <w:tc>
          <w:tcPr>
            <w:tcW w:w="1269" w:type="dxa"/>
            <w:shd w:val="clear" w:color="auto" w:fill="auto"/>
          </w:tcPr>
          <w:p w14:paraId="609032CD" w14:textId="77777777" w:rsidR="006732E4" w:rsidRPr="0040300C" w:rsidRDefault="006732E4" w:rsidP="006843A7">
            <w:pPr>
              <w:jc w:val="center"/>
            </w:pPr>
            <w:r w:rsidRPr="0040300C">
              <w:t>10,9</w:t>
            </w:r>
          </w:p>
        </w:tc>
      </w:tr>
      <w:tr w:rsidR="006732E4" w:rsidRPr="0040300C" w14:paraId="609032D6" w14:textId="77777777" w:rsidTr="006843A7">
        <w:tc>
          <w:tcPr>
            <w:tcW w:w="2547" w:type="dxa"/>
          </w:tcPr>
          <w:p w14:paraId="609032CF" w14:textId="77777777" w:rsidR="006732E4" w:rsidRPr="0040300C" w:rsidRDefault="006732E4" w:rsidP="006843A7">
            <w:pPr>
              <w:jc w:val="center"/>
            </w:pPr>
            <w:r w:rsidRPr="0040300C">
              <w:t>45–49 metų</w:t>
            </w:r>
          </w:p>
        </w:tc>
        <w:tc>
          <w:tcPr>
            <w:tcW w:w="992" w:type="dxa"/>
          </w:tcPr>
          <w:p w14:paraId="609032D0" w14:textId="77777777" w:rsidR="006732E4" w:rsidRPr="0040300C" w:rsidRDefault="006732E4" w:rsidP="006843A7">
            <w:pPr>
              <w:jc w:val="center"/>
            </w:pPr>
            <w:r w:rsidRPr="0040300C">
              <w:t>239</w:t>
            </w:r>
          </w:p>
        </w:tc>
        <w:tc>
          <w:tcPr>
            <w:tcW w:w="1247" w:type="dxa"/>
          </w:tcPr>
          <w:p w14:paraId="609032D1" w14:textId="77777777" w:rsidR="006732E4" w:rsidRPr="0040300C" w:rsidRDefault="006732E4" w:rsidP="006843A7">
            <w:pPr>
              <w:jc w:val="center"/>
            </w:pPr>
            <w:r w:rsidRPr="0040300C">
              <w:t>15,9</w:t>
            </w:r>
          </w:p>
        </w:tc>
        <w:tc>
          <w:tcPr>
            <w:tcW w:w="1305" w:type="dxa"/>
          </w:tcPr>
          <w:p w14:paraId="609032D2" w14:textId="77777777" w:rsidR="006732E4" w:rsidRPr="0040300C" w:rsidRDefault="006732E4" w:rsidP="006843A7">
            <w:pPr>
              <w:jc w:val="center"/>
            </w:pPr>
            <w:r w:rsidRPr="0040300C">
              <w:t>240</w:t>
            </w:r>
          </w:p>
        </w:tc>
        <w:tc>
          <w:tcPr>
            <w:tcW w:w="1232" w:type="dxa"/>
          </w:tcPr>
          <w:p w14:paraId="609032D3" w14:textId="77777777" w:rsidR="006732E4" w:rsidRPr="0040300C" w:rsidRDefault="006732E4" w:rsidP="006843A7">
            <w:pPr>
              <w:jc w:val="center"/>
            </w:pPr>
            <w:r w:rsidRPr="0040300C">
              <w:t>15,7</w:t>
            </w:r>
          </w:p>
        </w:tc>
        <w:tc>
          <w:tcPr>
            <w:tcW w:w="1036" w:type="dxa"/>
            <w:shd w:val="clear" w:color="auto" w:fill="auto"/>
          </w:tcPr>
          <w:p w14:paraId="609032D4" w14:textId="77777777" w:rsidR="006732E4" w:rsidRPr="0040300C" w:rsidRDefault="006732E4" w:rsidP="006843A7">
            <w:pPr>
              <w:jc w:val="center"/>
            </w:pPr>
            <w:r w:rsidRPr="0040300C">
              <w:t>261</w:t>
            </w:r>
          </w:p>
        </w:tc>
        <w:tc>
          <w:tcPr>
            <w:tcW w:w="1269" w:type="dxa"/>
            <w:shd w:val="clear" w:color="auto" w:fill="auto"/>
          </w:tcPr>
          <w:p w14:paraId="609032D5" w14:textId="77777777" w:rsidR="006732E4" w:rsidRPr="0040300C" w:rsidRDefault="006732E4" w:rsidP="006843A7">
            <w:pPr>
              <w:jc w:val="center"/>
            </w:pPr>
            <w:r w:rsidRPr="0040300C">
              <w:t>17,2</w:t>
            </w:r>
          </w:p>
        </w:tc>
      </w:tr>
      <w:tr w:rsidR="006732E4" w:rsidRPr="0040300C" w14:paraId="609032DE" w14:textId="77777777" w:rsidTr="006843A7">
        <w:tc>
          <w:tcPr>
            <w:tcW w:w="2547" w:type="dxa"/>
          </w:tcPr>
          <w:p w14:paraId="609032D7" w14:textId="77777777" w:rsidR="006732E4" w:rsidRPr="0040300C" w:rsidRDefault="006732E4" w:rsidP="006843A7">
            <w:pPr>
              <w:jc w:val="center"/>
            </w:pPr>
            <w:r w:rsidRPr="0040300C">
              <w:t>50–54 metų</w:t>
            </w:r>
          </w:p>
        </w:tc>
        <w:tc>
          <w:tcPr>
            <w:tcW w:w="992" w:type="dxa"/>
          </w:tcPr>
          <w:p w14:paraId="609032D8" w14:textId="77777777" w:rsidR="006732E4" w:rsidRPr="0040300C" w:rsidRDefault="006732E4" w:rsidP="006843A7">
            <w:pPr>
              <w:jc w:val="center"/>
            </w:pPr>
            <w:r w:rsidRPr="0040300C">
              <w:t>254</w:t>
            </w:r>
          </w:p>
        </w:tc>
        <w:tc>
          <w:tcPr>
            <w:tcW w:w="1247" w:type="dxa"/>
          </w:tcPr>
          <w:p w14:paraId="609032D9" w14:textId="77777777" w:rsidR="006732E4" w:rsidRPr="0040300C" w:rsidRDefault="006732E4" w:rsidP="006843A7">
            <w:pPr>
              <w:jc w:val="center"/>
            </w:pPr>
            <w:r w:rsidRPr="0040300C">
              <w:t>16,9</w:t>
            </w:r>
          </w:p>
        </w:tc>
        <w:tc>
          <w:tcPr>
            <w:tcW w:w="1305" w:type="dxa"/>
          </w:tcPr>
          <w:p w14:paraId="609032DA" w14:textId="77777777" w:rsidR="006732E4" w:rsidRPr="0040300C" w:rsidRDefault="006732E4" w:rsidP="006843A7">
            <w:pPr>
              <w:jc w:val="center"/>
            </w:pPr>
            <w:r w:rsidRPr="0040300C">
              <w:t>262</w:t>
            </w:r>
          </w:p>
        </w:tc>
        <w:tc>
          <w:tcPr>
            <w:tcW w:w="1232" w:type="dxa"/>
          </w:tcPr>
          <w:p w14:paraId="609032DB" w14:textId="77777777" w:rsidR="006732E4" w:rsidRPr="0040300C" w:rsidRDefault="006732E4" w:rsidP="006843A7">
            <w:pPr>
              <w:jc w:val="center"/>
            </w:pPr>
            <w:r w:rsidRPr="0040300C">
              <w:t>17,2</w:t>
            </w:r>
          </w:p>
        </w:tc>
        <w:tc>
          <w:tcPr>
            <w:tcW w:w="1036" w:type="dxa"/>
            <w:shd w:val="clear" w:color="auto" w:fill="auto"/>
          </w:tcPr>
          <w:p w14:paraId="609032DC" w14:textId="77777777" w:rsidR="006732E4" w:rsidRPr="0040300C" w:rsidRDefault="006732E4" w:rsidP="006843A7">
            <w:pPr>
              <w:jc w:val="center"/>
            </w:pPr>
            <w:r w:rsidRPr="0040300C">
              <w:t>266</w:t>
            </w:r>
          </w:p>
        </w:tc>
        <w:tc>
          <w:tcPr>
            <w:tcW w:w="1269" w:type="dxa"/>
            <w:shd w:val="clear" w:color="auto" w:fill="auto"/>
          </w:tcPr>
          <w:p w14:paraId="609032DD" w14:textId="77777777" w:rsidR="006732E4" w:rsidRPr="0040300C" w:rsidRDefault="006732E4" w:rsidP="006843A7">
            <w:pPr>
              <w:jc w:val="center"/>
            </w:pPr>
            <w:r w:rsidRPr="0040300C">
              <w:t>17,5</w:t>
            </w:r>
          </w:p>
        </w:tc>
      </w:tr>
      <w:tr w:rsidR="006732E4" w:rsidRPr="0040300C" w14:paraId="609032E6" w14:textId="77777777" w:rsidTr="006843A7">
        <w:tc>
          <w:tcPr>
            <w:tcW w:w="2547" w:type="dxa"/>
          </w:tcPr>
          <w:p w14:paraId="609032DF" w14:textId="77777777" w:rsidR="006732E4" w:rsidRPr="0040300C" w:rsidRDefault="006732E4" w:rsidP="006843A7">
            <w:pPr>
              <w:jc w:val="center"/>
            </w:pPr>
            <w:r w:rsidRPr="0040300C">
              <w:t>55–59 metų</w:t>
            </w:r>
          </w:p>
        </w:tc>
        <w:tc>
          <w:tcPr>
            <w:tcW w:w="992" w:type="dxa"/>
          </w:tcPr>
          <w:p w14:paraId="609032E0" w14:textId="77777777" w:rsidR="006732E4" w:rsidRPr="0040300C" w:rsidRDefault="006732E4" w:rsidP="006843A7">
            <w:pPr>
              <w:jc w:val="center"/>
            </w:pPr>
            <w:r w:rsidRPr="0040300C">
              <w:t>235</w:t>
            </w:r>
          </w:p>
        </w:tc>
        <w:tc>
          <w:tcPr>
            <w:tcW w:w="1247" w:type="dxa"/>
          </w:tcPr>
          <w:p w14:paraId="609032E1" w14:textId="77777777" w:rsidR="006732E4" w:rsidRPr="0040300C" w:rsidRDefault="006732E4" w:rsidP="006843A7">
            <w:pPr>
              <w:jc w:val="center"/>
            </w:pPr>
            <w:r w:rsidRPr="0040300C">
              <w:t>15,6</w:t>
            </w:r>
          </w:p>
        </w:tc>
        <w:tc>
          <w:tcPr>
            <w:tcW w:w="1305" w:type="dxa"/>
          </w:tcPr>
          <w:p w14:paraId="609032E2" w14:textId="77777777" w:rsidR="006732E4" w:rsidRPr="0040300C" w:rsidRDefault="006732E4" w:rsidP="006843A7">
            <w:pPr>
              <w:jc w:val="center"/>
            </w:pPr>
            <w:r w:rsidRPr="0040300C">
              <w:t>247</w:t>
            </w:r>
          </w:p>
        </w:tc>
        <w:tc>
          <w:tcPr>
            <w:tcW w:w="1232" w:type="dxa"/>
          </w:tcPr>
          <w:p w14:paraId="609032E3" w14:textId="77777777" w:rsidR="006732E4" w:rsidRPr="0040300C" w:rsidRDefault="006732E4" w:rsidP="006843A7">
            <w:pPr>
              <w:jc w:val="center"/>
            </w:pPr>
            <w:r w:rsidRPr="0040300C">
              <w:t>16,2</w:t>
            </w:r>
          </w:p>
        </w:tc>
        <w:tc>
          <w:tcPr>
            <w:tcW w:w="1036" w:type="dxa"/>
            <w:shd w:val="clear" w:color="auto" w:fill="auto"/>
          </w:tcPr>
          <w:p w14:paraId="609032E4" w14:textId="77777777" w:rsidR="006732E4" w:rsidRPr="0040300C" w:rsidRDefault="006732E4" w:rsidP="006843A7">
            <w:pPr>
              <w:jc w:val="center"/>
            </w:pPr>
            <w:r w:rsidRPr="0040300C">
              <w:t>235</w:t>
            </w:r>
          </w:p>
        </w:tc>
        <w:tc>
          <w:tcPr>
            <w:tcW w:w="1269" w:type="dxa"/>
            <w:shd w:val="clear" w:color="auto" w:fill="auto"/>
          </w:tcPr>
          <w:p w14:paraId="609032E5" w14:textId="77777777" w:rsidR="006732E4" w:rsidRPr="0040300C" w:rsidRDefault="006732E4" w:rsidP="006843A7">
            <w:pPr>
              <w:jc w:val="center"/>
            </w:pPr>
            <w:r w:rsidRPr="0040300C">
              <w:t>15,5</w:t>
            </w:r>
          </w:p>
        </w:tc>
      </w:tr>
      <w:tr w:rsidR="006732E4" w:rsidRPr="0040300C" w14:paraId="609032EE" w14:textId="77777777" w:rsidTr="006843A7">
        <w:tc>
          <w:tcPr>
            <w:tcW w:w="2547" w:type="dxa"/>
          </w:tcPr>
          <w:p w14:paraId="609032E7" w14:textId="77777777" w:rsidR="006732E4" w:rsidRPr="0040300C" w:rsidRDefault="006732E4" w:rsidP="006843A7">
            <w:pPr>
              <w:jc w:val="center"/>
            </w:pPr>
            <w:r w:rsidRPr="0040300C">
              <w:t>60–64 metų</w:t>
            </w:r>
          </w:p>
        </w:tc>
        <w:tc>
          <w:tcPr>
            <w:tcW w:w="992" w:type="dxa"/>
          </w:tcPr>
          <w:p w14:paraId="609032E8" w14:textId="77777777" w:rsidR="006732E4" w:rsidRPr="0040300C" w:rsidRDefault="006732E4" w:rsidP="006843A7">
            <w:pPr>
              <w:jc w:val="center"/>
            </w:pPr>
            <w:r w:rsidRPr="0040300C">
              <w:t>230</w:t>
            </w:r>
          </w:p>
        </w:tc>
        <w:tc>
          <w:tcPr>
            <w:tcW w:w="1247" w:type="dxa"/>
          </w:tcPr>
          <w:p w14:paraId="609032E9" w14:textId="77777777" w:rsidR="006732E4" w:rsidRPr="0040300C" w:rsidRDefault="006732E4" w:rsidP="006843A7">
            <w:pPr>
              <w:jc w:val="center"/>
            </w:pPr>
            <w:r w:rsidRPr="0040300C">
              <w:t>15,3</w:t>
            </w:r>
          </w:p>
        </w:tc>
        <w:tc>
          <w:tcPr>
            <w:tcW w:w="1305" w:type="dxa"/>
          </w:tcPr>
          <w:p w14:paraId="609032EA" w14:textId="77777777" w:rsidR="006732E4" w:rsidRPr="0040300C" w:rsidRDefault="006732E4" w:rsidP="006843A7">
            <w:pPr>
              <w:jc w:val="center"/>
            </w:pPr>
            <w:r w:rsidRPr="0040300C">
              <w:t>228</w:t>
            </w:r>
          </w:p>
        </w:tc>
        <w:tc>
          <w:tcPr>
            <w:tcW w:w="1232" w:type="dxa"/>
          </w:tcPr>
          <w:p w14:paraId="609032EB" w14:textId="77777777" w:rsidR="006732E4" w:rsidRPr="0040300C" w:rsidRDefault="006732E4" w:rsidP="006843A7">
            <w:pPr>
              <w:jc w:val="center"/>
            </w:pPr>
            <w:r w:rsidRPr="0040300C">
              <w:t>14,9</w:t>
            </w:r>
          </w:p>
        </w:tc>
        <w:tc>
          <w:tcPr>
            <w:tcW w:w="1036" w:type="dxa"/>
            <w:shd w:val="clear" w:color="auto" w:fill="auto"/>
          </w:tcPr>
          <w:p w14:paraId="609032EC" w14:textId="77777777" w:rsidR="006732E4" w:rsidRPr="0040300C" w:rsidRDefault="006732E4" w:rsidP="006843A7">
            <w:pPr>
              <w:jc w:val="center"/>
            </w:pPr>
            <w:r w:rsidRPr="0040300C">
              <w:t>236</w:t>
            </w:r>
          </w:p>
        </w:tc>
        <w:tc>
          <w:tcPr>
            <w:tcW w:w="1269" w:type="dxa"/>
            <w:shd w:val="clear" w:color="auto" w:fill="auto"/>
          </w:tcPr>
          <w:p w14:paraId="609032ED" w14:textId="77777777" w:rsidR="006732E4" w:rsidRPr="0040300C" w:rsidRDefault="006732E4" w:rsidP="006843A7">
            <w:pPr>
              <w:jc w:val="center"/>
            </w:pPr>
            <w:r w:rsidRPr="0040300C">
              <w:t>15,5</w:t>
            </w:r>
          </w:p>
        </w:tc>
      </w:tr>
      <w:tr w:rsidR="006732E4" w:rsidRPr="0040300C" w14:paraId="609032F6" w14:textId="77777777" w:rsidTr="006843A7">
        <w:tc>
          <w:tcPr>
            <w:tcW w:w="2547" w:type="dxa"/>
          </w:tcPr>
          <w:p w14:paraId="609032EF" w14:textId="77777777" w:rsidR="006732E4" w:rsidRPr="0040300C" w:rsidRDefault="006732E4" w:rsidP="006843A7">
            <w:pPr>
              <w:jc w:val="center"/>
            </w:pPr>
            <w:r w:rsidRPr="0040300C">
              <w:t>65 metų ir vyresni</w:t>
            </w:r>
          </w:p>
        </w:tc>
        <w:tc>
          <w:tcPr>
            <w:tcW w:w="992" w:type="dxa"/>
          </w:tcPr>
          <w:p w14:paraId="609032F0" w14:textId="77777777" w:rsidR="006732E4" w:rsidRPr="0040300C" w:rsidRDefault="006732E4" w:rsidP="006843A7">
            <w:pPr>
              <w:jc w:val="center"/>
            </w:pPr>
            <w:r w:rsidRPr="0040300C">
              <w:t>53</w:t>
            </w:r>
          </w:p>
        </w:tc>
        <w:tc>
          <w:tcPr>
            <w:tcW w:w="1247" w:type="dxa"/>
          </w:tcPr>
          <w:p w14:paraId="609032F1" w14:textId="77777777" w:rsidR="006732E4" w:rsidRPr="0040300C" w:rsidRDefault="006732E4" w:rsidP="006843A7">
            <w:pPr>
              <w:jc w:val="center"/>
            </w:pPr>
            <w:r w:rsidRPr="0040300C">
              <w:t>3,5</w:t>
            </w:r>
          </w:p>
        </w:tc>
        <w:tc>
          <w:tcPr>
            <w:tcW w:w="1305" w:type="dxa"/>
          </w:tcPr>
          <w:p w14:paraId="609032F2" w14:textId="77777777" w:rsidR="006732E4" w:rsidRPr="0040300C" w:rsidRDefault="006732E4" w:rsidP="006843A7">
            <w:pPr>
              <w:jc w:val="center"/>
            </w:pPr>
            <w:r w:rsidRPr="0040300C">
              <w:t>79</w:t>
            </w:r>
          </w:p>
        </w:tc>
        <w:tc>
          <w:tcPr>
            <w:tcW w:w="1232" w:type="dxa"/>
          </w:tcPr>
          <w:p w14:paraId="609032F3" w14:textId="77777777" w:rsidR="006732E4" w:rsidRPr="0040300C" w:rsidRDefault="006732E4" w:rsidP="006843A7">
            <w:pPr>
              <w:jc w:val="center"/>
            </w:pPr>
            <w:r w:rsidRPr="0040300C">
              <w:t>5,2</w:t>
            </w:r>
          </w:p>
        </w:tc>
        <w:tc>
          <w:tcPr>
            <w:tcW w:w="1036" w:type="dxa"/>
            <w:shd w:val="clear" w:color="auto" w:fill="auto"/>
          </w:tcPr>
          <w:p w14:paraId="609032F4" w14:textId="77777777" w:rsidR="006732E4" w:rsidRPr="0040300C" w:rsidRDefault="006732E4" w:rsidP="006843A7">
            <w:pPr>
              <w:jc w:val="center"/>
            </w:pPr>
            <w:r w:rsidRPr="0040300C">
              <w:t>78</w:t>
            </w:r>
          </w:p>
        </w:tc>
        <w:tc>
          <w:tcPr>
            <w:tcW w:w="1269" w:type="dxa"/>
            <w:shd w:val="clear" w:color="auto" w:fill="auto"/>
          </w:tcPr>
          <w:p w14:paraId="609032F5" w14:textId="77777777" w:rsidR="006732E4" w:rsidRPr="0040300C" w:rsidRDefault="006732E4" w:rsidP="006843A7">
            <w:pPr>
              <w:jc w:val="center"/>
            </w:pPr>
            <w:r w:rsidRPr="0040300C">
              <w:t>5,1</w:t>
            </w:r>
          </w:p>
        </w:tc>
      </w:tr>
      <w:tr w:rsidR="006732E4" w:rsidRPr="0040300C" w14:paraId="609032FE" w14:textId="77777777" w:rsidTr="006843A7">
        <w:tc>
          <w:tcPr>
            <w:tcW w:w="2547" w:type="dxa"/>
          </w:tcPr>
          <w:p w14:paraId="609032F7" w14:textId="77777777" w:rsidR="006732E4" w:rsidRPr="0040300C" w:rsidRDefault="006732E4" w:rsidP="006843A7">
            <w:pPr>
              <w:jc w:val="right"/>
              <w:rPr>
                <w:b/>
                <w:i/>
              </w:rPr>
            </w:pPr>
            <w:r w:rsidRPr="0040300C">
              <w:rPr>
                <w:b/>
                <w:i/>
              </w:rPr>
              <w:t>Iš viso</w:t>
            </w:r>
          </w:p>
        </w:tc>
        <w:tc>
          <w:tcPr>
            <w:tcW w:w="992" w:type="dxa"/>
          </w:tcPr>
          <w:p w14:paraId="609032F8" w14:textId="77777777" w:rsidR="006732E4" w:rsidRPr="0040300C" w:rsidRDefault="006732E4" w:rsidP="006843A7">
            <w:pPr>
              <w:jc w:val="center"/>
              <w:rPr>
                <w:b/>
                <w:i/>
              </w:rPr>
            </w:pPr>
            <w:r w:rsidRPr="0040300C">
              <w:rPr>
                <w:b/>
                <w:i/>
              </w:rPr>
              <w:t>1505</w:t>
            </w:r>
          </w:p>
        </w:tc>
        <w:tc>
          <w:tcPr>
            <w:tcW w:w="1247" w:type="dxa"/>
          </w:tcPr>
          <w:p w14:paraId="609032F9" w14:textId="77777777" w:rsidR="006732E4" w:rsidRPr="0040300C" w:rsidRDefault="006732E4" w:rsidP="006843A7">
            <w:pPr>
              <w:jc w:val="center"/>
              <w:rPr>
                <w:b/>
                <w:i/>
              </w:rPr>
            </w:pPr>
            <w:r w:rsidRPr="0040300C">
              <w:rPr>
                <w:i/>
              </w:rPr>
              <w:t>–</w:t>
            </w:r>
          </w:p>
        </w:tc>
        <w:tc>
          <w:tcPr>
            <w:tcW w:w="1305" w:type="dxa"/>
          </w:tcPr>
          <w:p w14:paraId="609032FA" w14:textId="77777777" w:rsidR="006732E4" w:rsidRPr="0040300C" w:rsidRDefault="006732E4" w:rsidP="006843A7">
            <w:pPr>
              <w:jc w:val="center"/>
              <w:rPr>
                <w:b/>
                <w:i/>
              </w:rPr>
            </w:pPr>
            <w:r w:rsidRPr="0040300C">
              <w:rPr>
                <w:b/>
                <w:i/>
              </w:rPr>
              <w:t>1526</w:t>
            </w:r>
          </w:p>
        </w:tc>
        <w:tc>
          <w:tcPr>
            <w:tcW w:w="1232" w:type="dxa"/>
          </w:tcPr>
          <w:p w14:paraId="609032FB" w14:textId="77777777" w:rsidR="006732E4" w:rsidRPr="0040300C" w:rsidRDefault="006732E4" w:rsidP="006843A7">
            <w:pPr>
              <w:jc w:val="center"/>
              <w:rPr>
                <w:b/>
                <w:i/>
              </w:rPr>
            </w:pPr>
            <w:r w:rsidRPr="0040300C">
              <w:rPr>
                <w:i/>
              </w:rPr>
              <w:t>–</w:t>
            </w:r>
          </w:p>
        </w:tc>
        <w:tc>
          <w:tcPr>
            <w:tcW w:w="1036" w:type="dxa"/>
            <w:shd w:val="clear" w:color="auto" w:fill="auto"/>
          </w:tcPr>
          <w:p w14:paraId="609032FC" w14:textId="77777777" w:rsidR="006732E4" w:rsidRPr="0040300C" w:rsidRDefault="006732E4" w:rsidP="006843A7">
            <w:pPr>
              <w:jc w:val="center"/>
              <w:rPr>
                <w:b/>
                <w:i/>
              </w:rPr>
            </w:pPr>
            <w:r w:rsidRPr="0040300C">
              <w:rPr>
                <w:b/>
                <w:i/>
              </w:rPr>
              <w:t>1519</w:t>
            </w:r>
          </w:p>
        </w:tc>
        <w:tc>
          <w:tcPr>
            <w:tcW w:w="1269" w:type="dxa"/>
            <w:shd w:val="clear" w:color="auto" w:fill="auto"/>
          </w:tcPr>
          <w:p w14:paraId="609032FD" w14:textId="77777777" w:rsidR="006732E4" w:rsidRPr="0040300C" w:rsidRDefault="006732E4" w:rsidP="006843A7">
            <w:pPr>
              <w:jc w:val="center"/>
              <w:rPr>
                <w:b/>
                <w:i/>
              </w:rPr>
            </w:pPr>
            <w:r w:rsidRPr="0040300C">
              <w:rPr>
                <w:i/>
              </w:rPr>
              <w:t>–</w:t>
            </w:r>
          </w:p>
        </w:tc>
      </w:tr>
      <w:tr w:rsidR="006732E4" w:rsidRPr="0040300C" w14:paraId="60903306" w14:textId="77777777" w:rsidTr="006843A7">
        <w:tc>
          <w:tcPr>
            <w:tcW w:w="2547" w:type="dxa"/>
          </w:tcPr>
          <w:p w14:paraId="609032FF" w14:textId="77777777" w:rsidR="006732E4" w:rsidRPr="0040300C" w:rsidRDefault="006732E4" w:rsidP="006843A7">
            <w:pPr>
              <w:jc w:val="right"/>
              <w:rPr>
                <w:b/>
              </w:rPr>
            </w:pPr>
            <w:r w:rsidRPr="0040300C">
              <w:t xml:space="preserve">Iš jų pensinio amžiaus </w:t>
            </w:r>
          </w:p>
        </w:tc>
        <w:tc>
          <w:tcPr>
            <w:tcW w:w="992" w:type="dxa"/>
          </w:tcPr>
          <w:p w14:paraId="60903300" w14:textId="77777777" w:rsidR="006732E4" w:rsidRPr="0040300C" w:rsidRDefault="006732E4" w:rsidP="006843A7">
            <w:pPr>
              <w:jc w:val="center"/>
            </w:pPr>
            <w:r w:rsidRPr="0040300C">
              <w:t>130</w:t>
            </w:r>
          </w:p>
        </w:tc>
        <w:tc>
          <w:tcPr>
            <w:tcW w:w="1247" w:type="dxa"/>
          </w:tcPr>
          <w:p w14:paraId="60903301" w14:textId="77777777" w:rsidR="006732E4" w:rsidRPr="0040300C" w:rsidRDefault="006732E4" w:rsidP="006843A7">
            <w:pPr>
              <w:jc w:val="center"/>
            </w:pPr>
            <w:r w:rsidRPr="0040300C">
              <w:t>8,6</w:t>
            </w:r>
          </w:p>
        </w:tc>
        <w:tc>
          <w:tcPr>
            <w:tcW w:w="1305" w:type="dxa"/>
          </w:tcPr>
          <w:p w14:paraId="60903302" w14:textId="77777777" w:rsidR="006732E4" w:rsidRPr="0040300C" w:rsidRDefault="006732E4" w:rsidP="006843A7">
            <w:pPr>
              <w:jc w:val="center"/>
            </w:pPr>
            <w:r w:rsidRPr="0040300C">
              <w:t>143</w:t>
            </w:r>
          </w:p>
        </w:tc>
        <w:tc>
          <w:tcPr>
            <w:tcW w:w="1232" w:type="dxa"/>
          </w:tcPr>
          <w:p w14:paraId="60903303" w14:textId="77777777" w:rsidR="006732E4" w:rsidRPr="0040300C" w:rsidRDefault="006732E4" w:rsidP="006843A7">
            <w:pPr>
              <w:jc w:val="center"/>
            </w:pPr>
            <w:r w:rsidRPr="0040300C">
              <w:t>9,4</w:t>
            </w:r>
          </w:p>
        </w:tc>
        <w:tc>
          <w:tcPr>
            <w:tcW w:w="1036" w:type="dxa"/>
            <w:shd w:val="clear" w:color="auto" w:fill="auto"/>
          </w:tcPr>
          <w:p w14:paraId="60903304" w14:textId="77777777" w:rsidR="006732E4" w:rsidRPr="0040300C" w:rsidRDefault="006732E4" w:rsidP="006843A7">
            <w:pPr>
              <w:jc w:val="center"/>
            </w:pPr>
            <w:r w:rsidRPr="0040300C">
              <w:t>133</w:t>
            </w:r>
          </w:p>
        </w:tc>
        <w:tc>
          <w:tcPr>
            <w:tcW w:w="1269" w:type="dxa"/>
            <w:shd w:val="clear" w:color="auto" w:fill="auto"/>
          </w:tcPr>
          <w:p w14:paraId="60903305" w14:textId="77777777" w:rsidR="006732E4" w:rsidRPr="0040300C" w:rsidRDefault="006732E4" w:rsidP="006843A7">
            <w:pPr>
              <w:jc w:val="center"/>
            </w:pPr>
            <w:r w:rsidRPr="0040300C">
              <w:t>8,7</w:t>
            </w:r>
          </w:p>
        </w:tc>
      </w:tr>
    </w:tbl>
    <w:p w14:paraId="60903307" w14:textId="77777777" w:rsidR="006732E4" w:rsidRPr="0040300C" w:rsidRDefault="006732E4" w:rsidP="006732E4">
      <w:pPr>
        <w:pStyle w:val="Pagrindinistekstas2"/>
        <w:tabs>
          <w:tab w:val="left" w:pos="1134"/>
        </w:tabs>
        <w:spacing w:after="0" w:line="240" w:lineRule="auto"/>
        <w:jc w:val="both"/>
      </w:pPr>
    </w:p>
    <w:p w14:paraId="60903308" w14:textId="31F1C0CC" w:rsidR="006732E4" w:rsidRPr="0040300C" w:rsidRDefault="00453D98" w:rsidP="00453D98">
      <w:pPr>
        <w:tabs>
          <w:tab w:val="left" w:pos="1134"/>
        </w:tabs>
        <w:ind w:firstLine="567"/>
        <w:jc w:val="both"/>
      </w:pPr>
      <w:r w:rsidRPr="0040300C">
        <w:t>2</w:t>
      </w:r>
      <w:r w:rsidR="004A5577" w:rsidRPr="0040300C">
        <w:t>3</w:t>
      </w:r>
      <w:r w:rsidRPr="0040300C">
        <w:t xml:space="preserve">.4. </w:t>
      </w:r>
      <w:r w:rsidR="006732E4" w:rsidRPr="0040300C">
        <w:t xml:space="preserve">Analizuojant 3 m. Savivaldybės mokyklų </w:t>
      </w:r>
      <w:r w:rsidR="006732E4" w:rsidRPr="0040300C">
        <w:rPr>
          <w:b/>
          <w:i/>
        </w:rPr>
        <w:t>vadovų pasiskirstymą pagal amžių</w:t>
      </w:r>
      <w:r w:rsidR="006732E4" w:rsidRPr="0040300C">
        <w:t xml:space="preserve">, nustatyta, kad 2020 m. </w:t>
      </w:r>
      <w:r w:rsidR="006732E4" w:rsidRPr="0040300C">
        <w:rPr>
          <w:b/>
          <w:i/>
        </w:rPr>
        <w:t>daugiausia</w:t>
      </w:r>
      <w:r w:rsidR="006732E4" w:rsidRPr="0040300C">
        <w:t xml:space="preserve"> vadovų </w:t>
      </w:r>
      <w:r w:rsidR="006732E4" w:rsidRPr="0040300C">
        <w:rPr>
          <w:b/>
          <w:i/>
        </w:rPr>
        <w:t xml:space="preserve">buvo 40–54 m. </w:t>
      </w:r>
      <w:r w:rsidR="006732E4" w:rsidRPr="0040300C">
        <w:t>(46 %, tiek pat</w:t>
      </w:r>
      <w:r w:rsidR="003B6874">
        <w:t>,</w:t>
      </w:r>
      <w:r w:rsidR="006732E4" w:rsidRPr="0040300C">
        <w:t xml:space="preserve"> kiek ir 2019 m.)</w:t>
      </w:r>
      <w:r w:rsidR="006732E4" w:rsidRPr="0040300C">
        <w:rPr>
          <w:b/>
          <w:i/>
        </w:rPr>
        <w:t xml:space="preserve"> ir 55–64 m.</w:t>
      </w:r>
      <w:r w:rsidR="006732E4" w:rsidRPr="0040300C">
        <w:t xml:space="preserve"> (40 %, 5 % mažiau nei 2019 m.). Per 3 m. </w:t>
      </w:r>
      <w:r w:rsidR="006732E4" w:rsidRPr="0040300C">
        <w:rPr>
          <w:b/>
          <w:i/>
        </w:rPr>
        <w:t>dvigubai padaugėjo vadovų, turinčių 25–39 m.</w:t>
      </w:r>
      <w:r w:rsidR="006732E4" w:rsidRPr="0040300C">
        <w:t xml:space="preserve"> (nuo 5 % iki 10</w:t>
      </w:r>
      <w:r w:rsidR="003B6874">
        <w:t> </w:t>
      </w:r>
      <w:r w:rsidR="006732E4" w:rsidRPr="0040300C">
        <w:t xml:space="preserve">%), o pensinio amžiaus vadovų dalis buvo panaši (apie 12 %). </w:t>
      </w:r>
      <w:r w:rsidR="006732E4" w:rsidRPr="0040300C">
        <w:rPr>
          <w:b/>
          <w:i/>
        </w:rPr>
        <w:t>Jaunesnių nei 29 m. vadovų</w:t>
      </w:r>
      <w:r w:rsidR="006732E4" w:rsidRPr="0040300C">
        <w:t xml:space="preserve"> Savivaldybės mokyklose per paskutinius 3 metus </w:t>
      </w:r>
      <w:r w:rsidR="006732E4" w:rsidRPr="0040300C">
        <w:rPr>
          <w:b/>
          <w:i/>
        </w:rPr>
        <w:t>nebuvo</w:t>
      </w:r>
      <w:r w:rsidR="006732E4" w:rsidRPr="0040300C">
        <w:t>:</w:t>
      </w:r>
    </w:p>
    <w:p w14:paraId="60903309" w14:textId="77777777" w:rsidR="0051308B" w:rsidRPr="0040300C" w:rsidRDefault="0051308B" w:rsidP="00453D98">
      <w:pPr>
        <w:tabs>
          <w:tab w:val="left" w:pos="1134"/>
        </w:tabs>
        <w:ind w:firstLine="567"/>
        <w:jc w:val="both"/>
      </w:pPr>
    </w:p>
    <w:p w14:paraId="6090330A" w14:textId="77777777" w:rsidR="0051308B" w:rsidRPr="0040300C" w:rsidRDefault="0051308B" w:rsidP="00453D98">
      <w:pPr>
        <w:tabs>
          <w:tab w:val="left" w:pos="1134"/>
        </w:tabs>
        <w:ind w:firstLine="567"/>
        <w:jc w:val="both"/>
      </w:pPr>
    </w:p>
    <w:tbl>
      <w:tblPr>
        <w:tblStyle w:val="Lentelstinklelis"/>
        <w:tblW w:w="9628" w:type="dxa"/>
        <w:tblLook w:val="04A0" w:firstRow="1" w:lastRow="0" w:firstColumn="1" w:lastColumn="0" w:noHBand="0" w:noVBand="1"/>
      </w:tblPr>
      <w:tblGrid>
        <w:gridCol w:w="2393"/>
        <w:gridCol w:w="1146"/>
        <w:gridCol w:w="1254"/>
        <w:gridCol w:w="1298"/>
        <w:gridCol w:w="1232"/>
        <w:gridCol w:w="1036"/>
        <w:gridCol w:w="1269"/>
      </w:tblGrid>
      <w:tr w:rsidR="006732E4" w:rsidRPr="0040300C" w14:paraId="6090330D" w14:textId="77777777" w:rsidTr="006843A7">
        <w:tc>
          <w:tcPr>
            <w:tcW w:w="2393" w:type="dxa"/>
            <w:vMerge w:val="restart"/>
          </w:tcPr>
          <w:p w14:paraId="6090330B" w14:textId="77777777" w:rsidR="006732E4" w:rsidRPr="0040300C" w:rsidRDefault="006732E4" w:rsidP="006843A7">
            <w:pPr>
              <w:jc w:val="center"/>
            </w:pPr>
            <w:r w:rsidRPr="0040300C">
              <w:t>Amžiaus rodiklis</w:t>
            </w:r>
          </w:p>
        </w:tc>
        <w:tc>
          <w:tcPr>
            <w:tcW w:w="7235" w:type="dxa"/>
            <w:gridSpan w:val="6"/>
          </w:tcPr>
          <w:p w14:paraId="6090330C" w14:textId="77777777" w:rsidR="006732E4" w:rsidRPr="0040300C" w:rsidRDefault="006732E4" w:rsidP="006843A7">
            <w:pPr>
              <w:jc w:val="center"/>
            </w:pPr>
            <w:r w:rsidRPr="0040300C">
              <w:t>Vadovų pasiskirstymas pagal amžių</w:t>
            </w:r>
          </w:p>
        </w:tc>
      </w:tr>
      <w:tr w:rsidR="006732E4" w:rsidRPr="0040300C" w14:paraId="60903312" w14:textId="77777777" w:rsidTr="006843A7">
        <w:tc>
          <w:tcPr>
            <w:tcW w:w="2393" w:type="dxa"/>
            <w:vMerge/>
          </w:tcPr>
          <w:p w14:paraId="6090330E" w14:textId="77777777" w:rsidR="006732E4" w:rsidRPr="0040300C" w:rsidRDefault="006732E4" w:rsidP="006843A7">
            <w:pPr>
              <w:jc w:val="center"/>
            </w:pPr>
          </w:p>
        </w:tc>
        <w:tc>
          <w:tcPr>
            <w:tcW w:w="2400" w:type="dxa"/>
            <w:gridSpan w:val="2"/>
          </w:tcPr>
          <w:p w14:paraId="6090330F" w14:textId="77777777" w:rsidR="006732E4" w:rsidRPr="0040300C" w:rsidRDefault="006732E4" w:rsidP="006843A7">
            <w:pPr>
              <w:jc w:val="center"/>
            </w:pPr>
            <w:r w:rsidRPr="0040300C">
              <w:t>2018 m.</w:t>
            </w:r>
          </w:p>
        </w:tc>
        <w:tc>
          <w:tcPr>
            <w:tcW w:w="2530" w:type="dxa"/>
            <w:gridSpan w:val="2"/>
          </w:tcPr>
          <w:p w14:paraId="60903310" w14:textId="77777777" w:rsidR="006732E4" w:rsidRPr="0040300C" w:rsidRDefault="006732E4" w:rsidP="006843A7">
            <w:pPr>
              <w:jc w:val="center"/>
            </w:pPr>
            <w:r w:rsidRPr="0040300C">
              <w:t>2019 m.</w:t>
            </w:r>
          </w:p>
        </w:tc>
        <w:tc>
          <w:tcPr>
            <w:tcW w:w="2305" w:type="dxa"/>
            <w:gridSpan w:val="2"/>
            <w:shd w:val="clear" w:color="auto" w:fill="auto"/>
          </w:tcPr>
          <w:p w14:paraId="60903311" w14:textId="77777777" w:rsidR="006732E4" w:rsidRPr="0040300C" w:rsidRDefault="006732E4" w:rsidP="006843A7">
            <w:pPr>
              <w:jc w:val="center"/>
            </w:pPr>
            <w:r w:rsidRPr="0040300C">
              <w:t>2020 m.</w:t>
            </w:r>
          </w:p>
        </w:tc>
      </w:tr>
      <w:tr w:rsidR="006732E4" w:rsidRPr="0040300C" w14:paraId="6090331A" w14:textId="77777777" w:rsidTr="006843A7">
        <w:tc>
          <w:tcPr>
            <w:tcW w:w="2393" w:type="dxa"/>
            <w:vMerge/>
          </w:tcPr>
          <w:p w14:paraId="60903313" w14:textId="77777777" w:rsidR="006732E4" w:rsidRPr="0040300C" w:rsidRDefault="006732E4" w:rsidP="006843A7">
            <w:pPr>
              <w:jc w:val="center"/>
            </w:pPr>
          </w:p>
        </w:tc>
        <w:tc>
          <w:tcPr>
            <w:tcW w:w="1146" w:type="dxa"/>
          </w:tcPr>
          <w:p w14:paraId="60903314" w14:textId="77777777" w:rsidR="006732E4" w:rsidRPr="0040300C" w:rsidRDefault="006732E4" w:rsidP="006843A7">
            <w:pPr>
              <w:jc w:val="center"/>
            </w:pPr>
            <w:r w:rsidRPr="0040300C">
              <w:t>Skaičius</w:t>
            </w:r>
          </w:p>
        </w:tc>
        <w:tc>
          <w:tcPr>
            <w:tcW w:w="1254" w:type="dxa"/>
          </w:tcPr>
          <w:p w14:paraId="60903315" w14:textId="77777777" w:rsidR="006732E4" w:rsidRPr="0040300C" w:rsidRDefault="006732E4" w:rsidP="006843A7">
            <w:pPr>
              <w:jc w:val="center"/>
            </w:pPr>
            <w:r w:rsidRPr="0040300C">
              <w:t>Dalis (%)</w:t>
            </w:r>
          </w:p>
        </w:tc>
        <w:tc>
          <w:tcPr>
            <w:tcW w:w="1298" w:type="dxa"/>
          </w:tcPr>
          <w:p w14:paraId="60903316" w14:textId="77777777" w:rsidR="006732E4" w:rsidRPr="0040300C" w:rsidRDefault="006732E4" w:rsidP="006843A7">
            <w:pPr>
              <w:jc w:val="center"/>
            </w:pPr>
            <w:r w:rsidRPr="0040300C">
              <w:t>Skaičius</w:t>
            </w:r>
          </w:p>
        </w:tc>
        <w:tc>
          <w:tcPr>
            <w:tcW w:w="1232" w:type="dxa"/>
          </w:tcPr>
          <w:p w14:paraId="60903317" w14:textId="77777777" w:rsidR="006732E4" w:rsidRPr="0040300C" w:rsidRDefault="006732E4" w:rsidP="006843A7">
            <w:pPr>
              <w:jc w:val="center"/>
            </w:pPr>
            <w:r w:rsidRPr="0040300C">
              <w:t>Dalis (%)</w:t>
            </w:r>
          </w:p>
        </w:tc>
        <w:tc>
          <w:tcPr>
            <w:tcW w:w="1036" w:type="dxa"/>
            <w:shd w:val="clear" w:color="auto" w:fill="auto"/>
          </w:tcPr>
          <w:p w14:paraId="60903318" w14:textId="77777777" w:rsidR="006732E4" w:rsidRPr="0040300C" w:rsidRDefault="006732E4" w:rsidP="006843A7">
            <w:pPr>
              <w:jc w:val="center"/>
            </w:pPr>
            <w:r w:rsidRPr="0040300C">
              <w:t>Skaičius</w:t>
            </w:r>
          </w:p>
        </w:tc>
        <w:tc>
          <w:tcPr>
            <w:tcW w:w="1269" w:type="dxa"/>
            <w:shd w:val="clear" w:color="auto" w:fill="auto"/>
          </w:tcPr>
          <w:p w14:paraId="60903319" w14:textId="77777777" w:rsidR="006732E4" w:rsidRPr="0040300C" w:rsidRDefault="006732E4" w:rsidP="006843A7">
            <w:pPr>
              <w:jc w:val="center"/>
            </w:pPr>
            <w:r w:rsidRPr="0040300C">
              <w:t>Dalis (%)</w:t>
            </w:r>
          </w:p>
        </w:tc>
      </w:tr>
      <w:tr w:rsidR="006732E4" w:rsidRPr="0040300C" w14:paraId="60903322" w14:textId="77777777" w:rsidTr="006843A7">
        <w:tc>
          <w:tcPr>
            <w:tcW w:w="2393" w:type="dxa"/>
          </w:tcPr>
          <w:p w14:paraId="6090331B" w14:textId="594CCA48" w:rsidR="006732E4" w:rsidRPr="0040300C" w:rsidRDefault="006732E4" w:rsidP="006843A7">
            <w:pPr>
              <w:jc w:val="center"/>
            </w:pPr>
            <w:r w:rsidRPr="0040300C">
              <w:t>30</w:t>
            </w:r>
            <w:r w:rsidR="003B6874">
              <w:t>–</w:t>
            </w:r>
            <w:r w:rsidRPr="0040300C">
              <w:t>34 metų</w:t>
            </w:r>
          </w:p>
        </w:tc>
        <w:tc>
          <w:tcPr>
            <w:tcW w:w="1146" w:type="dxa"/>
          </w:tcPr>
          <w:p w14:paraId="6090331C" w14:textId="77777777" w:rsidR="006732E4" w:rsidRPr="0040300C" w:rsidRDefault="006732E4" w:rsidP="006843A7">
            <w:pPr>
              <w:jc w:val="center"/>
            </w:pPr>
            <w:r w:rsidRPr="0040300C">
              <w:t>1</w:t>
            </w:r>
          </w:p>
        </w:tc>
        <w:tc>
          <w:tcPr>
            <w:tcW w:w="1254" w:type="dxa"/>
          </w:tcPr>
          <w:p w14:paraId="6090331D" w14:textId="77777777" w:rsidR="006732E4" w:rsidRPr="0040300C" w:rsidRDefault="006732E4" w:rsidP="006843A7">
            <w:pPr>
              <w:jc w:val="center"/>
            </w:pPr>
            <w:r w:rsidRPr="0040300C">
              <w:t>0,9</w:t>
            </w:r>
          </w:p>
        </w:tc>
        <w:tc>
          <w:tcPr>
            <w:tcW w:w="1298" w:type="dxa"/>
          </w:tcPr>
          <w:p w14:paraId="6090331E" w14:textId="77777777" w:rsidR="006732E4" w:rsidRPr="0040300C" w:rsidRDefault="006732E4" w:rsidP="006843A7">
            <w:pPr>
              <w:jc w:val="center"/>
            </w:pPr>
            <w:r w:rsidRPr="0040300C">
              <w:rPr>
                <w:i/>
              </w:rPr>
              <w:t>–</w:t>
            </w:r>
          </w:p>
        </w:tc>
        <w:tc>
          <w:tcPr>
            <w:tcW w:w="1232" w:type="dxa"/>
          </w:tcPr>
          <w:p w14:paraId="6090331F" w14:textId="77777777" w:rsidR="006732E4" w:rsidRPr="0040300C" w:rsidRDefault="006732E4" w:rsidP="006843A7">
            <w:pPr>
              <w:jc w:val="center"/>
            </w:pPr>
            <w:r w:rsidRPr="0040300C">
              <w:rPr>
                <w:i/>
              </w:rPr>
              <w:t>–</w:t>
            </w:r>
          </w:p>
        </w:tc>
        <w:tc>
          <w:tcPr>
            <w:tcW w:w="1036" w:type="dxa"/>
            <w:shd w:val="clear" w:color="auto" w:fill="auto"/>
          </w:tcPr>
          <w:p w14:paraId="60903320" w14:textId="77777777" w:rsidR="006732E4" w:rsidRPr="0040300C" w:rsidRDefault="006732E4" w:rsidP="006843A7">
            <w:pPr>
              <w:jc w:val="center"/>
            </w:pPr>
            <w:r w:rsidRPr="0040300C">
              <w:t>1</w:t>
            </w:r>
          </w:p>
        </w:tc>
        <w:tc>
          <w:tcPr>
            <w:tcW w:w="1269" w:type="dxa"/>
            <w:shd w:val="clear" w:color="auto" w:fill="auto"/>
          </w:tcPr>
          <w:p w14:paraId="60903321" w14:textId="77777777" w:rsidR="006732E4" w:rsidRPr="0040300C" w:rsidRDefault="006732E4" w:rsidP="006843A7">
            <w:pPr>
              <w:jc w:val="center"/>
            </w:pPr>
            <w:r w:rsidRPr="0040300C">
              <w:t>0,9</w:t>
            </w:r>
          </w:p>
        </w:tc>
      </w:tr>
      <w:tr w:rsidR="006732E4" w:rsidRPr="0040300C" w14:paraId="6090332A" w14:textId="77777777" w:rsidTr="006843A7">
        <w:tc>
          <w:tcPr>
            <w:tcW w:w="2393" w:type="dxa"/>
          </w:tcPr>
          <w:p w14:paraId="60903323" w14:textId="77777777" w:rsidR="006732E4" w:rsidRPr="0040300C" w:rsidRDefault="006732E4" w:rsidP="006843A7">
            <w:pPr>
              <w:jc w:val="center"/>
            </w:pPr>
            <w:r w:rsidRPr="0040300C">
              <w:t>35–39 metų</w:t>
            </w:r>
          </w:p>
        </w:tc>
        <w:tc>
          <w:tcPr>
            <w:tcW w:w="1146" w:type="dxa"/>
          </w:tcPr>
          <w:p w14:paraId="60903324" w14:textId="77777777" w:rsidR="006732E4" w:rsidRPr="0040300C" w:rsidRDefault="006732E4" w:rsidP="006843A7">
            <w:pPr>
              <w:jc w:val="center"/>
            </w:pPr>
            <w:r w:rsidRPr="0040300C">
              <w:t>5</w:t>
            </w:r>
          </w:p>
        </w:tc>
        <w:tc>
          <w:tcPr>
            <w:tcW w:w="1254" w:type="dxa"/>
          </w:tcPr>
          <w:p w14:paraId="60903325" w14:textId="77777777" w:rsidR="006732E4" w:rsidRPr="0040300C" w:rsidRDefault="006732E4" w:rsidP="006843A7">
            <w:pPr>
              <w:jc w:val="center"/>
            </w:pPr>
            <w:r w:rsidRPr="0040300C">
              <w:t>4,4</w:t>
            </w:r>
          </w:p>
        </w:tc>
        <w:tc>
          <w:tcPr>
            <w:tcW w:w="1298" w:type="dxa"/>
          </w:tcPr>
          <w:p w14:paraId="60903326" w14:textId="77777777" w:rsidR="006732E4" w:rsidRPr="0040300C" w:rsidRDefault="006732E4" w:rsidP="006843A7">
            <w:pPr>
              <w:jc w:val="center"/>
            </w:pPr>
            <w:r w:rsidRPr="0040300C">
              <w:t>5</w:t>
            </w:r>
          </w:p>
        </w:tc>
        <w:tc>
          <w:tcPr>
            <w:tcW w:w="1232" w:type="dxa"/>
          </w:tcPr>
          <w:p w14:paraId="60903327" w14:textId="77777777" w:rsidR="006732E4" w:rsidRPr="0040300C" w:rsidRDefault="006732E4" w:rsidP="006843A7">
            <w:pPr>
              <w:jc w:val="center"/>
            </w:pPr>
            <w:r w:rsidRPr="0040300C">
              <w:t>4,5</w:t>
            </w:r>
          </w:p>
        </w:tc>
        <w:tc>
          <w:tcPr>
            <w:tcW w:w="1036" w:type="dxa"/>
            <w:shd w:val="clear" w:color="auto" w:fill="auto"/>
          </w:tcPr>
          <w:p w14:paraId="60903328" w14:textId="77777777" w:rsidR="006732E4" w:rsidRPr="0040300C" w:rsidRDefault="006732E4" w:rsidP="006843A7">
            <w:pPr>
              <w:jc w:val="center"/>
            </w:pPr>
            <w:r w:rsidRPr="0040300C">
              <w:t>10</w:t>
            </w:r>
          </w:p>
        </w:tc>
        <w:tc>
          <w:tcPr>
            <w:tcW w:w="1269" w:type="dxa"/>
            <w:shd w:val="clear" w:color="auto" w:fill="auto"/>
          </w:tcPr>
          <w:p w14:paraId="60903329" w14:textId="77777777" w:rsidR="006732E4" w:rsidRPr="0040300C" w:rsidRDefault="006732E4" w:rsidP="006843A7">
            <w:pPr>
              <w:jc w:val="center"/>
            </w:pPr>
            <w:r w:rsidRPr="0040300C">
              <w:t>8,8</w:t>
            </w:r>
          </w:p>
        </w:tc>
      </w:tr>
      <w:tr w:rsidR="006732E4" w:rsidRPr="0040300C" w14:paraId="60903332" w14:textId="77777777" w:rsidTr="006843A7">
        <w:tc>
          <w:tcPr>
            <w:tcW w:w="2393" w:type="dxa"/>
          </w:tcPr>
          <w:p w14:paraId="6090332B" w14:textId="77777777" w:rsidR="006732E4" w:rsidRPr="0040300C" w:rsidRDefault="006732E4" w:rsidP="006843A7">
            <w:pPr>
              <w:jc w:val="center"/>
            </w:pPr>
            <w:r w:rsidRPr="0040300C">
              <w:t>40–44 metų</w:t>
            </w:r>
          </w:p>
        </w:tc>
        <w:tc>
          <w:tcPr>
            <w:tcW w:w="1146" w:type="dxa"/>
          </w:tcPr>
          <w:p w14:paraId="6090332C" w14:textId="77777777" w:rsidR="006732E4" w:rsidRPr="0040300C" w:rsidRDefault="006732E4" w:rsidP="006843A7">
            <w:pPr>
              <w:jc w:val="center"/>
            </w:pPr>
            <w:r w:rsidRPr="0040300C">
              <w:t>22</w:t>
            </w:r>
          </w:p>
        </w:tc>
        <w:tc>
          <w:tcPr>
            <w:tcW w:w="1254" w:type="dxa"/>
          </w:tcPr>
          <w:p w14:paraId="6090332D" w14:textId="77777777" w:rsidR="006732E4" w:rsidRPr="0040300C" w:rsidRDefault="006732E4" w:rsidP="006843A7">
            <w:pPr>
              <w:jc w:val="center"/>
            </w:pPr>
            <w:r w:rsidRPr="0040300C">
              <w:t>19,5</w:t>
            </w:r>
          </w:p>
        </w:tc>
        <w:tc>
          <w:tcPr>
            <w:tcW w:w="1298" w:type="dxa"/>
          </w:tcPr>
          <w:p w14:paraId="6090332E" w14:textId="77777777" w:rsidR="006732E4" w:rsidRPr="0040300C" w:rsidRDefault="006732E4" w:rsidP="006843A7">
            <w:pPr>
              <w:jc w:val="center"/>
            </w:pPr>
            <w:r w:rsidRPr="0040300C">
              <w:t>18</w:t>
            </w:r>
          </w:p>
        </w:tc>
        <w:tc>
          <w:tcPr>
            <w:tcW w:w="1232" w:type="dxa"/>
          </w:tcPr>
          <w:p w14:paraId="6090332F" w14:textId="77777777" w:rsidR="006732E4" w:rsidRPr="0040300C" w:rsidRDefault="006732E4" w:rsidP="006843A7">
            <w:pPr>
              <w:jc w:val="center"/>
            </w:pPr>
            <w:r w:rsidRPr="0040300C">
              <w:t>16,5</w:t>
            </w:r>
          </w:p>
        </w:tc>
        <w:tc>
          <w:tcPr>
            <w:tcW w:w="1036" w:type="dxa"/>
            <w:shd w:val="clear" w:color="auto" w:fill="auto"/>
          </w:tcPr>
          <w:p w14:paraId="60903330" w14:textId="77777777" w:rsidR="006732E4" w:rsidRPr="0040300C" w:rsidRDefault="006732E4" w:rsidP="006843A7">
            <w:pPr>
              <w:jc w:val="center"/>
            </w:pPr>
            <w:r w:rsidRPr="0040300C">
              <w:t>16</w:t>
            </w:r>
          </w:p>
        </w:tc>
        <w:tc>
          <w:tcPr>
            <w:tcW w:w="1269" w:type="dxa"/>
            <w:shd w:val="clear" w:color="auto" w:fill="auto"/>
          </w:tcPr>
          <w:p w14:paraId="60903331" w14:textId="77777777" w:rsidR="006732E4" w:rsidRPr="0040300C" w:rsidRDefault="006732E4" w:rsidP="006843A7">
            <w:pPr>
              <w:jc w:val="center"/>
            </w:pPr>
            <w:r w:rsidRPr="0040300C">
              <w:t>14,1</w:t>
            </w:r>
          </w:p>
        </w:tc>
      </w:tr>
      <w:tr w:rsidR="006732E4" w:rsidRPr="0040300C" w14:paraId="6090333A" w14:textId="77777777" w:rsidTr="006843A7">
        <w:tc>
          <w:tcPr>
            <w:tcW w:w="2393" w:type="dxa"/>
          </w:tcPr>
          <w:p w14:paraId="60903333" w14:textId="77777777" w:rsidR="006732E4" w:rsidRPr="0040300C" w:rsidRDefault="006732E4" w:rsidP="006843A7">
            <w:pPr>
              <w:jc w:val="center"/>
            </w:pPr>
            <w:r w:rsidRPr="0040300C">
              <w:t>45–49 metų</w:t>
            </w:r>
          </w:p>
        </w:tc>
        <w:tc>
          <w:tcPr>
            <w:tcW w:w="1146" w:type="dxa"/>
          </w:tcPr>
          <w:p w14:paraId="60903334" w14:textId="77777777" w:rsidR="006732E4" w:rsidRPr="0040300C" w:rsidRDefault="006732E4" w:rsidP="006843A7">
            <w:pPr>
              <w:jc w:val="center"/>
            </w:pPr>
            <w:r w:rsidRPr="0040300C">
              <w:t>18</w:t>
            </w:r>
          </w:p>
        </w:tc>
        <w:tc>
          <w:tcPr>
            <w:tcW w:w="1254" w:type="dxa"/>
          </w:tcPr>
          <w:p w14:paraId="60903335" w14:textId="77777777" w:rsidR="006732E4" w:rsidRPr="0040300C" w:rsidRDefault="006732E4" w:rsidP="006843A7">
            <w:pPr>
              <w:jc w:val="center"/>
            </w:pPr>
            <w:r w:rsidRPr="0040300C">
              <w:t>16,0</w:t>
            </w:r>
          </w:p>
        </w:tc>
        <w:tc>
          <w:tcPr>
            <w:tcW w:w="1298" w:type="dxa"/>
          </w:tcPr>
          <w:p w14:paraId="60903336" w14:textId="77777777" w:rsidR="006732E4" w:rsidRPr="0040300C" w:rsidRDefault="006732E4" w:rsidP="006843A7">
            <w:pPr>
              <w:jc w:val="center"/>
            </w:pPr>
            <w:r w:rsidRPr="0040300C">
              <w:t>20</w:t>
            </w:r>
          </w:p>
        </w:tc>
        <w:tc>
          <w:tcPr>
            <w:tcW w:w="1232" w:type="dxa"/>
          </w:tcPr>
          <w:p w14:paraId="60903337" w14:textId="77777777" w:rsidR="006732E4" w:rsidRPr="0040300C" w:rsidRDefault="006732E4" w:rsidP="006843A7">
            <w:pPr>
              <w:jc w:val="center"/>
            </w:pPr>
            <w:r w:rsidRPr="0040300C">
              <w:t>18,2</w:t>
            </w:r>
          </w:p>
        </w:tc>
        <w:tc>
          <w:tcPr>
            <w:tcW w:w="1036" w:type="dxa"/>
            <w:shd w:val="clear" w:color="auto" w:fill="auto"/>
          </w:tcPr>
          <w:p w14:paraId="60903338" w14:textId="77777777" w:rsidR="006732E4" w:rsidRPr="0040300C" w:rsidRDefault="006732E4" w:rsidP="006843A7">
            <w:pPr>
              <w:jc w:val="center"/>
            </w:pPr>
            <w:r w:rsidRPr="0040300C">
              <w:t>22</w:t>
            </w:r>
          </w:p>
        </w:tc>
        <w:tc>
          <w:tcPr>
            <w:tcW w:w="1269" w:type="dxa"/>
            <w:shd w:val="clear" w:color="auto" w:fill="auto"/>
          </w:tcPr>
          <w:p w14:paraId="60903339" w14:textId="77777777" w:rsidR="006732E4" w:rsidRPr="0040300C" w:rsidRDefault="006732E4" w:rsidP="006843A7">
            <w:pPr>
              <w:jc w:val="center"/>
            </w:pPr>
            <w:r w:rsidRPr="0040300C">
              <w:t>19,5</w:t>
            </w:r>
          </w:p>
        </w:tc>
      </w:tr>
      <w:tr w:rsidR="006732E4" w:rsidRPr="0040300C" w14:paraId="60903342" w14:textId="77777777" w:rsidTr="006843A7">
        <w:tc>
          <w:tcPr>
            <w:tcW w:w="2393" w:type="dxa"/>
          </w:tcPr>
          <w:p w14:paraId="6090333B" w14:textId="77777777" w:rsidR="006732E4" w:rsidRPr="0040300C" w:rsidRDefault="006732E4" w:rsidP="006843A7">
            <w:pPr>
              <w:jc w:val="center"/>
            </w:pPr>
            <w:r w:rsidRPr="0040300C">
              <w:t>50–54 metų</w:t>
            </w:r>
          </w:p>
        </w:tc>
        <w:tc>
          <w:tcPr>
            <w:tcW w:w="1146" w:type="dxa"/>
          </w:tcPr>
          <w:p w14:paraId="6090333C" w14:textId="77777777" w:rsidR="006732E4" w:rsidRPr="0040300C" w:rsidRDefault="006732E4" w:rsidP="006843A7">
            <w:pPr>
              <w:jc w:val="center"/>
            </w:pPr>
            <w:r w:rsidRPr="0040300C">
              <w:t>15</w:t>
            </w:r>
          </w:p>
        </w:tc>
        <w:tc>
          <w:tcPr>
            <w:tcW w:w="1254" w:type="dxa"/>
          </w:tcPr>
          <w:p w14:paraId="6090333D" w14:textId="77777777" w:rsidR="006732E4" w:rsidRPr="0040300C" w:rsidRDefault="006732E4" w:rsidP="006843A7">
            <w:pPr>
              <w:jc w:val="center"/>
            </w:pPr>
            <w:r w:rsidRPr="0040300C">
              <w:t>13,3</w:t>
            </w:r>
          </w:p>
        </w:tc>
        <w:tc>
          <w:tcPr>
            <w:tcW w:w="1298" w:type="dxa"/>
          </w:tcPr>
          <w:p w14:paraId="6090333E" w14:textId="77777777" w:rsidR="006732E4" w:rsidRPr="0040300C" w:rsidRDefault="006732E4" w:rsidP="006843A7">
            <w:pPr>
              <w:jc w:val="center"/>
            </w:pPr>
            <w:r w:rsidRPr="0040300C">
              <w:t>12</w:t>
            </w:r>
          </w:p>
        </w:tc>
        <w:tc>
          <w:tcPr>
            <w:tcW w:w="1232" w:type="dxa"/>
          </w:tcPr>
          <w:p w14:paraId="6090333F" w14:textId="77777777" w:rsidR="006732E4" w:rsidRPr="0040300C" w:rsidRDefault="006732E4" w:rsidP="006843A7">
            <w:pPr>
              <w:jc w:val="center"/>
            </w:pPr>
            <w:r w:rsidRPr="0040300C">
              <w:t>11,0</w:t>
            </w:r>
          </w:p>
        </w:tc>
        <w:tc>
          <w:tcPr>
            <w:tcW w:w="1036" w:type="dxa"/>
            <w:shd w:val="clear" w:color="auto" w:fill="auto"/>
          </w:tcPr>
          <w:p w14:paraId="60903340" w14:textId="77777777" w:rsidR="006732E4" w:rsidRPr="0040300C" w:rsidRDefault="006732E4" w:rsidP="006843A7">
            <w:pPr>
              <w:jc w:val="center"/>
            </w:pPr>
            <w:r w:rsidRPr="0040300C">
              <w:t>14</w:t>
            </w:r>
          </w:p>
        </w:tc>
        <w:tc>
          <w:tcPr>
            <w:tcW w:w="1269" w:type="dxa"/>
            <w:shd w:val="clear" w:color="auto" w:fill="auto"/>
          </w:tcPr>
          <w:p w14:paraId="60903341" w14:textId="77777777" w:rsidR="006732E4" w:rsidRPr="0040300C" w:rsidRDefault="006732E4" w:rsidP="006843A7">
            <w:pPr>
              <w:jc w:val="center"/>
            </w:pPr>
            <w:r w:rsidRPr="0040300C">
              <w:t>12,4</w:t>
            </w:r>
          </w:p>
        </w:tc>
      </w:tr>
      <w:tr w:rsidR="006732E4" w:rsidRPr="0040300C" w14:paraId="6090334A" w14:textId="77777777" w:rsidTr="006843A7">
        <w:tc>
          <w:tcPr>
            <w:tcW w:w="2393" w:type="dxa"/>
          </w:tcPr>
          <w:p w14:paraId="60903343" w14:textId="77777777" w:rsidR="006732E4" w:rsidRPr="0040300C" w:rsidRDefault="006732E4" w:rsidP="006843A7">
            <w:pPr>
              <w:jc w:val="center"/>
            </w:pPr>
            <w:r w:rsidRPr="0040300C">
              <w:t>55–59 metų</w:t>
            </w:r>
          </w:p>
        </w:tc>
        <w:tc>
          <w:tcPr>
            <w:tcW w:w="1146" w:type="dxa"/>
          </w:tcPr>
          <w:p w14:paraId="60903344" w14:textId="77777777" w:rsidR="006732E4" w:rsidRPr="0040300C" w:rsidRDefault="006732E4" w:rsidP="006843A7">
            <w:pPr>
              <w:jc w:val="center"/>
            </w:pPr>
            <w:r w:rsidRPr="0040300C">
              <w:t>23</w:t>
            </w:r>
          </w:p>
        </w:tc>
        <w:tc>
          <w:tcPr>
            <w:tcW w:w="1254" w:type="dxa"/>
          </w:tcPr>
          <w:p w14:paraId="60903345" w14:textId="77777777" w:rsidR="006732E4" w:rsidRPr="0040300C" w:rsidRDefault="006732E4" w:rsidP="006843A7">
            <w:pPr>
              <w:jc w:val="center"/>
            </w:pPr>
            <w:r w:rsidRPr="0040300C">
              <w:t>20,3</w:t>
            </w:r>
          </w:p>
        </w:tc>
        <w:tc>
          <w:tcPr>
            <w:tcW w:w="1298" w:type="dxa"/>
          </w:tcPr>
          <w:p w14:paraId="60903346" w14:textId="77777777" w:rsidR="006732E4" w:rsidRPr="0040300C" w:rsidRDefault="006732E4" w:rsidP="006843A7">
            <w:pPr>
              <w:jc w:val="center"/>
            </w:pPr>
            <w:r w:rsidRPr="0040300C">
              <w:t>25</w:t>
            </w:r>
          </w:p>
        </w:tc>
        <w:tc>
          <w:tcPr>
            <w:tcW w:w="1232" w:type="dxa"/>
          </w:tcPr>
          <w:p w14:paraId="60903347" w14:textId="77777777" w:rsidR="006732E4" w:rsidRPr="0040300C" w:rsidRDefault="006732E4" w:rsidP="006843A7">
            <w:pPr>
              <w:jc w:val="center"/>
            </w:pPr>
            <w:r w:rsidRPr="0040300C">
              <w:t>22,7</w:t>
            </w:r>
          </w:p>
        </w:tc>
        <w:tc>
          <w:tcPr>
            <w:tcW w:w="1036" w:type="dxa"/>
            <w:shd w:val="clear" w:color="auto" w:fill="auto"/>
          </w:tcPr>
          <w:p w14:paraId="60903348" w14:textId="77777777" w:rsidR="006732E4" w:rsidRPr="0040300C" w:rsidRDefault="006732E4" w:rsidP="006843A7">
            <w:pPr>
              <w:jc w:val="center"/>
            </w:pPr>
            <w:r w:rsidRPr="0040300C">
              <w:t>18</w:t>
            </w:r>
          </w:p>
        </w:tc>
        <w:tc>
          <w:tcPr>
            <w:tcW w:w="1269" w:type="dxa"/>
            <w:shd w:val="clear" w:color="auto" w:fill="auto"/>
          </w:tcPr>
          <w:p w14:paraId="60903349" w14:textId="77777777" w:rsidR="006732E4" w:rsidRPr="0040300C" w:rsidRDefault="006732E4" w:rsidP="006843A7">
            <w:pPr>
              <w:jc w:val="center"/>
            </w:pPr>
            <w:r w:rsidRPr="0040300C">
              <w:t>15,9</w:t>
            </w:r>
          </w:p>
        </w:tc>
      </w:tr>
      <w:tr w:rsidR="006732E4" w:rsidRPr="0040300C" w14:paraId="60903352" w14:textId="77777777" w:rsidTr="006843A7">
        <w:tc>
          <w:tcPr>
            <w:tcW w:w="2393" w:type="dxa"/>
          </w:tcPr>
          <w:p w14:paraId="6090334B" w14:textId="77777777" w:rsidR="006732E4" w:rsidRPr="0040300C" w:rsidRDefault="006732E4" w:rsidP="006843A7">
            <w:pPr>
              <w:jc w:val="center"/>
            </w:pPr>
            <w:r w:rsidRPr="0040300C">
              <w:t>60–64 metų</w:t>
            </w:r>
          </w:p>
        </w:tc>
        <w:tc>
          <w:tcPr>
            <w:tcW w:w="1146" w:type="dxa"/>
          </w:tcPr>
          <w:p w14:paraId="6090334C" w14:textId="77777777" w:rsidR="006732E4" w:rsidRPr="0040300C" w:rsidRDefault="006732E4" w:rsidP="006843A7">
            <w:pPr>
              <w:jc w:val="center"/>
            </w:pPr>
            <w:r w:rsidRPr="0040300C">
              <w:t>23</w:t>
            </w:r>
          </w:p>
        </w:tc>
        <w:tc>
          <w:tcPr>
            <w:tcW w:w="1254" w:type="dxa"/>
          </w:tcPr>
          <w:p w14:paraId="6090334D" w14:textId="77777777" w:rsidR="006732E4" w:rsidRPr="0040300C" w:rsidRDefault="006732E4" w:rsidP="006843A7">
            <w:pPr>
              <w:jc w:val="center"/>
            </w:pPr>
            <w:r w:rsidRPr="0040300C">
              <w:t>20,3</w:t>
            </w:r>
          </w:p>
        </w:tc>
        <w:tc>
          <w:tcPr>
            <w:tcW w:w="1298" w:type="dxa"/>
          </w:tcPr>
          <w:p w14:paraId="6090334E" w14:textId="77777777" w:rsidR="006732E4" w:rsidRPr="0040300C" w:rsidRDefault="006732E4" w:rsidP="006843A7">
            <w:pPr>
              <w:jc w:val="center"/>
            </w:pPr>
            <w:r w:rsidRPr="0040300C">
              <w:t>24</w:t>
            </w:r>
          </w:p>
        </w:tc>
        <w:tc>
          <w:tcPr>
            <w:tcW w:w="1232" w:type="dxa"/>
          </w:tcPr>
          <w:p w14:paraId="6090334F" w14:textId="77777777" w:rsidR="006732E4" w:rsidRPr="0040300C" w:rsidRDefault="006732E4" w:rsidP="006843A7">
            <w:pPr>
              <w:jc w:val="center"/>
            </w:pPr>
            <w:r w:rsidRPr="0040300C">
              <w:t>21,8</w:t>
            </w:r>
          </w:p>
        </w:tc>
        <w:tc>
          <w:tcPr>
            <w:tcW w:w="1036" w:type="dxa"/>
            <w:shd w:val="clear" w:color="auto" w:fill="auto"/>
          </w:tcPr>
          <w:p w14:paraId="60903350" w14:textId="77777777" w:rsidR="006732E4" w:rsidRPr="0040300C" w:rsidRDefault="006732E4" w:rsidP="006843A7">
            <w:pPr>
              <w:jc w:val="center"/>
            </w:pPr>
            <w:r w:rsidRPr="0040300C">
              <w:t>27</w:t>
            </w:r>
          </w:p>
        </w:tc>
        <w:tc>
          <w:tcPr>
            <w:tcW w:w="1269" w:type="dxa"/>
            <w:shd w:val="clear" w:color="auto" w:fill="auto"/>
          </w:tcPr>
          <w:p w14:paraId="60903351" w14:textId="77777777" w:rsidR="006732E4" w:rsidRPr="0040300C" w:rsidRDefault="006732E4" w:rsidP="006843A7">
            <w:pPr>
              <w:jc w:val="center"/>
            </w:pPr>
            <w:r w:rsidRPr="0040300C">
              <w:t>23,9</w:t>
            </w:r>
          </w:p>
        </w:tc>
      </w:tr>
      <w:tr w:rsidR="006732E4" w:rsidRPr="0040300C" w14:paraId="6090335A" w14:textId="77777777" w:rsidTr="006843A7">
        <w:tc>
          <w:tcPr>
            <w:tcW w:w="2393" w:type="dxa"/>
          </w:tcPr>
          <w:p w14:paraId="60903353" w14:textId="77777777" w:rsidR="006732E4" w:rsidRPr="0040300C" w:rsidRDefault="006732E4" w:rsidP="006843A7">
            <w:pPr>
              <w:jc w:val="center"/>
            </w:pPr>
            <w:r w:rsidRPr="0040300C">
              <w:t>65 metų ir vyresni</w:t>
            </w:r>
          </w:p>
        </w:tc>
        <w:tc>
          <w:tcPr>
            <w:tcW w:w="1146" w:type="dxa"/>
          </w:tcPr>
          <w:p w14:paraId="60903354" w14:textId="77777777" w:rsidR="006732E4" w:rsidRPr="0040300C" w:rsidRDefault="006732E4" w:rsidP="006843A7">
            <w:pPr>
              <w:jc w:val="center"/>
            </w:pPr>
            <w:r w:rsidRPr="0040300C">
              <w:t>6</w:t>
            </w:r>
          </w:p>
        </w:tc>
        <w:tc>
          <w:tcPr>
            <w:tcW w:w="1254" w:type="dxa"/>
          </w:tcPr>
          <w:p w14:paraId="60903355" w14:textId="77777777" w:rsidR="006732E4" w:rsidRPr="0040300C" w:rsidRDefault="006732E4" w:rsidP="006843A7">
            <w:pPr>
              <w:jc w:val="center"/>
            </w:pPr>
            <w:r w:rsidRPr="0040300C">
              <w:t>5,3</w:t>
            </w:r>
          </w:p>
        </w:tc>
        <w:tc>
          <w:tcPr>
            <w:tcW w:w="1298" w:type="dxa"/>
          </w:tcPr>
          <w:p w14:paraId="60903356" w14:textId="77777777" w:rsidR="006732E4" w:rsidRPr="0040300C" w:rsidRDefault="006732E4" w:rsidP="006843A7">
            <w:pPr>
              <w:jc w:val="center"/>
            </w:pPr>
            <w:r w:rsidRPr="0040300C">
              <w:t>6</w:t>
            </w:r>
          </w:p>
        </w:tc>
        <w:tc>
          <w:tcPr>
            <w:tcW w:w="1232" w:type="dxa"/>
          </w:tcPr>
          <w:p w14:paraId="60903357" w14:textId="77777777" w:rsidR="006732E4" w:rsidRPr="0040300C" w:rsidRDefault="006732E4" w:rsidP="006843A7">
            <w:pPr>
              <w:jc w:val="center"/>
            </w:pPr>
            <w:r w:rsidRPr="0040300C">
              <w:t>5,4</w:t>
            </w:r>
          </w:p>
        </w:tc>
        <w:tc>
          <w:tcPr>
            <w:tcW w:w="1036" w:type="dxa"/>
            <w:shd w:val="clear" w:color="auto" w:fill="auto"/>
          </w:tcPr>
          <w:p w14:paraId="60903358" w14:textId="77777777" w:rsidR="006732E4" w:rsidRPr="0040300C" w:rsidRDefault="006732E4" w:rsidP="006843A7">
            <w:pPr>
              <w:jc w:val="center"/>
            </w:pPr>
            <w:r w:rsidRPr="0040300C">
              <w:t>5</w:t>
            </w:r>
          </w:p>
        </w:tc>
        <w:tc>
          <w:tcPr>
            <w:tcW w:w="1269" w:type="dxa"/>
            <w:shd w:val="clear" w:color="auto" w:fill="auto"/>
          </w:tcPr>
          <w:p w14:paraId="60903359" w14:textId="77777777" w:rsidR="006732E4" w:rsidRPr="0040300C" w:rsidRDefault="006732E4" w:rsidP="006843A7">
            <w:pPr>
              <w:jc w:val="center"/>
            </w:pPr>
            <w:r w:rsidRPr="0040300C">
              <w:t>4,4</w:t>
            </w:r>
          </w:p>
        </w:tc>
      </w:tr>
      <w:tr w:rsidR="006732E4" w:rsidRPr="0040300C" w14:paraId="60903362" w14:textId="77777777" w:rsidTr="006843A7">
        <w:tc>
          <w:tcPr>
            <w:tcW w:w="2393" w:type="dxa"/>
          </w:tcPr>
          <w:p w14:paraId="6090335B" w14:textId="77777777" w:rsidR="006732E4" w:rsidRPr="0040300C" w:rsidRDefault="006732E4" w:rsidP="006843A7">
            <w:pPr>
              <w:jc w:val="right"/>
              <w:rPr>
                <w:b/>
                <w:i/>
              </w:rPr>
            </w:pPr>
            <w:r w:rsidRPr="0040300C">
              <w:rPr>
                <w:b/>
                <w:i/>
              </w:rPr>
              <w:t>Iš viso</w:t>
            </w:r>
          </w:p>
        </w:tc>
        <w:tc>
          <w:tcPr>
            <w:tcW w:w="1146" w:type="dxa"/>
          </w:tcPr>
          <w:p w14:paraId="6090335C" w14:textId="77777777" w:rsidR="006732E4" w:rsidRPr="0040300C" w:rsidRDefault="006732E4" w:rsidP="006843A7">
            <w:pPr>
              <w:jc w:val="center"/>
              <w:rPr>
                <w:b/>
                <w:i/>
              </w:rPr>
            </w:pPr>
            <w:r w:rsidRPr="0040300C">
              <w:rPr>
                <w:b/>
                <w:i/>
              </w:rPr>
              <w:t>113</w:t>
            </w:r>
          </w:p>
        </w:tc>
        <w:tc>
          <w:tcPr>
            <w:tcW w:w="1254" w:type="dxa"/>
          </w:tcPr>
          <w:p w14:paraId="6090335D" w14:textId="77777777" w:rsidR="006732E4" w:rsidRPr="0040300C" w:rsidRDefault="006732E4" w:rsidP="006843A7">
            <w:pPr>
              <w:jc w:val="center"/>
              <w:rPr>
                <w:b/>
                <w:i/>
              </w:rPr>
            </w:pPr>
            <w:r w:rsidRPr="0040300C">
              <w:rPr>
                <w:i/>
              </w:rPr>
              <w:t>–</w:t>
            </w:r>
          </w:p>
        </w:tc>
        <w:tc>
          <w:tcPr>
            <w:tcW w:w="1298" w:type="dxa"/>
          </w:tcPr>
          <w:p w14:paraId="6090335E" w14:textId="77777777" w:rsidR="006732E4" w:rsidRPr="0040300C" w:rsidRDefault="006732E4" w:rsidP="006843A7">
            <w:pPr>
              <w:jc w:val="center"/>
              <w:rPr>
                <w:b/>
                <w:i/>
              </w:rPr>
            </w:pPr>
            <w:r w:rsidRPr="0040300C">
              <w:rPr>
                <w:b/>
                <w:i/>
              </w:rPr>
              <w:t>110</w:t>
            </w:r>
          </w:p>
        </w:tc>
        <w:tc>
          <w:tcPr>
            <w:tcW w:w="1232" w:type="dxa"/>
          </w:tcPr>
          <w:p w14:paraId="6090335F" w14:textId="77777777" w:rsidR="006732E4" w:rsidRPr="0040300C" w:rsidRDefault="006732E4" w:rsidP="006843A7">
            <w:pPr>
              <w:jc w:val="center"/>
              <w:rPr>
                <w:b/>
                <w:i/>
              </w:rPr>
            </w:pPr>
            <w:r w:rsidRPr="0040300C">
              <w:rPr>
                <w:i/>
              </w:rPr>
              <w:t>–</w:t>
            </w:r>
          </w:p>
        </w:tc>
        <w:tc>
          <w:tcPr>
            <w:tcW w:w="1036" w:type="dxa"/>
            <w:shd w:val="clear" w:color="auto" w:fill="auto"/>
          </w:tcPr>
          <w:p w14:paraId="60903360" w14:textId="77777777" w:rsidR="006732E4" w:rsidRPr="0040300C" w:rsidRDefault="006732E4" w:rsidP="006843A7">
            <w:pPr>
              <w:jc w:val="center"/>
              <w:rPr>
                <w:b/>
                <w:i/>
              </w:rPr>
            </w:pPr>
            <w:r w:rsidRPr="0040300C">
              <w:rPr>
                <w:b/>
                <w:i/>
              </w:rPr>
              <w:t>113</w:t>
            </w:r>
          </w:p>
        </w:tc>
        <w:tc>
          <w:tcPr>
            <w:tcW w:w="1269" w:type="dxa"/>
            <w:shd w:val="clear" w:color="auto" w:fill="auto"/>
          </w:tcPr>
          <w:p w14:paraId="60903361" w14:textId="77777777" w:rsidR="006732E4" w:rsidRPr="0040300C" w:rsidRDefault="006732E4" w:rsidP="006843A7">
            <w:pPr>
              <w:jc w:val="center"/>
              <w:rPr>
                <w:b/>
                <w:i/>
              </w:rPr>
            </w:pPr>
            <w:r w:rsidRPr="0040300C">
              <w:rPr>
                <w:i/>
              </w:rPr>
              <w:t>–</w:t>
            </w:r>
          </w:p>
        </w:tc>
      </w:tr>
      <w:tr w:rsidR="006732E4" w:rsidRPr="0040300C" w14:paraId="6090336A" w14:textId="77777777" w:rsidTr="006843A7">
        <w:tc>
          <w:tcPr>
            <w:tcW w:w="2393" w:type="dxa"/>
          </w:tcPr>
          <w:p w14:paraId="60903363" w14:textId="77777777" w:rsidR="006732E4" w:rsidRPr="0040300C" w:rsidRDefault="006732E4" w:rsidP="006843A7">
            <w:pPr>
              <w:jc w:val="center"/>
              <w:rPr>
                <w:b/>
              </w:rPr>
            </w:pPr>
            <w:r w:rsidRPr="0040300C">
              <w:t>Iš jų pensinio amžiaus</w:t>
            </w:r>
          </w:p>
        </w:tc>
        <w:tc>
          <w:tcPr>
            <w:tcW w:w="1146" w:type="dxa"/>
          </w:tcPr>
          <w:p w14:paraId="60903364" w14:textId="77777777" w:rsidR="006732E4" w:rsidRPr="0040300C" w:rsidRDefault="006732E4" w:rsidP="006843A7">
            <w:pPr>
              <w:jc w:val="center"/>
            </w:pPr>
            <w:r w:rsidRPr="0040300C">
              <w:t>13</w:t>
            </w:r>
          </w:p>
        </w:tc>
        <w:tc>
          <w:tcPr>
            <w:tcW w:w="1254" w:type="dxa"/>
          </w:tcPr>
          <w:p w14:paraId="60903365" w14:textId="77777777" w:rsidR="006732E4" w:rsidRPr="0040300C" w:rsidRDefault="006732E4" w:rsidP="006843A7">
            <w:pPr>
              <w:jc w:val="center"/>
            </w:pPr>
            <w:r w:rsidRPr="0040300C">
              <w:t>11,5</w:t>
            </w:r>
          </w:p>
        </w:tc>
        <w:tc>
          <w:tcPr>
            <w:tcW w:w="1298" w:type="dxa"/>
          </w:tcPr>
          <w:p w14:paraId="60903366" w14:textId="77777777" w:rsidR="006732E4" w:rsidRPr="0040300C" w:rsidRDefault="006732E4" w:rsidP="006843A7">
            <w:pPr>
              <w:jc w:val="center"/>
            </w:pPr>
            <w:r w:rsidRPr="0040300C">
              <w:t>13</w:t>
            </w:r>
          </w:p>
        </w:tc>
        <w:tc>
          <w:tcPr>
            <w:tcW w:w="1232" w:type="dxa"/>
          </w:tcPr>
          <w:p w14:paraId="60903367" w14:textId="77777777" w:rsidR="006732E4" w:rsidRPr="0040300C" w:rsidRDefault="006732E4" w:rsidP="006843A7">
            <w:pPr>
              <w:jc w:val="center"/>
            </w:pPr>
            <w:r w:rsidRPr="0040300C">
              <w:t>11,8</w:t>
            </w:r>
          </w:p>
        </w:tc>
        <w:tc>
          <w:tcPr>
            <w:tcW w:w="1036" w:type="dxa"/>
            <w:shd w:val="clear" w:color="auto" w:fill="auto"/>
          </w:tcPr>
          <w:p w14:paraId="60903368" w14:textId="77777777" w:rsidR="006732E4" w:rsidRPr="0040300C" w:rsidRDefault="006732E4" w:rsidP="006843A7">
            <w:pPr>
              <w:jc w:val="center"/>
            </w:pPr>
            <w:r w:rsidRPr="0040300C">
              <w:t>14</w:t>
            </w:r>
          </w:p>
        </w:tc>
        <w:tc>
          <w:tcPr>
            <w:tcW w:w="1269" w:type="dxa"/>
            <w:shd w:val="clear" w:color="auto" w:fill="auto"/>
          </w:tcPr>
          <w:p w14:paraId="60903369" w14:textId="77777777" w:rsidR="006732E4" w:rsidRPr="0040300C" w:rsidRDefault="006732E4" w:rsidP="006843A7">
            <w:pPr>
              <w:jc w:val="center"/>
            </w:pPr>
            <w:r w:rsidRPr="0040300C">
              <w:t>12,4</w:t>
            </w:r>
          </w:p>
        </w:tc>
      </w:tr>
    </w:tbl>
    <w:p w14:paraId="6090336B" w14:textId="77777777" w:rsidR="006732E4" w:rsidRPr="0040300C" w:rsidRDefault="006732E4" w:rsidP="006732E4">
      <w:pPr>
        <w:pStyle w:val="Pagrindinistekstas2"/>
        <w:tabs>
          <w:tab w:val="left" w:pos="1134"/>
        </w:tabs>
        <w:spacing w:after="0" w:line="240" w:lineRule="auto"/>
        <w:jc w:val="both"/>
      </w:pPr>
    </w:p>
    <w:p w14:paraId="6090336C" w14:textId="77777777" w:rsidR="006732E4" w:rsidRPr="0040300C" w:rsidRDefault="00453D98" w:rsidP="00453D98">
      <w:pPr>
        <w:pStyle w:val="Pagrindinistekstas2"/>
        <w:tabs>
          <w:tab w:val="left" w:pos="1134"/>
        </w:tabs>
        <w:spacing w:after="0" w:line="240" w:lineRule="auto"/>
        <w:ind w:firstLine="567"/>
        <w:jc w:val="both"/>
      </w:pPr>
      <w:r w:rsidRPr="0040300C">
        <w:t>2</w:t>
      </w:r>
      <w:r w:rsidR="004A5577" w:rsidRPr="0040300C">
        <w:t>3</w:t>
      </w:r>
      <w:r w:rsidRPr="0040300C">
        <w:t xml:space="preserve">.5. </w:t>
      </w:r>
      <w:r w:rsidR="006732E4" w:rsidRPr="0040300C">
        <w:t xml:space="preserve">Vertinant Savivaldybės mokyklų </w:t>
      </w:r>
      <w:r w:rsidR="006732E4" w:rsidRPr="0040300C">
        <w:rPr>
          <w:b/>
          <w:i/>
        </w:rPr>
        <w:t>vadovų pasiskirstymą pagal</w:t>
      </w:r>
      <w:r w:rsidR="006732E4" w:rsidRPr="0040300C">
        <w:t xml:space="preserve"> </w:t>
      </w:r>
      <w:r w:rsidR="006732E4" w:rsidRPr="0040300C">
        <w:rPr>
          <w:b/>
          <w:i/>
        </w:rPr>
        <w:t xml:space="preserve">vadybinio darbo stažą, </w:t>
      </w:r>
      <w:r w:rsidR="006732E4" w:rsidRPr="0040300C">
        <w:t xml:space="preserve">nustatyta, kad 2020 m. daugiausia dirbo direktoriai ir jų pavaduotojai ugdymui, turintys 15 m. ir didesnį (apie 47 %) bei turintys iki 10 m. (apie 36 %) vadybinio darbo stažą, mažiausia – turintys 10–14 m. vadybinę patirtį (apie 17 %). </w:t>
      </w:r>
      <w:r w:rsidR="006732E4" w:rsidRPr="0040300C">
        <w:rPr>
          <w:b/>
          <w:i/>
        </w:rPr>
        <w:t>Tai rodo, kad keičiasi mokyklų vadybinės grandies struktūra ir vyksta kokybiniai vadovavimo mokyklai pokyčiai</w:t>
      </w:r>
      <w:r w:rsidR="006732E4" w:rsidRPr="0040300C">
        <w:t>:</w:t>
      </w:r>
    </w:p>
    <w:tbl>
      <w:tblPr>
        <w:tblStyle w:val="Lentelstinklelis"/>
        <w:tblW w:w="0" w:type="auto"/>
        <w:tblLayout w:type="fixed"/>
        <w:tblLook w:val="04A0" w:firstRow="1" w:lastRow="0" w:firstColumn="1" w:lastColumn="0" w:noHBand="0" w:noVBand="1"/>
      </w:tblPr>
      <w:tblGrid>
        <w:gridCol w:w="2405"/>
        <w:gridCol w:w="1134"/>
        <w:gridCol w:w="1134"/>
        <w:gridCol w:w="851"/>
        <w:gridCol w:w="1134"/>
        <w:gridCol w:w="850"/>
        <w:gridCol w:w="1134"/>
        <w:gridCol w:w="986"/>
      </w:tblGrid>
      <w:tr w:rsidR="006732E4" w:rsidRPr="0040300C" w14:paraId="60903370" w14:textId="77777777" w:rsidTr="006843A7">
        <w:trPr>
          <w:tblHeader/>
        </w:trPr>
        <w:tc>
          <w:tcPr>
            <w:tcW w:w="2405" w:type="dxa"/>
            <w:vMerge w:val="restart"/>
          </w:tcPr>
          <w:p w14:paraId="6090336D" w14:textId="77777777" w:rsidR="006732E4" w:rsidRPr="0040300C" w:rsidRDefault="006732E4" w:rsidP="006843A7">
            <w:pPr>
              <w:pStyle w:val="Pagrindinistekstas2"/>
              <w:spacing w:after="0" w:line="240" w:lineRule="auto"/>
              <w:jc w:val="center"/>
            </w:pPr>
            <w:r w:rsidRPr="0040300C">
              <w:t>Pareigybės pavadinimas</w:t>
            </w:r>
          </w:p>
        </w:tc>
        <w:tc>
          <w:tcPr>
            <w:tcW w:w="1134" w:type="dxa"/>
            <w:vMerge w:val="restart"/>
          </w:tcPr>
          <w:p w14:paraId="6090336E" w14:textId="77777777" w:rsidR="006732E4" w:rsidRPr="0040300C" w:rsidRDefault="006732E4" w:rsidP="006843A7">
            <w:pPr>
              <w:pStyle w:val="Pagrindinistekstas2"/>
              <w:spacing w:after="0" w:line="240" w:lineRule="auto"/>
              <w:jc w:val="center"/>
            </w:pPr>
            <w:r w:rsidRPr="0040300C">
              <w:t>Vadovų skaičius</w:t>
            </w:r>
          </w:p>
        </w:tc>
        <w:tc>
          <w:tcPr>
            <w:tcW w:w="6089" w:type="dxa"/>
            <w:gridSpan w:val="6"/>
          </w:tcPr>
          <w:p w14:paraId="6090336F" w14:textId="77777777" w:rsidR="006732E4" w:rsidRPr="0040300C" w:rsidRDefault="006732E4" w:rsidP="006843A7">
            <w:pPr>
              <w:pStyle w:val="Pagrindinistekstas2"/>
              <w:spacing w:after="0" w:line="240" w:lineRule="auto"/>
              <w:jc w:val="center"/>
            </w:pPr>
            <w:r w:rsidRPr="0040300C">
              <w:t>Pasiskirstymas pagal vadybinio darbo stažą</w:t>
            </w:r>
          </w:p>
        </w:tc>
      </w:tr>
      <w:tr w:rsidR="006732E4" w:rsidRPr="0040300C" w14:paraId="60903376" w14:textId="77777777" w:rsidTr="006843A7">
        <w:trPr>
          <w:tblHeader/>
        </w:trPr>
        <w:tc>
          <w:tcPr>
            <w:tcW w:w="2405" w:type="dxa"/>
            <w:vMerge/>
          </w:tcPr>
          <w:p w14:paraId="60903371" w14:textId="77777777" w:rsidR="006732E4" w:rsidRPr="0040300C" w:rsidRDefault="006732E4" w:rsidP="006843A7">
            <w:pPr>
              <w:pStyle w:val="Pagrindinistekstas2"/>
              <w:spacing w:after="0" w:line="240" w:lineRule="auto"/>
              <w:jc w:val="center"/>
            </w:pPr>
          </w:p>
        </w:tc>
        <w:tc>
          <w:tcPr>
            <w:tcW w:w="1134" w:type="dxa"/>
            <w:vMerge/>
          </w:tcPr>
          <w:p w14:paraId="60903372" w14:textId="77777777" w:rsidR="006732E4" w:rsidRPr="0040300C" w:rsidRDefault="006732E4" w:rsidP="006843A7">
            <w:pPr>
              <w:pStyle w:val="Pagrindinistekstas2"/>
              <w:spacing w:after="0" w:line="240" w:lineRule="auto"/>
              <w:jc w:val="center"/>
            </w:pPr>
          </w:p>
        </w:tc>
        <w:tc>
          <w:tcPr>
            <w:tcW w:w="1985" w:type="dxa"/>
            <w:gridSpan w:val="2"/>
          </w:tcPr>
          <w:p w14:paraId="60903373" w14:textId="77777777" w:rsidR="006732E4" w:rsidRPr="0040300C" w:rsidRDefault="006732E4" w:rsidP="006843A7">
            <w:pPr>
              <w:pStyle w:val="Pagrindinistekstas2"/>
              <w:spacing w:after="0" w:line="240" w:lineRule="auto"/>
              <w:jc w:val="center"/>
            </w:pPr>
            <w:r w:rsidRPr="0040300C">
              <w:t>Iki 10 m.</w:t>
            </w:r>
          </w:p>
        </w:tc>
        <w:tc>
          <w:tcPr>
            <w:tcW w:w="1984" w:type="dxa"/>
            <w:gridSpan w:val="2"/>
          </w:tcPr>
          <w:p w14:paraId="60903374" w14:textId="77777777" w:rsidR="006732E4" w:rsidRPr="0040300C" w:rsidRDefault="006732E4" w:rsidP="006843A7">
            <w:pPr>
              <w:pStyle w:val="Pagrindinistekstas2"/>
              <w:spacing w:after="0" w:line="240" w:lineRule="auto"/>
              <w:jc w:val="center"/>
            </w:pPr>
            <w:r w:rsidRPr="0040300C">
              <w:t>10–14 m.</w:t>
            </w:r>
          </w:p>
        </w:tc>
        <w:tc>
          <w:tcPr>
            <w:tcW w:w="2120" w:type="dxa"/>
            <w:gridSpan w:val="2"/>
          </w:tcPr>
          <w:p w14:paraId="60903375" w14:textId="77777777" w:rsidR="006732E4" w:rsidRPr="0040300C" w:rsidRDefault="006732E4" w:rsidP="006843A7">
            <w:pPr>
              <w:pStyle w:val="Pagrindinistekstas2"/>
              <w:spacing w:after="0" w:line="240" w:lineRule="auto"/>
              <w:jc w:val="center"/>
            </w:pPr>
            <w:r w:rsidRPr="0040300C">
              <w:t xml:space="preserve">15 m. ir daugiau </w:t>
            </w:r>
          </w:p>
        </w:tc>
      </w:tr>
      <w:tr w:rsidR="006732E4" w:rsidRPr="0040300C" w14:paraId="6090337F" w14:textId="77777777" w:rsidTr="006843A7">
        <w:trPr>
          <w:tblHeader/>
        </w:trPr>
        <w:tc>
          <w:tcPr>
            <w:tcW w:w="2405" w:type="dxa"/>
            <w:vMerge/>
          </w:tcPr>
          <w:p w14:paraId="60903377" w14:textId="77777777" w:rsidR="006732E4" w:rsidRPr="0040300C" w:rsidRDefault="006732E4" w:rsidP="006843A7">
            <w:pPr>
              <w:pStyle w:val="Pagrindinistekstas2"/>
              <w:spacing w:after="0" w:line="240" w:lineRule="auto"/>
              <w:jc w:val="center"/>
            </w:pPr>
          </w:p>
        </w:tc>
        <w:tc>
          <w:tcPr>
            <w:tcW w:w="1134" w:type="dxa"/>
            <w:vMerge/>
          </w:tcPr>
          <w:p w14:paraId="60903378" w14:textId="77777777" w:rsidR="006732E4" w:rsidRPr="0040300C" w:rsidRDefault="006732E4" w:rsidP="006843A7">
            <w:pPr>
              <w:pStyle w:val="Pagrindinistekstas2"/>
              <w:spacing w:after="0" w:line="240" w:lineRule="auto"/>
              <w:jc w:val="center"/>
            </w:pPr>
          </w:p>
        </w:tc>
        <w:tc>
          <w:tcPr>
            <w:tcW w:w="1134" w:type="dxa"/>
          </w:tcPr>
          <w:p w14:paraId="60903379" w14:textId="77777777" w:rsidR="006732E4" w:rsidRPr="0040300C" w:rsidRDefault="006732E4" w:rsidP="006843A7">
            <w:pPr>
              <w:pStyle w:val="Pagrindinistekstas2"/>
              <w:spacing w:after="0" w:line="240" w:lineRule="auto"/>
              <w:jc w:val="center"/>
            </w:pPr>
            <w:r w:rsidRPr="0040300C">
              <w:t>Skaičius</w:t>
            </w:r>
          </w:p>
        </w:tc>
        <w:tc>
          <w:tcPr>
            <w:tcW w:w="851" w:type="dxa"/>
          </w:tcPr>
          <w:p w14:paraId="6090337A" w14:textId="77777777" w:rsidR="006732E4" w:rsidRPr="0040300C" w:rsidRDefault="006732E4" w:rsidP="006843A7">
            <w:pPr>
              <w:pStyle w:val="Pagrindinistekstas2"/>
              <w:spacing w:after="0" w:line="240" w:lineRule="auto"/>
              <w:jc w:val="center"/>
            </w:pPr>
            <w:r w:rsidRPr="0040300C">
              <w:t>Dalis (%)</w:t>
            </w:r>
          </w:p>
        </w:tc>
        <w:tc>
          <w:tcPr>
            <w:tcW w:w="1134" w:type="dxa"/>
          </w:tcPr>
          <w:p w14:paraId="6090337B" w14:textId="77777777" w:rsidR="006732E4" w:rsidRPr="0040300C" w:rsidRDefault="006732E4" w:rsidP="006843A7">
            <w:pPr>
              <w:pStyle w:val="Pagrindinistekstas2"/>
              <w:spacing w:after="0" w:line="240" w:lineRule="auto"/>
              <w:jc w:val="center"/>
            </w:pPr>
            <w:r w:rsidRPr="0040300C">
              <w:t>Skaičius</w:t>
            </w:r>
          </w:p>
        </w:tc>
        <w:tc>
          <w:tcPr>
            <w:tcW w:w="850" w:type="dxa"/>
          </w:tcPr>
          <w:p w14:paraId="6090337C" w14:textId="77777777" w:rsidR="006732E4" w:rsidRPr="0040300C" w:rsidRDefault="006732E4" w:rsidP="006843A7">
            <w:pPr>
              <w:pStyle w:val="Pagrindinistekstas2"/>
              <w:spacing w:after="0" w:line="240" w:lineRule="auto"/>
              <w:jc w:val="center"/>
            </w:pPr>
            <w:r w:rsidRPr="0040300C">
              <w:t>Dalis (%)</w:t>
            </w:r>
          </w:p>
        </w:tc>
        <w:tc>
          <w:tcPr>
            <w:tcW w:w="1134" w:type="dxa"/>
          </w:tcPr>
          <w:p w14:paraId="6090337D" w14:textId="77777777" w:rsidR="006732E4" w:rsidRPr="0040300C" w:rsidRDefault="006732E4" w:rsidP="006843A7">
            <w:pPr>
              <w:pStyle w:val="Pagrindinistekstas2"/>
              <w:spacing w:after="0" w:line="240" w:lineRule="auto"/>
              <w:jc w:val="center"/>
            </w:pPr>
            <w:r w:rsidRPr="0040300C">
              <w:t>Skaičius</w:t>
            </w:r>
          </w:p>
        </w:tc>
        <w:tc>
          <w:tcPr>
            <w:tcW w:w="986" w:type="dxa"/>
          </w:tcPr>
          <w:p w14:paraId="6090337E" w14:textId="77777777" w:rsidR="006732E4" w:rsidRPr="0040300C" w:rsidRDefault="006732E4" w:rsidP="006843A7">
            <w:pPr>
              <w:pStyle w:val="Pagrindinistekstas2"/>
              <w:spacing w:after="0" w:line="240" w:lineRule="auto"/>
              <w:jc w:val="center"/>
            </w:pPr>
            <w:r w:rsidRPr="0040300C">
              <w:t>Dalis (%)</w:t>
            </w:r>
          </w:p>
        </w:tc>
      </w:tr>
      <w:tr w:rsidR="006732E4" w:rsidRPr="0040300C" w14:paraId="60903388" w14:textId="77777777" w:rsidTr="006843A7">
        <w:tc>
          <w:tcPr>
            <w:tcW w:w="2405" w:type="dxa"/>
          </w:tcPr>
          <w:p w14:paraId="60903380" w14:textId="77777777" w:rsidR="006732E4" w:rsidRPr="0040300C" w:rsidRDefault="006732E4" w:rsidP="006843A7">
            <w:pPr>
              <w:pStyle w:val="Pagrindinistekstas2"/>
              <w:spacing w:after="0" w:line="240" w:lineRule="auto"/>
              <w:jc w:val="both"/>
            </w:pPr>
            <w:r w:rsidRPr="0040300C">
              <w:t>Direktorius</w:t>
            </w:r>
          </w:p>
        </w:tc>
        <w:tc>
          <w:tcPr>
            <w:tcW w:w="1134" w:type="dxa"/>
          </w:tcPr>
          <w:p w14:paraId="60903381" w14:textId="77777777" w:rsidR="006732E4" w:rsidRPr="0040300C" w:rsidRDefault="006732E4" w:rsidP="006843A7">
            <w:pPr>
              <w:pStyle w:val="Pagrindinistekstas2"/>
              <w:spacing w:after="0" w:line="240" w:lineRule="auto"/>
              <w:jc w:val="center"/>
            </w:pPr>
            <w:r w:rsidRPr="0040300C">
              <w:t>34</w:t>
            </w:r>
          </w:p>
        </w:tc>
        <w:tc>
          <w:tcPr>
            <w:tcW w:w="1134" w:type="dxa"/>
          </w:tcPr>
          <w:p w14:paraId="60903382" w14:textId="77777777" w:rsidR="006732E4" w:rsidRPr="0040300C" w:rsidRDefault="006732E4" w:rsidP="006843A7">
            <w:pPr>
              <w:pStyle w:val="Pagrindinistekstas2"/>
              <w:spacing w:after="0" w:line="240" w:lineRule="auto"/>
              <w:jc w:val="center"/>
            </w:pPr>
            <w:r w:rsidRPr="0040300C">
              <w:t>2</w:t>
            </w:r>
          </w:p>
        </w:tc>
        <w:tc>
          <w:tcPr>
            <w:tcW w:w="851" w:type="dxa"/>
          </w:tcPr>
          <w:p w14:paraId="60903383" w14:textId="77777777" w:rsidR="006732E4" w:rsidRPr="0040300C" w:rsidRDefault="006732E4" w:rsidP="006843A7">
            <w:pPr>
              <w:pStyle w:val="Pagrindinistekstas2"/>
              <w:spacing w:after="0" w:line="240" w:lineRule="auto"/>
              <w:jc w:val="center"/>
            </w:pPr>
            <w:r w:rsidRPr="0040300C">
              <w:t>5,9</w:t>
            </w:r>
          </w:p>
        </w:tc>
        <w:tc>
          <w:tcPr>
            <w:tcW w:w="1134" w:type="dxa"/>
          </w:tcPr>
          <w:p w14:paraId="60903384" w14:textId="77777777" w:rsidR="006732E4" w:rsidRPr="0040300C" w:rsidRDefault="006732E4" w:rsidP="006843A7">
            <w:pPr>
              <w:pStyle w:val="Pagrindinistekstas2"/>
              <w:spacing w:after="0" w:line="240" w:lineRule="auto"/>
              <w:jc w:val="center"/>
            </w:pPr>
            <w:r w:rsidRPr="0040300C">
              <w:t>8</w:t>
            </w:r>
          </w:p>
        </w:tc>
        <w:tc>
          <w:tcPr>
            <w:tcW w:w="850" w:type="dxa"/>
          </w:tcPr>
          <w:p w14:paraId="60903385" w14:textId="77777777" w:rsidR="006732E4" w:rsidRPr="0040300C" w:rsidRDefault="006732E4" w:rsidP="006843A7">
            <w:pPr>
              <w:pStyle w:val="Pagrindinistekstas2"/>
              <w:spacing w:after="0" w:line="240" w:lineRule="auto"/>
              <w:jc w:val="center"/>
            </w:pPr>
            <w:r w:rsidRPr="0040300C">
              <w:t>23,5</w:t>
            </w:r>
          </w:p>
        </w:tc>
        <w:tc>
          <w:tcPr>
            <w:tcW w:w="1134" w:type="dxa"/>
          </w:tcPr>
          <w:p w14:paraId="60903386" w14:textId="77777777" w:rsidR="006732E4" w:rsidRPr="0040300C" w:rsidRDefault="006732E4" w:rsidP="006843A7">
            <w:pPr>
              <w:pStyle w:val="Pagrindinistekstas2"/>
              <w:spacing w:after="0" w:line="240" w:lineRule="auto"/>
              <w:jc w:val="center"/>
            </w:pPr>
            <w:r w:rsidRPr="0040300C">
              <w:t>24</w:t>
            </w:r>
          </w:p>
        </w:tc>
        <w:tc>
          <w:tcPr>
            <w:tcW w:w="986" w:type="dxa"/>
          </w:tcPr>
          <w:p w14:paraId="60903387" w14:textId="77777777" w:rsidR="006732E4" w:rsidRPr="0040300C" w:rsidRDefault="006732E4" w:rsidP="006843A7">
            <w:pPr>
              <w:pStyle w:val="Pagrindinistekstas2"/>
              <w:spacing w:after="0" w:line="240" w:lineRule="auto"/>
              <w:jc w:val="center"/>
            </w:pPr>
            <w:r w:rsidRPr="0040300C">
              <w:t>70,6</w:t>
            </w:r>
          </w:p>
        </w:tc>
      </w:tr>
      <w:tr w:rsidR="006732E4" w:rsidRPr="0040300C" w14:paraId="60903391" w14:textId="77777777" w:rsidTr="006843A7">
        <w:tc>
          <w:tcPr>
            <w:tcW w:w="2405" w:type="dxa"/>
          </w:tcPr>
          <w:p w14:paraId="60903389" w14:textId="77777777" w:rsidR="006732E4" w:rsidRPr="0040300C" w:rsidRDefault="006732E4" w:rsidP="006843A7">
            <w:pPr>
              <w:pStyle w:val="Pagrindinistekstas2"/>
              <w:spacing w:after="0" w:line="240" w:lineRule="auto"/>
            </w:pPr>
            <w:r w:rsidRPr="0040300C">
              <w:t>Direktoriaus pavaduotojas ugdymui</w:t>
            </w:r>
          </w:p>
        </w:tc>
        <w:tc>
          <w:tcPr>
            <w:tcW w:w="1134" w:type="dxa"/>
          </w:tcPr>
          <w:p w14:paraId="6090338A" w14:textId="77777777" w:rsidR="006732E4" w:rsidRPr="0040300C" w:rsidRDefault="006732E4" w:rsidP="006843A7">
            <w:pPr>
              <w:pStyle w:val="Pagrindinistekstas2"/>
              <w:spacing w:after="0" w:line="240" w:lineRule="auto"/>
              <w:jc w:val="center"/>
            </w:pPr>
            <w:r w:rsidRPr="0040300C">
              <w:t>79</w:t>
            </w:r>
          </w:p>
        </w:tc>
        <w:tc>
          <w:tcPr>
            <w:tcW w:w="1134" w:type="dxa"/>
          </w:tcPr>
          <w:p w14:paraId="6090338B" w14:textId="77777777" w:rsidR="006732E4" w:rsidRPr="0040300C" w:rsidRDefault="006732E4" w:rsidP="006843A7">
            <w:pPr>
              <w:pStyle w:val="Pagrindinistekstas2"/>
              <w:spacing w:after="0" w:line="240" w:lineRule="auto"/>
              <w:jc w:val="center"/>
            </w:pPr>
            <w:r w:rsidRPr="0040300C">
              <w:t>39</w:t>
            </w:r>
          </w:p>
        </w:tc>
        <w:tc>
          <w:tcPr>
            <w:tcW w:w="851" w:type="dxa"/>
          </w:tcPr>
          <w:p w14:paraId="6090338C" w14:textId="77777777" w:rsidR="006732E4" w:rsidRPr="0040300C" w:rsidRDefault="006732E4" w:rsidP="006843A7">
            <w:pPr>
              <w:pStyle w:val="Pagrindinistekstas2"/>
              <w:spacing w:after="0" w:line="240" w:lineRule="auto"/>
              <w:jc w:val="center"/>
            </w:pPr>
            <w:r w:rsidRPr="0040300C">
              <w:t>49,4</w:t>
            </w:r>
          </w:p>
        </w:tc>
        <w:tc>
          <w:tcPr>
            <w:tcW w:w="1134" w:type="dxa"/>
          </w:tcPr>
          <w:p w14:paraId="6090338D" w14:textId="77777777" w:rsidR="006732E4" w:rsidRPr="0040300C" w:rsidRDefault="006732E4" w:rsidP="006843A7">
            <w:pPr>
              <w:pStyle w:val="Pagrindinistekstas2"/>
              <w:spacing w:after="0" w:line="240" w:lineRule="auto"/>
              <w:jc w:val="center"/>
            </w:pPr>
            <w:r w:rsidRPr="0040300C">
              <w:t>11</w:t>
            </w:r>
          </w:p>
        </w:tc>
        <w:tc>
          <w:tcPr>
            <w:tcW w:w="850" w:type="dxa"/>
          </w:tcPr>
          <w:p w14:paraId="6090338E" w14:textId="77777777" w:rsidR="006732E4" w:rsidRPr="0040300C" w:rsidRDefault="006732E4" w:rsidP="006843A7">
            <w:pPr>
              <w:pStyle w:val="Pagrindinistekstas2"/>
              <w:spacing w:after="0" w:line="240" w:lineRule="auto"/>
              <w:jc w:val="center"/>
            </w:pPr>
            <w:r w:rsidRPr="0040300C">
              <w:t>13,9</w:t>
            </w:r>
          </w:p>
        </w:tc>
        <w:tc>
          <w:tcPr>
            <w:tcW w:w="1134" w:type="dxa"/>
          </w:tcPr>
          <w:p w14:paraId="6090338F" w14:textId="77777777" w:rsidR="006732E4" w:rsidRPr="0040300C" w:rsidRDefault="006732E4" w:rsidP="006843A7">
            <w:pPr>
              <w:pStyle w:val="Pagrindinistekstas2"/>
              <w:spacing w:after="0" w:line="240" w:lineRule="auto"/>
              <w:jc w:val="center"/>
            </w:pPr>
            <w:r w:rsidRPr="0040300C">
              <w:t>29</w:t>
            </w:r>
          </w:p>
        </w:tc>
        <w:tc>
          <w:tcPr>
            <w:tcW w:w="986" w:type="dxa"/>
          </w:tcPr>
          <w:p w14:paraId="60903390" w14:textId="77777777" w:rsidR="006732E4" w:rsidRPr="0040300C" w:rsidRDefault="006732E4" w:rsidP="006843A7">
            <w:pPr>
              <w:pStyle w:val="Pagrindinistekstas2"/>
              <w:spacing w:after="0" w:line="240" w:lineRule="auto"/>
              <w:jc w:val="center"/>
            </w:pPr>
            <w:r w:rsidRPr="0040300C">
              <w:t>36,7</w:t>
            </w:r>
          </w:p>
        </w:tc>
      </w:tr>
      <w:tr w:rsidR="006732E4" w:rsidRPr="0040300C" w14:paraId="6090339A" w14:textId="77777777" w:rsidTr="006843A7">
        <w:tc>
          <w:tcPr>
            <w:tcW w:w="2405" w:type="dxa"/>
          </w:tcPr>
          <w:p w14:paraId="60903392" w14:textId="77777777" w:rsidR="006732E4" w:rsidRPr="0040300C" w:rsidRDefault="006732E4" w:rsidP="006843A7">
            <w:pPr>
              <w:pStyle w:val="Pagrindinistekstas2"/>
              <w:spacing w:after="0" w:line="240" w:lineRule="auto"/>
              <w:jc w:val="right"/>
              <w:rPr>
                <w:b/>
                <w:i/>
              </w:rPr>
            </w:pPr>
            <w:r w:rsidRPr="0040300C">
              <w:rPr>
                <w:b/>
                <w:i/>
              </w:rPr>
              <w:t>Iš viso</w:t>
            </w:r>
          </w:p>
        </w:tc>
        <w:tc>
          <w:tcPr>
            <w:tcW w:w="1134" w:type="dxa"/>
          </w:tcPr>
          <w:p w14:paraId="60903393" w14:textId="77777777" w:rsidR="006732E4" w:rsidRPr="0040300C" w:rsidRDefault="006732E4" w:rsidP="006843A7">
            <w:pPr>
              <w:pStyle w:val="Pagrindinistekstas2"/>
              <w:spacing w:after="0" w:line="240" w:lineRule="auto"/>
              <w:jc w:val="center"/>
              <w:rPr>
                <w:b/>
                <w:i/>
              </w:rPr>
            </w:pPr>
            <w:r w:rsidRPr="0040300C">
              <w:rPr>
                <w:b/>
                <w:i/>
              </w:rPr>
              <w:t>113</w:t>
            </w:r>
          </w:p>
        </w:tc>
        <w:tc>
          <w:tcPr>
            <w:tcW w:w="1134" w:type="dxa"/>
          </w:tcPr>
          <w:p w14:paraId="60903394" w14:textId="77777777" w:rsidR="006732E4" w:rsidRPr="0040300C" w:rsidRDefault="006732E4" w:rsidP="006843A7">
            <w:pPr>
              <w:pStyle w:val="Pagrindinistekstas2"/>
              <w:spacing w:after="0" w:line="240" w:lineRule="auto"/>
              <w:jc w:val="center"/>
              <w:rPr>
                <w:b/>
                <w:i/>
              </w:rPr>
            </w:pPr>
            <w:r w:rsidRPr="0040300C">
              <w:rPr>
                <w:b/>
                <w:i/>
              </w:rPr>
              <w:t>41</w:t>
            </w:r>
          </w:p>
        </w:tc>
        <w:tc>
          <w:tcPr>
            <w:tcW w:w="851" w:type="dxa"/>
          </w:tcPr>
          <w:p w14:paraId="60903395" w14:textId="77777777" w:rsidR="006732E4" w:rsidRPr="0040300C" w:rsidRDefault="006732E4" w:rsidP="006843A7">
            <w:pPr>
              <w:pStyle w:val="Pagrindinistekstas2"/>
              <w:spacing w:after="0" w:line="240" w:lineRule="auto"/>
              <w:jc w:val="center"/>
              <w:rPr>
                <w:b/>
                <w:i/>
              </w:rPr>
            </w:pPr>
            <w:r w:rsidRPr="0040300C">
              <w:rPr>
                <w:b/>
                <w:i/>
              </w:rPr>
              <w:t>36,3</w:t>
            </w:r>
          </w:p>
        </w:tc>
        <w:tc>
          <w:tcPr>
            <w:tcW w:w="1134" w:type="dxa"/>
          </w:tcPr>
          <w:p w14:paraId="60903396" w14:textId="77777777" w:rsidR="006732E4" w:rsidRPr="0040300C" w:rsidRDefault="006732E4" w:rsidP="006843A7">
            <w:pPr>
              <w:pStyle w:val="Pagrindinistekstas2"/>
              <w:spacing w:after="0" w:line="240" w:lineRule="auto"/>
              <w:jc w:val="center"/>
              <w:rPr>
                <w:b/>
                <w:i/>
              </w:rPr>
            </w:pPr>
            <w:r w:rsidRPr="0040300C">
              <w:rPr>
                <w:b/>
                <w:i/>
              </w:rPr>
              <w:t>19</w:t>
            </w:r>
          </w:p>
        </w:tc>
        <w:tc>
          <w:tcPr>
            <w:tcW w:w="850" w:type="dxa"/>
          </w:tcPr>
          <w:p w14:paraId="60903397" w14:textId="77777777" w:rsidR="006732E4" w:rsidRPr="0040300C" w:rsidRDefault="006732E4" w:rsidP="006843A7">
            <w:pPr>
              <w:pStyle w:val="Pagrindinistekstas2"/>
              <w:spacing w:after="0" w:line="240" w:lineRule="auto"/>
              <w:jc w:val="center"/>
              <w:rPr>
                <w:b/>
                <w:i/>
              </w:rPr>
            </w:pPr>
            <w:r w:rsidRPr="0040300C">
              <w:rPr>
                <w:b/>
                <w:i/>
              </w:rPr>
              <w:t>16,8</w:t>
            </w:r>
          </w:p>
        </w:tc>
        <w:tc>
          <w:tcPr>
            <w:tcW w:w="1134" w:type="dxa"/>
          </w:tcPr>
          <w:p w14:paraId="60903398" w14:textId="77777777" w:rsidR="006732E4" w:rsidRPr="0040300C" w:rsidRDefault="006732E4" w:rsidP="006843A7">
            <w:pPr>
              <w:pStyle w:val="Pagrindinistekstas2"/>
              <w:spacing w:after="0" w:line="240" w:lineRule="auto"/>
              <w:jc w:val="center"/>
              <w:rPr>
                <w:b/>
                <w:i/>
              </w:rPr>
            </w:pPr>
            <w:r w:rsidRPr="0040300C">
              <w:rPr>
                <w:b/>
                <w:i/>
              </w:rPr>
              <w:t>53</w:t>
            </w:r>
          </w:p>
        </w:tc>
        <w:tc>
          <w:tcPr>
            <w:tcW w:w="986" w:type="dxa"/>
          </w:tcPr>
          <w:p w14:paraId="60903399" w14:textId="77777777" w:rsidR="006732E4" w:rsidRPr="0040300C" w:rsidRDefault="006732E4" w:rsidP="006843A7">
            <w:pPr>
              <w:pStyle w:val="Pagrindinistekstas2"/>
              <w:spacing w:after="0" w:line="240" w:lineRule="auto"/>
              <w:jc w:val="center"/>
              <w:rPr>
                <w:b/>
                <w:i/>
              </w:rPr>
            </w:pPr>
            <w:r w:rsidRPr="0040300C">
              <w:rPr>
                <w:b/>
                <w:i/>
              </w:rPr>
              <w:t>46,9</w:t>
            </w:r>
          </w:p>
        </w:tc>
      </w:tr>
    </w:tbl>
    <w:p w14:paraId="6090339B" w14:textId="77777777" w:rsidR="006732E4" w:rsidRPr="0040300C" w:rsidRDefault="006732E4" w:rsidP="006732E4">
      <w:pPr>
        <w:pStyle w:val="Pagrindinistekstas2"/>
        <w:tabs>
          <w:tab w:val="left" w:pos="1134"/>
        </w:tabs>
        <w:spacing w:after="0" w:line="240" w:lineRule="auto"/>
        <w:jc w:val="both"/>
      </w:pPr>
    </w:p>
    <w:p w14:paraId="6090339C" w14:textId="7B284521" w:rsidR="006732E4" w:rsidRPr="0040300C" w:rsidRDefault="00453D98" w:rsidP="00453D98">
      <w:pPr>
        <w:pStyle w:val="Pagrindinistekstas2"/>
        <w:tabs>
          <w:tab w:val="left" w:pos="1134"/>
        </w:tabs>
        <w:spacing w:after="0" w:line="240" w:lineRule="auto"/>
        <w:ind w:firstLine="567"/>
        <w:jc w:val="both"/>
      </w:pPr>
      <w:r w:rsidRPr="0040300C">
        <w:rPr>
          <w:lang w:eastAsia="lt-LT"/>
        </w:rPr>
        <w:t>2</w:t>
      </w:r>
      <w:r w:rsidR="004A5577" w:rsidRPr="0040300C">
        <w:rPr>
          <w:lang w:eastAsia="lt-LT"/>
        </w:rPr>
        <w:t>3</w:t>
      </w:r>
      <w:r w:rsidRPr="0040300C">
        <w:rPr>
          <w:lang w:eastAsia="lt-LT"/>
        </w:rPr>
        <w:t xml:space="preserve">.6. </w:t>
      </w:r>
      <w:r w:rsidR="006732E4" w:rsidRPr="0040300C">
        <w:rPr>
          <w:lang w:eastAsia="lt-LT"/>
        </w:rPr>
        <w:t xml:space="preserve">Analizuojant </w:t>
      </w:r>
      <w:r w:rsidR="006732E4" w:rsidRPr="0040300C">
        <w:rPr>
          <w:b/>
          <w:i/>
          <w:lang w:eastAsia="lt-LT"/>
        </w:rPr>
        <w:t>pedagoginių darbuotojų (su vadovais) atestacijos rezultatus</w:t>
      </w:r>
      <w:r w:rsidR="006732E4" w:rsidRPr="0040300C">
        <w:rPr>
          <w:lang w:eastAsia="lt-LT"/>
        </w:rPr>
        <w:t>, nustatyta, kad 2020 m.</w:t>
      </w:r>
      <w:r w:rsidR="006732E4" w:rsidRPr="0040300C">
        <w:t xml:space="preserve"> iš viso buvo atestuoti 95 % Savivaldybės mokyklose dirbančių pedagogų (šalyje – 93 %). Daugiausia pedagogų buvo atestuota metodininko (51 %), iš jų 53 % dalykų mokytojų ir 31 % kitų pedagogų, mažiausia – eksperto (6 %), iš jų 6 % dalykų mokytojų ir 3 % kitų pedagogų, kvalifikacinėms kategorijoms. Apie 40 % pedagogų atestuoti vyr. mokytojo (23 %) ir mokytojo (15</w:t>
      </w:r>
      <w:r w:rsidR="003B6874">
        <w:t> </w:t>
      </w:r>
      <w:r w:rsidR="006732E4" w:rsidRPr="0040300C">
        <w:t>%) kvalifikacinėms kategorijoms. Šalyje daugiausia pedagogų atestuota vyr. mokytojo (40 %) ir metodininko (39 %), mažiausia – eksperto (3 %) ir mokytojo (11 %) kvalifikacinėms kategorijoms:</w:t>
      </w:r>
    </w:p>
    <w:tbl>
      <w:tblPr>
        <w:tblStyle w:val="Lentelstinklelis"/>
        <w:tblW w:w="0" w:type="auto"/>
        <w:tblLayout w:type="fixed"/>
        <w:tblLook w:val="04A0" w:firstRow="1" w:lastRow="0" w:firstColumn="1" w:lastColumn="0" w:noHBand="0" w:noVBand="1"/>
      </w:tblPr>
      <w:tblGrid>
        <w:gridCol w:w="1980"/>
        <w:gridCol w:w="850"/>
        <w:gridCol w:w="709"/>
        <w:gridCol w:w="567"/>
        <w:gridCol w:w="851"/>
        <w:gridCol w:w="567"/>
        <w:gridCol w:w="992"/>
        <w:gridCol w:w="567"/>
        <w:gridCol w:w="709"/>
        <w:gridCol w:w="425"/>
        <w:gridCol w:w="838"/>
        <w:gridCol w:w="573"/>
      </w:tblGrid>
      <w:tr w:rsidR="006732E4" w:rsidRPr="0040300C" w14:paraId="609033A0" w14:textId="77777777" w:rsidTr="00453D98">
        <w:tc>
          <w:tcPr>
            <w:tcW w:w="1980" w:type="dxa"/>
            <w:vMerge w:val="restart"/>
          </w:tcPr>
          <w:p w14:paraId="6090339D" w14:textId="77777777" w:rsidR="006732E4" w:rsidRPr="0040300C" w:rsidRDefault="006732E4" w:rsidP="006843A7">
            <w:pPr>
              <w:pStyle w:val="Pagrindinistekstas2"/>
              <w:tabs>
                <w:tab w:val="left" w:pos="1134"/>
              </w:tabs>
              <w:spacing w:after="0" w:line="240" w:lineRule="auto"/>
              <w:jc w:val="center"/>
            </w:pPr>
            <w:r w:rsidRPr="0040300C">
              <w:t>Pedagogai</w:t>
            </w:r>
          </w:p>
        </w:tc>
        <w:tc>
          <w:tcPr>
            <w:tcW w:w="850" w:type="dxa"/>
            <w:vMerge w:val="restart"/>
          </w:tcPr>
          <w:p w14:paraId="6090339E" w14:textId="77777777" w:rsidR="006732E4" w:rsidRPr="0040300C" w:rsidRDefault="006732E4" w:rsidP="006843A7">
            <w:pPr>
              <w:pStyle w:val="Pagrindinistekstas2"/>
              <w:tabs>
                <w:tab w:val="left" w:pos="1134"/>
              </w:tabs>
              <w:spacing w:after="0" w:line="240" w:lineRule="auto"/>
              <w:jc w:val="center"/>
            </w:pPr>
            <w:r w:rsidRPr="0040300C">
              <w:t>Iš viso</w:t>
            </w:r>
          </w:p>
        </w:tc>
        <w:tc>
          <w:tcPr>
            <w:tcW w:w="6798" w:type="dxa"/>
            <w:gridSpan w:val="10"/>
          </w:tcPr>
          <w:p w14:paraId="6090339F" w14:textId="77777777" w:rsidR="006732E4" w:rsidRPr="0040300C" w:rsidRDefault="006732E4" w:rsidP="006843A7">
            <w:pPr>
              <w:pStyle w:val="Pagrindinistekstas2"/>
              <w:tabs>
                <w:tab w:val="left" w:pos="1134"/>
              </w:tabs>
              <w:spacing w:after="0" w:line="240" w:lineRule="auto"/>
              <w:jc w:val="center"/>
            </w:pPr>
            <w:r w:rsidRPr="0040300C">
              <w:t>Pedagogų pasiskirstymas pagal kvalifikacines kategorijas</w:t>
            </w:r>
          </w:p>
        </w:tc>
      </w:tr>
      <w:tr w:rsidR="006732E4" w:rsidRPr="0040300C" w14:paraId="609033A8" w14:textId="77777777" w:rsidTr="00453D98">
        <w:tc>
          <w:tcPr>
            <w:tcW w:w="1980" w:type="dxa"/>
            <w:vMerge/>
          </w:tcPr>
          <w:p w14:paraId="609033A1" w14:textId="77777777" w:rsidR="006732E4" w:rsidRPr="0040300C" w:rsidRDefault="006732E4" w:rsidP="006843A7">
            <w:pPr>
              <w:pStyle w:val="Pagrindinistekstas2"/>
              <w:tabs>
                <w:tab w:val="left" w:pos="1134"/>
              </w:tabs>
              <w:spacing w:after="0" w:line="240" w:lineRule="auto"/>
              <w:jc w:val="both"/>
            </w:pPr>
          </w:p>
        </w:tc>
        <w:tc>
          <w:tcPr>
            <w:tcW w:w="850" w:type="dxa"/>
            <w:vMerge/>
          </w:tcPr>
          <w:p w14:paraId="609033A2" w14:textId="77777777" w:rsidR="006732E4" w:rsidRPr="0040300C" w:rsidRDefault="006732E4" w:rsidP="006843A7">
            <w:pPr>
              <w:pStyle w:val="Pagrindinistekstas2"/>
              <w:tabs>
                <w:tab w:val="left" w:pos="1134"/>
              </w:tabs>
              <w:spacing w:after="0" w:line="240" w:lineRule="auto"/>
              <w:jc w:val="center"/>
            </w:pPr>
          </w:p>
        </w:tc>
        <w:tc>
          <w:tcPr>
            <w:tcW w:w="1276" w:type="dxa"/>
            <w:gridSpan w:val="2"/>
          </w:tcPr>
          <w:p w14:paraId="609033A3" w14:textId="77777777" w:rsidR="006732E4" w:rsidRPr="0040300C" w:rsidRDefault="006732E4" w:rsidP="006843A7">
            <w:pPr>
              <w:pStyle w:val="Pagrindinistekstas2"/>
              <w:tabs>
                <w:tab w:val="left" w:pos="1134"/>
              </w:tabs>
              <w:spacing w:after="0" w:line="240" w:lineRule="auto"/>
              <w:jc w:val="center"/>
            </w:pPr>
            <w:r w:rsidRPr="0040300C">
              <w:t>Mokytojo</w:t>
            </w:r>
          </w:p>
        </w:tc>
        <w:tc>
          <w:tcPr>
            <w:tcW w:w="1418" w:type="dxa"/>
            <w:gridSpan w:val="2"/>
          </w:tcPr>
          <w:p w14:paraId="609033A4" w14:textId="77777777" w:rsidR="006732E4" w:rsidRPr="0040300C" w:rsidRDefault="006732E4" w:rsidP="006843A7">
            <w:pPr>
              <w:pStyle w:val="Pagrindinistekstas2"/>
              <w:tabs>
                <w:tab w:val="left" w:pos="1134"/>
              </w:tabs>
              <w:spacing w:after="0" w:line="240" w:lineRule="auto"/>
              <w:jc w:val="center"/>
            </w:pPr>
            <w:r w:rsidRPr="0040300C">
              <w:t xml:space="preserve">Vyr. mokytojo </w:t>
            </w:r>
          </w:p>
        </w:tc>
        <w:tc>
          <w:tcPr>
            <w:tcW w:w="1559" w:type="dxa"/>
            <w:gridSpan w:val="2"/>
          </w:tcPr>
          <w:p w14:paraId="609033A5" w14:textId="77777777" w:rsidR="006732E4" w:rsidRPr="0040300C" w:rsidRDefault="006732E4" w:rsidP="006843A7">
            <w:pPr>
              <w:pStyle w:val="Pagrindinistekstas2"/>
              <w:tabs>
                <w:tab w:val="left" w:pos="1134"/>
              </w:tabs>
              <w:spacing w:after="0" w:line="240" w:lineRule="auto"/>
              <w:jc w:val="center"/>
            </w:pPr>
            <w:r w:rsidRPr="0040300C">
              <w:t>Metodininko</w:t>
            </w:r>
          </w:p>
        </w:tc>
        <w:tc>
          <w:tcPr>
            <w:tcW w:w="1134" w:type="dxa"/>
            <w:gridSpan w:val="2"/>
          </w:tcPr>
          <w:p w14:paraId="609033A6" w14:textId="77777777" w:rsidR="006732E4" w:rsidRPr="0040300C" w:rsidRDefault="006732E4" w:rsidP="006843A7">
            <w:pPr>
              <w:pStyle w:val="Pagrindinistekstas2"/>
              <w:tabs>
                <w:tab w:val="left" w:pos="1134"/>
              </w:tabs>
              <w:spacing w:after="0" w:line="240" w:lineRule="auto"/>
              <w:jc w:val="center"/>
            </w:pPr>
            <w:r w:rsidRPr="0040300C">
              <w:t>Eksperto</w:t>
            </w:r>
          </w:p>
        </w:tc>
        <w:tc>
          <w:tcPr>
            <w:tcW w:w="1411" w:type="dxa"/>
            <w:gridSpan w:val="2"/>
          </w:tcPr>
          <w:p w14:paraId="609033A7" w14:textId="77777777" w:rsidR="006732E4" w:rsidRPr="0040300C" w:rsidRDefault="006732E4" w:rsidP="006843A7">
            <w:pPr>
              <w:pStyle w:val="Pagrindinistekstas2"/>
              <w:tabs>
                <w:tab w:val="left" w:pos="1134"/>
              </w:tabs>
              <w:spacing w:after="0" w:line="240" w:lineRule="auto"/>
              <w:jc w:val="center"/>
            </w:pPr>
            <w:r w:rsidRPr="0040300C">
              <w:t>Iš viso atestuota</w:t>
            </w:r>
          </w:p>
        </w:tc>
      </w:tr>
      <w:tr w:rsidR="00B9094D" w:rsidRPr="0040300C" w14:paraId="609033B5" w14:textId="77777777" w:rsidTr="00453D98">
        <w:trPr>
          <w:cantSplit/>
          <w:trHeight w:val="1164"/>
        </w:trPr>
        <w:tc>
          <w:tcPr>
            <w:tcW w:w="1980" w:type="dxa"/>
            <w:vMerge/>
          </w:tcPr>
          <w:p w14:paraId="609033A9" w14:textId="77777777" w:rsidR="006732E4" w:rsidRPr="0040300C" w:rsidRDefault="006732E4" w:rsidP="006843A7">
            <w:pPr>
              <w:pStyle w:val="Pagrindinistekstas2"/>
              <w:tabs>
                <w:tab w:val="left" w:pos="1134"/>
              </w:tabs>
              <w:spacing w:after="0" w:line="240" w:lineRule="auto"/>
              <w:jc w:val="both"/>
            </w:pPr>
          </w:p>
        </w:tc>
        <w:tc>
          <w:tcPr>
            <w:tcW w:w="850" w:type="dxa"/>
            <w:vMerge/>
          </w:tcPr>
          <w:p w14:paraId="609033AA" w14:textId="77777777" w:rsidR="006732E4" w:rsidRPr="0040300C" w:rsidRDefault="006732E4" w:rsidP="006843A7">
            <w:pPr>
              <w:pStyle w:val="Pagrindinistekstas2"/>
              <w:tabs>
                <w:tab w:val="left" w:pos="1134"/>
              </w:tabs>
              <w:spacing w:after="0" w:line="240" w:lineRule="auto"/>
              <w:jc w:val="center"/>
            </w:pPr>
          </w:p>
        </w:tc>
        <w:tc>
          <w:tcPr>
            <w:tcW w:w="709" w:type="dxa"/>
            <w:textDirection w:val="tbRl"/>
            <w:vAlign w:val="center"/>
          </w:tcPr>
          <w:p w14:paraId="609033AB" w14:textId="77777777" w:rsidR="006732E4" w:rsidRPr="0040300C" w:rsidRDefault="006732E4" w:rsidP="006843A7">
            <w:pPr>
              <w:pStyle w:val="Pagrindinistekstas2"/>
              <w:tabs>
                <w:tab w:val="left" w:pos="1134"/>
              </w:tabs>
              <w:spacing w:after="0" w:line="240" w:lineRule="auto"/>
              <w:ind w:left="113" w:right="113"/>
            </w:pPr>
            <w:r w:rsidRPr="0040300C">
              <w:t>Skaičius</w:t>
            </w:r>
          </w:p>
        </w:tc>
        <w:tc>
          <w:tcPr>
            <w:tcW w:w="567" w:type="dxa"/>
            <w:textDirection w:val="tbRl"/>
            <w:vAlign w:val="center"/>
          </w:tcPr>
          <w:p w14:paraId="609033AC" w14:textId="77777777" w:rsidR="006732E4" w:rsidRPr="0040300C" w:rsidRDefault="006732E4" w:rsidP="006843A7">
            <w:pPr>
              <w:pStyle w:val="Pagrindinistekstas2"/>
              <w:tabs>
                <w:tab w:val="left" w:pos="1134"/>
              </w:tabs>
              <w:spacing w:after="0" w:line="240" w:lineRule="auto"/>
              <w:ind w:left="113" w:right="113"/>
            </w:pPr>
            <w:r w:rsidRPr="0040300C">
              <w:t>Dalis (%)</w:t>
            </w:r>
          </w:p>
        </w:tc>
        <w:tc>
          <w:tcPr>
            <w:tcW w:w="851" w:type="dxa"/>
            <w:textDirection w:val="tbRl"/>
            <w:vAlign w:val="center"/>
          </w:tcPr>
          <w:p w14:paraId="609033AD" w14:textId="77777777" w:rsidR="006732E4" w:rsidRPr="0040300C" w:rsidRDefault="006732E4" w:rsidP="006843A7">
            <w:pPr>
              <w:pStyle w:val="Pagrindinistekstas2"/>
              <w:tabs>
                <w:tab w:val="left" w:pos="1134"/>
              </w:tabs>
              <w:spacing w:after="0" w:line="240" w:lineRule="auto"/>
              <w:ind w:left="113" w:right="113"/>
            </w:pPr>
            <w:r w:rsidRPr="0040300C">
              <w:t>Skaičius</w:t>
            </w:r>
          </w:p>
        </w:tc>
        <w:tc>
          <w:tcPr>
            <w:tcW w:w="567" w:type="dxa"/>
            <w:textDirection w:val="tbRl"/>
            <w:vAlign w:val="center"/>
          </w:tcPr>
          <w:p w14:paraId="609033AE" w14:textId="77777777" w:rsidR="006732E4" w:rsidRPr="0040300C" w:rsidRDefault="006732E4" w:rsidP="006843A7">
            <w:pPr>
              <w:pStyle w:val="Pagrindinistekstas2"/>
              <w:tabs>
                <w:tab w:val="left" w:pos="1134"/>
              </w:tabs>
              <w:spacing w:after="0" w:line="240" w:lineRule="auto"/>
              <w:ind w:left="113" w:right="113"/>
            </w:pPr>
            <w:r w:rsidRPr="0040300C">
              <w:t>Dalis (%)</w:t>
            </w:r>
          </w:p>
        </w:tc>
        <w:tc>
          <w:tcPr>
            <w:tcW w:w="992" w:type="dxa"/>
            <w:textDirection w:val="tbRl"/>
            <w:vAlign w:val="center"/>
          </w:tcPr>
          <w:p w14:paraId="609033AF" w14:textId="77777777" w:rsidR="006732E4" w:rsidRPr="0040300C" w:rsidRDefault="006732E4" w:rsidP="006843A7">
            <w:pPr>
              <w:pStyle w:val="Pagrindinistekstas2"/>
              <w:tabs>
                <w:tab w:val="left" w:pos="1134"/>
              </w:tabs>
              <w:spacing w:after="0" w:line="240" w:lineRule="auto"/>
              <w:ind w:left="113" w:right="113"/>
            </w:pPr>
            <w:r w:rsidRPr="0040300C">
              <w:t>Skaičius</w:t>
            </w:r>
          </w:p>
        </w:tc>
        <w:tc>
          <w:tcPr>
            <w:tcW w:w="567" w:type="dxa"/>
            <w:textDirection w:val="tbRl"/>
            <w:vAlign w:val="center"/>
          </w:tcPr>
          <w:p w14:paraId="609033B0" w14:textId="77777777" w:rsidR="006732E4" w:rsidRPr="0040300C" w:rsidRDefault="006732E4" w:rsidP="006843A7">
            <w:pPr>
              <w:pStyle w:val="Pagrindinistekstas2"/>
              <w:tabs>
                <w:tab w:val="left" w:pos="1134"/>
              </w:tabs>
              <w:spacing w:after="0" w:line="240" w:lineRule="auto"/>
              <w:ind w:left="113" w:right="113"/>
            </w:pPr>
            <w:r w:rsidRPr="0040300C">
              <w:t>Dalis (%)</w:t>
            </w:r>
          </w:p>
        </w:tc>
        <w:tc>
          <w:tcPr>
            <w:tcW w:w="709" w:type="dxa"/>
            <w:textDirection w:val="tbRl"/>
            <w:vAlign w:val="center"/>
          </w:tcPr>
          <w:p w14:paraId="609033B1" w14:textId="77777777" w:rsidR="006732E4" w:rsidRPr="0040300C" w:rsidRDefault="006732E4" w:rsidP="006843A7">
            <w:pPr>
              <w:pStyle w:val="Pagrindinistekstas2"/>
              <w:tabs>
                <w:tab w:val="left" w:pos="1134"/>
              </w:tabs>
              <w:spacing w:after="0" w:line="240" w:lineRule="auto"/>
              <w:ind w:left="113" w:right="113"/>
            </w:pPr>
            <w:r w:rsidRPr="0040300C">
              <w:t>Skaičius</w:t>
            </w:r>
          </w:p>
        </w:tc>
        <w:tc>
          <w:tcPr>
            <w:tcW w:w="425" w:type="dxa"/>
            <w:textDirection w:val="tbRl"/>
            <w:vAlign w:val="center"/>
          </w:tcPr>
          <w:p w14:paraId="609033B2" w14:textId="77777777" w:rsidR="006732E4" w:rsidRPr="0040300C" w:rsidRDefault="006732E4" w:rsidP="006843A7">
            <w:pPr>
              <w:pStyle w:val="Pagrindinistekstas2"/>
              <w:tabs>
                <w:tab w:val="left" w:pos="1134"/>
              </w:tabs>
              <w:spacing w:after="0" w:line="240" w:lineRule="auto"/>
              <w:ind w:left="113" w:right="113"/>
            </w:pPr>
            <w:r w:rsidRPr="0040300C">
              <w:t>Dalis (%)</w:t>
            </w:r>
          </w:p>
        </w:tc>
        <w:tc>
          <w:tcPr>
            <w:tcW w:w="838" w:type="dxa"/>
            <w:textDirection w:val="tbRl"/>
            <w:vAlign w:val="center"/>
          </w:tcPr>
          <w:p w14:paraId="609033B3" w14:textId="77777777" w:rsidR="006732E4" w:rsidRPr="0040300C" w:rsidRDefault="006732E4" w:rsidP="006843A7">
            <w:pPr>
              <w:pStyle w:val="Pagrindinistekstas2"/>
              <w:tabs>
                <w:tab w:val="left" w:pos="1134"/>
              </w:tabs>
              <w:spacing w:after="0" w:line="240" w:lineRule="auto"/>
              <w:ind w:left="113" w:right="113"/>
            </w:pPr>
            <w:r w:rsidRPr="0040300C">
              <w:t>Skaičius</w:t>
            </w:r>
          </w:p>
        </w:tc>
        <w:tc>
          <w:tcPr>
            <w:tcW w:w="573" w:type="dxa"/>
            <w:textDirection w:val="tbRl"/>
            <w:vAlign w:val="center"/>
          </w:tcPr>
          <w:p w14:paraId="609033B4" w14:textId="77777777" w:rsidR="006732E4" w:rsidRPr="0040300C" w:rsidRDefault="006732E4" w:rsidP="006843A7">
            <w:pPr>
              <w:pStyle w:val="Pagrindinistekstas2"/>
              <w:tabs>
                <w:tab w:val="left" w:pos="1134"/>
              </w:tabs>
              <w:spacing w:after="0" w:line="240" w:lineRule="auto"/>
              <w:ind w:left="113" w:right="113"/>
            </w:pPr>
            <w:r w:rsidRPr="0040300C">
              <w:t>Dalis (%)</w:t>
            </w:r>
          </w:p>
        </w:tc>
      </w:tr>
      <w:tr w:rsidR="00B9094D" w:rsidRPr="0040300C" w14:paraId="609033C3" w14:textId="77777777" w:rsidTr="00453D98">
        <w:tc>
          <w:tcPr>
            <w:tcW w:w="1980" w:type="dxa"/>
          </w:tcPr>
          <w:p w14:paraId="609033B6" w14:textId="77777777" w:rsidR="006732E4" w:rsidRPr="0040300C" w:rsidRDefault="006732E4" w:rsidP="006843A7">
            <w:pPr>
              <w:pStyle w:val="Pagrindinistekstas2"/>
              <w:spacing w:after="0" w:line="240" w:lineRule="auto"/>
            </w:pPr>
            <w:r w:rsidRPr="0040300C">
              <w:t xml:space="preserve">Dalykų mokytojai </w:t>
            </w:r>
          </w:p>
          <w:p w14:paraId="609033B7" w14:textId="77777777" w:rsidR="006732E4" w:rsidRPr="0040300C" w:rsidRDefault="006732E4" w:rsidP="006843A7">
            <w:pPr>
              <w:pStyle w:val="Pagrindinistekstas2"/>
              <w:tabs>
                <w:tab w:val="left" w:pos="1134"/>
              </w:tabs>
              <w:spacing w:after="0" w:line="240" w:lineRule="auto"/>
              <w:jc w:val="both"/>
            </w:pPr>
            <w:r w:rsidRPr="0040300C">
              <w:t>(su vadovais)</w:t>
            </w:r>
          </w:p>
        </w:tc>
        <w:tc>
          <w:tcPr>
            <w:tcW w:w="850" w:type="dxa"/>
          </w:tcPr>
          <w:p w14:paraId="609033B8" w14:textId="77777777" w:rsidR="006732E4" w:rsidRPr="0040300C" w:rsidRDefault="006732E4" w:rsidP="006843A7">
            <w:pPr>
              <w:pStyle w:val="Pagrindinistekstas2"/>
              <w:tabs>
                <w:tab w:val="left" w:pos="1134"/>
              </w:tabs>
              <w:spacing w:after="0" w:line="240" w:lineRule="auto"/>
              <w:jc w:val="center"/>
            </w:pPr>
            <w:r w:rsidRPr="0040300C">
              <w:t>1440</w:t>
            </w:r>
          </w:p>
        </w:tc>
        <w:tc>
          <w:tcPr>
            <w:tcW w:w="709" w:type="dxa"/>
          </w:tcPr>
          <w:p w14:paraId="609033B9" w14:textId="77777777" w:rsidR="006732E4" w:rsidRPr="0040300C" w:rsidRDefault="006732E4" w:rsidP="006843A7">
            <w:pPr>
              <w:pStyle w:val="Pagrindinistekstas2"/>
              <w:tabs>
                <w:tab w:val="left" w:pos="1134"/>
              </w:tabs>
              <w:spacing w:after="0" w:line="240" w:lineRule="auto"/>
              <w:jc w:val="center"/>
            </w:pPr>
            <w:r w:rsidRPr="0040300C">
              <w:t>185</w:t>
            </w:r>
          </w:p>
        </w:tc>
        <w:tc>
          <w:tcPr>
            <w:tcW w:w="567" w:type="dxa"/>
          </w:tcPr>
          <w:p w14:paraId="609033BA" w14:textId="77777777" w:rsidR="006732E4" w:rsidRPr="0040300C" w:rsidRDefault="006732E4" w:rsidP="006843A7">
            <w:pPr>
              <w:pStyle w:val="Pagrindinistekstas2"/>
              <w:tabs>
                <w:tab w:val="left" w:pos="1134"/>
              </w:tabs>
              <w:spacing w:after="0" w:line="240" w:lineRule="auto"/>
              <w:jc w:val="center"/>
            </w:pPr>
            <w:r w:rsidRPr="0040300C">
              <w:t>13</w:t>
            </w:r>
          </w:p>
        </w:tc>
        <w:tc>
          <w:tcPr>
            <w:tcW w:w="851" w:type="dxa"/>
          </w:tcPr>
          <w:p w14:paraId="609033BB" w14:textId="77777777" w:rsidR="006732E4" w:rsidRPr="0040300C" w:rsidRDefault="006732E4" w:rsidP="006843A7">
            <w:pPr>
              <w:pStyle w:val="Pagrindinistekstas2"/>
              <w:tabs>
                <w:tab w:val="left" w:pos="1134"/>
              </w:tabs>
              <w:spacing w:after="0" w:line="240" w:lineRule="auto"/>
              <w:jc w:val="center"/>
            </w:pPr>
            <w:r w:rsidRPr="0040300C">
              <w:t>327</w:t>
            </w:r>
          </w:p>
        </w:tc>
        <w:tc>
          <w:tcPr>
            <w:tcW w:w="567" w:type="dxa"/>
          </w:tcPr>
          <w:p w14:paraId="609033BC" w14:textId="77777777" w:rsidR="006732E4" w:rsidRPr="0040300C" w:rsidRDefault="006732E4" w:rsidP="006843A7">
            <w:pPr>
              <w:pStyle w:val="Pagrindinistekstas2"/>
              <w:tabs>
                <w:tab w:val="left" w:pos="1134"/>
              </w:tabs>
              <w:spacing w:after="0" w:line="240" w:lineRule="auto"/>
              <w:jc w:val="center"/>
            </w:pPr>
            <w:r w:rsidRPr="0040300C">
              <w:t>23</w:t>
            </w:r>
          </w:p>
        </w:tc>
        <w:tc>
          <w:tcPr>
            <w:tcW w:w="992" w:type="dxa"/>
          </w:tcPr>
          <w:p w14:paraId="609033BD" w14:textId="77777777" w:rsidR="006732E4" w:rsidRPr="0040300C" w:rsidRDefault="006732E4" w:rsidP="006843A7">
            <w:pPr>
              <w:pStyle w:val="Pagrindinistekstas2"/>
              <w:tabs>
                <w:tab w:val="left" w:pos="1134"/>
              </w:tabs>
              <w:spacing w:after="0" w:line="240" w:lineRule="auto"/>
              <w:jc w:val="center"/>
            </w:pPr>
            <w:r w:rsidRPr="0040300C">
              <w:t>765</w:t>
            </w:r>
          </w:p>
        </w:tc>
        <w:tc>
          <w:tcPr>
            <w:tcW w:w="567" w:type="dxa"/>
          </w:tcPr>
          <w:p w14:paraId="609033BE" w14:textId="77777777" w:rsidR="006732E4" w:rsidRPr="0040300C" w:rsidRDefault="006732E4" w:rsidP="006843A7">
            <w:pPr>
              <w:pStyle w:val="Pagrindinistekstas2"/>
              <w:tabs>
                <w:tab w:val="left" w:pos="1134"/>
              </w:tabs>
              <w:spacing w:after="0" w:line="240" w:lineRule="auto"/>
              <w:jc w:val="center"/>
            </w:pPr>
            <w:r w:rsidRPr="0040300C">
              <w:t>53</w:t>
            </w:r>
          </w:p>
        </w:tc>
        <w:tc>
          <w:tcPr>
            <w:tcW w:w="709" w:type="dxa"/>
          </w:tcPr>
          <w:p w14:paraId="609033BF" w14:textId="77777777" w:rsidR="006732E4" w:rsidRPr="0040300C" w:rsidRDefault="006732E4" w:rsidP="006843A7">
            <w:pPr>
              <w:pStyle w:val="Pagrindinistekstas2"/>
              <w:tabs>
                <w:tab w:val="left" w:pos="1134"/>
              </w:tabs>
              <w:spacing w:after="0" w:line="240" w:lineRule="auto"/>
              <w:jc w:val="center"/>
            </w:pPr>
            <w:r w:rsidRPr="0040300C">
              <w:t>91</w:t>
            </w:r>
          </w:p>
        </w:tc>
        <w:tc>
          <w:tcPr>
            <w:tcW w:w="425" w:type="dxa"/>
          </w:tcPr>
          <w:p w14:paraId="609033C0" w14:textId="77777777" w:rsidR="006732E4" w:rsidRPr="0040300C" w:rsidRDefault="006732E4" w:rsidP="006843A7">
            <w:pPr>
              <w:pStyle w:val="Pagrindinistekstas2"/>
              <w:tabs>
                <w:tab w:val="left" w:pos="1134"/>
              </w:tabs>
              <w:spacing w:after="0" w:line="240" w:lineRule="auto"/>
              <w:jc w:val="center"/>
            </w:pPr>
            <w:r w:rsidRPr="0040300C">
              <w:t>6</w:t>
            </w:r>
          </w:p>
        </w:tc>
        <w:tc>
          <w:tcPr>
            <w:tcW w:w="838" w:type="dxa"/>
          </w:tcPr>
          <w:p w14:paraId="609033C1" w14:textId="77777777" w:rsidR="006732E4" w:rsidRPr="0040300C" w:rsidRDefault="006732E4" w:rsidP="006843A7">
            <w:pPr>
              <w:pStyle w:val="Pagrindinistekstas2"/>
              <w:tabs>
                <w:tab w:val="left" w:pos="1134"/>
              </w:tabs>
              <w:spacing w:after="0" w:line="240" w:lineRule="auto"/>
              <w:jc w:val="center"/>
            </w:pPr>
            <w:r w:rsidRPr="0040300C">
              <w:t>1368</w:t>
            </w:r>
          </w:p>
        </w:tc>
        <w:tc>
          <w:tcPr>
            <w:tcW w:w="573" w:type="dxa"/>
          </w:tcPr>
          <w:p w14:paraId="609033C2" w14:textId="77777777" w:rsidR="006732E4" w:rsidRPr="0040300C" w:rsidRDefault="006732E4" w:rsidP="006843A7">
            <w:pPr>
              <w:pStyle w:val="Pagrindinistekstas2"/>
              <w:tabs>
                <w:tab w:val="left" w:pos="1134"/>
              </w:tabs>
              <w:spacing w:after="0" w:line="240" w:lineRule="auto"/>
              <w:jc w:val="center"/>
            </w:pPr>
            <w:r w:rsidRPr="0040300C">
              <w:t>95</w:t>
            </w:r>
          </w:p>
        </w:tc>
      </w:tr>
      <w:tr w:rsidR="00B9094D" w:rsidRPr="0040300C" w14:paraId="609033D1" w14:textId="77777777" w:rsidTr="00453D98">
        <w:tc>
          <w:tcPr>
            <w:tcW w:w="1980" w:type="dxa"/>
          </w:tcPr>
          <w:p w14:paraId="609033C4" w14:textId="77777777" w:rsidR="006732E4" w:rsidRPr="0040300C" w:rsidRDefault="006732E4" w:rsidP="006843A7">
            <w:pPr>
              <w:pStyle w:val="Pagrindinistekstas2"/>
              <w:spacing w:after="0" w:line="240" w:lineRule="auto"/>
            </w:pPr>
            <w:r w:rsidRPr="0040300C">
              <w:t>Pagalbos specialistai ir kiti pedagogai</w:t>
            </w:r>
          </w:p>
        </w:tc>
        <w:tc>
          <w:tcPr>
            <w:tcW w:w="850" w:type="dxa"/>
          </w:tcPr>
          <w:p w14:paraId="609033C5" w14:textId="77777777" w:rsidR="006732E4" w:rsidRPr="0040300C" w:rsidRDefault="006732E4" w:rsidP="006843A7">
            <w:pPr>
              <w:pStyle w:val="Pagrindinistekstas2"/>
              <w:tabs>
                <w:tab w:val="left" w:pos="1134"/>
              </w:tabs>
              <w:spacing w:after="0" w:line="240" w:lineRule="auto"/>
              <w:jc w:val="center"/>
            </w:pPr>
            <w:r w:rsidRPr="0040300C">
              <w:t>192</w:t>
            </w:r>
          </w:p>
        </w:tc>
        <w:tc>
          <w:tcPr>
            <w:tcW w:w="709" w:type="dxa"/>
          </w:tcPr>
          <w:p w14:paraId="609033C6" w14:textId="77777777" w:rsidR="006732E4" w:rsidRPr="0040300C" w:rsidRDefault="006732E4" w:rsidP="006843A7">
            <w:pPr>
              <w:pStyle w:val="Pagrindinistekstas2"/>
              <w:spacing w:after="0" w:line="240" w:lineRule="auto"/>
              <w:jc w:val="center"/>
            </w:pPr>
            <w:r w:rsidRPr="0040300C">
              <w:t>53</w:t>
            </w:r>
          </w:p>
          <w:p w14:paraId="609033C7" w14:textId="77777777" w:rsidR="006732E4" w:rsidRPr="0040300C" w:rsidRDefault="006732E4" w:rsidP="006843A7">
            <w:pPr>
              <w:pStyle w:val="Pagrindinistekstas2"/>
              <w:tabs>
                <w:tab w:val="left" w:pos="1134"/>
              </w:tabs>
              <w:spacing w:after="0" w:line="240" w:lineRule="auto"/>
              <w:jc w:val="center"/>
            </w:pPr>
          </w:p>
        </w:tc>
        <w:tc>
          <w:tcPr>
            <w:tcW w:w="567" w:type="dxa"/>
          </w:tcPr>
          <w:p w14:paraId="609033C8" w14:textId="77777777" w:rsidR="006732E4" w:rsidRPr="0040300C" w:rsidRDefault="006732E4" w:rsidP="006843A7">
            <w:pPr>
              <w:pStyle w:val="Pagrindinistekstas2"/>
              <w:tabs>
                <w:tab w:val="left" w:pos="1134"/>
              </w:tabs>
              <w:spacing w:after="0" w:line="240" w:lineRule="auto"/>
              <w:jc w:val="center"/>
            </w:pPr>
            <w:r w:rsidRPr="0040300C">
              <w:t>28</w:t>
            </w:r>
          </w:p>
        </w:tc>
        <w:tc>
          <w:tcPr>
            <w:tcW w:w="851" w:type="dxa"/>
          </w:tcPr>
          <w:p w14:paraId="609033C9" w14:textId="77777777" w:rsidR="006732E4" w:rsidRPr="0040300C" w:rsidRDefault="006732E4" w:rsidP="006843A7">
            <w:pPr>
              <w:pStyle w:val="Pagrindinistekstas2"/>
              <w:tabs>
                <w:tab w:val="left" w:pos="1134"/>
              </w:tabs>
              <w:spacing w:after="0" w:line="240" w:lineRule="auto"/>
              <w:jc w:val="center"/>
            </w:pPr>
            <w:r w:rsidRPr="0040300C">
              <w:t>51</w:t>
            </w:r>
          </w:p>
        </w:tc>
        <w:tc>
          <w:tcPr>
            <w:tcW w:w="567" w:type="dxa"/>
          </w:tcPr>
          <w:p w14:paraId="609033CA" w14:textId="77777777" w:rsidR="006732E4" w:rsidRPr="0040300C" w:rsidRDefault="006732E4" w:rsidP="006843A7">
            <w:pPr>
              <w:pStyle w:val="Pagrindinistekstas2"/>
              <w:tabs>
                <w:tab w:val="left" w:pos="1134"/>
              </w:tabs>
              <w:spacing w:after="0" w:line="240" w:lineRule="auto"/>
              <w:jc w:val="center"/>
            </w:pPr>
            <w:r w:rsidRPr="0040300C">
              <w:t>27</w:t>
            </w:r>
          </w:p>
        </w:tc>
        <w:tc>
          <w:tcPr>
            <w:tcW w:w="992" w:type="dxa"/>
          </w:tcPr>
          <w:p w14:paraId="609033CB" w14:textId="77777777" w:rsidR="006732E4" w:rsidRPr="0040300C" w:rsidRDefault="006732E4" w:rsidP="006843A7">
            <w:pPr>
              <w:pStyle w:val="Pagrindinistekstas2"/>
              <w:tabs>
                <w:tab w:val="left" w:pos="1134"/>
              </w:tabs>
              <w:spacing w:after="0" w:line="240" w:lineRule="auto"/>
              <w:jc w:val="center"/>
            </w:pPr>
            <w:r w:rsidRPr="0040300C">
              <w:t>60</w:t>
            </w:r>
          </w:p>
        </w:tc>
        <w:tc>
          <w:tcPr>
            <w:tcW w:w="567" w:type="dxa"/>
          </w:tcPr>
          <w:p w14:paraId="609033CC" w14:textId="77777777" w:rsidR="006732E4" w:rsidRPr="0040300C" w:rsidRDefault="006732E4" w:rsidP="006843A7">
            <w:pPr>
              <w:pStyle w:val="Pagrindinistekstas2"/>
              <w:tabs>
                <w:tab w:val="left" w:pos="1134"/>
              </w:tabs>
              <w:spacing w:after="0" w:line="240" w:lineRule="auto"/>
              <w:jc w:val="center"/>
            </w:pPr>
            <w:r w:rsidRPr="0040300C">
              <w:t>31</w:t>
            </w:r>
          </w:p>
        </w:tc>
        <w:tc>
          <w:tcPr>
            <w:tcW w:w="709" w:type="dxa"/>
          </w:tcPr>
          <w:p w14:paraId="609033CD" w14:textId="77777777" w:rsidR="006732E4" w:rsidRPr="0040300C" w:rsidRDefault="006732E4" w:rsidP="006843A7">
            <w:pPr>
              <w:pStyle w:val="Pagrindinistekstas2"/>
              <w:tabs>
                <w:tab w:val="left" w:pos="1134"/>
              </w:tabs>
              <w:spacing w:after="0" w:line="240" w:lineRule="auto"/>
              <w:jc w:val="center"/>
            </w:pPr>
            <w:r w:rsidRPr="0040300C">
              <w:t>5</w:t>
            </w:r>
          </w:p>
        </w:tc>
        <w:tc>
          <w:tcPr>
            <w:tcW w:w="425" w:type="dxa"/>
          </w:tcPr>
          <w:p w14:paraId="609033CE" w14:textId="77777777" w:rsidR="006732E4" w:rsidRPr="0040300C" w:rsidRDefault="006732E4" w:rsidP="006843A7">
            <w:pPr>
              <w:pStyle w:val="Pagrindinistekstas2"/>
              <w:tabs>
                <w:tab w:val="left" w:pos="1134"/>
              </w:tabs>
              <w:spacing w:after="0" w:line="240" w:lineRule="auto"/>
              <w:jc w:val="center"/>
            </w:pPr>
            <w:r w:rsidRPr="0040300C">
              <w:t>3</w:t>
            </w:r>
          </w:p>
        </w:tc>
        <w:tc>
          <w:tcPr>
            <w:tcW w:w="838" w:type="dxa"/>
          </w:tcPr>
          <w:p w14:paraId="609033CF" w14:textId="77777777" w:rsidR="006732E4" w:rsidRPr="0040300C" w:rsidRDefault="006732E4" w:rsidP="006843A7">
            <w:pPr>
              <w:pStyle w:val="Pagrindinistekstas2"/>
              <w:tabs>
                <w:tab w:val="left" w:pos="1134"/>
              </w:tabs>
              <w:spacing w:after="0" w:line="240" w:lineRule="auto"/>
              <w:jc w:val="center"/>
            </w:pPr>
            <w:r w:rsidRPr="0040300C">
              <w:t>169</w:t>
            </w:r>
          </w:p>
        </w:tc>
        <w:tc>
          <w:tcPr>
            <w:tcW w:w="573" w:type="dxa"/>
          </w:tcPr>
          <w:p w14:paraId="609033D0" w14:textId="77777777" w:rsidR="006732E4" w:rsidRPr="0040300C" w:rsidRDefault="006732E4" w:rsidP="006843A7">
            <w:pPr>
              <w:pStyle w:val="Pagrindinistekstas2"/>
              <w:tabs>
                <w:tab w:val="left" w:pos="1134"/>
              </w:tabs>
              <w:spacing w:after="0" w:line="240" w:lineRule="auto"/>
              <w:jc w:val="center"/>
            </w:pPr>
            <w:r w:rsidRPr="0040300C">
              <w:t>88</w:t>
            </w:r>
          </w:p>
        </w:tc>
      </w:tr>
      <w:tr w:rsidR="00B9094D" w:rsidRPr="0040300C" w14:paraId="609033DE" w14:textId="77777777" w:rsidTr="00453D98">
        <w:tc>
          <w:tcPr>
            <w:tcW w:w="1980" w:type="dxa"/>
          </w:tcPr>
          <w:p w14:paraId="609033D2" w14:textId="77777777" w:rsidR="006732E4" w:rsidRPr="0040300C" w:rsidRDefault="006732E4" w:rsidP="006843A7">
            <w:pPr>
              <w:pStyle w:val="Pagrindinistekstas2"/>
              <w:spacing w:after="0" w:line="240" w:lineRule="auto"/>
              <w:jc w:val="right"/>
            </w:pPr>
            <w:r w:rsidRPr="0040300C">
              <w:rPr>
                <w:b/>
                <w:i/>
              </w:rPr>
              <w:t>Iš viso</w:t>
            </w:r>
          </w:p>
        </w:tc>
        <w:tc>
          <w:tcPr>
            <w:tcW w:w="850" w:type="dxa"/>
          </w:tcPr>
          <w:p w14:paraId="609033D3" w14:textId="77777777" w:rsidR="006732E4" w:rsidRPr="0040300C" w:rsidRDefault="006732E4" w:rsidP="006843A7">
            <w:pPr>
              <w:pStyle w:val="Pagrindinistekstas2"/>
              <w:tabs>
                <w:tab w:val="left" w:pos="1134"/>
              </w:tabs>
              <w:spacing w:after="0" w:line="240" w:lineRule="auto"/>
              <w:jc w:val="center"/>
            </w:pPr>
            <w:r w:rsidRPr="0040300C">
              <w:rPr>
                <w:b/>
                <w:i/>
              </w:rPr>
              <w:t>1632</w:t>
            </w:r>
          </w:p>
        </w:tc>
        <w:tc>
          <w:tcPr>
            <w:tcW w:w="709" w:type="dxa"/>
          </w:tcPr>
          <w:p w14:paraId="609033D4" w14:textId="77777777" w:rsidR="006732E4" w:rsidRPr="0040300C" w:rsidRDefault="006732E4" w:rsidP="006843A7">
            <w:pPr>
              <w:pStyle w:val="Pagrindinistekstas2"/>
              <w:spacing w:after="0" w:line="240" w:lineRule="auto"/>
              <w:jc w:val="center"/>
            </w:pPr>
            <w:r w:rsidRPr="0040300C">
              <w:rPr>
                <w:b/>
                <w:i/>
              </w:rPr>
              <w:t>238</w:t>
            </w:r>
          </w:p>
        </w:tc>
        <w:tc>
          <w:tcPr>
            <w:tcW w:w="567" w:type="dxa"/>
          </w:tcPr>
          <w:p w14:paraId="609033D5" w14:textId="77777777" w:rsidR="006732E4" w:rsidRPr="0040300C" w:rsidRDefault="006732E4" w:rsidP="006843A7">
            <w:pPr>
              <w:pStyle w:val="Pagrindinistekstas2"/>
              <w:tabs>
                <w:tab w:val="left" w:pos="1134"/>
              </w:tabs>
              <w:spacing w:after="0" w:line="240" w:lineRule="auto"/>
              <w:jc w:val="center"/>
            </w:pPr>
            <w:r w:rsidRPr="0040300C">
              <w:rPr>
                <w:b/>
                <w:i/>
              </w:rPr>
              <w:t>15</w:t>
            </w:r>
          </w:p>
        </w:tc>
        <w:tc>
          <w:tcPr>
            <w:tcW w:w="851" w:type="dxa"/>
          </w:tcPr>
          <w:p w14:paraId="609033D6" w14:textId="77777777" w:rsidR="006732E4" w:rsidRPr="0040300C" w:rsidRDefault="006732E4" w:rsidP="006843A7">
            <w:pPr>
              <w:pStyle w:val="Pagrindinistekstas2"/>
              <w:tabs>
                <w:tab w:val="left" w:pos="1134"/>
              </w:tabs>
              <w:spacing w:after="0" w:line="240" w:lineRule="auto"/>
              <w:jc w:val="center"/>
            </w:pPr>
            <w:r w:rsidRPr="0040300C">
              <w:rPr>
                <w:b/>
                <w:i/>
              </w:rPr>
              <w:t>378</w:t>
            </w:r>
          </w:p>
        </w:tc>
        <w:tc>
          <w:tcPr>
            <w:tcW w:w="567" w:type="dxa"/>
          </w:tcPr>
          <w:p w14:paraId="609033D7" w14:textId="77777777" w:rsidR="006732E4" w:rsidRPr="0040300C" w:rsidRDefault="006732E4" w:rsidP="006843A7">
            <w:pPr>
              <w:pStyle w:val="Pagrindinistekstas2"/>
              <w:tabs>
                <w:tab w:val="left" w:pos="1134"/>
              </w:tabs>
              <w:spacing w:after="0" w:line="240" w:lineRule="auto"/>
              <w:jc w:val="center"/>
            </w:pPr>
            <w:r w:rsidRPr="0040300C">
              <w:rPr>
                <w:b/>
                <w:i/>
              </w:rPr>
              <w:t>23</w:t>
            </w:r>
          </w:p>
        </w:tc>
        <w:tc>
          <w:tcPr>
            <w:tcW w:w="992" w:type="dxa"/>
          </w:tcPr>
          <w:p w14:paraId="609033D8" w14:textId="77777777" w:rsidR="006732E4" w:rsidRPr="0040300C" w:rsidRDefault="006732E4" w:rsidP="006843A7">
            <w:pPr>
              <w:pStyle w:val="Pagrindinistekstas2"/>
              <w:tabs>
                <w:tab w:val="left" w:pos="1134"/>
              </w:tabs>
              <w:spacing w:after="0" w:line="240" w:lineRule="auto"/>
              <w:jc w:val="center"/>
            </w:pPr>
            <w:r w:rsidRPr="0040300C">
              <w:rPr>
                <w:b/>
                <w:i/>
              </w:rPr>
              <w:t>825</w:t>
            </w:r>
          </w:p>
        </w:tc>
        <w:tc>
          <w:tcPr>
            <w:tcW w:w="567" w:type="dxa"/>
          </w:tcPr>
          <w:p w14:paraId="609033D9" w14:textId="77777777" w:rsidR="006732E4" w:rsidRPr="0040300C" w:rsidRDefault="006732E4" w:rsidP="006843A7">
            <w:pPr>
              <w:pStyle w:val="Pagrindinistekstas2"/>
              <w:tabs>
                <w:tab w:val="left" w:pos="1134"/>
              </w:tabs>
              <w:spacing w:after="0" w:line="240" w:lineRule="auto"/>
              <w:jc w:val="center"/>
            </w:pPr>
            <w:r w:rsidRPr="0040300C">
              <w:rPr>
                <w:b/>
                <w:i/>
              </w:rPr>
              <w:t>51</w:t>
            </w:r>
          </w:p>
        </w:tc>
        <w:tc>
          <w:tcPr>
            <w:tcW w:w="709" w:type="dxa"/>
          </w:tcPr>
          <w:p w14:paraId="609033DA" w14:textId="77777777" w:rsidR="006732E4" w:rsidRPr="0040300C" w:rsidRDefault="006732E4" w:rsidP="006843A7">
            <w:pPr>
              <w:pStyle w:val="Pagrindinistekstas2"/>
              <w:tabs>
                <w:tab w:val="left" w:pos="1134"/>
              </w:tabs>
              <w:spacing w:after="0" w:line="240" w:lineRule="auto"/>
              <w:jc w:val="center"/>
            </w:pPr>
            <w:r w:rsidRPr="0040300C">
              <w:rPr>
                <w:b/>
                <w:i/>
              </w:rPr>
              <w:t>96</w:t>
            </w:r>
          </w:p>
        </w:tc>
        <w:tc>
          <w:tcPr>
            <w:tcW w:w="425" w:type="dxa"/>
          </w:tcPr>
          <w:p w14:paraId="609033DB" w14:textId="77777777" w:rsidR="006732E4" w:rsidRPr="0040300C" w:rsidRDefault="006732E4" w:rsidP="006843A7">
            <w:pPr>
              <w:pStyle w:val="Pagrindinistekstas2"/>
              <w:tabs>
                <w:tab w:val="left" w:pos="1134"/>
              </w:tabs>
              <w:spacing w:after="0" w:line="240" w:lineRule="auto"/>
              <w:jc w:val="center"/>
            </w:pPr>
            <w:r w:rsidRPr="0040300C">
              <w:rPr>
                <w:b/>
                <w:i/>
              </w:rPr>
              <w:t>6</w:t>
            </w:r>
          </w:p>
        </w:tc>
        <w:tc>
          <w:tcPr>
            <w:tcW w:w="838" w:type="dxa"/>
          </w:tcPr>
          <w:p w14:paraId="609033DC" w14:textId="77777777" w:rsidR="006732E4" w:rsidRPr="0040300C" w:rsidRDefault="006732E4" w:rsidP="006843A7">
            <w:pPr>
              <w:pStyle w:val="Pagrindinistekstas2"/>
              <w:tabs>
                <w:tab w:val="left" w:pos="1134"/>
              </w:tabs>
              <w:spacing w:after="0" w:line="240" w:lineRule="auto"/>
              <w:jc w:val="center"/>
            </w:pPr>
            <w:r w:rsidRPr="0040300C">
              <w:rPr>
                <w:b/>
                <w:i/>
              </w:rPr>
              <w:t>1537</w:t>
            </w:r>
          </w:p>
        </w:tc>
        <w:tc>
          <w:tcPr>
            <w:tcW w:w="573" w:type="dxa"/>
          </w:tcPr>
          <w:p w14:paraId="609033DD" w14:textId="77777777" w:rsidR="006732E4" w:rsidRPr="0040300C" w:rsidRDefault="006732E4" w:rsidP="006843A7">
            <w:pPr>
              <w:pStyle w:val="Pagrindinistekstas2"/>
              <w:tabs>
                <w:tab w:val="left" w:pos="1134"/>
              </w:tabs>
              <w:spacing w:after="0" w:line="240" w:lineRule="auto"/>
              <w:jc w:val="center"/>
            </w:pPr>
            <w:r w:rsidRPr="0040300C">
              <w:rPr>
                <w:b/>
                <w:i/>
              </w:rPr>
              <w:t>95</w:t>
            </w:r>
          </w:p>
        </w:tc>
      </w:tr>
      <w:tr w:rsidR="00B9094D" w:rsidRPr="0040300C" w14:paraId="609033EB" w14:textId="77777777" w:rsidTr="00453D98">
        <w:tc>
          <w:tcPr>
            <w:tcW w:w="1980" w:type="dxa"/>
          </w:tcPr>
          <w:p w14:paraId="609033DF" w14:textId="77777777" w:rsidR="006732E4" w:rsidRPr="0040300C" w:rsidRDefault="006732E4" w:rsidP="006843A7">
            <w:pPr>
              <w:pStyle w:val="Pagrindinistekstas2"/>
              <w:spacing w:after="0" w:line="240" w:lineRule="auto"/>
            </w:pPr>
            <w:r w:rsidRPr="0040300C">
              <w:t xml:space="preserve">Dalis (%) nuo visų pedagogų šalyje </w:t>
            </w:r>
          </w:p>
        </w:tc>
        <w:tc>
          <w:tcPr>
            <w:tcW w:w="850" w:type="dxa"/>
          </w:tcPr>
          <w:p w14:paraId="609033E0" w14:textId="77777777" w:rsidR="006732E4" w:rsidRPr="0040300C" w:rsidRDefault="006732E4" w:rsidP="006843A7">
            <w:pPr>
              <w:pStyle w:val="Pagrindinistekstas2"/>
              <w:tabs>
                <w:tab w:val="left" w:pos="1134"/>
              </w:tabs>
              <w:spacing w:after="0" w:line="240" w:lineRule="auto"/>
              <w:jc w:val="center"/>
            </w:pPr>
            <w:r w:rsidRPr="0040300C">
              <w:t>29010</w:t>
            </w:r>
          </w:p>
        </w:tc>
        <w:tc>
          <w:tcPr>
            <w:tcW w:w="709" w:type="dxa"/>
          </w:tcPr>
          <w:p w14:paraId="609033E1" w14:textId="77777777" w:rsidR="006732E4" w:rsidRPr="0040300C" w:rsidRDefault="006732E4" w:rsidP="006843A7">
            <w:pPr>
              <w:pStyle w:val="Pagrindinistekstas2"/>
              <w:tabs>
                <w:tab w:val="left" w:pos="1134"/>
              </w:tabs>
              <w:spacing w:after="0" w:line="240" w:lineRule="auto"/>
              <w:jc w:val="center"/>
            </w:pPr>
            <w:r w:rsidRPr="0040300C">
              <w:t>3238</w:t>
            </w:r>
          </w:p>
        </w:tc>
        <w:tc>
          <w:tcPr>
            <w:tcW w:w="567" w:type="dxa"/>
          </w:tcPr>
          <w:p w14:paraId="609033E2" w14:textId="77777777" w:rsidR="006732E4" w:rsidRPr="0040300C" w:rsidRDefault="006732E4" w:rsidP="006843A7">
            <w:pPr>
              <w:pStyle w:val="Pagrindinistekstas2"/>
              <w:tabs>
                <w:tab w:val="left" w:pos="1134"/>
              </w:tabs>
              <w:spacing w:after="0" w:line="240" w:lineRule="auto"/>
              <w:jc w:val="center"/>
            </w:pPr>
            <w:r w:rsidRPr="0040300C">
              <w:t>11</w:t>
            </w:r>
          </w:p>
        </w:tc>
        <w:tc>
          <w:tcPr>
            <w:tcW w:w="851" w:type="dxa"/>
          </w:tcPr>
          <w:p w14:paraId="609033E3" w14:textId="77777777" w:rsidR="006732E4" w:rsidRPr="0040300C" w:rsidRDefault="006732E4" w:rsidP="006843A7">
            <w:pPr>
              <w:pStyle w:val="Pagrindinistekstas2"/>
              <w:tabs>
                <w:tab w:val="left" w:pos="1134"/>
              </w:tabs>
              <w:spacing w:after="0" w:line="240" w:lineRule="auto"/>
              <w:jc w:val="center"/>
            </w:pPr>
            <w:r w:rsidRPr="0040300C">
              <w:t>11489</w:t>
            </w:r>
          </w:p>
        </w:tc>
        <w:tc>
          <w:tcPr>
            <w:tcW w:w="567" w:type="dxa"/>
          </w:tcPr>
          <w:p w14:paraId="609033E4" w14:textId="77777777" w:rsidR="006732E4" w:rsidRPr="0040300C" w:rsidRDefault="006732E4" w:rsidP="006843A7">
            <w:pPr>
              <w:pStyle w:val="Pagrindinistekstas2"/>
              <w:tabs>
                <w:tab w:val="left" w:pos="1134"/>
              </w:tabs>
              <w:spacing w:after="0" w:line="240" w:lineRule="auto"/>
              <w:jc w:val="center"/>
            </w:pPr>
            <w:r w:rsidRPr="0040300C">
              <w:t>40</w:t>
            </w:r>
          </w:p>
        </w:tc>
        <w:tc>
          <w:tcPr>
            <w:tcW w:w="992" w:type="dxa"/>
          </w:tcPr>
          <w:p w14:paraId="609033E5" w14:textId="77777777" w:rsidR="006732E4" w:rsidRPr="0040300C" w:rsidRDefault="006732E4" w:rsidP="006843A7">
            <w:pPr>
              <w:pStyle w:val="Pagrindinistekstas2"/>
              <w:tabs>
                <w:tab w:val="left" w:pos="1134"/>
              </w:tabs>
              <w:spacing w:after="0" w:line="240" w:lineRule="auto"/>
              <w:jc w:val="center"/>
            </w:pPr>
            <w:r w:rsidRPr="0040300C">
              <w:t>11383</w:t>
            </w:r>
          </w:p>
        </w:tc>
        <w:tc>
          <w:tcPr>
            <w:tcW w:w="567" w:type="dxa"/>
          </w:tcPr>
          <w:p w14:paraId="609033E6" w14:textId="77777777" w:rsidR="006732E4" w:rsidRPr="0040300C" w:rsidRDefault="006732E4" w:rsidP="006843A7">
            <w:pPr>
              <w:pStyle w:val="Pagrindinistekstas2"/>
              <w:tabs>
                <w:tab w:val="left" w:pos="1134"/>
              </w:tabs>
              <w:spacing w:after="0" w:line="240" w:lineRule="auto"/>
              <w:jc w:val="center"/>
            </w:pPr>
            <w:r w:rsidRPr="0040300C">
              <w:t>39</w:t>
            </w:r>
          </w:p>
        </w:tc>
        <w:tc>
          <w:tcPr>
            <w:tcW w:w="709" w:type="dxa"/>
          </w:tcPr>
          <w:p w14:paraId="609033E7" w14:textId="77777777" w:rsidR="006732E4" w:rsidRPr="0040300C" w:rsidRDefault="006732E4" w:rsidP="006843A7">
            <w:pPr>
              <w:pStyle w:val="Pagrindinistekstas2"/>
              <w:tabs>
                <w:tab w:val="left" w:pos="1134"/>
              </w:tabs>
              <w:spacing w:after="0" w:line="240" w:lineRule="auto"/>
              <w:jc w:val="center"/>
            </w:pPr>
            <w:r w:rsidRPr="0040300C">
              <w:t>857</w:t>
            </w:r>
          </w:p>
        </w:tc>
        <w:tc>
          <w:tcPr>
            <w:tcW w:w="425" w:type="dxa"/>
          </w:tcPr>
          <w:p w14:paraId="609033E8" w14:textId="77777777" w:rsidR="006732E4" w:rsidRPr="0040300C" w:rsidRDefault="006732E4" w:rsidP="006843A7">
            <w:pPr>
              <w:pStyle w:val="Pagrindinistekstas2"/>
              <w:tabs>
                <w:tab w:val="left" w:pos="1134"/>
              </w:tabs>
              <w:spacing w:after="0" w:line="240" w:lineRule="auto"/>
              <w:jc w:val="center"/>
            </w:pPr>
            <w:r w:rsidRPr="0040300C">
              <w:t>3</w:t>
            </w:r>
          </w:p>
        </w:tc>
        <w:tc>
          <w:tcPr>
            <w:tcW w:w="838" w:type="dxa"/>
          </w:tcPr>
          <w:p w14:paraId="609033E9" w14:textId="77777777" w:rsidR="006732E4" w:rsidRPr="0040300C" w:rsidRDefault="006732E4" w:rsidP="006843A7">
            <w:pPr>
              <w:pStyle w:val="Pagrindinistekstas2"/>
              <w:tabs>
                <w:tab w:val="left" w:pos="1134"/>
              </w:tabs>
              <w:spacing w:after="0" w:line="240" w:lineRule="auto"/>
              <w:jc w:val="center"/>
            </w:pPr>
            <w:r w:rsidRPr="0040300C">
              <w:t>26967</w:t>
            </w:r>
          </w:p>
        </w:tc>
        <w:tc>
          <w:tcPr>
            <w:tcW w:w="573" w:type="dxa"/>
          </w:tcPr>
          <w:p w14:paraId="609033EA" w14:textId="77777777" w:rsidR="006732E4" w:rsidRPr="0040300C" w:rsidRDefault="006732E4" w:rsidP="006843A7">
            <w:pPr>
              <w:pStyle w:val="Pagrindinistekstas2"/>
              <w:tabs>
                <w:tab w:val="left" w:pos="1134"/>
              </w:tabs>
              <w:spacing w:after="0" w:line="240" w:lineRule="auto"/>
              <w:jc w:val="center"/>
            </w:pPr>
            <w:r w:rsidRPr="0040300C">
              <w:t>93</w:t>
            </w:r>
          </w:p>
        </w:tc>
      </w:tr>
    </w:tbl>
    <w:p w14:paraId="609033EC" w14:textId="77777777" w:rsidR="006732E4" w:rsidRPr="0040300C" w:rsidRDefault="006732E4" w:rsidP="006732E4">
      <w:pPr>
        <w:ind w:firstLine="567"/>
        <w:jc w:val="both"/>
      </w:pPr>
      <w:r w:rsidRPr="0040300C">
        <w:t xml:space="preserve">Atestacijos duomenys rodo, kad 2020 m. Savivaldybės mokyklose </w:t>
      </w:r>
      <w:r w:rsidRPr="0040300C">
        <w:rPr>
          <w:b/>
          <w:i/>
        </w:rPr>
        <w:t>didesnė dalis buvo aukščiausios kvalifikacijos (metodininkų ir ekspertų) pedagogų (57 %) nei šalyje (42 %)</w:t>
      </w:r>
      <w:r w:rsidRPr="0040300C">
        <w:rPr>
          <w:rFonts w:eastAsiaTheme="minorHAnsi"/>
          <w:bCs/>
        </w:rPr>
        <w:t>, kita dalis pedagogų buvo arba nesenai pradėję dirbti pedagogai, arba nesenai atestuoti vyr. mokytojo kvalifikacinei kategorijai, arba besiruošiantys atestuotis metodininko kvalifikacinei kategorijai.</w:t>
      </w:r>
      <w:r w:rsidRPr="0040300C">
        <w:rPr>
          <w:rFonts w:eastAsiaTheme="minorHAnsi"/>
          <w:b/>
          <w:bCs/>
          <w:i/>
        </w:rPr>
        <w:t xml:space="preserve"> Aukštas </w:t>
      </w:r>
      <w:r w:rsidRPr="0040300C">
        <w:rPr>
          <w:b/>
          <w:i/>
        </w:rPr>
        <w:t>(95 %) b</w:t>
      </w:r>
      <w:r w:rsidRPr="0040300C">
        <w:rPr>
          <w:rFonts w:eastAsiaTheme="minorHAnsi"/>
          <w:b/>
          <w:bCs/>
          <w:i/>
        </w:rPr>
        <w:t xml:space="preserve">endras atestacijos Savivaldybės mokyklose rodiklis </w:t>
      </w:r>
      <w:r w:rsidRPr="0040300C">
        <w:rPr>
          <w:b/>
          <w:i/>
        </w:rPr>
        <w:t>(</w:t>
      </w:r>
      <w:r w:rsidRPr="0040300C">
        <w:rPr>
          <w:rFonts w:eastAsiaTheme="minorHAnsi"/>
          <w:b/>
          <w:bCs/>
          <w:i/>
        </w:rPr>
        <w:t xml:space="preserve">šalyje </w:t>
      </w:r>
      <w:r w:rsidRPr="0040300C">
        <w:t xml:space="preserve">– </w:t>
      </w:r>
      <w:r w:rsidRPr="0040300C">
        <w:rPr>
          <w:rFonts w:eastAsiaTheme="minorHAnsi"/>
          <w:b/>
          <w:bCs/>
          <w:i/>
        </w:rPr>
        <w:t xml:space="preserve">93 </w:t>
      </w:r>
      <w:r w:rsidRPr="0040300C">
        <w:rPr>
          <w:b/>
          <w:i/>
        </w:rPr>
        <w:t>%)</w:t>
      </w:r>
      <w:r w:rsidRPr="0040300C">
        <w:t>.</w:t>
      </w:r>
    </w:p>
    <w:p w14:paraId="609033ED" w14:textId="780DA7C2" w:rsidR="00105D14" w:rsidRPr="0040300C" w:rsidRDefault="00B1313C" w:rsidP="003B25B4">
      <w:pPr>
        <w:ind w:firstLine="567"/>
        <w:jc w:val="both"/>
      </w:pPr>
      <w:r w:rsidRPr="0040300C">
        <w:t>2</w:t>
      </w:r>
      <w:r w:rsidR="004A5577" w:rsidRPr="0040300C">
        <w:t>3</w:t>
      </w:r>
      <w:r w:rsidRPr="0040300C">
        <w:t xml:space="preserve">.7. Apibendrinus Savivaldybės mokyklose dirbančių </w:t>
      </w:r>
      <w:r w:rsidRPr="0040300C">
        <w:rPr>
          <w:b/>
          <w:i/>
        </w:rPr>
        <w:t>pedagoginių darbuotojų charakteristikas</w:t>
      </w:r>
      <w:r w:rsidRPr="0040300C">
        <w:t>, nustatyta, kad 2020 m. didžioji dalis pedagogų (su vadovais ir švietimo pagalbos specialistais) buvo moterys (93 %), 75 % jų turėjo 15 m. ir didesnį bei tik 8 % – mažesnį nei 4 m. pedagoginio darbo stažą, 57 % pedagogų buvo atestuoti aukščiausioms kvalifikacijos kategorijoms. Vertinant pedagogų (be vadovų) pasiskirstymo pagal amžių duomenis, fiksuota, kad 2020 m. mokyklose daugiausia buvo vidutinio ir vyresnio amžiaus pedagogų (45–54 m. – 35 %, 55–64 m. – 31 %), šiek tiek daugėjo jaunesnių nei 25 m. pedagogų (0,7 % daugiau). Taip pat pensinio amžiaus pedagogų buvo 9 %, o 40–44 m. amžiaus – 11 % pedagogų. Vertinant Savivaldybės mokyklų vadovų duomenis, nustatyta, kad 2020 m. beveik panašiai pasiskirstė vadovai, turintys 40–54 m. (46 %) ir 55–64 m. (40 %), pensinio amžiaus vadovų dalis (12 %) buvo didesnė nei pedagogų. Atitinkamai 15</w:t>
      </w:r>
      <w:r w:rsidR="00FD26CF">
        <w:t> </w:t>
      </w:r>
      <w:r w:rsidRPr="0040300C">
        <w:t xml:space="preserve">m. ir didesnę darbo patirtį turėjo didžioji vadovų dalis (pedagoginį stažą – 91 %, vadybinį stažą – 47 %). </w:t>
      </w:r>
      <w:r w:rsidR="00FD26CF">
        <w:t>Pal</w:t>
      </w:r>
      <w:r w:rsidRPr="0040300C">
        <w:t>yginan</w:t>
      </w:r>
      <w:r w:rsidR="00FD26CF">
        <w:t>ti</w:t>
      </w:r>
      <w:r w:rsidRPr="0040300C">
        <w:t xml:space="preserve"> 3 m. vadovų charakteristikas, nustatyta, kad daugėjo 35–39 m., mažėjo 65 m. ir vyresnio amžiaus vadovų, didelė vadovų dalis turėjo mažesnį nei 10 m. vadybinio darbo stažą (36</w:t>
      </w:r>
      <w:r w:rsidR="00FD26CF">
        <w:t> </w:t>
      </w:r>
      <w:r w:rsidRPr="0040300C">
        <w:t>%). 2020 m. Savivaldybės mokyklose dirbo 57 % pedagogų, atestuotų aukščiausioms metodininko ir eksperto kvalifikacinėms kategorijoms (šalyje – 42 %), ir b</w:t>
      </w:r>
      <w:r w:rsidRPr="0040300C">
        <w:rPr>
          <w:rFonts w:eastAsiaTheme="minorHAnsi"/>
          <w:bCs/>
        </w:rPr>
        <w:t xml:space="preserve">endras atestacijos Savivaldybės mokyklose rodiklis buvo labai aukštas </w:t>
      </w:r>
      <w:r w:rsidRPr="0040300C">
        <w:t>(95 %), net 2 %</w:t>
      </w:r>
      <w:r w:rsidRPr="0040300C">
        <w:rPr>
          <w:rFonts w:eastAsiaTheme="minorHAnsi"/>
          <w:bCs/>
        </w:rPr>
        <w:t xml:space="preserve"> aukštesnis nei šalyje (93 </w:t>
      </w:r>
      <w:r w:rsidRPr="0040300C">
        <w:t>%).</w:t>
      </w:r>
    </w:p>
    <w:p w14:paraId="609033EE" w14:textId="77777777" w:rsidR="00AA1194" w:rsidRPr="0040300C" w:rsidRDefault="00AA1194" w:rsidP="00AA1194">
      <w:pPr>
        <w:pStyle w:val="Default"/>
        <w:tabs>
          <w:tab w:val="left" w:pos="993"/>
        </w:tabs>
        <w:ind w:left="567"/>
        <w:jc w:val="both"/>
        <w:rPr>
          <w:rFonts w:ascii="Times New Roman" w:hAnsi="Times New Roman" w:cs="Times New Roman"/>
          <w:b/>
        </w:rPr>
      </w:pPr>
      <w:r w:rsidRPr="0040300C">
        <w:rPr>
          <w:rFonts w:ascii="Times New Roman" w:hAnsi="Times New Roman" w:cs="Times New Roman"/>
        </w:rPr>
        <w:t>2</w:t>
      </w:r>
      <w:r w:rsidR="004A5577" w:rsidRPr="0040300C">
        <w:rPr>
          <w:rFonts w:ascii="Times New Roman" w:hAnsi="Times New Roman" w:cs="Times New Roman"/>
        </w:rPr>
        <w:t>4</w:t>
      </w:r>
      <w:r w:rsidRPr="0040300C">
        <w:rPr>
          <w:rFonts w:ascii="Times New Roman" w:hAnsi="Times New Roman" w:cs="Times New Roman"/>
        </w:rPr>
        <w:t>.</w:t>
      </w:r>
      <w:r w:rsidRPr="0040300C">
        <w:rPr>
          <w:rFonts w:ascii="Times New Roman" w:hAnsi="Times New Roman" w:cs="Times New Roman"/>
          <w:b/>
        </w:rPr>
        <w:t xml:space="preserve"> </w:t>
      </w:r>
      <w:r w:rsidR="008F1734" w:rsidRPr="0040300C">
        <w:rPr>
          <w:rFonts w:ascii="Times New Roman" w:hAnsi="Times New Roman" w:cs="Times New Roman"/>
          <w:b/>
        </w:rPr>
        <w:t>Savivaldybės mokyklų pedagogų darbo krūvis.</w:t>
      </w:r>
    </w:p>
    <w:p w14:paraId="609033EF" w14:textId="5E9C37BC" w:rsidR="008F1734" w:rsidRPr="0040300C" w:rsidRDefault="00AA1194" w:rsidP="00AA1194">
      <w:pPr>
        <w:pStyle w:val="Default"/>
        <w:tabs>
          <w:tab w:val="left" w:pos="993"/>
        </w:tabs>
        <w:ind w:firstLine="567"/>
        <w:jc w:val="both"/>
        <w:rPr>
          <w:rFonts w:ascii="Times New Roman" w:hAnsi="Times New Roman" w:cs="Times New Roman"/>
        </w:rPr>
      </w:pPr>
      <w:r w:rsidRPr="0040300C">
        <w:rPr>
          <w:rFonts w:ascii="Times New Roman" w:hAnsi="Times New Roman" w:cs="Times New Roman"/>
        </w:rPr>
        <w:t>2</w:t>
      </w:r>
      <w:r w:rsidR="004A5577" w:rsidRPr="0040300C">
        <w:rPr>
          <w:rFonts w:ascii="Times New Roman" w:hAnsi="Times New Roman" w:cs="Times New Roman"/>
        </w:rPr>
        <w:t>4</w:t>
      </w:r>
      <w:r w:rsidRPr="0040300C">
        <w:rPr>
          <w:rFonts w:ascii="Times New Roman" w:hAnsi="Times New Roman" w:cs="Times New Roman"/>
        </w:rPr>
        <w:t>.1.</w:t>
      </w:r>
      <w:r w:rsidRPr="0040300C">
        <w:rPr>
          <w:rFonts w:ascii="Times New Roman" w:hAnsi="Times New Roman" w:cs="Times New Roman"/>
          <w:b/>
        </w:rPr>
        <w:t xml:space="preserve"> </w:t>
      </w:r>
      <w:r w:rsidR="008F1734" w:rsidRPr="0040300C">
        <w:rPr>
          <w:rFonts w:ascii="Times New Roman" w:hAnsi="Times New Roman" w:cs="Times New Roman"/>
        </w:rPr>
        <w:t xml:space="preserve">Vertinant Savivaldybės mokyklose dirbančių </w:t>
      </w:r>
      <w:r w:rsidR="008F1734" w:rsidRPr="0040300C">
        <w:rPr>
          <w:rFonts w:ascii="Times New Roman" w:hAnsi="Times New Roman" w:cs="Times New Roman"/>
          <w:b/>
          <w:i/>
        </w:rPr>
        <w:t>pedagogų pasiskirstymą pagal darbo krūvį</w:t>
      </w:r>
      <w:r w:rsidR="008F1734" w:rsidRPr="0040300C">
        <w:rPr>
          <w:rFonts w:ascii="Times New Roman" w:hAnsi="Times New Roman" w:cs="Times New Roman"/>
        </w:rPr>
        <w:t xml:space="preserve">, nustatyta, kad 2020–2021 m. m. pagrindinėje darbovietėje dirbantys pedagogai </w:t>
      </w:r>
      <w:r w:rsidRPr="0040300C">
        <w:rPr>
          <w:rFonts w:ascii="Times New Roman" w:hAnsi="Times New Roman" w:cs="Times New Roman"/>
        </w:rPr>
        <w:t xml:space="preserve">(be vadovų) ir švietimo pagalbos specialistai </w:t>
      </w:r>
      <w:r w:rsidR="00FD26CF">
        <w:rPr>
          <w:rFonts w:ascii="Times New Roman" w:hAnsi="Times New Roman" w:cs="Times New Roman"/>
        </w:rPr>
        <w:t>daugiausia</w:t>
      </w:r>
      <w:r w:rsidR="008F1734" w:rsidRPr="0040300C">
        <w:rPr>
          <w:rFonts w:ascii="Times New Roman" w:hAnsi="Times New Roman" w:cs="Times New Roman"/>
        </w:rPr>
        <w:t xml:space="preserve"> (73 %) </w:t>
      </w:r>
      <w:r w:rsidRPr="0040300C">
        <w:rPr>
          <w:rFonts w:ascii="Times New Roman" w:hAnsi="Times New Roman" w:cs="Times New Roman"/>
        </w:rPr>
        <w:t xml:space="preserve">dirbo </w:t>
      </w:r>
      <w:r w:rsidR="008F1734" w:rsidRPr="0040300C">
        <w:rPr>
          <w:rFonts w:ascii="Times New Roman" w:hAnsi="Times New Roman" w:cs="Times New Roman"/>
        </w:rPr>
        <w:t xml:space="preserve">beveik </w:t>
      </w:r>
      <w:r w:rsidRPr="0040300C">
        <w:rPr>
          <w:rFonts w:ascii="Times New Roman" w:hAnsi="Times New Roman" w:cs="Times New Roman"/>
        </w:rPr>
        <w:t xml:space="preserve">visu </w:t>
      </w:r>
      <w:r w:rsidR="008F1734" w:rsidRPr="0040300C">
        <w:rPr>
          <w:rFonts w:ascii="Times New Roman" w:hAnsi="Times New Roman" w:cs="Times New Roman"/>
        </w:rPr>
        <w:t xml:space="preserve">(15 %), </w:t>
      </w:r>
      <w:r w:rsidRPr="0040300C">
        <w:rPr>
          <w:rFonts w:ascii="Times New Roman" w:hAnsi="Times New Roman" w:cs="Times New Roman"/>
        </w:rPr>
        <w:t xml:space="preserve">visu </w:t>
      </w:r>
      <w:r w:rsidR="008F1734" w:rsidRPr="0040300C">
        <w:rPr>
          <w:rFonts w:ascii="Times New Roman" w:hAnsi="Times New Roman" w:cs="Times New Roman"/>
        </w:rPr>
        <w:t>(15 %) arba didesn</w:t>
      </w:r>
      <w:r w:rsidR="0055637C" w:rsidRPr="0040300C">
        <w:rPr>
          <w:rFonts w:ascii="Times New Roman" w:hAnsi="Times New Roman" w:cs="Times New Roman"/>
        </w:rPr>
        <w:t>iu</w:t>
      </w:r>
      <w:r w:rsidR="008F1734" w:rsidRPr="0040300C">
        <w:rPr>
          <w:rFonts w:ascii="Times New Roman" w:hAnsi="Times New Roman" w:cs="Times New Roman"/>
        </w:rPr>
        <w:t xml:space="preserve"> nei vienas etatas darbo krūv</w:t>
      </w:r>
      <w:r w:rsidR="0055637C" w:rsidRPr="0040300C">
        <w:rPr>
          <w:rFonts w:ascii="Times New Roman" w:hAnsi="Times New Roman" w:cs="Times New Roman"/>
        </w:rPr>
        <w:t>iu</w:t>
      </w:r>
      <w:r w:rsidR="008F1734" w:rsidRPr="0040300C">
        <w:rPr>
          <w:rFonts w:ascii="Times New Roman" w:hAnsi="Times New Roman" w:cs="Times New Roman"/>
        </w:rPr>
        <w:t xml:space="preserve"> (43%)</w:t>
      </w:r>
      <w:r w:rsidR="0055637C" w:rsidRPr="0040300C">
        <w:rPr>
          <w:rFonts w:ascii="Times New Roman" w:hAnsi="Times New Roman" w:cs="Times New Roman"/>
        </w:rPr>
        <w:t xml:space="preserve">. Pagrindinėje darbovietėje dirbančių pedagogų pasiskirstymas pagal tarifikuotus etatus </w:t>
      </w:r>
      <w:r w:rsidR="00D94623" w:rsidRPr="0040300C">
        <w:rPr>
          <w:rFonts w:ascii="Times New Roman" w:hAnsi="Times New Roman" w:cs="Times New Roman"/>
        </w:rPr>
        <w:t xml:space="preserve">pagal </w:t>
      </w:r>
      <w:r w:rsidR="0055637C" w:rsidRPr="0040300C">
        <w:rPr>
          <w:rFonts w:ascii="Times New Roman" w:hAnsi="Times New Roman" w:cs="Times New Roman"/>
        </w:rPr>
        <w:t>mokykl</w:t>
      </w:r>
      <w:r w:rsidR="00D94623" w:rsidRPr="0040300C">
        <w:rPr>
          <w:rFonts w:ascii="Times New Roman" w:hAnsi="Times New Roman" w:cs="Times New Roman"/>
        </w:rPr>
        <w:t>as</w:t>
      </w:r>
      <w:r w:rsidR="0055637C" w:rsidRPr="0040300C">
        <w:rPr>
          <w:rFonts w:ascii="Times New Roman" w:hAnsi="Times New Roman" w:cs="Times New Roman"/>
        </w:rPr>
        <w:t xml:space="preserve"> skiriasi:</w:t>
      </w:r>
    </w:p>
    <w:tbl>
      <w:tblPr>
        <w:tblStyle w:val="Lentelstinklelis"/>
        <w:tblW w:w="0" w:type="auto"/>
        <w:tblLayout w:type="fixed"/>
        <w:tblLook w:val="04A0" w:firstRow="1" w:lastRow="0" w:firstColumn="1" w:lastColumn="0" w:noHBand="0" w:noVBand="1"/>
      </w:tblPr>
      <w:tblGrid>
        <w:gridCol w:w="1980"/>
        <w:gridCol w:w="709"/>
        <w:gridCol w:w="708"/>
        <w:gridCol w:w="1134"/>
        <w:gridCol w:w="993"/>
        <w:gridCol w:w="850"/>
        <w:gridCol w:w="992"/>
        <w:gridCol w:w="709"/>
        <w:gridCol w:w="800"/>
        <w:gridCol w:w="753"/>
      </w:tblGrid>
      <w:tr w:rsidR="008F1734" w:rsidRPr="0040300C" w14:paraId="609033F2" w14:textId="77777777" w:rsidTr="00F4441D">
        <w:trPr>
          <w:tblHeader/>
        </w:trPr>
        <w:tc>
          <w:tcPr>
            <w:tcW w:w="1980" w:type="dxa"/>
            <w:vMerge w:val="restart"/>
          </w:tcPr>
          <w:p w14:paraId="609033F0"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Mokyklos pavadinimas</w:t>
            </w:r>
          </w:p>
        </w:tc>
        <w:tc>
          <w:tcPr>
            <w:tcW w:w="7648" w:type="dxa"/>
            <w:gridSpan w:val="9"/>
          </w:tcPr>
          <w:p w14:paraId="609033F1"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Pagrindinėje darbovietėje dirbančių pedagogų (be vadovų)</w:t>
            </w:r>
          </w:p>
        </w:tc>
      </w:tr>
      <w:tr w:rsidR="008F1734" w:rsidRPr="0040300C" w14:paraId="609033F6" w14:textId="77777777" w:rsidTr="00F4441D">
        <w:trPr>
          <w:tblHeader/>
        </w:trPr>
        <w:tc>
          <w:tcPr>
            <w:tcW w:w="1980" w:type="dxa"/>
            <w:vMerge/>
          </w:tcPr>
          <w:p w14:paraId="609033F3" w14:textId="77777777" w:rsidR="008F1734" w:rsidRPr="0040300C" w:rsidRDefault="008F1734" w:rsidP="006843A7">
            <w:pPr>
              <w:pStyle w:val="Default"/>
              <w:tabs>
                <w:tab w:val="left" w:pos="993"/>
              </w:tabs>
              <w:jc w:val="center"/>
              <w:rPr>
                <w:rFonts w:ascii="Times New Roman" w:hAnsi="Times New Roman" w:cs="Times New Roman"/>
              </w:rPr>
            </w:pPr>
          </w:p>
        </w:tc>
        <w:tc>
          <w:tcPr>
            <w:tcW w:w="709" w:type="dxa"/>
            <w:vMerge w:val="restart"/>
          </w:tcPr>
          <w:p w14:paraId="609033F4" w14:textId="77777777" w:rsidR="008F1734" w:rsidRPr="0040300C" w:rsidRDefault="008F1734" w:rsidP="00DA7AB6">
            <w:pPr>
              <w:pStyle w:val="Default"/>
              <w:tabs>
                <w:tab w:val="left" w:pos="993"/>
              </w:tabs>
              <w:jc w:val="center"/>
              <w:rPr>
                <w:rFonts w:ascii="Times New Roman" w:hAnsi="Times New Roman" w:cs="Times New Roman"/>
              </w:rPr>
            </w:pPr>
            <w:r w:rsidRPr="0040300C">
              <w:rPr>
                <w:rFonts w:ascii="Times New Roman" w:hAnsi="Times New Roman" w:cs="Times New Roman"/>
              </w:rPr>
              <w:t xml:space="preserve">Iš viso </w:t>
            </w:r>
          </w:p>
        </w:tc>
        <w:tc>
          <w:tcPr>
            <w:tcW w:w="6939" w:type="dxa"/>
            <w:gridSpan w:val="8"/>
          </w:tcPr>
          <w:p w14:paraId="609033F5"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Pasiskirstymas pagal darbo krūvį 2020-10-01</w:t>
            </w:r>
          </w:p>
        </w:tc>
      </w:tr>
      <w:tr w:rsidR="008F1734" w:rsidRPr="0040300C" w14:paraId="609033FB" w14:textId="77777777" w:rsidTr="00F4441D">
        <w:trPr>
          <w:tblHeader/>
        </w:trPr>
        <w:tc>
          <w:tcPr>
            <w:tcW w:w="1980" w:type="dxa"/>
            <w:vMerge/>
          </w:tcPr>
          <w:p w14:paraId="609033F7" w14:textId="77777777" w:rsidR="008F1734" w:rsidRPr="0040300C" w:rsidRDefault="008F1734" w:rsidP="006843A7">
            <w:pPr>
              <w:pStyle w:val="Default"/>
              <w:tabs>
                <w:tab w:val="left" w:pos="993"/>
              </w:tabs>
              <w:jc w:val="both"/>
              <w:rPr>
                <w:rFonts w:ascii="Times New Roman" w:hAnsi="Times New Roman" w:cs="Times New Roman"/>
              </w:rPr>
            </w:pPr>
          </w:p>
        </w:tc>
        <w:tc>
          <w:tcPr>
            <w:tcW w:w="709" w:type="dxa"/>
            <w:vMerge/>
          </w:tcPr>
          <w:p w14:paraId="609033F8" w14:textId="77777777" w:rsidR="008F1734" w:rsidRPr="0040300C" w:rsidRDefault="008F1734" w:rsidP="006843A7">
            <w:pPr>
              <w:pStyle w:val="Default"/>
              <w:tabs>
                <w:tab w:val="left" w:pos="993"/>
              </w:tabs>
              <w:jc w:val="center"/>
              <w:rPr>
                <w:rFonts w:ascii="Times New Roman" w:hAnsi="Times New Roman" w:cs="Times New Roman"/>
              </w:rPr>
            </w:pPr>
          </w:p>
        </w:tc>
        <w:tc>
          <w:tcPr>
            <w:tcW w:w="3685" w:type="dxa"/>
            <w:gridSpan w:val="4"/>
          </w:tcPr>
          <w:p w14:paraId="609033F9" w14:textId="77777777" w:rsidR="008F1734" w:rsidRPr="0040300C" w:rsidRDefault="00D94623" w:rsidP="006843A7">
            <w:pPr>
              <w:pStyle w:val="Default"/>
              <w:tabs>
                <w:tab w:val="left" w:pos="993"/>
              </w:tabs>
              <w:jc w:val="center"/>
              <w:rPr>
                <w:rFonts w:ascii="Times New Roman" w:hAnsi="Times New Roman" w:cs="Times New Roman"/>
                <w:i/>
              </w:rPr>
            </w:pPr>
            <w:r w:rsidRPr="0040300C">
              <w:rPr>
                <w:rFonts w:ascii="Times New Roman" w:hAnsi="Times New Roman" w:cs="Times New Roman"/>
                <w:i/>
              </w:rPr>
              <w:t xml:space="preserve">Mažiau nei </w:t>
            </w:r>
            <w:r w:rsidR="005E6F39" w:rsidRPr="0040300C">
              <w:rPr>
                <w:rFonts w:ascii="Times New Roman" w:hAnsi="Times New Roman" w:cs="Times New Roman"/>
                <w:i/>
              </w:rPr>
              <w:t>etat</w:t>
            </w:r>
            <w:r w:rsidRPr="0040300C">
              <w:rPr>
                <w:rFonts w:ascii="Times New Roman" w:hAnsi="Times New Roman" w:cs="Times New Roman"/>
                <w:i/>
              </w:rPr>
              <w:t>as</w:t>
            </w:r>
          </w:p>
        </w:tc>
        <w:tc>
          <w:tcPr>
            <w:tcW w:w="3254" w:type="dxa"/>
            <w:gridSpan w:val="4"/>
          </w:tcPr>
          <w:p w14:paraId="609033FA" w14:textId="77777777" w:rsidR="008F1734" w:rsidRPr="0040300C" w:rsidRDefault="008F1734" w:rsidP="006843A7">
            <w:pPr>
              <w:pStyle w:val="Default"/>
              <w:tabs>
                <w:tab w:val="left" w:pos="993"/>
              </w:tabs>
              <w:jc w:val="center"/>
              <w:rPr>
                <w:rFonts w:ascii="Times New Roman" w:hAnsi="Times New Roman" w:cs="Times New Roman"/>
                <w:i/>
              </w:rPr>
            </w:pPr>
            <w:r w:rsidRPr="0040300C">
              <w:rPr>
                <w:rFonts w:ascii="Times New Roman" w:hAnsi="Times New Roman" w:cs="Times New Roman"/>
                <w:i/>
              </w:rPr>
              <w:t>Bevei</w:t>
            </w:r>
            <w:r w:rsidR="00D94623" w:rsidRPr="0040300C">
              <w:rPr>
                <w:rFonts w:ascii="Times New Roman" w:hAnsi="Times New Roman" w:cs="Times New Roman"/>
                <w:i/>
              </w:rPr>
              <w:t>k</w:t>
            </w:r>
            <w:r w:rsidRPr="0040300C">
              <w:rPr>
                <w:rFonts w:ascii="Times New Roman" w:hAnsi="Times New Roman" w:cs="Times New Roman"/>
                <w:i/>
              </w:rPr>
              <w:t xml:space="preserve"> </w:t>
            </w:r>
            <w:r w:rsidR="00D94623" w:rsidRPr="0040300C">
              <w:rPr>
                <w:rFonts w:ascii="Times New Roman" w:hAnsi="Times New Roman" w:cs="Times New Roman"/>
                <w:i/>
              </w:rPr>
              <w:t xml:space="preserve">visas, visas </w:t>
            </w:r>
            <w:r w:rsidRPr="0040300C">
              <w:rPr>
                <w:rFonts w:ascii="Times New Roman" w:hAnsi="Times New Roman" w:cs="Times New Roman"/>
                <w:i/>
              </w:rPr>
              <w:t xml:space="preserve">ir </w:t>
            </w:r>
            <w:r w:rsidR="00D94623" w:rsidRPr="0040300C">
              <w:rPr>
                <w:rFonts w:ascii="Times New Roman" w:hAnsi="Times New Roman" w:cs="Times New Roman"/>
                <w:i/>
              </w:rPr>
              <w:t>daugiau nei etatas</w:t>
            </w:r>
          </w:p>
        </w:tc>
      </w:tr>
      <w:tr w:rsidR="00575590" w:rsidRPr="0040300C" w14:paraId="60903408" w14:textId="77777777" w:rsidTr="00F4441D">
        <w:trPr>
          <w:tblHeader/>
        </w:trPr>
        <w:tc>
          <w:tcPr>
            <w:tcW w:w="1980" w:type="dxa"/>
            <w:vMerge/>
          </w:tcPr>
          <w:p w14:paraId="609033FC" w14:textId="77777777" w:rsidR="008F1734" w:rsidRPr="0040300C" w:rsidRDefault="008F1734" w:rsidP="006843A7">
            <w:pPr>
              <w:pStyle w:val="Default"/>
              <w:tabs>
                <w:tab w:val="left" w:pos="993"/>
              </w:tabs>
              <w:jc w:val="both"/>
              <w:rPr>
                <w:rFonts w:ascii="Times New Roman" w:hAnsi="Times New Roman" w:cs="Times New Roman"/>
                <w:b/>
              </w:rPr>
            </w:pPr>
          </w:p>
        </w:tc>
        <w:tc>
          <w:tcPr>
            <w:tcW w:w="709" w:type="dxa"/>
            <w:vMerge/>
          </w:tcPr>
          <w:p w14:paraId="609033FD" w14:textId="77777777" w:rsidR="008F1734" w:rsidRPr="0040300C" w:rsidRDefault="008F1734" w:rsidP="006843A7">
            <w:pPr>
              <w:pStyle w:val="Default"/>
              <w:tabs>
                <w:tab w:val="left" w:pos="993"/>
              </w:tabs>
              <w:jc w:val="center"/>
              <w:rPr>
                <w:rFonts w:ascii="Times New Roman" w:hAnsi="Times New Roman" w:cs="Times New Roman"/>
                <w:b/>
              </w:rPr>
            </w:pPr>
          </w:p>
        </w:tc>
        <w:tc>
          <w:tcPr>
            <w:tcW w:w="708" w:type="dxa"/>
          </w:tcPr>
          <w:p w14:paraId="609033FE"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Iki 0,25</w:t>
            </w:r>
          </w:p>
        </w:tc>
        <w:tc>
          <w:tcPr>
            <w:tcW w:w="1134" w:type="dxa"/>
          </w:tcPr>
          <w:p w14:paraId="609033FF"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Nuo 0,25 iki 0,5</w:t>
            </w:r>
          </w:p>
        </w:tc>
        <w:tc>
          <w:tcPr>
            <w:tcW w:w="993" w:type="dxa"/>
          </w:tcPr>
          <w:p w14:paraId="60903400"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Nuo 0,5 iki 0,9</w:t>
            </w:r>
          </w:p>
        </w:tc>
        <w:tc>
          <w:tcPr>
            <w:tcW w:w="850" w:type="dxa"/>
          </w:tcPr>
          <w:p w14:paraId="60903401"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 xml:space="preserve">Dalis </w:t>
            </w:r>
          </w:p>
          <w:p w14:paraId="60903402"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w:t>
            </w:r>
          </w:p>
        </w:tc>
        <w:tc>
          <w:tcPr>
            <w:tcW w:w="992" w:type="dxa"/>
          </w:tcPr>
          <w:p w14:paraId="60903403"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Nuo 0,9 iki 1,0</w:t>
            </w:r>
          </w:p>
        </w:tc>
        <w:tc>
          <w:tcPr>
            <w:tcW w:w="709" w:type="dxa"/>
          </w:tcPr>
          <w:p w14:paraId="60903404"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1,0</w:t>
            </w:r>
          </w:p>
        </w:tc>
        <w:tc>
          <w:tcPr>
            <w:tcW w:w="800" w:type="dxa"/>
          </w:tcPr>
          <w:p w14:paraId="60903405" w14:textId="117E0ACD" w:rsidR="008F1734" w:rsidRPr="0040300C" w:rsidRDefault="00FD26CF" w:rsidP="006843A7">
            <w:pPr>
              <w:pStyle w:val="Default"/>
              <w:tabs>
                <w:tab w:val="left" w:pos="993"/>
              </w:tabs>
              <w:jc w:val="center"/>
              <w:rPr>
                <w:rFonts w:ascii="Times New Roman" w:hAnsi="Times New Roman" w:cs="Times New Roman"/>
                <w:b/>
              </w:rPr>
            </w:pPr>
            <w:r>
              <w:rPr>
                <w:rFonts w:ascii="Times New Roman" w:hAnsi="Times New Roman" w:cs="Times New Roman"/>
              </w:rPr>
              <w:t>Dau-giau kaip</w:t>
            </w:r>
            <w:r w:rsidR="008F1734" w:rsidRPr="0040300C">
              <w:rPr>
                <w:rFonts w:ascii="Times New Roman" w:hAnsi="Times New Roman" w:cs="Times New Roman"/>
              </w:rPr>
              <w:t xml:space="preserve"> 1,0</w:t>
            </w:r>
          </w:p>
        </w:tc>
        <w:tc>
          <w:tcPr>
            <w:tcW w:w="753" w:type="dxa"/>
          </w:tcPr>
          <w:p w14:paraId="60903406"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 xml:space="preserve">Dalis </w:t>
            </w:r>
          </w:p>
          <w:p w14:paraId="60903407"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b/>
                <w:i/>
              </w:rPr>
              <w:t>(%)</w:t>
            </w:r>
          </w:p>
        </w:tc>
      </w:tr>
      <w:tr w:rsidR="00783D41" w:rsidRPr="0040300C" w14:paraId="6090340A" w14:textId="77777777" w:rsidTr="00ED114F">
        <w:tc>
          <w:tcPr>
            <w:tcW w:w="9628" w:type="dxa"/>
            <w:gridSpan w:val="10"/>
          </w:tcPr>
          <w:p w14:paraId="60903409" w14:textId="77777777" w:rsidR="00783D41" w:rsidRPr="0040300C" w:rsidRDefault="00181E04" w:rsidP="00181E04">
            <w:pPr>
              <w:pStyle w:val="Default"/>
              <w:tabs>
                <w:tab w:val="left" w:pos="993"/>
              </w:tabs>
              <w:rPr>
                <w:rFonts w:ascii="Times New Roman" w:hAnsi="Times New Roman" w:cs="Times New Roman"/>
                <w:b/>
                <w:i/>
              </w:rPr>
            </w:pPr>
            <w:r w:rsidRPr="0040300C">
              <w:rPr>
                <w:rFonts w:ascii="Times New Roman" w:hAnsi="Times New Roman" w:cs="Times New Roman"/>
                <w:b/>
                <w:i/>
              </w:rPr>
              <w:t>Gimnazijos</w:t>
            </w:r>
          </w:p>
        </w:tc>
      </w:tr>
      <w:tr w:rsidR="00575590" w:rsidRPr="0040300C" w14:paraId="60903415" w14:textId="77777777" w:rsidTr="00F4441D">
        <w:tc>
          <w:tcPr>
            <w:tcW w:w="1980" w:type="dxa"/>
          </w:tcPr>
          <w:p w14:paraId="6090340B" w14:textId="77777777" w:rsidR="008F1734" w:rsidRPr="0040300C" w:rsidRDefault="008F1734" w:rsidP="006843A7">
            <w:pPr>
              <w:pStyle w:val="Default"/>
              <w:tabs>
                <w:tab w:val="left" w:pos="993"/>
              </w:tabs>
              <w:rPr>
                <w:rFonts w:ascii="Times New Roman" w:hAnsi="Times New Roman" w:cs="Times New Roman"/>
                <w:b/>
              </w:rPr>
            </w:pPr>
            <w:r w:rsidRPr="0040300C">
              <w:rPr>
                <w:rFonts w:ascii="Times New Roman" w:hAnsi="Times New Roman" w:cs="Times New Roman"/>
              </w:rPr>
              <w:t>„Aitvaro“</w:t>
            </w:r>
          </w:p>
        </w:tc>
        <w:tc>
          <w:tcPr>
            <w:tcW w:w="709" w:type="dxa"/>
          </w:tcPr>
          <w:p w14:paraId="6090340C"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38</w:t>
            </w:r>
          </w:p>
        </w:tc>
        <w:tc>
          <w:tcPr>
            <w:tcW w:w="708" w:type="dxa"/>
          </w:tcPr>
          <w:p w14:paraId="6090340D"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1134" w:type="dxa"/>
          </w:tcPr>
          <w:p w14:paraId="6090340E"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993" w:type="dxa"/>
          </w:tcPr>
          <w:p w14:paraId="6090340F"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12</w:t>
            </w:r>
          </w:p>
        </w:tc>
        <w:tc>
          <w:tcPr>
            <w:tcW w:w="850" w:type="dxa"/>
            <w:vAlign w:val="center"/>
          </w:tcPr>
          <w:p w14:paraId="60903410"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37</w:t>
            </w:r>
          </w:p>
        </w:tc>
        <w:tc>
          <w:tcPr>
            <w:tcW w:w="992" w:type="dxa"/>
          </w:tcPr>
          <w:p w14:paraId="60903411"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709" w:type="dxa"/>
          </w:tcPr>
          <w:p w14:paraId="60903412"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800" w:type="dxa"/>
          </w:tcPr>
          <w:p w14:paraId="60903413"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21</w:t>
            </w:r>
          </w:p>
        </w:tc>
        <w:tc>
          <w:tcPr>
            <w:tcW w:w="753" w:type="dxa"/>
            <w:vAlign w:val="center"/>
          </w:tcPr>
          <w:p w14:paraId="60903414"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63</w:t>
            </w:r>
          </w:p>
        </w:tc>
      </w:tr>
      <w:tr w:rsidR="00575590" w:rsidRPr="0040300C" w14:paraId="60903420" w14:textId="77777777" w:rsidTr="00F4441D">
        <w:tc>
          <w:tcPr>
            <w:tcW w:w="1980" w:type="dxa"/>
          </w:tcPr>
          <w:p w14:paraId="60903416" w14:textId="77777777" w:rsidR="008F1734" w:rsidRPr="0040300C" w:rsidRDefault="008F1734" w:rsidP="006843A7">
            <w:pPr>
              <w:pStyle w:val="Default"/>
              <w:tabs>
                <w:tab w:val="left" w:pos="993"/>
              </w:tabs>
              <w:rPr>
                <w:rFonts w:ascii="Times New Roman" w:hAnsi="Times New Roman" w:cs="Times New Roman"/>
                <w:b/>
              </w:rPr>
            </w:pPr>
            <w:r w:rsidRPr="0040300C">
              <w:rPr>
                <w:rFonts w:ascii="Times New Roman" w:hAnsi="Times New Roman" w:cs="Times New Roman"/>
              </w:rPr>
              <w:t>„Aukuro“</w:t>
            </w:r>
          </w:p>
        </w:tc>
        <w:tc>
          <w:tcPr>
            <w:tcW w:w="709" w:type="dxa"/>
          </w:tcPr>
          <w:p w14:paraId="60903417"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38</w:t>
            </w:r>
          </w:p>
        </w:tc>
        <w:tc>
          <w:tcPr>
            <w:tcW w:w="708" w:type="dxa"/>
          </w:tcPr>
          <w:p w14:paraId="60903418"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14:paraId="60903419"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993" w:type="dxa"/>
          </w:tcPr>
          <w:p w14:paraId="6090341A"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8</w:t>
            </w:r>
          </w:p>
        </w:tc>
        <w:tc>
          <w:tcPr>
            <w:tcW w:w="850" w:type="dxa"/>
            <w:vAlign w:val="center"/>
          </w:tcPr>
          <w:p w14:paraId="6090341B"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21</w:t>
            </w:r>
          </w:p>
        </w:tc>
        <w:tc>
          <w:tcPr>
            <w:tcW w:w="992" w:type="dxa"/>
          </w:tcPr>
          <w:p w14:paraId="6090341C"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709" w:type="dxa"/>
          </w:tcPr>
          <w:p w14:paraId="6090341D"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800" w:type="dxa"/>
          </w:tcPr>
          <w:p w14:paraId="6090341E"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26</w:t>
            </w:r>
          </w:p>
        </w:tc>
        <w:tc>
          <w:tcPr>
            <w:tcW w:w="753" w:type="dxa"/>
            <w:vAlign w:val="center"/>
          </w:tcPr>
          <w:p w14:paraId="6090341F"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79</w:t>
            </w:r>
          </w:p>
        </w:tc>
      </w:tr>
      <w:tr w:rsidR="00575590" w:rsidRPr="0040300C" w14:paraId="6090342B" w14:textId="77777777" w:rsidTr="00F4441D">
        <w:tc>
          <w:tcPr>
            <w:tcW w:w="1980" w:type="dxa"/>
          </w:tcPr>
          <w:p w14:paraId="60903421" w14:textId="77777777" w:rsidR="008F1734" w:rsidRPr="0040300C" w:rsidRDefault="008F1734" w:rsidP="006843A7">
            <w:pPr>
              <w:pStyle w:val="Default"/>
              <w:tabs>
                <w:tab w:val="left" w:pos="993"/>
              </w:tabs>
              <w:rPr>
                <w:rFonts w:ascii="Times New Roman" w:hAnsi="Times New Roman" w:cs="Times New Roman"/>
                <w:b/>
              </w:rPr>
            </w:pPr>
            <w:r w:rsidRPr="0040300C">
              <w:rPr>
                <w:rFonts w:ascii="Times New Roman" w:hAnsi="Times New Roman" w:cs="Times New Roman"/>
              </w:rPr>
              <w:t>„Ąžuolyno“</w:t>
            </w:r>
          </w:p>
        </w:tc>
        <w:tc>
          <w:tcPr>
            <w:tcW w:w="709" w:type="dxa"/>
          </w:tcPr>
          <w:p w14:paraId="60903422"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49</w:t>
            </w:r>
          </w:p>
        </w:tc>
        <w:tc>
          <w:tcPr>
            <w:tcW w:w="708" w:type="dxa"/>
          </w:tcPr>
          <w:p w14:paraId="60903423"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1134" w:type="dxa"/>
          </w:tcPr>
          <w:p w14:paraId="60903424"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993" w:type="dxa"/>
          </w:tcPr>
          <w:p w14:paraId="60903425"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10</w:t>
            </w:r>
          </w:p>
        </w:tc>
        <w:tc>
          <w:tcPr>
            <w:tcW w:w="850" w:type="dxa"/>
            <w:vAlign w:val="center"/>
          </w:tcPr>
          <w:p w14:paraId="60903426"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27</w:t>
            </w:r>
          </w:p>
        </w:tc>
        <w:tc>
          <w:tcPr>
            <w:tcW w:w="992" w:type="dxa"/>
          </w:tcPr>
          <w:p w14:paraId="60903427"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709" w:type="dxa"/>
          </w:tcPr>
          <w:p w14:paraId="60903428"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26</w:t>
            </w:r>
          </w:p>
        </w:tc>
        <w:tc>
          <w:tcPr>
            <w:tcW w:w="800" w:type="dxa"/>
          </w:tcPr>
          <w:p w14:paraId="60903429"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10</w:t>
            </w:r>
          </w:p>
        </w:tc>
        <w:tc>
          <w:tcPr>
            <w:tcW w:w="753" w:type="dxa"/>
            <w:vAlign w:val="center"/>
          </w:tcPr>
          <w:p w14:paraId="6090342A"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73</w:t>
            </w:r>
          </w:p>
        </w:tc>
      </w:tr>
      <w:tr w:rsidR="00575590" w:rsidRPr="0040300C" w14:paraId="60903436" w14:textId="77777777" w:rsidTr="00F4441D">
        <w:tc>
          <w:tcPr>
            <w:tcW w:w="1980" w:type="dxa"/>
          </w:tcPr>
          <w:p w14:paraId="6090342C" w14:textId="77777777" w:rsidR="008F1734" w:rsidRPr="0040300C" w:rsidRDefault="008F1734" w:rsidP="006843A7">
            <w:pPr>
              <w:pStyle w:val="Default"/>
              <w:tabs>
                <w:tab w:val="left" w:pos="993"/>
              </w:tabs>
              <w:rPr>
                <w:rFonts w:ascii="Times New Roman" w:hAnsi="Times New Roman" w:cs="Times New Roman"/>
                <w:b/>
              </w:rPr>
            </w:pPr>
            <w:r w:rsidRPr="0040300C">
              <w:rPr>
                <w:rFonts w:ascii="Times New Roman" w:hAnsi="Times New Roman" w:cs="Times New Roman"/>
              </w:rPr>
              <w:t>Baltijos</w:t>
            </w:r>
          </w:p>
        </w:tc>
        <w:tc>
          <w:tcPr>
            <w:tcW w:w="709" w:type="dxa"/>
          </w:tcPr>
          <w:p w14:paraId="6090342D"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27</w:t>
            </w:r>
          </w:p>
        </w:tc>
        <w:tc>
          <w:tcPr>
            <w:tcW w:w="708" w:type="dxa"/>
          </w:tcPr>
          <w:p w14:paraId="6090342E" w14:textId="77777777" w:rsidR="008F1734" w:rsidRPr="0040300C" w:rsidRDefault="00BE0468"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14:paraId="6090342F"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993" w:type="dxa"/>
          </w:tcPr>
          <w:p w14:paraId="60903430"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4</w:t>
            </w:r>
          </w:p>
        </w:tc>
        <w:tc>
          <w:tcPr>
            <w:tcW w:w="850" w:type="dxa"/>
            <w:vAlign w:val="center"/>
          </w:tcPr>
          <w:p w14:paraId="60903431"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19</w:t>
            </w:r>
          </w:p>
        </w:tc>
        <w:tc>
          <w:tcPr>
            <w:tcW w:w="992" w:type="dxa"/>
          </w:tcPr>
          <w:p w14:paraId="60903432"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4</w:t>
            </w:r>
          </w:p>
        </w:tc>
        <w:tc>
          <w:tcPr>
            <w:tcW w:w="709" w:type="dxa"/>
          </w:tcPr>
          <w:p w14:paraId="60903433"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16</w:t>
            </w:r>
          </w:p>
        </w:tc>
        <w:tc>
          <w:tcPr>
            <w:tcW w:w="800" w:type="dxa"/>
          </w:tcPr>
          <w:p w14:paraId="60903434"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753" w:type="dxa"/>
            <w:vAlign w:val="center"/>
          </w:tcPr>
          <w:p w14:paraId="60903435"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81</w:t>
            </w:r>
          </w:p>
        </w:tc>
      </w:tr>
      <w:tr w:rsidR="00575590" w:rsidRPr="0040300C" w14:paraId="60903441" w14:textId="77777777" w:rsidTr="00F4441D">
        <w:tc>
          <w:tcPr>
            <w:tcW w:w="1980" w:type="dxa"/>
          </w:tcPr>
          <w:p w14:paraId="60903437" w14:textId="77777777" w:rsidR="008F1734" w:rsidRPr="0040300C" w:rsidRDefault="008F1734" w:rsidP="006843A7">
            <w:pPr>
              <w:pStyle w:val="Default"/>
              <w:tabs>
                <w:tab w:val="left" w:pos="993"/>
              </w:tabs>
              <w:rPr>
                <w:rFonts w:ascii="Times New Roman" w:hAnsi="Times New Roman" w:cs="Times New Roman"/>
                <w:b/>
              </w:rPr>
            </w:pPr>
            <w:r w:rsidRPr="0040300C">
              <w:rPr>
                <w:rFonts w:ascii="Times New Roman" w:hAnsi="Times New Roman" w:cs="Times New Roman"/>
              </w:rPr>
              <w:t>H. Zudermano</w:t>
            </w:r>
          </w:p>
        </w:tc>
        <w:tc>
          <w:tcPr>
            <w:tcW w:w="709" w:type="dxa"/>
          </w:tcPr>
          <w:p w14:paraId="60903438"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57</w:t>
            </w:r>
          </w:p>
        </w:tc>
        <w:tc>
          <w:tcPr>
            <w:tcW w:w="708" w:type="dxa"/>
          </w:tcPr>
          <w:p w14:paraId="60903439"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1134" w:type="dxa"/>
          </w:tcPr>
          <w:p w14:paraId="6090343A"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993" w:type="dxa"/>
          </w:tcPr>
          <w:p w14:paraId="6090343B"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5</w:t>
            </w:r>
          </w:p>
        </w:tc>
        <w:tc>
          <w:tcPr>
            <w:tcW w:w="850" w:type="dxa"/>
            <w:vAlign w:val="center"/>
          </w:tcPr>
          <w:p w14:paraId="6090343C"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14</w:t>
            </w:r>
          </w:p>
        </w:tc>
        <w:tc>
          <w:tcPr>
            <w:tcW w:w="992" w:type="dxa"/>
          </w:tcPr>
          <w:p w14:paraId="6090343D"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709" w:type="dxa"/>
          </w:tcPr>
          <w:p w14:paraId="6090343E"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800" w:type="dxa"/>
          </w:tcPr>
          <w:p w14:paraId="6090343F"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44</w:t>
            </w:r>
          </w:p>
        </w:tc>
        <w:tc>
          <w:tcPr>
            <w:tcW w:w="753" w:type="dxa"/>
            <w:vAlign w:val="center"/>
          </w:tcPr>
          <w:p w14:paraId="60903440"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86</w:t>
            </w:r>
          </w:p>
        </w:tc>
      </w:tr>
      <w:tr w:rsidR="00575590" w:rsidRPr="0040300C" w14:paraId="6090344C" w14:textId="77777777" w:rsidTr="00F4441D">
        <w:tc>
          <w:tcPr>
            <w:tcW w:w="1980" w:type="dxa"/>
          </w:tcPr>
          <w:p w14:paraId="60903442" w14:textId="77777777" w:rsidR="008F1734" w:rsidRPr="0040300C" w:rsidRDefault="008F1734" w:rsidP="006843A7">
            <w:pPr>
              <w:pStyle w:val="Default"/>
              <w:tabs>
                <w:tab w:val="left" w:pos="993"/>
              </w:tabs>
              <w:rPr>
                <w:rFonts w:ascii="Times New Roman" w:hAnsi="Times New Roman" w:cs="Times New Roman"/>
                <w:b/>
              </w:rPr>
            </w:pPr>
            <w:r w:rsidRPr="0040300C">
              <w:rPr>
                <w:rFonts w:ascii="Times New Roman" w:hAnsi="Times New Roman" w:cs="Times New Roman"/>
              </w:rPr>
              <w:t>„Varpo“</w:t>
            </w:r>
          </w:p>
        </w:tc>
        <w:tc>
          <w:tcPr>
            <w:tcW w:w="709" w:type="dxa"/>
          </w:tcPr>
          <w:p w14:paraId="60903443"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42</w:t>
            </w:r>
          </w:p>
        </w:tc>
        <w:tc>
          <w:tcPr>
            <w:tcW w:w="708" w:type="dxa"/>
          </w:tcPr>
          <w:p w14:paraId="60903444"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1134" w:type="dxa"/>
          </w:tcPr>
          <w:p w14:paraId="60903445"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993" w:type="dxa"/>
          </w:tcPr>
          <w:p w14:paraId="60903446"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12</w:t>
            </w:r>
          </w:p>
        </w:tc>
        <w:tc>
          <w:tcPr>
            <w:tcW w:w="850" w:type="dxa"/>
            <w:vAlign w:val="center"/>
          </w:tcPr>
          <w:p w14:paraId="60903447"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38</w:t>
            </w:r>
          </w:p>
        </w:tc>
        <w:tc>
          <w:tcPr>
            <w:tcW w:w="992" w:type="dxa"/>
          </w:tcPr>
          <w:p w14:paraId="60903448"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11</w:t>
            </w:r>
          </w:p>
        </w:tc>
        <w:tc>
          <w:tcPr>
            <w:tcW w:w="709" w:type="dxa"/>
          </w:tcPr>
          <w:p w14:paraId="60903449"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800" w:type="dxa"/>
          </w:tcPr>
          <w:p w14:paraId="6090344A"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15</w:t>
            </w:r>
          </w:p>
        </w:tc>
        <w:tc>
          <w:tcPr>
            <w:tcW w:w="753" w:type="dxa"/>
            <w:vAlign w:val="center"/>
          </w:tcPr>
          <w:p w14:paraId="6090344B"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62</w:t>
            </w:r>
          </w:p>
        </w:tc>
      </w:tr>
      <w:tr w:rsidR="00575590" w:rsidRPr="0040300C" w14:paraId="60903457" w14:textId="77777777" w:rsidTr="00F4441D">
        <w:tc>
          <w:tcPr>
            <w:tcW w:w="1980" w:type="dxa"/>
          </w:tcPr>
          <w:p w14:paraId="6090344D" w14:textId="77777777" w:rsidR="008F1734" w:rsidRPr="0040300C" w:rsidRDefault="008F1734" w:rsidP="006843A7">
            <w:pPr>
              <w:pStyle w:val="Default"/>
              <w:tabs>
                <w:tab w:val="left" w:pos="993"/>
              </w:tabs>
              <w:rPr>
                <w:rFonts w:ascii="Times New Roman" w:hAnsi="Times New Roman" w:cs="Times New Roman"/>
                <w:b/>
              </w:rPr>
            </w:pPr>
            <w:r w:rsidRPr="0040300C">
              <w:rPr>
                <w:rFonts w:ascii="Times New Roman" w:hAnsi="Times New Roman" w:cs="Times New Roman"/>
              </w:rPr>
              <w:t>„Vėtrungės“</w:t>
            </w:r>
          </w:p>
        </w:tc>
        <w:tc>
          <w:tcPr>
            <w:tcW w:w="709" w:type="dxa"/>
          </w:tcPr>
          <w:p w14:paraId="6090344E"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45</w:t>
            </w:r>
          </w:p>
        </w:tc>
        <w:tc>
          <w:tcPr>
            <w:tcW w:w="708" w:type="dxa"/>
          </w:tcPr>
          <w:p w14:paraId="6090344F"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14:paraId="60903450"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993" w:type="dxa"/>
          </w:tcPr>
          <w:p w14:paraId="60903451"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7</w:t>
            </w:r>
          </w:p>
        </w:tc>
        <w:tc>
          <w:tcPr>
            <w:tcW w:w="850" w:type="dxa"/>
            <w:vAlign w:val="center"/>
          </w:tcPr>
          <w:p w14:paraId="60903452"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18</w:t>
            </w:r>
          </w:p>
        </w:tc>
        <w:tc>
          <w:tcPr>
            <w:tcW w:w="992" w:type="dxa"/>
          </w:tcPr>
          <w:p w14:paraId="60903453"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709" w:type="dxa"/>
          </w:tcPr>
          <w:p w14:paraId="60903454"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22</w:t>
            </w:r>
          </w:p>
        </w:tc>
        <w:tc>
          <w:tcPr>
            <w:tcW w:w="800" w:type="dxa"/>
          </w:tcPr>
          <w:p w14:paraId="60903455"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12</w:t>
            </w:r>
          </w:p>
        </w:tc>
        <w:tc>
          <w:tcPr>
            <w:tcW w:w="753" w:type="dxa"/>
            <w:vAlign w:val="center"/>
          </w:tcPr>
          <w:p w14:paraId="60903456"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82</w:t>
            </w:r>
          </w:p>
        </w:tc>
      </w:tr>
      <w:tr w:rsidR="00575590" w:rsidRPr="0040300C" w14:paraId="60903462" w14:textId="77777777" w:rsidTr="00F4441D">
        <w:tc>
          <w:tcPr>
            <w:tcW w:w="1980" w:type="dxa"/>
          </w:tcPr>
          <w:p w14:paraId="60903458" w14:textId="77777777" w:rsidR="008F1734" w:rsidRPr="0040300C" w:rsidRDefault="008F1734" w:rsidP="006843A7">
            <w:pPr>
              <w:pStyle w:val="Default"/>
              <w:tabs>
                <w:tab w:val="left" w:pos="993"/>
              </w:tabs>
              <w:rPr>
                <w:rFonts w:ascii="Times New Roman" w:hAnsi="Times New Roman" w:cs="Times New Roman"/>
                <w:b/>
              </w:rPr>
            </w:pPr>
            <w:r w:rsidRPr="0040300C">
              <w:rPr>
                <w:rFonts w:ascii="Times New Roman" w:hAnsi="Times New Roman" w:cs="Times New Roman"/>
              </w:rPr>
              <w:t>Vytauto Didžiojo</w:t>
            </w:r>
          </w:p>
        </w:tc>
        <w:tc>
          <w:tcPr>
            <w:tcW w:w="709" w:type="dxa"/>
          </w:tcPr>
          <w:p w14:paraId="60903459"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45</w:t>
            </w:r>
          </w:p>
        </w:tc>
        <w:tc>
          <w:tcPr>
            <w:tcW w:w="708" w:type="dxa"/>
          </w:tcPr>
          <w:p w14:paraId="6090345A"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14:paraId="6090345B"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993" w:type="dxa"/>
          </w:tcPr>
          <w:p w14:paraId="6090345C"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9</w:t>
            </w:r>
          </w:p>
        </w:tc>
        <w:tc>
          <w:tcPr>
            <w:tcW w:w="850" w:type="dxa"/>
          </w:tcPr>
          <w:p w14:paraId="6090345D"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20</w:t>
            </w:r>
          </w:p>
        </w:tc>
        <w:tc>
          <w:tcPr>
            <w:tcW w:w="992" w:type="dxa"/>
          </w:tcPr>
          <w:p w14:paraId="6090345E"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709" w:type="dxa"/>
          </w:tcPr>
          <w:p w14:paraId="6090345F"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5</w:t>
            </w:r>
          </w:p>
        </w:tc>
        <w:tc>
          <w:tcPr>
            <w:tcW w:w="800" w:type="dxa"/>
          </w:tcPr>
          <w:p w14:paraId="60903460"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29</w:t>
            </w:r>
          </w:p>
        </w:tc>
        <w:tc>
          <w:tcPr>
            <w:tcW w:w="753" w:type="dxa"/>
          </w:tcPr>
          <w:p w14:paraId="60903461"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80</w:t>
            </w:r>
          </w:p>
        </w:tc>
      </w:tr>
      <w:tr w:rsidR="00575590" w:rsidRPr="0040300C" w14:paraId="6090346D" w14:textId="77777777" w:rsidTr="00F4441D">
        <w:tc>
          <w:tcPr>
            <w:tcW w:w="1980" w:type="dxa"/>
          </w:tcPr>
          <w:p w14:paraId="60903463" w14:textId="77777777" w:rsidR="008F1734" w:rsidRPr="0040300C" w:rsidRDefault="008F1734" w:rsidP="006843A7">
            <w:pPr>
              <w:pStyle w:val="Default"/>
              <w:tabs>
                <w:tab w:val="left" w:pos="993"/>
              </w:tabs>
              <w:rPr>
                <w:rFonts w:ascii="Times New Roman" w:hAnsi="Times New Roman" w:cs="Times New Roman"/>
                <w:b/>
              </w:rPr>
            </w:pPr>
            <w:r w:rsidRPr="0040300C">
              <w:rPr>
                <w:rFonts w:ascii="Times New Roman" w:hAnsi="Times New Roman" w:cs="Times New Roman"/>
              </w:rPr>
              <w:t>„Žaliakalnio“</w:t>
            </w:r>
          </w:p>
        </w:tc>
        <w:tc>
          <w:tcPr>
            <w:tcW w:w="709" w:type="dxa"/>
          </w:tcPr>
          <w:p w14:paraId="60903464"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42</w:t>
            </w:r>
          </w:p>
        </w:tc>
        <w:tc>
          <w:tcPr>
            <w:tcW w:w="708" w:type="dxa"/>
          </w:tcPr>
          <w:p w14:paraId="60903465"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1134" w:type="dxa"/>
          </w:tcPr>
          <w:p w14:paraId="60903466"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5</w:t>
            </w:r>
          </w:p>
        </w:tc>
        <w:tc>
          <w:tcPr>
            <w:tcW w:w="993" w:type="dxa"/>
          </w:tcPr>
          <w:p w14:paraId="60903467"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15</w:t>
            </w:r>
          </w:p>
        </w:tc>
        <w:tc>
          <w:tcPr>
            <w:tcW w:w="850" w:type="dxa"/>
            <w:vAlign w:val="center"/>
          </w:tcPr>
          <w:p w14:paraId="60903468"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50</w:t>
            </w:r>
          </w:p>
        </w:tc>
        <w:tc>
          <w:tcPr>
            <w:tcW w:w="992" w:type="dxa"/>
          </w:tcPr>
          <w:p w14:paraId="60903469"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709" w:type="dxa"/>
          </w:tcPr>
          <w:p w14:paraId="6090346A"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800" w:type="dxa"/>
          </w:tcPr>
          <w:p w14:paraId="6090346B"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18</w:t>
            </w:r>
          </w:p>
        </w:tc>
        <w:tc>
          <w:tcPr>
            <w:tcW w:w="753" w:type="dxa"/>
            <w:vAlign w:val="center"/>
          </w:tcPr>
          <w:p w14:paraId="6090346C"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50</w:t>
            </w:r>
          </w:p>
        </w:tc>
      </w:tr>
      <w:tr w:rsidR="00575590" w:rsidRPr="0040300C" w14:paraId="60903478" w14:textId="77777777" w:rsidTr="00F4441D">
        <w:tc>
          <w:tcPr>
            <w:tcW w:w="1980" w:type="dxa"/>
          </w:tcPr>
          <w:p w14:paraId="6090346E" w14:textId="77777777" w:rsidR="008F1734" w:rsidRPr="0040300C" w:rsidRDefault="008F1734" w:rsidP="006843A7">
            <w:pPr>
              <w:pStyle w:val="Default"/>
              <w:tabs>
                <w:tab w:val="left" w:pos="993"/>
              </w:tabs>
              <w:rPr>
                <w:rFonts w:ascii="Times New Roman" w:hAnsi="Times New Roman" w:cs="Times New Roman"/>
                <w:b/>
              </w:rPr>
            </w:pPr>
            <w:r w:rsidRPr="0040300C">
              <w:rPr>
                <w:rFonts w:ascii="Times New Roman" w:hAnsi="Times New Roman" w:cs="Times New Roman"/>
              </w:rPr>
              <w:t>„Žemynos“</w:t>
            </w:r>
          </w:p>
        </w:tc>
        <w:tc>
          <w:tcPr>
            <w:tcW w:w="709" w:type="dxa"/>
          </w:tcPr>
          <w:p w14:paraId="6090346F"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43</w:t>
            </w:r>
          </w:p>
        </w:tc>
        <w:tc>
          <w:tcPr>
            <w:tcW w:w="708" w:type="dxa"/>
          </w:tcPr>
          <w:p w14:paraId="60903470"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1134" w:type="dxa"/>
          </w:tcPr>
          <w:p w14:paraId="60903471"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993" w:type="dxa"/>
          </w:tcPr>
          <w:p w14:paraId="60903472"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10</w:t>
            </w:r>
          </w:p>
        </w:tc>
        <w:tc>
          <w:tcPr>
            <w:tcW w:w="850" w:type="dxa"/>
            <w:vAlign w:val="center"/>
          </w:tcPr>
          <w:p w14:paraId="60903473"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33</w:t>
            </w:r>
          </w:p>
        </w:tc>
        <w:tc>
          <w:tcPr>
            <w:tcW w:w="992" w:type="dxa"/>
          </w:tcPr>
          <w:p w14:paraId="60903474"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709" w:type="dxa"/>
          </w:tcPr>
          <w:p w14:paraId="60903475"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800" w:type="dxa"/>
          </w:tcPr>
          <w:p w14:paraId="60903476"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27</w:t>
            </w:r>
          </w:p>
        </w:tc>
        <w:tc>
          <w:tcPr>
            <w:tcW w:w="753" w:type="dxa"/>
            <w:vAlign w:val="center"/>
          </w:tcPr>
          <w:p w14:paraId="60903477"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67</w:t>
            </w:r>
          </w:p>
        </w:tc>
      </w:tr>
      <w:tr w:rsidR="00575590" w:rsidRPr="0040300C" w14:paraId="60903483" w14:textId="77777777" w:rsidTr="00F4441D">
        <w:tc>
          <w:tcPr>
            <w:tcW w:w="1980" w:type="dxa"/>
          </w:tcPr>
          <w:p w14:paraId="60903479" w14:textId="77777777" w:rsidR="008F1734" w:rsidRPr="0040300C" w:rsidRDefault="008F1734" w:rsidP="006843A7">
            <w:pPr>
              <w:pStyle w:val="Default"/>
              <w:tabs>
                <w:tab w:val="left" w:pos="993"/>
              </w:tabs>
              <w:rPr>
                <w:rFonts w:ascii="Times New Roman" w:hAnsi="Times New Roman" w:cs="Times New Roman"/>
                <w:b/>
              </w:rPr>
            </w:pPr>
            <w:r w:rsidRPr="0040300C">
              <w:rPr>
                <w:rFonts w:ascii="Times New Roman" w:hAnsi="Times New Roman" w:cs="Times New Roman"/>
              </w:rPr>
              <w:t>Vydūno</w:t>
            </w:r>
          </w:p>
        </w:tc>
        <w:tc>
          <w:tcPr>
            <w:tcW w:w="709" w:type="dxa"/>
          </w:tcPr>
          <w:p w14:paraId="6090347A"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59</w:t>
            </w:r>
          </w:p>
        </w:tc>
        <w:tc>
          <w:tcPr>
            <w:tcW w:w="708" w:type="dxa"/>
          </w:tcPr>
          <w:p w14:paraId="6090347B"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1134" w:type="dxa"/>
          </w:tcPr>
          <w:p w14:paraId="6090347C"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6</w:t>
            </w:r>
          </w:p>
        </w:tc>
        <w:tc>
          <w:tcPr>
            <w:tcW w:w="993" w:type="dxa"/>
          </w:tcPr>
          <w:p w14:paraId="6090347D"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25</w:t>
            </w:r>
          </w:p>
        </w:tc>
        <w:tc>
          <w:tcPr>
            <w:tcW w:w="850" w:type="dxa"/>
            <w:vAlign w:val="center"/>
          </w:tcPr>
          <w:p w14:paraId="6090347E"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58</w:t>
            </w:r>
          </w:p>
        </w:tc>
        <w:tc>
          <w:tcPr>
            <w:tcW w:w="992" w:type="dxa"/>
          </w:tcPr>
          <w:p w14:paraId="6090347F"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10</w:t>
            </w:r>
          </w:p>
        </w:tc>
        <w:tc>
          <w:tcPr>
            <w:tcW w:w="709" w:type="dxa"/>
          </w:tcPr>
          <w:p w14:paraId="60903480"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4</w:t>
            </w:r>
          </w:p>
        </w:tc>
        <w:tc>
          <w:tcPr>
            <w:tcW w:w="800" w:type="dxa"/>
          </w:tcPr>
          <w:p w14:paraId="60903481"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11</w:t>
            </w:r>
          </w:p>
        </w:tc>
        <w:tc>
          <w:tcPr>
            <w:tcW w:w="753" w:type="dxa"/>
            <w:vAlign w:val="center"/>
          </w:tcPr>
          <w:p w14:paraId="60903482"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42</w:t>
            </w:r>
          </w:p>
        </w:tc>
      </w:tr>
      <w:tr w:rsidR="00575590" w:rsidRPr="0040300C" w14:paraId="6090348E" w14:textId="77777777" w:rsidTr="00F4441D">
        <w:tc>
          <w:tcPr>
            <w:tcW w:w="1980" w:type="dxa"/>
          </w:tcPr>
          <w:p w14:paraId="60903484" w14:textId="77777777" w:rsidR="008F1734" w:rsidRPr="0040300C" w:rsidRDefault="008F1734" w:rsidP="006843A7">
            <w:pPr>
              <w:pStyle w:val="Default"/>
              <w:tabs>
                <w:tab w:val="left" w:pos="993"/>
              </w:tabs>
              <w:rPr>
                <w:rFonts w:ascii="Times New Roman" w:hAnsi="Times New Roman" w:cs="Times New Roman"/>
                <w:b/>
              </w:rPr>
            </w:pPr>
            <w:r w:rsidRPr="0040300C">
              <w:rPr>
                <w:rFonts w:ascii="Times New Roman" w:hAnsi="Times New Roman" w:cs="Times New Roman"/>
              </w:rPr>
              <w:t>Suaugusiųjų</w:t>
            </w:r>
          </w:p>
        </w:tc>
        <w:tc>
          <w:tcPr>
            <w:tcW w:w="709" w:type="dxa"/>
          </w:tcPr>
          <w:p w14:paraId="60903485"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21</w:t>
            </w:r>
          </w:p>
        </w:tc>
        <w:tc>
          <w:tcPr>
            <w:tcW w:w="708" w:type="dxa"/>
          </w:tcPr>
          <w:p w14:paraId="60903486"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1134" w:type="dxa"/>
          </w:tcPr>
          <w:p w14:paraId="60903487"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993" w:type="dxa"/>
          </w:tcPr>
          <w:p w14:paraId="60903488"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6</w:t>
            </w:r>
          </w:p>
        </w:tc>
        <w:tc>
          <w:tcPr>
            <w:tcW w:w="850" w:type="dxa"/>
            <w:vAlign w:val="center"/>
          </w:tcPr>
          <w:p w14:paraId="60903489"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38</w:t>
            </w:r>
          </w:p>
        </w:tc>
        <w:tc>
          <w:tcPr>
            <w:tcW w:w="992" w:type="dxa"/>
          </w:tcPr>
          <w:p w14:paraId="6090348A" w14:textId="77777777" w:rsidR="008F1734" w:rsidRPr="0040300C" w:rsidRDefault="00BE0468"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709" w:type="dxa"/>
          </w:tcPr>
          <w:p w14:paraId="6090348B"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800" w:type="dxa"/>
          </w:tcPr>
          <w:p w14:paraId="6090348C"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10</w:t>
            </w:r>
          </w:p>
        </w:tc>
        <w:tc>
          <w:tcPr>
            <w:tcW w:w="753" w:type="dxa"/>
            <w:vAlign w:val="center"/>
          </w:tcPr>
          <w:p w14:paraId="6090348D"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62</w:t>
            </w:r>
          </w:p>
        </w:tc>
      </w:tr>
      <w:tr w:rsidR="00575590" w:rsidRPr="0040300C" w14:paraId="60903499" w14:textId="77777777" w:rsidTr="00F4441D">
        <w:tc>
          <w:tcPr>
            <w:tcW w:w="1980" w:type="dxa"/>
          </w:tcPr>
          <w:p w14:paraId="6090348F" w14:textId="77777777" w:rsidR="008F1734" w:rsidRPr="0040300C" w:rsidRDefault="008F1734" w:rsidP="006843A7">
            <w:pPr>
              <w:pStyle w:val="Default"/>
              <w:tabs>
                <w:tab w:val="left" w:pos="993"/>
              </w:tabs>
              <w:jc w:val="right"/>
              <w:rPr>
                <w:rFonts w:ascii="Times New Roman" w:hAnsi="Times New Roman" w:cs="Times New Roman"/>
                <w:b/>
                <w:i/>
              </w:rPr>
            </w:pPr>
            <w:r w:rsidRPr="0040300C">
              <w:rPr>
                <w:rFonts w:ascii="Times New Roman" w:hAnsi="Times New Roman" w:cs="Times New Roman"/>
                <w:b/>
                <w:bCs/>
                <w:i/>
              </w:rPr>
              <w:t>Iš viso</w:t>
            </w:r>
          </w:p>
        </w:tc>
        <w:tc>
          <w:tcPr>
            <w:tcW w:w="709" w:type="dxa"/>
            <w:vAlign w:val="center"/>
          </w:tcPr>
          <w:p w14:paraId="60903490"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rPr>
              <w:t>506</w:t>
            </w:r>
          </w:p>
        </w:tc>
        <w:tc>
          <w:tcPr>
            <w:tcW w:w="708" w:type="dxa"/>
            <w:vAlign w:val="center"/>
          </w:tcPr>
          <w:p w14:paraId="60903491" w14:textId="77777777" w:rsidR="008F1734" w:rsidRPr="0040300C" w:rsidRDefault="008F1734" w:rsidP="006843A7">
            <w:pPr>
              <w:pStyle w:val="Default"/>
              <w:tabs>
                <w:tab w:val="left" w:pos="993"/>
              </w:tabs>
              <w:jc w:val="center"/>
              <w:rPr>
                <w:rFonts w:ascii="Times New Roman" w:hAnsi="Times New Roman" w:cs="Times New Roman"/>
                <w:i/>
              </w:rPr>
            </w:pPr>
            <w:r w:rsidRPr="0040300C">
              <w:rPr>
                <w:rFonts w:ascii="Times New Roman" w:hAnsi="Times New Roman" w:cs="Times New Roman"/>
                <w:b/>
                <w:bCs/>
                <w:i/>
              </w:rPr>
              <w:t>12</w:t>
            </w:r>
          </w:p>
        </w:tc>
        <w:tc>
          <w:tcPr>
            <w:tcW w:w="1134" w:type="dxa"/>
            <w:vAlign w:val="center"/>
          </w:tcPr>
          <w:p w14:paraId="60903492" w14:textId="77777777" w:rsidR="008F1734" w:rsidRPr="0040300C" w:rsidRDefault="008F1734" w:rsidP="006843A7">
            <w:pPr>
              <w:pStyle w:val="Default"/>
              <w:tabs>
                <w:tab w:val="left" w:pos="993"/>
              </w:tabs>
              <w:jc w:val="center"/>
              <w:rPr>
                <w:rFonts w:ascii="Times New Roman" w:hAnsi="Times New Roman" w:cs="Times New Roman"/>
                <w:i/>
              </w:rPr>
            </w:pPr>
            <w:r w:rsidRPr="0040300C">
              <w:rPr>
                <w:rFonts w:ascii="Times New Roman" w:hAnsi="Times New Roman" w:cs="Times New Roman"/>
                <w:b/>
                <w:bCs/>
                <w:i/>
              </w:rPr>
              <w:t>23</w:t>
            </w:r>
          </w:p>
        </w:tc>
        <w:tc>
          <w:tcPr>
            <w:tcW w:w="993" w:type="dxa"/>
            <w:vAlign w:val="center"/>
          </w:tcPr>
          <w:p w14:paraId="60903493" w14:textId="77777777" w:rsidR="008F1734" w:rsidRPr="0040300C" w:rsidRDefault="008F1734" w:rsidP="006843A7">
            <w:pPr>
              <w:pStyle w:val="Default"/>
              <w:tabs>
                <w:tab w:val="left" w:pos="993"/>
              </w:tabs>
              <w:jc w:val="center"/>
              <w:rPr>
                <w:rFonts w:ascii="Times New Roman" w:hAnsi="Times New Roman" w:cs="Times New Roman"/>
                <w:i/>
              </w:rPr>
            </w:pPr>
            <w:r w:rsidRPr="0040300C">
              <w:rPr>
                <w:rFonts w:ascii="Times New Roman" w:hAnsi="Times New Roman" w:cs="Times New Roman"/>
                <w:b/>
                <w:bCs/>
                <w:i/>
              </w:rPr>
              <w:t>123</w:t>
            </w:r>
          </w:p>
        </w:tc>
        <w:tc>
          <w:tcPr>
            <w:tcW w:w="850" w:type="dxa"/>
            <w:vAlign w:val="center"/>
          </w:tcPr>
          <w:p w14:paraId="60903494"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31</w:t>
            </w:r>
          </w:p>
        </w:tc>
        <w:tc>
          <w:tcPr>
            <w:tcW w:w="992" w:type="dxa"/>
            <w:vAlign w:val="center"/>
          </w:tcPr>
          <w:p w14:paraId="60903495" w14:textId="77777777" w:rsidR="008F1734" w:rsidRPr="0040300C" w:rsidRDefault="008F1734" w:rsidP="006843A7">
            <w:pPr>
              <w:pStyle w:val="Default"/>
              <w:tabs>
                <w:tab w:val="left" w:pos="993"/>
              </w:tabs>
              <w:jc w:val="center"/>
              <w:rPr>
                <w:rFonts w:ascii="Times New Roman" w:hAnsi="Times New Roman" w:cs="Times New Roman"/>
                <w:i/>
              </w:rPr>
            </w:pPr>
            <w:r w:rsidRPr="0040300C">
              <w:rPr>
                <w:rFonts w:ascii="Times New Roman" w:hAnsi="Times New Roman" w:cs="Times New Roman"/>
                <w:b/>
                <w:bCs/>
                <w:i/>
              </w:rPr>
              <w:t>44</w:t>
            </w:r>
          </w:p>
        </w:tc>
        <w:tc>
          <w:tcPr>
            <w:tcW w:w="709" w:type="dxa"/>
            <w:vAlign w:val="center"/>
          </w:tcPr>
          <w:p w14:paraId="60903496" w14:textId="77777777" w:rsidR="008F1734" w:rsidRPr="0040300C" w:rsidRDefault="008F1734" w:rsidP="006843A7">
            <w:pPr>
              <w:pStyle w:val="Default"/>
              <w:tabs>
                <w:tab w:val="left" w:pos="993"/>
              </w:tabs>
              <w:jc w:val="center"/>
              <w:rPr>
                <w:rFonts w:ascii="Times New Roman" w:hAnsi="Times New Roman" w:cs="Times New Roman"/>
                <w:i/>
              </w:rPr>
            </w:pPr>
            <w:r w:rsidRPr="0040300C">
              <w:rPr>
                <w:rFonts w:ascii="Times New Roman" w:hAnsi="Times New Roman" w:cs="Times New Roman"/>
                <w:b/>
                <w:bCs/>
                <w:i/>
              </w:rPr>
              <w:t>79</w:t>
            </w:r>
          </w:p>
        </w:tc>
        <w:tc>
          <w:tcPr>
            <w:tcW w:w="800" w:type="dxa"/>
            <w:vAlign w:val="center"/>
          </w:tcPr>
          <w:p w14:paraId="60903497" w14:textId="77777777" w:rsidR="008F1734" w:rsidRPr="0040300C" w:rsidRDefault="008F1734" w:rsidP="006843A7">
            <w:pPr>
              <w:pStyle w:val="Default"/>
              <w:tabs>
                <w:tab w:val="left" w:pos="993"/>
              </w:tabs>
              <w:jc w:val="center"/>
              <w:rPr>
                <w:rFonts w:ascii="Times New Roman" w:hAnsi="Times New Roman" w:cs="Times New Roman"/>
                <w:i/>
              </w:rPr>
            </w:pPr>
            <w:r w:rsidRPr="0040300C">
              <w:rPr>
                <w:rFonts w:ascii="Times New Roman" w:hAnsi="Times New Roman" w:cs="Times New Roman"/>
                <w:b/>
                <w:bCs/>
                <w:i/>
              </w:rPr>
              <w:t>225</w:t>
            </w:r>
          </w:p>
        </w:tc>
        <w:tc>
          <w:tcPr>
            <w:tcW w:w="753" w:type="dxa"/>
            <w:vAlign w:val="center"/>
          </w:tcPr>
          <w:p w14:paraId="60903498"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69</w:t>
            </w:r>
          </w:p>
        </w:tc>
      </w:tr>
      <w:tr w:rsidR="00783D41" w:rsidRPr="0040300C" w14:paraId="6090349B" w14:textId="77777777" w:rsidTr="00ED114F">
        <w:tc>
          <w:tcPr>
            <w:tcW w:w="9628" w:type="dxa"/>
            <w:gridSpan w:val="10"/>
            <w:vAlign w:val="center"/>
          </w:tcPr>
          <w:p w14:paraId="6090349A" w14:textId="77777777" w:rsidR="00783D41" w:rsidRPr="0040300C" w:rsidRDefault="00181E04" w:rsidP="00181E04">
            <w:pPr>
              <w:pStyle w:val="Default"/>
              <w:tabs>
                <w:tab w:val="left" w:pos="993"/>
              </w:tabs>
              <w:rPr>
                <w:rFonts w:ascii="Times New Roman" w:hAnsi="Times New Roman" w:cs="Times New Roman"/>
                <w:b/>
                <w:i/>
              </w:rPr>
            </w:pPr>
            <w:r w:rsidRPr="0040300C">
              <w:rPr>
                <w:rFonts w:ascii="Times New Roman" w:hAnsi="Times New Roman" w:cs="Times New Roman"/>
                <w:b/>
                <w:i/>
              </w:rPr>
              <w:t>Progimnazijos</w:t>
            </w:r>
          </w:p>
        </w:tc>
      </w:tr>
      <w:tr w:rsidR="00575590" w:rsidRPr="0040300C" w14:paraId="609034A6" w14:textId="77777777" w:rsidTr="00F4441D">
        <w:tc>
          <w:tcPr>
            <w:tcW w:w="1980" w:type="dxa"/>
            <w:vAlign w:val="center"/>
          </w:tcPr>
          <w:p w14:paraId="6090349C" w14:textId="77777777" w:rsidR="008F1734" w:rsidRPr="0040300C" w:rsidRDefault="008F1734" w:rsidP="006843A7">
            <w:pPr>
              <w:pStyle w:val="Default"/>
              <w:tabs>
                <w:tab w:val="left" w:pos="993"/>
              </w:tabs>
              <w:jc w:val="both"/>
              <w:rPr>
                <w:rFonts w:ascii="Times New Roman" w:hAnsi="Times New Roman" w:cs="Times New Roman"/>
                <w:b/>
              </w:rPr>
            </w:pPr>
            <w:r w:rsidRPr="0040300C">
              <w:rPr>
                <w:rFonts w:ascii="Times New Roman" w:hAnsi="Times New Roman" w:cs="Times New Roman"/>
              </w:rPr>
              <w:t>„Gabijos“</w:t>
            </w:r>
          </w:p>
        </w:tc>
        <w:tc>
          <w:tcPr>
            <w:tcW w:w="709" w:type="dxa"/>
          </w:tcPr>
          <w:p w14:paraId="6090349D"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37</w:t>
            </w:r>
          </w:p>
        </w:tc>
        <w:tc>
          <w:tcPr>
            <w:tcW w:w="708" w:type="dxa"/>
          </w:tcPr>
          <w:p w14:paraId="6090349E"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14:paraId="6090349F"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993" w:type="dxa"/>
          </w:tcPr>
          <w:p w14:paraId="609034A0"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8</w:t>
            </w:r>
          </w:p>
        </w:tc>
        <w:tc>
          <w:tcPr>
            <w:tcW w:w="850" w:type="dxa"/>
            <w:vAlign w:val="center"/>
          </w:tcPr>
          <w:p w14:paraId="609034A1"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24</w:t>
            </w:r>
          </w:p>
        </w:tc>
        <w:tc>
          <w:tcPr>
            <w:tcW w:w="992" w:type="dxa"/>
          </w:tcPr>
          <w:p w14:paraId="609034A2"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709" w:type="dxa"/>
          </w:tcPr>
          <w:p w14:paraId="609034A3"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5</w:t>
            </w:r>
          </w:p>
        </w:tc>
        <w:tc>
          <w:tcPr>
            <w:tcW w:w="800" w:type="dxa"/>
          </w:tcPr>
          <w:p w14:paraId="609034A4"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20</w:t>
            </w:r>
          </w:p>
        </w:tc>
        <w:tc>
          <w:tcPr>
            <w:tcW w:w="753" w:type="dxa"/>
            <w:vAlign w:val="center"/>
          </w:tcPr>
          <w:p w14:paraId="609034A5"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76</w:t>
            </w:r>
          </w:p>
        </w:tc>
      </w:tr>
      <w:tr w:rsidR="00575590" w:rsidRPr="0040300C" w14:paraId="609034B1" w14:textId="77777777" w:rsidTr="00F4441D">
        <w:tc>
          <w:tcPr>
            <w:tcW w:w="1980" w:type="dxa"/>
            <w:vAlign w:val="center"/>
          </w:tcPr>
          <w:p w14:paraId="609034A7" w14:textId="77777777" w:rsidR="008F1734" w:rsidRPr="0040300C" w:rsidRDefault="008F1734" w:rsidP="006843A7">
            <w:pPr>
              <w:pStyle w:val="Default"/>
              <w:tabs>
                <w:tab w:val="left" w:pos="993"/>
              </w:tabs>
              <w:jc w:val="both"/>
              <w:rPr>
                <w:rFonts w:ascii="Times New Roman" w:hAnsi="Times New Roman" w:cs="Times New Roman"/>
                <w:b/>
              </w:rPr>
            </w:pPr>
            <w:r w:rsidRPr="0040300C">
              <w:rPr>
                <w:rFonts w:ascii="Times New Roman" w:hAnsi="Times New Roman" w:cs="Times New Roman"/>
              </w:rPr>
              <w:t>Gedminų</w:t>
            </w:r>
          </w:p>
        </w:tc>
        <w:tc>
          <w:tcPr>
            <w:tcW w:w="709" w:type="dxa"/>
          </w:tcPr>
          <w:p w14:paraId="609034A8"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61</w:t>
            </w:r>
          </w:p>
        </w:tc>
        <w:tc>
          <w:tcPr>
            <w:tcW w:w="708" w:type="dxa"/>
          </w:tcPr>
          <w:p w14:paraId="609034A9"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14:paraId="609034AA"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5</w:t>
            </w:r>
          </w:p>
        </w:tc>
        <w:tc>
          <w:tcPr>
            <w:tcW w:w="993" w:type="dxa"/>
          </w:tcPr>
          <w:p w14:paraId="609034AB"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11</w:t>
            </w:r>
          </w:p>
        </w:tc>
        <w:tc>
          <w:tcPr>
            <w:tcW w:w="850" w:type="dxa"/>
            <w:vAlign w:val="center"/>
          </w:tcPr>
          <w:p w14:paraId="609034AC"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26</w:t>
            </w:r>
          </w:p>
        </w:tc>
        <w:tc>
          <w:tcPr>
            <w:tcW w:w="992" w:type="dxa"/>
          </w:tcPr>
          <w:p w14:paraId="609034AD"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12</w:t>
            </w:r>
          </w:p>
        </w:tc>
        <w:tc>
          <w:tcPr>
            <w:tcW w:w="709" w:type="dxa"/>
          </w:tcPr>
          <w:p w14:paraId="609034AE"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8</w:t>
            </w:r>
          </w:p>
        </w:tc>
        <w:tc>
          <w:tcPr>
            <w:tcW w:w="800" w:type="dxa"/>
          </w:tcPr>
          <w:p w14:paraId="609034AF"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25</w:t>
            </w:r>
          </w:p>
        </w:tc>
        <w:tc>
          <w:tcPr>
            <w:tcW w:w="753" w:type="dxa"/>
            <w:vAlign w:val="center"/>
          </w:tcPr>
          <w:p w14:paraId="609034B0"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74</w:t>
            </w:r>
          </w:p>
        </w:tc>
      </w:tr>
      <w:tr w:rsidR="00575590" w:rsidRPr="0040300C" w14:paraId="609034BC" w14:textId="77777777" w:rsidTr="00F4441D">
        <w:tc>
          <w:tcPr>
            <w:tcW w:w="1980" w:type="dxa"/>
            <w:vAlign w:val="center"/>
          </w:tcPr>
          <w:p w14:paraId="609034B2" w14:textId="77777777" w:rsidR="008F1734" w:rsidRPr="0040300C" w:rsidRDefault="008F1734" w:rsidP="006843A7">
            <w:pPr>
              <w:pStyle w:val="Default"/>
              <w:tabs>
                <w:tab w:val="left" w:pos="993"/>
              </w:tabs>
              <w:jc w:val="both"/>
              <w:rPr>
                <w:rFonts w:ascii="Times New Roman" w:hAnsi="Times New Roman" w:cs="Times New Roman"/>
                <w:b/>
              </w:rPr>
            </w:pPr>
            <w:r w:rsidRPr="0040300C">
              <w:rPr>
                <w:rFonts w:ascii="Times New Roman" w:hAnsi="Times New Roman" w:cs="Times New Roman"/>
              </w:rPr>
              <w:t>L. Stulpino</w:t>
            </w:r>
          </w:p>
        </w:tc>
        <w:tc>
          <w:tcPr>
            <w:tcW w:w="709" w:type="dxa"/>
          </w:tcPr>
          <w:p w14:paraId="609034B3"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54</w:t>
            </w:r>
          </w:p>
        </w:tc>
        <w:tc>
          <w:tcPr>
            <w:tcW w:w="708" w:type="dxa"/>
          </w:tcPr>
          <w:p w14:paraId="609034B4"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14:paraId="609034B5"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993" w:type="dxa"/>
          </w:tcPr>
          <w:p w14:paraId="609034B6"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8</w:t>
            </w:r>
          </w:p>
        </w:tc>
        <w:tc>
          <w:tcPr>
            <w:tcW w:w="850" w:type="dxa"/>
            <w:vAlign w:val="center"/>
          </w:tcPr>
          <w:p w14:paraId="609034B7"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17</w:t>
            </w:r>
          </w:p>
        </w:tc>
        <w:tc>
          <w:tcPr>
            <w:tcW w:w="992" w:type="dxa"/>
          </w:tcPr>
          <w:p w14:paraId="609034B8"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7</w:t>
            </w:r>
          </w:p>
        </w:tc>
        <w:tc>
          <w:tcPr>
            <w:tcW w:w="709" w:type="dxa"/>
          </w:tcPr>
          <w:p w14:paraId="609034B9"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9</w:t>
            </w:r>
          </w:p>
        </w:tc>
        <w:tc>
          <w:tcPr>
            <w:tcW w:w="800" w:type="dxa"/>
          </w:tcPr>
          <w:p w14:paraId="609034BA"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29</w:t>
            </w:r>
          </w:p>
        </w:tc>
        <w:tc>
          <w:tcPr>
            <w:tcW w:w="753" w:type="dxa"/>
            <w:vAlign w:val="center"/>
          </w:tcPr>
          <w:p w14:paraId="609034BB"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83</w:t>
            </w:r>
          </w:p>
        </w:tc>
      </w:tr>
      <w:tr w:rsidR="00575590" w:rsidRPr="0040300C" w14:paraId="609034C7" w14:textId="77777777" w:rsidTr="00F4441D">
        <w:tc>
          <w:tcPr>
            <w:tcW w:w="1980" w:type="dxa"/>
            <w:vAlign w:val="center"/>
          </w:tcPr>
          <w:p w14:paraId="609034BD" w14:textId="77777777" w:rsidR="008F1734" w:rsidRPr="0040300C" w:rsidRDefault="008F1734" w:rsidP="006843A7">
            <w:pPr>
              <w:pStyle w:val="Default"/>
              <w:tabs>
                <w:tab w:val="left" w:pos="993"/>
              </w:tabs>
              <w:jc w:val="both"/>
              <w:rPr>
                <w:rFonts w:ascii="Times New Roman" w:hAnsi="Times New Roman" w:cs="Times New Roman"/>
                <w:b/>
              </w:rPr>
            </w:pPr>
            <w:r w:rsidRPr="0040300C">
              <w:rPr>
                <w:rFonts w:ascii="Times New Roman" w:hAnsi="Times New Roman" w:cs="Times New Roman"/>
              </w:rPr>
              <w:t>M. Gorkio</w:t>
            </w:r>
          </w:p>
        </w:tc>
        <w:tc>
          <w:tcPr>
            <w:tcW w:w="709" w:type="dxa"/>
          </w:tcPr>
          <w:p w14:paraId="609034BE"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68</w:t>
            </w:r>
          </w:p>
        </w:tc>
        <w:tc>
          <w:tcPr>
            <w:tcW w:w="708" w:type="dxa"/>
          </w:tcPr>
          <w:p w14:paraId="609034BF"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1134" w:type="dxa"/>
          </w:tcPr>
          <w:p w14:paraId="609034C0"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7</w:t>
            </w:r>
          </w:p>
        </w:tc>
        <w:tc>
          <w:tcPr>
            <w:tcW w:w="993" w:type="dxa"/>
          </w:tcPr>
          <w:p w14:paraId="609034C1"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15</w:t>
            </w:r>
          </w:p>
        </w:tc>
        <w:tc>
          <w:tcPr>
            <w:tcW w:w="850" w:type="dxa"/>
            <w:vAlign w:val="center"/>
          </w:tcPr>
          <w:p w14:paraId="609034C2"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37</w:t>
            </w:r>
          </w:p>
        </w:tc>
        <w:tc>
          <w:tcPr>
            <w:tcW w:w="992" w:type="dxa"/>
          </w:tcPr>
          <w:p w14:paraId="609034C3"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17</w:t>
            </w:r>
          </w:p>
        </w:tc>
        <w:tc>
          <w:tcPr>
            <w:tcW w:w="709" w:type="dxa"/>
          </w:tcPr>
          <w:p w14:paraId="609034C4"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8</w:t>
            </w:r>
          </w:p>
        </w:tc>
        <w:tc>
          <w:tcPr>
            <w:tcW w:w="800" w:type="dxa"/>
          </w:tcPr>
          <w:p w14:paraId="609034C5"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18</w:t>
            </w:r>
          </w:p>
        </w:tc>
        <w:tc>
          <w:tcPr>
            <w:tcW w:w="753" w:type="dxa"/>
            <w:vAlign w:val="center"/>
          </w:tcPr>
          <w:p w14:paraId="609034C6"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63</w:t>
            </w:r>
          </w:p>
        </w:tc>
      </w:tr>
      <w:tr w:rsidR="00575590" w:rsidRPr="0040300C" w14:paraId="609034D2" w14:textId="77777777" w:rsidTr="00F4441D">
        <w:tc>
          <w:tcPr>
            <w:tcW w:w="1980" w:type="dxa"/>
            <w:vAlign w:val="center"/>
          </w:tcPr>
          <w:p w14:paraId="609034C8" w14:textId="77777777" w:rsidR="008F1734" w:rsidRPr="0040300C" w:rsidRDefault="008F1734" w:rsidP="006843A7">
            <w:pPr>
              <w:pStyle w:val="Default"/>
              <w:tabs>
                <w:tab w:val="left" w:pos="993"/>
              </w:tabs>
              <w:rPr>
                <w:rFonts w:ascii="Times New Roman" w:hAnsi="Times New Roman" w:cs="Times New Roman"/>
                <w:b/>
              </w:rPr>
            </w:pPr>
            <w:r w:rsidRPr="0040300C">
              <w:rPr>
                <w:rFonts w:ascii="Times New Roman" w:hAnsi="Times New Roman" w:cs="Times New Roman"/>
              </w:rPr>
              <w:t>M. Mažvydo</w:t>
            </w:r>
          </w:p>
        </w:tc>
        <w:tc>
          <w:tcPr>
            <w:tcW w:w="709" w:type="dxa"/>
          </w:tcPr>
          <w:p w14:paraId="609034C9"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51</w:t>
            </w:r>
          </w:p>
        </w:tc>
        <w:tc>
          <w:tcPr>
            <w:tcW w:w="708" w:type="dxa"/>
          </w:tcPr>
          <w:p w14:paraId="609034CA"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14:paraId="609034CB"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993" w:type="dxa"/>
          </w:tcPr>
          <w:p w14:paraId="609034CC"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7</w:t>
            </w:r>
          </w:p>
        </w:tc>
        <w:tc>
          <w:tcPr>
            <w:tcW w:w="850" w:type="dxa"/>
            <w:vAlign w:val="center"/>
          </w:tcPr>
          <w:p w14:paraId="609034CD"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14</w:t>
            </w:r>
          </w:p>
        </w:tc>
        <w:tc>
          <w:tcPr>
            <w:tcW w:w="992" w:type="dxa"/>
          </w:tcPr>
          <w:p w14:paraId="609034CE"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7</w:t>
            </w:r>
          </w:p>
        </w:tc>
        <w:tc>
          <w:tcPr>
            <w:tcW w:w="709" w:type="dxa"/>
          </w:tcPr>
          <w:p w14:paraId="609034CF"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5</w:t>
            </w:r>
          </w:p>
        </w:tc>
        <w:tc>
          <w:tcPr>
            <w:tcW w:w="800" w:type="dxa"/>
          </w:tcPr>
          <w:p w14:paraId="609034D0"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32</w:t>
            </w:r>
          </w:p>
        </w:tc>
        <w:tc>
          <w:tcPr>
            <w:tcW w:w="753" w:type="dxa"/>
            <w:vAlign w:val="center"/>
          </w:tcPr>
          <w:p w14:paraId="609034D1"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86</w:t>
            </w:r>
          </w:p>
        </w:tc>
      </w:tr>
      <w:tr w:rsidR="00575590" w:rsidRPr="0040300C" w14:paraId="609034DD" w14:textId="77777777" w:rsidTr="00F4441D">
        <w:tc>
          <w:tcPr>
            <w:tcW w:w="1980" w:type="dxa"/>
            <w:vAlign w:val="center"/>
          </w:tcPr>
          <w:p w14:paraId="609034D3" w14:textId="77777777" w:rsidR="008F1734" w:rsidRPr="0040300C" w:rsidRDefault="008F1734" w:rsidP="006843A7">
            <w:pPr>
              <w:pStyle w:val="Default"/>
              <w:tabs>
                <w:tab w:val="left" w:pos="993"/>
              </w:tabs>
              <w:jc w:val="both"/>
              <w:rPr>
                <w:rFonts w:ascii="Times New Roman" w:hAnsi="Times New Roman" w:cs="Times New Roman"/>
                <w:b/>
              </w:rPr>
            </w:pPr>
            <w:r w:rsidRPr="0040300C">
              <w:rPr>
                <w:rFonts w:ascii="Times New Roman" w:hAnsi="Times New Roman" w:cs="Times New Roman"/>
              </w:rPr>
              <w:t>„Pajūrio“</w:t>
            </w:r>
          </w:p>
        </w:tc>
        <w:tc>
          <w:tcPr>
            <w:tcW w:w="709" w:type="dxa"/>
          </w:tcPr>
          <w:p w14:paraId="609034D4"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50</w:t>
            </w:r>
          </w:p>
        </w:tc>
        <w:tc>
          <w:tcPr>
            <w:tcW w:w="708" w:type="dxa"/>
          </w:tcPr>
          <w:p w14:paraId="609034D5"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14:paraId="609034D6"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5</w:t>
            </w:r>
          </w:p>
        </w:tc>
        <w:tc>
          <w:tcPr>
            <w:tcW w:w="993" w:type="dxa"/>
          </w:tcPr>
          <w:p w14:paraId="609034D7"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11</w:t>
            </w:r>
          </w:p>
        </w:tc>
        <w:tc>
          <w:tcPr>
            <w:tcW w:w="850" w:type="dxa"/>
            <w:vAlign w:val="center"/>
          </w:tcPr>
          <w:p w14:paraId="609034D8"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32</w:t>
            </w:r>
          </w:p>
        </w:tc>
        <w:tc>
          <w:tcPr>
            <w:tcW w:w="992" w:type="dxa"/>
          </w:tcPr>
          <w:p w14:paraId="609034D9"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14</w:t>
            </w:r>
          </w:p>
        </w:tc>
        <w:tc>
          <w:tcPr>
            <w:tcW w:w="709" w:type="dxa"/>
          </w:tcPr>
          <w:p w14:paraId="609034DA"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4</w:t>
            </w:r>
          </w:p>
        </w:tc>
        <w:tc>
          <w:tcPr>
            <w:tcW w:w="800" w:type="dxa"/>
          </w:tcPr>
          <w:p w14:paraId="609034DB"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16</w:t>
            </w:r>
          </w:p>
        </w:tc>
        <w:tc>
          <w:tcPr>
            <w:tcW w:w="753" w:type="dxa"/>
            <w:vAlign w:val="center"/>
          </w:tcPr>
          <w:p w14:paraId="609034DC"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68</w:t>
            </w:r>
          </w:p>
        </w:tc>
      </w:tr>
      <w:tr w:rsidR="00575590" w:rsidRPr="0040300C" w14:paraId="609034E8" w14:textId="77777777" w:rsidTr="00F4441D">
        <w:tc>
          <w:tcPr>
            <w:tcW w:w="1980" w:type="dxa"/>
            <w:vAlign w:val="center"/>
          </w:tcPr>
          <w:p w14:paraId="609034DE" w14:textId="77777777" w:rsidR="008F1734" w:rsidRPr="0040300C" w:rsidRDefault="008F1734" w:rsidP="006843A7">
            <w:pPr>
              <w:pStyle w:val="Default"/>
              <w:tabs>
                <w:tab w:val="left" w:pos="993"/>
              </w:tabs>
              <w:jc w:val="both"/>
              <w:rPr>
                <w:rFonts w:ascii="Times New Roman" w:hAnsi="Times New Roman" w:cs="Times New Roman"/>
                <w:b/>
              </w:rPr>
            </w:pPr>
            <w:r w:rsidRPr="0040300C">
              <w:rPr>
                <w:rFonts w:ascii="Times New Roman" w:hAnsi="Times New Roman" w:cs="Times New Roman"/>
              </w:rPr>
              <w:t>P. Mašioto</w:t>
            </w:r>
          </w:p>
        </w:tc>
        <w:tc>
          <w:tcPr>
            <w:tcW w:w="709" w:type="dxa"/>
          </w:tcPr>
          <w:p w14:paraId="609034DF"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39</w:t>
            </w:r>
          </w:p>
        </w:tc>
        <w:tc>
          <w:tcPr>
            <w:tcW w:w="708" w:type="dxa"/>
          </w:tcPr>
          <w:p w14:paraId="609034E0"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14:paraId="609034E1"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993" w:type="dxa"/>
          </w:tcPr>
          <w:p w14:paraId="609034E2"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850" w:type="dxa"/>
            <w:vAlign w:val="center"/>
          </w:tcPr>
          <w:p w14:paraId="609034E3"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w:t>
            </w:r>
          </w:p>
        </w:tc>
        <w:tc>
          <w:tcPr>
            <w:tcW w:w="992" w:type="dxa"/>
          </w:tcPr>
          <w:p w14:paraId="609034E4"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10</w:t>
            </w:r>
          </w:p>
        </w:tc>
        <w:tc>
          <w:tcPr>
            <w:tcW w:w="709" w:type="dxa"/>
          </w:tcPr>
          <w:p w14:paraId="609034E5"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800" w:type="dxa"/>
          </w:tcPr>
          <w:p w14:paraId="609034E6"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26</w:t>
            </w:r>
          </w:p>
        </w:tc>
        <w:tc>
          <w:tcPr>
            <w:tcW w:w="753" w:type="dxa"/>
            <w:vAlign w:val="center"/>
          </w:tcPr>
          <w:p w14:paraId="609034E7"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97</w:t>
            </w:r>
          </w:p>
        </w:tc>
      </w:tr>
      <w:tr w:rsidR="00575590" w:rsidRPr="0040300C" w14:paraId="609034F3" w14:textId="77777777" w:rsidTr="00F4441D">
        <w:tc>
          <w:tcPr>
            <w:tcW w:w="1980" w:type="dxa"/>
            <w:vAlign w:val="center"/>
          </w:tcPr>
          <w:p w14:paraId="609034E9" w14:textId="77777777" w:rsidR="008F1734" w:rsidRPr="0040300C" w:rsidRDefault="008F1734" w:rsidP="006843A7">
            <w:pPr>
              <w:pStyle w:val="Default"/>
              <w:tabs>
                <w:tab w:val="left" w:pos="993"/>
              </w:tabs>
              <w:jc w:val="both"/>
              <w:rPr>
                <w:rFonts w:ascii="Times New Roman" w:hAnsi="Times New Roman" w:cs="Times New Roman"/>
                <w:b/>
              </w:rPr>
            </w:pPr>
            <w:r w:rsidRPr="0040300C">
              <w:rPr>
                <w:rFonts w:ascii="Times New Roman" w:hAnsi="Times New Roman" w:cs="Times New Roman"/>
              </w:rPr>
              <w:t>„Santarvės“</w:t>
            </w:r>
          </w:p>
        </w:tc>
        <w:tc>
          <w:tcPr>
            <w:tcW w:w="709" w:type="dxa"/>
          </w:tcPr>
          <w:p w14:paraId="609034EA"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49</w:t>
            </w:r>
          </w:p>
        </w:tc>
        <w:tc>
          <w:tcPr>
            <w:tcW w:w="708" w:type="dxa"/>
          </w:tcPr>
          <w:p w14:paraId="609034EB"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1134" w:type="dxa"/>
          </w:tcPr>
          <w:p w14:paraId="609034EC"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4</w:t>
            </w:r>
          </w:p>
        </w:tc>
        <w:tc>
          <w:tcPr>
            <w:tcW w:w="993" w:type="dxa"/>
          </w:tcPr>
          <w:p w14:paraId="609034ED"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6</w:t>
            </w:r>
          </w:p>
        </w:tc>
        <w:tc>
          <w:tcPr>
            <w:tcW w:w="850" w:type="dxa"/>
            <w:vAlign w:val="center"/>
          </w:tcPr>
          <w:p w14:paraId="609034EE"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22</w:t>
            </w:r>
          </w:p>
        </w:tc>
        <w:tc>
          <w:tcPr>
            <w:tcW w:w="992" w:type="dxa"/>
          </w:tcPr>
          <w:p w14:paraId="609034EF"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23</w:t>
            </w:r>
          </w:p>
        </w:tc>
        <w:tc>
          <w:tcPr>
            <w:tcW w:w="709" w:type="dxa"/>
          </w:tcPr>
          <w:p w14:paraId="609034F0"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800" w:type="dxa"/>
          </w:tcPr>
          <w:p w14:paraId="609034F1"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12</w:t>
            </w:r>
          </w:p>
        </w:tc>
        <w:tc>
          <w:tcPr>
            <w:tcW w:w="753" w:type="dxa"/>
            <w:vAlign w:val="center"/>
          </w:tcPr>
          <w:p w14:paraId="609034F2"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78</w:t>
            </w:r>
          </w:p>
        </w:tc>
      </w:tr>
      <w:tr w:rsidR="00575590" w:rsidRPr="0040300C" w14:paraId="609034FE" w14:textId="77777777" w:rsidTr="00F4441D">
        <w:tc>
          <w:tcPr>
            <w:tcW w:w="1980" w:type="dxa"/>
            <w:vAlign w:val="center"/>
          </w:tcPr>
          <w:p w14:paraId="609034F4" w14:textId="77777777" w:rsidR="008F1734" w:rsidRPr="0040300C" w:rsidRDefault="008F1734" w:rsidP="006843A7">
            <w:pPr>
              <w:pStyle w:val="Default"/>
              <w:tabs>
                <w:tab w:val="left" w:pos="993"/>
              </w:tabs>
              <w:jc w:val="both"/>
              <w:rPr>
                <w:rFonts w:ascii="Times New Roman" w:hAnsi="Times New Roman" w:cs="Times New Roman"/>
                <w:b/>
              </w:rPr>
            </w:pPr>
            <w:r w:rsidRPr="0040300C">
              <w:rPr>
                <w:rFonts w:ascii="Times New Roman" w:hAnsi="Times New Roman" w:cs="Times New Roman"/>
              </w:rPr>
              <w:t>„Saulėtekio“</w:t>
            </w:r>
          </w:p>
        </w:tc>
        <w:tc>
          <w:tcPr>
            <w:tcW w:w="709" w:type="dxa"/>
          </w:tcPr>
          <w:p w14:paraId="609034F5"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32</w:t>
            </w:r>
          </w:p>
        </w:tc>
        <w:tc>
          <w:tcPr>
            <w:tcW w:w="708" w:type="dxa"/>
          </w:tcPr>
          <w:p w14:paraId="609034F6"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1134" w:type="dxa"/>
          </w:tcPr>
          <w:p w14:paraId="609034F7"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5</w:t>
            </w:r>
          </w:p>
        </w:tc>
        <w:tc>
          <w:tcPr>
            <w:tcW w:w="993" w:type="dxa"/>
          </w:tcPr>
          <w:p w14:paraId="609034F8"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9</w:t>
            </w:r>
          </w:p>
        </w:tc>
        <w:tc>
          <w:tcPr>
            <w:tcW w:w="850" w:type="dxa"/>
            <w:vAlign w:val="center"/>
          </w:tcPr>
          <w:p w14:paraId="609034F9"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53</w:t>
            </w:r>
          </w:p>
        </w:tc>
        <w:tc>
          <w:tcPr>
            <w:tcW w:w="992" w:type="dxa"/>
          </w:tcPr>
          <w:p w14:paraId="609034FA"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709" w:type="dxa"/>
          </w:tcPr>
          <w:p w14:paraId="609034FB"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800" w:type="dxa"/>
          </w:tcPr>
          <w:p w14:paraId="609034FC"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11</w:t>
            </w:r>
          </w:p>
        </w:tc>
        <w:tc>
          <w:tcPr>
            <w:tcW w:w="753" w:type="dxa"/>
            <w:vAlign w:val="center"/>
          </w:tcPr>
          <w:p w14:paraId="609034FD"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47</w:t>
            </w:r>
          </w:p>
        </w:tc>
      </w:tr>
      <w:tr w:rsidR="00575590" w:rsidRPr="0040300C" w14:paraId="60903509" w14:textId="77777777" w:rsidTr="00F4441D">
        <w:tc>
          <w:tcPr>
            <w:tcW w:w="1980" w:type="dxa"/>
            <w:vAlign w:val="center"/>
          </w:tcPr>
          <w:p w14:paraId="609034FF" w14:textId="77777777" w:rsidR="008F1734" w:rsidRPr="0040300C" w:rsidRDefault="008F1734" w:rsidP="006843A7">
            <w:pPr>
              <w:pStyle w:val="Default"/>
              <w:tabs>
                <w:tab w:val="left" w:pos="993"/>
              </w:tabs>
              <w:jc w:val="both"/>
              <w:rPr>
                <w:rFonts w:ascii="Times New Roman" w:hAnsi="Times New Roman" w:cs="Times New Roman"/>
                <w:b/>
              </w:rPr>
            </w:pPr>
            <w:r w:rsidRPr="0040300C">
              <w:rPr>
                <w:rFonts w:ascii="Times New Roman" w:hAnsi="Times New Roman" w:cs="Times New Roman"/>
              </w:rPr>
              <w:t>Sendvario</w:t>
            </w:r>
          </w:p>
        </w:tc>
        <w:tc>
          <w:tcPr>
            <w:tcW w:w="709" w:type="dxa"/>
          </w:tcPr>
          <w:p w14:paraId="60903500"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44</w:t>
            </w:r>
          </w:p>
        </w:tc>
        <w:tc>
          <w:tcPr>
            <w:tcW w:w="708" w:type="dxa"/>
          </w:tcPr>
          <w:p w14:paraId="60903501"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1134" w:type="dxa"/>
          </w:tcPr>
          <w:p w14:paraId="60903502"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993" w:type="dxa"/>
          </w:tcPr>
          <w:p w14:paraId="60903503"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850" w:type="dxa"/>
            <w:vAlign w:val="center"/>
          </w:tcPr>
          <w:p w14:paraId="60903504"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9</w:t>
            </w:r>
          </w:p>
        </w:tc>
        <w:tc>
          <w:tcPr>
            <w:tcW w:w="992" w:type="dxa"/>
          </w:tcPr>
          <w:p w14:paraId="60903505"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4</w:t>
            </w:r>
          </w:p>
        </w:tc>
        <w:tc>
          <w:tcPr>
            <w:tcW w:w="709" w:type="dxa"/>
          </w:tcPr>
          <w:p w14:paraId="60903506"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800" w:type="dxa"/>
          </w:tcPr>
          <w:p w14:paraId="60903507"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36</w:t>
            </w:r>
          </w:p>
        </w:tc>
        <w:tc>
          <w:tcPr>
            <w:tcW w:w="753" w:type="dxa"/>
            <w:vAlign w:val="center"/>
          </w:tcPr>
          <w:p w14:paraId="60903508"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91</w:t>
            </w:r>
          </w:p>
        </w:tc>
      </w:tr>
      <w:tr w:rsidR="00575590" w:rsidRPr="0040300C" w14:paraId="60903514" w14:textId="77777777" w:rsidTr="00F4441D">
        <w:tc>
          <w:tcPr>
            <w:tcW w:w="1980" w:type="dxa"/>
            <w:vAlign w:val="center"/>
          </w:tcPr>
          <w:p w14:paraId="6090350A" w14:textId="77777777" w:rsidR="008F1734" w:rsidRPr="0040300C" w:rsidRDefault="008F1734" w:rsidP="006843A7">
            <w:pPr>
              <w:pStyle w:val="Default"/>
              <w:tabs>
                <w:tab w:val="left" w:pos="993"/>
              </w:tabs>
              <w:jc w:val="both"/>
              <w:rPr>
                <w:rFonts w:ascii="Times New Roman" w:hAnsi="Times New Roman" w:cs="Times New Roman"/>
                <w:b/>
              </w:rPr>
            </w:pPr>
            <w:r w:rsidRPr="0040300C">
              <w:rPr>
                <w:rFonts w:ascii="Times New Roman" w:hAnsi="Times New Roman" w:cs="Times New Roman"/>
              </w:rPr>
              <w:t>S.</w:t>
            </w:r>
            <w:r w:rsidR="00181E04" w:rsidRPr="0040300C">
              <w:rPr>
                <w:rFonts w:ascii="Times New Roman" w:hAnsi="Times New Roman" w:cs="Times New Roman"/>
              </w:rPr>
              <w:t xml:space="preserve"> </w:t>
            </w:r>
            <w:r w:rsidRPr="0040300C">
              <w:rPr>
                <w:rFonts w:ascii="Times New Roman" w:hAnsi="Times New Roman" w:cs="Times New Roman"/>
              </w:rPr>
              <w:t>Dacho</w:t>
            </w:r>
          </w:p>
        </w:tc>
        <w:tc>
          <w:tcPr>
            <w:tcW w:w="709" w:type="dxa"/>
          </w:tcPr>
          <w:p w14:paraId="6090350B"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66</w:t>
            </w:r>
          </w:p>
        </w:tc>
        <w:tc>
          <w:tcPr>
            <w:tcW w:w="708" w:type="dxa"/>
          </w:tcPr>
          <w:p w14:paraId="6090350C"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14:paraId="6090350D"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993" w:type="dxa"/>
          </w:tcPr>
          <w:p w14:paraId="6090350E"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11</w:t>
            </w:r>
          </w:p>
        </w:tc>
        <w:tc>
          <w:tcPr>
            <w:tcW w:w="850" w:type="dxa"/>
            <w:vAlign w:val="center"/>
          </w:tcPr>
          <w:p w14:paraId="6090350F"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20</w:t>
            </w:r>
          </w:p>
        </w:tc>
        <w:tc>
          <w:tcPr>
            <w:tcW w:w="992" w:type="dxa"/>
          </w:tcPr>
          <w:p w14:paraId="60903510"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19</w:t>
            </w:r>
          </w:p>
        </w:tc>
        <w:tc>
          <w:tcPr>
            <w:tcW w:w="709" w:type="dxa"/>
          </w:tcPr>
          <w:p w14:paraId="60903511"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5</w:t>
            </w:r>
          </w:p>
        </w:tc>
        <w:tc>
          <w:tcPr>
            <w:tcW w:w="800" w:type="dxa"/>
          </w:tcPr>
          <w:p w14:paraId="60903512"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29</w:t>
            </w:r>
          </w:p>
        </w:tc>
        <w:tc>
          <w:tcPr>
            <w:tcW w:w="753" w:type="dxa"/>
            <w:vAlign w:val="center"/>
          </w:tcPr>
          <w:p w14:paraId="60903513"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80</w:t>
            </w:r>
          </w:p>
        </w:tc>
      </w:tr>
      <w:tr w:rsidR="00575590" w:rsidRPr="0040300C" w14:paraId="6090351F" w14:textId="77777777" w:rsidTr="00F4441D">
        <w:tc>
          <w:tcPr>
            <w:tcW w:w="1980" w:type="dxa"/>
            <w:vAlign w:val="center"/>
          </w:tcPr>
          <w:p w14:paraId="60903515" w14:textId="77777777" w:rsidR="008F1734" w:rsidRPr="0040300C" w:rsidRDefault="008F1734" w:rsidP="006843A7">
            <w:pPr>
              <w:pStyle w:val="Default"/>
              <w:tabs>
                <w:tab w:val="left" w:pos="993"/>
              </w:tabs>
              <w:jc w:val="both"/>
              <w:rPr>
                <w:rFonts w:ascii="Times New Roman" w:hAnsi="Times New Roman" w:cs="Times New Roman"/>
                <w:b/>
              </w:rPr>
            </w:pPr>
            <w:r w:rsidRPr="0040300C">
              <w:rPr>
                <w:rFonts w:ascii="Times New Roman" w:hAnsi="Times New Roman" w:cs="Times New Roman"/>
              </w:rPr>
              <w:t>„Smeltės“</w:t>
            </w:r>
          </w:p>
        </w:tc>
        <w:tc>
          <w:tcPr>
            <w:tcW w:w="709" w:type="dxa"/>
          </w:tcPr>
          <w:p w14:paraId="60903516"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49</w:t>
            </w:r>
          </w:p>
        </w:tc>
        <w:tc>
          <w:tcPr>
            <w:tcW w:w="708" w:type="dxa"/>
          </w:tcPr>
          <w:p w14:paraId="60903517"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1134" w:type="dxa"/>
          </w:tcPr>
          <w:p w14:paraId="60903518"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993" w:type="dxa"/>
          </w:tcPr>
          <w:p w14:paraId="60903519"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10</w:t>
            </w:r>
          </w:p>
        </w:tc>
        <w:tc>
          <w:tcPr>
            <w:tcW w:w="850" w:type="dxa"/>
            <w:vAlign w:val="center"/>
          </w:tcPr>
          <w:p w14:paraId="6090351A"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22</w:t>
            </w:r>
          </w:p>
        </w:tc>
        <w:tc>
          <w:tcPr>
            <w:tcW w:w="992" w:type="dxa"/>
          </w:tcPr>
          <w:p w14:paraId="6090351B"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11</w:t>
            </w:r>
          </w:p>
        </w:tc>
        <w:tc>
          <w:tcPr>
            <w:tcW w:w="709" w:type="dxa"/>
          </w:tcPr>
          <w:p w14:paraId="6090351C"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4</w:t>
            </w:r>
          </w:p>
        </w:tc>
        <w:tc>
          <w:tcPr>
            <w:tcW w:w="800" w:type="dxa"/>
          </w:tcPr>
          <w:p w14:paraId="6090351D"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23</w:t>
            </w:r>
          </w:p>
        </w:tc>
        <w:tc>
          <w:tcPr>
            <w:tcW w:w="753" w:type="dxa"/>
            <w:vAlign w:val="center"/>
          </w:tcPr>
          <w:p w14:paraId="6090351E"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78</w:t>
            </w:r>
          </w:p>
        </w:tc>
      </w:tr>
      <w:tr w:rsidR="00575590" w:rsidRPr="0040300C" w14:paraId="6090352A" w14:textId="77777777" w:rsidTr="00F4441D">
        <w:tc>
          <w:tcPr>
            <w:tcW w:w="1980" w:type="dxa"/>
            <w:vAlign w:val="center"/>
          </w:tcPr>
          <w:p w14:paraId="60903520" w14:textId="77777777" w:rsidR="008F1734" w:rsidRPr="0040300C" w:rsidRDefault="008F1734" w:rsidP="006843A7">
            <w:pPr>
              <w:pStyle w:val="Default"/>
              <w:tabs>
                <w:tab w:val="left" w:pos="993"/>
              </w:tabs>
              <w:jc w:val="both"/>
              <w:rPr>
                <w:rFonts w:ascii="Times New Roman" w:hAnsi="Times New Roman" w:cs="Times New Roman"/>
                <w:b/>
              </w:rPr>
            </w:pPr>
            <w:r w:rsidRPr="0040300C">
              <w:rPr>
                <w:rFonts w:ascii="Times New Roman" w:hAnsi="Times New Roman" w:cs="Times New Roman"/>
              </w:rPr>
              <w:t>Tauralaukio</w:t>
            </w:r>
          </w:p>
        </w:tc>
        <w:tc>
          <w:tcPr>
            <w:tcW w:w="709" w:type="dxa"/>
          </w:tcPr>
          <w:p w14:paraId="60903521"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21</w:t>
            </w:r>
          </w:p>
        </w:tc>
        <w:tc>
          <w:tcPr>
            <w:tcW w:w="708" w:type="dxa"/>
          </w:tcPr>
          <w:p w14:paraId="60903522"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14:paraId="60903523"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6</w:t>
            </w:r>
          </w:p>
        </w:tc>
        <w:tc>
          <w:tcPr>
            <w:tcW w:w="993" w:type="dxa"/>
          </w:tcPr>
          <w:p w14:paraId="60903524"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850" w:type="dxa"/>
            <w:vAlign w:val="center"/>
          </w:tcPr>
          <w:p w14:paraId="60903525"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33</w:t>
            </w:r>
          </w:p>
        </w:tc>
        <w:tc>
          <w:tcPr>
            <w:tcW w:w="992" w:type="dxa"/>
          </w:tcPr>
          <w:p w14:paraId="60903526"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709" w:type="dxa"/>
          </w:tcPr>
          <w:p w14:paraId="60903527"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7</w:t>
            </w:r>
          </w:p>
        </w:tc>
        <w:tc>
          <w:tcPr>
            <w:tcW w:w="800" w:type="dxa"/>
          </w:tcPr>
          <w:p w14:paraId="60903528"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7</w:t>
            </w:r>
          </w:p>
        </w:tc>
        <w:tc>
          <w:tcPr>
            <w:tcW w:w="753" w:type="dxa"/>
            <w:vAlign w:val="center"/>
          </w:tcPr>
          <w:p w14:paraId="60903529"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67</w:t>
            </w:r>
          </w:p>
        </w:tc>
      </w:tr>
      <w:tr w:rsidR="00575590" w:rsidRPr="0040300C" w14:paraId="60903535" w14:textId="77777777" w:rsidTr="00F4441D">
        <w:tc>
          <w:tcPr>
            <w:tcW w:w="1980" w:type="dxa"/>
            <w:vAlign w:val="center"/>
          </w:tcPr>
          <w:p w14:paraId="6090352B" w14:textId="77777777" w:rsidR="008F1734" w:rsidRPr="0040300C" w:rsidRDefault="008F1734" w:rsidP="006843A7">
            <w:pPr>
              <w:pStyle w:val="Default"/>
              <w:tabs>
                <w:tab w:val="left" w:pos="993"/>
              </w:tabs>
              <w:jc w:val="both"/>
              <w:rPr>
                <w:rFonts w:ascii="Times New Roman" w:hAnsi="Times New Roman" w:cs="Times New Roman"/>
                <w:b/>
              </w:rPr>
            </w:pPr>
            <w:r w:rsidRPr="0040300C">
              <w:rPr>
                <w:rFonts w:ascii="Times New Roman" w:hAnsi="Times New Roman" w:cs="Times New Roman"/>
              </w:rPr>
              <w:t>„Verdenės“</w:t>
            </w:r>
          </w:p>
        </w:tc>
        <w:tc>
          <w:tcPr>
            <w:tcW w:w="709" w:type="dxa"/>
          </w:tcPr>
          <w:p w14:paraId="6090352C"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61</w:t>
            </w:r>
          </w:p>
        </w:tc>
        <w:tc>
          <w:tcPr>
            <w:tcW w:w="708" w:type="dxa"/>
          </w:tcPr>
          <w:p w14:paraId="6090352D"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1134" w:type="dxa"/>
          </w:tcPr>
          <w:p w14:paraId="6090352E" w14:textId="77777777" w:rsidR="008F1734" w:rsidRPr="0040300C" w:rsidRDefault="008F1734" w:rsidP="006843A7">
            <w:pPr>
              <w:pStyle w:val="Default"/>
              <w:tabs>
                <w:tab w:val="left" w:pos="993"/>
              </w:tabs>
              <w:jc w:val="center"/>
              <w:rPr>
                <w:rFonts w:ascii="Times New Roman" w:hAnsi="Times New Roman" w:cs="Times New Roman"/>
              </w:rPr>
            </w:pPr>
          </w:p>
        </w:tc>
        <w:tc>
          <w:tcPr>
            <w:tcW w:w="993" w:type="dxa"/>
          </w:tcPr>
          <w:p w14:paraId="6090352F"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9</w:t>
            </w:r>
          </w:p>
        </w:tc>
        <w:tc>
          <w:tcPr>
            <w:tcW w:w="850" w:type="dxa"/>
            <w:vAlign w:val="center"/>
          </w:tcPr>
          <w:p w14:paraId="60903530" w14:textId="77777777" w:rsidR="008F1734" w:rsidRPr="0040300C" w:rsidRDefault="008F1734" w:rsidP="00575590">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16</w:t>
            </w:r>
          </w:p>
        </w:tc>
        <w:tc>
          <w:tcPr>
            <w:tcW w:w="992" w:type="dxa"/>
          </w:tcPr>
          <w:p w14:paraId="60903531"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10</w:t>
            </w:r>
          </w:p>
        </w:tc>
        <w:tc>
          <w:tcPr>
            <w:tcW w:w="709" w:type="dxa"/>
          </w:tcPr>
          <w:p w14:paraId="60903532"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4</w:t>
            </w:r>
          </w:p>
        </w:tc>
        <w:tc>
          <w:tcPr>
            <w:tcW w:w="800" w:type="dxa"/>
          </w:tcPr>
          <w:p w14:paraId="60903533"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37</w:t>
            </w:r>
          </w:p>
        </w:tc>
        <w:tc>
          <w:tcPr>
            <w:tcW w:w="753" w:type="dxa"/>
            <w:vAlign w:val="center"/>
          </w:tcPr>
          <w:p w14:paraId="60903534"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84</w:t>
            </w:r>
          </w:p>
        </w:tc>
      </w:tr>
      <w:tr w:rsidR="00575590" w:rsidRPr="0040300C" w14:paraId="60903540" w14:textId="77777777" w:rsidTr="00F4441D">
        <w:tc>
          <w:tcPr>
            <w:tcW w:w="1980" w:type="dxa"/>
            <w:vAlign w:val="center"/>
          </w:tcPr>
          <w:p w14:paraId="60903536" w14:textId="77777777" w:rsidR="008F1734" w:rsidRPr="0040300C" w:rsidRDefault="008F1734" w:rsidP="006843A7">
            <w:pPr>
              <w:pStyle w:val="Default"/>
              <w:tabs>
                <w:tab w:val="left" w:pos="993"/>
              </w:tabs>
              <w:jc w:val="both"/>
              <w:rPr>
                <w:rFonts w:ascii="Times New Roman" w:hAnsi="Times New Roman" w:cs="Times New Roman"/>
                <w:b/>
              </w:rPr>
            </w:pPr>
            <w:r w:rsidRPr="0040300C">
              <w:rPr>
                <w:rFonts w:ascii="Times New Roman" w:hAnsi="Times New Roman" w:cs="Times New Roman"/>
              </w:rPr>
              <w:t>„Versmės“</w:t>
            </w:r>
          </w:p>
        </w:tc>
        <w:tc>
          <w:tcPr>
            <w:tcW w:w="709" w:type="dxa"/>
          </w:tcPr>
          <w:p w14:paraId="60903537"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61</w:t>
            </w:r>
          </w:p>
        </w:tc>
        <w:tc>
          <w:tcPr>
            <w:tcW w:w="708" w:type="dxa"/>
          </w:tcPr>
          <w:p w14:paraId="60903538"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14:paraId="60903539"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993" w:type="dxa"/>
          </w:tcPr>
          <w:p w14:paraId="6090353A"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9</w:t>
            </w:r>
          </w:p>
        </w:tc>
        <w:tc>
          <w:tcPr>
            <w:tcW w:w="850" w:type="dxa"/>
            <w:vAlign w:val="center"/>
          </w:tcPr>
          <w:p w14:paraId="6090353B"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20</w:t>
            </w:r>
          </w:p>
        </w:tc>
        <w:tc>
          <w:tcPr>
            <w:tcW w:w="992" w:type="dxa"/>
          </w:tcPr>
          <w:p w14:paraId="6090353C"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709" w:type="dxa"/>
          </w:tcPr>
          <w:p w14:paraId="6090353D"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14</w:t>
            </w:r>
          </w:p>
        </w:tc>
        <w:tc>
          <w:tcPr>
            <w:tcW w:w="800" w:type="dxa"/>
          </w:tcPr>
          <w:p w14:paraId="6090353E"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34</w:t>
            </w:r>
          </w:p>
        </w:tc>
        <w:tc>
          <w:tcPr>
            <w:tcW w:w="753" w:type="dxa"/>
            <w:vAlign w:val="center"/>
          </w:tcPr>
          <w:p w14:paraId="6090353F"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80</w:t>
            </w:r>
          </w:p>
        </w:tc>
      </w:tr>
      <w:tr w:rsidR="00575590" w:rsidRPr="0040300C" w14:paraId="6090354B" w14:textId="77777777" w:rsidTr="00F4441D">
        <w:tc>
          <w:tcPr>
            <w:tcW w:w="1980" w:type="dxa"/>
            <w:vAlign w:val="center"/>
          </w:tcPr>
          <w:p w14:paraId="60903541" w14:textId="77777777" w:rsidR="008F1734" w:rsidRPr="0040300C" w:rsidRDefault="008F1734" w:rsidP="006843A7">
            <w:pPr>
              <w:pStyle w:val="Default"/>
              <w:tabs>
                <w:tab w:val="left" w:pos="993"/>
              </w:tabs>
              <w:jc w:val="both"/>
              <w:rPr>
                <w:rFonts w:ascii="Times New Roman" w:hAnsi="Times New Roman" w:cs="Times New Roman"/>
                <w:b/>
              </w:rPr>
            </w:pPr>
            <w:r w:rsidRPr="0040300C">
              <w:rPr>
                <w:rFonts w:ascii="Times New Roman" w:hAnsi="Times New Roman" w:cs="Times New Roman"/>
              </w:rPr>
              <w:t>Vitės</w:t>
            </w:r>
          </w:p>
        </w:tc>
        <w:tc>
          <w:tcPr>
            <w:tcW w:w="709" w:type="dxa"/>
          </w:tcPr>
          <w:p w14:paraId="60903542"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51</w:t>
            </w:r>
          </w:p>
        </w:tc>
        <w:tc>
          <w:tcPr>
            <w:tcW w:w="708" w:type="dxa"/>
          </w:tcPr>
          <w:p w14:paraId="60903543"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14:paraId="60903544"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993" w:type="dxa"/>
          </w:tcPr>
          <w:p w14:paraId="60903545"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7</w:t>
            </w:r>
          </w:p>
        </w:tc>
        <w:tc>
          <w:tcPr>
            <w:tcW w:w="850" w:type="dxa"/>
            <w:vAlign w:val="center"/>
          </w:tcPr>
          <w:p w14:paraId="60903546"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20</w:t>
            </w:r>
          </w:p>
        </w:tc>
        <w:tc>
          <w:tcPr>
            <w:tcW w:w="992" w:type="dxa"/>
          </w:tcPr>
          <w:p w14:paraId="60903547"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8</w:t>
            </w:r>
          </w:p>
        </w:tc>
        <w:tc>
          <w:tcPr>
            <w:tcW w:w="709" w:type="dxa"/>
          </w:tcPr>
          <w:p w14:paraId="60903548"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27</w:t>
            </w:r>
          </w:p>
        </w:tc>
        <w:tc>
          <w:tcPr>
            <w:tcW w:w="800" w:type="dxa"/>
          </w:tcPr>
          <w:p w14:paraId="60903549"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6</w:t>
            </w:r>
          </w:p>
        </w:tc>
        <w:tc>
          <w:tcPr>
            <w:tcW w:w="753" w:type="dxa"/>
            <w:vAlign w:val="center"/>
          </w:tcPr>
          <w:p w14:paraId="6090354A"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80</w:t>
            </w:r>
          </w:p>
        </w:tc>
      </w:tr>
      <w:tr w:rsidR="00575590" w:rsidRPr="0040300C" w14:paraId="60903556" w14:textId="77777777" w:rsidTr="00F4441D">
        <w:tc>
          <w:tcPr>
            <w:tcW w:w="1980" w:type="dxa"/>
            <w:vAlign w:val="center"/>
          </w:tcPr>
          <w:p w14:paraId="6090354C" w14:textId="77777777" w:rsidR="008F1734" w:rsidRPr="0040300C" w:rsidRDefault="008F1734" w:rsidP="006843A7">
            <w:pPr>
              <w:pStyle w:val="Default"/>
              <w:tabs>
                <w:tab w:val="left" w:pos="993"/>
              </w:tabs>
              <w:jc w:val="both"/>
              <w:rPr>
                <w:rFonts w:ascii="Times New Roman" w:hAnsi="Times New Roman" w:cs="Times New Roman"/>
                <w:b/>
              </w:rPr>
            </w:pPr>
            <w:r w:rsidRPr="0040300C">
              <w:rPr>
                <w:rFonts w:ascii="Times New Roman" w:hAnsi="Times New Roman" w:cs="Times New Roman"/>
              </w:rPr>
              <w:t>„Vyturio“</w:t>
            </w:r>
          </w:p>
        </w:tc>
        <w:tc>
          <w:tcPr>
            <w:tcW w:w="709" w:type="dxa"/>
          </w:tcPr>
          <w:p w14:paraId="6090354D" w14:textId="77777777" w:rsidR="008F1734" w:rsidRPr="0040300C" w:rsidRDefault="008F1734" w:rsidP="006843A7">
            <w:pPr>
              <w:pStyle w:val="Default"/>
              <w:tabs>
                <w:tab w:val="left" w:pos="993"/>
              </w:tabs>
              <w:jc w:val="center"/>
              <w:rPr>
                <w:rFonts w:ascii="Times New Roman" w:hAnsi="Times New Roman" w:cs="Times New Roman"/>
                <w:b/>
              </w:rPr>
            </w:pPr>
            <w:r w:rsidRPr="0040300C">
              <w:rPr>
                <w:rFonts w:ascii="Times New Roman" w:hAnsi="Times New Roman" w:cs="Times New Roman"/>
              </w:rPr>
              <w:t>40</w:t>
            </w:r>
          </w:p>
        </w:tc>
        <w:tc>
          <w:tcPr>
            <w:tcW w:w="708" w:type="dxa"/>
          </w:tcPr>
          <w:p w14:paraId="6090354E"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14:paraId="6090354F"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993" w:type="dxa"/>
          </w:tcPr>
          <w:p w14:paraId="60903550"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7</w:t>
            </w:r>
          </w:p>
        </w:tc>
        <w:tc>
          <w:tcPr>
            <w:tcW w:w="850" w:type="dxa"/>
            <w:vAlign w:val="center"/>
          </w:tcPr>
          <w:p w14:paraId="60903551"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20</w:t>
            </w:r>
          </w:p>
        </w:tc>
        <w:tc>
          <w:tcPr>
            <w:tcW w:w="992" w:type="dxa"/>
          </w:tcPr>
          <w:p w14:paraId="60903552"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709" w:type="dxa"/>
          </w:tcPr>
          <w:p w14:paraId="60903553"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18</w:t>
            </w:r>
          </w:p>
        </w:tc>
        <w:tc>
          <w:tcPr>
            <w:tcW w:w="800" w:type="dxa"/>
          </w:tcPr>
          <w:p w14:paraId="60903554" w14:textId="77777777" w:rsidR="008F1734" w:rsidRPr="0040300C" w:rsidRDefault="008F1734" w:rsidP="006843A7">
            <w:pPr>
              <w:pStyle w:val="Default"/>
              <w:tabs>
                <w:tab w:val="left" w:pos="993"/>
              </w:tabs>
              <w:jc w:val="center"/>
              <w:rPr>
                <w:rFonts w:ascii="Times New Roman" w:hAnsi="Times New Roman" w:cs="Times New Roman"/>
              </w:rPr>
            </w:pPr>
            <w:r w:rsidRPr="0040300C">
              <w:rPr>
                <w:rFonts w:ascii="Times New Roman" w:hAnsi="Times New Roman" w:cs="Times New Roman"/>
              </w:rPr>
              <w:t>13</w:t>
            </w:r>
          </w:p>
        </w:tc>
        <w:tc>
          <w:tcPr>
            <w:tcW w:w="753" w:type="dxa"/>
            <w:vAlign w:val="center"/>
          </w:tcPr>
          <w:p w14:paraId="60903555"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80</w:t>
            </w:r>
          </w:p>
        </w:tc>
      </w:tr>
      <w:tr w:rsidR="00575590" w:rsidRPr="0040300C" w14:paraId="60903561" w14:textId="77777777" w:rsidTr="00F4441D">
        <w:tc>
          <w:tcPr>
            <w:tcW w:w="1980" w:type="dxa"/>
          </w:tcPr>
          <w:p w14:paraId="60903557" w14:textId="77777777" w:rsidR="008F1734" w:rsidRPr="0040300C" w:rsidRDefault="008F1734" w:rsidP="006843A7">
            <w:pPr>
              <w:pStyle w:val="Default"/>
              <w:tabs>
                <w:tab w:val="left" w:pos="993"/>
              </w:tabs>
              <w:jc w:val="right"/>
              <w:rPr>
                <w:rFonts w:ascii="Times New Roman" w:hAnsi="Times New Roman" w:cs="Times New Roman"/>
                <w:b/>
                <w:i/>
              </w:rPr>
            </w:pPr>
            <w:r w:rsidRPr="0040300C">
              <w:rPr>
                <w:rFonts w:ascii="Times New Roman" w:hAnsi="Times New Roman" w:cs="Times New Roman"/>
                <w:b/>
                <w:bCs/>
                <w:i/>
              </w:rPr>
              <w:t>Iš viso</w:t>
            </w:r>
          </w:p>
        </w:tc>
        <w:tc>
          <w:tcPr>
            <w:tcW w:w="709" w:type="dxa"/>
            <w:vAlign w:val="center"/>
          </w:tcPr>
          <w:p w14:paraId="60903558"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rPr>
              <w:t>8</w:t>
            </w:r>
            <w:r w:rsidR="00B93AA4" w:rsidRPr="0040300C">
              <w:rPr>
                <w:rFonts w:ascii="Times New Roman" w:hAnsi="Times New Roman" w:cs="Times New Roman"/>
                <w:b/>
                <w:bCs/>
                <w:i/>
              </w:rPr>
              <w:t>34</w:t>
            </w:r>
          </w:p>
        </w:tc>
        <w:tc>
          <w:tcPr>
            <w:tcW w:w="708" w:type="dxa"/>
            <w:vAlign w:val="center"/>
          </w:tcPr>
          <w:p w14:paraId="60903559" w14:textId="77777777" w:rsidR="008F1734" w:rsidRPr="0040300C" w:rsidRDefault="008F1734" w:rsidP="006843A7">
            <w:pPr>
              <w:pStyle w:val="Default"/>
              <w:tabs>
                <w:tab w:val="left" w:pos="993"/>
              </w:tabs>
              <w:jc w:val="center"/>
              <w:rPr>
                <w:rFonts w:ascii="Times New Roman" w:hAnsi="Times New Roman" w:cs="Times New Roman"/>
                <w:i/>
              </w:rPr>
            </w:pPr>
            <w:r w:rsidRPr="0040300C">
              <w:rPr>
                <w:rFonts w:ascii="Times New Roman" w:hAnsi="Times New Roman" w:cs="Times New Roman"/>
                <w:b/>
                <w:bCs/>
                <w:i/>
              </w:rPr>
              <w:t>1</w:t>
            </w:r>
            <w:r w:rsidR="00B93AA4" w:rsidRPr="0040300C">
              <w:rPr>
                <w:rFonts w:ascii="Times New Roman" w:hAnsi="Times New Roman" w:cs="Times New Roman"/>
                <w:b/>
                <w:bCs/>
                <w:i/>
              </w:rPr>
              <w:t>0</w:t>
            </w:r>
          </w:p>
        </w:tc>
        <w:tc>
          <w:tcPr>
            <w:tcW w:w="1134" w:type="dxa"/>
            <w:vAlign w:val="center"/>
          </w:tcPr>
          <w:p w14:paraId="6090355A" w14:textId="77777777" w:rsidR="008F1734" w:rsidRPr="0040300C" w:rsidRDefault="008F1734" w:rsidP="006843A7">
            <w:pPr>
              <w:pStyle w:val="Default"/>
              <w:tabs>
                <w:tab w:val="left" w:pos="993"/>
              </w:tabs>
              <w:jc w:val="center"/>
              <w:rPr>
                <w:rFonts w:ascii="Times New Roman" w:hAnsi="Times New Roman" w:cs="Times New Roman"/>
                <w:i/>
              </w:rPr>
            </w:pPr>
            <w:r w:rsidRPr="0040300C">
              <w:rPr>
                <w:rFonts w:ascii="Times New Roman" w:hAnsi="Times New Roman" w:cs="Times New Roman"/>
                <w:b/>
                <w:bCs/>
                <w:i/>
              </w:rPr>
              <w:t>4</w:t>
            </w:r>
            <w:r w:rsidR="00B93AA4" w:rsidRPr="0040300C">
              <w:rPr>
                <w:rFonts w:ascii="Times New Roman" w:hAnsi="Times New Roman" w:cs="Times New Roman"/>
                <w:b/>
                <w:bCs/>
                <w:i/>
              </w:rPr>
              <w:t>4</w:t>
            </w:r>
          </w:p>
        </w:tc>
        <w:tc>
          <w:tcPr>
            <w:tcW w:w="993" w:type="dxa"/>
            <w:vAlign w:val="center"/>
          </w:tcPr>
          <w:p w14:paraId="6090355B" w14:textId="77777777" w:rsidR="008F1734" w:rsidRPr="0040300C" w:rsidRDefault="00ED114F" w:rsidP="006843A7">
            <w:pPr>
              <w:pStyle w:val="Default"/>
              <w:tabs>
                <w:tab w:val="left" w:pos="993"/>
              </w:tabs>
              <w:jc w:val="center"/>
              <w:rPr>
                <w:rFonts w:ascii="Times New Roman" w:hAnsi="Times New Roman" w:cs="Times New Roman"/>
                <w:i/>
              </w:rPr>
            </w:pPr>
            <w:r w:rsidRPr="0040300C">
              <w:rPr>
                <w:rFonts w:ascii="Times New Roman" w:hAnsi="Times New Roman" w:cs="Times New Roman"/>
                <w:b/>
                <w:bCs/>
                <w:i/>
              </w:rPr>
              <w:t>132</w:t>
            </w:r>
          </w:p>
        </w:tc>
        <w:tc>
          <w:tcPr>
            <w:tcW w:w="850" w:type="dxa"/>
            <w:vAlign w:val="center"/>
          </w:tcPr>
          <w:p w14:paraId="6090355C"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w:t>
            </w:r>
            <w:r w:rsidR="00ED114F" w:rsidRPr="0040300C">
              <w:rPr>
                <w:rFonts w:ascii="Times New Roman" w:hAnsi="Times New Roman" w:cs="Times New Roman"/>
                <w:b/>
                <w:bCs/>
                <w:i/>
                <w:iCs/>
              </w:rPr>
              <w:t>2</w:t>
            </w:r>
          </w:p>
        </w:tc>
        <w:tc>
          <w:tcPr>
            <w:tcW w:w="992" w:type="dxa"/>
            <w:vAlign w:val="center"/>
          </w:tcPr>
          <w:p w14:paraId="6090355D" w14:textId="77777777" w:rsidR="008F1734" w:rsidRPr="0040300C" w:rsidRDefault="008F1734" w:rsidP="006843A7">
            <w:pPr>
              <w:pStyle w:val="Default"/>
              <w:tabs>
                <w:tab w:val="left" w:pos="993"/>
              </w:tabs>
              <w:jc w:val="center"/>
              <w:rPr>
                <w:rFonts w:ascii="Times New Roman" w:hAnsi="Times New Roman" w:cs="Times New Roman"/>
                <w:i/>
              </w:rPr>
            </w:pPr>
            <w:r w:rsidRPr="0040300C">
              <w:rPr>
                <w:rFonts w:ascii="Times New Roman" w:hAnsi="Times New Roman" w:cs="Times New Roman"/>
                <w:b/>
                <w:bCs/>
                <w:i/>
              </w:rPr>
              <w:t>15</w:t>
            </w:r>
            <w:r w:rsidR="00B93AA4" w:rsidRPr="0040300C">
              <w:rPr>
                <w:rFonts w:ascii="Times New Roman" w:hAnsi="Times New Roman" w:cs="Times New Roman"/>
                <w:b/>
                <w:bCs/>
                <w:i/>
              </w:rPr>
              <w:t>0</w:t>
            </w:r>
          </w:p>
        </w:tc>
        <w:tc>
          <w:tcPr>
            <w:tcW w:w="709" w:type="dxa"/>
            <w:vAlign w:val="center"/>
          </w:tcPr>
          <w:p w14:paraId="6090355E" w14:textId="77777777" w:rsidR="008F1734" w:rsidRPr="0040300C" w:rsidRDefault="008F1734" w:rsidP="006843A7">
            <w:pPr>
              <w:pStyle w:val="Default"/>
              <w:tabs>
                <w:tab w:val="left" w:pos="993"/>
              </w:tabs>
              <w:jc w:val="center"/>
              <w:rPr>
                <w:rFonts w:ascii="Times New Roman" w:hAnsi="Times New Roman" w:cs="Times New Roman"/>
                <w:i/>
              </w:rPr>
            </w:pPr>
            <w:r w:rsidRPr="0040300C">
              <w:rPr>
                <w:rFonts w:ascii="Times New Roman" w:hAnsi="Times New Roman" w:cs="Times New Roman"/>
                <w:b/>
                <w:bCs/>
                <w:i/>
              </w:rPr>
              <w:t>124</w:t>
            </w:r>
          </w:p>
        </w:tc>
        <w:tc>
          <w:tcPr>
            <w:tcW w:w="800" w:type="dxa"/>
            <w:vAlign w:val="center"/>
          </w:tcPr>
          <w:p w14:paraId="6090355F" w14:textId="77777777" w:rsidR="008F1734" w:rsidRPr="0040300C" w:rsidRDefault="008F1734" w:rsidP="006843A7">
            <w:pPr>
              <w:pStyle w:val="Default"/>
              <w:tabs>
                <w:tab w:val="left" w:pos="993"/>
              </w:tabs>
              <w:jc w:val="center"/>
              <w:rPr>
                <w:rFonts w:ascii="Times New Roman" w:hAnsi="Times New Roman" w:cs="Times New Roman"/>
                <w:i/>
              </w:rPr>
            </w:pPr>
            <w:r w:rsidRPr="0040300C">
              <w:rPr>
                <w:rFonts w:ascii="Times New Roman" w:hAnsi="Times New Roman" w:cs="Times New Roman"/>
                <w:b/>
                <w:bCs/>
                <w:i/>
              </w:rPr>
              <w:t>37</w:t>
            </w:r>
            <w:r w:rsidR="00B93AA4" w:rsidRPr="0040300C">
              <w:rPr>
                <w:rFonts w:ascii="Times New Roman" w:hAnsi="Times New Roman" w:cs="Times New Roman"/>
                <w:b/>
                <w:bCs/>
                <w:i/>
              </w:rPr>
              <w:t>4</w:t>
            </w:r>
          </w:p>
        </w:tc>
        <w:tc>
          <w:tcPr>
            <w:tcW w:w="753" w:type="dxa"/>
            <w:vAlign w:val="center"/>
          </w:tcPr>
          <w:p w14:paraId="60903560" w14:textId="77777777" w:rsidR="008F1734" w:rsidRPr="0040300C" w:rsidRDefault="008F1734" w:rsidP="006843A7">
            <w:pPr>
              <w:pStyle w:val="Default"/>
              <w:tabs>
                <w:tab w:val="left" w:pos="993"/>
              </w:tabs>
              <w:jc w:val="center"/>
              <w:rPr>
                <w:rFonts w:ascii="Times New Roman" w:hAnsi="Times New Roman" w:cs="Times New Roman"/>
                <w:b/>
                <w:i/>
              </w:rPr>
            </w:pPr>
            <w:r w:rsidRPr="0040300C">
              <w:rPr>
                <w:rFonts w:ascii="Times New Roman" w:hAnsi="Times New Roman" w:cs="Times New Roman"/>
                <w:b/>
                <w:i/>
              </w:rPr>
              <w:t>7</w:t>
            </w:r>
            <w:r w:rsidR="00734B3C" w:rsidRPr="0040300C">
              <w:rPr>
                <w:rFonts w:ascii="Times New Roman" w:hAnsi="Times New Roman" w:cs="Times New Roman"/>
                <w:b/>
                <w:i/>
              </w:rPr>
              <w:t>8</w:t>
            </w:r>
          </w:p>
        </w:tc>
      </w:tr>
      <w:tr w:rsidR="00ED114F" w:rsidRPr="0040300C" w14:paraId="60903563" w14:textId="77777777" w:rsidTr="00ED114F">
        <w:tc>
          <w:tcPr>
            <w:tcW w:w="9628" w:type="dxa"/>
            <w:gridSpan w:val="10"/>
            <w:vAlign w:val="center"/>
          </w:tcPr>
          <w:p w14:paraId="60903562" w14:textId="77777777" w:rsidR="00ED114F" w:rsidRPr="0040300C" w:rsidRDefault="00ED114F" w:rsidP="00ED114F">
            <w:pPr>
              <w:pStyle w:val="Default"/>
              <w:tabs>
                <w:tab w:val="left" w:pos="993"/>
              </w:tabs>
              <w:rPr>
                <w:rFonts w:ascii="Times New Roman" w:hAnsi="Times New Roman" w:cs="Times New Roman"/>
                <w:b/>
                <w:i/>
              </w:rPr>
            </w:pPr>
            <w:r w:rsidRPr="0040300C">
              <w:rPr>
                <w:rFonts w:ascii="Times New Roman" w:hAnsi="Times New Roman" w:cs="Times New Roman"/>
                <w:b/>
                <w:i/>
              </w:rPr>
              <w:t>Pagrindinės mokyklos</w:t>
            </w:r>
          </w:p>
        </w:tc>
      </w:tr>
      <w:tr w:rsidR="00ED114F" w:rsidRPr="0040300C" w14:paraId="6090356E" w14:textId="77777777" w:rsidTr="00F4441D">
        <w:tc>
          <w:tcPr>
            <w:tcW w:w="1980" w:type="dxa"/>
            <w:vAlign w:val="center"/>
          </w:tcPr>
          <w:p w14:paraId="60903564" w14:textId="77777777" w:rsidR="00ED114F" w:rsidRPr="0040300C" w:rsidRDefault="00ED114F" w:rsidP="00ED114F">
            <w:pPr>
              <w:pStyle w:val="Default"/>
              <w:tabs>
                <w:tab w:val="left" w:pos="993"/>
              </w:tabs>
              <w:jc w:val="both"/>
              <w:rPr>
                <w:rFonts w:ascii="Times New Roman" w:hAnsi="Times New Roman" w:cs="Times New Roman"/>
                <w:b/>
              </w:rPr>
            </w:pPr>
            <w:r w:rsidRPr="0040300C">
              <w:rPr>
                <w:rFonts w:ascii="Times New Roman" w:hAnsi="Times New Roman" w:cs="Times New Roman"/>
              </w:rPr>
              <w:t xml:space="preserve">Jūrų kadetų </w:t>
            </w:r>
          </w:p>
        </w:tc>
        <w:tc>
          <w:tcPr>
            <w:tcW w:w="709" w:type="dxa"/>
          </w:tcPr>
          <w:p w14:paraId="60903565" w14:textId="77777777" w:rsidR="00ED114F" w:rsidRPr="0040300C" w:rsidRDefault="00ED114F" w:rsidP="00ED114F">
            <w:pPr>
              <w:pStyle w:val="Default"/>
              <w:tabs>
                <w:tab w:val="left" w:pos="993"/>
              </w:tabs>
              <w:jc w:val="center"/>
              <w:rPr>
                <w:rFonts w:ascii="Times New Roman" w:hAnsi="Times New Roman" w:cs="Times New Roman"/>
                <w:b/>
              </w:rPr>
            </w:pPr>
            <w:r w:rsidRPr="0040300C">
              <w:rPr>
                <w:rFonts w:ascii="Times New Roman" w:hAnsi="Times New Roman" w:cs="Times New Roman"/>
              </w:rPr>
              <w:t>15</w:t>
            </w:r>
          </w:p>
        </w:tc>
        <w:tc>
          <w:tcPr>
            <w:tcW w:w="708" w:type="dxa"/>
          </w:tcPr>
          <w:p w14:paraId="60903566"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1134" w:type="dxa"/>
          </w:tcPr>
          <w:p w14:paraId="60903567"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993" w:type="dxa"/>
          </w:tcPr>
          <w:p w14:paraId="60903568"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6</w:t>
            </w:r>
          </w:p>
        </w:tc>
        <w:tc>
          <w:tcPr>
            <w:tcW w:w="850" w:type="dxa"/>
            <w:vAlign w:val="center"/>
          </w:tcPr>
          <w:p w14:paraId="60903569" w14:textId="77777777" w:rsidR="00ED114F" w:rsidRPr="0040300C" w:rsidRDefault="00ED114F" w:rsidP="00ED114F">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73</w:t>
            </w:r>
          </w:p>
        </w:tc>
        <w:tc>
          <w:tcPr>
            <w:tcW w:w="992" w:type="dxa"/>
          </w:tcPr>
          <w:p w14:paraId="6090356A"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709" w:type="dxa"/>
          </w:tcPr>
          <w:p w14:paraId="6090356B"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800" w:type="dxa"/>
          </w:tcPr>
          <w:p w14:paraId="6090356C"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753" w:type="dxa"/>
            <w:vAlign w:val="center"/>
          </w:tcPr>
          <w:p w14:paraId="6090356D" w14:textId="77777777" w:rsidR="00ED114F" w:rsidRPr="0040300C" w:rsidRDefault="00ED114F" w:rsidP="00ED114F">
            <w:pPr>
              <w:pStyle w:val="Default"/>
              <w:tabs>
                <w:tab w:val="left" w:pos="993"/>
              </w:tabs>
              <w:jc w:val="center"/>
              <w:rPr>
                <w:rFonts w:ascii="Times New Roman" w:hAnsi="Times New Roman" w:cs="Times New Roman"/>
                <w:b/>
                <w:i/>
              </w:rPr>
            </w:pPr>
            <w:r w:rsidRPr="0040300C">
              <w:rPr>
                <w:rFonts w:ascii="Times New Roman" w:hAnsi="Times New Roman" w:cs="Times New Roman"/>
                <w:b/>
                <w:i/>
              </w:rPr>
              <w:t>27</w:t>
            </w:r>
          </w:p>
        </w:tc>
      </w:tr>
      <w:tr w:rsidR="00ED114F" w:rsidRPr="0040300C" w14:paraId="60903579" w14:textId="77777777" w:rsidTr="00F4441D">
        <w:tc>
          <w:tcPr>
            <w:tcW w:w="1980" w:type="dxa"/>
            <w:vAlign w:val="center"/>
          </w:tcPr>
          <w:p w14:paraId="6090356F" w14:textId="77777777" w:rsidR="00ED114F" w:rsidRPr="0040300C" w:rsidRDefault="00ED114F" w:rsidP="00ED114F">
            <w:pPr>
              <w:pStyle w:val="Default"/>
              <w:tabs>
                <w:tab w:val="left" w:pos="993"/>
              </w:tabs>
              <w:jc w:val="both"/>
              <w:rPr>
                <w:rFonts w:ascii="Times New Roman" w:hAnsi="Times New Roman" w:cs="Times New Roman"/>
                <w:b/>
              </w:rPr>
            </w:pPr>
            <w:r w:rsidRPr="0040300C">
              <w:rPr>
                <w:rFonts w:ascii="Times New Roman" w:hAnsi="Times New Roman" w:cs="Times New Roman"/>
                <w:bCs/>
              </w:rPr>
              <w:t xml:space="preserve">„Medeinės“ </w:t>
            </w:r>
          </w:p>
        </w:tc>
        <w:tc>
          <w:tcPr>
            <w:tcW w:w="709" w:type="dxa"/>
          </w:tcPr>
          <w:p w14:paraId="60903570" w14:textId="77777777" w:rsidR="00ED114F" w:rsidRPr="0040300C" w:rsidRDefault="00ED114F" w:rsidP="00ED114F">
            <w:pPr>
              <w:pStyle w:val="Default"/>
              <w:tabs>
                <w:tab w:val="left" w:pos="993"/>
              </w:tabs>
              <w:jc w:val="center"/>
              <w:rPr>
                <w:rFonts w:ascii="Times New Roman" w:hAnsi="Times New Roman" w:cs="Times New Roman"/>
                <w:b/>
              </w:rPr>
            </w:pPr>
            <w:r w:rsidRPr="0040300C">
              <w:rPr>
                <w:rFonts w:ascii="Times New Roman" w:hAnsi="Times New Roman" w:cs="Times New Roman"/>
              </w:rPr>
              <w:t>41</w:t>
            </w:r>
          </w:p>
        </w:tc>
        <w:tc>
          <w:tcPr>
            <w:tcW w:w="708" w:type="dxa"/>
          </w:tcPr>
          <w:p w14:paraId="60903571"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14:paraId="60903572"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993" w:type="dxa"/>
          </w:tcPr>
          <w:p w14:paraId="60903573"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10</w:t>
            </w:r>
          </w:p>
        </w:tc>
        <w:tc>
          <w:tcPr>
            <w:tcW w:w="850" w:type="dxa"/>
            <w:vAlign w:val="center"/>
          </w:tcPr>
          <w:p w14:paraId="60903574" w14:textId="77777777" w:rsidR="00ED114F" w:rsidRPr="0040300C" w:rsidRDefault="00ED114F" w:rsidP="00ED114F">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32</w:t>
            </w:r>
          </w:p>
        </w:tc>
        <w:tc>
          <w:tcPr>
            <w:tcW w:w="992" w:type="dxa"/>
          </w:tcPr>
          <w:p w14:paraId="60903575"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4</w:t>
            </w:r>
          </w:p>
        </w:tc>
        <w:tc>
          <w:tcPr>
            <w:tcW w:w="709" w:type="dxa"/>
          </w:tcPr>
          <w:p w14:paraId="60903576"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800" w:type="dxa"/>
          </w:tcPr>
          <w:p w14:paraId="60903577"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21</w:t>
            </w:r>
          </w:p>
        </w:tc>
        <w:tc>
          <w:tcPr>
            <w:tcW w:w="753" w:type="dxa"/>
            <w:vAlign w:val="center"/>
          </w:tcPr>
          <w:p w14:paraId="60903578" w14:textId="77777777" w:rsidR="00ED114F" w:rsidRPr="0040300C" w:rsidRDefault="00ED114F" w:rsidP="00ED114F">
            <w:pPr>
              <w:pStyle w:val="Default"/>
              <w:tabs>
                <w:tab w:val="left" w:pos="993"/>
              </w:tabs>
              <w:jc w:val="center"/>
              <w:rPr>
                <w:rFonts w:ascii="Times New Roman" w:hAnsi="Times New Roman" w:cs="Times New Roman"/>
                <w:b/>
                <w:i/>
              </w:rPr>
            </w:pPr>
            <w:r w:rsidRPr="0040300C">
              <w:rPr>
                <w:rFonts w:ascii="Times New Roman" w:hAnsi="Times New Roman" w:cs="Times New Roman"/>
                <w:b/>
                <w:i/>
              </w:rPr>
              <w:t>68</w:t>
            </w:r>
          </w:p>
        </w:tc>
      </w:tr>
      <w:tr w:rsidR="00ED114F" w:rsidRPr="0040300C" w14:paraId="60903584" w14:textId="77777777" w:rsidTr="00F4441D">
        <w:tc>
          <w:tcPr>
            <w:tcW w:w="1980" w:type="dxa"/>
            <w:vAlign w:val="center"/>
          </w:tcPr>
          <w:p w14:paraId="6090357A" w14:textId="77777777" w:rsidR="00ED114F" w:rsidRPr="0040300C" w:rsidRDefault="00ED114F" w:rsidP="00ED114F">
            <w:pPr>
              <w:pStyle w:val="Default"/>
              <w:tabs>
                <w:tab w:val="left" w:pos="993"/>
              </w:tabs>
              <w:jc w:val="both"/>
              <w:rPr>
                <w:rFonts w:ascii="Times New Roman" w:hAnsi="Times New Roman" w:cs="Times New Roman"/>
                <w:b/>
              </w:rPr>
            </w:pPr>
            <w:r w:rsidRPr="0040300C">
              <w:rPr>
                <w:rFonts w:ascii="Times New Roman" w:hAnsi="Times New Roman" w:cs="Times New Roman"/>
                <w:bCs/>
              </w:rPr>
              <w:t xml:space="preserve">Litorinos </w:t>
            </w:r>
          </w:p>
        </w:tc>
        <w:tc>
          <w:tcPr>
            <w:tcW w:w="709" w:type="dxa"/>
          </w:tcPr>
          <w:p w14:paraId="6090357B" w14:textId="77777777" w:rsidR="00ED114F" w:rsidRPr="0040300C" w:rsidRDefault="00ED114F" w:rsidP="00ED114F">
            <w:pPr>
              <w:pStyle w:val="Default"/>
              <w:tabs>
                <w:tab w:val="left" w:pos="993"/>
              </w:tabs>
              <w:jc w:val="center"/>
              <w:rPr>
                <w:rFonts w:ascii="Times New Roman" w:hAnsi="Times New Roman" w:cs="Times New Roman"/>
                <w:b/>
              </w:rPr>
            </w:pPr>
            <w:r w:rsidRPr="0040300C">
              <w:rPr>
                <w:rFonts w:ascii="Times New Roman" w:hAnsi="Times New Roman" w:cs="Times New Roman"/>
              </w:rPr>
              <w:t>29</w:t>
            </w:r>
          </w:p>
        </w:tc>
        <w:tc>
          <w:tcPr>
            <w:tcW w:w="708" w:type="dxa"/>
          </w:tcPr>
          <w:p w14:paraId="6090357C"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14:paraId="6090357D"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993" w:type="dxa"/>
          </w:tcPr>
          <w:p w14:paraId="6090357E"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4</w:t>
            </w:r>
          </w:p>
        </w:tc>
        <w:tc>
          <w:tcPr>
            <w:tcW w:w="850" w:type="dxa"/>
            <w:vAlign w:val="center"/>
          </w:tcPr>
          <w:p w14:paraId="6090357F" w14:textId="77777777" w:rsidR="00ED114F" w:rsidRPr="0040300C" w:rsidRDefault="00ED114F" w:rsidP="00ED114F">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14</w:t>
            </w:r>
          </w:p>
        </w:tc>
        <w:tc>
          <w:tcPr>
            <w:tcW w:w="992" w:type="dxa"/>
          </w:tcPr>
          <w:p w14:paraId="60903580"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709" w:type="dxa"/>
          </w:tcPr>
          <w:p w14:paraId="60903581"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800" w:type="dxa"/>
          </w:tcPr>
          <w:p w14:paraId="60903582"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23</w:t>
            </w:r>
          </w:p>
        </w:tc>
        <w:tc>
          <w:tcPr>
            <w:tcW w:w="753" w:type="dxa"/>
            <w:vAlign w:val="center"/>
          </w:tcPr>
          <w:p w14:paraId="60903583" w14:textId="77777777" w:rsidR="00ED114F" w:rsidRPr="0040300C" w:rsidRDefault="00ED114F" w:rsidP="00ED114F">
            <w:pPr>
              <w:pStyle w:val="Default"/>
              <w:tabs>
                <w:tab w:val="left" w:pos="993"/>
              </w:tabs>
              <w:jc w:val="center"/>
              <w:rPr>
                <w:rFonts w:ascii="Times New Roman" w:hAnsi="Times New Roman" w:cs="Times New Roman"/>
                <w:b/>
                <w:i/>
              </w:rPr>
            </w:pPr>
            <w:r w:rsidRPr="0040300C">
              <w:rPr>
                <w:rFonts w:ascii="Times New Roman" w:hAnsi="Times New Roman" w:cs="Times New Roman"/>
                <w:b/>
                <w:i/>
              </w:rPr>
              <w:t>86</w:t>
            </w:r>
          </w:p>
        </w:tc>
      </w:tr>
      <w:tr w:rsidR="00ED114F" w:rsidRPr="0040300C" w14:paraId="6090358F" w14:textId="77777777" w:rsidTr="00F4441D">
        <w:tc>
          <w:tcPr>
            <w:tcW w:w="1980" w:type="dxa"/>
            <w:vAlign w:val="center"/>
          </w:tcPr>
          <w:p w14:paraId="60903585" w14:textId="77777777" w:rsidR="00ED114F" w:rsidRPr="0040300C" w:rsidRDefault="00ED114F" w:rsidP="00ED114F">
            <w:pPr>
              <w:pStyle w:val="Default"/>
              <w:tabs>
                <w:tab w:val="left" w:pos="993"/>
              </w:tabs>
              <w:jc w:val="right"/>
              <w:rPr>
                <w:rFonts w:ascii="Times New Roman" w:hAnsi="Times New Roman" w:cs="Times New Roman"/>
                <w:b/>
                <w:i/>
              </w:rPr>
            </w:pPr>
            <w:r w:rsidRPr="0040300C">
              <w:rPr>
                <w:rFonts w:ascii="Times New Roman" w:hAnsi="Times New Roman" w:cs="Times New Roman"/>
                <w:b/>
                <w:bCs/>
                <w:i/>
              </w:rPr>
              <w:t xml:space="preserve">Iš viso </w:t>
            </w:r>
          </w:p>
        </w:tc>
        <w:tc>
          <w:tcPr>
            <w:tcW w:w="709" w:type="dxa"/>
            <w:vAlign w:val="center"/>
          </w:tcPr>
          <w:p w14:paraId="60903586" w14:textId="77777777" w:rsidR="00ED114F" w:rsidRPr="0040300C" w:rsidRDefault="00ED114F" w:rsidP="00ED114F">
            <w:pPr>
              <w:pStyle w:val="Default"/>
              <w:tabs>
                <w:tab w:val="left" w:pos="993"/>
              </w:tabs>
              <w:jc w:val="center"/>
              <w:rPr>
                <w:rFonts w:ascii="Times New Roman" w:hAnsi="Times New Roman" w:cs="Times New Roman"/>
                <w:b/>
                <w:i/>
              </w:rPr>
            </w:pPr>
            <w:r w:rsidRPr="0040300C">
              <w:rPr>
                <w:rFonts w:ascii="Times New Roman" w:hAnsi="Times New Roman" w:cs="Times New Roman"/>
                <w:b/>
                <w:bCs/>
                <w:i/>
              </w:rPr>
              <w:t>85</w:t>
            </w:r>
          </w:p>
        </w:tc>
        <w:tc>
          <w:tcPr>
            <w:tcW w:w="708" w:type="dxa"/>
            <w:vAlign w:val="center"/>
          </w:tcPr>
          <w:p w14:paraId="60903587" w14:textId="77777777" w:rsidR="00ED114F" w:rsidRPr="0040300C" w:rsidRDefault="00ED114F" w:rsidP="00ED114F">
            <w:pPr>
              <w:pStyle w:val="Default"/>
              <w:tabs>
                <w:tab w:val="left" w:pos="993"/>
              </w:tabs>
              <w:jc w:val="center"/>
              <w:rPr>
                <w:rFonts w:ascii="Times New Roman" w:hAnsi="Times New Roman" w:cs="Times New Roman"/>
                <w:i/>
              </w:rPr>
            </w:pPr>
            <w:r w:rsidRPr="0040300C">
              <w:rPr>
                <w:rFonts w:ascii="Times New Roman" w:hAnsi="Times New Roman" w:cs="Times New Roman"/>
                <w:b/>
                <w:bCs/>
                <w:i/>
              </w:rPr>
              <w:t>3</w:t>
            </w:r>
          </w:p>
        </w:tc>
        <w:tc>
          <w:tcPr>
            <w:tcW w:w="1134" w:type="dxa"/>
            <w:vAlign w:val="center"/>
          </w:tcPr>
          <w:p w14:paraId="60903588" w14:textId="77777777" w:rsidR="00ED114F" w:rsidRPr="0040300C" w:rsidRDefault="00ED114F" w:rsidP="00ED114F">
            <w:pPr>
              <w:pStyle w:val="Default"/>
              <w:tabs>
                <w:tab w:val="left" w:pos="993"/>
              </w:tabs>
              <w:jc w:val="center"/>
              <w:rPr>
                <w:rFonts w:ascii="Times New Roman" w:hAnsi="Times New Roman" w:cs="Times New Roman"/>
                <w:i/>
              </w:rPr>
            </w:pPr>
            <w:r w:rsidRPr="0040300C">
              <w:rPr>
                <w:rFonts w:ascii="Times New Roman" w:hAnsi="Times New Roman" w:cs="Times New Roman"/>
                <w:b/>
                <w:bCs/>
                <w:i/>
              </w:rPr>
              <w:t>5</w:t>
            </w:r>
          </w:p>
        </w:tc>
        <w:tc>
          <w:tcPr>
            <w:tcW w:w="993" w:type="dxa"/>
            <w:vAlign w:val="center"/>
          </w:tcPr>
          <w:p w14:paraId="60903589" w14:textId="77777777" w:rsidR="00ED114F" w:rsidRPr="0040300C" w:rsidRDefault="00ED114F" w:rsidP="00ED114F">
            <w:pPr>
              <w:pStyle w:val="Default"/>
              <w:tabs>
                <w:tab w:val="left" w:pos="993"/>
              </w:tabs>
              <w:jc w:val="center"/>
              <w:rPr>
                <w:rFonts w:ascii="Times New Roman" w:hAnsi="Times New Roman" w:cs="Times New Roman"/>
                <w:i/>
              </w:rPr>
            </w:pPr>
            <w:r w:rsidRPr="0040300C">
              <w:rPr>
                <w:rFonts w:ascii="Times New Roman" w:hAnsi="Times New Roman" w:cs="Times New Roman"/>
                <w:b/>
                <w:bCs/>
                <w:i/>
              </w:rPr>
              <w:t>20</w:t>
            </w:r>
          </w:p>
        </w:tc>
        <w:tc>
          <w:tcPr>
            <w:tcW w:w="850" w:type="dxa"/>
            <w:vAlign w:val="center"/>
          </w:tcPr>
          <w:p w14:paraId="6090358A" w14:textId="77777777" w:rsidR="00ED114F" w:rsidRPr="0040300C" w:rsidRDefault="00ED114F" w:rsidP="00ED114F">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33</w:t>
            </w:r>
          </w:p>
        </w:tc>
        <w:tc>
          <w:tcPr>
            <w:tcW w:w="992" w:type="dxa"/>
            <w:vAlign w:val="center"/>
          </w:tcPr>
          <w:p w14:paraId="6090358B" w14:textId="77777777" w:rsidR="00ED114F" w:rsidRPr="0040300C" w:rsidRDefault="00ED114F" w:rsidP="00ED114F">
            <w:pPr>
              <w:pStyle w:val="Default"/>
              <w:tabs>
                <w:tab w:val="left" w:pos="993"/>
              </w:tabs>
              <w:jc w:val="center"/>
              <w:rPr>
                <w:rFonts w:ascii="Times New Roman" w:hAnsi="Times New Roman" w:cs="Times New Roman"/>
                <w:i/>
              </w:rPr>
            </w:pPr>
            <w:r w:rsidRPr="0040300C">
              <w:rPr>
                <w:rFonts w:ascii="Times New Roman" w:hAnsi="Times New Roman" w:cs="Times New Roman"/>
                <w:b/>
                <w:bCs/>
                <w:i/>
              </w:rPr>
              <w:t>5</w:t>
            </w:r>
          </w:p>
        </w:tc>
        <w:tc>
          <w:tcPr>
            <w:tcW w:w="709" w:type="dxa"/>
            <w:vAlign w:val="center"/>
          </w:tcPr>
          <w:p w14:paraId="6090358C" w14:textId="77777777" w:rsidR="00ED114F" w:rsidRPr="0040300C" w:rsidRDefault="00ED114F" w:rsidP="00ED114F">
            <w:pPr>
              <w:pStyle w:val="Default"/>
              <w:tabs>
                <w:tab w:val="left" w:pos="993"/>
              </w:tabs>
              <w:jc w:val="center"/>
              <w:rPr>
                <w:rFonts w:ascii="Times New Roman" w:hAnsi="Times New Roman" w:cs="Times New Roman"/>
                <w:i/>
              </w:rPr>
            </w:pPr>
            <w:r w:rsidRPr="0040300C">
              <w:rPr>
                <w:rFonts w:ascii="Times New Roman" w:hAnsi="Times New Roman" w:cs="Times New Roman"/>
                <w:b/>
                <w:bCs/>
                <w:i/>
              </w:rPr>
              <w:t>5</w:t>
            </w:r>
          </w:p>
        </w:tc>
        <w:tc>
          <w:tcPr>
            <w:tcW w:w="800" w:type="dxa"/>
            <w:vAlign w:val="center"/>
          </w:tcPr>
          <w:p w14:paraId="6090358D" w14:textId="77777777" w:rsidR="00ED114F" w:rsidRPr="0040300C" w:rsidRDefault="00ED114F" w:rsidP="00ED114F">
            <w:pPr>
              <w:pStyle w:val="Default"/>
              <w:tabs>
                <w:tab w:val="left" w:pos="993"/>
              </w:tabs>
              <w:jc w:val="center"/>
              <w:rPr>
                <w:rFonts w:ascii="Times New Roman" w:hAnsi="Times New Roman" w:cs="Times New Roman"/>
                <w:i/>
              </w:rPr>
            </w:pPr>
            <w:r w:rsidRPr="0040300C">
              <w:rPr>
                <w:rFonts w:ascii="Times New Roman" w:hAnsi="Times New Roman" w:cs="Times New Roman"/>
                <w:b/>
                <w:bCs/>
                <w:i/>
              </w:rPr>
              <w:t>47</w:t>
            </w:r>
          </w:p>
        </w:tc>
        <w:tc>
          <w:tcPr>
            <w:tcW w:w="753" w:type="dxa"/>
            <w:vAlign w:val="center"/>
          </w:tcPr>
          <w:p w14:paraId="6090358E" w14:textId="77777777" w:rsidR="00ED114F" w:rsidRPr="0040300C" w:rsidRDefault="00ED114F" w:rsidP="00ED114F">
            <w:pPr>
              <w:pStyle w:val="Default"/>
              <w:tabs>
                <w:tab w:val="left" w:pos="993"/>
              </w:tabs>
              <w:jc w:val="center"/>
              <w:rPr>
                <w:rFonts w:ascii="Times New Roman" w:hAnsi="Times New Roman" w:cs="Times New Roman"/>
                <w:b/>
                <w:i/>
              </w:rPr>
            </w:pPr>
            <w:r w:rsidRPr="0040300C">
              <w:rPr>
                <w:rFonts w:ascii="Times New Roman" w:hAnsi="Times New Roman" w:cs="Times New Roman"/>
                <w:b/>
                <w:i/>
              </w:rPr>
              <w:t>67</w:t>
            </w:r>
          </w:p>
        </w:tc>
      </w:tr>
      <w:tr w:rsidR="00ED114F" w:rsidRPr="0040300C" w14:paraId="60903591" w14:textId="77777777" w:rsidTr="00ED114F">
        <w:tc>
          <w:tcPr>
            <w:tcW w:w="9628" w:type="dxa"/>
            <w:gridSpan w:val="10"/>
            <w:vAlign w:val="center"/>
          </w:tcPr>
          <w:p w14:paraId="60903590" w14:textId="77777777" w:rsidR="00ED114F" w:rsidRPr="0040300C" w:rsidRDefault="00ED114F" w:rsidP="00ED114F">
            <w:pPr>
              <w:pStyle w:val="Default"/>
              <w:tabs>
                <w:tab w:val="left" w:pos="993"/>
              </w:tabs>
              <w:rPr>
                <w:rFonts w:ascii="Times New Roman" w:hAnsi="Times New Roman" w:cs="Times New Roman"/>
                <w:b/>
                <w:i/>
              </w:rPr>
            </w:pPr>
            <w:r w:rsidRPr="0040300C">
              <w:rPr>
                <w:rFonts w:ascii="Times New Roman" w:hAnsi="Times New Roman" w:cs="Times New Roman"/>
                <w:b/>
                <w:i/>
              </w:rPr>
              <w:t>Pradinės mokyklos</w:t>
            </w:r>
          </w:p>
        </w:tc>
      </w:tr>
      <w:tr w:rsidR="00ED114F" w:rsidRPr="0040300C" w14:paraId="6090359C" w14:textId="77777777" w:rsidTr="00F4441D">
        <w:tc>
          <w:tcPr>
            <w:tcW w:w="1980" w:type="dxa"/>
            <w:vAlign w:val="center"/>
          </w:tcPr>
          <w:p w14:paraId="60903592" w14:textId="77777777" w:rsidR="00ED114F" w:rsidRPr="0040300C" w:rsidRDefault="00ED114F" w:rsidP="00ED114F">
            <w:pPr>
              <w:pStyle w:val="Default"/>
              <w:tabs>
                <w:tab w:val="left" w:pos="993"/>
              </w:tabs>
              <w:jc w:val="both"/>
              <w:rPr>
                <w:rFonts w:ascii="Times New Roman" w:hAnsi="Times New Roman" w:cs="Times New Roman"/>
                <w:b/>
              </w:rPr>
            </w:pPr>
            <w:r w:rsidRPr="0040300C">
              <w:rPr>
                <w:rFonts w:ascii="Times New Roman" w:hAnsi="Times New Roman" w:cs="Times New Roman"/>
                <w:bCs/>
              </w:rPr>
              <w:t>„Gilijos“</w:t>
            </w:r>
          </w:p>
        </w:tc>
        <w:tc>
          <w:tcPr>
            <w:tcW w:w="709" w:type="dxa"/>
          </w:tcPr>
          <w:p w14:paraId="60903593" w14:textId="77777777" w:rsidR="00ED114F" w:rsidRPr="0040300C" w:rsidRDefault="00ED114F" w:rsidP="00ED114F">
            <w:pPr>
              <w:pStyle w:val="Default"/>
              <w:tabs>
                <w:tab w:val="left" w:pos="993"/>
              </w:tabs>
              <w:jc w:val="center"/>
              <w:rPr>
                <w:rFonts w:ascii="Times New Roman" w:hAnsi="Times New Roman" w:cs="Times New Roman"/>
                <w:b/>
              </w:rPr>
            </w:pPr>
            <w:r w:rsidRPr="0040300C">
              <w:rPr>
                <w:rFonts w:ascii="Times New Roman" w:hAnsi="Times New Roman" w:cs="Times New Roman"/>
              </w:rPr>
              <w:t>37</w:t>
            </w:r>
          </w:p>
        </w:tc>
        <w:tc>
          <w:tcPr>
            <w:tcW w:w="708" w:type="dxa"/>
          </w:tcPr>
          <w:p w14:paraId="60903594"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14:paraId="60903595"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993" w:type="dxa"/>
          </w:tcPr>
          <w:p w14:paraId="60903596"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12</w:t>
            </w:r>
          </w:p>
        </w:tc>
        <w:tc>
          <w:tcPr>
            <w:tcW w:w="850" w:type="dxa"/>
            <w:vAlign w:val="center"/>
          </w:tcPr>
          <w:p w14:paraId="60903597" w14:textId="77777777" w:rsidR="00ED114F" w:rsidRPr="0040300C" w:rsidRDefault="00ED114F" w:rsidP="00ED114F">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32</w:t>
            </w:r>
          </w:p>
        </w:tc>
        <w:tc>
          <w:tcPr>
            <w:tcW w:w="992" w:type="dxa"/>
          </w:tcPr>
          <w:p w14:paraId="60903598"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18</w:t>
            </w:r>
          </w:p>
        </w:tc>
        <w:tc>
          <w:tcPr>
            <w:tcW w:w="709" w:type="dxa"/>
          </w:tcPr>
          <w:p w14:paraId="60903599"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800" w:type="dxa"/>
          </w:tcPr>
          <w:p w14:paraId="6090359A"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5</w:t>
            </w:r>
          </w:p>
        </w:tc>
        <w:tc>
          <w:tcPr>
            <w:tcW w:w="753" w:type="dxa"/>
            <w:vAlign w:val="center"/>
          </w:tcPr>
          <w:p w14:paraId="6090359B" w14:textId="77777777" w:rsidR="00ED114F" w:rsidRPr="0040300C" w:rsidRDefault="00ED114F" w:rsidP="00ED114F">
            <w:pPr>
              <w:pStyle w:val="Default"/>
              <w:tabs>
                <w:tab w:val="left" w:pos="993"/>
              </w:tabs>
              <w:jc w:val="center"/>
              <w:rPr>
                <w:rFonts w:ascii="Times New Roman" w:hAnsi="Times New Roman" w:cs="Times New Roman"/>
                <w:b/>
                <w:i/>
              </w:rPr>
            </w:pPr>
            <w:r w:rsidRPr="0040300C">
              <w:rPr>
                <w:rFonts w:ascii="Times New Roman" w:hAnsi="Times New Roman" w:cs="Times New Roman"/>
                <w:b/>
                <w:i/>
              </w:rPr>
              <w:t>68</w:t>
            </w:r>
          </w:p>
        </w:tc>
      </w:tr>
      <w:tr w:rsidR="00ED114F" w:rsidRPr="0040300C" w14:paraId="609035A7" w14:textId="77777777" w:rsidTr="00F4441D">
        <w:tc>
          <w:tcPr>
            <w:tcW w:w="1980" w:type="dxa"/>
            <w:vAlign w:val="center"/>
          </w:tcPr>
          <w:p w14:paraId="6090359D" w14:textId="77777777" w:rsidR="00ED114F" w:rsidRPr="0040300C" w:rsidRDefault="00ED114F" w:rsidP="00ED114F">
            <w:pPr>
              <w:pStyle w:val="Default"/>
              <w:tabs>
                <w:tab w:val="left" w:pos="993"/>
              </w:tabs>
              <w:rPr>
                <w:rFonts w:ascii="Times New Roman" w:hAnsi="Times New Roman" w:cs="Times New Roman"/>
                <w:b/>
              </w:rPr>
            </w:pPr>
            <w:r w:rsidRPr="0040300C">
              <w:rPr>
                <w:rFonts w:ascii="Times New Roman" w:hAnsi="Times New Roman" w:cs="Times New Roman"/>
                <w:bCs/>
              </w:rPr>
              <w:t>M. Montessori mokykla-darželis</w:t>
            </w:r>
          </w:p>
        </w:tc>
        <w:tc>
          <w:tcPr>
            <w:tcW w:w="709" w:type="dxa"/>
          </w:tcPr>
          <w:p w14:paraId="6090359E" w14:textId="77777777" w:rsidR="00ED114F" w:rsidRPr="0040300C" w:rsidRDefault="00ED114F" w:rsidP="00ED114F">
            <w:pPr>
              <w:pStyle w:val="Default"/>
              <w:tabs>
                <w:tab w:val="left" w:pos="993"/>
              </w:tabs>
              <w:jc w:val="center"/>
              <w:rPr>
                <w:rFonts w:ascii="Times New Roman" w:hAnsi="Times New Roman" w:cs="Times New Roman"/>
                <w:b/>
              </w:rPr>
            </w:pPr>
            <w:r w:rsidRPr="0040300C">
              <w:rPr>
                <w:rFonts w:ascii="Times New Roman" w:hAnsi="Times New Roman" w:cs="Times New Roman"/>
                <w:color w:val="000000" w:themeColor="text1"/>
              </w:rPr>
              <w:t>8</w:t>
            </w:r>
          </w:p>
        </w:tc>
        <w:tc>
          <w:tcPr>
            <w:tcW w:w="708" w:type="dxa"/>
          </w:tcPr>
          <w:p w14:paraId="6090359F"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color w:val="000000" w:themeColor="text1"/>
              </w:rPr>
              <w:t>1</w:t>
            </w:r>
          </w:p>
        </w:tc>
        <w:tc>
          <w:tcPr>
            <w:tcW w:w="1134" w:type="dxa"/>
          </w:tcPr>
          <w:p w14:paraId="609035A0"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color w:val="000000" w:themeColor="text1"/>
              </w:rPr>
              <w:t>2</w:t>
            </w:r>
          </w:p>
        </w:tc>
        <w:tc>
          <w:tcPr>
            <w:tcW w:w="993" w:type="dxa"/>
          </w:tcPr>
          <w:p w14:paraId="609035A1"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color w:val="000000" w:themeColor="text1"/>
              </w:rPr>
              <w:t>1</w:t>
            </w:r>
          </w:p>
        </w:tc>
        <w:tc>
          <w:tcPr>
            <w:tcW w:w="850" w:type="dxa"/>
          </w:tcPr>
          <w:p w14:paraId="609035A2" w14:textId="77777777" w:rsidR="00ED114F" w:rsidRPr="0040300C" w:rsidRDefault="00ED114F" w:rsidP="00ED114F">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50</w:t>
            </w:r>
          </w:p>
        </w:tc>
        <w:tc>
          <w:tcPr>
            <w:tcW w:w="992" w:type="dxa"/>
          </w:tcPr>
          <w:p w14:paraId="609035A3"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709" w:type="dxa"/>
          </w:tcPr>
          <w:p w14:paraId="609035A4"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800" w:type="dxa"/>
          </w:tcPr>
          <w:p w14:paraId="609035A5"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753" w:type="dxa"/>
          </w:tcPr>
          <w:p w14:paraId="609035A6" w14:textId="77777777" w:rsidR="00ED114F" w:rsidRPr="0040300C" w:rsidRDefault="00ED114F" w:rsidP="00ED114F">
            <w:pPr>
              <w:pStyle w:val="Default"/>
              <w:tabs>
                <w:tab w:val="left" w:pos="993"/>
              </w:tabs>
              <w:jc w:val="center"/>
              <w:rPr>
                <w:rFonts w:ascii="Times New Roman" w:hAnsi="Times New Roman" w:cs="Times New Roman"/>
                <w:b/>
                <w:i/>
              </w:rPr>
            </w:pPr>
            <w:r w:rsidRPr="0040300C">
              <w:rPr>
                <w:rFonts w:ascii="Times New Roman" w:hAnsi="Times New Roman" w:cs="Times New Roman"/>
                <w:b/>
                <w:i/>
              </w:rPr>
              <w:t>50</w:t>
            </w:r>
          </w:p>
        </w:tc>
      </w:tr>
      <w:tr w:rsidR="00ED114F" w:rsidRPr="0040300C" w14:paraId="609035B2" w14:textId="77777777" w:rsidTr="00F4441D">
        <w:tc>
          <w:tcPr>
            <w:tcW w:w="1980" w:type="dxa"/>
            <w:vAlign w:val="center"/>
          </w:tcPr>
          <w:p w14:paraId="609035A8" w14:textId="77777777" w:rsidR="00ED114F" w:rsidRPr="0040300C" w:rsidRDefault="00ED114F" w:rsidP="00ED114F">
            <w:pPr>
              <w:pStyle w:val="Default"/>
              <w:tabs>
                <w:tab w:val="left" w:pos="993"/>
              </w:tabs>
              <w:rPr>
                <w:rFonts w:ascii="Times New Roman" w:hAnsi="Times New Roman" w:cs="Times New Roman"/>
                <w:b/>
              </w:rPr>
            </w:pPr>
            <w:r w:rsidRPr="0040300C">
              <w:rPr>
                <w:rFonts w:ascii="Times New Roman" w:hAnsi="Times New Roman" w:cs="Times New Roman"/>
                <w:bCs/>
              </w:rPr>
              <w:t>„Saulutės“ mokykla-darželis</w:t>
            </w:r>
          </w:p>
        </w:tc>
        <w:tc>
          <w:tcPr>
            <w:tcW w:w="709" w:type="dxa"/>
          </w:tcPr>
          <w:p w14:paraId="609035A9" w14:textId="77777777" w:rsidR="00ED114F" w:rsidRPr="0040300C" w:rsidRDefault="00ED114F" w:rsidP="00ED114F">
            <w:pPr>
              <w:pStyle w:val="Default"/>
              <w:tabs>
                <w:tab w:val="left" w:pos="993"/>
              </w:tabs>
              <w:jc w:val="center"/>
              <w:rPr>
                <w:rFonts w:ascii="Times New Roman" w:hAnsi="Times New Roman" w:cs="Times New Roman"/>
                <w:b/>
              </w:rPr>
            </w:pPr>
            <w:r w:rsidRPr="0040300C">
              <w:rPr>
                <w:rFonts w:ascii="Times New Roman" w:hAnsi="Times New Roman" w:cs="Times New Roman"/>
              </w:rPr>
              <w:t>9</w:t>
            </w:r>
          </w:p>
        </w:tc>
        <w:tc>
          <w:tcPr>
            <w:tcW w:w="708" w:type="dxa"/>
          </w:tcPr>
          <w:p w14:paraId="609035AA"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14:paraId="609035AB"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993" w:type="dxa"/>
          </w:tcPr>
          <w:p w14:paraId="609035AC"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850" w:type="dxa"/>
          </w:tcPr>
          <w:p w14:paraId="609035AD" w14:textId="77777777" w:rsidR="00ED114F" w:rsidRPr="0040300C" w:rsidRDefault="00ED114F" w:rsidP="00ED114F">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33</w:t>
            </w:r>
          </w:p>
        </w:tc>
        <w:tc>
          <w:tcPr>
            <w:tcW w:w="992" w:type="dxa"/>
          </w:tcPr>
          <w:p w14:paraId="609035AE"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709" w:type="dxa"/>
          </w:tcPr>
          <w:p w14:paraId="609035AF"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5</w:t>
            </w:r>
          </w:p>
        </w:tc>
        <w:tc>
          <w:tcPr>
            <w:tcW w:w="800" w:type="dxa"/>
          </w:tcPr>
          <w:p w14:paraId="609035B0"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753" w:type="dxa"/>
          </w:tcPr>
          <w:p w14:paraId="609035B1" w14:textId="77777777" w:rsidR="00ED114F" w:rsidRPr="0040300C" w:rsidRDefault="00ED114F" w:rsidP="00ED114F">
            <w:pPr>
              <w:pStyle w:val="Default"/>
              <w:tabs>
                <w:tab w:val="left" w:pos="993"/>
              </w:tabs>
              <w:jc w:val="center"/>
              <w:rPr>
                <w:rFonts w:ascii="Times New Roman" w:hAnsi="Times New Roman" w:cs="Times New Roman"/>
                <w:b/>
                <w:i/>
              </w:rPr>
            </w:pPr>
            <w:r w:rsidRPr="0040300C">
              <w:rPr>
                <w:rFonts w:ascii="Times New Roman" w:hAnsi="Times New Roman" w:cs="Times New Roman"/>
                <w:b/>
                <w:i/>
              </w:rPr>
              <w:t>67</w:t>
            </w:r>
          </w:p>
        </w:tc>
      </w:tr>
      <w:tr w:rsidR="00ED114F" w:rsidRPr="0040300C" w14:paraId="609035BD" w14:textId="77777777" w:rsidTr="00F4441D">
        <w:tc>
          <w:tcPr>
            <w:tcW w:w="1980" w:type="dxa"/>
          </w:tcPr>
          <w:p w14:paraId="609035B3" w14:textId="77777777" w:rsidR="00ED114F" w:rsidRPr="0040300C" w:rsidRDefault="00ED114F" w:rsidP="00ED114F">
            <w:pPr>
              <w:pStyle w:val="Default"/>
              <w:tabs>
                <w:tab w:val="left" w:pos="993"/>
              </w:tabs>
              <w:rPr>
                <w:rFonts w:ascii="Times New Roman" w:hAnsi="Times New Roman" w:cs="Times New Roman"/>
                <w:b/>
              </w:rPr>
            </w:pPr>
            <w:r w:rsidRPr="0040300C">
              <w:rPr>
                <w:rFonts w:ascii="Times New Roman" w:hAnsi="Times New Roman" w:cs="Times New Roman"/>
                <w:bCs/>
              </w:rPr>
              <w:t>„Varpelio“ mokykla-darželis</w:t>
            </w:r>
          </w:p>
        </w:tc>
        <w:tc>
          <w:tcPr>
            <w:tcW w:w="709" w:type="dxa"/>
          </w:tcPr>
          <w:p w14:paraId="609035B4" w14:textId="77777777" w:rsidR="00ED114F" w:rsidRPr="0040300C" w:rsidRDefault="00ED114F" w:rsidP="00ED114F">
            <w:pPr>
              <w:pStyle w:val="Default"/>
              <w:tabs>
                <w:tab w:val="left" w:pos="993"/>
              </w:tabs>
              <w:jc w:val="center"/>
              <w:rPr>
                <w:rFonts w:ascii="Times New Roman" w:hAnsi="Times New Roman" w:cs="Times New Roman"/>
                <w:b/>
              </w:rPr>
            </w:pPr>
            <w:r w:rsidRPr="0040300C">
              <w:rPr>
                <w:rFonts w:ascii="Times New Roman" w:hAnsi="Times New Roman" w:cs="Times New Roman"/>
              </w:rPr>
              <w:t>9</w:t>
            </w:r>
          </w:p>
        </w:tc>
        <w:tc>
          <w:tcPr>
            <w:tcW w:w="708" w:type="dxa"/>
          </w:tcPr>
          <w:p w14:paraId="609035B5"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14:paraId="609035B6"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993" w:type="dxa"/>
          </w:tcPr>
          <w:p w14:paraId="609035B7"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850" w:type="dxa"/>
          </w:tcPr>
          <w:p w14:paraId="609035B8" w14:textId="77777777" w:rsidR="00ED114F" w:rsidRPr="0040300C" w:rsidRDefault="00ED114F" w:rsidP="00ED114F">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44</w:t>
            </w:r>
          </w:p>
        </w:tc>
        <w:tc>
          <w:tcPr>
            <w:tcW w:w="992" w:type="dxa"/>
          </w:tcPr>
          <w:p w14:paraId="609035B9"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709" w:type="dxa"/>
          </w:tcPr>
          <w:p w14:paraId="609035BA"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800" w:type="dxa"/>
          </w:tcPr>
          <w:p w14:paraId="609035BB"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753" w:type="dxa"/>
          </w:tcPr>
          <w:p w14:paraId="609035BC" w14:textId="77777777" w:rsidR="00ED114F" w:rsidRPr="0040300C" w:rsidRDefault="00ED114F" w:rsidP="00ED114F">
            <w:pPr>
              <w:pStyle w:val="Default"/>
              <w:tabs>
                <w:tab w:val="left" w:pos="993"/>
              </w:tabs>
              <w:jc w:val="center"/>
              <w:rPr>
                <w:rFonts w:ascii="Times New Roman" w:hAnsi="Times New Roman" w:cs="Times New Roman"/>
                <w:b/>
                <w:i/>
              </w:rPr>
            </w:pPr>
            <w:r w:rsidRPr="0040300C">
              <w:rPr>
                <w:rFonts w:ascii="Times New Roman" w:hAnsi="Times New Roman" w:cs="Times New Roman"/>
                <w:b/>
                <w:i/>
              </w:rPr>
              <w:t>56</w:t>
            </w:r>
          </w:p>
        </w:tc>
      </w:tr>
      <w:tr w:rsidR="00ED114F" w:rsidRPr="0040300C" w14:paraId="609035C8" w14:textId="77777777" w:rsidTr="00F4441D">
        <w:tc>
          <w:tcPr>
            <w:tcW w:w="1980" w:type="dxa"/>
          </w:tcPr>
          <w:p w14:paraId="609035BE" w14:textId="77777777" w:rsidR="00ED114F" w:rsidRPr="0040300C" w:rsidRDefault="00ED114F" w:rsidP="00ED114F">
            <w:pPr>
              <w:pStyle w:val="Default"/>
              <w:tabs>
                <w:tab w:val="left" w:pos="993"/>
              </w:tabs>
              <w:jc w:val="right"/>
              <w:rPr>
                <w:rFonts w:ascii="Times New Roman" w:hAnsi="Times New Roman" w:cs="Times New Roman"/>
                <w:b/>
                <w:i/>
              </w:rPr>
            </w:pPr>
            <w:r w:rsidRPr="0040300C">
              <w:rPr>
                <w:rFonts w:ascii="Times New Roman" w:hAnsi="Times New Roman" w:cs="Times New Roman"/>
                <w:b/>
                <w:bCs/>
                <w:i/>
              </w:rPr>
              <w:t>Iš viso</w:t>
            </w:r>
          </w:p>
        </w:tc>
        <w:tc>
          <w:tcPr>
            <w:tcW w:w="709" w:type="dxa"/>
            <w:vAlign w:val="center"/>
          </w:tcPr>
          <w:p w14:paraId="609035BF" w14:textId="77777777" w:rsidR="00ED114F" w:rsidRPr="0040300C" w:rsidRDefault="00ED114F" w:rsidP="00ED114F">
            <w:pPr>
              <w:pStyle w:val="Default"/>
              <w:tabs>
                <w:tab w:val="left" w:pos="993"/>
              </w:tabs>
              <w:jc w:val="center"/>
              <w:rPr>
                <w:rFonts w:ascii="Times New Roman" w:hAnsi="Times New Roman" w:cs="Times New Roman"/>
                <w:b/>
                <w:i/>
              </w:rPr>
            </w:pPr>
            <w:r w:rsidRPr="0040300C">
              <w:rPr>
                <w:rFonts w:ascii="Times New Roman" w:hAnsi="Times New Roman" w:cs="Times New Roman"/>
                <w:b/>
                <w:bCs/>
                <w:i/>
              </w:rPr>
              <w:t>63</w:t>
            </w:r>
          </w:p>
        </w:tc>
        <w:tc>
          <w:tcPr>
            <w:tcW w:w="708" w:type="dxa"/>
            <w:vAlign w:val="center"/>
          </w:tcPr>
          <w:p w14:paraId="609035C0" w14:textId="77777777" w:rsidR="00ED114F" w:rsidRPr="0040300C" w:rsidRDefault="00ED114F" w:rsidP="00ED114F">
            <w:pPr>
              <w:pStyle w:val="Default"/>
              <w:tabs>
                <w:tab w:val="left" w:pos="993"/>
              </w:tabs>
              <w:jc w:val="center"/>
              <w:rPr>
                <w:rFonts w:ascii="Times New Roman" w:hAnsi="Times New Roman" w:cs="Times New Roman"/>
                <w:i/>
              </w:rPr>
            </w:pPr>
            <w:r w:rsidRPr="0040300C">
              <w:rPr>
                <w:rFonts w:ascii="Times New Roman" w:hAnsi="Times New Roman" w:cs="Times New Roman"/>
                <w:b/>
                <w:bCs/>
                <w:i/>
              </w:rPr>
              <w:t>1</w:t>
            </w:r>
          </w:p>
        </w:tc>
        <w:tc>
          <w:tcPr>
            <w:tcW w:w="1134" w:type="dxa"/>
            <w:vAlign w:val="center"/>
          </w:tcPr>
          <w:p w14:paraId="609035C1" w14:textId="77777777" w:rsidR="00ED114F" w:rsidRPr="0040300C" w:rsidRDefault="00ED114F" w:rsidP="00ED114F">
            <w:pPr>
              <w:pStyle w:val="Default"/>
              <w:tabs>
                <w:tab w:val="left" w:pos="993"/>
              </w:tabs>
              <w:jc w:val="center"/>
              <w:rPr>
                <w:rFonts w:ascii="Times New Roman" w:hAnsi="Times New Roman" w:cs="Times New Roman"/>
                <w:i/>
              </w:rPr>
            </w:pPr>
            <w:r w:rsidRPr="0040300C">
              <w:rPr>
                <w:rFonts w:ascii="Times New Roman" w:hAnsi="Times New Roman" w:cs="Times New Roman"/>
                <w:b/>
                <w:bCs/>
                <w:i/>
              </w:rPr>
              <w:t>7</w:t>
            </w:r>
          </w:p>
        </w:tc>
        <w:tc>
          <w:tcPr>
            <w:tcW w:w="993" w:type="dxa"/>
            <w:vAlign w:val="center"/>
          </w:tcPr>
          <w:p w14:paraId="609035C2" w14:textId="77777777" w:rsidR="00ED114F" w:rsidRPr="0040300C" w:rsidRDefault="00ED114F" w:rsidP="00ED114F">
            <w:pPr>
              <w:pStyle w:val="Default"/>
              <w:tabs>
                <w:tab w:val="left" w:pos="993"/>
              </w:tabs>
              <w:jc w:val="center"/>
              <w:rPr>
                <w:rFonts w:ascii="Times New Roman" w:hAnsi="Times New Roman" w:cs="Times New Roman"/>
                <w:i/>
              </w:rPr>
            </w:pPr>
            <w:r w:rsidRPr="0040300C">
              <w:rPr>
                <w:rFonts w:ascii="Times New Roman" w:hAnsi="Times New Roman" w:cs="Times New Roman"/>
                <w:b/>
                <w:bCs/>
                <w:i/>
              </w:rPr>
              <w:t>15</w:t>
            </w:r>
          </w:p>
        </w:tc>
        <w:tc>
          <w:tcPr>
            <w:tcW w:w="850" w:type="dxa"/>
            <w:vAlign w:val="center"/>
          </w:tcPr>
          <w:p w14:paraId="609035C3" w14:textId="77777777" w:rsidR="00ED114F" w:rsidRPr="0040300C" w:rsidRDefault="00ED114F" w:rsidP="00ED114F">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37</w:t>
            </w:r>
          </w:p>
        </w:tc>
        <w:tc>
          <w:tcPr>
            <w:tcW w:w="992" w:type="dxa"/>
            <w:vAlign w:val="center"/>
          </w:tcPr>
          <w:p w14:paraId="609035C4" w14:textId="77777777" w:rsidR="00ED114F" w:rsidRPr="0040300C" w:rsidRDefault="00ED114F" w:rsidP="00ED114F">
            <w:pPr>
              <w:pStyle w:val="Default"/>
              <w:tabs>
                <w:tab w:val="left" w:pos="993"/>
              </w:tabs>
              <w:jc w:val="center"/>
              <w:rPr>
                <w:rFonts w:ascii="Times New Roman" w:hAnsi="Times New Roman" w:cs="Times New Roman"/>
                <w:i/>
              </w:rPr>
            </w:pPr>
            <w:r w:rsidRPr="0040300C">
              <w:rPr>
                <w:rFonts w:ascii="Times New Roman" w:hAnsi="Times New Roman" w:cs="Times New Roman"/>
                <w:b/>
                <w:bCs/>
                <w:i/>
              </w:rPr>
              <w:t>21</w:t>
            </w:r>
          </w:p>
        </w:tc>
        <w:tc>
          <w:tcPr>
            <w:tcW w:w="709" w:type="dxa"/>
            <w:vAlign w:val="center"/>
          </w:tcPr>
          <w:p w14:paraId="609035C5" w14:textId="77777777" w:rsidR="00ED114F" w:rsidRPr="0040300C" w:rsidRDefault="00ED114F" w:rsidP="00ED114F">
            <w:pPr>
              <w:pStyle w:val="Default"/>
              <w:tabs>
                <w:tab w:val="left" w:pos="993"/>
              </w:tabs>
              <w:jc w:val="center"/>
              <w:rPr>
                <w:rFonts w:ascii="Times New Roman" w:hAnsi="Times New Roman" w:cs="Times New Roman"/>
                <w:i/>
              </w:rPr>
            </w:pPr>
            <w:r w:rsidRPr="0040300C">
              <w:rPr>
                <w:rFonts w:ascii="Times New Roman" w:hAnsi="Times New Roman" w:cs="Times New Roman"/>
                <w:b/>
                <w:bCs/>
                <w:i/>
              </w:rPr>
              <w:t>10</w:t>
            </w:r>
          </w:p>
        </w:tc>
        <w:tc>
          <w:tcPr>
            <w:tcW w:w="800" w:type="dxa"/>
            <w:vAlign w:val="center"/>
          </w:tcPr>
          <w:p w14:paraId="609035C6" w14:textId="77777777" w:rsidR="00ED114F" w:rsidRPr="0040300C" w:rsidRDefault="00ED114F" w:rsidP="00ED114F">
            <w:pPr>
              <w:pStyle w:val="Default"/>
              <w:tabs>
                <w:tab w:val="left" w:pos="993"/>
              </w:tabs>
              <w:jc w:val="center"/>
              <w:rPr>
                <w:rFonts w:ascii="Times New Roman" w:hAnsi="Times New Roman" w:cs="Times New Roman"/>
                <w:i/>
              </w:rPr>
            </w:pPr>
            <w:r w:rsidRPr="0040300C">
              <w:rPr>
                <w:rFonts w:ascii="Times New Roman" w:hAnsi="Times New Roman" w:cs="Times New Roman"/>
                <w:b/>
                <w:bCs/>
                <w:i/>
              </w:rPr>
              <w:t>9</w:t>
            </w:r>
          </w:p>
        </w:tc>
        <w:tc>
          <w:tcPr>
            <w:tcW w:w="753" w:type="dxa"/>
            <w:vAlign w:val="center"/>
          </w:tcPr>
          <w:p w14:paraId="609035C7" w14:textId="77777777" w:rsidR="00ED114F" w:rsidRPr="0040300C" w:rsidRDefault="00ED114F" w:rsidP="00ED114F">
            <w:pPr>
              <w:pStyle w:val="Default"/>
              <w:tabs>
                <w:tab w:val="left" w:pos="993"/>
              </w:tabs>
              <w:jc w:val="center"/>
              <w:rPr>
                <w:rFonts w:ascii="Times New Roman" w:hAnsi="Times New Roman" w:cs="Times New Roman"/>
                <w:b/>
                <w:i/>
              </w:rPr>
            </w:pPr>
            <w:r w:rsidRPr="0040300C">
              <w:rPr>
                <w:rFonts w:ascii="Times New Roman" w:hAnsi="Times New Roman" w:cs="Times New Roman"/>
                <w:b/>
                <w:i/>
              </w:rPr>
              <w:t>63</w:t>
            </w:r>
          </w:p>
        </w:tc>
      </w:tr>
      <w:tr w:rsidR="00ED114F" w:rsidRPr="0040300C" w14:paraId="609035D3" w14:textId="77777777" w:rsidTr="00F4441D">
        <w:tc>
          <w:tcPr>
            <w:tcW w:w="1980" w:type="dxa"/>
          </w:tcPr>
          <w:p w14:paraId="609035C9" w14:textId="77777777" w:rsidR="00ED114F" w:rsidRPr="0040300C" w:rsidRDefault="00ED114F" w:rsidP="00FD26CF">
            <w:pPr>
              <w:pStyle w:val="Default"/>
              <w:tabs>
                <w:tab w:val="left" w:pos="993"/>
              </w:tabs>
              <w:rPr>
                <w:rFonts w:ascii="Times New Roman" w:hAnsi="Times New Roman" w:cs="Times New Roman"/>
                <w:b/>
              </w:rPr>
            </w:pPr>
            <w:r w:rsidRPr="0040300C">
              <w:rPr>
                <w:rFonts w:ascii="Times New Roman" w:hAnsi="Times New Roman" w:cs="Times New Roman"/>
                <w:b/>
              </w:rPr>
              <w:t>Iš viso mokyklose</w:t>
            </w:r>
          </w:p>
        </w:tc>
        <w:tc>
          <w:tcPr>
            <w:tcW w:w="709" w:type="dxa"/>
            <w:vAlign w:val="center"/>
          </w:tcPr>
          <w:p w14:paraId="609035CA" w14:textId="77777777" w:rsidR="00ED114F" w:rsidRPr="0040300C" w:rsidRDefault="00ED114F" w:rsidP="00ED114F">
            <w:pPr>
              <w:pStyle w:val="Default"/>
              <w:tabs>
                <w:tab w:val="left" w:pos="993"/>
              </w:tabs>
              <w:jc w:val="center"/>
              <w:rPr>
                <w:rFonts w:ascii="Times New Roman" w:hAnsi="Times New Roman" w:cs="Times New Roman"/>
                <w:b/>
              </w:rPr>
            </w:pPr>
            <w:r w:rsidRPr="0040300C">
              <w:rPr>
                <w:rFonts w:ascii="Times New Roman" w:hAnsi="Times New Roman" w:cs="Times New Roman"/>
                <w:b/>
                <w:bCs/>
              </w:rPr>
              <w:t>1488</w:t>
            </w:r>
          </w:p>
        </w:tc>
        <w:tc>
          <w:tcPr>
            <w:tcW w:w="708" w:type="dxa"/>
            <w:vAlign w:val="center"/>
          </w:tcPr>
          <w:p w14:paraId="609035CB"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b/>
                <w:bCs/>
              </w:rPr>
              <w:t>26</w:t>
            </w:r>
          </w:p>
        </w:tc>
        <w:tc>
          <w:tcPr>
            <w:tcW w:w="1134" w:type="dxa"/>
            <w:vAlign w:val="center"/>
          </w:tcPr>
          <w:p w14:paraId="609035CC"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b/>
                <w:bCs/>
              </w:rPr>
              <w:t>79</w:t>
            </w:r>
          </w:p>
        </w:tc>
        <w:tc>
          <w:tcPr>
            <w:tcW w:w="993" w:type="dxa"/>
            <w:vAlign w:val="center"/>
          </w:tcPr>
          <w:p w14:paraId="609035CD"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b/>
                <w:bCs/>
              </w:rPr>
              <w:t>290</w:t>
            </w:r>
          </w:p>
        </w:tc>
        <w:tc>
          <w:tcPr>
            <w:tcW w:w="850" w:type="dxa"/>
            <w:vAlign w:val="center"/>
          </w:tcPr>
          <w:p w14:paraId="609035CE" w14:textId="77777777" w:rsidR="00ED114F" w:rsidRPr="0040300C" w:rsidRDefault="00ED114F" w:rsidP="00ED114F">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27</w:t>
            </w:r>
          </w:p>
        </w:tc>
        <w:tc>
          <w:tcPr>
            <w:tcW w:w="992" w:type="dxa"/>
            <w:vAlign w:val="center"/>
          </w:tcPr>
          <w:p w14:paraId="609035CF"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b/>
                <w:bCs/>
              </w:rPr>
              <w:t>220</w:t>
            </w:r>
          </w:p>
        </w:tc>
        <w:tc>
          <w:tcPr>
            <w:tcW w:w="709" w:type="dxa"/>
            <w:vAlign w:val="center"/>
          </w:tcPr>
          <w:p w14:paraId="609035D0"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b/>
                <w:bCs/>
              </w:rPr>
              <w:t>218</w:t>
            </w:r>
          </w:p>
        </w:tc>
        <w:tc>
          <w:tcPr>
            <w:tcW w:w="800" w:type="dxa"/>
            <w:vAlign w:val="center"/>
          </w:tcPr>
          <w:p w14:paraId="609035D1" w14:textId="77777777" w:rsidR="00ED114F" w:rsidRPr="0040300C" w:rsidRDefault="00ED114F" w:rsidP="00ED114F">
            <w:pPr>
              <w:pStyle w:val="Default"/>
              <w:tabs>
                <w:tab w:val="left" w:pos="993"/>
              </w:tabs>
              <w:jc w:val="center"/>
              <w:rPr>
                <w:rFonts w:ascii="Times New Roman" w:hAnsi="Times New Roman" w:cs="Times New Roman"/>
              </w:rPr>
            </w:pPr>
            <w:r w:rsidRPr="0040300C">
              <w:rPr>
                <w:rFonts w:ascii="Times New Roman" w:hAnsi="Times New Roman" w:cs="Times New Roman"/>
                <w:b/>
                <w:bCs/>
              </w:rPr>
              <w:t>655</w:t>
            </w:r>
          </w:p>
        </w:tc>
        <w:tc>
          <w:tcPr>
            <w:tcW w:w="753" w:type="dxa"/>
            <w:vAlign w:val="center"/>
          </w:tcPr>
          <w:p w14:paraId="609035D2" w14:textId="77777777" w:rsidR="00ED114F" w:rsidRPr="0040300C" w:rsidRDefault="00ED114F" w:rsidP="00ED114F">
            <w:pPr>
              <w:pStyle w:val="Default"/>
              <w:tabs>
                <w:tab w:val="left" w:pos="993"/>
              </w:tabs>
              <w:jc w:val="center"/>
              <w:rPr>
                <w:rFonts w:ascii="Times New Roman" w:hAnsi="Times New Roman" w:cs="Times New Roman"/>
                <w:b/>
                <w:i/>
              </w:rPr>
            </w:pPr>
            <w:r w:rsidRPr="0040300C">
              <w:rPr>
                <w:rFonts w:ascii="Times New Roman" w:hAnsi="Times New Roman" w:cs="Times New Roman"/>
                <w:b/>
                <w:i/>
              </w:rPr>
              <w:t>73</w:t>
            </w:r>
          </w:p>
        </w:tc>
      </w:tr>
    </w:tbl>
    <w:p w14:paraId="609035D4" w14:textId="77777777" w:rsidR="008F1734" w:rsidRPr="0040300C" w:rsidRDefault="008F1734" w:rsidP="008F1734">
      <w:pPr>
        <w:pStyle w:val="Default"/>
        <w:tabs>
          <w:tab w:val="left" w:pos="993"/>
        </w:tabs>
        <w:jc w:val="both"/>
        <w:rPr>
          <w:rFonts w:ascii="Times New Roman" w:hAnsi="Times New Roman" w:cs="Times New Roman"/>
        </w:rPr>
      </w:pPr>
    </w:p>
    <w:p w14:paraId="609035D5" w14:textId="1D395891" w:rsidR="008F1734" w:rsidRPr="0040300C" w:rsidRDefault="008F1734" w:rsidP="008F1734">
      <w:pPr>
        <w:pStyle w:val="Default"/>
        <w:tabs>
          <w:tab w:val="left" w:pos="993"/>
        </w:tabs>
        <w:ind w:firstLine="567"/>
        <w:jc w:val="both"/>
        <w:rPr>
          <w:rFonts w:ascii="Times New Roman" w:hAnsi="Times New Roman" w:cs="Times New Roman"/>
        </w:rPr>
      </w:pPr>
      <w:r w:rsidRPr="0040300C">
        <w:rPr>
          <w:rFonts w:ascii="Times New Roman" w:hAnsi="Times New Roman" w:cs="Times New Roman"/>
        </w:rPr>
        <w:t xml:space="preserve">Analizuojant pedagogų darbo krūvio 2020 m. duomenis, fiksuotina, kad gimnazijose apie 69 % pedagogų turėjo beveik </w:t>
      </w:r>
      <w:r w:rsidR="00F4441D" w:rsidRPr="0040300C">
        <w:rPr>
          <w:rFonts w:ascii="Times New Roman" w:hAnsi="Times New Roman" w:cs="Times New Roman"/>
        </w:rPr>
        <w:t xml:space="preserve">visą </w:t>
      </w:r>
      <w:r w:rsidRPr="0040300C">
        <w:rPr>
          <w:rFonts w:ascii="Times New Roman" w:hAnsi="Times New Roman" w:cs="Times New Roman"/>
        </w:rPr>
        <w:t xml:space="preserve">(9 %), </w:t>
      </w:r>
      <w:r w:rsidR="00F4441D" w:rsidRPr="0040300C">
        <w:rPr>
          <w:rFonts w:ascii="Times New Roman" w:hAnsi="Times New Roman" w:cs="Times New Roman"/>
        </w:rPr>
        <w:t xml:space="preserve">visą </w:t>
      </w:r>
      <w:r w:rsidRPr="0040300C">
        <w:rPr>
          <w:rFonts w:ascii="Times New Roman" w:hAnsi="Times New Roman" w:cs="Times New Roman"/>
        </w:rPr>
        <w:t>(16 %) ar didesnį darbo krūvį (45 %) ir apie 31 % – mažesnį nei 0,9 etato. Progimnazijose didesnį nei 0,9 etato darbo krūvį turėjo 7</w:t>
      </w:r>
      <w:r w:rsidR="00666A22" w:rsidRPr="0040300C">
        <w:rPr>
          <w:rFonts w:ascii="Times New Roman" w:hAnsi="Times New Roman" w:cs="Times New Roman"/>
        </w:rPr>
        <w:t>8</w:t>
      </w:r>
      <w:r w:rsidRPr="0040300C">
        <w:rPr>
          <w:rFonts w:ascii="Times New Roman" w:hAnsi="Times New Roman" w:cs="Times New Roman"/>
        </w:rPr>
        <w:t xml:space="preserve"> % pedagogų, iš jų beveik </w:t>
      </w:r>
      <w:r w:rsidR="00F4441D" w:rsidRPr="0040300C">
        <w:rPr>
          <w:rFonts w:ascii="Times New Roman" w:hAnsi="Times New Roman" w:cs="Times New Roman"/>
        </w:rPr>
        <w:t>visą</w:t>
      </w:r>
      <w:r w:rsidRPr="0040300C">
        <w:rPr>
          <w:rFonts w:ascii="Times New Roman" w:hAnsi="Times New Roman" w:cs="Times New Roman"/>
        </w:rPr>
        <w:t xml:space="preserve"> – 18 %, </w:t>
      </w:r>
      <w:r w:rsidR="00F4441D" w:rsidRPr="0040300C">
        <w:rPr>
          <w:rFonts w:ascii="Times New Roman" w:hAnsi="Times New Roman" w:cs="Times New Roman"/>
        </w:rPr>
        <w:t>visą</w:t>
      </w:r>
      <w:r w:rsidRPr="0040300C">
        <w:rPr>
          <w:rFonts w:ascii="Times New Roman" w:hAnsi="Times New Roman" w:cs="Times New Roman"/>
        </w:rPr>
        <w:t xml:space="preserve"> – 15 % ir didesnį nei etatas – 4</w:t>
      </w:r>
      <w:r w:rsidR="00666A22" w:rsidRPr="0040300C">
        <w:rPr>
          <w:rFonts w:ascii="Times New Roman" w:hAnsi="Times New Roman" w:cs="Times New Roman"/>
        </w:rPr>
        <w:t>5</w:t>
      </w:r>
      <w:r w:rsidRPr="0040300C">
        <w:rPr>
          <w:rFonts w:ascii="Times New Roman" w:hAnsi="Times New Roman" w:cs="Times New Roman"/>
        </w:rPr>
        <w:t xml:space="preserve"> %, o 2</w:t>
      </w:r>
      <w:r w:rsidR="00666A22" w:rsidRPr="0040300C">
        <w:rPr>
          <w:rFonts w:ascii="Times New Roman" w:hAnsi="Times New Roman" w:cs="Times New Roman"/>
        </w:rPr>
        <w:t>2</w:t>
      </w:r>
      <w:r w:rsidRPr="0040300C">
        <w:rPr>
          <w:rFonts w:ascii="Times New Roman" w:hAnsi="Times New Roman" w:cs="Times New Roman"/>
        </w:rPr>
        <w:t xml:space="preserve"> % pedagogų turėjo mažesnį nei 0,9 etato darbo krūvį. </w:t>
      </w:r>
      <w:r w:rsidR="00666A22" w:rsidRPr="0040300C">
        <w:rPr>
          <w:rFonts w:ascii="Times New Roman" w:hAnsi="Times New Roman" w:cs="Times New Roman"/>
        </w:rPr>
        <w:t xml:space="preserve">Pagrindinėse </w:t>
      </w:r>
      <w:r w:rsidRPr="0040300C">
        <w:rPr>
          <w:rFonts w:ascii="Times New Roman" w:hAnsi="Times New Roman" w:cs="Times New Roman"/>
        </w:rPr>
        <w:t>mokyklose dirbančių pedagogų didesnį nei 0,9 etato darbo krūvį turėjo</w:t>
      </w:r>
      <w:r w:rsidR="00CF2752" w:rsidRPr="0040300C">
        <w:rPr>
          <w:rFonts w:ascii="Times New Roman" w:hAnsi="Times New Roman" w:cs="Times New Roman"/>
        </w:rPr>
        <w:t xml:space="preserve"> 67</w:t>
      </w:r>
      <w:r w:rsidR="00FD26CF">
        <w:rPr>
          <w:rFonts w:ascii="Times New Roman" w:hAnsi="Times New Roman" w:cs="Times New Roman"/>
        </w:rPr>
        <w:t> </w:t>
      </w:r>
      <w:r w:rsidRPr="0040300C">
        <w:rPr>
          <w:rFonts w:ascii="Times New Roman" w:hAnsi="Times New Roman" w:cs="Times New Roman"/>
        </w:rPr>
        <w:t xml:space="preserve">% pedagogų, iš jų beveik </w:t>
      </w:r>
      <w:r w:rsidR="00F4441D" w:rsidRPr="0040300C">
        <w:rPr>
          <w:rFonts w:ascii="Times New Roman" w:hAnsi="Times New Roman" w:cs="Times New Roman"/>
        </w:rPr>
        <w:t>visą</w:t>
      </w:r>
      <w:r w:rsidR="00FD26CF">
        <w:rPr>
          <w:rFonts w:ascii="Times New Roman" w:hAnsi="Times New Roman" w:cs="Times New Roman"/>
        </w:rPr>
        <w:t xml:space="preserve"> </w:t>
      </w:r>
      <w:r w:rsidRPr="0040300C">
        <w:rPr>
          <w:rFonts w:ascii="Times New Roman" w:hAnsi="Times New Roman" w:cs="Times New Roman"/>
        </w:rPr>
        <w:t xml:space="preserve">– </w:t>
      </w:r>
      <w:r w:rsidR="00E61BFA" w:rsidRPr="0040300C">
        <w:rPr>
          <w:rFonts w:ascii="Times New Roman" w:hAnsi="Times New Roman" w:cs="Times New Roman"/>
        </w:rPr>
        <w:t>6</w:t>
      </w:r>
      <w:r w:rsidRPr="0040300C">
        <w:rPr>
          <w:rFonts w:ascii="Times New Roman" w:hAnsi="Times New Roman" w:cs="Times New Roman"/>
        </w:rPr>
        <w:t xml:space="preserve"> %, </w:t>
      </w:r>
      <w:r w:rsidR="00F4441D" w:rsidRPr="0040300C">
        <w:rPr>
          <w:rFonts w:ascii="Times New Roman" w:hAnsi="Times New Roman" w:cs="Times New Roman"/>
        </w:rPr>
        <w:t>visą</w:t>
      </w:r>
      <w:r w:rsidRPr="0040300C">
        <w:rPr>
          <w:rFonts w:ascii="Times New Roman" w:hAnsi="Times New Roman" w:cs="Times New Roman"/>
        </w:rPr>
        <w:t xml:space="preserve"> – </w:t>
      </w:r>
      <w:r w:rsidR="00E61BFA" w:rsidRPr="0040300C">
        <w:rPr>
          <w:rFonts w:ascii="Times New Roman" w:hAnsi="Times New Roman" w:cs="Times New Roman"/>
        </w:rPr>
        <w:t>6</w:t>
      </w:r>
      <w:r w:rsidRPr="0040300C">
        <w:rPr>
          <w:rFonts w:ascii="Times New Roman" w:hAnsi="Times New Roman" w:cs="Times New Roman"/>
        </w:rPr>
        <w:t xml:space="preserve"> % ir didesnį nei etatas –</w:t>
      </w:r>
      <w:r w:rsidR="00E61BFA" w:rsidRPr="0040300C">
        <w:rPr>
          <w:rFonts w:ascii="Times New Roman" w:hAnsi="Times New Roman" w:cs="Times New Roman"/>
        </w:rPr>
        <w:t xml:space="preserve">55 </w:t>
      </w:r>
      <w:r w:rsidRPr="0040300C">
        <w:rPr>
          <w:rFonts w:ascii="Times New Roman" w:hAnsi="Times New Roman" w:cs="Times New Roman"/>
        </w:rPr>
        <w:t xml:space="preserve">%, o </w:t>
      </w:r>
      <w:r w:rsidR="00E61BFA" w:rsidRPr="0040300C">
        <w:rPr>
          <w:rFonts w:ascii="Times New Roman" w:hAnsi="Times New Roman" w:cs="Times New Roman"/>
        </w:rPr>
        <w:t>33</w:t>
      </w:r>
      <w:r w:rsidRPr="0040300C">
        <w:rPr>
          <w:rFonts w:ascii="Times New Roman" w:hAnsi="Times New Roman" w:cs="Times New Roman"/>
        </w:rPr>
        <w:t xml:space="preserve"> % pedagogų turėjo mažesnį nei 0,9 etato darbo krūvį. Pradinėse mokyklose dirbančių pedagogų didesnį nei 0,9</w:t>
      </w:r>
      <w:r w:rsidR="00A92EA6">
        <w:rPr>
          <w:rFonts w:ascii="Times New Roman" w:hAnsi="Times New Roman" w:cs="Times New Roman"/>
        </w:rPr>
        <w:t> </w:t>
      </w:r>
      <w:r w:rsidRPr="0040300C">
        <w:rPr>
          <w:rFonts w:ascii="Times New Roman" w:hAnsi="Times New Roman" w:cs="Times New Roman"/>
        </w:rPr>
        <w:t xml:space="preserve">etato darbo krūvį turėjo 63 % pedagogų, iš jų beveik </w:t>
      </w:r>
      <w:r w:rsidR="00F4441D" w:rsidRPr="0040300C">
        <w:rPr>
          <w:rFonts w:ascii="Times New Roman" w:hAnsi="Times New Roman" w:cs="Times New Roman"/>
        </w:rPr>
        <w:t>visą</w:t>
      </w:r>
      <w:r w:rsidR="00A92EA6">
        <w:rPr>
          <w:rFonts w:ascii="Times New Roman" w:hAnsi="Times New Roman" w:cs="Times New Roman"/>
        </w:rPr>
        <w:t xml:space="preserve"> </w:t>
      </w:r>
      <w:r w:rsidRPr="0040300C">
        <w:rPr>
          <w:rFonts w:ascii="Times New Roman" w:hAnsi="Times New Roman" w:cs="Times New Roman"/>
        </w:rPr>
        <w:t xml:space="preserve">– 33 %, </w:t>
      </w:r>
      <w:r w:rsidR="00F4441D" w:rsidRPr="0040300C">
        <w:rPr>
          <w:rFonts w:ascii="Times New Roman" w:hAnsi="Times New Roman" w:cs="Times New Roman"/>
        </w:rPr>
        <w:t>visą</w:t>
      </w:r>
      <w:r w:rsidRPr="0040300C">
        <w:rPr>
          <w:rFonts w:ascii="Times New Roman" w:hAnsi="Times New Roman" w:cs="Times New Roman"/>
        </w:rPr>
        <w:t xml:space="preserve"> – 16 % ir didesnį nei etatas</w:t>
      </w:r>
      <w:r w:rsidR="00A92EA6">
        <w:rPr>
          <w:rFonts w:ascii="Times New Roman" w:hAnsi="Times New Roman" w:cs="Times New Roman"/>
        </w:rPr>
        <w:t> </w:t>
      </w:r>
      <w:r w:rsidRPr="0040300C">
        <w:rPr>
          <w:rFonts w:ascii="Times New Roman" w:hAnsi="Times New Roman" w:cs="Times New Roman"/>
        </w:rPr>
        <w:t xml:space="preserve">– 14 %, o 37 % pedagogų turėjo mažesnį nei 0,9 etato darbo krūvį. Šie duomenys rodo, kad visų tipų Savivaldybės mokyklose pedagogams </w:t>
      </w:r>
      <w:r w:rsidR="00A92EA6">
        <w:rPr>
          <w:rFonts w:ascii="Times New Roman" w:hAnsi="Times New Roman" w:cs="Times New Roman"/>
        </w:rPr>
        <w:t xml:space="preserve">daugiausia </w:t>
      </w:r>
      <w:r w:rsidRPr="0040300C">
        <w:rPr>
          <w:rFonts w:ascii="Times New Roman" w:hAnsi="Times New Roman" w:cs="Times New Roman"/>
        </w:rPr>
        <w:t xml:space="preserve">užtikrinamas 0,9 etato ir didesnis darbo krūvis. </w:t>
      </w:r>
    </w:p>
    <w:p w14:paraId="609035D6" w14:textId="17A6568F" w:rsidR="00343768" w:rsidRPr="0040300C" w:rsidRDefault="00343768" w:rsidP="00343768">
      <w:pPr>
        <w:pStyle w:val="Default"/>
        <w:tabs>
          <w:tab w:val="left" w:pos="993"/>
        </w:tabs>
        <w:ind w:firstLine="567"/>
        <w:jc w:val="both"/>
        <w:rPr>
          <w:rFonts w:ascii="Times New Roman" w:hAnsi="Times New Roman" w:cs="Times New Roman"/>
        </w:rPr>
      </w:pPr>
      <w:r w:rsidRPr="0040300C">
        <w:rPr>
          <w:rFonts w:ascii="Times New Roman" w:hAnsi="Times New Roman" w:cs="Times New Roman"/>
        </w:rPr>
        <w:t>2</w:t>
      </w:r>
      <w:r w:rsidR="004A5577" w:rsidRPr="0040300C">
        <w:rPr>
          <w:rFonts w:ascii="Times New Roman" w:hAnsi="Times New Roman" w:cs="Times New Roman"/>
        </w:rPr>
        <w:t>4</w:t>
      </w:r>
      <w:r w:rsidRPr="0040300C">
        <w:rPr>
          <w:rFonts w:ascii="Times New Roman" w:hAnsi="Times New Roman" w:cs="Times New Roman"/>
        </w:rPr>
        <w:t xml:space="preserve">.2. </w:t>
      </w:r>
      <w:r w:rsidR="008F1734" w:rsidRPr="0040300C">
        <w:rPr>
          <w:rFonts w:ascii="Times New Roman" w:hAnsi="Times New Roman" w:cs="Times New Roman"/>
        </w:rPr>
        <w:t>Vertinant pedagogams skirto darbo krūvio duomenis atskirose mokyklose, nustatyta, kad</w:t>
      </w:r>
      <w:r w:rsidR="008F1734" w:rsidRPr="0040300C">
        <w:rPr>
          <w:rFonts w:ascii="Times New Roman" w:hAnsi="Times New Roman" w:cs="Times New Roman"/>
          <w:b/>
          <w:i/>
        </w:rPr>
        <w:t xml:space="preserve"> 86 % Savivaldybės mokyklų buvo panašios tendencijos, t. y. </w:t>
      </w:r>
      <w:r w:rsidR="00A92EA6">
        <w:rPr>
          <w:rFonts w:ascii="Times New Roman" w:hAnsi="Times New Roman" w:cs="Times New Roman"/>
          <w:b/>
          <w:i/>
        </w:rPr>
        <w:t>daugiausia</w:t>
      </w:r>
      <w:r w:rsidR="008F1734" w:rsidRPr="0040300C">
        <w:rPr>
          <w:rFonts w:ascii="Times New Roman" w:hAnsi="Times New Roman" w:cs="Times New Roman"/>
          <w:b/>
          <w:i/>
        </w:rPr>
        <w:t xml:space="preserve"> mokyklose dirbo pedagogai, turintys beveik</w:t>
      </w:r>
      <w:r w:rsidR="00F4441D" w:rsidRPr="0040300C">
        <w:rPr>
          <w:rFonts w:ascii="Times New Roman" w:hAnsi="Times New Roman" w:cs="Times New Roman"/>
          <w:b/>
          <w:i/>
        </w:rPr>
        <w:t xml:space="preserve"> visą</w:t>
      </w:r>
      <w:r w:rsidR="008F1734" w:rsidRPr="0040300C">
        <w:rPr>
          <w:rFonts w:ascii="Times New Roman" w:hAnsi="Times New Roman" w:cs="Times New Roman"/>
          <w:b/>
          <w:i/>
        </w:rPr>
        <w:t xml:space="preserve">, </w:t>
      </w:r>
      <w:r w:rsidR="00F4441D" w:rsidRPr="0040300C">
        <w:rPr>
          <w:rFonts w:ascii="Times New Roman" w:hAnsi="Times New Roman" w:cs="Times New Roman"/>
          <w:b/>
          <w:i/>
        </w:rPr>
        <w:t xml:space="preserve">visą </w:t>
      </w:r>
      <w:r w:rsidR="008F1734" w:rsidRPr="0040300C">
        <w:rPr>
          <w:rFonts w:ascii="Times New Roman" w:hAnsi="Times New Roman" w:cs="Times New Roman"/>
          <w:b/>
          <w:i/>
        </w:rPr>
        <w:t>ar didesnį nei etatas darbo krūv</w:t>
      </w:r>
      <w:r w:rsidR="008F1734" w:rsidRPr="0040300C">
        <w:rPr>
          <w:rFonts w:ascii="Times New Roman" w:hAnsi="Times New Roman" w:cs="Times New Roman"/>
        </w:rPr>
        <w:t>į. 5 mokyklose (14 %) situacija buvo kitokia: „Žaliakalnio“ gimnazijoje ir M. Montessori mokykloje-darželyje vienoda pedagogų dalis turėjo mažesnį ir didesnį nei 0,9 etato darbo krūvį (po 50 %), Vydūno gimnazijoje ir „Saulėtekio“ progimnazijoje mažesnį nei 0,9 etato darbo krūvį turėjo šiek tiek didesnė pedagogų dalis (atitinkamai 58 % ir 53 %), negu turinčiųjų 0,9 etato ir didesnį darbo krūvį (atitinkamai 42 % ir 47</w:t>
      </w:r>
      <w:r w:rsidR="00A92EA6">
        <w:rPr>
          <w:rFonts w:ascii="Times New Roman" w:hAnsi="Times New Roman" w:cs="Times New Roman"/>
        </w:rPr>
        <w:t> </w:t>
      </w:r>
      <w:r w:rsidR="008F1734" w:rsidRPr="0040300C">
        <w:rPr>
          <w:rFonts w:ascii="Times New Roman" w:hAnsi="Times New Roman" w:cs="Times New Roman"/>
        </w:rPr>
        <w:t xml:space="preserve">%), Jūrų kadetų mokykloje pedagogų, turinčių mažesnį nei 0,9 etato darbo krūvį, dalis buvo </w:t>
      </w:r>
      <w:r w:rsidR="00CD4C1D" w:rsidRPr="0040300C">
        <w:rPr>
          <w:rFonts w:ascii="Times New Roman" w:hAnsi="Times New Roman" w:cs="Times New Roman"/>
        </w:rPr>
        <w:t xml:space="preserve">daug </w:t>
      </w:r>
      <w:r w:rsidR="008F1734" w:rsidRPr="0040300C">
        <w:rPr>
          <w:rFonts w:ascii="Times New Roman" w:hAnsi="Times New Roman" w:cs="Times New Roman"/>
        </w:rPr>
        <w:t>didesnė (73 %). Vydūno gimnazijoje ir M. Montessori mokykloje-darželyje tokį pasiskirstymą lėmė tai</w:t>
      </w:r>
      <w:r w:rsidR="00CD4C1D" w:rsidRPr="0040300C">
        <w:rPr>
          <w:rFonts w:ascii="Times New Roman" w:hAnsi="Times New Roman" w:cs="Times New Roman"/>
        </w:rPr>
        <w:t>,</w:t>
      </w:r>
      <w:r w:rsidR="008F1734" w:rsidRPr="0040300C">
        <w:rPr>
          <w:rFonts w:ascii="Times New Roman" w:hAnsi="Times New Roman" w:cs="Times New Roman"/>
        </w:rPr>
        <w:t xml:space="preserve"> kad šių mokyklų visose klasėse įgyvendinamas netradicinis ugdymas ir dirba pedagogai (mokytojai asistentai, meno sričių mokytojai), vykdantys individualizuotą mokinių mokymą</w:t>
      </w:r>
      <w:r w:rsidR="00CD4C1D" w:rsidRPr="0040300C">
        <w:rPr>
          <w:rFonts w:ascii="Times New Roman" w:hAnsi="Times New Roman" w:cs="Times New Roman"/>
        </w:rPr>
        <w:t>;</w:t>
      </w:r>
      <w:r w:rsidR="008F1734" w:rsidRPr="0040300C">
        <w:rPr>
          <w:rFonts w:ascii="Times New Roman" w:hAnsi="Times New Roman" w:cs="Times New Roman"/>
        </w:rPr>
        <w:t xml:space="preserve"> „Žaliakalnio“ gimnazijoje ir „Saulėtekio“ progimnazijoje – todėl, kad</w:t>
      </w:r>
      <w:r w:rsidR="00A92EA6">
        <w:rPr>
          <w:rFonts w:ascii="Times New Roman" w:hAnsi="Times New Roman" w:cs="Times New Roman"/>
        </w:rPr>
        <w:t>,</w:t>
      </w:r>
      <w:r w:rsidR="008F1734" w:rsidRPr="0040300C">
        <w:rPr>
          <w:rFonts w:ascii="Times New Roman" w:hAnsi="Times New Roman" w:cs="Times New Roman"/>
        </w:rPr>
        <w:t xml:space="preserve"> nepriklausomai nuo mokinių skaičiaus pokyčių</w:t>
      </w:r>
      <w:r w:rsidR="00A92EA6">
        <w:rPr>
          <w:rFonts w:ascii="Times New Roman" w:hAnsi="Times New Roman" w:cs="Times New Roman"/>
        </w:rPr>
        <w:t>,</w:t>
      </w:r>
      <w:r w:rsidR="008F1734" w:rsidRPr="0040300C">
        <w:rPr>
          <w:rFonts w:ascii="Times New Roman" w:hAnsi="Times New Roman" w:cs="Times New Roman"/>
        </w:rPr>
        <w:t xml:space="preserve"> sudaromos galimybės pedagogams neprarasti darbo, Jūrų kadetų mokykloje – todėl, kad šioje mokykloje įgyvendinamas netradicinis ugdymas ir mokykla yra nesen</w:t>
      </w:r>
      <w:r w:rsidR="00A92EA6">
        <w:rPr>
          <w:rFonts w:ascii="Times New Roman" w:hAnsi="Times New Roman" w:cs="Times New Roman"/>
        </w:rPr>
        <w:t>i</w:t>
      </w:r>
      <w:r w:rsidR="008F1734" w:rsidRPr="0040300C">
        <w:rPr>
          <w:rFonts w:ascii="Times New Roman" w:hAnsi="Times New Roman" w:cs="Times New Roman"/>
        </w:rPr>
        <w:t>ai įsteigta (priauganti).</w:t>
      </w:r>
    </w:p>
    <w:p w14:paraId="609035D7" w14:textId="77777777" w:rsidR="008F1734" w:rsidRPr="0040300C" w:rsidRDefault="00343768" w:rsidP="00343768">
      <w:pPr>
        <w:pStyle w:val="Default"/>
        <w:tabs>
          <w:tab w:val="left" w:pos="993"/>
        </w:tabs>
        <w:ind w:firstLine="567"/>
        <w:jc w:val="both"/>
        <w:rPr>
          <w:rFonts w:ascii="Times New Roman" w:hAnsi="Times New Roman" w:cs="Times New Roman"/>
        </w:rPr>
      </w:pPr>
      <w:r w:rsidRPr="0040300C">
        <w:rPr>
          <w:rFonts w:ascii="Times New Roman" w:hAnsi="Times New Roman" w:cs="Times New Roman"/>
        </w:rPr>
        <w:t>2</w:t>
      </w:r>
      <w:r w:rsidR="004A5577" w:rsidRPr="0040300C">
        <w:rPr>
          <w:rFonts w:ascii="Times New Roman" w:hAnsi="Times New Roman" w:cs="Times New Roman"/>
        </w:rPr>
        <w:t>4</w:t>
      </w:r>
      <w:r w:rsidRPr="0040300C">
        <w:rPr>
          <w:rFonts w:ascii="Times New Roman" w:hAnsi="Times New Roman" w:cs="Times New Roman"/>
        </w:rPr>
        <w:t xml:space="preserve">.3. </w:t>
      </w:r>
      <w:r w:rsidR="008F1734" w:rsidRPr="0040300C">
        <w:rPr>
          <w:rFonts w:ascii="Times New Roman" w:hAnsi="Times New Roman" w:cs="Times New Roman"/>
        </w:rPr>
        <w:t xml:space="preserve">Kitokia situacija pastebima, vertinant pedagoginių darbuotojų </w:t>
      </w:r>
      <w:r w:rsidR="008F1734" w:rsidRPr="0040300C">
        <w:rPr>
          <w:rFonts w:ascii="Times New Roman" w:hAnsi="Times New Roman" w:cs="Times New Roman"/>
          <w:b/>
          <w:i/>
        </w:rPr>
        <w:t>darbo krūvio pasiskirstymą pagal mokomuosius dalykus</w:t>
      </w:r>
      <w:r w:rsidR="008F1734" w:rsidRPr="0040300C">
        <w:rPr>
          <w:rFonts w:ascii="Times New Roman" w:hAnsi="Times New Roman" w:cs="Times New Roman"/>
        </w:rPr>
        <w:t xml:space="preserve">. </w:t>
      </w:r>
      <w:r w:rsidR="00CD4C1D" w:rsidRPr="0040300C">
        <w:rPr>
          <w:rFonts w:ascii="Times New Roman" w:hAnsi="Times New Roman" w:cs="Times New Roman"/>
        </w:rPr>
        <w:t>A</w:t>
      </w:r>
      <w:r w:rsidR="008F1734" w:rsidRPr="0040300C">
        <w:rPr>
          <w:rFonts w:ascii="Times New Roman" w:hAnsi="Times New Roman" w:cs="Times New Roman"/>
        </w:rPr>
        <w:t>nalizuojami tik bendrojo ugdymo dalykus Savivaldybės mokyklose mokančių mokytojų duomenys (</w:t>
      </w:r>
      <w:r w:rsidR="008F1734" w:rsidRPr="0040300C">
        <w:rPr>
          <w:rFonts w:ascii="Times New Roman" w:hAnsi="Times New Roman" w:cs="Times New Roman"/>
          <w:bCs/>
        </w:rPr>
        <w:t>2020-10-01 pagal ŠVIS)</w:t>
      </w:r>
      <w:r w:rsidR="008F1734" w:rsidRPr="0040300C">
        <w:rPr>
          <w:rFonts w:ascii="Times New Roman" w:hAnsi="Times New Roman" w:cs="Times New Roman"/>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409"/>
        <w:gridCol w:w="2227"/>
        <w:gridCol w:w="1742"/>
      </w:tblGrid>
      <w:tr w:rsidR="006C6EDD" w:rsidRPr="0040300C" w14:paraId="609035DB" w14:textId="77777777" w:rsidTr="00CD4C1D">
        <w:trPr>
          <w:tblHeader/>
        </w:trPr>
        <w:tc>
          <w:tcPr>
            <w:tcW w:w="3261" w:type="dxa"/>
            <w:vMerge w:val="restart"/>
            <w:shd w:val="clear" w:color="auto" w:fill="auto"/>
          </w:tcPr>
          <w:p w14:paraId="609035D8"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Dalyko pavadinimas</w:t>
            </w:r>
          </w:p>
        </w:tc>
        <w:tc>
          <w:tcPr>
            <w:tcW w:w="2409" w:type="dxa"/>
            <w:vMerge w:val="restart"/>
            <w:shd w:val="clear" w:color="auto" w:fill="auto"/>
          </w:tcPr>
          <w:p w14:paraId="609035D9"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Iš viso dalyko mokytojų</w:t>
            </w:r>
          </w:p>
        </w:tc>
        <w:tc>
          <w:tcPr>
            <w:tcW w:w="3969" w:type="dxa"/>
            <w:gridSpan w:val="2"/>
            <w:shd w:val="clear" w:color="auto" w:fill="auto"/>
          </w:tcPr>
          <w:p w14:paraId="609035DA" w14:textId="77777777" w:rsidR="006C6EDD" w:rsidRPr="0040300C" w:rsidRDefault="00CD4C1D" w:rsidP="004D5084">
            <w:pPr>
              <w:keepLines/>
              <w:suppressAutoHyphens/>
              <w:autoSpaceDE w:val="0"/>
              <w:autoSpaceDN w:val="0"/>
              <w:adjustRightInd w:val="0"/>
              <w:ind w:left="37"/>
              <w:jc w:val="center"/>
              <w:textAlignment w:val="center"/>
              <w:rPr>
                <w:bCs/>
                <w:color w:val="000000"/>
              </w:rPr>
            </w:pPr>
            <w:r w:rsidRPr="0040300C">
              <w:rPr>
                <w:bCs/>
                <w:color w:val="000000"/>
              </w:rPr>
              <w:t>I</w:t>
            </w:r>
            <w:r w:rsidR="006C6EDD" w:rsidRPr="0040300C">
              <w:rPr>
                <w:bCs/>
                <w:color w:val="000000"/>
              </w:rPr>
              <w:t>ki 1,0 etato dirbančių mokytojų</w:t>
            </w:r>
          </w:p>
        </w:tc>
      </w:tr>
      <w:tr w:rsidR="006C6EDD" w:rsidRPr="0040300C" w14:paraId="609035E0" w14:textId="77777777" w:rsidTr="00CD4C1D">
        <w:trPr>
          <w:tblHeader/>
        </w:trPr>
        <w:tc>
          <w:tcPr>
            <w:tcW w:w="3261" w:type="dxa"/>
            <w:vMerge/>
            <w:shd w:val="clear" w:color="auto" w:fill="auto"/>
          </w:tcPr>
          <w:p w14:paraId="609035DC" w14:textId="77777777" w:rsidR="006C6EDD" w:rsidRPr="0040300C" w:rsidRDefault="006C6EDD" w:rsidP="004D5084">
            <w:pPr>
              <w:keepLines/>
              <w:suppressAutoHyphens/>
              <w:autoSpaceDE w:val="0"/>
              <w:autoSpaceDN w:val="0"/>
              <w:adjustRightInd w:val="0"/>
              <w:ind w:left="37"/>
              <w:jc w:val="center"/>
              <w:textAlignment w:val="center"/>
              <w:rPr>
                <w:bCs/>
                <w:color w:val="000000"/>
              </w:rPr>
            </w:pPr>
          </w:p>
        </w:tc>
        <w:tc>
          <w:tcPr>
            <w:tcW w:w="2409" w:type="dxa"/>
            <w:vMerge/>
            <w:shd w:val="clear" w:color="auto" w:fill="auto"/>
          </w:tcPr>
          <w:p w14:paraId="609035DD" w14:textId="77777777" w:rsidR="006C6EDD" w:rsidRPr="0040300C" w:rsidRDefault="006C6EDD" w:rsidP="004D5084">
            <w:pPr>
              <w:keepLines/>
              <w:suppressAutoHyphens/>
              <w:autoSpaceDE w:val="0"/>
              <w:autoSpaceDN w:val="0"/>
              <w:adjustRightInd w:val="0"/>
              <w:ind w:left="37"/>
              <w:jc w:val="center"/>
              <w:textAlignment w:val="center"/>
              <w:rPr>
                <w:bCs/>
                <w:color w:val="000000"/>
              </w:rPr>
            </w:pPr>
          </w:p>
        </w:tc>
        <w:tc>
          <w:tcPr>
            <w:tcW w:w="2227" w:type="dxa"/>
            <w:shd w:val="clear" w:color="auto" w:fill="auto"/>
          </w:tcPr>
          <w:p w14:paraId="609035DE"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Skaičius</w:t>
            </w:r>
          </w:p>
        </w:tc>
        <w:tc>
          <w:tcPr>
            <w:tcW w:w="1742" w:type="dxa"/>
            <w:shd w:val="clear" w:color="auto" w:fill="auto"/>
          </w:tcPr>
          <w:p w14:paraId="609035DF" w14:textId="77777777" w:rsidR="006C6EDD" w:rsidRPr="0040300C" w:rsidRDefault="006C6EDD" w:rsidP="004D5084">
            <w:pPr>
              <w:pStyle w:val="Default"/>
              <w:tabs>
                <w:tab w:val="left" w:pos="993"/>
              </w:tabs>
              <w:ind w:left="37"/>
              <w:jc w:val="center"/>
              <w:rPr>
                <w:rFonts w:ascii="Times New Roman" w:hAnsi="Times New Roman" w:cs="Times New Roman"/>
                <w:b/>
                <w:bCs/>
                <w:lang w:eastAsia="lt-LT"/>
              </w:rPr>
            </w:pPr>
            <w:r w:rsidRPr="0040300C">
              <w:rPr>
                <w:rFonts w:ascii="Times New Roman" w:hAnsi="Times New Roman" w:cs="Times New Roman"/>
                <w:b/>
                <w:i/>
              </w:rPr>
              <w:t>Dalis (%)</w:t>
            </w:r>
          </w:p>
        </w:tc>
      </w:tr>
      <w:tr w:rsidR="006C6EDD" w:rsidRPr="0040300C" w14:paraId="609035E5" w14:textId="77777777" w:rsidTr="00CD4C1D">
        <w:tc>
          <w:tcPr>
            <w:tcW w:w="3261" w:type="dxa"/>
            <w:shd w:val="clear" w:color="auto" w:fill="auto"/>
          </w:tcPr>
          <w:p w14:paraId="609035E1"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Lietuvių kalba ir literatūra</w:t>
            </w:r>
          </w:p>
        </w:tc>
        <w:tc>
          <w:tcPr>
            <w:tcW w:w="2409" w:type="dxa"/>
            <w:shd w:val="clear" w:color="auto" w:fill="auto"/>
          </w:tcPr>
          <w:p w14:paraId="609035E2"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142</w:t>
            </w:r>
          </w:p>
        </w:tc>
        <w:tc>
          <w:tcPr>
            <w:tcW w:w="2227" w:type="dxa"/>
            <w:shd w:val="clear" w:color="auto" w:fill="auto"/>
          </w:tcPr>
          <w:p w14:paraId="609035E3"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26</w:t>
            </w:r>
          </w:p>
        </w:tc>
        <w:tc>
          <w:tcPr>
            <w:tcW w:w="1742" w:type="dxa"/>
            <w:shd w:val="clear" w:color="auto" w:fill="auto"/>
            <w:vAlign w:val="center"/>
          </w:tcPr>
          <w:p w14:paraId="609035E4"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18</w:t>
            </w:r>
          </w:p>
        </w:tc>
      </w:tr>
      <w:tr w:rsidR="006C6EDD" w:rsidRPr="0040300C" w14:paraId="609035EA" w14:textId="77777777" w:rsidTr="00CD4C1D">
        <w:tc>
          <w:tcPr>
            <w:tcW w:w="3261" w:type="dxa"/>
            <w:shd w:val="clear" w:color="auto" w:fill="auto"/>
          </w:tcPr>
          <w:p w14:paraId="609035E6"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 xml:space="preserve">Gimtoji (rusų kalba) </w:t>
            </w:r>
          </w:p>
        </w:tc>
        <w:tc>
          <w:tcPr>
            <w:tcW w:w="2409" w:type="dxa"/>
            <w:shd w:val="clear" w:color="auto" w:fill="auto"/>
          </w:tcPr>
          <w:p w14:paraId="609035E7"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29</w:t>
            </w:r>
          </w:p>
        </w:tc>
        <w:tc>
          <w:tcPr>
            <w:tcW w:w="2227" w:type="dxa"/>
            <w:shd w:val="clear" w:color="auto" w:fill="auto"/>
          </w:tcPr>
          <w:p w14:paraId="609035E8"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14</w:t>
            </w:r>
          </w:p>
        </w:tc>
        <w:tc>
          <w:tcPr>
            <w:tcW w:w="1742" w:type="dxa"/>
            <w:shd w:val="clear" w:color="auto" w:fill="auto"/>
            <w:vAlign w:val="center"/>
          </w:tcPr>
          <w:p w14:paraId="609035E9"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48</w:t>
            </w:r>
          </w:p>
        </w:tc>
      </w:tr>
      <w:tr w:rsidR="006C6EDD" w:rsidRPr="0040300C" w14:paraId="609035EF" w14:textId="77777777" w:rsidTr="00CD4C1D">
        <w:tc>
          <w:tcPr>
            <w:tcW w:w="3261" w:type="dxa"/>
            <w:shd w:val="clear" w:color="auto" w:fill="auto"/>
          </w:tcPr>
          <w:p w14:paraId="609035EB"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Užsienio kalba (anglų)</w:t>
            </w:r>
          </w:p>
        </w:tc>
        <w:tc>
          <w:tcPr>
            <w:tcW w:w="2409" w:type="dxa"/>
            <w:shd w:val="clear" w:color="auto" w:fill="auto"/>
          </w:tcPr>
          <w:p w14:paraId="609035EC"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163</w:t>
            </w:r>
          </w:p>
        </w:tc>
        <w:tc>
          <w:tcPr>
            <w:tcW w:w="2227" w:type="dxa"/>
            <w:shd w:val="clear" w:color="auto" w:fill="auto"/>
          </w:tcPr>
          <w:p w14:paraId="609035ED"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60</w:t>
            </w:r>
          </w:p>
        </w:tc>
        <w:tc>
          <w:tcPr>
            <w:tcW w:w="1742" w:type="dxa"/>
            <w:shd w:val="clear" w:color="auto" w:fill="auto"/>
            <w:vAlign w:val="center"/>
          </w:tcPr>
          <w:p w14:paraId="609035EE"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37</w:t>
            </w:r>
          </w:p>
        </w:tc>
      </w:tr>
      <w:tr w:rsidR="006C6EDD" w:rsidRPr="0040300C" w14:paraId="609035F4" w14:textId="77777777" w:rsidTr="00CD4C1D">
        <w:tc>
          <w:tcPr>
            <w:tcW w:w="3261" w:type="dxa"/>
            <w:shd w:val="clear" w:color="auto" w:fill="auto"/>
          </w:tcPr>
          <w:p w14:paraId="609035F0"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Užsienio kalba (vokiečių)</w:t>
            </w:r>
          </w:p>
        </w:tc>
        <w:tc>
          <w:tcPr>
            <w:tcW w:w="2409" w:type="dxa"/>
            <w:shd w:val="clear" w:color="auto" w:fill="auto"/>
          </w:tcPr>
          <w:p w14:paraId="609035F1"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15</w:t>
            </w:r>
          </w:p>
        </w:tc>
        <w:tc>
          <w:tcPr>
            <w:tcW w:w="2227" w:type="dxa"/>
            <w:shd w:val="clear" w:color="auto" w:fill="auto"/>
          </w:tcPr>
          <w:p w14:paraId="609035F2"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12</w:t>
            </w:r>
          </w:p>
        </w:tc>
        <w:tc>
          <w:tcPr>
            <w:tcW w:w="1742" w:type="dxa"/>
            <w:shd w:val="clear" w:color="auto" w:fill="auto"/>
            <w:vAlign w:val="center"/>
          </w:tcPr>
          <w:p w14:paraId="609035F3"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80</w:t>
            </w:r>
          </w:p>
        </w:tc>
      </w:tr>
      <w:tr w:rsidR="006C6EDD" w:rsidRPr="0040300C" w14:paraId="609035F9" w14:textId="77777777" w:rsidTr="00CD4C1D">
        <w:tc>
          <w:tcPr>
            <w:tcW w:w="3261" w:type="dxa"/>
            <w:shd w:val="clear" w:color="auto" w:fill="auto"/>
          </w:tcPr>
          <w:p w14:paraId="609035F5"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Užsienio kalba (prancūzų)</w:t>
            </w:r>
          </w:p>
        </w:tc>
        <w:tc>
          <w:tcPr>
            <w:tcW w:w="2409" w:type="dxa"/>
            <w:shd w:val="clear" w:color="auto" w:fill="auto"/>
          </w:tcPr>
          <w:p w14:paraId="609035F6"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3</w:t>
            </w:r>
          </w:p>
        </w:tc>
        <w:tc>
          <w:tcPr>
            <w:tcW w:w="2227" w:type="dxa"/>
            <w:shd w:val="clear" w:color="auto" w:fill="auto"/>
          </w:tcPr>
          <w:p w14:paraId="609035F7"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3</w:t>
            </w:r>
          </w:p>
        </w:tc>
        <w:tc>
          <w:tcPr>
            <w:tcW w:w="1742" w:type="dxa"/>
            <w:shd w:val="clear" w:color="auto" w:fill="auto"/>
            <w:vAlign w:val="center"/>
          </w:tcPr>
          <w:p w14:paraId="609035F8"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100</w:t>
            </w:r>
          </w:p>
        </w:tc>
      </w:tr>
      <w:tr w:rsidR="006C6EDD" w:rsidRPr="0040300C" w14:paraId="609035FE" w14:textId="77777777" w:rsidTr="00CD4C1D">
        <w:tc>
          <w:tcPr>
            <w:tcW w:w="3261" w:type="dxa"/>
            <w:shd w:val="clear" w:color="auto" w:fill="auto"/>
          </w:tcPr>
          <w:p w14:paraId="609035FA"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Užsienio kalba (ispanų)</w:t>
            </w:r>
          </w:p>
        </w:tc>
        <w:tc>
          <w:tcPr>
            <w:tcW w:w="2409" w:type="dxa"/>
            <w:shd w:val="clear" w:color="auto" w:fill="auto"/>
          </w:tcPr>
          <w:p w14:paraId="609035FB"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1</w:t>
            </w:r>
          </w:p>
        </w:tc>
        <w:tc>
          <w:tcPr>
            <w:tcW w:w="2227" w:type="dxa"/>
            <w:shd w:val="clear" w:color="auto" w:fill="auto"/>
          </w:tcPr>
          <w:p w14:paraId="609035FC"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1</w:t>
            </w:r>
          </w:p>
        </w:tc>
        <w:tc>
          <w:tcPr>
            <w:tcW w:w="1742" w:type="dxa"/>
            <w:shd w:val="clear" w:color="auto" w:fill="auto"/>
            <w:vAlign w:val="center"/>
          </w:tcPr>
          <w:p w14:paraId="609035FD"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100</w:t>
            </w:r>
          </w:p>
        </w:tc>
      </w:tr>
      <w:tr w:rsidR="006C6EDD" w:rsidRPr="0040300C" w14:paraId="60903603" w14:textId="77777777" w:rsidTr="00CD4C1D">
        <w:tc>
          <w:tcPr>
            <w:tcW w:w="3261" w:type="dxa"/>
            <w:shd w:val="clear" w:color="auto" w:fill="auto"/>
          </w:tcPr>
          <w:p w14:paraId="609035FF"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Užsienio kalba (rusų)</w:t>
            </w:r>
          </w:p>
        </w:tc>
        <w:tc>
          <w:tcPr>
            <w:tcW w:w="2409" w:type="dxa"/>
            <w:shd w:val="clear" w:color="auto" w:fill="auto"/>
          </w:tcPr>
          <w:p w14:paraId="60903600"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33</w:t>
            </w:r>
          </w:p>
        </w:tc>
        <w:tc>
          <w:tcPr>
            <w:tcW w:w="2227" w:type="dxa"/>
            <w:shd w:val="clear" w:color="auto" w:fill="auto"/>
          </w:tcPr>
          <w:p w14:paraId="60903601"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18</w:t>
            </w:r>
          </w:p>
        </w:tc>
        <w:tc>
          <w:tcPr>
            <w:tcW w:w="1742" w:type="dxa"/>
            <w:shd w:val="clear" w:color="auto" w:fill="auto"/>
            <w:vAlign w:val="center"/>
          </w:tcPr>
          <w:p w14:paraId="60903602"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55</w:t>
            </w:r>
          </w:p>
        </w:tc>
      </w:tr>
      <w:tr w:rsidR="006C6EDD" w:rsidRPr="0040300C" w14:paraId="60903608" w14:textId="77777777" w:rsidTr="00CD4C1D">
        <w:tc>
          <w:tcPr>
            <w:tcW w:w="3261" w:type="dxa"/>
            <w:shd w:val="clear" w:color="auto" w:fill="auto"/>
          </w:tcPr>
          <w:p w14:paraId="60903604"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Matematika</w:t>
            </w:r>
          </w:p>
        </w:tc>
        <w:tc>
          <w:tcPr>
            <w:tcW w:w="2409" w:type="dxa"/>
            <w:shd w:val="clear" w:color="auto" w:fill="auto"/>
          </w:tcPr>
          <w:p w14:paraId="60903605"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96</w:t>
            </w:r>
          </w:p>
        </w:tc>
        <w:tc>
          <w:tcPr>
            <w:tcW w:w="2227" w:type="dxa"/>
            <w:shd w:val="clear" w:color="auto" w:fill="auto"/>
          </w:tcPr>
          <w:p w14:paraId="60903606"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19</w:t>
            </w:r>
          </w:p>
        </w:tc>
        <w:tc>
          <w:tcPr>
            <w:tcW w:w="1742" w:type="dxa"/>
            <w:shd w:val="clear" w:color="auto" w:fill="auto"/>
            <w:vAlign w:val="center"/>
          </w:tcPr>
          <w:p w14:paraId="60903607"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20</w:t>
            </w:r>
          </w:p>
        </w:tc>
      </w:tr>
      <w:tr w:rsidR="006C6EDD" w:rsidRPr="0040300C" w14:paraId="6090360D" w14:textId="77777777" w:rsidTr="00CD4C1D">
        <w:tc>
          <w:tcPr>
            <w:tcW w:w="3261" w:type="dxa"/>
            <w:shd w:val="clear" w:color="auto" w:fill="auto"/>
          </w:tcPr>
          <w:p w14:paraId="60903609"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Fizika</w:t>
            </w:r>
          </w:p>
        </w:tc>
        <w:tc>
          <w:tcPr>
            <w:tcW w:w="2409" w:type="dxa"/>
            <w:shd w:val="clear" w:color="auto" w:fill="auto"/>
          </w:tcPr>
          <w:p w14:paraId="6090360A"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27</w:t>
            </w:r>
          </w:p>
        </w:tc>
        <w:tc>
          <w:tcPr>
            <w:tcW w:w="2227" w:type="dxa"/>
            <w:shd w:val="clear" w:color="auto" w:fill="auto"/>
          </w:tcPr>
          <w:p w14:paraId="6090360B"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13</w:t>
            </w:r>
          </w:p>
        </w:tc>
        <w:tc>
          <w:tcPr>
            <w:tcW w:w="1742" w:type="dxa"/>
            <w:shd w:val="clear" w:color="auto" w:fill="auto"/>
            <w:vAlign w:val="center"/>
          </w:tcPr>
          <w:p w14:paraId="6090360C"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48</w:t>
            </w:r>
          </w:p>
        </w:tc>
      </w:tr>
      <w:tr w:rsidR="006C6EDD" w:rsidRPr="0040300C" w14:paraId="60903612" w14:textId="77777777" w:rsidTr="00CD4C1D">
        <w:tc>
          <w:tcPr>
            <w:tcW w:w="3261" w:type="dxa"/>
            <w:shd w:val="clear" w:color="auto" w:fill="auto"/>
          </w:tcPr>
          <w:p w14:paraId="6090360E"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Chemija</w:t>
            </w:r>
          </w:p>
        </w:tc>
        <w:tc>
          <w:tcPr>
            <w:tcW w:w="2409" w:type="dxa"/>
            <w:shd w:val="clear" w:color="auto" w:fill="auto"/>
          </w:tcPr>
          <w:p w14:paraId="6090360F"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22</w:t>
            </w:r>
          </w:p>
        </w:tc>
        <w:tc>
          <w:tcPr>
            <w:tcW w:w="2227" w:type="dxa"/>
            <w:shd w:val="clear" w:color="auto" w:fill="auto"/>
          </w:tcPr>
          <w:p w14:paraId="60903610"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12</w:t>
            </w:r>
          </w:p>
        </w:tc>
        <w:tc>
          <w:tcPr>
            <w:tcW w:w="1742" w:type="dxa"/>
            <w:shd w:val="clear" w:color="auto" w:fill="auto"/>
            <w:vAlign w:val="center"/>
          </w:tcPr>
          <w:p w14:paraId="60903611"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55</w:t>
            </w:r>
          </w:p>
        </w:tc>
      </w:tr>
      <w:tr w:rsidR="006C6EDD" w:rsidRPr="0040300C" w14:paraId="60903617" w14:textId="77777777" w:rsidTr="00CD4C1D">
        <w:tc>
          <w:tcPr>
            <w:tcW w:w="3261" w:type="dxa"/>
            <w:shd w:val="clear" w:color="auto" w:fill="auto"/>
          </w:tcPr>
          <w:p w14:paraId="60903613"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Informacinės technologijos</w:t>
            </w:r>
          </w:p>
        </w:tc>
        <w:tc>
          <w:tcPr>
            <w:tcW w:w="2409" w:type="dxa"/>
            <w:shd w:val="clear" w:color="auto" w:fill="auto"/>
          </w:tcPr>
          <w:p w14:paraId="60903614"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35</w:t>
            </w:r>
          </w:p>
        </w:tc>
        <w:tc>
          <w:tcPr>
            <w:tcW w:w="2227" w:type="dxa"/>
            <w:shd w:val="clear" w:color="auto" w:fill="auto"/>
          </w:tcPr>
          <w:p w14:paraId="60903615"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12</w:t>
            </w:r>
          </w:p>
        </w:tc>
        <w:tc>
          <w:tcPr>
            <w:tcW w:w="1742" w:type="dxa"/>
            <w:shd w:val="clear" w:color="auto" w:fill="auto"/>
            <w:vAlign w:val="center"/>
          </w:tcPr>
          <w:p w14:paraId="60903616"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34</w:t>
            </w:r>
          </w:p>
        </w:tc>
      </w:tr>
      <w:tr w:rsidR="006C6EDD" w:rsidRPr="0040300C" w14:paraId="6090361C" w14:textId="77777777" w:rsidTr="00CD4C1D">
        <w:tc>
          <w:tcPr>
            <w:tcW w:w="3261" w:type="dxa"/>
            <w:shd w:val="clear" w:color="auto" w:fill="auto"/>
          </w:tcPr>
          <w:p w14:paraId="60903618"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Istorija</w:t>
            </w:r>
          </w:p>
        </w:tc>
        <w:tc>
          <w:tcPr>
            <w:tcW w:w="2409" w:type="dxa"/>
            <w:shd w:val="clear" w:color="auto" w:fill="auto"/>
          </w:tcPr>
          <w:p w14:paraId="60903619"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49</w:t>
            </w:r>
          </w:p>
        </w:tc>
        <w:tc>
          <w:tcPr>
            <w:tcW w:w="2227" w:type="dxa"/>
            <w:shd w:val="clear" w:color="auto" w:fill="auto"/>
          </w:tcPr>
          <w:p w14:paraId="6090361A"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21</w:t>
            </w:r>
          </w:p>
        </w:tc>
        <w:tc>
          <w:tcPr>
            <w:tcW w:w="1742" w:type="dxa"/>
            <w:shd w:val="clear" w:color="auto" w:fill="auto"/>
            <w:vAlign w:val="center"/>
          </w:tcPr>
          <w:p w14:paraId="6090361B"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43</w:t>
            </w:r>
          </w:p>
        </w:tc>
      </w:tr>
      <w:tr w:rsidR="006C6EDD" w:rsidRPr="0040300C" w14:paraId="60903621" w14:textId="77777777" w:rsidTr="00CD4C1D">
        <w:tc>
          <w:tcPr>
            <w:tcW w:w="3261" w:type="dxa"/>
            <w:shd w:val="clear" w:color="auto" w:fill="auto"/>
          </w:tcPr>
          <w:p w14:paraId="6090361D"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Geografija</w:t>
            </w:r>
          </w:p>
        </w:tc>
        <w:tc>
          <w:tcPr>
            <w:tcW w:w="2409" w:type="dxa"/>
            <w:shd w:val="clear" w:color="auto" w:fill="auto"/>
          </w:tcPr>
          <w:p w14:paraId="6090361E"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31</w:t>
            </w:r>
          </w:p>
        </w:tc>
        <w:tc>
          <w:tcPr>
            <w:tcW w:w="2227" w:type="dxa"/>
            <w:shd w:val="clear" w:color="auto" w:fill="auto"/>
          </w:tcPr>
          <w:p w14:paraId="6090361F"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6</w:t>
            </w:r>
          </w:p>
        </w:tc>
        <w:tc>
          <w:tcPr>
            <w:tcW w:w="1742" w:type="dxa"/>
            <w:shd w:val="clear" w:color="auto" w:fill="auto"/>
            <w:vAlign w:val="center"/>
          </w:tcPr>
          <w:p w14:paraId="60903620"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19</w:t>
            </w:r>
          </w:p>
        </w:tc>
      </w:tr>
      <w:tr w:rsidR="006C6EDD" w:rsidRPr="0040300C" w14:paraId="60903626" w14:textId="77777777" w:rsidTr="00CD4C1D">
        <w:tc>
          <w:tcPr>
            <w:tcW w:w="3261" w:type="dxa"/>
            <w:shd w:val="clear" w:color="auto" w:fill="auto"/>
          </w:tcPr>
          <w:p w14:paraId="60903622"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Biologija</w:t>
            </w:r>
          </w:p>
        </w:tc>
        <w:tc>
          <w:tcPr>
            <w:tcW w:w="2409" w:type="dxa"/>
            <w:shd w:val="clear" w:color="auto" w:fill="auto"/>
          </w:tcPr>
          <w:p w14:paraId="60903623"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28</w:t>
            </w:r>
          </w:p>
        </w:tc>
        <w:tc>
          <w:tcPr>
            <w:tcW w:w="2227" w:type="dxa"/>
            <w:shd w:val="clear" w:color="auto" w:fill="auto"/>
          </w:tcPr>
          <w:p w14:paraId="60903624"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10</w:t>
            </w:r>
          </w:p>
        </w:tc>
        <w:tc>
          <w:tcPr>
            <w:tcW w:w="1742" w:type="dxa"/>
            <w:shd w:val="clear" w:color="auto" w:fill="auto"/>
            <w:vAlign w:val="center"/>
          </w:tcPr>
          <w:p w14:paraId="60903625"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36</w:t>
            </w:r>
          </w:p>
        </w:tc>
      </w:tr>
      <w:tr w:rsidR="006C6EDD" w:rsidRPr="0040300C" w14:paraId="6090362B" w14:textId="77777777" w:rsidTr="00CD4C1D">
        <w:tc>
          <w:tcPr>
            <w:tcW w:w="3261" w:type="dxa"/>
            <w:shd w:val="clear" w:color="auto" w:fill="auto"/>
          </w:tcPr>
          <w:p w14:paraId="60903627"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Fizinis lavinimas</w:t>
            </w:r>
          </w:p>
        </w:tc>
        <w:tc>
          <w:tcPr>
            <w:tcW w:w="2409" w:type="dxa"/>
            <w:shd w:val="clear" w:color="auto" w:fill="auto"/>
          </w:tcPr>
          <w:p w14:paraId="60903628"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49</w:t>
            </w:r>
          </w:p>
        </w:tc>
        <w:tc>
          <w:tcPr>
            <w:tcW w:w="2227" w:type="dxa"/>
            <w:shd w:val="clear" w:color="auto" w:fill="auto"/>
          </w:tcPr>
          <w:p w14:paraId="60903629"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25</w:t>
            </w:r>
          </w:p>
        </w:tc>
        <w:tc>
          <w:tcPr>
            <w:tcW w:w="1742" w:type="dxa"/>
            <w:shd w:val="clear" w:color="auto" w:fill="auto"/>
            <w:vAlign w:val="center"/>
          </w:tcPr>
          <w:p w14:paraId="6090362A"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51</w:t>
            </w:r>
          </w:p>
        </w:tc>
      </w:tr>
      <w:tr w:rsidR="006C6EDD" w:rsidRPr="0040300C" w14:paraId="60903630" w14:textId="77777777" w:rsidTr="00CD4C1D">
        <w:tc>
          <w:tcPr>
            <w:tcW w:w="3261" w:type="dxa"/>
            <w:shd w:val="clear" w:color="auto" w:fill="auto"/>
          </w:tcPr>
          <w:p w14:paraId="6090362C"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Choreografija, šokis</w:t>
            </w:r>
          </w:p>
        </w:tc>
        <w:tc>
          <w:tcPr>
            <w:tcW w:w="2409" w:type="dxa"/>
            <w:shd w:val="clear" w:color="auto" w:fill="auto"/>
          </w:tcPr>
          <w:p w14:paraId="6090362D"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18</w:t>
            </w:r>
          </w:p>
        </w:tc>
        <w:tc>
          <w:tcPr>
            <w:tcW w:w="2227" w:type="dxa"/>
            <w:shd w:val="clear" w:color="auto" w:fill="auto"/>
          </w:tcPr>
          <w:p w14:paraId="6090362E"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17</w:t>
            </w:r>
          </w:p>
        </w:tc>
        <w:tc>
          <w:tcPr>
            <w:tcW w:w="1742" w:type="dxa"/>
            <w:shd w:val="clear" w:color="auto" w:fill="auto"/>
            <w:vAlign w:val="center"/>
          </w:tcPr>
          <w:p w14:paraId="6090362F"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94</w:t>
            </w:r>
          </w:p>
        </w:tc>
      </w:tr>
      <w:tr w:rsidR="006C6EDD" w:rsidRPr="0040300C" w14:paraId="60903635" w14:textId="77777777" w:rsidTr="00CD4C1D">
        <w:tc>
          <w:tcPr>
            <w:tcW w:w="3261" w:type="dxa"/>
            <w:shd w:val="clear" w:color="auto" w:fill="auto"/>
          </w:tcPr>
          <w:p w14:paraId="60903631"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Muzika</w:t>
            </w:r>
          </w:p>
        </w:tc>
        <w:tc>
          <w:tcPr>
            <w:tcW w:w="2409" w:type="dxa"/>
            <w:shd w:val="clear" w:color="auto" w:fill="auto"/>
          </w:tcPr>
          <w:p w14:paraId="60903632"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56</w:t>
            </w:r>
          </w:p>
        </w:tc>
        <w:tc>
          <w:tcPr>
            <w:tcW w:w="2227" w:type="dxa"/>
            <w:shd w:val="clear" w:color="auto" w:fill="auto"/>
          </w:tcPr>
          <w:p w14:paraId="60903633"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32</w:t>
            </w:r>
          </w:p>
        </w:tc>
        <w:tc>
          <w:tcPr>
            <w:tcW w:w="1742" w:type="dxa"/>
            <w:shd w:val="clear" w:color="auto" w:fill="auto"/>
            <w:vAlign w:val="center"/>
          </w:tcPr>
          <w:p w14:paraId="60903634"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57</w:t>
            </w:r>
          </w:p>
        </w:tc>
      </w:tr>
      <w:tr w:rsidR="006C6EDD" w:rsidRPr="0040300C" w14:paraId="6090363A" w14:textId="77777777" w:rsidTr="00CD4C1D">
        <w:tc>
          <w:tcPr>
            <w:tcW w:w="3261" w:type="dxa"/>
            <w:shd w:val="clear" w:color="auto" w:fill="auto"/>
          </w:tcPr>
          <w:p w14:paraId="60903636"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Dailė</w:t>
            </w:r>
          </w:p>
        </w:tc>
        <w:tc>
          <w:tcPr>
            <w:tcW w:w="2409" w:type="dxa"/>
            <w:shd w:val="clear" w:color="auto" w:fill="auto"/>
          </w:tcPr>
          <w:p w14:paraId="60903637"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24</w:t>
            </w:r>
          </w:p>
        </w:tc>
        <w:tc>
          <w:tcPr>
            <w:tcW w:w="2227" w:type="dxa"/>
            <w:shd w:val="clear" w:color="auto" w:fill="auto"/>
          </w:tcPr>
          <w:p w14:paraId="60903638"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21</w:t>
            </w:r>
          </w:p>
        </w:tc>
        <w:tc>
          <w:tcPr>
            <w:tcW w:w="1742" w:type="dxa"/>
            <w:shd w:val="clear" w:color="auto" w:fill="auto"/>
            <w:vAlign w:val="center"/>
          </w:tcPr>
          <w:p w14:paraId="60903639"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88</w:t>
            </w:r>
          </w:p>
        </w:tc>
      </w:tr>
      <w:tr w:rsidR="006C6EDD" w:rsidRPr="0040300C" w14:paraId="6090363F" w14:textId="77777777" w:rsidTr="00CD4C1D">
        <w:tc>
          <w:tcPr>
            <w:tcW w:w="3261" w:type="dxa"/>
            <w:shd w:val="clear" w:color="auto" w:fill="auto"/>
          </w:tcPr>
          <w:p w14:paraId="6090363B"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Teatras</w:t>
            </w:r>
          </w:p>
        </w:tc>
        <w:tc>
          <w:tcPr>
            <w:tcW w:w="2409" w:type="dxa"/>
            <w:shd w:val="clear" w:color="auto" w:fill="auto"/>
          </w:tcPr>
          <w:p w14:paraId="6090363C"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5</w:t>
            </w:r>
          </w:p>
        </w:tc>
        <w:tc>
          <w:tcPr>
            <w:tcW w:w="2227" w:type="dxa"/>
            <w:shd w:val="clear" w:color="auto" w:fill="auto"/>
          </w:tcPr>
          <w:p w14:paraId="6090363D"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3</w:t>
            </w:r>
          </w:p>
        </w:tc>
        <w:tc>
          <w:tcPr>
            <w:tcW w:w="1742" w:type="dxa"/>
            <w:shd w:val="clear" w:color="auto" w:fill="auto"/>
            <w:vAlign w:val="center"/>
          </w:tcPr>
          <w:p w14:paraId="6090363E"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60</w:t>
            </w:r>
          </w:p>
        </w:tc>
      </w:tr>
      <w:tr w:rsidR="006C6EDD" w:rsidRPr="0040300C" w14:paraId="60903644" w14:textId="77777777" w:rsidTr="00CD4C1D">
        <w:tc>
          <w:tcPr>
            <w:tcW w:w="3261" w:type="dxa"/>
            <w:shd w:val="clear" w:color="auto" w:fill="auto"/>
          </w:tcPr>
          <w:p w14:paraId="60903640"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Dorinis ugdymas (etika)</w:t>
            </w:r>
          </w:p>
        </w:tc>
        <w:tc>
          <w:tcPr>
            <w:tcW w:w="2409" w:type="dxa"/>
            <w:shd w:val="clear" w:color="auto" w:fill="auto"/>
          </w:tcPr>
          <w:p w14:paraId="60903641"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22</w:t>
            </w:r>
          </w:p>
        </w:tc>
        <w:tc>
          <w:tcPr>
            <w:tcW w:w="2227" w:type="dxa"/>
            <w:shd w:val="clear" w:color="auto" w:fill="auto"/>
          </w:tcPr>
          <w:p w14:paraId="60903642"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13</w:t>
            </w:r>
          </w:p>
        </w:tc>
        <w:tc>
          <w:tcPr>
            <w:tcW w:w="1742" w:type="dxa"/>
            <w:shd w:val="clear" w:color="auto" w:fill="auto"/>
            <w:vAlign w:val="center"/>
          </w:tcPr>
          <w:p w14:paraId="60903643"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59</w:t>
            </w:r>
          </w:p>
        </w:tc>
      </w:tr>
      <w:tr w:rsidR="006C6EDD" w:rsidRPr="0040300C" w14:paraId="60903649" w14:textId="77777777" w:rsidTr="00CD4C1D">
        <w:tc>
          <w:tcPr>
            <w:tcW w:w="3261" w:type="dxa"/>
            <w:shd w:val="clear" w:color="auto" w:fill="auto"/>
          </w:tcPr>
          <w:p w14:paraId="60903645"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Dorinis ugdymas (tikyba)</w:t>
            </w:r>
          </w:p>
        </w:tc>
        <w:tc>
          <w:tcPr>
            <w:tcW w:w="2409" w:type="dxa"/>
            <w:shd w:val="clear" w:color="auto" w:fill="auto"/>
          </w:tcPr>
          <w:p w14:paraId="60903646"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24</w:t>
            </w:r>
          </w:p>
        </w:tc>
        <w:tc>
          <w:tcPr>
            <w:tcW w:w="2227" w:type="dxa"/>
            <w:shd w:val="clear" w:color="auto" w:fill="auto"/>
          </w:tcPr>
          <w:p w14:paraId="60903647"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18</w:t>
            </w:r>
          </w:p>
        </w:tc>
        <w:tc>
          <w:tcPr>
            <w:tcW w:w="1742" w:type="dxa"/>
            <w:shd w:val="clear" w:color="auto" w:fill="auto"/>
            <w:vAlign w:val="center"/>
          </w:tcPr>
          <w:p w14:paraId="60903648"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75</w:t>
            </w:r>
          </w:p>
        </w:tc>
      </w:tr>
      <w:tr w:rsidR="006C6EDD" w:rsidRPr="0040300C" w14:paraId="6090364E" w14:textId="77777777" w:rsidTr="00CD4C1D">
        <w:tc>
          <w:tcPr>
            <w:tcW w:w="3261" w:type="dxa"/>
            <w:shd w:val="clear" w:color="auto" w:fill="auto"/>
          </w:tcPr>
          <w:p w14:paraId="6090364A"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Ekonomika</w:t>
            </w:r>
          </w:p>
        </w:tc>
        <w:tc>
          <w:tcPr>
            <w:tcW w:w="2409" w:type="dxa"/>
            <w:shd w:val="clear" w:color="auto" w:fill="auto"/>
          </w:tcPr>
          <w:p w14:paraId="6090364B"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6</w:t>
            </w:r>
          </w:p>
        </w:tc>
        <w:tc>
          <w:tcPr>
            <w:tcW w:w="2227" w:type="dxa"/>
            <w:shd w:val="clear" w:color="auto" w:fill="auto"/>
          </w:tcPr>
          <w:p w14:paraId="6090364C"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3</w:t>
            </w:r>
          </w:p>
        </w:tc>
        <w:tc>
          <w:tcPr>
            <w:tcW w:w="1742" w:type="dxa"/>
            <w:shd w:val="clear" w:color="auto" w:fill="auto"/>
            <w:vAlign w:val="center"/>
          </w:tcPr>
          <w:p w14:paraId="6090364D"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50</w:t>
            </w:r>
          </w:p>
        </w:tc>
      </w:tr>
      <w:tr w:rsidR="006C6EDD" w:rsidRPr="0040300C" w14:paraId="60903653" w14:textId="77777777" w:rsidTr="00CD4C1D">
        <w:tc>
          <w:tcPr>
            <w:tcW w:w="3261" w:type="dxa"/>
            <w:shd w:val="clear" w:color="auto" w:fill="auto"/>
          </w:tcPr>
          <w:p w14:paraId="6090364F"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Žmogaus sauga</w:t>
            </w:r>
          </w:p>
        </w:tc>
        <w:tc>
          <w:tcPr>
            <w:tcW w:w="2409" w:type="dxa"/>
            <w:shd w:val="clear" w:color="auto" w:fill="auto"/>
          </w:tcPr>
          <w:p w14:paraId="60903650"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8</w:t>
            </w:r>
          </w:p>
        </w:tc>
        <w:tc>
          <w:tcPr>
            <w:tcW w:w="2227" w:type="dxa"/>
            <w:shd w:val="clear" w:color="auto" w:fill="auto"/>
          </w:tcPr>
          <w:p w14:paraId="60903651"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4</w:t>
            </w:r>
          </w:p>
        </w:tc>
        <w:tc>
          <w:tcPr>
            <w:tcW w:w="1742" w:type="dxa"/>
            <w:shd w:val="clear" w:color="auto" w:fill="auto"/>
            <w:vAlign w:val="center"/>
          </w:tcPr>
          <w:p w14:paraId="60903652"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50</w:t>
            </w:r>
          </w:p>
        </w:tc>
      </w:tr>
      <w:tr w:rsidR="006C6EDD" w:rsidRPr="0040300C" w14:paraId="60903658" w14:textId="77777777" w:rsidTr="00CD4C1D">
        <w:tc>
          <w:tcPr>
            <w:tcW w:w="3261" w:type="dxa"/>
            <w:shd w:val="clear" w:color="auto" w:fill="auto"/>
          </w:tcPr>
          <w:p w14:paraId="60903654"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Pilietiškumo pagrindai</w:t>
            </w:r>
          </w:p>
        </w:tc>
        <w:tc>
          <w:tcPr>
            <w:tcW w:w="2409" w:type="dxa"/>
            <w:shd w:val="clear" w:color="auto" w:fill="auto"/>
          </w:tcPr>
          <w:p w14:paraId="60903655"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3</w:t>
            </w:r>
          </w:p>
        </w:tc>
        <w:tc>
          <w:tcPr>
            <w:tcW w:w="2227" w:type="dxa"/>
            <w:shd w:val="clear" w:color="auto" w:fill="auto"/>
          </w:tcPr>
          <w:p w14:paraId="60903656"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1</w:t>
            </w:r>
          </w:p>
        </w:tc>
        <w:tc>
          <w:tcPr>
            <w:tcW w:w="1742" w:type="dxa"/>
            <w:shd w:val="clear" w:color="auto" w:fill="auto"/>
            <w:vAlign w:val="center"/>
          </w:tcPr>
          <w:p w14:paraId="60903657"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33</w:t>
            </w:r>
          </w:p>
        </w:tc>
      </w:tr>
      <w:tr w:rsidR="006C6EDD" w:rsidRPr="0040300C" w14:paraId="6090365D" w14:textId="77777777" w:rsidTr="00CD4C1D">
        <w:tc>
          <w:tcPr>
            <w:tcW w:w="3261" w:type="dxa"/>
            <w:shd w:val="clear" w:color="auto" w:fill="auto"/>
          </w:tcPr>
          <w:p w14:paraId="60903659"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Pradinis ugdymas</w:t>
            </w:r>
          </w:p>
        </w:tc>
        <w:tc>
          <w:tcPr>
            <w:tcW w:w="2409" w:type="dxa"/>
            <w:shd w:val="clear" w:color="auto" w:fill="auto"/>
          </w:tcPr>
          <w:p w14:paraId="6090365A"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319</w:t>
            </w:r>
          </w:p>
        </w:tc>
        <w:tc>
          <w:tcPr>
            <w:tcW w:w="2227" w:type="dxa"/>
            <w:shd w:val="clear" w:color="auto" w:fill="auto"/>
          </w:tcPr>
          <w:p w14:paraId="6090365B"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113</w:t>
            </w:r>
          </w:p>
        </w:tc>
        <w:tc>
          <w:tcPr>
            <w:tcW w:w="1742" w:type="dxa"/>
            <w:shd w:val="clear" w:color="auto" w:fill="auto"/>
            <w:vAlign w:val="center"/>
          </w:tcPr>
          <w:p w14:paraId="6090365C"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35</w:t>
            </w:r>
          </w:p>
        </w:tc>
      </w:tr>
      <w:tr w:rsidR="006C6EDD" w:rsidRPr="0040300C" w14:paraId="60903662" w14:textId="77777777" w:rsidTr="00CD4C1D">
        <w:tc>
          <w:tcPr>
            <w:tcW w:w="3261" w:type="dxa"/>
            <w:shd w:val="clear" w:color="auto" w:fill="auto"/>
          </w:tcPr>
          <w:p w14:paraId="6090365E"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Technologijos</w:t>
            </w:r>
          </w:p>
        </w:tc>
        <w:tc>
          <w:tcPr>
            <w:tcW w:w="2409" w:type="dxa"/>
            <w:shd w:val="clear" w:color="auto" w:fill="auto"/>
          </w:tcPr>
          <w:p w14:paraId="6090365F"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55</w:t>
            </w:r>
          </w:p>
        </w:tc>
        <w:tc>
          <w:tcPr>
            <w:tcW w:w="2227" w:type="dxa"/>
            <w:shd w:val="clear" w:color="auto" w:fill="auto"/>
          </w:tcPr>
          <w:p w14:paraId="60903660"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22</w:t>
            </w:r>
          </w:p>
        </w:tc>
        <w:tc>
          <w:tcPr>
            <w:tcW w:w="1742" w:type="dxa"/>
            <w:shd w:val="clear" w:color="auto" w:fill="auto"/>
            <w:vAlign w:val="center"/>
          </w:tcPr>
          <w:p w14:paraId="60903661"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40</w:t>
            </w:r>
          </w:p>
        </w:tc>
      </w:tr>
      <w:tr w:rsidR="006C6EDD" w:rsidRPr="0040300C" w14:paraId="60903667" w14:textId="77777777" w:rsidTr="00CD4C1D">
        <w:tc>
          <w:tcPr>
            <w:tcW w:w="3261" w:type="dxa"/>
            <w:shd w:val="clear" w:color="auto" w:fill="auto"/>
          </w:tcPr>
          <w:p w14:paraId="60903663" w14:textId="77777777" w:rsidR="006C6EDD" w:rsidRPr="0040300C" w:rsidRDefault="006C6EDD" w:rsidP="004D5084">
            <w:pPr>
              <w:keepLines/>
              <w:suppressAutoHyphens/>
              <w:autoSpaceDE w:val="0"/>
              <w:autoSpaceDN w:val="0"/>
              <w:adjustRightInd w:val="0"/>
              <w:ind w:left="37"/>
              <w:textAlignment w:val="center"/>
              <w:rPr>
                <w:bCs/>
                <w:color w:val="000000"/>
              </w:rPr>
            </w:pPr>
            <w:r w:rsidRPr="0040300C">
              <w:rPr>
                <w:bCs/>
                <w:color w:val="000000"/>
              </w:rPr>
              <w:t>Gamta ir žmogus</w:t>
            </w:r>
          </w:p>
        </w:tc>
        <w:tc>
          <w:tcPr>
            <w:tcW w:w="2409" w:type="dxa"/>
            <w:shd w:val="clear" w:color="auto" w:fill="auto"/>
          </w:tcPr>
          <w:p w14:paraId="60903664"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10</w:t>
            </w:r>
          </w:p>
        </w:tc>
        <w:tc>
          <w:tcPr>
            <w:tcW w:w="2227" w:type="dxa"/>
            <w:shd w:val="clear" w:color="auto" w:fill="auto"/>
          </w:tcPr>
          <w:p w14:paraId="60903665" w14:textId="77777777" w:rsidR="006C6EDD" w:rsidRPr="0040300C" w:rsidRDefault="006C6EDD" w:rsidP="004D5084">
            <w:pPr>
              <w:keepLines/>
              <w:suppressAutoHyphens/>
              <w:autoSpaceDE w:val="0"/>
              <w:autoSpaceDN w:val="0"/>
              <w:adjustRightInd w:val="0"/>
              <w:ind w:left="37"/>
              <w:jc w:val="center"/>
              <w:textAlignment w:val="center"/>
              <w:rPr>
                <w:bCs/>
                <w:color w:val="000000"/>
              </w:rPr>
            </w:pPr>
            <w:r w:rsidRPr="0040300C">
              <w:rPr>
                <w:bCs/>
                <w:color w:val="000000"/>
              </w:rPr>
              <w:t>6</w:t>
            </w:r>
          </w:p>
        </w:tc>
        <w:tc>
          <w:tcPr>
            <w:tcW w:w="1742" w:type="dxa"/>
            <w:shd w:val="clear" w:color="auto" w:fill="auto"/>
            <w:vAlign w:val="center"/>
          </w:tcPr>
          <w:p w14:paraId="60903666"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60</w:t>
            </w:r>
          </w:p>
        </w:tc>
      </w:tr>
      <w:tr w:rsidR="006C6EDD" w:rsidRPr="0040300C" w14:paraId="6090366C" w14:textId="77777777" w:rsidTr="00CD4C1D">
        <w:tc>
          <w:tcPr>
            <w:tcW w:w="3261" w:type="dxa"/>
            <w:shd w:val="clear" w:color="auto" w:fill="auto"/>
          </w:tcPr>
          <w:p w14:paraId="60903668" w14:textId="77777777" w:rsidR="006C6EDD" w:rsidRPr="0040300C" w:rsidRDefault="006C6EDD" w:rsidP="004D5084">
            <w:pPr>
              <w:keepLines/>
              <w:suppressAutoHyphens/>
              <w:autoSpaceDE w:val="0"/>
              <w:autoSpaceDN w:val="0"/>
              <w:adjustRightInd w:val="0"/>
              <w:ind w:left="37"/>
              <w:jc w:val="right"/>
              <w:textAlignment w:val="center"/>
              <w:rPr>
                <w:b/>
                <w:bCs/>
                <w:i/>
                <w:color w:val="000000"/>
              </w:rPr>
            </w:pPr>
            <w:r w:rsidRPr="0040300C">
              <w:rPr>
                <w:b/>
                <w:bCs/>
                <w:i/>
                <w:color w:val="000000"/>
              </w:rPr>
              <w:t>Iš viso</w:t>
            </w:r>
          </w:p>
        </w:tc>
        <w:tc>
          <w:tcPr>
            <w:tcW w:w="2409" w:type="dxa"/>
            <w:shd w:val="clear" w:color="auto" w:fill="auto"/>
            <w:vAlign w:val="bottom"/>
          </w:tcPr>
          <w:p w14:paraId="60903669"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1273</w:t>
            </w:r>
          </w:p>
        </w:tc>
        <w:tc>
          <w:tcPr>
            <w:tcW w:w="2227" w:type="dxa"/>
            <w:shd w:val="clear" w:color="auto" w:fill="auto"/>
            <w:vAlign w:val="bottom"/>
          </w:tcPr>
          <w:p w14:paraId="6090366A"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505</w:t>
            </w:r>
          </w:p>
        </w:tc>
        <w:tc>
          <w:tcPr>
            <w:tcW w:w="1742" w:type="dxa"/>
            <w:shd w:val="clear" w:color="auto" w:fill="auto"/>
            <w:vAlign w:val="center"/>
          </w:tcPr>
          <w:p w14:paraId="6090366B" w14:textId="77777777" w:rsidR="006C6EDD" w:rsidRPr="0040300C" w:rsidRDefault="006C6EDD" w:rsidP="004D5084">
            <w:pPr>
              <w:keepLines/>
              <w:suppressAutoHyphens/>
              <w:autoSpaceDE w:val="0"/>
              <w:autoSpaceDN w:val="0"/>
              <w:adjustRightInd w:val="0"/>
              <w:ind w:left="37"/>
              <w:jc w:val="center"/>
              <w:textAlignment w:val="center"/>
              <w:rPr>
                <w:b/>
                <w:bCs/>
                <w:i/>
                <w:color w:val="000000"/>
                <w:lang w:eastAsia="lt-LT"/>
              </w:rPr>
            </w:pPr>
            <w:r w:rsidRPr="0040300C">
              <w:rPr>
                <w:b/>
                <w:i/>
                <w:color w:val="000000"/>
              </w:rPr>
              <w:t>40</w:t>
            </w:r>
          </w:p>
        </w:tc>
      </w:tr>
    </w:tbl>
    <w:p w14:paraId="6090366D" w14:textId="77777777" w:rsidR="008F1734" w:rsidRPr="0040300C" w:rsidRDefault="008F1734" w:rsidP="008F1734">
      <w:pPr>
        <w:keepLines/>
        <w:suppressAutoHyphens/>
        <w:autoSpaceDE w:val="0"/>
        <w:autoSpaceDN w:val="0"/>
        <w:adjustRightInd w:val="0"/>
        <w:jc w:val="center"/>
        <w:textAlignment w:val="center"/>
        <w:rPr>
          <w:b/>
          <w:bCs/>
          <w:color w:val="000000"/>
          <w:lang w:eastAsia="lt-LT"/>
        </w:rPr>
      </w:pPr>
    </w:p>
    <w:p w14:paraId="6090366E" w14:textId="42A83A3E" w:rsidR="00343768" w:rsidRPr="0040300C" w:rsidRDefault="008F1734" w:rsidP="00343768">
      <w:pPr>
        <w:ind w:firstLine="567"/>
        <w:jc w:val="both"/>
        <w:rPr>
          <w:b/>
          <w:i/>
        </w:rPr>
      </w:pPr>
      <w:r w:rsidRPr="0040300C">
        <w:t>Analizuojant mokytojų darbo krūvį, atsižvelgus į jų mokomuosius dalykus, nustatyta, kad 2020</w:t>
      </w:r>
      <w:r w:rsidR="00A92EA6">
        <w:t> </w:t>
      </w:r>
      <w:r w:rsidRPr="0040300C">
        <w:t xml:space="preserve">m. krūvį turėjo 82 % lietuvių kalbos ir literatūros mokytojų (18 % </w:t>
      </w:r>
      <w:r w:rsidR="00DF29B5" w:rsidRPr="0040300C">
        <w:t>dirbo mažesniu krūviu</w:t>
      </w:r>
      <w:r w:rsidRPr="0040300C">
        <w:t>), 81</w:t>
      </w:r>
      <w:r w:rsidR="00A92EA6">
        <w:t> </w:t>
      </w:r>
      <w:r w:rsidRPr="0040300C">
        <w:t xml:space="preserve">% geografijos mokytojų (19 % </w:t>
      </w:r>
      <w:r w:rsidR="00DF29B5" w:rsidRPr="0040300C">
        <w:t>dirbo mažesniu krūviu</w:t>
      </w:r>
      <w:r w:rsidRPr="0040300C">
        <w:t>), 80–61 % užsienio kalbos (anglų), matematikos, informacinių technologijų, biologijos, pilietiškumo pagrindų, pradinio ugdymo mokytojų (39–20 %</w:t>
      </w:r>
      <w:r w:rsidR="00DF29B5" w:rsidRPr="0040300C">
        <w:t xml:space="preserve"> dirbo mažesniu krūviu</w:t>
      </w:r>
      <w:r w:rsidRPr="0040300C">
        <w:t xml:space="preserve">). </w:t>
      </w:r>
      <w:r w:rsidR="00DF29B5" w:rsidRPr="0040300C">
        <w:t xml:space="preserve">Mažesnį </w:t>
      </w:r>
      <w:r w:rsidRPr="0040300C">
        <w:t xml:space="preserve">krūvį daugiausia turėjo užsienio kalbų (prancūzų, ispanų), choreografijos mokytojai (100–90 %), užsienio kalbos (vokiečių), dailės, tikybos, teatro, gamtos ir žmogaus dalykų mokytojai (89–60 %). Beveik lygiomis dalimis pasiskirstė užsienio kalbos (rusų), chemijos, fizinio lavinimo, muzikos, etikos, ekonomikos, žmogaus saugos, technologijų, istorijos, gimtosios kalbos (rusų), fizikos mokytojai, dirbantys </w:t>
      </w:r>
      <w:r w:rsidR="00DF29B5" w:rsidRPr="0040300C">
        <w:t xml:space="preserve">visu </w:t>
      </w:r>
      <w:r w:rsidRPr="0040300C">
        <w:t xml:space="preserve">ir </w:t>
      </w:r>
      <w:r w:rsidR="00DF29B5" w:rsidRPr="0040300C">
        <w:t xml:space="preserve">mažesniu </w:t>
      </w:r>
      <w:r w:rsidRPr="0040300C">
        <w:t xml:space="preserve">(59–40 %) darbo krūviu. </w:t>
      </w:r>
      <w:r w:rsidRPr="0040300C">
        <w:rPr>
          <w:b/>
          <w:i/>
        </w:rPr>
        <w:t>Tokį pasiskirstymą sąlygojo komplektuojamų klasių pagal vykdomas programas mokyklose skaičius, bendrųjų ugdymo planų dalykui numatytas savaitinių valandų skaičius bei LR Vyriausybės nustatyta darbo užmokesčio mokytojams skaičiavimo metodika.</w:t>
      </w:r>
    </w:p>
    <w:p w14:paraId="6090366F" w14:textId="77777777" w:rsidR="00C32740" w:rsidRPr="0040300C" w:rsidRDefault="00343768" w:rsidP="004A5577">
      <w:pPr>
        <w:ind w:firstLine="567"/>
        <w:jc w:val="both"/>
      </w:pPr>
      <w:r w:rsidRPr="0040300C">
        <w:t>2</w:t>
      </w:r>
      <w:r w:rsidR="004A5577" w:rsidRPr="0040300C">
        <w:t>4</w:t>
      </w:r>
      <w:r w:rsidRPr="0040300C">
        <w:t>.4.</w:t>
      </w:r>
      <w:r w:rsidRPr="0040300C">
        <w:rPr>
          <w:b/>
          <w:i/>
        </w:rPr>
        <w:t xml:space="preserve"> </w:t>
      </w:r>
      <w:r w:rsidR="008F1734" w:rsidRPr="0040300C">
        <w:t xml:space="preserve">Apibendrinus </w:t>
      </w:r>
      <w:r w:rsidR="008F1734" w:rsidRPr="0040300C">
        <w:rPr>
          <w:b/>
          <w:i/>
        </w:rPr>
        <w:t>Savivaldybės mokyklose dirbančių pedagogų situaciją pagal skiriamą darbo krūvį</w:t>
      </w:r>
      <w:r w:rsidR="008F1734" w:rsidRPr="0040300C">
        <w:rPr>
          <w:i/>
        </w:rPr>
        <w:t>,</w:t>
      </w:r>
      <w:r w:rsidR="008F1734" w:rsidRPr="0040300C">
        <w:t xml:space="preserve"> nustatyta, kad </w:t>
      </w:r>
      <w:r w:rsidR="00DF29B5" w:rsidRPr="0040300C">
        <w:t xml:space="preserve">mažesnis </w:t>
      </w:r>
      <w:r w:rsidR="008F1734" w:rsidRPr="0040300C">
        <w:t xml:space="preserve">mokomojo dalyko darbo krūvis tenka vidutiniškai 40 % bendrojo ugdymo dalykų mokytojų dėl nepakankamo klasių pagal vykdomas programas ir dalykui numatytų savaitinių valandų skaičiaus, dėl mokytojų darbo užmokesčio skaičiavimo metodikos netobulumo, tačiau bendras beveik </w:t>
      </w:r>
      <w:r w:rsidR="00DF29B5" w:rsidRPr="0040300C">
        <w:t xml:space="preserve">visas </w:t>
      </w:r>
      <w:r w:rsidR="008F1734" w:rsidRPr="0040300C">
        <w:t xml:space="preserve">(nuo 0,9 etato), </w:t>
      </w:r>
      <w:r w:rsidR="00DF29B5" w:rsidRPr="0040300C">
        <w:t xml:space="preserve">visas </w:t>
      </w:r>
      <w:r w:rsidR="008F1734" w:rsidRPr="0040300C">
        <w:t>ar didesnis nei 1 etatas darbo krūvis 2020 m. buvo sudarytas 73 % visų mokyklose dirbančių pedagogų. Tokių rezultatų pavyko pasiekti, kadangi Savivaldybės mokyklų vadovai sudarė galimybes mokytojams mokyti kelių dalykų (atsižvelgus į jų turimas kvalifikacijas), vesti mokinių neformaliojo švietimo veiklas ar dirbti kitus mokyklos bendruomenei skirtus darbus.</w:t>
      </w:r>
    </w:p>
    <w:p w14:paraId="60903670" w14:textId="77777777" w:rsidR="005B4AD1" w:rsidRPr="0040300C" w:rsidRDefault="004A5577" w:rsidP="004A5577">
      <w:pPr>
        <w:ind w:firstLine="567"/>
        <w:jc w:val="both"/>
        <w:rPr>
          <w:b/>
          <w:i/>
        </w:rPr>
      </w:pPr>
      <w:r w:rsidRPr="0040300C">
        <w:t>25</w:t>
      </w:r>
      <w:r w:rsidR="00C32740" w:rsidRPr="0040300C">
        <w:t>.</w:t>
      </w:r>
      <w:r w:rsidR="00C32740" w:rsidRPr="0040300C">
        <w:rPr>
          <w:b/>
          <w:i/>
        </w:rPr>
        <w:t xml:space="preserve"> </w:t>
      </w:r>
      <w:r w:rsidR="0007428A" w:rsidRPr="0040300C">
        <w:rPr>
          <w:b/>
        </w:rPr>
        <w:t>Vienam p</w:t>
      </w:r>
      <w:r w:rsidR="008F1734" w:rsidRPr="0040300C">
        <w:rPr>
          <w:b/>
        </w:rPr>
        <w:t>edagog</w:t>
      </w:r>
      <w:r w:rsidR="0007428A" w:rsidRPr="0040300C">
        <w:rPr>
          <w:b/>
        </w:rPr>
        <w:t>ui</w:t>
      </w:r>
      <w:r w:rsidR="008F1734" w:rsidRPr="0040300C">
        <w:rPr>
          <w:b/>
        </w:rPr>
        <w:t xml:space="preserve"> </w:t>
      </w:r>
      <w:r w:rsidR="00C6103F" w:rsidRPr="0040300C">
        <w:rPr>
          <w:b/>
        </w:rPr>
        <w:t>tenkanči</w:t>
      </w:r>
      <w:r w:rsidR="005F3C6B" w:rsidRPr="0040300C">
        <w:rPr>
          <w:b/>
        </w:rPr>
        <w:t xml:space="preserve">ų </w:t>
      </w:r>
      <w:r w:rsidR="008F1734" w:rsidRPr="0040300C">
        <w:rPr>
          <w:b/>
        </w:rPr>
        <w:t>mokini</w:t>
      </w:r>
      <w:r w:rsidR="005F3C6B" w:rsidRPr="0040300C">
        <w:rPr>
          <w:b/>
        </w:rPr>
        <w:t>ų</w:t>
      </w:r>
      <w:r w:rsidR="008F1734" w:rsidRPr="0040300C">
        <w:rPr>
          <w:b/>
        </w:rPr>
        <w:t xml:space="preserve"> </w:t>
      </w:r>
      <w:r w:rsidR="00F068D6" w:rsidRPr="0040300C">
        <w:rPr>
          <w:b/>
        </w:rPr>
        <w:t xml:space="preserve">skaičius </w:t>
      </w:r>
      <w:r w:rsidR="008F1734" w:rsidRPr="0040300C">
        <w:rPr>
          <w:b/>
        </w:rPr>
        <w:t>Savivaldybės mokyklose</w:t>
      </w:r>
      <w:r w:rsidR="00F068D6" w:rsidRPr="0040300C">
        <w:rPr>
          <w:b/>
        </w:rPr>
        <w:t>.</w:t>
      </w:r>
    </w:p>
    <w:p w14:paraId="60903671" w14:textId="77777777" w:rsidR="008F1734" w:rsidRPr="0040300C" w:rsidRDefault="00C32740" w:rsidP="005B4AD1">
      <w:pPr>
        <w:tabs>
          <w:tab w:val="left" w:pos="993"/>
        </w:tabs>
        <w:ind w:firstLine="567"/>
        <w:jc w:val="both"/>
      </w:pPr>
      <w:r w:rsidRPr="0040300C">
        <w:t>25</w:t>
      </w:r>
      <w:r w:rsidR="005B4AD1" w:rsidRPr="0040300C">
        <w:t>.1.</w:t>
      </w:r>
      <w:r w:rsidR="005B4AD1" w:rsidRPr="0040300C">
        <w:rPr>
          <w:b/>
        </w:rPr>
        <w:t xml:space="preserve"> </w:t>
      </w:r>
      <w:r w:rsidR="008F1734" w:rsidRPr="0040300C">
        <w:t>Analizuojant pedagoginių darbuotojų klausimą, svarbu įvertinti 3 m</w:t>
      </w:r>
      <w:r w:rsidR="00954B28" w:rsidRPr="0040300C">
        <w:t>.</w:t>
      </w:r>
      <w:r w:rsidR="008F1734" w:rsidRPr="0040300C">
        <w:t xml:space="preserve"> </w:t>
      </w:r>
      <w:r w:rsidR="005F3C6B" w:rsidRPr="0040300C">
        <w:t xml:space="preserve">vienam </w:t>
      </w:r>
      <w:r w:rsidR="008F1734" w:rsidRPr="0040300C">
        <w:t>pedagog</w:t>
      </w:r>
      <w:r w:rsidR="005F3C6B" w:rsidRPr="0040300C">
        <w:t>ui</w:t>
      </w:r>
      <w:r w:rsidR="008F1734" w:rsidRPr="0040300C">
        <w:t xml:space="preserve"> (</w:t>
      </w:r>
      <w:r w:rsidR="00954B28" w:rsidRPr="0040300C">
        <w:t xml:space="preserve">be švietimo pagalbos specialistų, priešmokyklinio ugdymo </w:t>
      </w:r>
      <w:r w:rsidR="0012012D" w:rsidRPr="0040300C">
        <w:t>mokytojų</w:t>
      </w:r>
      <w:r w:rsidR="00954B28" w:rsidRPr="0040300C">
        <w:t xml:space="preserve"> ir mokyklų vadovų</w:t>
      </w:r>
      <w:r w:rsidR="008F1734" w:rsidRPr="0040300C">
        <w:t>) tenkančių 1–12 klasių mokini</w:t>
      </w:r>
      <w:r w:rsidR="005F3C6B" w:rsidRPr="0040300C">
        <w:t>ų</w:t>
      </w:r>
      <w:r w:rsidR="008F1734" w:rsidRPr="0040300C">
        <w:t xml:space="preserve"> </w:t>
      </w:r>
      <w:r w:rsidR="00F068D6" w:rsidRPr="0040300C">
        <w:t xml:space="preserve">skaičiaus </w:t>
      </w:r>
      <w:r w:rsidR="008F1734" w:rsidRPr="0040300C">
        <w:t xml:space="preserve">Savivaldybės mokyklose duomenis pagal ŠVIS ir juos palyginti su </w:t>
      </w:r>
      <w:r w:rsidR="00343768" w:rsidRPr="0040300C">
        <w:t xml:space="preserve">rodikliais </w:t>
      </w:r>
      <w:r w:rsidR="008F1734" w:rsidRPr="0040300C">
        <w:t>šalyje: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09"/>
        <w:gridCol w:w="851"/>
        <w:gridCol w:w="1134"/>
        <w:gridCol w:w="708"/>
        <w:gridCol w:w="851"/>
        <w:gridCol w:w="1134"/>
        <w:gridCol w:w="709"/>
        <w:gridCol w:w="850"/>
        <w:gridCol w:w="992"/>
      </w:tblGrid>
      <w:tr w:rsidR="008F1734" w:rsidRPr="0040300C" w14:paraId="60903676" w14:textId="77777777" w:rsidTr="004D5084">
        <w:trPr>
          <w:tblHeader/>
        </w:trPr>
        <w:tc>
          <w:tcPr>
            <w:tcW w:w="1701" w:type="dxa"/>
            <w:vMerge w:val="restart"/>
            <w:tcBorders>
              <w:top w:val="single" w:sz="4" w:space="0" w:color="auto"/>
              <w:left w:val="single" w:sz="4" w:space="0" w:color="auto"/>
              <w:right w:val="single" w:sz="4" w:space="0" w:color="auto"/>
            </w:tcBorders>
            <w:vAlign w:val="center"/>
            <w:hideMark/>
          </w:tcPr>
          <w:p w14:paraId="60903672" w14:textId="77777777" w:rsidR="008F1734" w:rsidRPr="0040300C" w:rsidRDefault="008F1734" w:rsidP="004D5084">
            <w:pPr>
              <w:jc w:val="center"/>
              <w:rPr>
                <w:b/>
              </w:rPr>
            </w:pPr>
            <w:r w:rsidRPr="0040300C">
              <w:t>Švietimo įstaigos tipas</w:t>
            </w:r>
          </w:p>
        </w:tc>
        <w:tc>
          <w:tcPr>
            <w:tcW w:w="2694" w:type="dxa"/>
            <w:gridSpan w:val="3"/>
            <w:tcBorders>
              <w:top w:val="single" w:sz="4" w:space="0" w:color="auto"/>
              <w:left w:val="single" w:sz="4" w:space="0" w:color="auto"/>
              <w:bottom w:val="single" w:sz="4" w:space="0" w:color="auto"/>
              <w:right w:val="single" w:sz="4" w:space="0" w:color="auto"/>
            </w:tcBorders>
          </w:tcPr>
          <w:p w14:paraId="60903673" w14:textId="77777777" w:rsidR="008F1734" w:rsidRPr="0040300C" w:rsidRDefault="008F1734" w:rsidP="006843A7">
            <w:pPr>
              <w:jc w:val="center"/>
            </w:pPr>
            <w:r w:rsidRPr="0040300C">
              <w:t>2018–2019 m. m</w:t>
            </w:r>
          </w:p>
        </w:tc>
        <w:tc>
          <w:tcPr>
            <w:tcW w:w="2693" w:type="dxa"/>
            <w:gridSpan w:val="3"/>
            <w:tcBorders>
              <w:top w:val="single" w:sz="4" w:space="0" w:color="auto"/>
              <w:left w:val="single" w:sz="4" w:space="0" w:color="auto"/>
              <w:bottom w:val="single" w:sz="4" w:space="0" w:color="auto"/>
              <w:right w:val="single" w:sz="4" w:space="0" w:color="auto"/>
            </w:tcBorders>
          </w:tcPr>
          <w:p w14:paraId="60903674" w14:textId="77777777" w:rsidR="008F1734" w:rsidRPr="0040300C" w:rsidRDefault="008F1734" w:rsidP="006843A7">
            <w:pPr>
              <w:jc w:val="center"/>
            </w:pPr>
            <w:r w:rsidRPr="0040300C">
              <w:t>2019–2020 m. m.</w:t>
            </w:r>
          </w:p>
        </w:tc>
        <w:tc>
          <w:tcPr>
            <w:tcW w:w="2551" w:type="dxa"/>
            <w:gridSpan w:val="3"/>
            <w:tcBorders>
              <w:top w:val="single" w:sz="4" w:space="0" w:color="auto"/>
              <w:left w:val="single" w:sz="4" w:space="0" w:color="auto"/>
              <w:bottom w:val="single" w:sz="4" w:space="0" w:color="auto"/>
              <w:right w:val="single" w:sz="4" w:space="0" w:color="auto"/>
            </w:tcBorders>
          </w:tcPr>
          <w:p w14:paraId="60903675" w14:textId="77777777" w:rsidR="008F1734" w:rsidRPr="0040300C" w:rsidRDefault="008F1734" w:rsidP="006843A7">
            <w:pPr>
              <w:jc w:val="center"/>
            </w:pPr>
            <w:r w:rsidRPr="0040300C">
              <w:t>2020–2021 m. m.</w:t>
            </w:r>
          </w:p>
        </w:tc>
      </w:tr>
      <w:tr w:rsidR="008F1734" w:rsidRPr="0040300C" w14:paraId="6090367E" w14:textId="77777777" w:rsidTr="00257F4A">
        <w:trPr>
          <w:tblHeader/>
        </w:trPr>
        <w:tc>
          <w:tcPr>
            <w:tcW w:w="1701" w:type="dxa"/>
            <w:vMerge/>
            <w:tcBorders>
              <w:top w:val="single" w:sz="4" w:space="0" w:color="auto"/>
              <w:left w:val="single" w:sz="4" w:space="0" w:color="auto"/>
              <w:right w:val="single" w:sz="4" w:space="0" w:color="auto"/>
            </w:tcBorders>
          </w:tcPr>
          <w:p w14:paraId="60903677" w14:textId="77777777" w:rsidR="008F1734" w:rsidRPr="0040300C" w:rsidRDefault="008F1734" w:rsidP="006843A7">
            <w:pPr>
              <w:jc w:val="center"/>
            </w:pPr>
          </w:p>
        </w:tc>
        <w:tc>
          <w:tcPr>
            <w:tcW w:w="1560" w:type="dxa"/>
            <w:gridSpan w:val="2"/>
            <w:tcBorders>
              <w:top w:val="single" w:sz="4" w:space="0" w:color="auto"/>
              <w:left w:val="single" w:sz="4" w:space="0" w:color="auto"/>
              <w:bottom w:val="single" w:sz="4" w:space="0" w:color="auto"/>
              <w:right w:val="single" w:sz="4" w:space="0" w:color="auto"/>
            </w:tcBorders>
          </w:tcPr>
          <w:p w14:paraId="60903678" w14:textId="77777777" w:rsidR="008F1734" w:rsidRPr="0040300C" w:rsidRDefault="008F1734" w:rsidP="006843A7">
            <w:pPr>
              <w:jc w:val="center"/>
            </w:pPr>
            <w:r w:rsidRPr="0040300C">
              <w:t>Iš viso</w:t>
            </w:r>
          </w:p>
        </w:tc>
        <w:tc>
          <w:tcPr>
            <w:tcW w:w="1134" w:type="dxa"/>
            <w:vMerge w:val="restart"/>
            <w:tcBorders>
              <w:top w:val="single" w:sz="4" w:space="0" w:color="auto"/>
              <w:left w:val="single" w:sz="4" w:space="0" w:color="auto"/>
              <w:right w:val="single" w:sz="4" w:space="0" w:color="auto"/>
            </w:tcBorders>
            <w:textDirection w:val="btLr"/>
            <w:vAlign w:val="center"/>
          </w:tcPr>
          <w:p w14:paraId="60903679" w14:textId="77777777" w:rsidR="008F1734" w:rsidRPr="0040300C" w:rsidRDefault="008F1734" w:rsidP="006843A7">
            <w:pPr>
              <w:ind w:left="113" w:right="113"/>
              <w:rPr>
                <w:i/>
              </w:rPr>
            </w:pPr>
            <w:r w:rsidRPr="0040300C">
              <w:rPr>
                <w:b/>
                <w:i/>
              </w:rPr>
              <w:t>Vienam mokytojui tenkantis mokinių skaičius</w:t>
            </w:r>
          </w:p>
        </w:tc>
        <w:tc>
          <w:tcPr>
            <w:tcW w:w="1559" w:type="dxa"/>
            <w:gridSpan w:val="2"/>
            <w:tcBorders>
              <w:top w:val="single" w:sz="4" w:space="0" w:color="auto"/>
              <w:left w:val="single" w:sz="4" w:space="0" w:color="auto"/>
              <w:bottom w:val="single" w:sz="4" w:space="0" w:color="auto"/>
              <w:right w:val="single" w:sz="4" w:space="0" w:color="auto"/>
            </w:tcBorders>
          </w:tcPr>
          <w:p w14:paraId="6090367A" w14:textId="77777777" w:rsidR="008F1734" w:rsidRPr="0040300C" w:rsidRDefault="008F1734" w:rsidP="006843A7">
            <w:pPr>
              <w:jc w:val="center"/>
            </w:pPr>
            <w:r w:rsidRPr="0040300C">
              <w:t>Iš viso</w:t>
            </w:r>
          </w:p>
        </w:tc>
        <w:tc>
          <w:tcPr>
            <w:tcW w:w="1134" w:type="dxa"/>
            <w:vMerge w:val="restart"/>
            <w:tcBorders>
              <w:top w:val="single" w:sz="4" w:space="0" w:color="auto"/>
              <w:left w:val="single" w:sz="4" w:space="0" w:color="auto"/>
              <w:right w:val="single" w:sz="4" w:space="0" w:color="auto"/>
            </w:tcBorders>
            <w:textDirection w:val="btLr"/>
            <w:vAlign w:val="center"/>
          </w:tcPr>
          <w:p w14:paraId="6090367B" w14:textId="77777777" w:rsidR="008F1734" w:rsidRPr="0040300C" w:rsidRDefault="008F1734" w:rsidP="006843A7">
            <w:pPr>
              <w:ind w:left="113" w:right="113"/>
              <w:rPr>
                <w:i/>
              </w:rPr>
            </w:pPr>
            <w:r w:rsidRPr="0040300C">
              <w:rPr>
                <w:b/>
                <w:i/>
              </w:rPr>
              <w:t>Vienam mokytojui tenkantis mokinių skaičius</w:t>
            </w:r>
          </w:p>
        </w:tc>
        <w:tc>
          <w:tcPr>
            <w:tcW w:w="1559" w:type="dxa"/>
            <w:gridSpan w:val="2"/>
            <w:tcBorders>
              <w:top w:val="single" w:sz="4" w:space="0" w:color="auto"/>
              <w:left w:val="single" w:sz="4" w:space="0" w:color="auto"/>
              <w:bottom w:val="single" w:sz="4" w:space="0" w:color="auto"/>
              <w:right w:val="single" w:sz="4" w:space="0" w:color="auto"/>
            </w:tcBorders>
          </w:tcPr>
          <w:p w14:paraId="6090367C" w14:textId="77777777" w:rsidR="008F1734" w:rsidRPr="0040300C" w:rsidRDefault="008F1734" w:rsidP="006843A7">
            <w:pPr>
              <w:jc w:val="center"/>
            </w:pPr>
            <w:r w:rsidRPr="0040300C">
              <w:t>Iš viso</w:t>
            </w:r>
          </w:p>
        </w:tc>
        <w:tc>
          <w:tcPr>
            <w:tcW w:w="992" w:type="dxa"/>
            <w:vMerge w:val="restart"/>
            <w:tcBorders>
              <w:top w:val="single" w:sz="4" w:space="0" w:color="auto"/>
              <w:left w:val="single" w:sz="4" w:space="0" w:color="auto"/>
              <w:right w:val="single" w:sz="4" w:space="0" w:color="auto"/>
            </w:tcBorders>
            <w:textDirection w:val="btLr"/>
            <w:vAlign w:val="center"/>
          </w:tcPr>
          <w:p w14:paraId="6090367D" w14:textId="77777777" w:rsidR="008F1734" w:rsidRPr="0040300C" w:rsidRDefault="008F1734" w:rsidP="006843A7">
            <w:pPr>
              <w:ind w:left="113" w:right="113"/>
              <w:rPr>
                <w:i/>
              </w:rPr>
            </w:pPr>
            <w:r w:rsidRPr="0040300C">
              <w:rPr>
                <w:b/>
                <w:i/>
              </w:rPr>
              <w:t>Vienam mokytojui tenkantis mokinių skaičius</w:t>
            </w:r>
          </w:p>
        </w:tc>
      </w:tr>
      <w:tr w:rsidR="008F1734" w:rsidRPr="0040300C" w14:paraId="60903689" w14:textId="77777777" w:rsidTr="004D5084">
        <w:trPr>
          <w:cantSplit/>
          <w:trHeight w:val="1795"/>
          <w:tblHeader/>
        </w:trPr>
        <w:tc>
          <w:tcPr>
            <w:tcW w:w="1701" w:type="dxa"/>
            <w:vMerge/>
            <w:tcBorders>
              <w:left w:val="single" w:sz="4" w:space="0" w:color="auto"/>
              <w:bottom w:val="single" w:sz="4" w:space="0" w:color="auto"/>
              <w:right w:val="single" w:sz="4" w:space="0" w:color="auto"/>
            </w:tcBorders>
          </w:tcPr>
          <w:p w14:paraId="6090367F" w14:textId="77777777" w:rsidR="008F1734" w:rsidRPr="0040300C" w:rsidRDefault="008F1734" w:rsidP="006843A7">
            <w:pPr>
              <w:jc w:val="cente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0903680" w14:textId="77777777" w:rsidR="008F1734" w:rsidRPr="0040300C" w:rsidRDefault="008F1734" w:rsidP="004D5084">
            <w:pPr>
              <w:ind w:left="113" w:right="113"/>
              <w:jc w:val="center"/>
            </w:pPr>
            <w:r w:rsidRPr="0040300C">
              <w:t>Mokytojų</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60903681" w14:textId="77777777" w:rsidR="008F1734" w:rsidRPr="0040300C" w:rsidRDefault="008F1734" w:rsidP="004D5084">
            <w:pPr>
              <w:ind w:left="113" w:right="113"/>
              <w:jc w:val="center"/>
            </w:pPr>
            <w:r w:rsidRPr="0040300C">
              <w:t>Mokinių</w:t>
            </w:r>
          </w:p>
        </w:tc>
        <w:tc>
          <w:tcPr>
            <w:tcW w:w="1134" w:type="dxa"/>
            <w:vMerge/>
            <w:tcBorders>
              <w:left w:val="single" w:sz="4" w:space="0" w:color="auto"/>
              <w:bottom w:val="single" w:sz="4" w:space="0" w:color="auto"/>
              <w:right w:val="single" w:sz="4" w:space="0" w:color="auto"/>
            </w:tcBorders>
            <w:shd w:val="clear" w:color="auto" w:fill="auto"/>
            <w:textDirection w:val="btLr"/>
            <w:vAlign w:val="center"/>
          </w:tcPr>
          <w:p w14:paraId="60903682" w14:textId="77777777" w:rsidR="008F1734" w:rsidRPr="0040300C" w:rsidRDefault="008F1734" w:rsidP="006843A7">
            <w:pPr>
              <w:ind w:left="113" w:right="113"/>
              <w:jc w:val="right"/>
              <w:rPr>
                <w:b/>
                <w:i/>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60903683" w14:textId="77777777" w:rsidR="008F1734" w:rsidRPr="0040300C" w:rsidRDefault="008F1734" w:rsidP="004D5084">
            <w:pPr>
              <w:ind w:left="113" w:right="113"/>
              <w:jc w:val="center"/>
            </w:pPr>
            <w:r w:rsidRPr="0040300C">
              <w:t>Mokytojų</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60903684" w14:textId="77777777" w:rsidR="008F1734" w:rsidRPr="0040300C" w:rsidRDefault="008F1734" w:rsidP="004D5084">
            <w:pPr>
              <w:ind w:left="113" w:right="113"/>
              <w:jc w:val="center"/>
            </w:pPr>
            <w:r w:rsidRPr="0040300C">
              <w:t>Mokinių</w:t>
            </w:r>
          </w:p>
        </w:tc>
        <w:tc>
          <w:tcPr>
            <w:tcW w:w="1134" w:type="dxa"/>
            <w:vMerge/>
            <w:tcBorders>
              <w:left w:val="single" w:sz="4" w:space="0" w:color="auto"/>
              <w:bottom w:val="single" w:sz="4" w:space="0" w:color="auto"/>
              <w:right w:val="single" w:sz="4" w:space="0" w:color="auto"/>
            </w:tcBorders>
            <w:shd w:val="clear" w:color="auto" w:fill="auto"/>
            <w:textDirection w:val="btLr"/>
            <w:vAlign w:val="center"/>
          </w:tcPr>
          <w:p w14:paraId="60903685" w14:textId="77777777" w:rsidR="008F1734" w:rsidRPr="0040300C" w:rsidRDefault="008F1734" w:rsidP="006843A7">
            <w:pPr>
              <w:ind w:left="113" w:right="113"/>
              <w:jc w:val="right"/>
              <w:rPr>
                <w:b/>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0903686" w14:textId="77777777" w:rsidR="008F1734" w:rsidRPr="0040300C" w:rsidRDefault="008F1734" w:rsidP="004D5084">
            <w:pPr>
              <w:ind w:left="113" w:right="113"/>
              <w:jc w:val="center"/>
            </w:pPr>
            <w:r w:rsidRPr="0040300C">
              <w:t>Mokytojų</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60903687" w14:textId="77777777" w:rsidR="008F1734" w:rsidRPr="0040300C" w:rsidRDefault="008F1734" w:rsidP="004D5084">
            <w:pPr>
              <w:ind w:left="113" w:right="113"/>
              <w:jc w:val="center"/>
            </w:pPr>
            <w:r w:rsidRPr="0040300C">
              <w:t>Mokinių</w:t>
            </w:r>
          </w:p>
        </w:tc>
        <w:tc>
          <w:tcPr>
            <w:tcW w:w="992" w:type="dxa"/>
            <w:vMerge/>
            <w:tcBorders>
              <w:left w:val="single" w:sz="4" w:space="0" w:color="auto"/>
              <w:bottom w:val="single" w:sz="4" w:space="0" w:color="auto"/>
              <w:right w:val="single" w:sz="4" w:space="0" w:color="auto"/>
            </w:tcBorders>
            <w:shd w:val="clear" w:color="auto" w:fill="auto"/>
            <w:textDirection w:val="btLr"/>
            <w:vAlign w:val="center"/>
          </w:tcPr>
          <w:p w14:paraId="60903688" w14:textId="77777777" w:rsidR="008F1734" w:rsidRPr="0040300C" w:rsidRDefault="008F1734" w:rsidP="006843A7">
            <w:pPr>
              <w:ind w:left="113" w:right="113"/>
              <w:jc w:val="right"/>
              <w:rPr>
                <w:b/>
              </w:rPr>
            </w:pPr>
          </w:p>
        </w:tc>
      </w:tr>
      <w:tr w:rsidR="008F1734" w:rsidRPr="0040300C" w14:paraId="60903694" w14:textId="77777777" w:rsidTr="00DA7AB6">
        <w:trPr>
          <w:trHeight w:val="134"/>
        </w:trPr>
        <w:tc>
          <w:tcPr>
            <w:tcW w:w="1701" w:type="dxa"/>
            <w:tcBorders>
              <w:top w:val="single" w:sz="4" w:space="0" w:color="auto"/>
              <w:left w:val="single" w:sz="4" w:space="0" w:color="auto"/>
              <w:bottom w:val="single" w:sz="4" w:space="0" w:color="auto"/>
              <w:right w:val="single" w:sz="4" w:space="0" w:color="auto"/>
            </w:tcBorders>
            <w:hideMark/>
          </w:tcPr>
          <w:p w14:paraId="6090368A" w14:textId="77777777" w:rsidR="008F1734" w:rsidRPr="0040300C" w:rsidRDefault="008F1734" w:rsidP="006843A7">
            <w:r w:rsidRPr="0040300C">
              <w:t xml:space="preserve">Gimnazijos </w:t>
            </w:r>
          </w:p>
        </w:tc>
        <w:tc>
          <w:tcPr>
            <w:tcW w:w="709" w:type="dxa"/>
            <w:tcBorders>
              <w:top w:val="single" w:sz="4" w:space="0" w:color="auto"/>
              <w:left w:val="single" w:sz="4" w:space="0" w:color="auto"/>
              <w:bottom w:val="single" w:sz="4" w:space="0" w:color="auto"/>
              <w:right w:val="single" w:sz="4" w:space="0" w:color="auto"/>
            </w:tcBorders>
          </w:tcPr>
          <w:p w14:paraId="6090368B" w14:textId="77777777" w:rsidR="008F1734" w:rsidRPr="0040300C" w:rsidRDefault="008F1734" w:rsidP="006843A7">
            <w:pPr>
              <w:jc w:val="center"/>
            </w:pPr>
            <w:r w:rsidRPr="0040300C">
              <w:t>438</w:t>
            </w:r>
          </w:p>
        </w:tc>
        <w:tc>
          <w:tcPr>
            <w:tcW w:w="851" w:type="dxa"/>
            <w:tcBorders>
              <w:top w:val="single" w:sz="4" w:space="0" w:color="auto"/>
              <w:left w:val="single" w:sz="4" w:space="0" w:color="auto"/>
              <w:bottom w:val="single" w:sz="4" w:space="0" w:color="auto"/>
              <w:right w:val="single" w:sz="4" w:space="0" w:color="auto"/>
            </w:tcBorders>
          </w:tcPr>
          <w:p w14:paraId="6090368C" w14:textId="77777777" w:rsidR="008F1734" w:rsidRPr="0040300C" w:rsidRDefault="008F1734" w:rsidP="006843A7">
            <w:pPr>
              <w:jc w:val="center"/>
            </w:pPr>
            <w:r w:rsidRPr="0040300C">
              <w:t>5718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90368D" w14:textId="77777777" w:rsidR="008F1734" w:rsidRPr="0040300C" w:rsidRDefault="008F1734" w:rsidP="006843A7">
            <w:pPr>
              <w:jc w:val="center"/>
              <w:rPr>
                <w:b/>
                <w:i/>
              </w:rPr>
            </w:pPr>
            <w:r w:rsidRPr="0040300C">
              <w:rPr>
                <w:b/>
                <w:i/>
                <w:color w:val="000000"/>
              </w:rPr>
              <w:t>13</w:t>
            </w:r>
          </w:p>
        </w:tc>
        <w:tc>
          <w:tcPr>
            <w:tcW w:w="708" w:type="dxa"/>
            <w:tcBorders>
              <w:top w:val="single" w:sz="4" w:space="0" w:color="auto"/>
              <w:left w:val="single" w:sz="4" w:space="0" w:color="auto"/>
              <w:bottom w:val="single" w:sz="4" w:space="0" w:color="auto"/>
              <w:right w:val="single" w:sz="4" w:space="0" w:color="auto"/>
            </w:tcBorders>
          </w:tcPr>
          <w:p w14:paraId="6090368E" w14:textId="77777777" w:rsidR="008F1734" w:rsidRPr="0040300C" w:rsidRDefault="008F1734" w:rsidP="006843A7">
            <w:pPr>
              <w:jc w:val="center"/>
            </w:pPr>
            <w:r w:rsidRPr="0040300C">
              <w:t>442</w:t>
            </w:r>
          </w:p>
        </w:tc>
        <w:tc>
          <w:tcPr>
            <w:tcW w:w="851" w:type="dxa"/>
            <w:tcBorders>
              <w:top w:val="single" w:sz="4" w:space="0" w:color="auto"/>
              <w:left w:val="single" w:sz="4" w:space="0" w:color="auto"/>
              <w:bottom w:val="single" w:sz="4" w:space="0" w:color="auto"/>
              <w:right w:val="single" w:sz="4" w:space="0" w:color="auto"/>
            </w:tcBorders>
          </w:tcPr>
          <w:p w14:paraId="6090368F" w14:textId="77777777" w:rsidR="008F1734" w:rsidRPr="0040300C" w:rsidRDefault="008F1734" w:rsidP="006843A7">
            <w:pPr>
              <w:jc w:val="center"/>
            </w:pPr>
            <w:r w:rsidRPr="0040300C">
              <w:t>5772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903690" w14:textId="77777777" w:rsidR="008F1734" w:rsidRPr="0040300C" w:rsidRDefault="008F1734" w:rsidP="006843A7">
            <w:pPr>
              <w:jc w:val="center"/>
              <w:rPr>
                <w:b/>
                <w:i/>
              </w:rPr>
            </w:pPr>
            <w:r w:rsidRPr="0040300C">
              <w:rPr>
                <w:b/>
                <w:i/>
                <w:color w:val="000000"/>
              </w:rPr>
              <w:t>13</w:t>
            </w:r>
          </w:p>
        </w:tc>
        <w:tc>
          <w:tcPr>
            <w:tcW w:w="709" w:type="dxa"/>
            <w:tcBorders>
              <w:top w:val="single" w:sz="4" w:space="0" w:color="auto"/>
              <w:left w:val="single" w:sz="4" w:space="0" w:color="auto"/>
              <w:bottom w:val="single" w:sz="4" w:space="0" w:color="auto"/>
              <w:right w:val="single" w:sz="4" w:space="0" w:color="auto"/>
            </w:tcBorders>
          </w:tcPr>
          <w:p w14:paraId="60903691" w14:textId="77777777" w:rsidR="008F1734" w:rsidRPr="0040300C" w:rsidRDefault="008F1734" w:rsidP="006843A7">
            <w:pPr>
              <w:jc w:val="center"/>
            </w:pPr>
            <w:r w:rsidRPr="0040300C">
              <w:t>436</w:t>
            </w:r>
          </w:p>
        </w:tc>
        <w:tc>
          <w:tcPr>
            <w:tcW w:w="850" w:type="dxa"/>
            <w:tcBorders>
              <w:top w:val="single" w:sz="4" w:space="0" w:color="auto"/>
              <w:left w:val="single" w:sz="4" w:space="0" w:color="auto"/>
              <w:bottom w:val="single" w:sz="4" w:space="0" w:color="auto"/>
              <w:right w:val="single" w:sz="4" w:space="0" w:color="auto"/>
            </w:tcBorders>
          </w:tcPr>
          <w:p w14:paraId="60903692" w14:textId="77777777" w:rsidR="008F1734" w:rsidRPr="0040300C" w:rsidRDefault="008F1734" w:rsidP="006843A7">
            <w:pPr>
              <w:jc w:val="center"/>
            </w:pPr>
            <w:r w:rsidRPr="0040300C">
              <w:t>5976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903693" w14:textId="77777777" w:rsidR="008F1734" w:rsidRPr="0040300C" w:rsidRDefault="008F1734" w:rsidP="006843A7">
            <w:pPr>
              <w:jc w:val="center"/>
              <w:rPr>
                <w:b/>
                <w:i/>
              </w:rPr>
            </w:pPr>
            <w:r w:rsidRPr="0040300C">
              <w:rPr>
                <w:b/>
                <w:i/>
                <w:color w:val="000000"/>
              </w:rPr>
              <w:t>14</w:t>
            </w:r>
          </w:p>
        </w:tc>
      </w:tr>
      <w:tr w:rsidR="008F1734" w:rsidRPr="0040300C" w14:paraId="6090369F" w14:textId="77777777" w:rsidTr="00DA7AB6">
        <w:tc>
          <w:tcPr>
            <w:tcW w:w="1701" w:type="dxa"/>
            <w:tcBorders>
              <w:top w:val="single" w:sz="4" w:space="0" w:color="auto"/>
              <w:left w:val="single" w:sz="4" w:space="0" w:color="auto"/>
              <w:bottom w:val="single" w:sz="4" w:space="0" w:color="auto"/>
              <w:right w:val="single" w:sz="4" w:space="0" w:color="auto"/>
            </w:tcBorders>
            <w:hideMark/>
          </w:tcPr>
          <w:p w14:paraId="60903695" w14:textId="77777777" w:rsidR="008F1734" w:rsidRPr="0040300C" w:rsidRDefault="008F1734" w:rsidP="006843A7">
            <w:r w:rsidRPr="0040300C">
              <w:t>Suaugusiųjų gimnazija</w:t>
            </w:r>
          </w:p>
        </w:tc>
        <w:tc>
          <w:tcPr>
            <w:tcW w:w="709" w:type="dxa"/>
            <w:tcBorders>
              <w:top w:val="single" w:sz="4" w:space="0" w:color="auto"/>
              <w:left w:val="single" w:sz="4" w:space="0" w:color="auto"/>
              <w:bottom w:val="single" w:sz="4" w:space="0" w:color="auto"/>
              <w:right w:val="single" w:sz="4" w:space="0" w:color="auto"/>
            </w:tcBorders>
          </w:tcPr>
          <w:p w14:paraId="60903696" w14:textId="77777777" w:rsidR="008F1734" w:rsidRPr="0040300C" w:rsidRDefault="008F1734" w:rsidP="006843A7">
            <w:pPr>
              <w:jc w:val="center"/>
            </w:pPr>
            <w:r w:rsidRPr="0040300C">
              <w:t>14</w:t>
            </w:r>
          </w:p>
        </w:tc>
        <w:tc>
          <w:tcPr>
            <w:tcW w:w="851" w:type="dxa"/>
            <w:tcBorders>
              <w:top w:val="single" w:sz="4" w:space="0" w:color="auto"/>
              <w:left w:val="single" w:sz="4" w:space="0" w:color="auto"/>
              <w:bottom w:val="single" w:sz="4" w:space="0" w:color="auto"/>
              <w:right w:val="single" w:sz="4" w:space="0" w:color="auto"/>
            </w:tcBorders>
          </w:tcPr>
          <w:p w14:paraId="60903697" w14:textId="77777777" w:rsidR="008F1734" w:rsidRPr="0040300C" w:rsidRDefault="008F1734" w:rsidP="006843A7">
            <w:pPr>
              <w:jc w:val="center"/>
            </w:pPr>
            <w:r w:rsidRPr="0040300C">
              <w:t>270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903698" w14:textId="77777777" w:rsidR="008F1734" w:rsidRPr="0040300C" w:rsidRDefault="008F1734" w:rsidP="006843A7">
            <w:pPr>
              <w:jc w:val="center"/>
              <w:rPr>
                <w:b/>
                <w:i/>
              </w:rPr>
            </w:pPr>
            <w:r w:rsidRPr="0040300C">
              <w:rPr>
                <w:b/>
                <w:i/>
                <w:color w:val="000000"/>
              </w:rPr>
              <w:t>19</w:t>
            </w:r>
          </w:p>
        </w:tc>
        <w:tc>
          <w:tcPr>
            <w:tcW w:w="708" w:type="dxa"/>
            <w:tcBorders>
              <w:top w:val="single" w:sz="4" w:space="0" w:color="auto"/>
              <w:left w:val="single" w:sz="4" w:space="0" w:color="auto"/>
              <w:bottom w:val="single" w:sz="4" w:space="0" w:color="auto"/>
              <w:right w:val="single" w:sz="4" w:space="0" w:color="auto"/>
            </w:tcBorders>
          </w:tcPr>
          <w:p w14:paraId="60903699" w14:textId="77777777" w:rsidR="008F1734" w:rsidRPr="0040300C" w:rsidRDefault="008F1734" w:rsidP="006843A7">
            <w:pPr>
              <w:jc w:val="center"/>
            </w:pPr>
            <w:r w:rsidRPr="0040300C">
              <w:t>18</w:t>
            </w:r>
          </w:p>
        </w:tc>
        <w:tc>
          <w:tcPr>
            <w:tcW w:w="851" w:type="dxa"/>
            <w:tcBorders>
              <w:top w:val="single" w:sz="4" w:space="0" w:color="auto"/>
              <w:left w:val="single" w:sz="4" w:space="0" w:color="auto"/>
              <w:bottom w:val="single" w:sz="4" w:space="0" w:color="auto"/>
              <w:right w:val="single" w:sz="4" w:space="0" w:color="auto"/>
            </w:tcBorders>
          </w:tcPr>
          <w:p w14:paraId="6090369A" w14:textId="77777777" w:rsidR="008F1734" w:rsidRPr="0040300C" w:rsidRDefault="008F1734" w:rsidP="006843A7">
            <w:pPr>
              <w:jc w:val="center"/>
            </w:pPr>
            <w:r w:rsidRPr="0040300C">
              <w:t>279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90369B" w14:textId="77777777" w:rsidR="008F1734" w:rsidRPr="0040300C" w:rsidRDefault="008F1734" w:rsidP="006843A7">
            <w:pPr>
              <w:jc w:val="center"/>
              <w:rPr>
                <w:b/>
                <w:i/>
              </w:rPr>
            </w:pPr>
            <w:r w:rsidRPr="0040300C">
              <w:rPr>
                <w:b/>
                <w:i/>
                <w:color w:val="000000"/>
              </w:rPr>
              <w:t>16</w:t>
            </w:r>
          </w:p>
        </w:tc>
        <w:tc>
          <w:tcPr>
            <w:tcW w:w="709" w:type="dxa"/>
            <w:tcBorders>
              <w:top w:val="single" w:sz="4" w:space="0" w:color="auto"/>
              <w:left w:val="single" w:sz="4" w:space="0" w:color="auto"/>
              <w:bottom w:val="single" w:sz="4" w:space="0" w:color="auto"/>
              <w:right w:val="single" w:sz="4" w:space="0" w:color="auto"/>
            </w:tcBorders>
          </w:tcPr>
          <w:p w14:paraId="6090369C" w14:textId="77777777" w:rsidR="008F1734" w:rsidRPr="0040300C" w:rsidRDefault="008F1734" w:rsidP="006843A7">
            <w:pPr>
              <w:jc w:val="center"/>
            </w:pPr>
            <w:r w:rsidRPr="0040300C">
              <w:t>18</w:t>
            </w:r>
          </w:p>
        </w:tc>
        <w:tc>
          <w:tcPr>
            <w:tcW w:w="850" w:type="dxa"/>
            <w:tcBorders>
              <w:top w:val="single" w:sz="4" w:space="0" w:color="auto"/>
              <w:left w:val="single" w:sz="4" w:space="0" w:color="auto"/>
              <w:bottom w:val="single" w:sz="4" w:space="0" w:color="auto"/>
              <w:right w:val="single" w:sz="4" w:space="0" w:color="auto"/>
            </w:tcBorders>
          </w:tcPr>
          <w:p w14:paraId="6090369D" w14:textId="77777777" w:rsidR="008F1734" w:rsidRPr="0040300C" w:rsidRDefault="008F1734" w:rsidP="006843A7">
            <w:pPr>
              <w:jc w:val="center"/>
            </w:pPr>
            <w:r w:rsidRPr="0040300C">
              <w:t>255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90369E" w14:textId="77777777" w:rsidR="008F1734" w:rsidRPr="0040300C" w:rsidRDefault="008F1734" w:rsidP="006843A7">
            <w:pPr>
              <w:jc w:val="center"/>
              <w:rPr>
                <w:b/>
                <w:i/>
              </w:rPr>
            </w:pPr>
            <w:r w:rsidRPr="0040300C">
              <w:rPr>
                <w:b/>
                <w:i/>
                <w:color w:val="000000"/>
              </w:rPr>
              <w:t>14</w:t>
            </w:r>
          </w:p>
        </w:tc>
      </w:tr>
      <w:tr w:rsidR="008F1734" w:rsidRPr="0040300C" w14:paraId="609036AA" w14:textId="77777777" w:rsidTr="00DA7AB6">
        <w:tc>
          <w:tcPr>
            <w:tcW w:w="1701" w:type="dxa"/>
            <w:tcBorders>
              <w:top w:val="single" w:sz="4" w:space="0" w:color="auto"/>
              <w:left w:val="single" w:sz="4" w:space="0" w:color="auto"/>
              <w:bottom w:val="single" w:sz="4" w:space="0" w:color="auto"/>
              <w:right w:val="single" w:sz="4" w:space="0" w:color="auto"/>
            </w:tcBorders>
            <w:hideMark/>
          </w:tcPr>
          <w:p w14:paraId="609036A0" w14:textId="77777777" w:rsidR="008F1734" w:rsidRPr="0040300C" w:rsidRDefault="008F1734" w:rsidP="006843A7">
            <w:r w:rsidRPr="0040300C">
              <w:t>Pagrindinė mokykla</w:t>
            </w:r>
          </w:p>
        </w:tc>
        <w:tc>
          <w:tcPr>
            <w:tcW w:w="709" w:type="dxa"/>
            <w:tcBorders>
              <w:top w:val="single" w:sz="4" w:space="0" w:color="auto"/>
              <w:left w:val="single" w:sz="4" w:space="0" w:color="auto"/>
              <w:bottom w:val="single" w:sz="4" w:space="0" w:color="auto"/>
              <w:right w:val="single" w:sz="4" w:space="0" w:color="auto"/>
            </w:tcBorders>
          </w:tcPr>
          <w:p w14:paraId="609036A1" w14:textId="77777777" w:rsidR="008F1734" w:rsidRPr="0040300C" w:rsidRDefault="008F1734" w:rsidP="006843A7">
            <w:pPr>
              <w:jc w:val="center"/>
            </w:pPr>
            <w:r w:rsidRPr="0040300C">
              <w:t>10</w:t>
            </w:r>
          </w:p>
        </w:tc>
        <w:tc>
          <w:tcPr>
            <w:tcW w:w="851" w:type="dxa"/>
            <w:tcBorders>
              <w:top w:val="single" w:sz="4" w:space="0" w:color="auto"/>
              <w:left w:val="single" w:sz="4" w:space="0" w:color="auto"/>
              <w:bottom w:val="single" w:sz="4" w:space="0" w:color="auto"/>
              <w:right w:val="single" w:sz="4" w:space="0" w:color="auto"/>
            </w:tcBorders>
          </w:tcPr>
          <w:p w14:paraId="609036A2" w14:textId="77777777" w:rsidR="008F1734" w:rsidRPr="0040300C" w:rsidRDefault="008F1734" w:rsidP="006843A7">
            <w:pPr>
              <w:jc w:val="center"/>
            </w:pPr>
            <w:r w:rsidRPr="0040300C">
              <w:t>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9036A3" w14:textId="77777777" w:rsidR="008F1734" w:rsidRPr="0040300C" w:rsidRDefault="008F1734" w:rsidP="006843A7">
            <w:pPr>
              <w:jc w:val="center"/>
              <w:rPr>
                <w:b/>
                <w:i/>
              </w:rPr>
            </w:pPr>
            <w:r w:rsidRPr="0040300C">
              <w:rPr>
                <w:b/>
                <w:i/>
                <w:color w:val="000000"/>
              </w:rPr>
              <w:t>7</w:t>
            </w:r>
          </w:p>
        </w:tc>
        <w:tc>
          <w:tcPr>
            <w:tcW w:w="708" w:type="dxa"/>
            <w:tcBorders>
              <w:top w:val="single" w:sz="4" w:space="0" w:color="auto"/>
              <w:left w:val="single" w:sz="4" w:space="0" w:color="auto"/>
              <w:bottom w:val="single" w:sz="4" w:space="0" w:color="auto"/>
              <w:right w:val="single" w:sz="4" w:space="0" w:color="auto"/>
            </w:tcBorders>
          </w:tcPr>
          <w:p w14:paraId="609036A4" w14:textId="77777777" w:rsidR="008F1734" w:rsidRPr="0040300C" w:rsidRDefault="008F1734" w:rsidP="006843A7">
            <w:pPr>
              <w:jc w:val="center"/>
            </w:pPr>
            <w:r w:rsidRPr="0040300C">
              <w:t>6</w:t>
            </w:r>
          </w:p>
        </w:tc>
        <w:tc>
          <w:tcPr>
            <w:tcW w:w="851" w:type="dxa"/>
            <w:tcBorders>
              <w:top w:val="single" w:sz="4" w:space="0" w:color="auto"/>
              <w:left w:val="single" w:sz="4" w:space="0" w:color="auto"/>
              <w:bottom w:val="single" w:sz="4" w:space="0" w:color="auto"/>
              <w:right w:val="single" w:sz="4" w:space="0" w:color="auto"/>
            </w:tcBorders>
          </w:tcPr>
          <w:p w14:paraId="609036A5" w14:textId="77777777" w:rsidR="008F1734" w:rsidRPr="0040300C" w:rsidRDefault="008F1734" w:rsidP="006843A7">
            <w:pPr>
              <w:jc w:val="center"/>
            </w:pPr>
            <w:r w:rsidRPr="0040300C">
              <w:t>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9036A6" w14:textId="77777777" w:rsidR="008F1734" w:rsidRPr="0040300C" w:rsidRDefault="008F1734" w:rsidP="006843A7">
            <w:pPr>
              <w:jc w:val="center"/>
              <w:rPr>
                <w:b/>
                <w:i/>
              </w:rPr>
            </w:pPr>
            <w:r w:rsidRPr="0040300C">
              <w:rPr>
                <w:b/>
                <w:i/>
                <w:color w:val="000000"/>
              </w:rPr>
              <w:t>15</w:t>
            </w:r>
          </w:p>
        </w:tc>
        <w:tc>
          <w:tcPr>
            <w:tcW w:w="709" w:type="dxa"/>
            <w:tcBorders>
              <w:top w:val="single" w:sz="4" w:space="0" w:color="auto"/>
              <w:left w:val="single" w:sz="4" w:space="0" w:color="auto"/>
              <w:bottom w:val="single" w:sz="4" w:space="0" w:color="auto"/>
              <w:right w:val="single" w:sz="4" w:space="0" w:color="auto"/>
            </w:tcBorders>
          </w:tcPr>
          <w:p w14:paraId="609036A7" w14:textId="77777777" w:rsidR="008F1734" w:rsidRPr="0040300C" w:rsidRDefault="008F1734" w:rsidP="006843A7">
            <w:pPr>
              <w:jc w:val="center"/>
            </w:pPr>
            <w:r w:rsidRPr="0040300C">
              <w:t>11</w:t>
            </w:r>
          </w:p>
        </w:tc>
        <w:tc>
          <w:tcPr>
            <w:tcW w:w="850" w:type="dxa"/>
            <w:tcBorders>
              <w:top w:val="single" w:sz="4" w:space="0" w:color="auto"/>
              <w:left w:val="single" w:sz="4" w:space="0" w:color="auto"/>
              <w:bottom w:val="single" w:sz="4" w:space="0" w:color="auto"/>
              <w:right w:val="single" w:sz="4" w:space="0" w:color="auto"/>
            </w:tcBorders>
          </w:tcPr>
          <w:p w14:paraId="609036A8" w14:textId="77777777" w:rsidR="008F1734" w:rsidRPr="0040300C" w:rsidRDefault="008F1734" w:rsidP="006843A7">
            <w:pPr>
              <w:jc w:val="center"/>
            </w:pPr>
            <w:r w:rsidRPr="0040300C">
              <w:t>123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9036A9" w14:textId="77777777" w:rsidR="008F1734" w:rsidRPr="0040300C" w:rsidRDefault="008F1734" w:rsidP="006843A7">
            <w:pPr>
              <w:jc w:val="center"/>
              <w:rPr>
                <w:b/>
                <w:i/>
              </w:rPr>
            </w:pPr>
            <w:r w:rsidRPr="0040300C">
              <w:rPr>
                <w:b/>
                <w:i/>
                <w:color w:val="000000"/>
              </w:rPr>
              <w:t>11</w:t>
            </w:r>
          </w:p>
        </w:tc>
      </w:tr>
      <w:tr w:rsidR="008F1734" w:rsidRPr="0040300C" w14:paraId="609036B5" w14:textId="77777777" w:rsidTr="00DA7AB6">
        <w:tc>
          <w:tcPr>
            <w:tcW w:w="1701" w:type="dxa"/>
            <w:tcBorders>
              <w:top w:val="single" w:sz="4" w:space="0" w:color="auto"/>
              <w:left w:val="single" w:sz="4" w:space="0" w:color="auto"/>
              <w:bottom w:val="single" w:sz="4" w:space="0" w:color="auto"/>
              <w:right w:val="single" w:sz="4" w:space="0" w:color="auto"/>
            </w:tcBorders>
            <w:hideMark/>
          </w:tcPr>
          <w:p w14:paraId="609036AB" w14:textId="77777777" w:rsidR="008F1734" w:rsidRPr="0040300C" w:rsidRDefault="008F1734" w:rsidP="006843A7">
            <w:r w:rsidRPr="0040300C">
              <w:t>Progimnazijos</w:t>
            </w:r>
          </w:p>
        </w:tc>
        <w:tc>
          <w:tcPr>
            <w:tcW w:w="709" w:type="dxa"/>
            <w:tcBorders>
              <w:top w:val="single" w:sz="4" w:space="0" w:color="auto"/>
              <w:left w:val="single" w:sz="4" w:space="0" w:color="auto"/>
              <w:bottom w:val="single" w:sz="4" w:space="0" w:color="auto"/>
              <w:right w:val="single" w:sz="4" w:space="0" w:color="auto"/>
            </w:tcBorders>
          </w:tcPr>
          <w:p w14:paraId="609036AC" w14:textId="77777777" w:rsidR="008F1734" w:rsidRPr="0040300C" w:rsidRDefault="008F1734" w:rsidP="006843A7">
            <w:pPr>
              <w:jc w:val="center"/>
            </w:pPr>
            <w:r w:rsidRPr="0040300C">
              <w:t>735</w:t>
            </w:r>
          </w:p>
        </w:tc>
        <w:tc>
          <w:tcPr>
            <w:tcW w:w="851" w:type="dxa"/>
            <w:tcBorders>
              <w:top w:val="single" w:sz="4" w:space="0" w:color="auto"/>
              <w:left w:val="single" w:sz="4" w:space="0" w:color="auto"/>
              <w:bottom w:val="single" w:sz="4" w:space="0" w:color="auto"/>
              <w:right w:val="single" w:sz="4" w:space="0" w:color="auto"/>
            </w:tcBorders>
          </w:tcPr>
          <w:p w14:paraId="609036AD" w14:textId="77777777" w:rsidR="008F1734" w:rsidRPr="0040300C" w:rsidRDefault="008F1734" w:rsidP="006843A7">
            <w:pPr>
              <w:jc w:val="center"/>
            </w:pPr>
            <w:r w:rsidRPr="0040300C">
              <w:t>11111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9036AE" w14:textId="77777777" w:rsidR="008F1734" w:rsidRPr="0040300C" w:rsidRDefault="008F1734" w:rsidP="006843A7">
            <w:pPr>
              <w:jc w:val="center"/>
              <w:rPr>
                <w:b/>
                <w:i/>
              </w:rPr>
            </w:pPr>
            <w:r w:rsidRPr="0040300C">
              <w:rPr>
                <w:b/>
                <w:i/>
                <w:color w:val="000000"/>
              </w:rPr>
              <w:t>15</w:t>
            </w:r>
          </w:p>
        </w:tc>
        <w:tc>
          <w:tcPr>
            <w:tcW w:w="708" w:type="dxa"/>
            <w:tcBorders>
              <w:top w:val="single" w:sz="4" w:space="0" w:color="auto"/>
              <w:left w:val="single" w:sz="4" w:space="0" w:color="auto"/>
              <w:bottom w:val="single" w:sz="4" w:space="0" w:color="auto"/>
              <w:right w:val="single" w:sz="4" w:space="0" w:color="auto"/>
            </w:tcBorders>
          </w:tcPr>
          <w:p w14:paraId="609036AF" w14:textId="77777777" w:rsidR="008F1734" w:rsidRPr="0040300C" w:rsidRDefault="008F1734" w:rsidP="006843A7">
            <w:pPr>
              <w:jc w:val="center"/>
            </w:pPr>
            <w:r w:rsidRPr="0040300C">
              <w:t>707</w:t>
            </w:r>
          </w:p>
        </w:tc>
        <w:tc>
          <w:tcPr>
            <w:tcW w:w="851" w:type="dxa"/>
            <w:tcBorders>
              <w:top w:val="single" w:sz="4" w:space="0" w:color="auto"/>
              <w:left w:val="single" w:sz="4" w:space="0" w:color="auto"/>
              <w:bottom w:val="single" w:sz="4" w:space="0" w:color="auto"/>
              <w:right w:val="single" w:sz="4" w:space="0" w:color="auto"/>
            </w:tcBorders>
          </w:tcPr>
          <w:p w14:paraId="609036B0" w14:textId="77777777" w:rsidR="008F1734" w:rsidRPr="0040300C" w:rsidRDefault="008F1734" w:rsidP="006843A7">
            <w:pPr>
              <w:jc w:val="center"/>
            </w:pPr>
            <w:r w:rsidRPr="0040300C">
              <w:t>11449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9036B1" w14:textId="77777777" w:rsidR="008F1734" w:rsidRPr="0040300C" w:rsidRDefault="008F1734" w:rsidP="006843A7">
            <w:pPr>
              <w:jc w:val="center"/>
              <w:rPr>
                <w:b/>
                <w:i/>
              </w:rPr>
            </w:pPr>
            <w:r w:rsidRPr="0040300C">
              <w:rPr>
                <w:b/>
                <w:i/>
                <w:color w:val="000000"/>
              </w:rPr>
              <w:t>16</w:t>
            </w:r>
          </w:p>
        </w:tc>
        <w:tc>
          <w:tcPr>
            <w:tcW w:w="709" w:type="dxa"/>
            <w:tcBorders>
              <w:top w:val="single" w:sz="4" w:space="0" w:color="auto"/>
              <w:left w:val="single" w:sz="4" w:space="0" w:color="auto"/>
              <w:bottom w:val="single" w:sz="4" w:space="0" w:color="auto"/>
              <w:right w:val="single" w:sz="4" w:space="0" w:color="auto"/>
            </w:tcBorders>
          </w:tcPr>
          <w:p w14:paraId="609036B2" w14:textId="77777777" w:rsidR="008F1734" w:rsidRPr="0040300C" w:rsidRDefault="008F1734" w:rsidP="006843A7">
            <w:pPr>
              <w:jc w:val="center"/>
            </w:pPr>
            <w:r w:rsidRPr="0040300C">
              <w:t>742</w:t>
            </w:r>
          </w:p>
        </w:tc>
        <w:tc>
          <w:tcPr>
            <w:tcW w:w="850" w:type="dxa"/>
            <w:tcBorders>
              <w:top w:val="single" w:sz="4" w:space="0" w:color="auto"/>
              <w:left w:val="single" w:sz="4" w:space="0" w:color="auto"/>
              <w:bottom w:val="single" w:sz="4" w:space="0" w:color="auto"/>
              <w:right w:val="single" w:sz="4" w:space="0" w:color="auto"/>
            </w:tcBorders>
          </w:tcPr>
          <w:p w14:paraId="609036B3" w14:textId="77777777" w:rsidR="008F1734" w:rsidRPr="0040300C" w:rsidRDefault="008F1734" w:rsidP="006843A7">
            <w:pPr>
              <w:jc w:val="center"/>
            </w:pPr>
            <w:r w:rsidRPr="0040300C">
              <w:t>11694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9036B4" w14:textId="77777777" w:rsidR="008F1734" w:rsidRPr="0040300C" w:rsidRDefault="008F1734" w:rsidP="006843A7">
            <w:pPr>
              <w:jc w:val="center"/>
              <w:rPr>
                <w:b/>
                <w:i/>
              </w:rPr>
            </w:pPr>
            <w:r w:rsidRPr="0040300C">
              <w:rPr>
                <w:b/>
                <w:i/>
                <w:color w:val="000000"/>
              </w:rPr>
              <w:t>16</w:t>
            </w:r>
          </w:p>
        </w:tc>
      </w:tr>
      <w:tr w:rsidR="008F1734" w:rsidRPr="0040300C" w14:paraId="609036C0" w14:textId="77777777" w:rsidTr="00DA7AB6">
        <w:tc>
          <w:tcPr>
            <w:tcW w:w="1701" w:type="dxa"/>
            <w:tcBorders>
              <w:top w:val="single" w:sz="4" w:space="0" w:color="auto"/>
              <w:left w:val="single" w:sz="4" w:space="0" w:color="auto"/>
              <w:bottom w:val="single" w:sz="4" w:space="0" w:color="auto"/>
              <w:right w:val="single" w:sz="4" w:space="0" w:color="auto"/>
            </w:tcBorders>
            <w:hideMark/>
          </w:tcPr>
          <w:p w14:paraId="609036B6" w14:textId="77777777" w:rsidR="008F1734" w:rsidRPr="0040300C" w:rsidRDefault="008F1734" w:rsidP="006843A7">
            <w:r w:rsidRPr="0040300C">
              <w:t>Specialiosios mokyklos</w:t>
            </w:r>
          </w:p>
        </w:tc>
        <w:tc>
          <w:tcPr>
            <w:tcW w:w="709" w:type="dxa"/>
            <w:tcBorders>
              <w:top w:val="single" w:sz="4" w:space="0" w:color="auto"/>
              <w:left w:val="single" w:sz="4" w:space="0" w:color="auto"/>
              <w:bottom w:val="single" w:sz="4" w:space="0" w:color="auto"/>
              <w:right w:val="single" w:sz="4" w:space="0" w:color="auto"/>
            </w:tcBorders>
          </w:tcPr>
          <w:p w14:paraId="609036B7" w14:textId="77777777" w:rsidR="008F1734" w:rsidRPr="0040300C" w:rsidRDefault="008F1734" w:rsidP="006843A7">
            <w:pPr>
              <w:jc w:val="center"/>
            </w:pPr>
            <w:r w:rsidRPr="0040300C">
              <w:t>48</w:t>
            </w:r>
          </w:p>
        </w:tc>
        <w:tc>
          <w:tcPr>
            <w:tcW w:w="851" w:type="dxa"/>
            <w:tcBorders>
              <w:top w:val="single" w:sz="4" w:space="0" w:color="auto"/>
              <w:left w:val="single" w:sz="4" w:space="0" w:color="auto"/>
              <w:bottom w:val="single" w:sz="4" w:space="0" w:color="auto"/>
              <w:right w:val="single" w:sz="4" w:space="0" w:color="auto"/>
            </w:tcBorders>
          </w:tcPr>
          <w:p w14:paraId="609036B8" w14:textId="77777777" w:rsidR="008F1734" w:rsidRPr="0040300C" w:rsidRDefault="008F1734" w:rsidP="006843A7">
            <w:pPr>
              <w:jc w:val="center"/>
            </w:pPr>
            <w:r w:rsidRPr="0040300C">
              <w:t>252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9036B9" w14:textId="77777777" w:rsidR="008F1734" w:rsidRPr="0040300C" w:rsidRDefault="008F1734" w:rsidP="006843A7">
            <w:pPr>
              <w:jc w:val="center"/>
              <w:rPr>
                <w:b/>
                <w:i/>
              </w:rPr>
            </w:pPr>
            <w:r w:rsidRPr="0040300C">
              <w:rPr>
                <w:b/>
                <w:i/>
                <w:color w:val="000000"/>
              </w:rPr>
              <w:t>5</w:t>
            </w:r>
          </w:p>
        </w:tc>
        <w:tc>
          <w:tcPr>
            <w:tcW w:w="708" w:type="dxa"/>
            <w:tcBorders>
              <w:top w:val="single" w:sz="4" w:space="0" w:color="auto"/>
              <w:left w:val="single" w:sz="4" w:space="0" w:color="auto"/>
              <w:bottom w:val="single" w:sz="4" w:space="0" w:color="auto"/>
              <w:right w:val="single" w:sz="4" w:space="0" w:color="auto"/>
            </w:tcBorders>
          </w:tcPr>
          <w:p w14:paraId="609036BA" w14:textId="77777777" w:rsidR="008F1734" w:rsidRPr="0040300C" w:rsidRDefault="008F1734" w:rsidP="006843A7">
            <w:pPr>
              <w:jc w:val="center"/>
            </w:pPr>
            <w:r w:rsidRPr="0040300C">
              <w:t>50</w:t>
            </w:r>
          </w:p>
        </w:tc>
        <w:tc>
          <w:tcPr>
            <w:tcW w:w="851" w:type="dxa"/>
            <w:tcBorders>
              <w:top w:val="single" w:sz="4" w:space="0" w:color="auto"/>
              <w:left w:val="single" w:sz="4" w:space="0" w:color="auto"/>
              <w:bottom w:val="single" w:sz="4" w:space="0" w:color="auto"/>
              <w:right w:val="single" w:sz="4" w:space="0" w:color="auto"/>
            </w:tcBorders>
          </w:tcPr>
          <w:p w14:paraId="609036BB" w14:textId="77777777" w:rsidR="008F1734" w:rsidRPr="0040300C" w:rsidRDefault="008F1734" w:rsidP="006843A7">
            <w:pPr>
              <w:jc w:val="center"/>
            </w:pPr>
            <w:r w:rsidRPr="0040300C">
              <w:t>264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9036BC" w14:textId="77777777" w:rsidR="008F1734" w:rsidRPr="0040300C" w:rsidRDefault="008F1734" w:rsidP="006843A7">
            <w:pPr>
              <w:jc w:val="center"/>
              <w:rPr>
                <w:b/>
                <w:i/>
              </w:rPr>
            </w:pPr>
            <w:r w:rsidRPr="0040300C">
              <w:rPr>
                <w:b/>
                <w:i/>
                <w:color w:val="000000"/>
              </w:rPr>
              <w:t>5</w:t>
            </w:r>
          </w:p>
        </w:tc>
        <w:tc>
          <w:tcPr>
            <w:tcW w:w="709" w:type="dxa"/>
            <w:tcBorders>
              <w:top w:val="single" w:sz="4" w:space="0" w:color="auto"/>
              <w:left w:val="single" w:sz="4" w:space="0" w:color="auto"/>
              <w:bottom w:val="single" w:sz="4" w:space="0" w:color="auto"/>
              <w:right w:val="single" w:sz="4" w:space="0" w:color="auto"/>
            </w:tcBorders>
          </w:tcPr>
          <w:p w14:paraId="609036BD" w14:textId="77777777" w:rsidR="008F1734" w:rsidRPr="0040300C" w:rsidRDefault="008F1734" w:rsidP="006843A7">
            <w:pPr>
              <w:jc w:val="center"/>
            </w:pPr>
            <w:r w:rsidRPr="0040300C">
              <w:t>49</w:t>
            </w:r>
          </w:p>
        </w:tc>
        <w:tc>
          <w:tcPr>
            <w:tcW w:w="850" w:type="dxa"/>
            <w:tcBorders>
              <w:top w:val="single" w:sz="4" w:space="0" w:color="auto"/>
              <w:left w:val="single" w:sz="4" w:space="0" w:color="auto"/>
              <w:bottom w:val="single" w:sz="4" w:space="0" w:color="auto"/>
              <w:right w:val="single" w:sz="4" w:space="0" w:color="auto"/>
            </w:tcBorders>
          </w:tcPr>
          <w:p w14:paraId="609036BE" w14:textId="77777777" w:rsidR="008F1734" w:rsidRPr="0040300C" w:rsidRDefault="008F1734" w:rsidP="006843A7">
            <w:pPr>
              <w:jc w:val="center"/>
            </w:pPr>
            <w:r w:rsidRPr="0040300C">
              <w:t>271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9036BF" w14:textId="77777777" w:rsidR="008F1734" w:rsidRPr="0040300C" w:rsidRDefault="008F1734" w:rsidP="006843A7">
            <w:pPr>
              <w:jc w:val="center"/>
              <w:rPr>
                <w:b/>
                <w:i/>
              </w:rPr>
            </w:pPr>
            <w:r w:rsidRPr="0040300C">
              <w:rPr>
                <w:b/>
                <w:i/>
                <w:color w:val="000000"/>
              </w:rPr>
              <w:t>6</w:t>
            </w:r>
          </w:p>
        </w:tc>
      </w:tr>
      <w:tr w:rsidR="008F1734" w:rsidRPr="0040300C" w14:paraId="609036CB" w14:textId="77777777" w:rsidTr="00DA7AB6">
        <w:tc>
          <w:tcPr>
            <w:tcW w:w="1701" w:type="dxa"/>
            <w:tcBorders>
              <w:top w:val="single" w:sz="4" w:space="0" w:color="auto"/>
              <w:left w:val="single" w:sz="4" w:space="0" w:color="auto"/>
              <w:bottom w:val="single" w:sz="4" w:space="0" w:color="auto"/>
              <w:right w:val="single" w:sz="4" w:space="0" w:color="auto"/>
            </w:tcBorders>
            <w:hideMark/>
          </w:tcPr>
          <w:p w14:paraId="609036C1" w14:textId="77777777" w:rsidR="008F1734" w:rsidRPr="0040300C" w:rsidRDefault="008F1734" w:rsidP="006843A7">
            <w:r w:rsidRPr="0040300C">
              <w:t>Pradinė mokykla</w:t>
            </w:r>
          </w:p>
        </w:tc>
        <w:tc>
          <w:tcPr>
            <w:tcW w:w="709" w:type="dxa"/>
            <w:tcBorders>
              <w:top w:val="single" w:sz="4" w:space="0" w:color="auto"/>
              <w:left w:val="single" w:sz="4" w:space="0" w:color="auto"/>
              <w:bottom w:val="single" w:sz="4" w:space="0" w:color="auto"/>
              <w:right w:val="single" w:sz="4" w:space="0" w:color="auto"/>
            </w:tcBorders>
          </w:tcPr>
          <w:p w14:paraId="609036C2" w14:textId="77777777" w:rsidR="008F1734" w:rsidRPr="0040300C" w:rsidRDefault="008F1734" w:rsidP="006843A7">
            <w:pPr>
              <w:jc w:val="center"/>
            </w:pPr>
            <w:r w:rsidRPr="0040300C">
              <w:t>34</w:t>
            </w:r>
          </w:p>
        </w:tc>
        <w:tc>
          <w:tcPr>
            <w:tcW w:w="851" w:type="dxa"/>
            <w:tcBorders>
              <w:top w:val="single" w:sz="4" w:space="0" w:color="auto"/>
              <w:left w:val="single" w:sz="4" w:space="0" w:color="auto"/>
              <w:bottom w:val="single" w:sz="4" w:space="0" w:color="auto"/>
              <w:right w:val="single" w:sz="4" w:space="0" w:color="auto"/>
            </w:tcBorders>
          </w:tcPr>
          <w:p w14:paraId="609036C3" w14:textId="77777777" w:rsidR="008F1734" w:rsidRPr="0040300C" w:rsidRDefault="008F1734" w:rsidP="006843A7">
            <w:pPr>
              <w:jc w:val="center"/>
            </w:pPr>
            <w:r w:rsidRPr="0040300C">
              <w:t>603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9036C4" w14:textId="77777777" w:rsidR="008F1734" w:rsidRPr="0040300C" w:rsidRDefault="008F1734" w:rsidP="006843A7">
            <w:pPr>
              <w:jc w:val="center"/>
              <w:rPr>
                <w:b/>
                <w:i/>
              </w:rPr>
            </w:pPr>
            <w:r w:rsidRPr="0040300C">
              <w:rPr>
                <w:b/>
                <w:i/>
                <w:color w:val="000000"/>
              </w:rPr>
              <w:t>18</w:t>
            </w:r>
          </w:p>
        </w:tc>
        <w:tc>
          <w:tcPr>
            <w:tcW w:w="708" w:type="dxa"/>
            <w:tcBorders>
              <w:top w:val="single" w:sz="4" w:space="0" w:color="auto"/>
              <w:left w:val="single" w:sz="4" w:space="0" w:color="auto"/>
              <w:bottom w:val="single" w:sz="4" w:space="0" w:color="auto"/>
              <w:right w:val="single" w:sz="4" w:space="0" w:color="auto"/>
            </w:tcBorders>
          </w:tcPr>
          <w:p w14:paraId="609036C5" w14:textId="77777777" w:rsidR="008F1734" w:rsidRPr="0040300C" w:rsidRDefault="008F1734" w:rsidP="006843A7">
            <w:pPr>
              <w:jc w:val="center"/>
            </w:pPr>
            <w:r w:rsidRPr="0040300C">
              <w:t>33</w:t>
            </w:r>
          </w:p>
        </w:tc>
        <w:tc>
          <w:tcPr>
            <w:tcW w:w="851" w:type="dxa"/>
            <w:tcBorders>
              <w:top w:val="single" w:sz="4" w:space="0" w:color="auto"/>
              <w:left w:val="single" w:sz="4" w:space="0" w:color="auto"/>
              <w:bottom w:val="single" w:sz="4" w:space="0" w:color="auto"/>
              <w:right w:val="single" w:sz="4" w:space="0" w:color="auto"/>
            </w:tcBorders>
          </w:tcPr>
          <w:p w14:paraId="609036C6" w14:textId="77777777" w:rsidR="008F1734" w:rsidRPr="0040300C" w:rsidRDefault="008F1734" w:rsidP="006843A7">
            <w:pPr>
              <w:jc w:val="center"/>
            </w:pPr>
            <w:r w:rsidRPr="0040300C">
              <w:t>578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9036C7" w14:textId="77777777" w:rsidR="008F1734" w:rsidRPr="0040300C" w:rsidRDefault="008F1734" w:rsidP="006843A7">
            <w:pPr>
              <w:jc w:val="center"/>
              <w:rPr>
                <w:b/>
                <w:i/>
              </w:rPr>
            </w:pPr>
            <w:r w:rsidRPr="0040300C">
              <w:rPr>
                <w:b/>
                <w:i/>
                <w:color w:val="000000"/>
              </w:rPr>
              <w:t>18</w:t>
            </w:r>
          </w:p>
        </w:tc>
        <w:tc>
          <w:tcPr>
            <w:tcW w:w="709" w:type="dxa"/>
            <w:tcBorders>
              <w:top w:val="single" w:sz="4" w:space="0" w:color="auto"/>
              <w:left w:val="single" w:sz="4" w:space="0" w:color="auto"/>
              <w:bottom w:val="single" w:sz="4" w:space="0" w:color="auto"/>
              <w:right w:val="single" w:sz="4" w:space="0" w:color="auto"/>
            </w:tcBorders>
          </w:tcPr>
          <w:p w14:paraId="609036C8" w14:textId="77777777" w:rsidR="008F1734" w:rsidRPr="0040300C" w:rsidRDefault="008F1734" w:rsidP="006843A7">
            <w:pPr>
              <w:jc w:val="center"/>
            </w:pPr>
            <w:r w:rsidRPr="0040300C">
              <w:t>32</w:t>
            </w:r>
          </w:p>
        </w:tc>
        <w:tc>
          <w:tcPr>
            <w:tcW w:w="850" w:type="dxa"/>
            <w:tcBorders>
              <w:top w:val="single" w:sz="4" w:space="0" w:color="auto"/>
              <w:left w:val="single" w:sz="4" w:space="0" w:color="auto"/>
              <w:bottom w:val="single" w:sz="4" w:space="0" w:color="auto"/>
              <w:right w:val="single" w:sz="4" w:space="0" w:color="auto"/>
            </w:tcBorders>
          </w:tcPr>
          <w:p w14:paraId="609036C9" w14:textId="77777777" w:rsidR="008F1734" w:rsidRPr="0040300C" w:rsidRDefault="008F1734" w:rsidP="006843A7">
            <w:pPr>
              <w:jc w:val="center"/>
            </w:pPr>
            <w:r w:rsidRPr="0040300C">
              <w:t>544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9036CA" w14:textId="77777777" w:rsidR="008F1734" w:rsidRPr="0040300C" w:rsidRDefault="008F1734" w:rsidP="006843A7">
            <w:pPr>
              <w:jc w:val="center"/>
              <w:rPr>
                <w:b/>
                <w:i/>
              </w:rPr>
            </w:pPr>
            <w:r w:rsidRPr="0040300C">
              <w:rPr>
                <w:b/>
                <w:i/>
                <w:color w:val="000000"/>
              </w:rPr>
              <w:t>17</w:t>
            </w:r>
          </w:p>
        </w:tc>
      </w:tr>
      <w:tr w:rsidR="008F1734" w:rsidRPr="0040300C" w14:paraId="609036D6" w14:textId="77777777" w:rsidTr="00DA7AB6">
        <w:tc>
          <w:tcPr>
            <w:tcW w:w="1701" w:type="dxa"/>
            <w:tcBorders>
              <w:top w:val="single" w:sz="4" w:space="0" w:color="auto"/>
              <w:left w:val="single" w:sz="4" w:space="0" w:color="auto"/>
              <w:bottom w:val="single" w:sz="4" w:space="0" w:color="auto"/>
              <w:right w:val="single" w:sz="4" w:space="0" w:color="auto"/>
            </w:tcBorders>
            <w:hideMark/>
          </w:tcPr>
          <w:p w14:paraId="609036CC" w14:textId="77777777" w:rsidR="008F1734" w:rsidRPr="0040300C" w:rsidRDefault="008F1734" w:rsidP="006843A7">
            <w:r w:rsidRPr="0040300C">
              <w:t>Mokyklos-darželiai</w:t>
            </w:r>
          </w:p>
        </w:tc>
        <w:tc>
          <w:tcPr>
            <w:tcW w:w="709" w:type="dxa"/>
            <w:tcBorders>
              <w:top w:val="single" w:sz="4" w:space="0" w:color="auto"/>
              <w:left w:val="single" w:sz="4" w:space="0" w:color="auto"/>
              <w:bottom w:val="single" w:sz="4" w:space="0" w:color="auto"/>
              <w:right w:val="single" w:sz="4" w:space="0" w:color="auto"/>
            </w:tcBorders>
          </w:tcPr>
          <w:p w14:paraId="609036CD" w14:textId="77777777" w:rsidR="008F1734" w:rsidRPr="0040300C" w:rsidRDefault="008F1734" w:rsidP="006843A7">
            <w:pPr>
              <w:jc w:val="center"/>
            </w:pPr>
            <w:r w:rsidRPr="0040300C">
              <w:t>20</w:t>
            </w:r>
          </w:p>
        </w:tc>
        <w:tc>
          <w:tcPr>
            <w:tcW w:w="851" w:type="dxa"/>
            <w:tcBorders>
              <w:top w:val="single" w:sz="4" w:space="0" w:color="auto"/>
              <w:left w:val="single" w:sz="4" w:space="0" w:color="auto"/>
              <w:bottom w:val="single" w:sz="4" w:space="0" w:color="auto"/>
              <w:right w:val="single" w:sz="4" w:space="0" w:color="auto"/>
            </w:tcBorders>
          </w:tcPr>
          <w:p w14:paraId="609036CE" w14:textId="77777777" w:rsidR="008F1734" w:rsidRPr="0040300C" w:rsidRDefault="008F1734" w:rsidP="006843A7">
            <w:pPr>
              <w:jc w:val="center"/>
            </w:pPr>
            <w:r w:rsidRPr="0040300C">
              <w:t>301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9036CF" w14:textId="77777777" w:rsidR="008F1734" w:rsidRPr="0040300C" w:rsidRDefault="008F1734" w:rsidP="006843A7">
            <w:pPr>
              <w:jc w:val="center"/>
              <w:rPr>
                <w:b/>
                <w:i/>
              </w:rPr>
            </w:pPr>
            <w:r w:rsidRPr="0040300C">
              <w:rPr>
                <w:b/>
                <w:i/>
                <w:color w:val="000000"/>
              </w:rPr>
              <w:t>15</w:t>
            </w:r>
          </w:p>
        </w:tc>
        <w:tc>
          <w:tcPr>
            <w:tcW w:w="708" w:type="dxa"/>
            <w:tcBorders>
              <w:top w:val="single" w:sz="4" w:space="0" w:color="auto"/>
              <w:left w:val="single" w:sz="4" w:space="0" w:color="auto"/>
              <w:bottom w:val="single" w:sz="4" w:space="0" w:color="auto"/>
              <w:right w:val="single" w:sz="4" w:space="0" w:color="auto"/>
            </w:tcBorders>
          </w:tcPr>
          <w:p w14:paraId="609036D0" w14:textId="77777777" w:rsidR="008F1734" w:rsidRPr="0040300C" w:rsidRDefault="008F1734" w:rsidP="006843A7">
            <w:pPr>
              <w:jc w:val="center"/>
            </w:pPr>
            <w:r w:rsidRPr="0040300C">
              <w:t>21</w:t>
            </w:r>
          </w:p>
        </w:tc>
        <w:tc>
          <w:tcPr>
            <w:tcW w:w="851" w:type="dxa"/>
            <w:tcBorders>
              <w:top w:val="single" w:sz="4" w:space="0" w:color="auto"/>
              <w:left w:val="single" w:sz="4" w:space="0" w:color="auto"/>
              <w:bottom w:val="single" w:sz="4" w:space="0" w:color="auto"/>
              <w:right w:val="single" w:sz="4" w:space="0" w:color="auto"/>
            </w:tcBorders>
          </w:tcPr>
          <w:p w14:paraId="609036D1" w14:textId="77777777" w:rsidR="008F1734" w:rsidRPr="0040300C" w:rsidRDefault="008F1734" w:rsidP="006843A7">
            <w:pPr>
              <w:jc w:val="center"/>
            </w:pPr>
            <w:r w:rsidRPr="0040300C">
              <w:t>330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9036D2" w14:textId="77777777" w:rsidR="008F1734" w:rsidRPr="0040300C" w:rsidRDefault="008F1734" w:rsidP="006843A7">
            <w:pPr>
              <w:jc w:val="center"/>
              <w:rPr>
                <w:b/>
                <w:i/>
              </w:rPr>
            </w:pPr>
            <w:r w:rsidRPr="0040300C">
              <w:rPr>
                <w:b/>
                <w:i/>
                <w:color w:val="000000"/>
              </w:rPr>
              <w:t>16</w:t>
            </w:r>
          </w:p>
        </w:tc>
        <w:tc>
          <w:tcPr>
            <w:tcW w:w="709" w:type="dxa"/>
            <w:tcBorders>
              <w:top w:val="single" w:sz="4" w:space="0" w:color="auto"/>
              <w:left w:val="single" w:sz="4" w:space="0" w:color="auto"/>
              <w:bottom w:val="single" w:sz="4" w:space="0" w:color="auto"/>
              <w:right w:val="single" w:sz="4" w:space="0" w:color="auto"/>
            </w:tcBorders>
          </w:tcPr>
          <w:p w14:paraId="609036D3" w14:textId="77777777" w:rsidR="008F1734" w:rsidRPr="0040300C" w:rsidRDefault="008F1734" w:rsidP="006843A7">
            <w:pPr>
              <w:jc w:val="center"/>
            </w:pPr>
            <w:r w:rsidRPr="0040300C">
              <w:t>21</w:t>
            </w:r>
          </w:p>
        </w:tc>
        <w:tc>
          <w:tcPr>
            <w:tcW w:w="850" w:type="dxa"/>
            <w:tcBorders>
              <w:top w:val="single" w:sz="4" w:space="0" w:color="auto"/>
              <w:left w:val="single" w:sz="4" w:space="0" w:color="auto"/>
              <w:bottom w:val="single" w:sz="4" w:space="0" w:color="auto"/>
              <w:right w:val="single" w:sz="4" w:space="0" w:color="auto"/>
            </w:tcBorders>
          </w:tcPr>
          <w:p w14:paraId="609036D4" w14:textId="77777777" w:rsidR="008F1734" w:rsidRPr="0040300C" w:rsidRDefault="008F1734" w:rsidP="006843A7">
            <w:pPr>
              <w:jc w:val="center"/>
            </w:pPr>
            <w:r w:rsidRPr="0040300C">
              <w:t>325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9036D5" w14:textId="77777777" w:rsidR="008F1734" w:rsidRPr="0040300C" w:rsidRDefault="008F1734" w:rsidP="006843A7">
            <w:pPr>
              <w:jc w:val="center"/>
              <w:rPr>
                <w:b/>
                <w:i/>
              </w:rPr>
            </w:pPr>
            <w:r w:rsidRPr="0040300C">
              <w:rPr>
                <w:b/>
                <w:i/>
                <w:color w:val="000000"/>
              </w:rPr>
              <w:t>15</w:t>
            </w:r>
          </w:p>
        </w:tc>
      </w:tr>
      <w:tr w:rsidR="008F1734" w:rsidRPr="0040300C" w14:paraId="609036E1" w14:textId="77777777" w:rsidTr="00DA7AB6">
        <w:tc>
          <w:tcPr>
            <w:tcW w:w="1701" w:type="dxa"/>
            <w:tcBorders>
              <w:top w:val="single" w:sz="4" w:space="0" w:color="auto"/>
              <w:left w:val="single" w:sz="4" w:space="0" w:color="auto"/>
              <w:bottom w:val="single" w:sz="4" w:space="0" w:color="auto"/>
              <w:right w:val="single" w:sz="4" w:space="0" w:color="auto"/>
            </w:tcBorders>
            <w:hideMark/>
          </w:tcPr>
          <w:p w14:paraId="609036D7" w14:textId="77777777" w:rsidR="008F1734" w:rsidRPr="0040300C" w:rsidRDefault="008F1734" w:rsidP="006843A7">
            <w:pPr>
              <w:jc w:val="right"/>
              <w:rPr>
                <w:b/>
              </w:rPr>
            </w:pPr>
            <w:r w:rsidRPr="0040300C">
              <w:rPr>
                <w:b/>
              </w:rPr>
              <w:t>Iš viso mieste</w:t>
            </w:r>
          </w:p>
        </w:tc>
        <w:tc>
          <w:tcPr>
            <w:tcW w:w="709" w:type="dxa"/>
            <w:tcBorders>
              <w:top w:val="single" w:sz="4" w:space="0" w:color="auto"/>
              <w:left w:val="single" w:sz="4" w:space="0" w:color="auto"/>
              <w:bottom w:val="single" w:sz="4" w:space="0" w:color="auto"/>
              <w:right w:val="single" w:sz="4" w:space="0" w:color="auto"/>
            </w:tcBorders>
          </w:tcPr>
          <w:p w14:paraId="609036D8" w14:textId="77777777" w:rsidR="008F1734" w:rsidRPr="0040300C" w:rsidRDefault="008F1734" w:rsidP="006843A7">
            <w:pPr>
              <w:jc w:val="center"/>
              <w:rPr>
                <w:b/>
              </w:rPr>
            </w:pPr>
            <w:r w:rsidRPr="0040300C">
              <w:rPr>
                <w:b/>
              </w:rPr>
              <w:t>1299</w:t>
            </w:r>
          </w:p>
        </w:tc>
        <w:tc>
          <w:tcPr>
            <w:tcW w:w="851" w:type="dxa"/>
            <w:tcBorders>
              <w:top w:val="single" w:sz="4" w:space="0" w:color="auto"/>
              <w:left w:val="single" w:sz="4" w:space="0" w:color="auto"/>
              <w:bottom w:val="single" w:sz="4" w:space="0" w:color="auto"/>
              <w:right w:val="single" w:sz="4" w:space="0" w:color="auto"/>
            </w:tcBorders>
          </w:tcPr>
          <w:p w14:paraId="609036D9" w14:textId="77777777" w:rsidR="008F1734" w:rsidRPr="0040300C" w:rsidRDefault="008F1734" w:rsidP="006843A7">
            <w:pPr>
              <w:jc w:val="center"/>
              <w:rPr>
                <w:b/>
              </w:rPr>
            </w:pPr>
            <w:r w:rsidRPr="0040300C">
              <w:rPr>
                <w:b/>
              </w:rPr>
              <w:t>18327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9036DA" w14:textId="77777777" w:rsidR="008F1734" w:rsidRPr="0040300C" w:rsidRDefault="008F1734" w:rsidP="006843A7">
            <w:pPr>
              <w:jc w:val="center"/>
              <w:rPr>
                <w:b/>
                <w:i/>
              </w:rPr>
            </w:pPr>
            <w:r w:rsidRPr="0040300C">
              <w:rPr>
                <w:b/>
                <w:i/>
                <w:color w:val="000000"/>
              </w:rPr>
              <w:t>14</w:t>
            </w:r>
          </w:p>
        </w:tc>
        <w:tc>
          <w:tcPr>
            <w:tcW w:w="708" w:type="dxa"/>
            <w:tcBorders>
              <w:top w:val="single" w:sz="4" w:space="0" w:color="auto"/>
              <w:left w:val="single" w:sz="4" w:space="0" w:color="auto"/>
              <w:bottom w:val="single" w:sz="4" w:space="0" w:color="auto"/>
              <w:right w:val="single" w:sz="4" w:space="0" w:color="auto"/>
            </w:tcBorders>
          </w:tcPr>
          <w:p w14:paraId="609036DB" w14:textId="77777777" w:rsidR="008F1734" w:rsidRPr="0040300C" w:rsidRDefault="008F1734" w:rsidP="006843A7">
            <w:pPr>
              <w:jc w:val="center"/>
              <w:rPr>
                <w:b/>
              </w:rPr>
            </w:pPr>
            <w:r w:rsidRPr="0040300C">
              <w:rPr>
                <w:b/>
              </w:rPr>
              <w:t>1277</w:t>
            </w:r>
          </w:p>
        </w:tc>
        <w:tc>
          <w:tcPr>
            <w:tcW w:w="851" w:type="dxa"/>
            <w:tcBorders>
              <w:top w:val="single" w:sz="4" w:space="0" w:color="auto"/>
              <w:left w:val="single" w:sz="4" w:space="0" w:color="auto"/>
              <w:bottom w:val="single" w:sz="4" w:space="0" w:color="auto"/>
              <w:right w:val="single" w:sz="4" w:space="0" w:color="auto"/>
            </w:tcBorders>
          </w:tcPr>
          <w:p w14:paraId="609036DC" w14:textId="77777777" w:rsidR="008F1734" w:rsidRPr="0040300C" w:rsidRDefault="008F1734" w:rsidP="006843A7">
            <w:pPr>
              <w:jc w:val="center"/>
              <w:rPr>
                <w:b/>
              </w:rPr>
            </w:pPr>
            <w:r w:rsidRPr="0040300C">
              <w:rPr>
                <w:b/>
              </w:rPr>
              <w:t>18760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9036DD" w14:textId="77777777" w:rsidR="008F1734" w:rsidRPr="0040300C" w:rsidRDefault="008F1734" w:rsidP="006843A7">
            <w:pPr>
              <w:jc w:val="center"/>
              <w:rPr>
                <w:b/>
                <w:i/>
              </w:rPr>
            </w:pPr>
            <w:r w:rsidRPr="0040300C">
              <w:rPr>
                <w:b/>
                <w:i/>
                <w:color w:val="000000"/>
              </w:rPr>
              <w:t>15</w:t>
            </w:r>
          </w:p>
        </w:tc>
        <w:tc>
          <w:tcPr>
            <w:tcW w:w="709" w:type="dxa"/>
            <w:tcBorders>
              <w:top w:val="single" w:sz="4" w:space="0" w:color="auto"/>
              <w:left w:val="single" w:sz="4" w:space="0" w:color="auto"/>
              <w:bottom w:val="single" w:sz="4" w:space="0" w:color="auto"/>
              <w:right w:val="single" w:sz="4" w:space="0" w:color="auto"/>
            </w:tcBorders>
          </w:tcPr>
          <w:p w14:paraId="609036DE" w14:textId="77777777" w:rsidR="008F1734" w:rsidRPr="0040300C" w:rsidRDefault="008F1734" w:rsidP="006843A7">
            <w:pPr>
              <w:jc w:val="center"/>
              <w:rPr>
                <w:b/>
              </w:rPr>
            </w:pPr>
            <w:r w:rsidRPr="0040300C">
              <w:rPr>
                <w:b/>
              </w:rPr>
              <w:t>1309</w:t>
            </w:r>
          </w:p>
        </w:tc>
        <w:tc>
          <w:tcPr>
            <w:tcW w:w="850" w:type="dxa"/>
            <w:tcBorders>
              <w:top w:val="single" w:sz="4" w:space="0" w:color="auto"/>
              <w:left w:val="single" w:sz="4" w:space="0" w:color="auto"/>
              <w:bottom w:val="single" w:sz="4" w:space="0" w:color="auto"/>
              <w:right w:val="single" w:sz="4" w:space="0" w:color="auto"/>
            </w:tcBorders>
          </w:tcPr>
          <w:p w14:paraId="609036DF" w14:textId="77777777" w:rsidR="008F1734" w:rsidRPr="0040300C" w:rsidRDefault="008F1734" w:rsidP="006843A7">
            <w:pPr>
              <w:jc w:val="center"/>
              <w:rPr>
                <w:b/>
              </w:rPr>
            </w:pPr>
            <w:r w:rsidRPr="0040300C">
              <w:rPr>
                <w:b/>
              </w:rPr>
              <w:t>19188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9036E0" w14:textId="77777777" w:rsidR="008F1734" w:rsidRPr="0040300C" w:rsidRDefault="008F1734" w:rsidP="006843A7">
            <w:pPr>
              <w:jc w:val="center"/>
              <w:rPr>
                <w:b/>
                <w:i/>
              </w:rPr>
            </w:pPr>
            <w:r w:rsidRPr="0040300C">
              <w:rPr>
                <w:b/>
                <w:i/>
                <w:color w:val="000000"/>
              </w:rPr>
              <w:t>15</w:t>
            </w:r>
          </w:p>
        </w:tc>
      </w:tr>
      <w:tr w:rsidR="008F1734" w:rsidRPr="0040300C" w14:paraId="609036EC" w14:textId="77777777" w:rsidTr="00DA7AB6">
        <w:tc>
          <w:tcPr>
            <w:tcW w:w="1701" w:type="dxa"/>
            <w:tcBorders>
              <w:top w:val="single" w:sz="4" w:space="0" w:color="auto"/>
              <w:left w:val="single" w:sz="4" w:space="0" w:color="auto"/>
              <w:bottom w:val="single" w:sz="4" w:space="0" w:color="auto"/>
              <w:right w:val="single" w:sz="4" w:space="0" w:color="auto"/>
            </w:tcBorders>
          </w:tcPr>
          <w:p w14:paraId="609036E2" w14:textId="77777777" w:rsidR="008F1734" w:rsidRPr="0040300C" w:rsidRDefault="008F1734" w:rsidP="006843A7">
            <w:pPr>
              <w:rPr>
                <w:b/>
              </w:rPr>
            </w:pPr>
            <w:r w:rsidRPr="0040300C">
              <w:rPr>
                <w:b/>
              </w:rPr>
              <w:t>Šalyje</w:t>
            </w:r>
          </w:p>
        </w:tc>
        <w:tc>
          <w:tcPr>
            <w:tcW w:w="709" w:type="dxa"/>
            <w:tcBorders>
              <w:top w:val="single" w:sz="4" w:space="0" w:color="auto"/>
              <w:left w:val="single" w:sz="4" w:space="0" w:color="auto"/>
              <w:bottom w:val="single" w:sz="4" w:space="0" w:color="auto"/>
              <w:right w:val="single" w:sz="4" w:space="0" w:color="auto"/>
            </w:tcBorders>
          </w:tcPr>
          <w:p w14:paraId="609036E3" w14:textId="77777777" w:rsidR="008F1734" w:rsidRPr="0040300C" w:rsidRDefault="008F1734" w:rsidP="006843A7">
            <w:pPr>
              <w:jc w:val="center"/>
              <w:rPr>
                <w:b/>
              </w:rPr>
            </w:pPr>
            <w:r w:rsidRPr="0040300C">
              <w:t>–</w:t>
            </w:r>
          </w:p>
        </w:tc>
        <w:tc>
          <w:tcPr>
            <w:tcW w:w="851" w:type="dxa"/>
            <w:tcBorders>
              <w:top w:val="single" w:sz="4" w:space="0" w:color="auto"/>
              <w:left w:val="single" w:sz="4" w:space="0" w:color="auto"/>
              <w:bottom w:val="single" w:sz="4" w:space="0" w:color="auto"/>
              <w:right w:val="single" w:sz="4" w:space="0" w:color="auto"/>
            </w:tcBorders>
          </w:tcPr>
          <w:p w14:paraId="609036E4" w14:textId="77777777" w:rsidR="008F1734" w:rsidRPr="0040300C" w:rsidRDefault="008F1734" w:rsidP="006843A7">
            <w:pPr>
              <w:jc w:val="center"/>
              <w:rPr>
                <w:b/>
              </w:rPr>
            </w:pPr>
            <w:r w:rsidRPr="0040300C">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9036E5" w14:textId="77777777" w:rsidR="008F1734" w:rsidRPr="0040300C" w:rsidRDefault="008F1734" w:rsidP="006843A7">
            <w:pPr>
              <w:jc w:val="center"/>
              <w:rPr>
                <w:b/>
                <w:i/>
              </w:rPr>
            </w:pPr>
            <w:r w:rsidRPr="0040300C">
              <w:rPr>
                <w:b/>
                <w:i/>
              </w:rPr>
              <w:t>11,7</w:t>
            </w:r>
          </w:p>
        </w:tc>
        <w:tc>
          <w:tcPr>
            <w:tcW w:w="708" w:type="dxa"/>
            <w:tcBorders>
              <w:top w:val="single" w:sz="4" w:space="0" w:color="auto"/>
              <w:left w:val="single" w:sz="4" w:space="0" w:color="auto"/>
              <w:bottom w:val="single" w:sz="4" w:space="0" w:color="auto"/>
              <w:right w:val="single" w:sz="4" w:space="0" w:color="auto"/>
            </w:tcBorders>
          </w:tcPr>
          <w:p w14:paraId="609036E6" w14:textId="77777777" w:rsidR="008F1734" w:rsidRPr="0040300C" w:rsidRDefault="008F1734" w:rsidP="006843A7">
            <w:pPr>
              <w:jc w:val="center"/>
              <w:rPr>
                <w:b/>
              </w:rPr>
            </w:pPr>
            <w:r w:rsidRPr="0040300C">
              <w:t>–</w:t>
            </w:r>
          </w:p>
        </w:tc>
        <w:tc>
          <w:tcPr>
            <w:tcW w:w="851" w:type="dxa"/>
            <w:tcBorders>
              <w:top w:val="single" w:sz="4" w:space="0" w:color="auto"/>
              <w:left w:val="single" w:sz="4" w:space="0" w:color="auto"/>
              <w:bottom w:val="single" w:sz="4" w:space="0" w:color="auto"/>
              <w:right w:val="single" w:sz="4" w:space="0" w:color="auto"/>
            </w:tcBorders>
          </w:tcPr>
          <w:p w14:paraId="609036E7" w14:textId="77777777" w:rsidR="008F1734" w:rsidRPr="0040300C" w:rsidRDefault="008F1734" w:rsidP="006843A7">
            <w:pPr>
              <w:jc w:val="center"/>
              <w:rPr>
                <w:b/>
              </w:rPr>
            </w:pPr>
            <w:r w:rsidRPr="0040300C">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9036E8" w14:textId="77777777" w:rsidR="008F1734" w:rsidRPr="0040300C" w:rsidRDefault="008F1734" w:rsidP="006843A7">
            <w:pPr>
              <w:jc w:val="center"/>
              <w:rPr>
                <w:b/>
                <w:i/>
              </w:rPr>
            </w:pPr>
            <w:r w:rsidRPr="0040300C">
              <w:rPr>
                <w:b/>
                <w:i/>
              </w:rPr>
              <w:t>11,8</w:t>
            </w:r>
          </w:p>
        </w:tc>
        <w:tc>
          <w:tcPr>
            <w:tcW w:w="709" w:type="dxa"/>
            <w:tcBorders>
              <w:top w:val="single" w:sz="4" w:space="0" w:color="auto"/>
              <w:left w:val="single" w:sz="4" w:space="0" w:color="auto"/>
              <w:bottom w:val="single" w:sz="4" w:space="0" w:color="auto"/>
              <w:right w:val="single" w:sz="4" w:space="0" w:color="auto"/>
            </w:tcBorders>
          </w:tcPr>
          <w:p w14:paraId="609036E9" w14:textId="77777777" w:rsidR="008F1734" w:rsidRPr="0040300C" w:rsidRDefault="008F1734" w:rsidP="006843A7">
            <w:pPr>
              <w:jc w:val="center"/>
              <w:rPr>
                <w:b/>
              </w:rPr>
            </w:pPr>
            <w:r w:rsidRPr="0040300C">
              <w:t>–</w:t>
            </w:r>
          </w:p>
        </w:tc>
        <w:tc>
          <w:tcPr>
            <w:tcW w:w="850" w:type="dxa"/>
            <w:tcBorders>
              <w:top w:val="single" w:sz="4" w:space="0" w:color="auto"/>
              <w:left w:val="single" w:sz="4" w:space="0" w:color="auto"/>
              <w:bottom w:val="single" w:sz="4" w:space="0" w:color="auto"/>
              <w:right w:val="single" w:sz="4" w:space="0" w:color="auto"/>
            </w:tcBorders>
          </w:tcPr>
          <w:p w14:paraId="609036EA" w14:textId="77777777" w:rsidR="008F1734" w:rsidRPr="0040300C" w:rsidRDefault="008F1734" w:rsidP="006843A7">
            <w:pPr>
              <w:jc w:val="center"/>
              <w:rPr>
                <w:b/>
              </w:rPr>
            </w:pPr>
            <w:r w:rsidRPr="0040300C">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9036EB" w14:textId="77777777" w:rsidR="008F1734" w:rsidRPr="0040300C" w:rsidRDefault="008F1734" w:rsidP="006843A7">
            <w:pPr>
              <w:jc w:val="center"/>
              <w:rPr>
                <w:b/>
                <w:i/>
              </w:rPr>
            </w:pPr>
            <w:r w:rsidRPr="0040300C">
              <w:rPr>
                <w:b/>
                <w:i/>
              </w:rPr>
              <w:t>11,9</w:t>
            </w:r>
          </w:p>
        </w:tc>
      </w:tr>
    </w:tbl>
    <w:p w14:paraId="609036ED" w14:textId="77777777" w:rsidR="008F1734" w:rsidRPr="0040300C" w:rsidRDefault="008F1734" w:rsidP="008F1734">
      <w:pPr>
        <w:jc w:val="both"/>
      </w:pPr>
    </w:p>
    <w:p w14:paraId="609036EE" w14:textId="12460673" w:rsidR="00E2218F" w:rsidRPr="0040300C" w:rsidRDefault="00C32740" w:rsidP="00E2218F">
      <w:pPr>
        <w:ind w:firstLine="567"/>
        <w:jc w:val="both"/>
      </w:pPr>
      <w:r w:rsidRPr="0040300C">
        <w:t>25</w:t>
      </w:r>
      <w:r w:rsidR="005B4AD1" w:rsidRPr="0040300C">
        <w:t xml:space="preserve">.2. </w:t>
      </w:r>
      <w:r w:rsidR="008F1734" w:rsidRPr="0040300C">
        <w:t>Lyginant 3 m. duomenis, nustatyta, kad 2020 m. sumažėjo mokinių, tenkančių vienam mokytojui</w:t>
      </w:r>
      <w:r w:rsidR="008803C3">
        <w:t>,</w:t>
      </w:r>
      <w:r w:rsidR="008F1734" w:rsidRPr="0040300C">
        <w:t xml:space="preserve"> skaičius Suaugusiųjų gimnazijoje (nuo 19 iki 14 mokinių), „Gilijos“  pradinėje mokykloje (nuo 18 iki 17 mokinių)</w:t>
      </w:r>
      <w:r w:rsidR="009F26BB" w:rsidRPr="0040300C">
        <w:t>.</w:t>
      </w:r>
      <w:r w:rsidR="008F1734" w:rsidRPr="0040300C">
        <w:t xml:space="preserve"> Padaugėjo vienu mokiniu rodiklis gimnazijose (nuo 13 iki 14 mokinių), progimnazijose (nuo 15 iki 16 mokinių), specialiosiose mokyklose (nuo 5 iki 6 mokinių)</w:t>
      </w:r>
      <w:r w:rsidR="009F26BB" w:rsidRPr="0040300C">
        <w:t xml:space="preserve">, pagrindinėje mokykloje (nuo 7 iki 11), kadangi šioje mokykloje vyko struktūros ir ugdymo turinio pertvarkymai (iš I. Simonaitytės į Jūrų kadetų mokyklą). </w:t>
      </w:r>
      <w:r w:rsidR="008F1734" w:rsidRPr="0040300C">
        <w:t xml:space="preserve">Panašus mokinių </w:t>
      </w:r>
      <w:r w:rsidR="009F26BB" w:rsidRPr="0040300C">
        <w:t xml:space="preserve">ir </w:t>
      </w:r>
      <w:r w:rsidR="008F1734" w:rsidRPr="0040300C">
        <w:t>mokytoj</w:t>
      </w:r>
      <w:r w:rsidR="009F26BB" w:rsidRPr="0040300C">
        <w:t>ų</w:t>
      </w:r>
      <w:r w:rsidR="008F1734" w:rsidRPr="0040300C">
        <w:t xml:space="preserve"> santykis liko mokyklose-darželiuose (15 mokinių)</w:t>
      </w:r>
      <w:r w:rsidR="009F26BB" w:rsidRPr="0040300C">
        <w:t xml:space="preserve">. </w:t>
      </w:r>
      <w:r w:rsidR="008F1734" w:rsidRPr="0040300C">
        <w:rPr>
          <w:b/>
          <w:i/>
        </w:rPr>
        <w:t>Mažiausia mokinių (6) tenka vienam mokytojui specialiosiose mokyklose, nes tai reglamentuoja teisės aktai, daugiausia – „Gilijos“ pradinėje mokykloje (17) ir progimnazijose (16), nes šiose mokyklose didelis mokinių skaičius</w:t>
      </w:r>
      <w:r w:rsidR="008F1734" w:rsidRPr="0040300C">
        <w:t xml:space="preserve">. Iš viso per paskutinius 2 m. Savivaldybės mokyklose mokinių, tenkančių vienam mokytojui, skaičius padidėjo (nuo 14 iki 15 mokinių). </w:t>
      </w:r>
      <w:r w:rsidR="008F1734" w:rsidRPr="0040300C">
        <w:rPr>
          <w:b/>
          <w:i/>
        </w:rPr>
        <w:t>Palyginus su šalies rodikliu (apie 12 mokinių tenka vienam mokytojui), Savivaldybės mokyklose vienam mokytojui tenka vidutiniškai 15 mokinių</w:t>
      </w:r>
      <w:r w:rsidR="008F1734" w:rsidRPr="0040300C">
        <w:t xml:space="preserve">. Tai įrodo, kad mokinių skaičiaus klasėse (mokyklose) </w:t>
      </w:r>
      <w:r w:rsidR="00E2218F" w:rsidRPr="0040300C">
        <w:t>rodiklis išlieka vienas geriausių šalyje ir tai susiję su anksčiau atlikta mokyklų struktūrų pertvarka.</w:t>
      </w:r>
    </w:p>
    <w:p w14:paraId="609036EF" w14:textId="77777777" w:rsidR="00564351" w:rsidRPr="0040300C" w:rsidRDefault="00C32740" w:rsidP="00BC4840">
      <w:pPr>
        <w:ind w:firstLine="567"/>
        <w:jc w:val="both"/>
        <w:rPr>
          <w:b/>
        </w:rPr>
      </w:pPr>
      <w:r w:rsidRPr="0040300C">
        <w:t>26</w:t>
      </w:r>
      <w:r w:rsidR="00E2218F" w:rsidRPr="0040300C">
        <w:t>.</w:t>
      </w:r>
      <w:r w:rsidR="00E2218F" w:rsidRPr="0040300C">
        <w:rPr>
          <w:b/>
        </w:rPr>
        <w:t xml:space="preserve"> </w:t>
      </w:r>
      <w:r w:rsidR="00A161AD" w:rsidRPr="0040300C">
        <w:rPr>
          <w:b/>
        </w:rPr>
        <w:t>Dalykų mokytojų poreik</w:t>
      </w:r>
      <w:r w:rsidR="00564351" w:rsidRPr="0040300C">
        <w:rPr>
          <w:b/>
        </w:rPr>
        <w:t>is</w:t>
      </w:r>
      <w:r w:rsidR="00AA7A5A" w:rsidRPr="0040300C">
        <w:rPr>
          <w:b/>
        </w:rPr>
        <w:t>.</w:t>
      </w:r>
      <w:r w:rsidR="00A161AD" w:rsidRPr="0040300C">
        <w:rPr>
          <w:b/>
        </w:rPr>
        <w:t xml:space="preserve"> </w:t>
      </w:r>
    </w:p>
    <w:p w14:paraId="609036F0" w14:textId="00A85FBF" w:rsidR="00AA1486" w:rsidRPr="0040300C" w:rsidRDefault="00C32740" w:rsidP="00BC4840">
      <w:pPr>
        <w:ind w:firstLine="567"/>
        <w:jc w:val="both"/>
      </w:pPr>
      <w:r w:rsidRPr="0040300C">
        <w:t>26</w:t>
      </w:r>
      <w:r w:rsidR="00564351" w:rsidRPr="0040300C">
        <w:t xml:space="preserve">.1. </w:t>
      </w:r>
      <w:r w:rsidR="00564351" w:rsidRPr="0040300C">
        <w:rPr>
          <w:b/>
          <w:i/>
        </w:rPr>
        <w:t>Dalykų mokytojų poreikio analizė</w:t>
      </w:r>
      <w:r w:rsidR="00564351" w:rsidRPr="0040300C">
        <w:t xml:space="preserve"> </w:t>
      </w:r>
      <w:r w:rsidR="00A161AD" w:rsidRPr="0040300C">
        <w:t>parodė, kad Savivaldybės mokyklose 2020–2021 m.</w:t>
      </w:r>
      <w:r w:rsidR="002844AB">
        <w:t> </w:t>
      </w:r>
      <w:r w:rsidR="00A161AD" w:rsidRPr="0040300C">
        <w:t xml:space="preserve">m. daugiausia trūko pradinio ugdymo (11), matematikos (10), lietuvių kalbos ir literatūros (6), informacinių technologijų (5), technologijų (4) mokytojų. Prognozuojama, kad 2021–2022 m. m. reikės matematikos (5), lietuvių kalbos ir literatūros (4) mokytojų, 2022–2023 m. m. – pradinio ugdymo (7), matematikos (10), užsienio (rusų) kalbos (6) mokytojų, 2023–2024 m. m. – pradinio ugdymo (5) mokytojų. </w:t>
      </w:r>
    </w:p>
    <w:p w14:paraId="609036F1" w14:textId="77777777" w:rsidR="00A161AD" w:rsidRPr="0040300C" w:rsidRDefault="00A161AD" w:rsidP="00BC4840">
      <w:pPr>
        <w:ind w:firstLine="567"/>
        <w:jc w:val="both"/>
        <w:rPr>
          <w:b/>
        </w:rPr>
      </w:pPr>
      <w:r w:rsidRPr="0040300C">
        <w:t>Ekonominio bendradarbiavimo ir plėtros organizacijos ekspertai mokytojų bendruomenės stiprinimo srityje siūlė priemones, kurios aktualios ir Klaipėdos miestui: valdyti mokytojų pasiūlos mastą, t. y. nėra poreikio apskritai gausinti mokytojų, svarbu yra užtikrinti, kad į mokytojo profesiją ateitų naujų talentų; būtina galvoti apie mokytojų perskirstymą ir perkvalifikavimą, t. y. artimiausiu metu reikėtų vykdyti efektyvią politiką, kuri patyrusių mokytojų žinias ir gebėjimus pritaikytų kitiems mokytojams ugdyti; užtikrinti finansavimą, kuris sudarytų sąlygas naujiems gabiems asmenims pritraukti į mokyklą, t. y. tik žymus mokytojų atlyginimų padidėjimas jaunus gabius žmones motyvuotų rinktis mokytojo profesiją; tikslinis pedagoginių studijų finansavimas turėtų būti orientuotas į pačias reikalingiausias specialybes, t. y. svarbu siekti, kad pedagoginį darbą pradedantys dirbti jauni žmonės nepaliktų švietimo sistemos dėl kitų karjeros krypčių; sukurti nuoseklesnę mokytojo profesinės karjeros kelio sistemą, t. y. stiprinti ryšį tarp mokytojų kompetencijų ir to vaidmens, kuris reikalingas gerinant mokinių pasiekimus; įvesti 2–3 metų įvadinį (podiplominės praktikos) laikotarpį jaunam mokytojui, kad jis gautų nuolatinį grįžtamąjį ryšį ir mentoriaus pagalbą; nuolat atrinkti ir rengti kvalifikuotus mentorius; mokyklose įdiegti vidaus įsivertinimu, kurį atliktų patyrę mokytojai, grįstą mokytojų vertinimo sistemą; individualūs mokytojų kvalifikacijos tobulinimo poreikiai turėtų būti nustatomi pagal įsivertinimo rezultatus, tobulintinas sritis ir mokyklos strateginį planą.</w:t>
      </w:r>
    </w:p>
    <w:p w14:paraId="609036F2" w14:textId="57410E12" w:rsidR="006F53AD" w:rsidRPr="0040300C" w:rsidRDefault="00C32740" w:rsidP="006F53AD">
      <w:pPr>
        <w:tabs>
          <w:tab w:val="left" w:pos="1985"/>
        </w:tabs>
        <w:ind w:firstLine="567"/>
        <w:jc w:val="both"/>
        <w:rPr>
          <w:bdr w:val="none" w:sz="0" w:space="0" w:color="auto" w:frame="1"/>
        </w:rPr>
      </w:pPr>
      <w:r w:rsidRPr="0040300C">
        <w:t>26</w:t>
      </w:r>
      <w:r w:rsidR="00564351" w:rsidRPr="0040300C">
        <w:t xml:space="preserve">.2. </w:t>
      </w:r>
      <w:r w:rsidR="00A161AD" w:rsidRPr="0040300C">
        <w:t xml:space="preserve">Sprendžiant pedagogų poreikio problemas ir siekiant pedagogo profesijos populiarinimo, Savivaldybėje įgyvendinama Klaipėdos miesto pedagogų rengimo, kvalifikacijos plėtojimo, profesinių kompetencijų tobulinimo ir mokytojų pritraukimo į mokyklas 2020–2024 metų programa, patvirtinta Savivaldybės administracijos direktoriaus 2020 gruodžio 4 d. įsakymu Nr. AD1-1400. Pagal šią programą 2020 m. 12 pedagogų perkvalifikavimo į pradinio, priešmokyklinio ir ikimokyklinio ugdymo mokytojus KU studijų išlaidų kompensavimui buvo skirtos tikslinės SB lėšos (32,0 tūkst. </w:t>
      </w:r>
      <w:r w:rsidR="00406FEE" w:rsidRPr="0040300C">
        <w:t>Eur</w:t>
      </w:r>
      <w:r w:rsidR="00A161AD" w:rsidRPr="0040300C">
        <w:t xml:space="preserve">). Taip pat sudaryta 91 bendradarbiavimo sutartis su Vytauto Didžiojo universitetu (48), Mykolo Romerio universitetu (23), </w:t>
      </w:r>
      <w:r w:rsidR="00A161AD" w:rsidRPr="0040300C">
        <w:rPr>
          <w:bdr w:val="none" w:sz="0" w:space="0" w:color="auto" w:frame="1"/>
        </w:rPr>
        <w:t>„ISM Vadybos ir ekonomikos universitetas“</w:t>
      </w:r>
      <w:r w:rsidR="002844AB">
        <w:rPr>
          <w:bdr w:val="none" w:sz="0" w:space="0" w:color="auto" w:frame="1"/>
        </w:rPr>
        <w:t>,</w:t>
      </w:r>
      <w:r w:rsidR="00A161AD" w:rsidRPr="0040300C">
        <w:rPr>
          <w:bdr w:val="none" w:sz="0" w:space="0" w:color="auto" w:frame="1"/>
        </w:rPr>
        <w:t xml:space="preserve"> </w:t>
      </w:r>
      <w:r w:rsidR="002844AB" w:rsidRPr="0040300C">
        <w:rPr>
          <w:lang w:val="en-US"/>
        </w:rPr>
        <w:t>UAB</w:t>
      </w:r>
      <w:r w:rsidR="002844AB" w:rsidRPr="0040300C">
        <w:rPr>
          <w:bdr w:val="none" w:sz="0" w:space="0" w:color="auto" w:frame="1"/>
        </w:rPr>
        <w:t xml:space="preserve"> </w:t>
      </w:r>
      <w:r w:rsidR="00A161AD" w:rsidRPr="0040300C">
        <w:rPr>
          <w:bdr w:val="none" w:sz="0" w:space="0" w:color="auto" w:frame="1"/>
        </w:rPr>
        <w:t>(16</w:t>
      </w:r>
      <w:r w:rsidR="00A161AD" w:rsidRPr="0040300C">
        <w:t xml:space="preserve">), </w:t>
      </w:r>
      <w:r w:rsidR="00A161AD" w:rsidRPr="0040300C">
        <w:rPr>
          <w:bdr w:val="none" w:sz="0" w:space="0" w:color="auto" w:frame="1"/>
        </w:rPr>
        <w:t xml:space="preserve">Lietuvos verslo kolegija (4) dėl Savivaldybės mokyklų pedagogų perkvalifikavimo studijų ir kvalifikacijos tobulinimo pagal </w:t>
      </w:r>
      <w:r w:rsidR="00406FEE" w:rsidRPr="0040300C">
        <w:rPr>
          <w:bdr w:val="none" w:sz="0" w:space="0" w:color="auto" w:frame="1"/>
        </w:rPr>
        <w:t>Eur</w:t>
      </w:r>
      <w:r w:rsidR="00A161AD" w:rsidRPr="0040300C">
        <w:rPr>
          <w:bdr w:val="none" w:sz="0" w:space="0" w:color="auto" w:frame="1"/>
        </w:rPr>
        <w:t>opos Sąjungos fondų investicijų veiksmų programos 9 prioriteto „Visuomenės švietimas ir žmogiškųjų išteklių potencialo didinimas“ (09.4.2-ESFA-K-714) vykdomą priemonę „Formaliojo ir neformaliojo mokymosi galimybių plėtra“.</w:t>
      </w:r>
    </w:p>
    <w:p w14:paraId="609036F3" w14:textId="1CBE60DD" w:rsidR="00A161AD" w:rsidRPr="0040300C" w:rsidRDefault="00C32740" w:rsidP="006F53AD">
      <w:pPr>
        <w:tabs>
          <w:tab w:val="left" w:pos="1985"/>
        </w:tabs>
        <w:ind w:firstLine="567"/>
        <w:jc w:val="both"/>
        <w:rPr>
          <w:bdr w:val="none" w:sz="0" w:space="0" w:color="auto" w:frame="1"/>
        </w:rPr>
      </w:pPr>
      <w:r w:rsidRPr="0040300C">
        <w:t>26</w:t>
      </w:r>
      <w:r w:rsidR="00960EC6" w:rsidRPr="0040300C">
        <w:t>.3</w:t>
      </w:r>
      <w:r w:rsidR="00A20B07" w:rsidRPr="0040300C">
        <w:t xml:space="preserve">. </w:t>
      </w:r>
      <w:r w:rsidR="00A20B07" w:rsidRPr="0040300C">
        <w:rPr>
          <w:b/>
          <w:i/>
        </w:rPr>
        <w:t>Apibendrinus pedagogų ir vadovų kokybin</w:t>
      </w:r>
      <w:r w:rsidR="00564351" w:rsidRPr="0040300C">
        <w:rPr>
          <w:b/>
          <w:i/>
        </w:rPr>
        <w:t>ę</w:t>
      </w:r>
      <w:r w:rsidR="00A20B07" w:rsidRPr="0040300C">
        <w:rPr>
          <w:b/>
          <w:i/>
        </w:rPr>
        <w:t xml:space="preserve"> ir kiekybin</w:t>
      </w:r>
      <w:r w:rsidR="00564351" w:rsidRPr="0040300C">
        <w:rPr>
          <w:b/>
          <w:i/>
        </w:rPr>
        <w:t>ę</w:t>
      </w:r>
      <w:r w:rsidR="00A20B07" w:rsidRPr="0040300C">
        <w:rPr>
          <w:b/>
          <w:i/>
        </w:rPr>
        <w:t xml:space="preserve"> sudėt</w:t>
      </w:r>
      <w:r w:rsidR="006F53AD" w:rsidRPr="0040300C">
        <w:rPr>
          <w:b/>
          <w:i/>
        </w:rPr>
        <w:t>į</w:t>
      </w:r>
      <w:r w:rsidR="00564351" w:rsidRPr="0040300C">
        <w:t>,</w:t>
      </w:r>
      <w:r w:rsidR="00D4625E" w:rsidRPr="0040300C">
        <w:t xml:space="preserve"> </w:t>
      </w:r>
      <w:r w:rsidR="006F53AD" w:rsidRPr="0040300C">
        <w:t xml:space="preserve">atlikus </w:t>
      </w:r>
      <w:r w:rsidR="00D4625E" w:rsidRPr="0040300C">
        <w:t>Savivaldybės mokyklų pedagogų darbo krūvi</w:t>
      </w:r>
      <w:r w:rsidR="006F53AD" w:rsidRPr="0040300C">
        <w:t>o ir</w:t>
      </w:r>
      <w:r w:rsidR="00D4625E" w:rsidRPr="0040300C">
        <w:t xml:space="preserve"> </w:t>
      </w:r>
      <w:r w:rsidR="003B25B4" w:rsidRPr="0040300C">
        <w:t xml:space="preserve">mokinių, </w:t>
      </w:r>
      <w:r w:rsidR="00D4625E" w:rsidRPr="0040300C">
        <w:t xml:space="preserve">tenkančių vienam </w:t>
      </w:r>
      <w:r w:rsidR="003B25B4" w:rsidRPr="0040300C">
        <w:t>pedagogui,</w:t>
      </w:r>
      <w:r w:rsidR="00D4625E" w:rsidRPr="0040300C">
        <w:t xml:space="preserve"> situacij</w:t>
      </w:r>
      <w:r w:rsidR="006F53AD" w:rsidRPr="0040300C">
        <w:t>os analizę, taip pat prognozuojant</w:t>
      </w:r>
      <w:r w:rsidR="00D4625E" w:rsidRPr="0040300C">
        <w:t xml:space="preserve"> </w:t>
      </w:r>
      <w:r w:rsidR="006F53AD" w:rsidRPr="0040300C">
        <w:t>da</w:t>
      </w:r>
      <w:r w:rsidR="00D4625E" w:rsidRPr="0040300C">
        <w:t>lykų mokytojų poreik</w:t>
      </w:r>
      <w:r w:rsidR="006F53AD" w:rsidRPr="0040300C">
        <w:t>į</w:t>
      </w:r>
      <w:r w:rsidR="00A161AD" w:rsidRPr="0040300C">
        <w:t>,</w:t>
      </w:r>
      <w:r w:rsidR="00A161AD" w:rsidRPr="0040300C">
        <w:rPr>
          <w:b/>
          <w:i/>
        </w:rPr>
        <w:t xml:space="preserve"> </w:t>
      </w:r>
      <w:r w:rsidR="00A161AD" w:rsidRPr="0040300C">
        <w:t>galima teigti, kad Savivaldybės mokyklose vyksta kokybiniai pokyčiai vadovavimo ir pedagoginės veiklos srityse, Savivaldybė vykdo planingą veiklą, spr</w:t>
      </w:r>
      <w:r w:rsidR="002844AB">
        <w:t>ęsdama</w:t>
      </w:r>
      <w:r w:rsidR="00A161AD" w:rsidRPr="0040300C">
        <w:t xml:space="preserve"> pedagogų poreikio ir pedagogo profesijos populiarinimo problemas. </w:t>
      </w:r>
    </w:p>
    <w:p w14:paraId="609036F4" w14:textId="77777777" w:rsidR="006F53AD" w:rsidRPr="0040300C" w:rsidRDefault="006F53AD" w:rsidP="00F302CC">
      <w:pPr>
        <w:jc w:val="center"/>
        <w:rPr>
          <w:lang w:eastAsia="lt-LT"/>
        </w:rPr>
      </w:pPr>
    </w:p>
    <w:p w14:paraId="609036F8" w14:textId="77777777" w:rsidR="003632BD" w:rsidRPr="0040300C" w:rsidRDefault="003632BD" w:rsidP="00F302CC">
      <w:pPr>
        <w:jc w:val="center"/>
      </w:pPr>
      <w:r w:rsidRPr="0040300C">
        <w:rPr>
          <w:b/>
        </w:rPr>
        <w:t>XI SKYRIUS</w:t>
      </w:r>
      <w:r w:rsidRPr="0040300C">
        <w:t xml:space="preserve"> </w:t>
      </w:r>
    </w:p>
    <w:p w14:paraId="609036F9" w14:textId="77777777" w:rsidR="00F302CC" w:rsidRPr="0040300C" w:rsidRDefault="00CF7C64" w:rsidP="00F302CC">
      <w:pPr>
        <w:jc w:val="center"/>
        <w:rPr>
          <w:b/>
        </w:rPr>
      </w:pPr>
      <w:r w:rsidRPr="0040300C">
        <w:rPr>
          <w:b/>
        </w:rPr>
        <w:t>FINANSINĖS SITUACIJOS ANALIZĖ</w:t>
      </w:r>
    </w:p>
    <w:p w14:paraId="609036FA" w14:textId="77777777" w:rsidR="00044C4E" w:rsidRPr="0040300C" w:rsidRDefault="00044C4E" w:rsidP="00A8186D">
      <w:pPr>
        <w:rPr>
          <w:b/>
        </w:rPr>
      </w:pPr>
    </w:p>
    <w:p w14:paraId="609036FB" w14:textId="77777777" w:rsidR="00DC61C6" w:rsidRPr="0040300C" w:rsidRDefault="00C32740" w:rsidP="00FF1154">
      <w:pPr>
        <w:tabs>
          <w:tab w:val="left" w:pos="0"/>
          <w:tab w:val="left" w:pos="709"/>
          <w:tab w:val="left" w:pos="1276"/>
          <w:tab w:val="left" w:pos="1418"/>
          <w:tab w:val="left" w:pos="1560"/>
        </w:tabs>
        <w:ind w:firstLine="567"/>
        <w:jc w:val="both"/>
        <w:rPr>
          <w:b/>
        </w:rPr>
      </w:pPr>
      <w:r w:rsidRPr="0040300C">
        <w:t>27</w:t>
      </w:r>
      <w:r w:rsidR="00E938BE" w:rsidRPr="0040300C">
        <w:t>.</w:t>
      </w:r>
      <w:r w:rsidR="00E938BE" w:rsidRPr="0040300C">
        <w:rPr>
          <w:b/>
        </w:rPr>
        <w:t xml:space="preserve"> Ugdymo programų įgyvendinimo ir ugdymo aplinkos finansavimas.</w:t>
      </w:r>
    </w:p>
    <w:p w14:paraId="609036FC" w14:textId="4E96C5B1" w:rsidR="00E938BE" w:rsidRPr="0040300C" w:rsidRDefault="00C32740" w:rsidP="00FF1154">
      <w:pPr>
        <w:tabs>
          <w:tab w:val="left" w:pos="0"/>
          <w:tab w:val="left" w:pos="709"/>
          <w:tab w:val="left" w:pos="1276"/>
          <w:tab w:val="left" w:pos="1418"/>
          <w:tab w:val="left" w:pos="1560"/>
        </w:tabs>
        <w:ind w:firstLine="567"/>
        <w:jc w:val="both"/>
        <w:rPr>
          <w:b/>
        </w:rPr>
      </w:pPr>
      <w:r w:rsidRPr="0040300C">
        <w:t>27</w:t>
      </w:r>
      <w:r w:rsidR="00DC61C6" w:rsidRPr="0040300C">
        <w:t xml:space="preserve">.1. </w:t>
      </w:r>
      <w:r w:rsidR="008318E0" w:rsidRPr="0040300C">
        <w:t xml:space="preserve">Iš </w:t>
      </w:r>
      <w:r w:rsidR="00FC1FCD" w:rsidRPr="0040300C">
        <w:t xml:space="preserve">bendro </w:t>
      </w:r>
      <w:r w:rsidR="008318E0" w:rsidRPr="0040300C">
        <w:t>S</w:t>
      </w:r>
      <w:r w:rsidR="00FC1FCD" w:rsidRPr="0040300C">
        <w:t>B</w:t>
      </w:r>
      <w:r w:rsidR="008318E0" w:rsidRPr="0040300C">
        <w:t xml:space="preserve">, kurį sudaro visos gaunamos lėšos, iš įvairių šaltinių </w:t>
      </w:r>
      <w:r w:rsidR="008318E0" w:rsidRPr="0040300C">
        <w:rPr>
          <w:b/>
          <w:i/>
        </w:rPr>
        <w:t>švietimui yra skiriama</w:t>
      </w:r>
      <w:r w:rsidR="008318E0" w:rsidRPr="0040300C">
        <w:t xml:space="preserve"> apie pusė visų lėšų:</w:t>
      </w:r>
      <w:r w:rsidR="00E938BE" w:rsidRPr="0040300C">
        <w:rPr>
          <w:b/>
          <w:i/>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591"/>
        <w:gridCol w:w="2835"/>
        <w:gridCol w:w="3118"/>
      </w:tblGrid>
      <w:tr w:rsidR="00E938BE" w:rsidRPr="0040300C" w14:paraId="60903704" w14:textId="77777777" w:rsidTr="00CA034D">
        <w:tc>
          <w:tcPr>
            <w:tcW w:w="1237" w:type="dxa"/>
            <w:tcBorders>
              <w:top w:val="single" w:sz="4" w:space="0" w:color="auto"/>
              <w:left w:val="single" w:sz="4" w:space="0" w:color="auto"/>
              <w:bottom w:val="single" w:sz="4" w:space="0" w:color="auto"/>
              <w:right w:val="single" w:sz="4" w:space="0" w:color="auto"/>
            </w:tcBorders>
            <w:hideMark/>
          </w:tcPr>
          <w:p w14:paraId="609036FD" w14:textId="77777777" w:rsidR="00E938BE" w:rsidRPr="0040300C" w:rsidRDefault="00E938BE" w:rsidP="00CA034D">
            <w:pPr>
              <w:tabs>
                <w:tab w:val="left" w:pos="1080"/>
              </w:tabs>
              <w:jc w:val="center"/>
            </w:pPr>
            <w:r w:rsidRPr="0040300C">
              <w:t>Metai</w:t>
            </w:r>
          </w:p>
        </w:tc>
        <w:tc>
          <w:tcPr>
            <w:tcW w:w="2591" w:type="dxa"/>
            <w:tcBorders>
              <w:top w:val="single" w:sz="4" w:space="0" w:color="auto"/>
              <w:left w:val="single" w:sz="4" w:space="0" w:color="auto"/>
              <w:bottom w:val="single" w:sz="4" w:space="0" w:color="auto"/>
              <w:right w:val="single" w:sz="4" w:space="0" w:color="auto"/>
            </w:tcBorders>
            <w:hideMark/>
          </w:tcPr>
          <w:p w14:paraId="609036FE" w14:textId="77777777" w:rsidR="00CA034D" w:rsidRPr="0040300C" w:rsidRDefault="00E938BE" w:rsidP="00CA034D">
            <w:pPr>
              <w:tabs>
                <w:tab w:val="left" w:pos="1080"/>
              </w:tabs>
              <w:jc w:val="center"/>
            </w:pPr>
            <w:r w:rsidRPr="0040300C">
              <w:t xml:space="preserve">Patvirtintas </w:t>
            </w:r>
            <w:r w:rsidR="00DC61C6" w:rsidRPr="0040300C">
              <w:t xml:space="preserve">SB </w:t>
            </w:r>
          </w:p>
          <w:p w14:paraId="609036FF" w14:textId="77777777" w:rsidR="00E938BE" w:rsidRPr="0040300C" w:rsidRDefault="00E938BE" w:rsidP="00CA034D">
            <w:pPr>
              <w:tabs>
                <w:tab w:val="left" w:pos="1080"/>
              </w:tabs>
              <w:jc w:val="center"/>
            </w:pPr>
            <w:r w:rsidRPr="0040300C">
              <w:t xml:space="preserve">(tūkst. </w:t>
            </w:r>
            <w:r w:rsidR="00406FEE" w:rsidRPr="0040300C">
              <w:t>Eur</w:t>
            </w:r>
            <w:r w:rsidRPr="0040300C">
              <w:t>)</w:t>
            </w:r>
          </w:p>
        </w:tc>
        <w:tc>
          <w:tcPr>
            <w:tcW w:w="2835" w:type="dxa"/>
            <w:tcBorders>
              <w:top w:val="single" w:sz="4" w:space="0" w:color="auto"/>
              <w:left w:val="single" w:sz="4" w:space="0" w:color="auto"/>
              <w:bottom w:val="single" w:sz="4" w:space="0" w:color="auto"/>
              <w:right w:val="single" w:sz="4" w:space="0" w:color="auto"/>
            </w:tcBorders>
            <w:hideMark/>
          </w:tcPr>
          <w:p w14:paraId="60903700" w14:textId="77777777" w:rsidR="00E938BE" w:rsidRPr="0040300C" w:rsidRDefault="00E938BE" w:rsidP="00CA034D">
            <w:pPr>
              <w:tabs>
                <w:tab w:val="left" w:pos="1080"/>
              </w:tabs>
              <w:jc w:val="center"/>
            </w:pPr>
            <w:r w:rsidRPr="0040300C">
              <w:t xml:space="preserve">Patvirtintas </w:t>
            </w:r>
            <w:r w:rsidR="00DC61C6" w:rsidRPr="0040300C">
              <w:t xml:space="preserve">SB </w:t>
            </w:r>
            <w:r w:rsidRPr="0040300C">
              <w:t>švietimui</w:t>
            </w:r>
          </w:p>
          <w:p w14:paraId="60903701" w14:textId="77777777" w:rsidR="00E938BE" w:rsidRPr="0040300C" w:rsidRDefault="00E938BE" w:rsidP="00CA034D">
            <w:pPr>
              <w:tabs>
                <w:tab w:val="left" w:pos="1080"/>
              </w:tabs>
              <w:jc w:val="center"/>
            </w:pPr>
            <w:r w:rsidRPr="0040300C">
              <w:t xml:space="preserve">(tūkst. </w:t>
            </w:r>
            <w:r w:rsidR="00406FEE" w:rsidRPr="0040300C">
              <w:t>Eur</w:t>
            </w:r>
            <w:r w:rsidRPr="0040300C">
              <w:t>)</w:t>
            </w:r>
          </w:p>
        </w:tc>
        <w:tc>
          <w:tcPr>
            <w:tcW w:w="3118" w:type="dxa"/>
            <w:tcBorders>
              <w:top w:val="single" w:sz="4" w:space="0" w:color="auto"/>
              <w:left w:val="single" w:sz="4" w:space="0" w:color="auto"/>
              <w:bottom w:val="single" w:sz="4" w:space="0" w:color="auto"/>
              <w:right w:val="single" w:sz="4" w:space="0" w:color="auto"/>
            </w:tcBorders>
            <w:hideMark/>
          </w:tcPr>
          <w:p w14:paraId="60903702" w14:textId="77777777" w:rsidR="00CA034D" w:rsidRPr="0040300C" w:rsidRDefault="00E938BE" w:rsidP="00381587">
            <w:pPr>
              <w:tabs>
                <w:tab w:val="left" w:pos="1080"/>
              </w:tabs>
              <w:jc w:val="center"/>
              <w:rPr>
                <w:b/>
                <w:i/>
              </w:rPr>
            </w:pPr>
            <w:r w:rsidRPr="0040300C">
              <w:rPr>
                <w:b/>
                <w:i/>
              </w:rPr>
              <w:t xml:space="preserve">Dalis (%) </w:t>
            </w:r>
          </w:p>
          <w:p w14:paraId="60903703" w14:textId="77777777" w:rsidR="00E938BE" w:rsidRPr="0040300C" w:rsidRDefault="00E938BE" w:rsidP="00381587">
            <w:pPr>
              <w:tabs>
                <w:tab w:val="left" w:pos="1080"/>
              </w:tabs>
              <w:jc w:val="center"/>
              <w:rPr>
                <w:b/>
                <w:i/>
              </w:rPr>
            </w:pPr>
            <w:r w:rsidRPr="0040300C">
              <w:rPr>
                <w:b/>
                <w:i/>
              </w:rPr>
              <w:t xml:space="preserve">nuo bendro </w:t>
            </w:r>
            <w:r w:rsidR="00DC61C6" w:rsidRPr="0040300C">
              <w:rPr>
                <w:b/>
                <w:i/>
              </w:rPr>
              <w:t>SB švietimui</w:t>
            </w:r>
          </w:p>
        </w:tc>
      </w:tr>
      <w:tr w:rsidR="00E938BE" w:rsidRPr="0040300C" w14:paraId="60903709" w14:textId="77777777" w:rsidTr="00CA034D">
        <w:tc>
          <w:tcPr>
            <w:tcW w:w="1237" w:type="dxa"/>
            <w:tcBorders>
              <w:top w:val="single" w:sz="4" w:space="0" w:color="auto"/>
              <w:left w:val="single" w:sz="4" w:space="0" w:color="auto"/>
              <w:bottom w:val="single" w:sz="4" w:space="0" w:color="auto"/>
              <w:right w:val="single" w:sz="4" w:space="0" w:color="auto"/>
            </w:tcBorders>
          </w:tcPr>
          <w:p w14:paraId="60903705" w14:textId="77777777" w:rsidR="00E938BE" w:rsidRPr="0040300C" w:rsidRDefault="00E938BE" w:rsidP="00CA034D">
            <w:pPr>
              <w:tabs>
                <w:tab w:val="left" w:pos="1080"/>
              </w:tabs>
              <w:jc w:val="center"/>
            </w:pPr>
            <w:r w:rsidRPr="0040300C">
              <w:t>2019</w:t>
            </w:r>
          </w:p>
        </w:tc>
        <w:tc>
          <w:tcPr>
            <w:tcW w:w="2591" w:type="dxa"/>
            <w:tcBorders>
              <w:top w:val="single" w:sz="4" w:space="0" w:color="auto"/>
              <w:left w:val="single" w:sz="4" w:space="0" w:color="auto"/>
              <w:bottom w:val="single" w:sz="4" w:space="0" w:color="auto"/>
              <w:right w:val="single" w:sz="4" w:space="0" w:color="auto"/>
            </w:tcBorders>
          </w:tcPr>
          <w:p w14:paraId="60903706" w14:textId="77777777" w:rsidR="00E938BE" w:rsidRPr="0040300C" w:rsidRDefault="00E938BE" w:rsidP="00381587">
            <w:pPr>
              <w:tabs>
                <w:tab w:val="left" w:pos="1080"/>
              </w:tabs>
              <w:jc w:val="center"/>
            </w:pPr>
            <w:r w:rsidRPr="0040300C">
              <w:t>183 555,4</w:t>
            </w:r>
          </w:p>
        </w:tc>
        <w:tc>
          <w:tcPr>
            <w:tcW w:w="2835" w:type="dxa"/>
            <w:tcBorders>
              <w:top w:val="single" w:sz="4" w:space="0" w:color="auto"/>
              <w:left w:val="single" w:sz="4" w:space="0" w:color="auto"/>
              <w:bottom w:val="single" w:sz="4" w:space="0" w:color="auto"/>
              <w:right w:val="single" w:sz="4" w:space="0" w:color="auto"/>
            </w:tcBorders>
          </w:tcPr>
          <w:p w14:paraId="60903707" w14:textId="77777777" w:rsidR="00E938BE" w:rsidRPr="0040300C" w:rsidRDefault="00E938BE" w:rsidP="00381587">
            <w:pPr>
              <w:tabs>
                <w:tab w:val="left" w:pos="1080"/>
              </w:tabs>
              <w:jc w:val="center"/>
            </w:pPr>
            <w:r w:rsidRPr="0040300C">
              <w:t>89 806,2</w:t>
            </w:r>
          </w:p>
        </w:tc>
        <w:tc>
          <w:tcPr>
            <w:tcW w:w="3118" w:type="dxa"/>
            <w:tcBorders>
              <w:top w:val="single" w:sz="4" w:space="0" w:color="auto"/>
              <w:left w:val="single" w:sz="4" w:space="0" w:color="auto"/>
              <w:bottom w:val="single" w:sz="4" w:space="0" w:color="auto"/>
              <w:right w:val="single" w:sz="4" w:space="0" w:color="auto"/>
            </w:tcBorders>
          </w:tcPr>
          <w:p w14:paraId="60903708" w14:textId="77777777" w:rsidR="00E938BE" w:rsidRPr="0040300C" w:rsidRDefault="00E938BE" w:rsidP="00381587">
            <w:pPr>
              <w:tabs>
                <w:tab w:val="left" w:pos="1080"/>
              </w:tabs>
              <w:jc w:val="center"/>
              <w:rPr>
                <w:b/>
                <w:i/>
              </w:rPr>
            </w:pPr>
            <w:r w:rsidRPr="0040300C">
              <w:rPr>
                <w:b/>
                <w:i/>
              </w:rPr>
              <w:t>48,9</w:t>
            </w:r>
          </w:p>
        </w:tc>
      </w:tr>
      <w:tr w:rsidR="00E938BE" w:rsidRPr="0040300C" w14:paraId="6090370E" w14:textId="77777777" w:rsidTr="00CA034D">
        <w:tc>
          <w:tcPr>
            <w:tcW w:w="1237" w:type="dxa"/>
            <w:tcBorders>
              <w:top w:val="single" w:sz="4" w:space="0" w:color="auto"/>
              <w:left w:val="single" w:sz="4" w:space="0" w:color="auto"/>
              <w:bottom w:val="single" w:sz="4" w:space="0" w:color="auto"/>
              <w:right w:val="single" w:sz="4" w:space="0" w:color="auto"/>
            </w:tcBorders>
          </w:tcPr>
          <w:p w14:paraId="6090370A" w14:textId="77777777" w:rsidR="00E938BE" w:rsidRPr="0040300C" w:rsidRDefault="00E938BE" w:rsidP="00CA034D">
            <w:pPr>
              <w:tabs>
                <w:tab w:val="left" w:pos="1080"/>
              </w:tabs>
              <w:jc w:val="center"/>
            </w:pPr>
            <w:r w:rsidRPr="0040300C">
              <w:t>2020</w:t>
            </w:r>
          </w:p>
        </w:tc>
        <w:tc>
          <w:tcPr>
            <w:tcW w:w="2591" w:type="dxa"/>
            <w:tcBorders>
              <w:top w:val="single" w:sz="4" w:space="0" w:color="auto"/>
              <w:left w:val="single" w:sz="4" w:space="0" w:color="auto"/>
              <w:bottom w:val="single" w:sz="4" w:space="0" w:color="auto"/>
              <w:right w:val="single" w:sz="4" w:space="0" w:color="auto"/>
            </w:tcBorders>
          </w:tcPr>
          <w:p w14:paraId="6090370B" w14:textId="77777777" w:rsidR="00E938BE" w:rsidRPr="0040300C" w:rsidRDefault="00E938BE" w:rsidP="00381587">
            <w:pPr>
              <w:tabs>
                <w:tab w:val="left" w:pos="1080"/>
              </w:tabs>
              <w:jc w:val="center"/>
            </w:pPr>
            <w:r w:rsidRPr="0040300C">
              <w:t>200 819,2</w:t>
            </w:r>
          </w:p>
        </w:tc>
        <w:tc>
          <w:tcPr>
            <w:tcW w:w="2835" w:type="dxa"/>
            <w:tcBorders>
              <w:top w:val="single" w:sz="4" w:space="0" w:color="auto"/>
              <w:left w:val="single" w:sz="4" w:space="0" w:color="auto"/>
              <w:bottom w:val="single" w:sz="4" w:space="0" w:color="auto"/>
              <w:right w:val="single" w:sz="4" w:space="0" w:color="auto"/>
            </w:tcBorders>
          </w:tcPr>
          <w:p w14:paraId="6090370C" w14:textId="77777777" w:rsidR="00E938BE" w:rsidRPr="0040300C" w:rsidRDefault="00E938BE" w:rsidP="00381587">
            <w:pPr>
              <w:tabs>
                <w:tab w:val="left" w:pos="1080"/>
              </w:tabs>
              <w:jc w:val="center"/>
            </w:pPr>
            <w:r w:rsidRPr="0040300C">
              <w:t>98 689,3</w:t>
            </w:r>
          </w:p>
        </w:tc>
        <w:tc>
          <w:tcPr>
            <w:tcW w:w="3118" w:type="dxa"/>
            <w:tcBorders>
              <w:top w:val="single" w:sz="4" w:space="0" w:color="auto"/>
              <w:left w:val="single" w:sz="4" w:space="0" w:color="auto"/>
              <w:bottom w:val="single" w:sz="4" w:space="0" w:color="auto"/>
              <w:right w:val="single" w:sz="4" w:space="0" w:color="auto"/>
            </w:tcBorders>
          </w:tcPr>
          <w:p w14:paraId="6090370D" w14:textId="77777777" w:rsidR="00E938BE" w:rsidRPr="0040300C" w:rsidRDefault="00E938BE" w:rsidP="00381587">
            <w:pPr>
              <w:tabs>
                <w:tab w:val="left" w:pos="1080"/>
              </w:tabs>
              <w:jc w:val="center"/>
              <w:rPr>
                <w:b/>
                <w:i/>
              </w:rPr>
            </w:pPr>
            <w:r w:rsidRPr="0040300C">
              <w:rPr>
                <w:b/>
                <w:i/>
              </w:rPr>
              <w:t>49,1</w:t>
            </w:r>
          </w:p>
        </w:tc>
      </w:tr>
      <w:tr w:rsidR="00E938BE" w:rsidRPr="0040300C" w14:paraId="60903713" w14:textId="77777777" w:rsidTr="00CA034D">
        <w:tc>
          <w:tcPr>
            <w:tcW w:w="1237" w:type="dxa"/>
            <w:tcBorders>
              <w:top w:val="single" w:sz="4" w:space="0" w:color="auto"/>
              <w:left w:val="single" w:sz="4" w:space="0" w:color="auto"/>
              <w:bottom w:val="single" w:sz="4" w:space="0" w:color="auto"/>
              <w:right w:val="single" w:sz="4" w:space="0" w:color="auto"/>
            </w:tcBorders>
          </w:tcPr>
          <w:p w14:paraId="6090370F" w14:textId="77777777" w:rsidR="00E938BE" w:rsidRPr="0040300C" w:rsidRDefault="00E938BE" w:rsidP="00CA034D">
            <w:pPr>
              <w:tabs>
                <w:tab w:val="left" w:pos="1080"/>
              </w:tabs>
              <w:jc w:val="center"/>
            </w:pPr>
            <w:r w:rsidRPr="0040300C">
              <w:t>2021</w:t>
            </w:r>
          </w:p>
        </w:tc>
        <w:tc>
          <w:tcPr>
            <w:tcW w:w="2591" w:type="dxa"/>
            <w:tcBorders>
              <w:top w:val="single" w:sz="4" w:space="0" w:color="auto"/>
              <w:left w:val="single" w:sz="4" w:space="0" w:color="auto"/>
              <w:bottom w:val="single" w:sz="4" w:space="0" w:color="auto"/>
              <w:right w:val="single" w:sz="4" w:space="0" w:color="auto"/>
            </w:tcBorders>
          </w:tcPr>
          <w:p w14:paraId="60903710" w14:textId="77777777" w:rsidR="00E938BE" w:rsidRPr="0040300C" w:rsidRDefault="00E938BE" w:rsidP="00381587">
            <w:pPr>
              <w:tabs>
                <w:tab w:val="left" w:pos="1080"/>
              </w:tabs>
              <w:jc w:val="center"/>
            </w:pPr>
            <w:r w:rsidRPr="0040300C">
              <w:t>207 344,8</w:t>
            </w:r>
          </w:p>
        </w:tc>
        <w:tc>
          <w:tcPr>
            <w:tcW w:w="2835" w:type="dxa"/>
            <w:tcBorders>
              <w:top w:val="single" w:sz="4" w:space="0" w:color="auto"/>
              <w:left w:val="single" w:sz="4" w:space="0" w:color="auto"/>
              <w:bottom w:val="single" w:sz="4" w:space="0" w:color="auto"/>
              <w:right w:val="single" w:sz="4" w:space="0" w:color="auto"/>
            </w:tcBorders>
          </w:tcPr>
          <w:p w14:paraId="60903711" w14:textId="77777777" w:rsidR="00E938BE" w:rsidRPr="0040300C" w:rsidRDefault="00E938BE" w:rsidP="00381587">
            <w:pPr>
              <w:tabs>
                <w:tab w:val="left" w:pos="1080"/>
              </w:tabs>
              <w:jc w:val="center"/>
            </w:pPr>
            <w:r w:rsidRPr="0040300C">
              <w:t xml:space="preserve">111 261,3 </w:t>
            </w:r>
          </w:p>
        </w:tc>
        <w:tc>
          <w:tcPr>
            <w:tcW w:w="3118" w:type="dxa"/>
            <w:tcBorders>
              <w:top w:val="single" w:sz="4" w:space="0" w:color="auto"/>
              <w:left w:val="single" w:sz="4" w:space="0" w:color="auto"/>
              <w:bottom w:val="single" w:sz="4" w:space="0" w:color="auto"/>
              <w:right w:val="single" w:sz="4" w:space="0" w:color="auto"/>
            </w:tcBorders>
          </w:tcPr>
          <w:p w14:paraId="60903712" w14:textId="77777777" w:rsidR="00E938BE" w:rsidRPr="0040300C" w:rsidRDefault="00E938BE" w:rsidP="00381587">
            <w:pPr>
              <w:tabs>
                <w:tab w:val="left" w:pos="1080"/>
              </w:tabs>
              <w:jc w:val="center"/>
              <w:rPr>
                <w:b/>
                <w:i/>
              </w:rPr>
            </w:pPr>
            <w:r w:rsidRPr="0040300C">
              <w:rPr>
                <w:b/>
                <w:i/>
              </w:rPr>
              <w:t>53,7</w:t>
            </w:r>
          </w:p>
        </w:tc>
      </w:tr>
    </w:tbl>
    <w:p w14:paraId="60903714" w14:textId="77777777" w:rsidR="00E938BE" w:rsidRPr="0040300C" w:rsidRDefault="00E938BE" w:rsidP="00E938BE">
      <w:pPr>
        <w:ind w:firstLine="709"/>
        <w:jc w:val="both"/>
      </w:pPr>
    </w:p>
    <w:p w14:paraId="60903715" w14:textId="77777777" w:rsidR="00E938BE" w:rsidRPr="0040300C" w:rsidRDefault="00E938BE" w:rsidP="00FF1154">
      <w:pPr>
        <w:ind w:firstLine="567"/>
        <w:jc w:val="both"/>
      </w:pPr>
      <w:r w:rsidRPr="0040300C">
        <w:t xml:space="preserve">Didžioji dalis lėšų yra skiriama švietimo įstaigų įgyvendinamoms programoms ir funkcijoms vykdyti, aplinkos finansavimui. Ugdymo programoms įgyvendinti skiriamos </w:t>
      </w:r>
      <w:r w:rsidR="0027697E" w:rsidRPr="0040300C">
        <w:t xml:space="preserve">ML </w:t>
      </w:r>
      <w:r w:rsidRPr="0040300C">
        <w:t>iš valstybės biudžeto, ugdymo aplinkos finansavimui – iš SB, išskyrus specialiąsias mokyklas, kurioms ugdymo aplinkos išlaikymui skiriamos tikslinės valstybės lėšos, taip pat visos įstaigos gauna pajamų iš įmokų (toliau – SP). Daugiausia lėšų yra skiriama mokykloms ir ikimokyklinio ugdymo įstaigoms</w:t>
      </w:r>
      <w:r w:rsidR="009B377B" w:rsidRPr="0040300C">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9"/>
        <w:gridCol w:w="1134"/>
        <w:gridCol w:w="852"/>
        <w:gridCol w:w="1135"/>
        <w:gridCol w:w="851"/>
        <w:gridCol w:w="1528"/>
      </w:tblGrid>
      <w:tr w:rsidR="00E938BE" w:rsidRPr="0040300C" w14:paraId="6090371B" w14:textId="77777777" w:rsidTr="00707FF7">
        <w:trPr>
          <w:trHeight w:val="212"/>
        </w:trPr>
        <w:tc>
          <w:tcPr>
            <w:tcW w:w="4139" w:type="dxa"/>
            <w:vMerge w:val="restart"/>
            <w:tcBorders>
              <w:top w:val="single" w:sz="4" w:space="0" w:color="auto"/>
              <w:left w:val="single" w:sz="4" w:space="0" w:color="auto"/>
              <w:bottom w:val="single" w:sz="4" w:space="0" w:color="auto"/>
              <w:right w:val="single" w:sz="4" w:space="0" w:color="auto"/>
            </w:tcBorders>
            <w:hideMark/>
          </w:tcPr>
          <w:p w14:paraId="60903716" w14:textId="77777777" w:rsidR="00E938BE" w:rsidRPr="0040300C" w:rsidRDefault="00E938BE" w:rsidP="00381587">
            <w:pPr>
              <w:jc w:val="center"/>
              <w:rPr>
                <w:color w:val="000000"/>
                <w:lang w:eastAsia="lt-LT"/>
              </w:rPr>
            </w:pPr>
            <w:r w:rsidRPr="0040300C">
              <w:rPr>
                <w:color w:val="000000"/>
                <w:lang w:eastAsia="lt-LT"/>
              </w:rPr>
              <w:t>Švietimo įstaigų tipai, veiklos sritys</w:t>
            </w:r>
          </w:p>
        </w:tc>
        <w:tc>
          <w:tcPr>
            <w:tcW w:w="1986" w:type="dxa"/>
            <w:gridSpan w:val="2"/>
            <w:tcBorders>
              <w:top w:val="single" w:sz="4" w:space="0" w:color="auto"/>
              <w:left w:val="single" w:sz="4" w:space="0" w:color="auto"/>
              <w:bottom w:val="single" w:sz="4" w:space="0" w:color="auto"/>
              <w:right w:val="single" w:sz="4" w:space="0" w:color="auto"/>
            </w:tcBorders>
            <w:hideMark/>
          </w:tcPr>
          <w:p w14:paraId="60903717" w14:textId="77777777" w:rsidR="00E938BE" w:rsidRPr="0040300C" w:rsidRDefault="00E938BE" w:rsidP="00381587">
            <w:pPr>
              <w:jc w:val="center"/>
              <w:rPr>
                <w:color w:val="000000"/>
                <w:lang w:eastAsia="lt-LT"/>
              </w:rPr>
            </w:pPr>
            <w:r w:rsidRPr="0040300C">
              <w:rPr>
                <w:color w:val="000000"/>
                <w:lang w:eastAsia="lt-LT"/>
              </w:rPr>
              <w:t>SB lėšos</w:t>
            </w:r>
          </w:p>
        </w:tc>
        <w:tc>
          <w:tcPr>
            <w:tcW w:w="1986" w:type="dxa"/>
            <w:gridSpan w:val="2"/>
            <w:tcBorders>
              <w:top w:val="single" w:sz="4" w:space="0" w:color="auto"/>
              <w:left w:val="single" w:sz="4" w:space="0" w:color="auto"/>
              <w:bottom w:val="single" w:sz="4" w:space="0" w:color="auto"/>
              <w:right w:val="single" w:sz="4" w:space="0" w:color="auto"/>
            </w:tcBorders>
            <w:hideMark/>
          </w:tcPr>
          <w:p w14:paraId="60903718" w14:textId="77777777" w:rsidR="00E938BE" w:rsidRPr="0040300C" w:rsidRDefault="00E938BE" w:rsidP="00381587">
            <w:pPr>
              <w:jc w:val="center"/>
              <w:rPr>
                <w:color w:val="000000"/>
                <w:lang w:eastAsia="lt-LT"/>
              </w:rPr>
            </w:pPr>
            <w:r w:rsidRPr="0040300C">
              <w:rPr>
                <w:color w:val="000000"/>
                <w:lang w:eastAsia="lt-LT"/>
              </w:rPr>
              <w:t xml:space="preserve">ML </w:t>
            </w:r>
          </w:p>
        </w:tc>
        <w:tc>
          <w:tcPr>
            <w:tcW w:w="1528" w:type="dxa"/>
            <w:vMerge w:val="restart"/>
            <w:tcBorders>
              <w:top w:val="single" w:sz="4" w:space="0" w:color="auto"/>
              <w:left w:val="single" w:sz="4" w:space="0" w:color="auto"/>
              <w:bottom w:val="single" w:sz="4" w:space="0" w:color="auto"/>
              <w:right w:val="single" w:sz="4" w:space="0" w:color="auto"/>
            </w:tcBorders>
            <w:hideMark/>
          </w:tcPr>
          <w:p w14:paraId="60903719" w14:textId="77777777" w:rsidR="00707FF7" w:rsidRPr="0040300C" w:rsidRDefault="00E938BE" w:rsidP="00381587">
            <w:pPr>
              <w:jc w:val="center"/>
              <w:rPr>
                <w:color w:val="000000"/>
                <w:lang w:eastAsia="lt-LT"/>
              </w:rPr>
            </w:pPr>
            <w:r w:rsidRPr="0040300C">
              <w:rPr>
                <w:color w:val="000000"/>
                <w:lang w:eastAsia="lt-LT"/>
              </w:rPr>
              <w:t xml:space="preserve">Iš viso </w:t>
            </w:r>
          </w:p>
          <w:p w14:paraId="6090371A" w14:textId="77777777" w:rsidR="00E938BE" w:rsidRPr="0040300C" w:rsidRDefault="00E938BE" w:rsidP="00381587">
            <w:pPr>
              <w:jc w:val="center"/>
              <w:rPr>
                <w:color w:val="000000"/>
                <w:lang w:eastAsia="lt-LT"/>
              </w:rPr>
            </w:pPr>
            <w:r w:rsidRPr="0040300C">
              <w:rPr>
                <w:color w:val="000000"/>
                <w:lang w:eastAsia="lt-LT"/>
              </w:rPr>
              <w:t xml:space="preserve">(tūkst. </w:t>
            </w:r>
            <w:r w:rsidR="00406FEE" w:rsidRPr="0040300C">
              <w:rPr>
                <w:color w:val="000000"/>
                <w:lang w:eastAsia="lt-LT"/>
              </w:rPr>
              <w:t>Eur</w:t>
            </w:r>
            <w:r w:rsidRPr="0040300C">
              <w:rPr>
                <w:color w:val="000000"/>
                <w:lang w:eastAsia="lt-LT"/>
              </w:rPr>
              <w:t>)</w:t>
            </w:r>
          </w:p>
        </w:tc>
      </w:tr>
      <w:tr w:rsidR="00E938BE" w:rsidRPr="0040300C" w14:paraId="60903722" w14:textId="77777777" w:rsidTr="00DA7AB6">
        <w:trPr>
          <w:trHeight w:val="316"/>
        </w:trPr>
        <w:tc>
          <w:tcPr>
            <w:tcW w:w="4139" w:type="dxa"/>
            <w:vMerge/>
            <w:tcBorders>
              <w:top w:val="single" w:sz="4" w:space="0" w:color="auto"/>
              <w:left w:val="single" w:sz="4" w:space="0" w:color="auto"/>
              <w:bottom w:val="single" w:sz="4" w:space="0" w:color="auto"/>
              <w:right w:val="single" w:sz="4" w:space="0" w:color="auto"/>
            </w:tcBorders>
            <w:vAlign w:val="center"/>
            <w:hideMark/>
          </w:tcPr>
          <w:p w14:paraId="6090371C" w14:textId="77777777" w:rsidR="00E938BE" w:rsidRPr="0040300C" w:rsidRDefault="00E938BE" w:rsidP="00381587">
            <w:pP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hideMark/>
          </w:tcPr>
          <w:p w14:paraId="6090371D" w14:textId="77777777" w:rsidR="00E938BE" w:rsidRPr="0040300C" w:rsidRDefault="00E938BE" w:rsidP="00381587">
            <w:pPr>
              <w:jc w:val="center"/>
              <w:rPr>
                <w:color w:val="000000"/>
                <w:lang w:eastAsia="lt-LT"/>
              </w:rPr>
            </w:pPr>
            <w:r w:rsidRPr="0040300C">
              <w:rPr>
                <w:color w:val="000000"/>
                <w:lang w:eastAsia="lt-LT"/>
              </w:rPr>
              <w:t xml:space="preserve">tūkst. </w:t>
            </w:r>
            <w:r w:rsidR="00406FEE" w:rsidRPr="0040300C">
              <w:rPr>
                <w:color w:val="000000"/>
                <w:lang w:eastAsia="lt-LT"/>
              </w:rPr>
              <w:t>Eur</w:t>
            </w:r>
          </w:p>
        </w:tc>
        <w:tc>
          <w:tcPr>
            <w:tcW w:w="852" w:type="dxa"/>
            <w:tcBorders>
              <w:top w:val="single" w:sz="4" w:space="0" w:color="auto"/>
              <w:left w:val="single" w:sz="4" w:space="0" w:color="auto"/>
              <w:bottom w:val="single" w:sz="4" w:space="0" w:color="auto"/>
              <w:right w:val="single" w:sz="4" w:space="0" w:color="auto"/>
            </w:tcBorders>
            <w:hideMark/>
          </w:tcPr>
          <w:p w14:paraId="6090371E" w14:textId="77777777" w:rsidR="00E938BE" w:rsidRPr="0040300C" w:rsidRDefault="00707FF7" w:rsidP="00381587">
            <w:pPr>
              <w:jc w:val="center"/>
              <w:rPr>
                <w:color w:val="000000"/>
                <w:lang w:eastAsia="lt-LT"/>
              </w:rPr>
            </w:pPr>
            <w:r w:rsidRPr="0040300C">
              <w:rPr>
                <w:color w:val="000000"/>
                <w:lang w:eastAsia="lt-LT"/>
              </w:rPr>
              <w:t>D</w:t>
            </w:r>
            <w:r w:rsidR="00E938BE" w:rsidRPr="0040300C">
              <w:rPr>
                <w:color w:val="000000"/>
                <w:lang w:eastAsia="lt-LT"/>
              </w:rPr>
              <w:t>alis (%)</w:t>
            </w:r>
          </w:p>
        </w:tc>
        <w:tc>
          <w:tcPr>
            <w:tcW w:w="1135" w:type="dxa"/>
            <w:tcBorders>
              <w:top w:val="single" w:sz="4" w:space="0" w:color="auto"/>
              <w:left w:val="single" w:sz="4" w:space="0" w:color="auto"/>
              <w:bottom w:val="single" w:sz="4" w:space="0" w:color="auto"/>
              <w:right w:val="single" w:sz="4" w:space="0" w:color="auto"/>
            </w:tcBorders>
            <w:hideMark/>
          </w:tcPr>
          <w:p w14:paraId="6090371F" w14:textId="77777777" w:rsidR="00E938BE" w:rsidRPr="0040300C" w:rsidRDefault="00E938BE" w:rsidP="00381587">
            <w:pPr>
              <w:jc w:val="center"/>
              <w:rPr>
                <w:color w:val="000000"/>
                <w:lang w:eastAsia="lt-LT"/>
              </w:rPr>
            </w:pPr>
            <w:r w:rsidRPr="0040300C">
              <w:rPr>
                <w:color w:val="000000"/>
                <w:lang w:eastAsia="lt-LT"/>
              </w:rPr>
              <w:t xml:space="preserve">tūkst. </w:t>
            </w:r>
            <w:r w:rsidR="00406FEE" w:rsidRPr="0040300C">
              <w:rPr>
                <w:color w:val="000000"/>
                <w:lang w:eastAsia="lt-LT"/>
              </w:rPr>
              <w:t>Eur</w:t>
            </w:r>
          </w:p>
        </w:tc>
        <w:tc>
          <w:tcPr>
            <w:tcW w:w="851" w:type="dxa"/>
            <w:tcBorders>
              <w:top w:val="single" w:sz="4" w:space="0" w:color="auto"/>
              <w:left w:val="single" w:sz="4" w:space="0" w:color="auto"/>
              <w:bottom w:val="single" w:sz="4" w:space="0" w:color="auto"/>
              <w:right w:val="single" w:sz="4" w:space="0" w:color="auto"/>
            </w:tcBorders>
            <w:hideMark/>
          </w:tcPr>
          <w:p w14:paraId="60903720" w14:textId="77777777" w:rsidR="00E938BE" w:rsidRPr="0040300C" w:rsidRDefault="00707FF7" w:rsidP="00381587">
            <w:pPr>
              <w:jc w:val="center"/>
              <w:rPr>
                <w:color w:val="000000"/>
                <w:lang w:eastAsia="lt-LT"/>
              </w:rPr>
            </w:pPr>
            <w:r w:rsidRPr="0040300C">
              <w:rPr>
                <w:color w:val="000000"/>
                <w:lang w:eastAsia="lt-LT"/>
              </w:rPr>
              <w:t>D</w:t>
            </w:r>
            <w:r w:rsidR="00E938BE" w:rsidRPr="0040300C">
              <w:rPr>
                <w:color w:val="000000"/>
                <w:lang w:eastAsia="lt-LT"/>
              </w:rPr>
              <w:t>alis (%)</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60903721" w14:textId="77777777" w:rsidR="00E938BE" w:rsidRPr="0040300C" w:rsidRDefault="00E938BE" w:rsidP="00381587">
            <w:pPr>
              <w:rPr>
                <w:color w:val="000000"/>
                <w:lang w:eastAsia="lt-LT"/>
              </w:rPr>
            </w:pPr>
          </w:p>
        </w:tc>
      </w:tr>
      <w:tr w:rsidR="00E938BE" w:rsidRPr="0040300C" w14:paraId="60903729" w14:textId="77777777" w:rsidTr="00DA7AB6">
        <w:trPr>
          <w:trHeight w:val="255"/>
        </w:trPr>
        <w:tc>
          <w:tcPr>
            <w:tcW w:w="4139" w:type="dxa"/>
            <w:tcBorders>
              <w:top w:val="single" w:sz="4" w:space="0" w:color="auto"/>
              <w:left w:val="single" w:sz="4" w:space="0" w:color="auto"/>
              <w:bottom w:val="single" w:sz="4" w:space="0" w:color="auto"/>
              <w:right w:val="single" w:sz="4" w:space="0" w:color="auto"/>
            </w:tcBorders>
            <w:vAlign w:val="center"/>
            <w:hideMark/>
          </w:tcPr>
          <w:p w14:paraId="60903723" w14:textId="77777777" w:rsidR="00E938BE" w:rsidRPr="0040300C" w:rsidRDefault="00E938BE" w:rsidP="00381587">
            <w:pPr>
              <w:rPr>
                <w:bCs/>
                <w:color w:val="000000"/>
                <w:lang w:eastAsia="lt-LT"/>
              </w:rPr>
            </w:pPr>
            <w:r w:rsidRPr="0040300C">
              <w:rPr>
                <w:bCs/>
                <w:color w:val="000000"/>
                <w:lang w:eastAsia="lt-LT"/>
              </w:rPr>
              <w:t xml:space="preserve">Mokyklos (su </w:t>
            </w:r>
            <w:r w:rsidRPr="0040300C">
              <w:rPr>
                <w:color w:val="000000"/>
                <w:lang w:eastAsia="lt-LT"/>
              </w:rPr>
              <w:t>VšĮ)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903724" w14:textId="77777777" w:rsidR="00E938BE" w:rsidRPr="0040300C" w:rsidRDefault="00E938BE" w:rsidP="00381587">
            <w:pPr>
              <w:jc w:val="center"/>
              <w:rPr>
                <w:bCs/>
                <w:color w:val="000000"/>
                <w:lang w:eastAsia="lt-LT"/>
              </w:rPr>
            </w:pPr>
            <w:r w:rsidRPr="0040300C">
              <w:rPr>
                <w:bCs/>
                <w:color w:val="000000"/>
                <w:lang w:eastAsia="lt-LT"/>
              </w:rPr>
              <w:t>10 558,9</w:t>
            </w:r>
          </w:p>
        </w:tc>
        <w:tc>
          <w:tcPr>
            <w:tcW w:w="852" w:type="dxa"/>
            <w:tcBorders>
              <w:top w:val="single" w:sz="4" w:space="0" w:color="auto"/>
              <w:left w:val="single" w:sz="4" w:space="0" w:color="auto"/>
              <w:bottom w:val="single" w:sz="4" w:space="0" w:color="auto"/>
              <w:right w:val="single" w:sz="4" w:space="0" w:color="auto"/>
            </w:tcBorders>
            <w:hideMark/>
          </w:tcPr>
          <w:p w14:paraId="60903725" w14:textId="77777777" w:rsidR="00E938BE" w:rsidRPr="0040300C" w:rsidRDefault="00E938BE" w:rsidP="00381587">
            <w:pPr>
              <w:jc w:val="center"/>
              <w:rPr>
                <w:bCs/>
                <w:color w:val="000000"/>
                <w:lang w:eastAsia="lt-LT"/>
              </w:rPr>
            </w:pPr>
            <w:r w:rsidRPr="0040300C">
              <w:t>28,74</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0903726" w14:textId="77777777" w:rsidR="00E938BE" w:rsidRPr="0040300C" w:rsidRDefault="00E938BE" w:rsidP="00381587">
            <w:pPr>
              <w:jc w:val="center"/>
              <w:rPr>
                <w:bCs/>
                <w:color w:val="000000"/>
                <w:lang w:eastAsia="lt-LT"/>
              </w:rPr>
            </w:pPr>
            <w:r w:rsidRPr="0040300C">
              <w:rPr>
                <w:bCs/>
                <w:color w:val="000000"/>
                <w:lang w:eastAsia="lt-LT"/>
              </w:rPr>
              <w:t>36 533,4</w:t>
            </w:r>
          </w:p>
        </w:tc>
        <w:tc>
          <w:tcPr>
            <w:tcW w:w="851" w:type="dxa"/>
            <w:tcBorders>
              <w:top w:val="single" w:sz="4" w:space="0" w:color="auto"/>
              <w:left w:val="single" w:sz="4" w:space="0" w:color="auto"/>
              <w:bottom w:val="single" w:sz="4" w:space="0" w:color="auto"/>
              <w:right w:val="single" w:sz="4" w:space="0" w:color="auto"/>
            </w:tcBorders>
            <w:hideMark/>
          </w:tcPr>
          <w:p w14:paraId="60903727" w14:textId="77777777" w:rsidR="00E938BE" w:rsidRPr="0040300C" w:rsidRDefault="00E938BE" w:rsidP="00381587">
            <w:pPr>
              <w:jc w:val="center"/>
              <w:rPr>
                <w:bCs/>
                <w:color w:val="000000"/>
                <w:lang w:eastAsia="lt-LT"/>
              </w:rPr>
            </w:pPr>
            <w:r w:rsidRPr="0040300C">
              <w:t>75,07</w:t>
            </w:r>
          </w:p>
        </w:tc>
        <w:tc>
          <w:tcPr>
            <w:tcW w:w="1528" w:type="dxa"/>
            <w:tcBorders>
              <w:top w:val="single" w:sz="4" w:space="0" w:color="auto"/>
              <w:left w:val="single" w:sz="4" w:space="0" w:color="auto"/>
              <w:bottom w:val="single" w:sz="4" w:space="0" w:color="auto"/>
              <w:right w:val="single" w:sz="4" w:space="0" w:color="auto"/>
            </w:tcBorders>
            <w:hideMark/>
          </w:tcPr>
          <w:p w14:paraId="60903728" w14:textId="77777777" w:rsidR="00E938BE" w:rsidRPr="0040300C" w:rsidRDefault="00E938BE" w:rsidP="00381587">
            <w:pPr>
              <w:jc w:val="center"/>
              <w:rPr>
                <w:bCs/>
                <w:color w:val="000000"/>
                <w:lang w:eastAsia="lt-LT"/>
              </w:rPr>
            </w:pPr>
            <w:r w:rsidRPr="0040300C">
              <w:t>47 092,3</w:t>
            </w:r>
          </w:p>
        </w:tc>
      </w:tr>
      <w:tr w:rsidR="00E938BE" w:rsidRPr="0040300C" w14:paraId="60903730" w14:textId="77777777" w:rsidTr="00DA7AB6">
        <w:trPr>
          <w:trHeight w:val="204"/>
        </w:trPr>
        <w:tc>
          <w:tcPr>
            <w:tcW w:w="4139" w:type="dxa"/>
            <w:tcBorders>
              <w:top w:val="single" w:sz="4" w:space="0" w:color="auto"/>
              <w:left w:val="single" w:sz="4" w:space="0" w:color="auto"/>
              <w:bottom w:val="single" w:sz="4" w:space="0" w:color="auto"/>
              <w:right w:val="single" w:sz="4" w:space="0" w:color="auto"/>
            </w:tcBorders>
            <w:vAlign w:val="center"/>
            <w:hideMark/>
          </w:tcPr>
          <w:p w14:paraId="6090372A" w14:textId="77777777" w:rsidR="00E938BE" w:rsidRPr="0040300C" w:rsidRDefault="00E938BE" w:rsidP="00381587">
            <w:pPr>
              <w:rPr>
                <w:bCs/>
                <w:color w:val="000000"/>
                <w:lang w:eastAsia="lt-LT"/>
              </w:rPr>
            </w:pPr>
            <w:r w:rsidRPr="0040300C">
              <w:rPr>
                <w:bCs/>
                <w:color w:val="000000"/>
                <w:lang w:eastAsia="lt-LT"/>
              </w:rPr>
              <w:t xml:space="preserve">Ikimokyklinio ugdymo įstaigos (su </w:t>
            </w:r>
            <w:r w:rsidRPr="0040300C">
              <w:rPr>
                <w:color w:val="000000"/>
                <w:lang w:eastAsia="lt-LT"/>
              </w:rPr>
              <w:t>VšĮ)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90372B" w14:textId="77777777" w:rsidR="00E938BE" w:rsidRPr="0040300C" w:rsidRDefault="00E938BE" w:rsidP="00381587">
            <w:pPr>
              <w:jc w:val="center"/>
              <w:rPr>
                <w:bCs/>
                <w:color w:val="000000"/>
                <w:lang w:eastAsia="lt-LT"/>
              </w:rPr>
            </w:pPr>
            <w:r w:rsidRPr="0040300C">
              <w:rPr>
                <w:bCs/>
                <w:color w:val="000000"/>
                <w:lang w:eastAsia="lt-LT"/>
              </w:rPr>
              <w:t>18 379,4</w:t>
            </w:r>
          </w:p>
        </w:tc>
        <w:tc>
          <w:tcPr>
            <w:tcW w:w="852" w:type="dxa"/>
            <w:tcBorders>
              <w:top w:val="single" w:sz="4" w:space="0" w:color="auto"/>
              <w:left w:val="single" w:sz="4" w:space="0" w:color="auto"/>
              <w:bottom w:val="single" w:sz="4" w:space="0" w:color="auto"/>
              <w:right w:val="single" w:sz="4" w:space="0" w:color="auto"/>
            </w:tcBorders>
            <w:hideMark/>
          </w:tcPr>
          <w:p w14:paraId="6090372C" w14:textId="77777777" w:rsidR="00E938BE" w:rsidRPr="0040300C" w:rsidRDefault="00E938BE" w:rsidP="00381587">
            <w:pPr>
              <w:jc w:val="center"/>
              <w:rPr>
                <w:bCs/>
                <w:color w:val="000000"/>
                <w:lang w:eastAsia="lt-LT"/>
              </w:rPr>
            </w:pPr>
            <w:r w:rsidRPr="0040300C">
              <w:t>50,03</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090372D" w14:textId="77777777" w:rsidR="00E938BE" w:rsidRPr="0040300C" w:rsidRDefault="00E938BE" w:rsidP="00381587">
            <w:pPr>
              <w:jc w:val="center"/>
              <w:rPr>
                <w:bCs/>
                <w:color w:val="000000"/>
                <w:lang w:eastAsia="lt-LT"/>
              </w:rPr>
            </w:pPr>
            <w:r w:rsidRPr="0040300C">
              <w:rPr>
                <w:bCs/>
                <w:color w:val="000000"/>
                <w:lang w:eastAsia="lt-LT"/>
              </w:rPr>
              <w:t>10 669,7</w:t>
            </w:r>
          </w:p>
        </w:tc>
        <w:tc>
          <w:tcPr>
            <w:tcW w:w="851" w:type="dxa"/>
            <w:tcBorders>
              <w:top w:val="single" w:sz="4" w:space="0" w:color="auto"/>
              <w:left w:val="single" w:sz="4" w:space="0" w:color="auto"/>
              <w:bottom w:val="single" w:sz="4" w:space="0" w:color="auto"/>
              <w:right w:val="single" w:sz="4" w:space="0" w:color="auto"/>
            </w:tcBorders>
            <w:hideMark/>
          </w:tcPr>
          <w:p w14:paraId="6090372E" w14:textId="77777777" w:rsidR="00E938BE" w:rsidRPr="0040300C" w:rsidRDefault="00E938BE" w:rsidP="00381587">
            <w:pPr>
              <w:jc w:val="center"/>
              <w:rPr>
                <w:bCs/>
                <w:color w:val="000000"/>
                <w:lang w:eastAsia="lt-LT"/>
              </w:rPr>
            </w:pPr>
            <w:r w:rsidRPr="0040300C">
              <w:t>21,92</w:t>
            </w:r>
          </w:p>
        </w:tc>
        <w:tc>
          <w:tcPr>
            <w:tcW w:w="1528" w:type="dxa"/>
            <w:tcBorders>
              <w:top w:val="single" w:sz="4" w:space="0" w:color="auto"/>
              <w:left w:val="single" w:sz="4" w:space="0" w:color="auto"/>
              <w:bottom w:val="single" w:sz="4" w:space="0" w:color="auto"/>
              <w:right w:val="single" w:sz="4" w:space="0" w:color="auto"/>
            </w:tcBorders>
            <w:hideMark/>
          </w:tcPr>
          <w:p w14:paraId="6090372F" w14:textId="77777777" w:rsidR="00E938BE" w:rsidRPr="0040300C" w:rsidRDefault="00E938BE" w:rsidP="00381587">
            <w:pPr>
              <w:jc w:val="center"/>
              <w:rPr>
                <w:bCs/>
                <w:color w:val="000000"/>
                <w:lang w:eastAsia="lt-LT"/>
              </w:rPr>
            </w:pPr>
            <w:r w:rsidRPr="0040300C">
              <w:t>29 049,1</w:t>
            </w:r>
          </w:p>
        </w:tc>
      </w:tr>
      <w:tr w:rsidR="00E938BE" w:rsidRPr="0040300C" w14:paraId="60903737" w14:textId="77777777" w:rsidTr="00381587">
        <w:trPr>
          <w:trHeight w:val="350"/>
        </w:trPr>
        <w:tc>
          <w:tcPr>
            <w:tcW w:w="4139" w:type="dxa"/>
            <w:tcBorders>
              <w:top w:val="single" w:sz="4" w:space="0" w:color="auto"/>
              <w:left w:val="single" w:sz="4" w:space="0" w:color="auto"/>
              <w:bottom w:val="single" w:sz="4" w:space="0" w:color="auto"/>
              <w:right w:val="single" w:sz="4" w:space="0" w:color="auto"/>
            </w:tcBorders>
            <w:vAlign w:val="center"/>
            <w:hideMark/>
          </w:tcPr>
          <w:p w14:paraId="60903731" w14:textId="77777777" w:rsidR="00E938BE" w:rsidRPr="0040300C" w:rsidRDefault="00E938BE" w:rsidP="00381587">
            <w:pPr>
              <w:rPr>
                <w:bCs/>
                <w:color w:val="000000"/>
                <w:lang w:eastAsia="lt-LT"/>
              </w:rPr>
            </w:pPr>
            <w:r w:rsidRPr="0040300C">
              <w:rPr>
                <w:bCs/>
                <w:color w:val="000000"/>
                <w:lang w:eastAsia="lt-LT"/>
              </w:rPr>
              <w:t>Neformaliojo vaikų švietimo ir formalųjį švietimą papildančio ugdymo įstaigos (su sporto mokyklomis)</w:t>
            </w:r>
          </w:p>
        </w:tc>
        <w:tc>
          <w:tcPr>
            <w:tcW w:w="1134" w:type="dxa"/>
            <w:tcBorders>
              <w:top w:val="single" w:sz="4" w:space="0" w:color="auto"/>
              <w:left w:val="single" w:sz="4" w:space="0" w:color="auto"/>
              <w:bottom w:val="single" w:sz="4" w:space="0" w:color="auto"/>
              <w:right w:val="single" w:sz="4" w:space="0" w:color="auto"/>
            </w:tcBorders>
            <w:hideMark/>
          </w:tcPr>
          <w:p w14:paraId="60903732" w14:textId="77777777" w:rsidR="00E938BE" w:rsidRPr="0040300C" w:rsidRDefault="00E938BE" w:rsidP="00381587">
            <w:pPr>
              <w:jc w:val="center"/>
              <w:rPr>
                <w:bCs/>
                <w:color w:val="000000"/>
                <w:lang w:eastAsia="lt-LT"/>
              </w:rPr>
            </w:pPr>
            <w:r w:rsidRPr="0040300C">
              <w:rPr>
                <w:bCs/>
                <w:color w:val="000000"/>
                <w:lang w:eastAsia="lt-LT"/>
              </w:rPr>
              <w:t>6 624,6</w:t>
            </w:r>
          </w:p>
        </w:tc>
        <w:tc>
          <w:tcPr>
            <w:tcW w:w="852" w:type="dxa"/>
            <w:tcBorders>
              <w:top w:val="single" w:sz="4" w:space="0" w:color="auto"/>
              <w:left w:val="single" w:sz="4" w:space="0" w:color="auto"/>
              <w:bottom w:val="single" w:sz="4" w:space="0" w:color="auto"/>
              <w:right w:val="single" w:sz="4" w:space="0" w:color="auto"/>
            </w:tcBorders>
          </w:tcPr>
          <w:p w14:paraId="60903733" w14:textId="77777777" w:rsidR="00E938BE" w:rsidRPr="0040300C" w:rsidRDefault="00E938BE" w:rsidP="00381587">
            <w:pPr>
              <w:jc w:val="center"/>
              <w:rPr>
                <w:color w:val="000000"/>
                <w:lang w:eastAsia="lt-LT"/>
              </w:rPr>
            </w:pPr>
            <w:r w:rsidRPr="0040300C">
              <w:t>18,03</w:t>
            </w:r>
          </w:p>
        </w:tc>
        <w:tc>
          <w:tcPr>
            <w:tcW w:w="1135" w:type="dxa"/>
            <w:tcBorders>
              <w:top w:val="single" w:sz="4" w:space="0" w:color="auto"/>
              <w:left w:val="single" w:sz="4" w:space="0" w:color="auto"/>
              <w:bottom w:val="single" w:sz="4" w:space="0" w:color="auto"/>
              <w:right w:val="single" w:sz="4" w:space="0" w:color="auto"/>
            </w:tcBorders>
            <w:hideMark/>
          </w:tcPr>
          <w:p w14:paraId="60903734" w14:textId="77777777" w:rsidR="00E938BE" w:rsidRPr="0040300C" w:rsidRDefault="00E938BE" w:rsidP="00381587">
            <w:pPr>
              <w:jc w:val="center"/>
              <w:rPr>
                <w:bCs/>
                <w:color w:val="000000"/>
                <w:lang w:eastAsia="lt-LT"/>
              </w:rPr>
            </w:pPr>
            <w:r w:rsidRPr="0040300C">
              <w:rPr>
                <w:bCs/>
                <w:color w:val="000000"/>
                <w:lang w:eastAsia="lt-LT"/>
              </w:rPr>
              <w:t>747,7</w:t>
            </w:r>
          </w:p>
        </w:tc>
        <w:tc>
          <w:tcPr>
            <w:tcW w:w="851" w:type="dxa"/>
            <w:tcBorders>
              <w:top w:val="single" w:sz="4" w:space="0" w:color="auto"/>
              <w:left w:val="single" w:sz="4" w:space="0" w:color="auto"/>
              <w:bottom w:val="single" w:sz="4" w:space="0" w:color="auto"/>
              <w:right w:val="single" w:sz="4" w:space="0" w:color="auto"/>
            </w:tcBorders>
          </w:tcPr>
          <w:p w14:paraId="60903735" w14:textId="77777777" w:rsidR="00E938BE" w:rsidRPr="0040300C" w:rsidRDefault="00E938BE" w:rsidP="00381587">
            <w:pPr>
              <w:jc w:val="center"/>
              <w:rPr>
                <w:bCs/>
                <w:color w:val="000000"/>
                <w:lang w:eastAsia="lt-LT"/>
              </w:rPr>
            </w:pPr>
            <w:r w:rsidRPr="0040300C">
              <w:t>1,54</w:t>
            </w:r>
          </w:p>
        </w:tc>
        <w:tc>
          <w:tcPr>
            <w:tcW w:w="1528" w:type="dxa"/>
            <w:tcBorders>
              <w:top w:val="single" w:sz="4" w:space="0" w:color="auto"/>
              <w:left w:val="single" w:sz="4" w:space="0" w:color="auto"/>
              <w:bottom w:val="single" w:sz="4" w:space="0" w:color="auto"/>
              <w:right w:val="single" w:sz="4" w:space="0" w:color="auto"/>
            </w:tcBorders>
          </w:tcPr>
          <w:p w14:paraId="60903736" w14:textId="77777777" w:rsidR="00E938BE" w:rsidRPr="0040300C" w:rsidRDefault="00E938BE" w:rsidP="00381587">
            <w:pPr>
              <w:jc w:val="center"/>
              <w:rPr>
                <w:bCs/>
                <w:color w:val="000000"/>
                <w:lang w:eastAsia="lt-LT"/>
              </w:rPr>
            </w:pPr>
            <w:r w:rsidRPr="0040300C">
              <w:t>7 372,3</w:t>
            </w:r>
          </w:p>
        </w:tc>
      </w:tr>
      <w:tr w:rsidR="00E938BE" w:rsidRPr="0040300C" w14:paraId="6090373E" w14:textId="77777777" w:rsidTr="00381587">
        <w:trPr>
          <w:trHeight w:val="839"/>
        </w:trPr>
        <w:tc>
          <w:tcPr>
            <w:tcW w:w="4139" w:type="dxa"/>
            <w:tcBorders>
              <w:top w:val="single" w:sz="4" w:space="0" w:color="auto"/>
              <w:left w:val="single" w:sz="4" w:space="0" w:color="auto"/>
              <w:bottom w:val="single" w:sz="4" w:space="0" w:color="auto"/>
              <w:right w:val="single" w:sz="4" w:space="0" w:color="auto"/>
            </w:tcBorders>
            <w:vAlign w:val="center"/>
            <w:hideMark/>
          </w:tcPr>
          <w:p w14:paraId="60903738" w14:textId="77777777" w:rsidR="00E938BE" w:rsidRPr="0040300C" w:rsidRDefault="00E938BE" w:rsidP="00381587">
            <w:pPr>
              <w:rPr>
                <w:bCs/>
                <w:color w:val="000000"/>
                <w:lang w:eastAsia="lt-LT"/>
              </w:rPr>
            </w:pPr>
            <w:r w:rsidRPr="0040300C">
              <w:rPr>
                <w:bCs/>
                <w:color w:val="000000"/>
                <w:lang w:eastAsia="lt-LT"/>
              </w:rPr>
              <w:t>Regos ugdymo centras, Pedagogų švietimo ir kultūros centras, Pedagoginė psichologinė tarnyba</w:t>
            </w:r>
          </w:p>
        </w:tc>
        <w:tc>
          <w:tcPr>
            <w:tcW w:w="1134" w:type="dxa"/>
            <w:tcBorders>
              <w:top w:val="single" w:sz="4" w:space="0" w:color="auto"/>
              <w:left w:val="single" w:sz="4" w:space="0" w:color="auto"/>
              <w:bottom w:val="single" w:sz="4" w:space="0" w:color="auto"/>
              <w:right w:val="single" w:sz="4" w:space="0" w:color="auto"/>
            </w:tcBorders>
            <w:hideMark/>
          </w:tcPr>
          <w:p w14:paraId="60903739" w14:textId="77777777" w:rsidR="00E938BE" w:rsidRPr="0040300C" w:rsidRDefault="00E938BE" w:rsidP="00381587">
            <w:pPr>
              <w:jc w:val="center"/>
              <w:rPr>
                <w:bCs/>
                <w:color w:val="000000"/>
                <w:lang w:eastAsia="lt-LT"/>
              </w:rPr>
            </w:pPr>
            <w:r w:rsidRPr="0040300C">
              <w:rPr>
                <w:bCs/>
                <w:color w:val="000000"/>
                <w:lang w:eastAsia="lt-LT"/>
              </w:rPr>
              <w:t>1 176,2</w:t>
            </w:r>
          </w:p>
        </w:tc>
        <w:tc>
          <w:tcPr>
            <w:tcW w:w="852" w:type="dxa"/>
            <w:tcBorders>
              <w:top w:val="single" w:sz="4" w:space="0" w:color="auto"/>
              <w:left w:val="single" w:sz="4" w:space="0" w:color="auto"/>
              <w:bottom w:val="single" w:sz="4" w:space="0" w:color="auto"/>
              <w:right w:val="single" w:sz="4" w:space="0" w:color="auto"/>
            </w:tcBorders>
          </w:tcPr>
          <w:p w14:paraId="6090373A" w14:textId="77777777" w:rsidR="00E938BE" w:rsidRPr="0040300C" w:rsidRDefault="00E938BE" w:rsidP="00381587">
            <w:pPr>
              <w:jc w:val="center"/>
              <w:rPr>
                <w:color w:val="000000"/>
                <w:lang w:eastAsia="lt-LT"/>
              </w:rPr>
            </w:pPr>
            <w:r w:rsidRPr="0040300C">
              <w:rPr>
                <w:color w:val="000000"/>
                <w:lang w:eastAsia="lt-LT"/>
              </w:rPr>
              <w:t>3,20</w:t>
            </w:r>
          </w:p>
        </w:tc>
        <w:tc>
          <w:tcPr>
            <w:tcW w:w="1135" w:type="dxa"/>
            <w:tcBorders>
              <w:top w:val="single" w:sz="4" w:space="0" w:color="auto"/>
              <w:left w:val="single" w:sz="4" w:space="0" w:color="auto"/>
              <w:bottom w:val="single" w:sz="4" w:space="0" w:color="auto"/>
              <w:right w:val="single" w:sz="4" w:space="0" w:color="auto"/>
            </w:tcBorders>
            <w:hideMark/>
          </w:tcPr>
          <w:p w14:paraId="6090373B" w14:textId="77777777" w:rsidR="00E938BE" w:rsidRPr="0040300C" w:rsidRDefault="00E938BE" w:rsidP="00381587">
            <w:pPr>
              <w:jc w:val="center"/>
              <w:rPr>
                <w:bCs/>
                <w:color w:val="000000"/>
                <w:lang w:eastAsia="lt-LT"/>
              </w:rPr>
            </w:pPr>
            <w:r w:rsidRPr="0040300C">
              <w:rPr>
                <w:bCs/>
                <w:color w:val="000000"/>
                <w:lang w:eastAsia="lt-LT"/>
              </w:rPr>
              <w:t>666,5</w:t>
            </w:r>
          </w:p>
        </w:tc>
        <w:tc>
          <w:tcPr>
            <w:tcW w:w="851" w:type="dxa"/>
            <w:tcBorders>
              <w:top w:val="single" w:sz="4" w:space="0" w:color="auto"/>
              <w:left w:val="single" w:sz="4" w:space="0" w:color="auto"/>
              <w:bottom w:val="single" w:sz="4" w:space="0" w:color="auto"/>
              <w:right w:val="single" w:sz="4" w:space="0" w:color="auto"/>
            </w:tcBorders>
          </w:tcPr>
          <w:p w14:paraId="6090373C" w14:textId="77777777" w:rsidR="00E938BE" w:rsidRPr="0040300C" w:rsidRDefault="00E938BE" w:rsidP="00381587">
            <w:pPr>
              <w:jc w:val="center"/>
              <w:rPr>
                <w:bCs/>
                <w:color w:val="000000"/>
                <w:lang w:eastAsia="lt-LT"/>
              </w:rPr>
            </w:pPr>
            <w:r w:rsidRPr="0040300C">
              <w:rPr>
                <w:bCs/>
                <w:color w:val="000000"/>
                <w:lang w:eastAsia="lt-LT"/>
              </w:rPr>
              <w:t>1,37</w:t>
            </w:r>
          </w:p>
        </w:tc>
        <w:tc>
          <w:tcPr>
            <w:tcW w:w="1528" w:type="dxa"/>
            <w:tcBorders>
              <w:top w:val="single" w:sz="4" w:space="0" w:color="auto"/>
              <w:left w:val="single" w:sz="4" w:space="0" w:color="auto"/>
              <w:bottom w:val="single" w:sz="4" w:space="0" w:color="auto"/>
              <w:right w:val="single" w:sz="4" w:space="0" w:color="auto"/>
            </w:tcBorders>
          </w:tcPr>
          <w:p w14:paraId="6090373D" w14:textId="77777777" w:rsidR="00E938BE" w:rsidRPr="0040300C" w:rsidRDefault="00E938BE" w:rsidP="00381587">
            <w:pPr>
              <w:jc w:val="center"/>
              <w:rPr>
                <w:bCs/>
                <w:color w:val="000000"/>
                <w:lang w:eastAsia="lt-LT"/>
              </w:rPr>
            </w:pPr>
            <w:r w:rsidRPr="0040300C">
              <w:t>1 842,7</w:t>
            </w:r>
          </w:p>
        </w:tc>
      </w:tr>
      <w:tr w:rsidR="00E938BE" w:rsidRPr="0040300C" w14:paraId="60903745" w14:textId="77777777" w:rsidTr="00DA7AB6">
        <w:trPr>
          <w:trHeight w:val="161"/>
        </w:trPr>
        <w:tc>
          <w:tcPr>
            <w:tcW w:w="4139" w:type="dxa"/>
            <w:tcBorders>
              <w:top w:val="single" w:sz="4" w:space="0" w:color="auto"/>
              <w:left w:val="single" w:sz="4" w:space="0" w:color="auto"/>
              <w:bottom w:val="single" w:sz="4" w:space="0" w:color="auto"/>
              <w:right w:val="single" w:sz="4" w:space="0" w:color="auto"/>
            </w:tcBorders>
            <w:vAlign w:val="center"/>
            <w:hideMark/>
          </w:tcPr>
          <w:p w14:paraId="6090373F" w14:textId="77777777" w:rsidR="00E938BE" w:rsidRPr="0040300C" w:rsidRDefault="00E938BE" w:rsidP="00381587">
            <w:pPr>
              <w:rPr>
                <w:bCs/>
                <w:color w:val="000000"/>
                <w:lang w:eastAsia="lt-LT"/>
              </w:rPr>
            </w:pPr>
            <w:r w:rsidRPr="0040300C">
              <w:rPr>
                <w:bCs/>
                <w:color w:val="000000"/>
                <w:lang w:eastAsia="lt-LT"/>
              </w:rPr>
              <w:t>Sutrikusio vystymosi kūdikių namai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903740" w14:textId="77777777" w:rsidR="00E938BE" w:rsidRPr="0040300C" w:rsidRDefault="00E938BE" w:rsidP="00381587">
            <w:pPr>
              <w:jc w:val="center"/>
              <w:rPr>
                <w:bCs/>
                <w:color w:val="000000"/>
                <w:lang w:eastAsia="lt-LT"/>
              </w:rPr>
            </w:pPr>
            <w:r w:rsidRPr="0040300C">
              <w:rPr>
                <w:bCs/>
                <w:color w:val="000000"/>
                <w:lang w:eastAsia="lt-LT"/>
              </w:rPr>
              <w:t>–</w:t>
            </w:r>
          </w:p>
        </w:tc>
        <w:tc>
          <w:tcPr>
            <w:tcW w:w="852" w:type="dxa"/>
            <w:tcBorders>
              <w:top w:val="single" w:sz="4" w:space="0" w:color="auto"/>
              <w:left w:val="single" w:sz="4" w:space="0" w:color="auto"/>
              <w:bottom w:val="single" w:sz="4" w:space="0" w:color="auto"/>
              <w:right w:val="single" w:sz="4" w:space="0" w:color="auto"/>
            </w:tcBorders>
            <w:hideMark/>
          </w:tcPr>
          <w:p w14:paraId="60903741" w14:textId="77777777" w:rsidR="00E938BE" w:rsidRPr="0040300C" w:rsidRDefault="00A22A24" w:rsidP="00A22A24">
            <w:pPr>
              <w:jc w:val="center"/>
              <w:rPr>
                <w:bCs/>
                <w:color w:val="000000"/>
                <w:lang w:eastAsia="lt-LT"/>
              </w:rPr>
            </w:pPr>
            <w:r w:rsidRPr="0040300C">
              <w:rPr>
                <w:bCs/>
                <w:color w:val="000000"/>
                <w:lang w:eastAsia="lt-LT"/>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0903742" w14:textId="77777777" w:rsidR="00E938BE" w:rsidRPr="0040300C" w:rsidRDefault="00E938BE" w:rsidP="00381587">
            <w:pPr>
              <w:jc w:val="center"/>
              <w:rPr>
                <w:bCs/>
                <w:color w:val="000000"/>
                <w:lang w:eastAsia="lt-LT"/>
              </w:rPr>
            </w:pPr>
            <w:r w:rsidRPr="0040300C">
              <w:rPr>
                <w:bCs/>
                <w:color w:val="000000"/>
                <w:lang w:eastAsia="lt-LT"/>
              </w:rPr>
              <w:t>10,0</w:t>
            </w:r>
          </w:p>
        </w:tc>
        <w:tc>
          <w:tcPr>
            <w:tcW w:w="851" w:type="dxa"/>
            <w:tcBorders>
              <w:top w:val="single" w:sz="4" w:space="0" w:color="auto"/>
              <w:left w:val="single" w:sz="4" w:space="0" w:color="auto"/>
              <w:bottom w:val="single" w:sz="4" w:space="0" w:color="auto"/>
              <w:right w:val="single" w:sz="4" w:space="0" w:color="auto"/>
            </w:tcBorders>
            <w:hideMark/>
          </w:tcPr>
          <w:p w14:paraId="60903743" w14:textId="77777777" w:rsidR="00E938BE" w:rsidRPr="0040300C" w:rsidRDefault="00E938BE" w:rsidP="00381587">
            <w:pPr>
              <w:jc w:val="center"/>
              <w:rPr>
                <w:bCs/>
                <w:color w:val="000000"/>
                <w:lang w:eastAsia="lt-LT"/>
              </w:rPr>
            </w:pPr>
            <w:r w:rsidRPr="0040300C">
              <w:t>0,02</w:t>
            </w:r>
          </w:p>
        </w:tc>
        <w:tc>
          <w:tcPr>
            <w:tcW w:w="1528" w:type="dxa"/>
            <w:tcBorders>
              <w:top w:val="single" w:sz="4" w:space="0" w:color="auto"/>
              <w:left w:val="single" w:sz="4" w:space="0" w:color="auto"/>
              <w:bottom w:val="single" w:sz="4" w:space="0" w:color="auto"/>
              <w:right w:val="single" w:sz="4" w:space="0" w:color="auto"/>
            </w:tcBorders>
            <w:hideMark/>
          </w:tcPr>
          <w:p w14:paraId="60903744" w14:textId="77777777" w:rsidR="00E938BE" w:rsidRPr="0040300C" w:rsidRDefault="00E938BE" w:rsidP="00381587">
            <w:pPr>
              <w:jc w:val="center"/>
              <w:rPr>
                <w:bCs/>
                <w:color w:val="000000"/>
                <w:lang w:eastAsia="lt-LT"/>
              </w:rPr>
            </w:pPr>
            <w:r w:rsidRPr="0040300C">
              <w:rPr>
                <w:bCs/>
                <w:color w:val="000000"/>
                <w:lang w:eastAsia="lt-LT"/>
              </w:rPr>
              <w:t>10,0</w:t>
            </w:r>
          </w:p>
        </w:tc>
      </w:tr>
      <w:tr w:rsidR="009B377B" w:rsidRPr="0040300C" w14:paraId="6090374C" w14:textId="77777777" w:rsidTr="00DA7AB6">
        <w:trPr>
          <w:trHeight w:val="158"/>
        </w:trPr>
        <w:tc>
          <w:tcPr>
            <w:tcW w:w="4139" w:type="dxa"/>
            <w:tcBorders>
              <w:top w:val="single" w:sz="4" w:space="0" w:color="auto"/>
              <w:left w:val="single" w:sz="4" w:space="0" w:color="auto"/>
              <w:bottom w:val="single" w:sz="4" w:space="0" w:color="auto"/>
              <w:right w:val="single" w:sz="4" w:space="0" w:color="auto"/>
            </w:tcBorders>
            <w:vAlign w:val="center"/>
            <w:hideMark/>
          </w:tcPr>
          <w:p w14:paraId="60903746" w14:textId="77777777" w:rsidR="009B377B" w:rsidRPr="0040300C" w:rsidRDefault="00D31481" w:rsidP="00381587">
            <w:pPr>
              <w:rPr>
                <w:bCs/>
                <w:color w:val="000000"/>
                <w:lang w:eastAsia="lt-LT"/>
              </w:rPr>
            </w:pPr>
            <w:r w:rsidRPr="0040300C">
              <w:rPr>
                <w:bCs/>
                <w:color w:val="000000"/>
                <w:lang w:eastAsia="lt-LT"/>
              </w:rPr>
              <w:t>BE</w:t>
            </w:r>
            <w:r w:rsidR="009B377B" w:rsidRPr="0040300C">
              <w:rPr>
                <w:bCs/>
                <w:color w:val="000000"/>
                <w:lang w:eastAsia="lt-LT"/>
              </w:rPr>
              <w:t xml:space="preserve"> administravimas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903747" w14:textId="77777777" w:rsidR="009B377B" w:rsidRPr="0040300C" w:rsidRDefault="009B377B" w:rsidP="00381587">
            <w:pPr>
              <w:jc w:val="center"/>
              <w:rPr>
                <w:bCs/>
                <w:color w:val="000000"/>
                <w:lang w:eastAsia="lt-LT"/>
              </w:rPr>
            </w:pPr>
            <w:r w:rsidRPr="0040300C">
              <w:rPr>
                <w:bCs/>
                <w:color w:val="000000"/>
                <w:lang w:eastAsia="lt-LT"/>
              </w:rPr>
              <w:t>–</w:t>
            </w:r>
          </w:p>
        </w:tc>
        <w:tc>
          <w:tcPr>
            <w:tcW w:w="852" w:type="dxa"/>
            <w:tcBorders>
              <w:top w:val="single" w:sz="4" w:space="0" w:color="auto"/>
              <w:left w:val="single" w:sz="4" w:space="0" w:color="auto"/>
              <w:bottom w:val="single" w:sz="4" w:space="0" w:color="auto"/>
              <w:right w:val="single" w:sz="4" w:space="0" w:color="auto"/>
            </w:tcBorders>
            <w:hideMark/>
          </w:tcPr>
          <w:p w14:paraId="60903748" w14:textId="77777777" w:rsidR="009B377B" w:rsidRPr="0040300C" w:rsidRDefault="00A22A24" w:rsidP="00A22A24">
            <w:pPr>
              <w:jc w:val="center"/>
              <w:rPr>
                <w:bCs/>
                <w:color w:val="000000"/>
                <w:lang w:eastAsia="lt-LT"/>
              </w:rPr>
            </w:pPr>
            <w:r w:rsidRPr="0040300C">
              <w:rPr>
                <w:bCs/>
                <w:color w:val="000000"/>
                <w:lang w:eastAsia="lt-LT"/>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0903749" w14:textId="77777777" w:rsidR="009B377B" w:rsidRPr="0040300C" w:rsidRDefault="009B377B" w:rsidP="00381587">
            <w:pPr>
              <w:jc w:val="center"/>
              <w:rPr>
                <w:bCs/>
                <w:color w:val="000000"/>
                <w:lang w:eastAsia="lt-LT"/>
              </w:rPr>
            </w:pPr>
            <w:r w:rsidRPr="0040300C">
              <w:rPr>
                <w:bCs/>
                <w:color w:val="000000"/>
                <w:lang w:eastAsia="lt-LT"/>
              </w:rPr>
              <w:t>40,9</w:t>
            </w:r>
          </w:p>
        </w:tc>
        <w:tc>
          <w:tcPr>
            <w:tcW w:w="851" w:type="dxa"/>
            <w:tcBorders>
              <w:top w:val="single" w:sz="4" w:space="0" w:color="auto"/>
              <w:left w:val="single" w:sz="4" w:space="0" w:color="auto"/>
              <w:bottom w:val="single" w:sz="4" w:space="0" w:color="auto"/>
              <w:right w:val="single" w:sz="4" w:space="0" w:color="auto"/>
            </w:tcBorders>
            <w:hideMark/>
          </w:tcPr>
          <w:p w14:paraId="6090374A" w14:textId="77777777" w:rsidR="009B377B" w:rsidRPr="0040300C" w:rsidRDefault="009B377B" w:rsidP="00381587">
            <w:pPr>
              <w:jc w:val="center"/>
              <w:rPr>
                <w:bCs/>
                <w:color w:val="000000"/>
                <w:lang w:eastAsia="lt-LT"/>
              </w:rPr>
            </w:pPr>
            <w:r w:rsidRPr="0040300C">
              <w:t>0,08</w:t>
            </w:r>
          </w:p>
        </w:tc>
        <w:tc>
          <w:tcPr>
            <w:tcW w:w="1528" w:type="dxa"/>
            <w:tcBorders>
              <w:top w:val="single" w:sz="4" w:space="0" w:color="auto"/>
              <w:left w:val="single" w:sz="4" w:space="0" w:color="auto"/>
              <w:bottom w:val="single" w:sz="4" w:space="0" w:color="auto"/>
              <w:right w:val="single" w:sz="4" w:space="0" w:color="auto"/>
            </w:tcBorders>
            <w:hideMark/>
          </w:tcPr>
          <w:p w14:paraId="6090374B" w14:textId="77777777" w:rsidR="009B377B" w:rsidRPr="0040300C" w:rsidRDefault="009B377B" w:rsidP="00381587">
            <w:pPr>
              <w:jc w:val="center"/>
              <w:rPr>
                <w:bCs/>
                <w:color w:val="000000"/>
                <w:lang w:eastAsia="lt-LT"/>
              </w:rPr>
            </w:pPr>
            <w:r w:rsidRPr="0040300C">
              <w:t>40,9</w:t>
            </w:r>
          </w:p>
        </w:tc>
      </w:tr>
      <w:tr w:rsidR="00E938BE" w:rsidRPr="0040300C" w14:paraId="60903753" w14:textId="77777777" w:rsidTr="00DA7AB6">
        <w:trPr>
          <w:trHeight w:val="316"/>
        </w:trPr>
        <w:tc>
          <w:tcPr>
            <w:tcW w:w="4139" w:type="dxa"/>
            <w:tcBorders>
              <w:top w:val="single" w:sz="4" w:space="0" w:color="auto"/>
              <w:left w:val="single" w:sz="4" w:space="0" w:color="auto"/>
              <w:bottom w:val="single" w:sz="4" w:space="0" w:color="auto"/>
              <w:right w:val="single" w:sz="4" w:space="0" w:color="auto"/>
            </w:tcBorders>
            <w:vAlign w:val="center"/>
            <w:hideMark/>
          </w:tcPr>
          <w:p w14:paraId="6090374D" w14:textId="77777777" w:rsidR="00E938BE" w:rsidRPr="0040300C" w:rsidRDefault="00E938BE" w:rsidP="00381587">
            <w:pPr>
              <w:jc w:val="right"/>
              <w:rPr>
                <w:b/>
                <w:i/>
                <w:color w:val="000000"/>
                <w:lang w:eastAsia="lt-LT"/>
              </w:rPr>
            </w:pPr>
            <w:r w:rsidRPr="0040300C">
              <w:rPr>
                <w:b/>
                <w:i/>
                <w:color w:val="000000"/>
                <w:lang w:eastAsia="lt-LT"/>
              </w:rPr>
              <w:t>Iš viso</w:t>
            </w:r>
          </w:p>
        </w:tc>
        <w:tc>
          <w:tcPr>
            <w:tcW w:w="1134" w:type="dxa"/>
            <w:tcBorders>
              <w:top w:val="single" w:sz="4" w:space="0" w:color="auto"/>
              <w:left w:val="single" w:sz="4" w:space="0" w:color="auto"/>
              <w:bottom w:val="single" w:sz="4" w:space="0" w:color="auto"/>
              <w:right w:val="single" w:sz="4" w:space="0" w:color="auto"/>
            </w:tcBorders>
            <w:noWrap/>
            <w:hideMark/>
          </w:tcPr>
          <w:p w14:paraId="6090374E" w14:textId="77777777" w:rsidR="00E938BE" w:rsidRPr="0040300C" w:rsidRDefault="00E938BE" w:rsidP="00381587">
            <w:pPr>
              <w:jc w:val="center"/>
              <w:rPr>
                <w:b/>
                <w:i/>
                <w:color w:val="000000"/>
                <w:lang w:eastAsia="lt-LT"/>
              </w:rPr>
            </w:pPr>
            <w:r w:rsidRPr="0040300C">
              <w:rPr>
                <w:b/>
                <w:i/>
              </w:rPr>
              <w:t>36 739,1</w:t>
            </w:r>
          </w:p>
        </w:tc>
        <w:tc>
          <w:tcPr>
            <w:tcW w:w="852" w:type="dxa"/>
            <w:tcBorders>
              <w:top w:val="single" w:sz="4" w:space="0" w:color="auto"/>
              <w:left w:val="single" w:sz="4" w:space="0" w:color="auto"/>
              <w:bottom w:val="single" w:sz="4" w:space="0" w:color="auto"/>
              <w:right w:val="single" w:sz="4" w:space="0" w:color="auto"/>
            </w:tcBorders>
            <w:noWrap/>
            <w:hideMark/>
          </w:tcPr>
          <w:p w14:paraId="6090374F" w14:textId="77777777" w:rsidR="00E938BE" w:rsidRPr="0040300C" w:rsidRDefault="00E938BE" w:rsidP="00381587">
            <w:pPr>
              <w:jc w:val="center"/>
              <w:rPr>
                <w:b/>
                <w:bCs/>
                <w:i/>
                <w:color w:val="000000"/>
                <w:lang w:eastAsia="lt-LT"/>
              </w:rPr>
            </w:pPr>
            <w:r w:rsidRPr="0040300C">
              <w:rPr>
                <w:b/>
                <w:i/>
              </w:rPr>
              <w:t>100,0</w:t>
            </w:r>
          </w:p>
        </w:tc>
        <w:tc>
          <w:tcPr>
            <w:tcW w:w="1135" w:type="dxa"/>
            <w:tcBorders>
              <w:top w:val="single" w:sz="4" w:space="0" w:color="auto"/>
              <w:left w:val="single" w:sz="4" w:space="0" w:color="auto"/>
              <w:bottom w:val="single" w:sz="4" w:space="0" w:color="auto"/>
              <w:right w:val="single" w:sz="4" w:space="0" w:color="auto"/>
            </w:tcBorders>
            <w:noWrap/>
            <w:hideMark/>
          </w:tcPr>
          <w:p w14:paraId="60903750" w14:textId="77777777" w:rsidR="00E938BE" w:rsidRPr="0040300C" w:rsidRDefault="00E938BE" w:rsidP="00381587">
            <w:pPr>
              <w:jc w:val="center"/>
              <w:rPr>
                <w:b/>
                <w:bCs/>
                <w:i/>
                <w:color w:val="000000"/>
                <w:lang w:eastAsia="lt-LT"/>
              </w:rPr>
            </w:pPr>
            <w:r w:rsidRPr="0040300C">
              <w:rPr>
                <w:b/>
                <w:i/>
              </w:rPr>
              <w:t>48 668,2</w:t>
            </w:r>
          </w:p>
        </w:tc>
        <w:tc>
          <w:tcPr>
            <w:tcW w:w="851" w:type="dxa"/>
            <w:tcBorders>
              <w:top w:val="single" w:sz="4" w:space="0" w:color="auto"/>
              <w:left w:val="single" w:sz="4" w:space="0" w:color="auto"/>
              <w:bottom w:val="single" w:sz="4" w:space="0" w:color="auto"/>
              <w:right w:val="single" w:sz="4" w:space="0" w:color="auto"/>
            </w:tcBorders>
            <w:noWrap/>
            <w:hideMark/>
          </w:tcPr>
          <w:p w14:paraId="60903751" w14:textId="77777777" w:rsidR="00E938BE" w:rsidRPr="0040300C" w:rsidRDefault="00E938BE" w:rsidP="00381587">
            <w:pPr>
              <w:jc w:val="center"/>
              <w:rPr>
                <w:b/>
                <w:bCs/>
                <w:i/>
                <w:color w:val="000000"/>
                <w:lang w:eastAsia="lt-LT"/>
              </w:rPr>
            </w:pPr>
            <w:r w:rsidRPr="0040300C">
              <w:rPr>
                <w:b/>
                <w:i/>
              </w:rPr>
              <w:t>100,0</w:t>
            </w:r>
          </w:p>
        </w:tc>
        <w:tc>
          <w:tcPr>
            <w:tcW w:w="1528" w:type="dxa"/>
            <w:tcBorders>
              <w:top w:val="single" w:sz="4" w:space="0" w:color="auto"/>
              <w:left w:val="single" w:sz="4" w:space="0" w:color="auto"/>
              <w:bottom w:val="single" w:sz="4" w:space="0" w:color="auto"/>
              <w:right w:val="single" w:sz="4" w:space="0" w:color="auto"/>
            </w:tcBorders>
            <w:noWrap/>
            <w:hideMark/>
          </w:tcPr>
          <w:p w14:paraId="60903752" w14:textId="77777777" w:rsidR="00E938BE" w:rsidRPr="0040300C" w:rsidRDefault="00E938BE" w:rsidP="00381587">
            <w:pPr>
              <w:jc w:val="center"/>
              <w:rPr>
                <w:b/>
                <w:i/>
                <w:color w:val="000000"/>
                <w:lang w:eastAsia="lt-LT"/>
              </w:rPr>
            </w:pPr>
            <w:r w:rsidRPr="0040300C">
              <w:rPr>
                <w:b/>
                <w:i/>
              </w:rPr>
              <w:t>85 407,3</w:t>
            </w:r>
          </w:p>
        </w:tc>
      </w:tr>
    </w:tbl>
    <w:p w14:paraId="60903754" w14:textId="77777777" w:rsidR="009B377B" w:rsidRPr="0040300C" w:rsidRDefault="009B377B" w:rsidP="009B377B">
      <w:pPr>
        <w:jc w:val="both"/>
        <w:rPr>
          <w:highlight w:val="yellow"/>
        </w:rPr>
      </w:pPr>
    </w:p>
    <w:p w14:paraId="60903755" w14:textId="77777777" w:rsidR="00FC1FCD" w:rsidRPr="0040300C" w:rsidRDefault="00C32740" w:rsidP="002A0D2A">
      <w:pPr>
        <w:tabs>
          <w:tab w:val="left" w:pos="1134"/>
        </w:tabs>
        <w:ind w:firstLine="567"/>
        <w:jc w:val="both"/>
      </w:pPr>
      <w:r w:rsidRPr="0040300C">
        <w:t>27</w:t>
      </w:r>
      <w:r w:rsidR="00406FEE" w:rsidRPr="0040300C">
        <w:t>.2</w:t>
      </w:r>
      <w:r w:rsidR="00406FEE" w:rsidRPr="0040300C">
        <w:rPr>
          <w:i/>
        </w:rPr>
        <w:t>.</w:t>
      </w:r>
      <w:r w:rsidR="00406FEE" w:rsidRPr="0040300C">
        <w:rPr>
          <w:b/>
          <w:i/>
        </w:rPr>
        <w:t xml:space="preserve"> </w:t>
      </w:r>
      <w:r w:rsidR="009B377B" w:rsidRPr="0040300C">
        <w:rPr>
          <w:b/>
          <w:i/>
        </w:rPr>
        <w:t>ML pagrindinė paskirtis yra finansuoti ugdymo reikmes</w:t>
      </w:r>
      <w:r w:rsidR="009B377B" w:rsidRPr="0040300C">
        <w:t>.</w:t>
      </w:r>
      <w:r w:rsidR="002A0D2A" w:rsidRPr="0040300C">
        <w:t xml:space="preserve"> </w:t>
      </w:r>
      <w:r w:rsidR="002A0D2A" w:rsidRPr="0040300C">
        <w:rPr>
          <w:bCs/>
          <w:lang w:eastAsia="lt-LT"/>
        </w:rPr>
        <w:t xml:space="preserve">ML </w:t>
      </w:r>
      <w:r w:rsidR="00FC1FCD" w:rsidRPr="0040300C">
        <w:rPr>
          <w:lang w:eastAsia="lt-LT"/>
        </w:rPr>
        <w:t>– tiesiogiai švietimo procesui būtinos lėšos – darbo užmokesčiui pagal ugdymo planą, mokytojų ir kitų ugdymo procese dalyvaujančių asmenų kvalifikacijai tobulinti, vadovėliams ir kitoms mokymo priemonėms</w:t>
      </w:r>
      <w:r w:rsidR="002A0D2A" w:rsidRPr="0040300C">
        <w:rPr>
          <w:lang w:eastAsia="lt-LT"/>
        </w:rPr>
        <w:t xml:space="preserve"> </w:t>
      </w:r>
      <w:r w:rsidR="002A0D2A" w:rsidRPr="0040300C">
        <w:t>(įsigyti ir nuomoti, įskaitant ir skaitmenines versijas)</w:t>
      </w:r>
      <w:r w:rsidR="00FC1FCD" w:rsidRPr="0040300C">
        <w:rPr>
          <w:lang w:eastAsia="lt-LT"/>
        </w:rPr>
        <w:t>, taip pat ugdymo procesui organizuoti ir valdyti, mokyklos bibliotekai, psichologinei, specialiajai pedagoginei, specialiajai ir socialinei pedagoginei pagalbai, profesiniam orientavimui, mokyklų vykdomai sveikatos stiprinimo veiklai</w:t>
      </w:r>
      <w:r w:rsidR="002A0D2A" w:rsidRPr="0040300C">
        <w:rPr>
          <w:lang w:eastAsia="lt-LT"/>
        </w:rPr>
        <w:t>, prevencinėms programoms įgyvendinti</w:t>
      </w:r>
      <w:r w:rsidR="00FC1FCD" w:rsidRPr="0040300C">
        <w:rPr>
          <w:lang w:eastAsia="lt-LT"/>
        </w:rPr>
        <w:t xml:space="preserve"> skiriamos lėšos.</w:t>
      </w:r>
      <w:r w:rsidR="002A0D2A" w:rsidRPr="0040300C">
        <w:t xml:space="preserve"> Šios lėšos taip pat yra skiriamos informacinėms ir komunikacinėms technologijoms (toliau </w:t>
      </w:r>
      <w:r w:rsidR="002A0D2A" w:rsidRPr="0040300C">
        <w:rPr>
          <w:bCs/>
          <w:color w:val="000000"/>
        </w:rPr>
        <w:t>–</w:t>
      </w:r>
      <w:r w:rsidR="002A0D2A" w:rsidRPr="0040300C">
        <w:t xml:space="preserve"> IKT) diegti ir naudoti (internetui diegti ir naudoti, </w:t>
      </w:r>
      <w:r w:rsidR="007810DA" w:rsidRPr="0040300C">
        <w:t xml:space="preserve">informacinėms </w:t>
      </w:r>
      <w:r w:rsidR="002A0D2A" w:rsidRPr="0040300C">
        <w:t>duomenų bazėms, elektroniniams dienynams tvarkyti, IKT aptarnaujantiems darbuotojams už darbą mokėti ir kitoms išlaidoms, susijusioms su IKT)</w:t>
      </w:r>
      <w:r w:rsidR="002A0D2A" w:rsidRPr="0040300C">
        <w:rPr>
          <w:lang w:eastAsia="lt-LT"/>
        </w:rPr>
        <w:t xml:space="preserve"> ir kitoms ugdymo reikmėms</w:t>
      </w:r>
      <w:r w:rsidR="00A8186D" w:rsidRPr="0040300C">
        <w:rPr>
          <w:lang w:eastAsia="lt-LT"/>
        </w:rPr>
        <w:t>.</w:t>
      </w:r>
    </w:p>
    <w:p w14:paraId="60903756" w14:textId="77777777" w:rsidR="00A8186D" w:rsidRPr="0040300C" w:rsidRDefault="009B377B" w:rsidP="00A8186D">
      <w:pPr>
        <w:tabs>
          <w:tab w:val="left" w:pos="1134"/>
        </w:tabs>
        <w:ind w:firstLine="567"/>
        <w:jc w:val="both"/>
      </w:pPr>
      <w:r w:rsidRPr="0040300C">
        <w:rPr>
          <w:b/>
          <w:i/>
        </w:rPr>
        <w:t>SB lėšos yra skiriamos mokyklų aplinkos išlaikymui</w:t>
      </w:r>
      <w:r w:rsidRPr="0040300C">
        <w:t xml:space="preserve">. </w:t>
      </w:r>
      <w:r w:rsidR="00A8186D" w:rsidRPr="0040300C">
        <w:rPr>
          <w:bCs/>
          <w:lang w:eastAsia="lt-LT"/>
        </w:rPr>
        <w:t>Mokyklos ūkio lėšos</w:t>
      </w:r>
      <w:r w:rsidR="00A8186D" w:rsidRPr="0040300C">
        <w:rPr>
          <w:lang w:eastAsia="lt-LT"/>
        </w:rPr>
        <w:t xml:space="preserve"> – netiesiogiai su švietimo procesu susijusios lėšos mokyklos ūkiui valdyti ir naudoti, mokiniams vežioti ir kitoms ūkio išlaidoms skiriamos lėšos.</w:t>
      </w:r>
      <w:r w:rsidR="00A8186D" w:rsidRPr="0040300C">
        <w:t xml:space="preserve"> </w:t>
      </w:r>
      <w:r w:rsidRPr="0040300C">
        <w:t xml:space="preserve">Šias išlaidas sudaro aptarnaujančio ir nepedagoginio personalo atlyginimai, </w:t>
      </w:r>
      <w:r w:rsidR="007810DA" w:rsidRPr="0040300C">
        <w:t xml:space="preserve">jų </w:t>
      </w:r>
      <w:r w:rsidRPr="0040300C">
        <w:t xml:space="preserve">kvalifikacijos tobulinimas, komandiruotės, pastatų šildymas, komunalinės paslaugos, eksploatacinės išlaidos, pastatų apsauga, ryšio ir kitos paslaugos bei prekės. </w:t>
      </w:r>
    </w:p>
    <w:p w14:paraId="60903757" w14:textId="77777777" w:rsidR="009B377B" w:rsidRPr="0040300C" w:rsidRDefault="009B377B" w:rsidP="00A8186D">
      <w:pPr>
        <w:tabs>
          <w:tab w:val="left" w:pos="1134"/>
        </w:tabs>
        <w:ind w:firstLine="567"/>
        <w:jc w:val="both"/>
      </w:pPr>
      <w:r w:rsidRPr="0040300C">
        <w:rPr>
          <w:b/>
          <w:i/>
        </w:rPr>
        <w:t>SP lėšos – tai įstaigos gaunamos pajamos iš įmokų</w:t>
      </w:r>
      <w:r w:rsidRPr="0040300C">
        <w:t>: už patalpų nuomą, atsitiktin</w:t>
      </w:r>
      <w:r w:rsidR="007810DA" w:rsidRPr="0040300C">
        <w:t>e</w:t>
      </w:r>
      <w:r w:rsidRPr="0040300C">
        <w:t>s paslaug</w:t>
      </w:r>
      <w:r w:rsidR="007810DA" w:rsidRPr="0040300C">
        <w:t>a</w:t>
      </w:r>
      <w:r w:rsidRPr="0040300C">
        <w:t>s, valgyklos pajam</w:t>
      </w:r>
      <w:r w:rsidR="007810DA" w:rsidRPr="0040300C">
        <w:t>a</w:t>
      </w:r>
      <w:r w:rsidRPr="0040300C">
        <w:t>s, įmok</w:t>
      </w:r>
      <w:r w:rsidR="007810DA" w:rsidRPr="0040300C">
        <w:t>a</w:t>
      </w:r>
      <w:r w:rsidRPr="0040300C">
        <w:t>s už mokslą. Lėšos naudojamos įstaigos reikmėms.</w:t>
      </w:r>
    </w:p>
    <w:p w14:paraId="60903758" w14:textId="77777777" w:rsidR="00E938BE" w:rsidRPr="0040300C" w:rsidRDefault="00C32740" w:rsidP="00D03173">
      <w:pPr>
        <w:ind w:firstLine="567"/>
        <w:jc w:val="both"/>
        <w:rPr>
          <w:bCs/>
          <w:color w:val="000000"/>
          <w:lang w:eastAsia="lt-LT"/>
        </w:rPr>
      </w:pPr>
      <w:r w:rsidRPr="0040300C">
        <w:t>27</w:t>
      </w:r>
      <w:r w:rsidR="00A8186D" w:rsidRPr="0040300C">
        <w:t xml:space="preserve">.3. </w:t>
      </w:r>
      <w:r w:rsidR="00E938BE" w:rsidRPr="0040300C">
        <w:t>2020 m. Savivaldybės mokyklose SB lėšų vidurkis sudarė 25,4</w:t>
      </w:r>
      <w:r w:rsidR="00E938BE" w:rsidRPr="0040300C">
        <w:rPr>
          <w:lang w:eastAsia="lt-LT"/>
        </w:rPr>
        <w:t xml:space="preserve"> %</w:t>
      </w:r>
      <w:r w:rsidR="00D03173" w:rsidRPr="0040300C">
        <w:rPr>
          <w:lang w:eastAsia="lt-LT"/>
        </w:rPr>
        <w:t xml:space="preserve"> (</w:t>
      </w:r>
      <w:r w:rsidR="00D03173" w:rsidRPr="0040300C">
        <w:t xml:space="preserve">11 484,5 </w:t>
      </w:r>
      <w:r w:rsidR="00D03173" w:rsidRPr="0040300C">
        <w:rPr>
          <w:color w:val="000000"/>
          <w:lang w:eastAsia="lt-LT"/>
        </w:rPr>
        <w:t xml:space="preserve">tūkst. </w:t>
      </w:r>
      <w:r w:rsidR="00406FEE" w:rsidRPr="0040300C">
        <w:rPr>
          <w:color w:val="000000"/>
          <w:lang w:eastAsia="lt-LT"/>
        </w:rPr>
        <w:t>Eur</w:t>
      </w:r>
      <w:r w:rsidR="00D03173" w:rsidRPr="0040300C">
        <w:rPr>
          <w:color w:val="000000"/>
          <w:lang w:eastAsia="lt-LT"/>
        </w:rPr>
        <w:t>)</w:t>
      </w:r>
      <w:r w:rsidR="00E938BE" w:rsidRPr="0040300C">
        <w:t xml:space="preserve">, ML lėšų </w:t>
      </w:r>
      <w:r w:rsidR="00FA5BFD" w:rsidRPr="0040300C">
        <w:t xml:space="preserve">vidurkis </w:t>
      </w:r>
      <w:r w:rsidR="00E938BE" w:rsidRPr="0040300C">
        <w:t>– 72,8</w:t>
      </w:r>
      <w:r w:rsidR="00E938BE" w:rsidRPr="0040300C">
        <w:rPr>
          <w:lang w:eastAsia="lt-LT"/>
        </w:rPr>
        <w:t xml:space="preserve"> %</w:t>
      </w:r>
      <w:r w:rsidR="00D03173" w:rsidRPr="0040300C">
        <w:rPr>
          <w:lang w:eastAsia="lt-LT"/>
        </w:rPr>
        <w:t xml:space="preserve"> (</w:t>
      </w:r>
      <w:r w:rsidR="00D03173" w:rsidRPr="0040300C">
        <w:rPr>
          <w:bCs/>
          <w:color w:val="000000"/>
          <w:lang w:eastAsia="lt-LT"/>
        </w:rPr>
        <w:t xml:space="preserve">32 879,9 </w:t>
      </w:r>
      <w:r w:rsidR="00D03173" w:rsidRPr="0040300C">
        <w:rPr>
          <w:color w:val="000000"/>
          <w:lang w:eastAsia="lt-LT"/>
        </w:rPr>
        <w:t>tūkst.</w:t>
      </w:r>
      <w:r w:rsidR="00D03173" w:rsidRPr="0040300C">
        <w:rPr>
          <w:bCs/>
          <w:color w:val="000000"/>
          <w:lang w:eastAsia="lt-LT"/>
        </w:rPr>
        <w:t xml:space="preserve"> </w:t>
      </w:r>
      <w:r w:rsidR="00406FEE" w:rsidRPr="0040300C">
        <w:rPr>
          <w:bCs/>
          <w:color w:val="000000"/>
          <w:lang w:eastAsia="lt-LT"/>
        </w:rPr>
        <w:t>Eur</w:t>
      </w:r>
      <w:r w:rsidR="00D03173" w:rsidRPr="0040300C">
        <w:rPr>
          <w:bCs/>
          <w:color w:val="000000"/>
          <w:lang w:eastAsia="lt-LT"/>
        </w:rPr>
        <w:t>)</w:t>
      </w:r>
      <w:r w:rsidR="00E938BE" w:rsidRPr="0040300C">
        <w:rPr>
          <w:lang w:eastAsia="lt-LT"/>
        </w:rPr>
        <w:t>, SP</w:t>
      </w:r>
      <w:r w:rsidR="00D03173" w:rsidRPr="0040300C">
        <w:rPr>
          <w:lang w:eastAsia="lt-LT"/>
        </w:rPr>
        <w:t xml:space="preserve"> </w:t>
      </w:r>
      <w:r w:rsidR="00FA5BFD" w:rsidRPr="0040300C">
        <w:t xml:space="preserve">vidurkis </w:t>
      </w:r>
      <w:r w:rsidR="00E938BE" w:rsidRPr="0040300C">
        <w:rPr>
          <w:lang w:eastAsia="lt-LT"/>
        </w:rPr>
        <w:t>–</w:t>
      </w:r>
      <w:r w:rsidR="00D03173" w:rsidRPr="0040300C">
        <w:rPr>
          <w:lang w:eastAsia="lt-LT"/>
        </w:rPr>
        <w:t xml:space="preserve"> </w:t>
      </w:r>
      <w:r w:rsidR="00E938BE" w:rsidRPr="0040300C">
        <w:rPr>
          <w:lang w:eastAsia="lt-LT"/>
        </w:rPr>
        <w:t xml:space="preserve">1,7% </w:t>
      </w:r>
      <w:r w:rsidR="00D03173" w:rsidRPr="0040300C">
        <w:rPr>
          <w:lang w:eastAsia="lt-LT"/>
        </w:rPr>
        <w:t>(</w:t>
      </w:r>
      <w:r w:rsidR="00D03173" w:rsidRPr="0040300C">
        <w:rPr>
          <w:bCs/>
          <w:color w:val="000000"/>
          <w:lang w:eastAsia="lt-LT"/>
        </w:rPr>
        <w:t xml:space="preserve">781, 4 tūkst. </w:t>
      </w:r>
      <w:r w:rsidR="00406FEE" w:rsidRPr="0040300C">
        <w:rPr>
          <w:bCs/>
          <w:color w:val="000000"/>
          <w:lang w:eastAsia="lt-LT"/>
        </w:rPr>
        <w:t>Eur</w:t>
      </w:r>
      <w:r w:rsidR="00D03173" w:rsidRPr="0040300C">
        <w:rPr>
          <w:bCs/>
          <w:color w:val="000000"/>
          <w:lang w:eastAsia="lt-LT"/>
        </w:rPr>
        <w:t>)</w:t>
      </w:r>
      <w:r w:rsidR="007810DA" w:rsidRPr="0040300C">
        <w:rPr>
          <w:bCs/>
          <w:color w:val="000000"/>
          <w:lang w:eastAsia="lt-LT"/>
        </w:rPr>
        <w:t>.</w:t>
      </w:r>
      <w:r w:rsidR="00D03173" w:rsidRPr="0040300C">
        <w:rPr>
          <w:bCs/>
          <w:color w:val="000000"/>
          <w:lang w:eastAsia="lt-LT"/>
        </w:rPr>
        <w:t xml:space="preserve"> </w:t>
      </w:r>
      <w:r w:rsidR="007810DA" w:rsidRPr="0040300C">
        <w:rPr>
          <w:bCs/>
          <w:color w:val="000000"/>
          <w:lang w:eastAsia="lt-LT"/>
        </w:rPr>
        <w:t>S</w:t>
      </w:r>
      <w:r w:rsidR="00E938BE" w:rsidRPr="0040300C">
        <w:rPr>
          <w:bCs/>
          <w:color w:val="000000"/>
          <w:lang w:eastAsia="lt-LT"/>
        </w:rPr>
        <w:t>pecialio</w:t>
      </w:r>
      <w:r w:rsidR="007810DA" w:rsidRPr="0040300C">
        <w:rPr>
          <w:bCs/>
          <w:color w:val="000000"/>
          <w:lang w:eastAsia="lt-LT"/>
        </w:rPr>
        <w:t xml:space="preserve">sios </w:t>
      </w:r>
      <w:r w:rsidR="00E938BE" w:rsidRPr="0040300C">
        <w:rPr>
          <w:bCs/>
          <w:color w:val="000000"/>
          <w:lang w:eastAsia="lt-LT"/>
        </w:rPr>
        <w:t>tikslinė</w:t>
      </w:r>
      <w:r w:rsidR="007810DA" w:rsidRPr="0040300C">
        <w:rPr>
          <w:bCs/>
          <w:color w:val="000000"/>
          <w:lang w:eastAsia="lt-LT"/>
        </w:rPr>
        <w:t>s</w:t>
      </w:r>
      <w:r w:rsidR="00E938BE" w:rsidRPr="0040300C">
        <w:rPr>
          <w:bCs/>
          <w:color w:val="000000"/>
          <w:lang w:eastAsia="lt-LT"/>
        </w:rPr>
        <w:t xml:space="preserve"> dotacij</w:t>
      </w:r>
      <w:r w:rsidR="007810DA" w:rsidRPr="0040300C">
        <w:rPr>
          <w:bCs/>
          <w:color w:val="000000"/>
          <w:lang w:eastAsia="lt-LT"/>
        </w:rPr>
        <w:t>os</w:t>
      </w:r>
      <w:r w:rsidR="00E938BE" w:rsidRPr="0040300C">
        <w:rPr>
          <w:bCs/>
          <w:color w:val="000000"/>
          <w:lang w:eastAsia="lt-LT"/>
        </w:rPr>
        <w:t xml:space="preserve"> </w:t>
      </w:r>
      <w:r w:rsidR="00C24283" w:rsidRPr="0040300C">
        <w:rPr>
          <w:bCs/>
          <w:color w:val="000000"/>
          <w:lang w:eastAsia="lt-LT"/>
        </w:rPr>
        <w:t>S</w:t>
      </w:r>
      <w:r w:rsidR="00E938BE" w:rsidRPr="0040300C">
        <w:rPr>
          <w:bCs/>
          <w:color w:val="000000"/>
          <w:lang w:eastAsia="lt-LT"/>
        </w:rPr>
        <w:t>avivaldybei perduotoms įstaigoms ir klasėms, spec</w:t>
      </w:r>
      <w:r w:rsidR="00E151D0" w:rsidRPr="0040300C">
        <w:rPr>
          <w:bCs/>
          <w:color w:val="000000"/>
          <w:lang w:eastAsia="lt-LT"/>
        </w:rPr>
        <w:t>.</w:t>
      </w:r>
      <w:r w:rsidR="00E938BE" w:rsidRPr="0040300C">
        <w:rPr>
          <w:bCs/>
          <w:color w:val="000000"/>
          <w:lang w:eastAsia="lt-LT"/>
        </w:rPr>
        <w:t xml:space="preserve"> poreikių mokiniams išlaikyti</w:t>
      </w:r>
      <w:r w:rsidR="00C14AAB" w:rsidRPr="0040300C">
        <w:rPr>
          <w:bCs/>
          <w:color w:val="000000"/>
          <w:lang w:eastAsia="lt-LT"/>
        </w:rPr>
        <w:t xml:space="preserve"> lėšų vidurkis sudarė</w:t>
      </w:r>
      <w:r w:rsidR="00E938BE" w:rsidRPr="0040300C">
        <w:rPr>
          <w:lang w:eastAsia="lt-LT"/>
        </w:rPr>
        <w:t xml:space="preserve"> 0,1 %</w:t>
      </w:r>
      <w:r w:rsidR="00D03173" w:rsidRPr="0040300C">
        <w:rPr>
          <w:lang w:eastAsia="lt-LT"/>
        </w:rPr>
        <w:t xml:space="preserve"> (1103,4 tūkst. </w:t>
      </w:r>
      <w:r w:rsidR="00406FEE" w:rsidRPr="0040300C">
        <w:rPr>
          <w:lang w:eastAsia="lt-LT"/>
        </w:rPr>
        <w:t>Eur</w:t>
      </w:r>
      <w:r w:rsidR="00D03173" w:rsidRPr="0040300C">
        <w:rPr>
          <w:lang w:eastAsia="lt-LT"/>
        </w:rPr>
        <w:t>)</w:t>
      </w:r>
      <w:r w:rsidR="00D03173" w:rsidRPr="0040300C">
        <w:t>.</w:t>
      </w:r>
      <w:r w:rsidR="00E938BE" w:rsidRPr="0040300C">
        <w:t xml:space="preserve"> </w:t>
      </w:r>
    </w:p>
    <w:p w14:paraId="60903759" w14:textId="1B926996" w:rsidR="00E938BE" w:rsidRDefault="00AB46D6" w:rsidP="00C14AAB">
      <w:pPr>
        <w:ind w:firstLine="567"/>
        <w:jc w:val="both"/>
      </w:pPr>
      <w:r w:rsidRPr="0040300C">
        <w:t>Didžiąją mokykloms skiriamų lėšų dalį sudaro ML, išskyrus mokyklas-darželius, kadangi šiose įstaigose daugiau yra ikimokyklinio amžiaus vaikų ir šių įstaigų finansavimo principai skiriasi nuo kitų mokyklų tipų</w:t>
      </w:r>
      <w:r w:rsidR="00536BAD" w:rsidRPr="0040300C">
        <w:t>. ML pasiskirstymas pagal paskirtį ir mokyklų tipus:</w:t>
      </w:r>
    </w:p>
    <w:p w14:paraId="5AE95A29" w14:textId="77777777" w:rsidR="00DC17EA" w:rsidRPr="0040300C" w:rsidRDefault="00DC17EA" w:rsidP="00C14AAB">
      <w:pPr>
        <w:ind w:firstLine="567"/>
        <w:jc w:val="both"/>
      </w:pPr>
    </w:p>
    <w:tbl>
      <w:tblPr>
        <w:tblStyle w:val="Lentelstinklelis"/>
        <w:tblW w:w="9634" w:type="dxa"/>
        <w:tblLayout w:type="fixed"/>
        <w:tblLook w:val="04A0" w:firstRow="1" w:lastRow="0" w:firstColumn="1" w:lastColumn="0" w:noHBand="0" w:noVBand="1"/>
      </w:tblPr>
      <w:tblGrid>
        <w:gridCol w:w="1696"/>
        <w:gridCol w:w="1276"/>
        <w:gridCol w:w="1418"/>
        <w:gridCol w:w="1275"/>
        <w:gridCol w:w="1560"/>
        <w:gridCol w:w="1275"/>
        <w:gridCol w:w="1134"/>
      </w:tblGrid>
      <w:tr w:rsidR="00402BB1" w:rsidRPr="0040300C" w14:paraId="6090375E" w14:textId="77777777" w:rsidTr="00402BB1">
        <w:trPr>
          <w:trHeight w:val="300"/>
        </w:trPr>
        <w:tc>
          <w:tcPr>
            <w:tcW w:w="1696" w:type="dxa"/>
            <w:vMerge w:val="restart"/>
            <w:noWrap/>
          </w:tcPr>
          <w:p w14:paraId="6090375A" w14:textId="77777777" w:rsidR="00402BB1" w:rsidRPr="0040300C" w:rsidRDefault="00402BB1" w:rsidP="00526CE1">
            <w:pPr>
              <w:rPr>
                <w:color w:val="000000"/>
              </w:rPr>
            </w:pPr>
            <w:r w:rsidRPr="0040300C">
              <w:rPr>
                <w:bCs/>
                <w:color w:val="000000"/>
              </w:rPr>
              <w:t>Mokyklos tipas</w:t>
            </w:r>
          </w:p>
        </w:tc>
        <w:tc>
          <w:tcPr>
            <w:tcW w:w="1276" w:type="dxa"/>
            <w:vMerge w:val="restart"/>
            <w:noWrap/>
          </w:tcPr>
          <w:p w14:paraId="6090375B" w14:textId="77777777" w:rsidR="00402BB1" w:rsidRPr="0040300C" w:rsidRDefault="00402BB1" w:rsidP="00526CE1">
            <w:pPr>
              <w:jc w:val="center"/>
              <w:rPr>
                <w:color w:val="000000"/>
              </w:rPr>
            </w:pPr>
            <w:r w:rsidRPr="0040300C">
              <w:rPr>
                <w:bCs/>
                <w:color w:val="000000"/>
              </w:rPr>
              <w:t>Mokinių skaičius (vidurkis)</w:t>
            </w:r>
          </w:p>
        </w:tc>
        <w:tc>
          <w:tcPr>
            <w:tcW w:w="5528" w:type="dxa"/>
            <w:gridSpan w:val="4"/>
            <w:noWrap/>
          </w:tcPr>
          <w:p w14:paraId="6090375C" w14:textId="77777777" w:rsidR="00402BB1" w:rsidRPr="0040300C" w:rsidRDefault="00402BB1" w:rsidP="00526CE1">
            <w:pPr>
              <w:jc w:val="center"/>
              <w:rPr>
                <w:color w:val="000000"/>
              </w:rPr>
            </w:pPr>
            <w:r w:rsidRPr="0040300C">
              <w:rPr>
                <w:color w:val="000000"/>
              </w:rPr>
              <w:t>ML paskirtis (tūkst. Eur)</w:t>
            </w:r>
          </w:p>
        </w:tc>
        <w:tc>
          <w:tcPr>
            <w:tcW w:w="1134" w:type="dxa"/>
            <w:vMerge w:val="restart"/>
          </w:tcPr>
          <w:p w14:paraId="6090375D" w14:textId="77777777" w:rsidR="00402BB1" w:rsidRPr="0040300C" w:rsidRDefault="00402BB1" w:rsidP="00526CE1">
            <w:pPr>
              <w:jc w:val="center"/>
              <w:rPr>
                <w:color w:val="000000"/>
              </w:rPr>
            </w:pPr>
            <w:r w:rsidRPr="0040300C">
              <w:rPr>
                <w:color w:val="000000"/>
              </w:rPr>
              <w:t>Iš viso</w:t>
            </w:r>
          </w:p>
        </w:tc>
      </w:tr>
      <w:tr w:rsidR="00402BB1" w:rsidRPr="0040300C" w14:paraId="60903766" w14:textId="77777777" w:rsidTr="00402BB1">
        <w:trPr>
          <w:trHeight w:val="300"/>
        </w:trPr>
        <w:tc>
          <w:tcPr>
            <w:tcW w:w="1696" w:type="dxa"/>
            <w:vMerge/>
            <w:noWrap/>
          </w:tcPr>
          <w:p w14:paraId="6090375F" w14:textId="77777777" w:rsidR="00402BB1" w:rsidRPr="0040300C" w:rsidRDefault="00402BB1" w:rsidP="00526CE1">
            <w:pPr>
              <w:rPr>
                <w:color w:val="000000"/>
              </w:rPr>
            </w:pPr>
          </w:p>
        </w:tc>
        <w:tc>
          <w:tcPr>
            <w:tcW w:w="1276" w:type="dxa"/>
            <w:vMerge/>
            <w:noWrap/>
          </w:tcPr>
          <w:p w14:paraId="60903760" w14:textId="77777777" w:rsidR="00402BB1" w:rsidRPr="0040300C" w:rsidRDefault="00402BB1" w:rsidP="00526CE1">
            <w:pPr>
              <w:jc w:val="center"/>
              <w:rPr>
                <w:color w:val="000000"/>
              </w:rPr>
            </w:pPr>
          </w:p>
        </w:tc>
        <w:tc>
          <w:tcPr>
            <w:tcW w:w="1418" w:type="dxa"/>
            <w:noWrap/>
          </w:tcPr>
          <w:p w14:paraId="60903761" w14:textId="77777777" w:rsidR="00402BB1" w:rsidRPr="0040300C" w:rsidRDefault="00402BB1" w:rsidP="00526CE1">
            <w:pPr>
              <w:jc w:val="center"/>
              <w:rPr>
                <w:color w:val="000000"/>
              </w:rPr>
            </w:pPr>
            <w:r w:rsidRPr="0040300C">
              <w:rPr>
                <w:color w:val="000000"/>
              </w:rPr>
              <w:t>Ugdymo procesui organizuoti ir valdyti</w:t>
            </w:r>
          </w:p>
        </w:tc>
        <w:tc>
          <w:tcPr>
            <w:tcW w:w="1275" w:type="dxa"/>
            <w:noWrap/>
          </w:tcPr>
          <w:p w14:paraId="60903762" w14:textId="77777777" w:rsidR="00402BB1" w:rsidRPr="0040300C" w:rsidRDefault="00402BB1" w:rsidP="00526CE1">
            <w:pPr>
              <w:jc w:val="center"/>
              <w:rPr>
                <w:color w:val="000000"/>
              </w:rPr>
            </w:pPr>
            <w:r w:rsidRPr="0040300C">
              <w:rPr>
                <w:color w:val="000000"/>
              </w:rPr>
              <w:t>Švietimo pagalbai teikti</w:t>
            </w:r>
          </w:p>
        </w:tc>
        <w:tc>
          <w:tcPr>
            <w:tcW w:w="1560" w:type="dxa"/>
            <w:noWrap/>
          </w:tcPr>
          <w:p w14:paraId="60903763" w14:textId="77777777" w:rsidR="00402BB1" w:rsidRPr="0040300C" w:rsidRDefault="00402BB1" w:rsidP="00526CE1">
            <w:pPr>
              <w:jc w:val="center"/>
              <w:rPr>
                <w:color w:val="000000"/>
              </w:rPr>
            </w:pPr>
            <w:r w:rsidRPr="0040300C">
              <w:rPr>
                <w:color w:val="000000"/>
              </w:rPr>
              <w:t>Darbo užmokesčiui</w:t>
            </w:r>
          </w:p>
        </w:tc>
        <w:tc>
          <w:tcPr>
            <w:tcW w:w="1275" w:type="dxa"/>
            <w:noWrap/>
          </w:tcPr>
          <w:p w14:paraId="60903764" w14:textId="77777777" w:rsidR="00402BB1" w:rsidRPr="0040300C" w:rsidRDefault="00402BB1" w:rsidP="00526CE1">
            <w:pPr>
              <w:jc w:val="center"/>
              <w:rPr>
                <w:color w:val="000000"/>
              </w:rPr>
            </w:pPr>
            <w:r w:rsidRPr="0040300C">
              <w:rPr>
                <w:color w:val="000000"/>
              </w:rPr>
              <w:t>Ugdymo reikmėms</w:t>
            </w:r>
          </w:p>
        </w:tc>
        <w:tc>
          <w:tcPr>
            <w:tcW w:w="1134" w:type="dxa"/>
            <w:vMerge/>
          </w:tcPr>
          <w:p w14:paraId="60903765" w14:textId="77777777" w:rsidR="00402BB1" w:rsidRPr="0040300C" w:rsidRDefault="00402BB1" w:rsidP="00526CE1">
            <w:pPr>
              <w:jc w:val="center"/>
              <w:rPr>
                <w:b/>
                <w:color w:val="000000"/>
              </w:rPr>
            </w:pPr>
          </w:p>
        </w:tc>
      </w:tr>
      <w:tr w:rsidR="00402BB1" w:rsidRPr="0040300C" w14:paraId="6090376E" w14:textId="77777777" w:rsidTr="00402BB1">
        <w:trPr>
          <w:trHeight w:val="300"/>
        </w:trPr>
        <w:tc>
          <w:tcPr>
            <w:tcW w:w="1696" w:type="dxa"/>
            <w:noWrap/>
            <w:hideMark/>
          </w:tcPr>
          <w:p w14:paraId="60903767" w14:textId="77777777" w:rsidR="00C14AAB" w:rsidRPr="0040300C" w:rsidRDefault="00C14AAB" w:rsidP="00526CE1">
            <w:pPr>
              <w:rPr>
                <w:color w:val="000000"/>
              </w:rPr>
            </w:pPr>
            <w:r w:rsidRPr="0040300C">
              <w:rPr>
                <w:color w:val="000000"/>
              </w:rPr>
              <w:t>Gimnazijos</w:t>
            </w:r>
          </w:p>
        </w:tc>
        <w:tc>
          <w:tcPr>
            <w:tcW w:w="1276" w:type="dxa"/>
            <w:noWrap/>
            <w:hideMark/>
          </w:tcPr>
          <w:p w14:paraId="60903768" w14:textId="77777777" w:rsidR="00C14AAB" w:rsidRPr="0040300C" w:rsidRDefault="00C14AAB" w:rsidP="00526CE1">
            <w:pPr>
              <w:jc w:val="center"/>
              <w:rPr>
                <w:color w:val="000000"/>
              </w:rPr>
            </w:pPr>
            <w:r w:rsidRPr="0040300C">
              <w:rPr>
                <w:color w:val="000000"/>
              </w:rPr>
              <w:t>6119</w:t>
            </w:r>
          </w:p>
        </w:tc>
        <w:tc>
          <w:tcPr>
            <w:tcW w:w="1418" w:type="dxa"/>
            <w:noWrap/>
            <w:hideMark/>
          </w:tcPr>
          <w:p w14:paraId="60903769" w14:textId="77777777" w:rsidR="00C14AAB" w:rsidRPr="0040300C" w:rsidRDefault="00C14AAB" w:rsidP="00526CE1">
            <w:pPr>
              <w:jc w:val="center"/>
              <w:rPr>
                <w:color w:val="000000"/>
              </w:rPr>
            </w:pPr>
            <w:r w:rsidRPr="0040300C">
              <w:rPr>
                <w:color w:val="000000"/>
              </w:rPr>
              <w:t>916,3</w:t>
            </w:r>
          </w:p>
        </w:tc>
        <w:tc>
          <w:tcPr>
            <w:tcW w:w="1275" w:type="dxa"/>
            <w:noWrap/>
            <w:hideMark/>
          </w:tcPr>
          <w:p w14:paraId="6090376A" w14:textId="77777777" w:rsidR="00C14AAB" w:rsidRPr="0040300C" w:rsidRDefault="00C14AAB" w:rsidP="00526CE1">
            <w:pPr>
              <w:jc w:val="center"/>
              <w:rPr>
                <w:color w:val="000000"/>
              </w:rPr>
            </w:pPr>
            <w:r w:rsidRPr="0040300C">
              <w:rPr>
                <w:color w:val="000000"/>
              </w:rPr>
              <w:t>760,0</w:t>
            </w:r>
          </w:p>
        </w:tc>
        <w:tc>
          <w:tcPr>
            <w:tcW w:w="1560" w:type="dxa"/>
            <w:noWrap/>
            <w:hideMark/>
          </w:tcPr>
          <w:p w14:paraId="6090376B" w14:textId="77777777" w:rsidR="00C14AAB" w:rsidRPr="0040300C" w:rsidRDefault="00C14AAB" w:rsidP="00526CE1">
            <w:pPr>
              <w:jc w:val="center"/>
              <w:rPr>
                <w:color w:val="000000"/>
              </w:rPr>
            </w:pPr>
            <w:r w:rsidRPr="0040300C">
              <w:rPr>
                <w:color w:val="000000"/>
              </w:rPr>
              <w:t>8953,6</w:t>
            </w:r>
          </w:p>
        </w:tc>
        <w:tc>
          <w:tcPr>
            <w:tcW w:w="1275" w:type="dxa"/>
            <w:noWrap/>
            <w:hideMark/>
          </w:tcPr>
          <w:p w14:paraId="6090376C" w14:textId="77777777" w:rsidR="00C14AAB" w:rsidRPr="0040300C" w:rsidRDefault="00C14AAB" w:rsidP="00526CE1">
            <w:pPr>
              <w:jc w:val="center"/>
              <w:rPr>
                <w:color w:val="000000"/>
              </w:rPr>
            </w:pPr>
            <w:r w:rsidRPr="0040300C">
              <w:rPr>
                <w:color w:val="000000"/>
              </w:rPr>
              <w:t>720,0</w:t>
            </w:r>
          </w:p>
        </w:tc>
        <w:tc>
          <w:tcPr>
            <w:tcW w:w="1134" w:type="dxa"/>
          </w:tcPr>
          <w:p w14:paraId="6090376D" w14:textId="77777777" w:rsidR="00C14AAB" w:rsidRPr="0040300C" w:rsidRDefault="00402BB1" w:rsidP="00526CE1">
            <w:pPr>
              <w:jc w:val="center"/>
              <w:rPr>
                <w:color w:val="000000"/>
              </w:rPr>
            </w:pPr>
            <w:r w:rsidRPr="0040300C">
              <w:rPr>
                <w:color w:val="000000"/>
              </w:rPr>
              <w:t>11</w:t>
            </w:r>
            <w:r w:rsidR="009B0D0A" w:rsidRPr="0040300C">
              <w:rPr>
                <w:color w:val="000000"/>
              </w:rPr>
              <w:t xml:space="preserve"> </w:t>
            </w:r>
            <w:r w:rsidRPr="0040300C">
              <w:rPr>
                <w:color w:val="000000"/>
              </w:rPr>
              <w:t>349,9</w:t>
            </w:r>
          </w:p>
        </w:tc>
      </w:tr>
      <w:tr w:rsidR="00402BB1" w:rsidRPr="0040300C" w14:paraId="60903776" w14:textId="77777777" w:rsidTr="00402BB1">
        <w:trPr>
          <w:trHeight w:val="300"/>
        </w:trPr>
        <w:tc>
          <w:tcPr>
            <w:tcW w:w="1696" w:type="dxa"/>
            <w:noWrap/>
            <w:hideMark/>
          </w:tcPr>
          <w:p w14:paraId="6090376F" w14:textId="77777777" w:rsidR="00C14AAB" w:rsidRPr="0040300C" w:rsidRDefault="00C14AAB" w:rsidP="00526CE1">
            <w:pPr>
              <w:rPr>
                <w:color w:val="000000"/>
              </w:rPr>
            </w:pPr>
            <w:r w:rsidRPr="0040300C">
              <w:rPr>
                <w:color w:val="000000"/>
              </w:rPr>
              <w:t>Progimnazijos</w:t>
            </w:r>
          </w:p>
        </w:tc>
        <w:tc>
          <w:tcPr>
            <w:tcW w:w="1276" w:type="dxa"/>
            <w:noWrap/>
            <w:hideMark/>
          </w:tcPr>
          <w:p w14:paraId="60903770" w14:textId="77777777" w:rsidR="00C14AAB" w:rsidRPr="0040300C" w:rsidRDefault="00C14AAB" w:rsidP="00526CE1">
            <w:pPr>
              <w:jc w:val="center"/>
              <w:rPr>
                <w:color w:val="000000"/>
              </w:rPr>
            </w:pPr>
            <w:r w:rsidRPr="0040300C">
              <w:rPr>
                <w:color w:val="000000"/>
              </w:rPr>
              <w:t>11677</w:t>
            </w:r>
          </w:p>
        </w:tc>
        <w:tc>
          <w:tcPr>
            <w:tcW w:w="1418" w:type="dxa"/>
            <w:noWrap/>
            <w:hideMark/>
          </w:tcPr>
          <w:p w14:paraId="60903771" w14:textId="77777777" w:rsidR="00C14AAB" w:rsidRPr="0040300C" w:rsidRDefault="00C14AAB" w:rsidP="00526CE1">
            <w:pPr>
              <w:jc w:val="center"/>
              <w:rPr>
                <w:color w:val="000000"/>
              </w:rPr>
            </w:pPr>
            <w:r w:rsidRPr="0040300C">
              <w:rPr>
                <w:color w:val="000000"/>
              </w:rPr>
              <w:t>1465,2</w:t>
            </w:r>
          </w:p>
        </w:tc>
        <w:tc>
          <w:tcPr>
            <w:tcW w:w="1275" w:type="dxa"/>
            <w:noWrap/>
            <w:hideMark/>
          </w:tcPr>
          <w:p w14:paraId="60903772" w14:textId="77777777" w:rsidR="00C14AAB" w:rsidRPr="0040300C" w:rsidRDefault="00C14AAB" w:rsidP="00526CE1">
            <w:pPr>
              <w:jc w:val="center"/>
              <w:rPr>
                <w:color w:val="000000"/>
              </w:rPr>
            </w:pPr>
            <w:r w:rsidRPr="0040300C">
              <w:rPr>
                <w:color w:val="000000"/>
              </w:rPr>
              <w:t>1540,1</w:t>
            </w:r>
          </w:p>
        </w:tc>
        <w:tc>
          <w:tcPr>
            <w:tcW w:w="1560" w:type="dxa"/>
            <w:noWrap/>
            <w:hideMark/>
          </w:tcPr>
          <w:p w14:paraId="60903773" w14:textId="77777777" w:rsidR="00C14AAB" w:rsidRPr="0040300C" w:rsidRDefault="00C14AAB" w:rsidP="00526CE1">
            <w:pPr>
              <w:jc w:val="center"/>
              <w:rPr>
                <w:color w:val="000000"/>
              </w:rPr>
            </w:pPr>
            <w:r w:rsidRPr="0040300C">
              <w:rPr>
                <w:color w:val="000000"/>
              </w:rPr>
              <w:t>13517,6</w:t>
            </w:r>
          </w:p>
        </w:tc>
        <w:tc>
          <w:tcPr>
            <w:tcW w:w="1275" w:type="dxa"/>
            <w:noWrap/>
            <w:hideMark/>
          </w:tcPr>
          <w:p w14:paraId="60903774" w14:textId="77777777" w:rsidR="00C14AAB" w:rsidRPr="0040300C" w:rsidRDefault="00C14AAB" w:rsidP="00526CE1">
            <w:pPr>
              <w:jc w:val="center"/>
              <w:rPr>
                <w:color w:val="000000"/>
              </w:rPr>
            </w:pPr>
            <w:r w:rsidRPr="0040300C">
              <w:rPr>
                <w:color w:val="000000"/>
              </w:rPr>
              <w:t>1204,3</w:t>
            </w:r>
          </w:p>
        </w:tc>
        <w:tc>
          <w:tcPr>
            <w:tcW w:w="1134" w:type="dxa"/>
          </w:tcPr>
          <w:p w14:paraId="60903775" w14:textId="77777777" w:rsidR="00C14AAB" w:rsidRPr="0040300C" w:rsidRDefault="009B0D0A" w:rsidP="00526CE1">
            <w:pPr>
              <w:jc w:val="center"/>
              <w:rPr>
                <w:color w:val="000000"/>
              </w:rPr>
            </w:pPr>
            <w:r w:rsidRPr="0040300C">
              <w:rPr>
                <w:color w:val="000000"/>
              </w:rPr>
              <w:t>17 727,2</w:t>
            </w:r>
          </w:p>
        </w:tc>
      </w:tr>
      <w:tr w:rsidR="00402BB1" w:rsidRPr="0040300C" w14:paraId="6090377E" w14:textId="77777777" w:rsidTr="00402BB1">
        <w:trPr>
          <w:trHeight w:val="300"/>
        </w:trPr>
        <w:tc>
          <w:tcPr>
            <w:tcW w:w="1696" w:type="dxa"/>
            <w:hideMark/>
          </w:tcPr>
          <w:p w14:paraId="60903777" w14:textId="77777777" w:rsidR="00C14AAB" w:rsidRPr="0040300C" w:rsidRDefault="00C14AAB" w:rsidP="00526CE1">
            <w:pPr>
              <w:rPr>
                <w:color w:val="000000"/>
              </w:rPr>
            </w:pPr>
            <w:r w:rsidRPr="0040300C">
              <w:rPr>
                <w:color w:val="000000"/>
              </w:rPr>
              <w:t>Specialiosios mokyklos</w:t>
            </w:r>
          </w:p>
        </w:tc>
        <w:tc>
          <w:tcPr>
            <w:tcW w:w="1276" w:type="dxa"/>
            <w:noWrap/>
            <w:hideMark/>
          </w:tcPr>
          <w:p w14:paraId="60903778" w14:textId="77777777" w:rsidR="00C14AAB" w:rsidRPr="0040300C" w:rsidRDefault="00C14AAB" w:rsidP="00526CE1">
            <w:pPr>
              <w:jc w:val="center"/>
              <w:rPr>
                <w:color w:val="000000"/>
              </w:rPr>
            </w:pPr>
            <w:r w:rsidRPr="0040300C">
              <w:rPr>
                <w:color w:val="000000"/>
              </w:rPr>
              <w:t>268</w:t>
            </w:r>
          </w:p>
        </w:tc>
        <w:tc>
          <w:tcPr>
            <w:tcW w:w="1418" w:type="dxa"/>
            <w:noWrap/>
            <w:hideMark/>
          </w:tcPr>
          <w:p w14:paraId="60903779" w14:textId="77777777" w:rsidR="00C14AAB" w:rsidRPr="0040300C" w:rsidRDefault="00C14AAB" w:rsidP="00526CE1">
            <w:pPr>
              <w:jc w:val="center"/>
              <w:rPr>
                <w:color w:val="000000"/>
              </w:rPr>
            </w:pPr>
            <w:r w:rsidRPr="0040300C">
              <w:rPr>
                <w:color w:val="000000"/>
              </w:rPr>
              <w:t>115,5</w:t>
            </w:r>
          </w:p>
        </w:tc>
        <w:tc>
          <w:tcPr>
            <w:tcW w:w="1275" w:type="dxa"/>
            <w:noWrap/>
            <w:hideMark/>
          </w:tcPr>
          <w:p w14:paraId="6090377A" w14:textId="77777777" w:rsidR="00C14AAB" w:rsidRPr="0040300C" w:rsidRDefault="00C14AAB" w:rsidP="00526CE1">
            <w:pPr>
              <w:jc w:val="center"/>
              <w:rPr>
                <w:color w:val="000000"/>
              </w:rPr>
            </w:pPr>
            <w:r w:rsidRPr="0040300C">
              <w:rPr>
                <w:color w:val="000000"/>
              </w:rPr>
              <w:t>370,5</w:t>
            </w:r>
          </w:p>
        </w:tc>
        <w:tc>
          <w:tcPr>
            <w:tcW w:w="1560" w:type="dxa"/>
            <w:noWrap/>
            <w:hideMark/>
          </w:tcPr>
          <w:p w14:paraId="6090377B" w14:textId="77777777" w:rsidR="00C14AAB" w:rsidRPr="0040300C" w:rsidRDefault="00C14AAB" w:rsidP="00526CE1">
            <w:pPr>
              <w:jc w:val="center"/>
              <w:rPr>
                <w:color w:val="000000"/>
              </w:rPr>
            </w:pPr>
            <w:r w:rsidRPr="0040300C">
              <w:rPr>
                <w:color w:val="000000"/>
              </w:rPr>
              <w:t>1137,2</w:t>
            </w:r>
          </w:p>
        </w:tc>
        <w:tc>
          <w:tcPr>
            <w:tcW w:w="1275" w:type="dxa"/>
            <w:noWrap/>
            <w:hideMark/>
          </w:tcPr>
          <w:p w14:paraId="6090377C" w14:textId="77777777" w:rsidR="00C14AAB" w:rsidRPr="0040300C" w:rsidRDefault="00C14AAB" w:rsidP="00526CE1">
            <w:pPr>
              <w:jc w:val="center"/>
              <w:rPr>
                <w:color w:val="000000"/>
              </w:rPr>
            </w:pPr>
            <w:r w:rsidRPr="0040300C">
              <w:rPr>
                <w:color w:val="000000"/>
              </w:rPr>
              <w:t>99,3</w:t>
            </w:r>
          </w:p>
        </w:tc>
        <w:tc>
          <w:tcPr>
            <w:tcW w:w="1134" w:type="dxa"/>
          </w:tcPr>
          <w:p w14:paraId="6090377D" w14:textId="77777777" w:rsidR="00C14AAB" w:rsidRPr="0040300C" w:rsidRDefault="009B0D0A" w:rsidP="00526CE1">
            <w:pPr>
              <w:jc w:val="center"/>
              <w:rPr>
                <w:color w:val="000000"/>
              </w:rPr>
            </w:pPr>
            <w:r w:rsidRPr="0040300C">
              <w:rPr>
                <w:color w:val="000000"/>
              </w:rPr>
              <w:t>1 722,5</w:t>
            </w:r>
          </w:p>
        </w:tc>
      </w:tr>
      <w:tr w:rsidR="00402BB1" w:rsidRPr="0040300C" w14:paraId="60903786" w14:textId="77777777" w:rsidTr="00402BB1">
        <w:trPr>
          <w:trHeight w:val="300"/>
        </w:trPr>
        <w:tc>
          <w:tcPr>
            <w:tcW w:w="1696" w:type="dxa"/>
            <w:hideMark/>
          </w:tcPr>
          <w:p w14:paraId="6090377F" w14:textId="77777777" w:rsidR="00C14AAB" w:rsidRPr="0040300C" w:rsidRDefault="00C14AAB" w:rsidP="00526CE1">
            <w:pPr>
              <w:rPr>
                <w:color w:val="000000"/>
              </w:rPr>
            </w:pPr>
            <w:r w:rsidRPr="0040300C">
              <w:rPr>
                <w:color w:val="000000"/>
              </w:rPr>
              <w:t>Pradinė mokykla</w:t>
            </w:r>
          </w:p>
        </w:tc>
        <w:tc>
          <w:tcPr>
            <w:tcW w:w="1276" w:type="dxa"/>
            <w:noWrap/>
            <w:hideMark/>
          </w:tcPr>
          <w:p w14:paraId="60903780" w14:textId="77777777" w:rsidR="00C14AAB" w:rsidRPr="0040300C" w:rsidRDefault="00C14AAB" w:rsidP="00526CE1">
            <w:pPr>
              <w:jc w:val="center"/>
              <w:rPr>
                <w:color w:val="000000"/>
              </w:rPr>
            </w:pPr>
            <w:r w:rsidRPr="0040300C">
              <w:rPr>
                <w:color w:val="000000"/>
              </w:rPr>
              <w:t>561</w:t>
            </w:r>
          </w:p>
        </w:tc>
        <w:tc>
          <w:tcPr>
            <w:tcW w:w="1418" w:type="dxa"/>
            <w:noWrap/>
            <w:hideMark/>
          </w:tcPr>
          <w:p w14:paraId="60903781" w14:textId="77777777" w:rsidR="00C14AAB" w:rsidRPr="0040300C" w:rsidRDefault="00C14AAB" w:rsidP="00526CE1">
            <w:pPr>
              <w:jc w:val="center"/>
              <w:rPr>
                <w:color w:val="000000"/>
              </w:rPr>
            </w:pPr>
            <w:r w:rsidRPr="0040300C">
              <w:rPr>
                <w:color w:val="000000"/>
              </w:rPr>
              <w:t>75,7</w:t>
            </w:r>
          </w:p>
        </w:tc>
        <w:tc>
          <w:tcPr>
            <w:tcW w:w="1275" w:type="dxa"/>
            <w:noWrap/>
            <w:hideMark/>
          </w:tcPr>
          <w:p w14:paraId="60903782" w14:textId="77777777" w:rsidR="00C14AAB" w:rsidRPr="0040300C" w:rsidRDefault="00C14AAB" w:rsidP="00526CE1">
            <w:pPr>
              <w:jc w:val="center"/>
              <w:rPr>
                <w:color w:val="000000"/>
              </w:rPr>
            </w:pPr>
            <w:r w:rsidRPr="0040300C">
              <w:rPr>
                <w:color w:val="000000"/>
              </w:rPr>
              <w:t>127,0</w:t>
            </w:r>
          </w:p>
        </w:tc>
        <w:tc>
          <w:tcPr>
            <w:tcW w:w="1560" w:type="dxa"/>
            <w:noWrap/>
            <w:hideMark/>
          </w:tcPr>
          <w:p w14:paraId="60903783" w14:textId="77777777" w:rsidR="00C14AAB" w:rsidRPr="0040300C" w:rsidRDefault="00C14AAB" w:rsidP="00526CE1">
            <w:pPr>
              <w:jc w:val="center"/>
              <w:rPr>
                <w:color w:val="000000"/>
              </w:rPr>
            </w:pPr>
            <w:r w:rsidRPr="0040300C">
              <w:rPr>
                <w:color w:val="000000"/>
              </w:rPr>
              <w:t>525,1</w:t>
            </w:r>
          </w:p>
        </w:tc>
        <w:tc>
          <w:tcPr>
            <w:tcW w:w="1275" w:type="dxa"/>
            <w:noWrap/>
            <w:hideMark/>
          </w:tcPr>
          <w:p w14:paraId="60903784" w14:textId="77777777" w:rsidR="00C14AAB" w:rsidRPr="0040300C" w:rsidRDefault="00C14AAB" w:rsidP="00526CE1">
            <w:pPr>
              <w:jc w:val="center"/>
              <w:rPr>
                <w:color w:val="000000"/>
              </w:rPr>
            </w:pPr>
            <w:r w:rsidRPr="0040300C">
              <w:rPr>
                <w:color w:val="000000"/>
              </w:rPr>
              <w:t>57,2</w:t>
            </w:r>
          </w:p>
        </w:tc>
        <w:tc>
          <w:tcPr>
            <w:tcW w:w="1134" w:type="dxa"/>
          </w:tcPr>
          <w:p w14:paraId="60903785" w14:textId="77777777" w:rsidR="00C14AAB" w:rsidRPr="0040300C" w:rsidRDefault="009B0D0A" w:rsidP="00526CE1">
            <w:pPr>
              <w:jc w:val="center"/>
              <w:rPr>
                <w:color w:val="000000"/>
              </w:rPr>
            </w:pPr>
            <w:r w:rsidRPr="0040300C">
              <w:rPr>
                <w:color w:val="000000"/>
              </w:rPr>
              <w:t>785,0</w:t>
            </w:r>
          </w:p>
        </w:tc>
      </w:tr>
      <w:tr w:rsidR="00402BB1" w:rsidRPr="0040300C" w14:paraId="6090378E" w14:textId="77777777" w:rsidTr="00402BB1">
        <w:trPr>
          <w:trHeight w:val="300"/>
        </w:trPr>
        <w:tc>
          <w:tcPr>
            <w:tcW w:w="1696" w:type="dxa"/>
            <w:hideMark/>
          </w:tcPr>
          <w:p w14:paraId="60903787" w14:textId="77777777" w:rsidR="00C14AAB" w:rsidRPr="0040300C" w:rsidRDefault="00C14AAB" w:rsidP="00526CE1">
            <w:pPr>
              <w:rPr>
                <w:color w:val="000000"/>
              </w:rPr>
            </w:pPr>
            <w:r w:rsidRPr="0040300C">
              <w:rPr>
                <w:color w:val="000000"/>
              </w:rPr>
              <w:t>Mokyklos-darželiai</w:t>
            </w:r>
          </w:p>
        </w:tc>
        <w:tc>
          <w:tcPr>
            <w:tcW w:w="1276" w:type="dxa"/>
            <w:noWrap/>
            <w:hideMark/>
          </w:tcPr>
          <w:p w14:paraId="60903788" w14:textId="77777777" w:rsidR="00C14AAB" w:rsidRPr="0040300C" w:rsidRDefault="00C14AAB" w:rsidP="00526CE1">
            <w:pPr>
              <w:jc w:val="center"/>
              <w:rPr>
                <w:color w:val="000000"/>
              </w:rPr>
            </w:pPr>
            <w:r w:rsidRPr="0040300C">
              <w:rPr>
                <w:color w:val="000000"/>
              </w:rPr>
              <w:t>705</w:t>
            </w:r>
          </w:p>
        </w:tc>
        <w:tc>
          <w:tcPr>
            <w:tcW w:w="1418" w:type="dxa"/>
            <w:noWrap/>
            <w:hideMark/>
          </w:tcPr>
          <w:p w14:paraId="60903789" w14:textId="77777777" w:rsidR="00C14AAB" w:rsidRPr="0040300C" w:rsidRDefault="00C14AAB" w:rsidP="00526CE1">
            <w:pPr>
              <w:jc w:val="center"/>
              <w:rPr>
                <w:color w:val="000000"/>
              </w:rPr>
            </w:pPr>
            <w:r w:rsidRPr="0040300C">
              <w:rPr>
                <w:color w:val="000000"/>
              </w:rPr>
              <w:t>76,8</w:t>
            </w:r>
          </w:p>
        </w:tc>
        <w:tc>
          <w:tcPr>
            <w:tcW w:w="1275" w:type="dxa"/>
            <w:noWrap/>
            <w:hideMark/>
          </w:tcPr>
          <w:p w14:paraId="6090378A" w14:textId="77777777" w:rsidR="00C14AAB" w:rsidRPr="0040300C" w:rsidRDefault="00C14AAB" w:rsidP="00526CE1">
            <w:pPr>
              <w:jc w:val="center"/>
              <w:rPr>
                <w:color w:val="000000"/>
              </w:rPr>
            </w:pPr>
            <w:r w:rsidRPr="0040300C">
              <w:rPr>
                <w:color w:val="000000"/>
              </w:rPr>
              <w:t>55,1</w:t>
            </w:r>
          </w:p>
        </w:tc>
        <w:tc>
          <w:tcPr>
            <w:tcW w:w="1560" w:type="dxa"/>
            <w:noWrap/>
            <w:hideMark/>
          </w:tcPr>
          <w:p w14:paraId="6090378B" w14:textId="77777777" w:rsidR="00C14AAB" w:rsidRPr="0040300C" w:rsidRDefault="00C14AAB" w:rsidP="00526CE1">
            <w:pPr>
              <w:jc w:val="center"/>
              <w:rPr>
                <w:color w:val="000000"/>
              </w:rPr>
            </w:pPr>
            <w:r w:rsidRPr="0040300C">
              <w:rPr>
                <w:color w:val="000000"/>
              </w:rPr>
              <w:t>642,2</w:t>
            </w:r>
          </w:p>
        </w:tc>
        <w:tc>
          <w:tcPr>
            <w:tcW w:w="1275" w:type="dxa"/>
            <w:noWrap/>
            <w:hideMark/>
          </w:tcPr>
          <w:p w14:paraId="6090378C" w14:textId="77777777" w:rsidR="00C14AAB" w:rsidRPr="0040300C" w:rsidRDefault="00C14AAB" w:rsidP="00526CE1">
            <w:pPr>
              <w:jc w:val="center"/>
              <w:rPr>
                <w:color w:val="000000"/>
              </w:rPr>
            </w:pPr>
            <w:r w:rsidRPr="0040300C">
              <w:rPr>
                <w:color w:val="000000"/>
              </w:rPr>
              <w:t>118,8</w:t>
            </w:r>
          </w:p>
        </w:tc>
        <w:tc>
          <w:tcPr>
            <w:tcW w:w="1134" w:type="dxa"/>
          </w:tcPr>
          <w:p w14:paraId="6090378D" w14:textId="77777777" w:rsidR="00C14AAB" w:rsidRPr="0040300C" w:rsidRDefault="009B0D0A" w:rsidP="00526CE1">
            <w:pPr>
              <w:jc w:val="center"/>
              <w:rPr>
                <w:color w:val="000000"/>
              </w:rPr>
            </w:pPr>
            <w:r w:rsidRPr="0040300C">
              <w:rPr>
                <w:color w:val="000000"/>
              </w:rPr>
              <w:t>892,9</w:t>
            </w:r>
          </w:p>
        </w:tc>
      </w:tr>
      <w:tr w:rsidR="00402BB1" w:rsidRPr="0040300C" w14:paraId="60903796" w14:textId="77777777" w:rsidTr="00402BB1">
        <w:trPr>
          <w:trHeight w:val="300"/>
        </w:trPr>
        <w:tc>
          <w:tcPr>
            <w:tcW w:w="1696" w:type="dxa"/>
            <w:noWrap/>
            <w:hideMark/>
          </w:tcPr>
          <w:p w14:paraId="6090378F" w14:textId="77777777" w:rsidR="00C14AAB" w:rsidRPr="0040300C" w:rsidRDefault="00A22A24" w:rsidP="00A22A24">
            <w:pPr>
              <w:jc w:val="center"/>
              <w:rPr>
                <w:i/>
                <w:color w:val="000000"/>
              </w:rPr>
            </w:pPr>
            <w:r w:rsidRPr="0040300C">
              <w:rPr>
                <w:b/>
                <w:bCs/>
                <w:i/>
                <w:color w:val="000000"/>
              </w:rPr>
              <w:t>Iš viso</w:t>
            </w:r>
          </w:p>
        </w:tc>
        <w:tc>
          <w:tcPr>
            <w:tcW w:w="1276" w:type="dxa"/>
            <w:noWrap/>
          </w:tcPr>
          <w:p w14:paraId="60903790" w14:textId="77777777" w:rsidR="00C14AAB" w:rsidRPr="0040300C" w:rsidRDefault="00C14AAB" w:rsidP="00526CE1">
            <w:pPr>
              <w:jc w:val="center"/>
              <w:rPr>
                <w:b/>
                <w:bCs/>
                <w:i/>
                <w:color w:val="000000"/>
              </w:rPr>
            </w:pPr>
            <w:r w:rsidRPr="0040300C">
              <w:rPr>
                <w:b/>
                <w:bCs/>
                <w:i/>
              </w:rPr>
              <w:t>19329</w:t>
            </w:r>
          </w:p>
        </w:tc>
        <w:tc>
          <w:tcPr>
            <w:tcW w:w="1418" w:type="dxa"/>
            <w:noWrap/>
            <w:hideMark/>
          </w:tcPr>
          <w:p w14:paraId="60903791" w14:textId="77777777" w:rsidR="00C14AAB" w:rsidRPr="0040300C" w:rsidRDefault="00C14AAB" w:rsidP="00526CE1">
            <w:pPr>
              <w:jc w:val="center"/>
              <w:rPr>
                <w:b/>
                <w:bCs/>
                <w:i/>
                <w:color w:val="000000"/>
              </w:rPr>
            </w:pPr>
            <w:r w:rsidRPr="0040300C">
              <w:rPr>
                <w:b/>
                <w:bCs/>
                <w:i/>
                <w:color w:val="000000"/>
              </w:rPr>
              <w:t>2649,5</w:t>
            </w:r>
          </w:p>
        </w:tc>
        <w:tc>
          <w:tcPr>
            <w:tcW w:w="1275" w:type="dxa"/>
            <w:noWrap/>
            <w:hideMark/>
          </w:tcPr>
          <w:p w14:paraId="60903792" w14:textId="77777777" w:rsidR="00C14AAB" w:rsidRPr="0040300C" w:rsidRDefault="00C14AAB" w:rsidP="00526CE1">
            <w:pPr>
              <w:jc w:val="center"/>
              <w:rPr>
                <w:b/>
                <w:bCs/>
                <w:i/>
                <w:color w:val="000000"/>
              </w:rPr>
            </w:pPr>
            <w:r w:rsidRPr="0040300C">
              <w:rPr>
                <w:b/>
                <w:bCs/>
                <w:i/>
                <w:color w:val="000000"/>
              </w:rPr>
              <w:t>2852,7</w:t>
            </w:r>
          </w:p>
        </w:tc>
        <w:tc>
          <w:tcPr>
            <w:tcW w:w="1560" w:type="dxa"/>
            <w:noWrap/>
            <w:hideMark/>
          </w:tcPr>
          <w:p w14:paraId="60903793" w14:textId="77777777" w:rsidR="00C14AAB" w:rsidRPr="0040300C" w:rsidRDefault="00C14AAB" w:rsidP="00526CE1">
            <w:pPr>
              <w:jc w:val="center"/>
              <w:rPr>
                <w:b/>
                <w:bCs/>
                <w:i/>
                <w:color w:val="000000"/>
              </w:rPr>
            </w:pPr>
            <w:r w:rsidRPr="0040300C">
              <w:rPr>
                <w:b/>
                <w:bCs/>
                <w:i/>
                <w:color w:val="000000"/>
              </w:rPr>
              <w:t>24775,7</w:t>
            </w:r>
          </w:p>
        </w:tc>
        <w:tc>
          <w:tcPr>
            <w:tcW w:w="1275" w:type="dxa"/>
            <w:noWrap/>
            <w:hideMark/>
          </w:tcPr>
          <w:p w14:paraId="60903794" w14:textId="77777777" w:rsidR="00C14AAB" w:rsidRPr="0040300C" w:rsidRDefault="00C14AAB" w:rsidP="00526CE1">
            <w:pPr>
              <w:jc w:val="center"/>
              <w:rPr>
                <w:b/>
                <w:bCs/>
                <w:i/>
                <w:color w:val="000000"/>
              </w:rPr>
            </w:pPr>
            <w:r w:rsidRPr="0040300C">
              <w:rPr>
                <w:b/>
                <w:bCs/>
                <w:i/>
                <w:color w:val="000000"/>
              </w:rPr>
              <w:t>2199,6</w:t>
            </w:r>
          </w:p>
        </w:tc>
        <w:tc>
          <w:tcPr>
            <w:tcW w:w="1134" w:type="dxa"/>
          </w:tcPr>
          <w:p w14:paraId="60903795" w14:textId="77777777" w:rsidR="00C14AAB" w:rsidRPr="0040300C" w:rsidRDefault="009B0D0A" w:rsidP="00526CE1">
            <w:pPr>
              <w:jc w:val="center"/>
              <w:rPr>
                <w:b/>
                <w:bCs/>
                <w:i/>
                <w:color w:val="000000"/>
              </w:rPr>
            </w:pPr>
            <w:r w:rsidRPr="0040300C">
              <w:rPr>
                <w:b/>
                <w:bCs/>
                <w:i/>
                <w:color w:val="000000"/>
              </w:rPr>
              <w:t>32 476,6</w:t>
            </w:r>
          </w:p>
        </w:tc>
      </w:tr>
    </w:tbl>
    <w:p w14:paraId="60903797" w14:textId="77777777" w:rsidR="00C14AAB" w:rsidRPr="0040300C" w:rsidRDefault="00C14AAB" w:rsidP="00C14AAB">
      <w:pPr>
        <w:ind w:firstLine="567"/>
        <w:jc w:val="both"/>
        <w:rPr>
          <w:bCs/>
          <w:color w:val="000000"/>
          <w:lang w:eastAsia="lt-LT"/>
        </w:rPr>
      </w:pPr>
    </w:p>
    <w:p w14:paraId="60903798" w14:textId="77777777" w:rsidR="00536BAD" w:rsidRPr="0040300C" w:rsidRDefault="00C14AAB" w:rsidP="00536BAD">
      <w:pPr>
        <w:ind w:firstLine="567"/>
        <w:jc w:val="both"/>
        <w:rPr>
          <w:bCs/>
          <w:color w:val="000000"/>
          <w:lang w:eastAsia="lt-LT"/>
        </w:rPr>
      </w:pPr>
      <w:r w:rsidRPr="0040300C">
        <w:rPr>
          <w:bCs/>
          <w:color w:val="000000"/>
          <w:lang w:eastAsia="lt-LT"/>
        </w:rPr>
        <w:t>Daugiausia ML buvo skirta progimnazijoms</w:t>
      </w:r>
      <w:r w:rsidR="00402BB1" w:rsidRPr="0040300C">
        <w:rPr>
          <w:bCs/>
          <w:color w:val="000000"/>
          <w:lang w:eastAsia="lt-LT"/>
        </w:rPr>
        <w:t xml:space="preserve"> (</w:t>
      </w:r>
      <w:r w:rsidR="009B0D0A" w:rsidRPr="0040300C">
        <w:rPr>
          <w:color w:val="000000"/>
        </w:rPr>
        <w:t>17 727,2 tūkst. Eur</w:t>
      </w:r>
      <w:r w:rsidR="00402BB1" w:rsidRPr="0040300C">
        <w:rPr>
          <w:bCs/>
          <w:color w:val="000000"/>
          <w:lang w:eastAsia="lt-LT"/>
        </w:rPr>
        <w:t>)</w:t>
      </w:r>
      <w:r w:rsidR="009B0D0A" w:rsidRPr="0040300C">
        <w:rPr>
          <w:bCs/>
          <w:color w:val="000000"/>
          <w:lang w:eastAsia="lt-LT"/>
        </w:rPr>
        <w:t xml:space="preserve"> ir gimnazijoms (</w:t>
      </w:r>
      <w:r w:rsidR="009B0D0A" w:rsidRPr="0040300C">
        <w:rPr>
          <w:color w:val="000000"/>
        </w:rPr>
        <w:t>11 349,9 tūkst. Eur</w:t>
      </w:r>
      <w:r w:rsidR="009B0D0A" w:rsidRPr="0040300C">
        <w:rPr>
          <w:bCs/>
          <w:color w:val="000000"/>
          <w:lang w:eastAsia="lt-LT"/>
        </w:rPr>
        <w:t>)</w:t>
      </w:r>
      <w:r w:rsidR="00536BAD" w:rsidRPr="0040300C">
        <w:rPr>
          <w:bCs/>
          <w:color w:val="000000"/>
          <w:lang w:eastAsia="lt-LT"/>
        </w:rPr>
        <w:t>, kadangi jose mokosi daugiausia mokinių.</w:t>
      </w:r>
    </w:p>
    <w:p w14:paraId="60903799" w14:textId="6AD77D5F" w:rsidR="00E938BE" w:rsidRPr="0040300C" w:rsidRDefault="00C32740" w:rsidP="00536BAD">
      <w:pPr>
        <w:ind w:firstLine="567"/>
        <w:jc w:val="both"/>
        <w:rPr>
          <w:bCs/>
          <w:color w:val="000000"/>
          <w:lang w:eastAsia="lt-LT"/>
        </w:rPr>
      </w:pPr>
      <w:r w:rsidRPr="0040300C">
        <w:rPr>
          <w:bCs/>
          <w:color w:val="000000"/>
          <w:lang w:eastAsia="lt-LT"/>
        </w:rPr>
        <w:t>27</w:t>
      </w:r>
      <w:r w:rsidR="00536BAD" w:rsidRPr="0040300C">
        <w:rPr>
          <w:bCs/>
          <w:color w:val="000000"/>
          <w:lang w:eastAsia="lt-LT"/>
        </w:rPr>
        <w:t xml:space="preserve">.4. </w:t>
      </w:r>
      <w:r w:rsidR="00E938BE" w:rsidRPr="0040300C">
        <w:rPr>
          <w:bCs/>
          <w:color w:val="000000"/>
          <w:lang w:eastAsia="lt-LT"/>
        </w:rPr>
        <w:t xml:space="preserve">Švietimo pagalbai skirtos </w:t>
      </w:r>
      <w:r w:rsidR="00536BAD" w:rsidRPr="0040300C">
        <w:rPr>
          <w:bCs/>
          <w:color w:val="000000"/>
          <w:lang w:eastAsia="lt-LT"/>
        </w:rPr>
        <w:t xml:space="preserve">ML </w:t>
      </w:r>
      <w:r w:rsidR="00E938BE" w:rsidRPr="0040300C">
        <w:rPr>
          <w:bCs/>
          <w:color w:val="000000"/>
          <w:lang w:eastAsia="lt-LT"/>
        </w:rPr>
        <w:t xml:space="preserve">yra viena iš nedaugelio </w:t>
      </w:r>
      <w:r w:rsidR="00536BAD" w:rsidRPr="0040300C">
        <w:rPr>
          <w:bCs/>
          <w:color w:val="000000"/>
          <w:lang w:eastAsia="lt-LT"/>
        </w:rPr>
        <w:t xml:space="preserve">ML </w:t>
      </w:r>
      <w:r w:rsidR="00E938BE" w:rsidRPr="0040300C">
        <w:rPr>
          <w:bCs/>
          <w:color w:val="000000"/>
          <w:lang w:eastAsia="lt-LT"/>
        </w:rPr>
        <w:t>dalių, kurios dydis</w:t>
      </w:r>
      <w:r w:rsidR="00536BAD" w:rsidRPr="0040300C">
        <w:rPr>
          <w:bCs/>
          <w:color w:val="000000"/>
          <w:lang w:eastAsia="lt-LT"/>
        </w:rPr>
        <w:t xml:space="preserve"> </w:t>
      </w:r>
      <w:r w:rsidR="00E938BE" w:rsidRPr="0040300C">
        <w:rPr>
          <w:bCs/>
          <w:color w:val="000000"/>
          <w:lang w:eastAsia="lt-LT"/>
        </w:rPr>
        <w:t>priklauso nuo konkrečioje mokykloje besimokančių spec</w:t>
      </w:r>
      <w:r w:rsidR="00536BAD" w:rsidRPr="0040300C">
        <w:rPr>
          <w:bCs/>
          <w:color w:val="000000"/>
          <w:lang w:eastAsia="lt-LT"/>
        </w:rPr>
        <w:t xml:space="preserve">. </w:t>
      </w:r>
      <w:r w:rsidR="00E938BE" w:rsidRPr="0040300C">
        <w:rPr>
          <w:bCs/>
          <w:color w:val="000000"/>
          <w:lang w:eastAsia="lt-LT"/>
        </w:rPr>
        <w:t xml:space="preserve">poreikių mokinių skaičiaus. </w:t>
      </w:r>
      <w:r w:rsidR="00536BAD" w:rsidRPr="0040300C">
        <w:rPr>
          <w:bCs/>
          <w:color w:val="000000"/>
          <w:lang w:eastAsia="lt-LT"/>
        </w:rPr>
        <w:t xml:space="preserve">Savivaldybės </w:t>
      </w:r>
      <w:r w:rsidR="00E938BE" w:rsidRPr="0040300C">
        <w:rPr>
          <w:bCs/>
          <w:color w:val="000000"/>
          <w:lang w:eastAsia="lt-LT"/>
        </w:rPr>
        <w:t>mokyklose švietimo pagalbai teikti iš ML tenka vidutiniškai 148</w:t>
      </w:r>
      <w:r w:rsidR="004F0BD8" w:rsidRPr="0040300C">
        <w:rPr>
          <w:bCs/>
          <w:color w:val="000000"/>
          <w:lang w:eastAsia="lt-LT"/>
        </w:rPr>
        <w:t>,0</w:t>
      </w:r>
      <w:r w:rsidR="00E938BE" w:rsidRPr="0040300C">
        <w:rPr>
          <w:bCs/>
          <w:color w:val="000000"/>
          <w:lang w:eastAsia="lt-LT"/>
        </w:rPr>
        <w:t xml:space="preserve"> </w:t>
      </w:r>
      <w:r w:rsidR="00406FEE" w:rsidRPr="0040300C">
        <w:rPr>
          <w:bCs/>
          <w:color w:val="000000"/>
          <w:lang w:eastAsia="lt-LT"/>
        </w:rPr>
        <w:t>Eur</w:t>
      </w:r>
      <w:r w:rsidR="004F0BD8" w:rsidRPr="0040300C">
        <w:rPr>
          <w:bCs/>
          <w:color w:val="000000"/>
          <w:lang w:eastAsia="lt-LT"/>
        </w:rPr>
        <w:t xml:space="preserve"> </w:t>
      </w:r>
      <w:r w:rsidR="00E938BE" w:rsidRPr="0040300C">
        <w:rPr>
          <w:bCs/>
          <w:color w:val="000000"/>
          <w:lang w:eastAsia="lt-LT"/>
        </w:rPr>
        <w:t>vienam mokiniui (didžiųjų miestų savivaldybių vidurkis – 114</w:t>
      </w:r>
      <w:r w:rsidR="00A73AE6" w:rsidRPr="0040300C">
        <w:rPr>
          <w:bCs/>
          <w:color w:val="000000"/>
          <w:lang w:eastAsia="lt-LT"/>
        </w:rPr>
        <w:t>,0</w:t>
      </w:r>
      <w:r w:rsidR="00E938BE" w:rsidRPr="0040300C">
        <w:rPr>
          <w:bCs/>
          <w:color w:val="000000"/>
          <w:lang w:eastAsia="lt-LT"/>
        </w:rPr>
        <w:t xml:space="preserve"> </w:t>
      </w:r>
      <w:r w:rsidR="00406FEE" w:rsidRPr="0040300C">
        <w:rPr>
          <w:bCs/>
          <w:color w:val="000000"/>
          <w:lang w:eastAsia="lt-LT"/>
        </w:rPr>
        <w:t>Eur</w:t>
      </w:r>
      <w:r w:rsidR="00E938BE" w:rsidRPr="0040300C">
        <w:rPr>
          <w:bCs/>
          <w:color w:val="000000"/>
          <w:lang w:eastAsia="lt-LT"/>
        </w:rPr>
        <w:t xml:space="preserve">). </w:t>
      </w:r>
      <w:r w:rsidR="00536BAD" w:rsidRPr="0040300C">
        <w:rPr>
          <w:bCs/>
          <w:color w:val="000000"/>
          <w:lang w:eastAsia="lt-LT"/>
        </w:rPr>
        <w:t>Š</w:t>
      </w:r>
      <w:r w:rsidR="00E938BE" w:rsidRPr="0040300C">
        <w:rPr>
          <w:bCs/>
          <w:color w:val="000000"/>
          <w:lang w:eastAsia="lt-LT"/>
        </w:rPr>
        <w:t xml:space="preserve">vietimo pagalbai organizuoti skiriamų ML nepakanka, todėl iš </w:t>
      </w:r>
      <w:r w:rsidR="004F0BD8" w:rsidRPr="0040300C">
        <w:rPr>
          <w:bCs/>
          <w:color w:val="000000"/>
          <w:lang w:eastAsia="lt-LT"/>
        </w:rPr>
        <w:t xml:space="preserve">SB </w:t>
      </w:r>
      <w:r w:rsidR="00E938BE" w:rsidRPr="0040300C">
        <w:rPr>
          <w:bCs/>
          <w:color w:val="000000"/>
          <w:lang w:eastAsia="lt-LT"/>
        </w:rPr>
        <w:t>skiriamas finansavimas mokytoj</w:t>
      </w:r>
      <w:r w:rsidR="00536BAD" w:rsidRPr="0040300C">
        <w:rPr>
          <w:bCs/>
          <w:color w:val="000000"/>
          <w:lang w:eastAsia="lt-LT"/>
        </w:rPr>
        <w:t>o</w:t>
      </w:r>
      <w:r w:rsidR="00E938BE" w:rsidRPr="0040300C">
        <w:rPr>
          <w:bCs/>
          <w:color w:val="000000"/>
          <w:lang w:eastAsia="lt-LT"/>
        </w:rPr>
        <w:t xml:space="preserve"> padėjėjų etatams išlaikyti. 2020 metais švietimo įstaigose buvo įsteigta 190 </w:t>
      </w:r>
      <w:r w:rsidR="00536BAD" w:rsidRPr="0040300C">
        <w:rPr>
          <w:bCs/>
          <w:color w:val="000000"/>
          <w:lang w:eastAsia="lt-LT"/>
        </w:rPr>
        <w:t xml:space="preserve">mokytojo padėjėjų </w:t>
      </w:r>
      <w:r w:rsidR="00E938BE" w:rsidRPr="0040300C">
        <w:rPr>
          <w:bCs/>
          <w:color w:val="000000"/>
          <w:lang w:eastAsia="lt-LT"/>
        </w:rPr>
        <w:t>etatų</w:t>
      </w:r>
      <w:r w:rsidR="00A73AE6" w:rsidRPr="0040300C">
        <w:rPr>
          <w:bCs/>
          <w:color w:val="000000"/>
          <w:lang w:eastAsia="lt-LT"/>
        </w:rPr>
        <w:t>,</w:t>
      </w:r>
      <w:r w:rsidR="00E938BE" w:rsidRPr="0040300C">
        <w:rPr>
          <w:bCs/>
          <w:color w:val="000000"/>
          <w:lang w:eastAsia="lt-LT"/>
        </w:rPr>
        <w:t xml:space="preserve"> iš jų: mokyklose</w:t>
      </w:r>
      <w:r w:rsidR="00A73AE6" w:rsidRPr="0040300C">
        <w:rPr>
          <w:bCs/>
          <w:color w:val="000000"/>
          <w:lang w:eastAsia="lt-LT"/>
        </w:rPr>
        <w:t xml:space="preserve"> –</w:t>
      </w:r>
      <w:r w:rsidR="00E938BE" w:rsidRPr="0040300C">
        <w:rPr>
          <w:bCs/>
          <w:color w:val="000000"/>
          <w:lang w:eastAsia="lt-LT"/>
        </w:rPr>
        <w:t xml:space="preserve"> 88,75 etato, specialiose mokyklose</w:t>
      </w:r>
      <w:r w:rsidR="00A73AE6" w:rsidRPr="0040300C">
        <w:rPr>
          <w:bCs/>
          <w:color w:val="000000"/>
          <w:lang w:eastAsia="lt-LT"/>
        </w:rPr>
        <w:t xml:space="preserve"> </w:t>
      </w:r>
      <w:r w:rsidR="00E938BE" w:rsidRPr="0040300C">
        <w:rPr>
          <w:bCs/>
          <w:color w:val="000000"/>
          <w:lang w:eastAsia="lt-LT"/>
        </w:rPr>
        <w:t xml:space="preserve">– 41 etatas, </w:t>
      </w:r>
      <w:r w:rsidR="00A73AE6" w:rsidRPr="0040300C">
        <w:rPr>
          <w:bCs/>
          <w:color w:val="000000"/>
          <w:lang w:eastAsia="lt-LT"/>
        </w:rPr>
        <w:t xml:space="preserve">nevalstybinėse įstaigose – </w:t>
      </w:r>
      <w:r w:rsidR="00E938BE" w:rsidRPr="0040300C">
        <w:rPr>
          <w:bCs/>
          <w:color w:val="000000"/>
          <w:lang w:eastAsia="lt-LT"/>
        </w:rPr>
        <w:t xml:space="preserve">11 etatų, kitose </w:t>
      </w:r>
      <w:r w:rsidR="004F0BD8" w:rsidRPr="0040300C">
        <w:rPr>
          <w:bCs/>
          <w:color w:val="000000"/>
          <w:lang w:eastAsia="lt-LT"/>
        </w:rPr>
        <w:t>įstaigose</w:t>
      </w:r>
      <w:r w:rsidR="00A73AE6" w:rsidRPr="0040300C">
        <w:rPr>
          <w:bCs/>
          <w:color w:val="000000"/>
          <w:lang w:eastAsia="lt-LT"/>
        </w:rPr>
        <w:t xml:space="preserve"> </w:t>
      </w:r>
      <w:r w:rsidR="00E938BE" w:rsidRPr="0040300C">
        <w:rPr>
          <w:bCs/>
          <w:color w:val="000000"/>
          <w:lang w:eastAsia="lt-LT"/>
        </w:rPr>
        <w:t xml:space="preserve">– 49,25 etato) ir skirtas </w:t>
      </w:r>
      <w:r w:rsidR="004F0BD8" w:rsidRPr="0040300C">
        <w:rPr>
          <w:bCs/>
          <w:color w:val="000000"/>
          <w:lang w:eastAsia="lt-LT"/>
        </w:rPr>
        <w:t xml:space="preserve">papildomas </w:t>
      </w:r>
      <w:r w:rsidR="00E938BE" w:rsidRPr="0040300C">
        <w:rPr>
          <w:bCs/>
          <w:color w:val="000000"/>
          <w:lang w:eastAsia="lt-LT"/>
        </w:rPr>
        <w:t xml:space="preserve">finansavimas iš SB lėšų </w:t>
      </w:r>
      <w:r w:rsidR="00032FE0">
        <w:rPr>
          <w:bCs/>
          <w:color w:val="000000"/>
          <w:lang w:eastAsia="lt-LT"/>
        </w:rPr>
        <w:t xml:space="preserve">– </w:t>
      </w:r>
      <w:r w:rsidR="00E938BE" w:rsidRPr="0040300C">
        <w:rPr>
          <w:bCs/>
          <w:color w:val="000000"/>
          <w:lang w:eastAsia="lt-LT"/>
        </w:rPr>
        <w:t>1</w:t>
      </w:r>
      <w:r w:rsidR="004F0BD8" w:rsidRPr="0040300C">
        <w:rPr>
          <w:bCs/>
          <w:color w:val="000000"/>
          <w:lang w:eastAsia="lt-LT"/>
        </w:rPr>
        <w:t xml:space="preserve"> </w:t>
      </w:r>
      <w:r w:rsidR="00E938BE" w:rsidRPr="0040300C">
        <w:rPr>
          <w:bCs/>
          <w:color w:val="000000"/>
          <w:lang w:eastAsia="lt-LT"/>
        </w:rPr>
        <w:t xml:space="preserve">934,2 tūkst. </w:t>
      </w:r>
      <w:r w:rsidR="00406FEE" w:rsidRPr="0040300C">
        <w:rPr>
          <w:bCs/>
          <w:color w:val="000000"/>
          <w:lang w:eastAsia="lt-LT"/>
        </w:rPr>
        <w:t>Eur</w:t>
      </w:r>
      <w:r w:rsidR="004F0BD8" w:rsidRPr="0040300C">
        <w:rPr>
          <w:bCs/>
          <w:color w:val="000000"/>
          <w:lang w:eastAsia="lt-LT"/>
        </w:rPr>
        <w:t>.</w:t>
      </w:r>
      <w:r w:rsidR="00406FEE" w:rsidRPr="0040300C">
        <w:rPr>
          <w:bCs/>
          <w:color w:val="000000"/>
          <w:lang w:eastAsia="lt-LT"/>
        </w:rPr>
        <w:t xml:space="preserve"> </w:t>
      </w:r>
      <w:r w:rsidR="00E938BE" w:rsidRPr="0040300C">
        <w:rPr>
          <w:bCs/>
          <w:color w:val="000000"/>
          <w:lang w:eastAsia="lt-LT"/>
        </w:rPr>
        <w:t>Bendra vienam mokiniui švietimo pagalbai teikti tenkanti lėšų suma sudarė 194</w:t>
      </w:r>
      <w:r w:rsidR="00A73AE6" w:rsidRPr="0040300C">
        <w:rPr>
          <w:bCs/>
          <w:color w:val="000000"/>
          <w:lang w:eastAsia="lt-LT"/>
        </w:rPr>
        <w:t>,0</w:t>
      </w:r>
      <w:r w:rsidR="00E938BE" w:rsidRPr="0040300C">
        <w:rPr>
          <w:bCs/>
          <w:color w:val="000000"/>
          <w:lang w:eastAsia="lt-LT"/>
        </w:rPr>
        <w:t xml:space="preserve"> </w:t>
      </w:r>
      <w:r w:rsidR="00406FEE" w:rsidRPr="0040300C">
        <w:rPr>
          <w:bCs/>
          <w:color w:val="000000"/>
          <w:lang w:eastAsia="lt-LT"/>
        </w:rPr>
        <w:t xml:space="preserve">Eur, </w:t>
      </w:r>
      <w:r w:rsidR="00E938BE" w:rsidRPr="0040300C">
        <w:rPr>
          <w:bCs/>
          <w:color w:val="000000"/>
          <w:lang w:eastAsia="lt-LT"/>
        </w:rPr>
        <w:t>tai yra 80</w:t>
      </w:r>
      <w:r w:rsidR="00A73AE6" w:rsidRPr="0040300C">
        <w:rPr>
          <w:bCs/>
          <w:color w:val="000000"/>
          <w:lang w:eastAsia="lt-LT"/>
        </w:rPr>
        <w:t>,0</w:t>
      </w:r>
      <w:r w:rsidR="00E938BE" w:rsidRPr="0040300C">
        <w:rPr>
          <w:bCs/>
          <w:color w:val="000000"/>
          <w:lang w:eastAsia="lt-LT"/>
        </w:rPr>
        <w:t xml:space="preserve"> </w:t>
      </w:r>
      <w:r w:rsidR="00406FEE" w:rsidRPr="0040300C">
        <w:rPr>
          <w:bCs/>
          <w:color w:val="000000"/>
          <w:lang w:eastAsia="lt-LT"/>
        </w:rPr>
        <w:t>Eur</w:t>
      </w:r>
      <w:r w:rsidR="00E938BE" w:rsidRPr="0040300C">
        <w:rPr>
          <w:bCs/>
          <w:color w:val="000000"/>
          <w:lang w:eastAsia="lt-LT"/>
        </w:rPr>
        <w:t xml:space="preserve"> daugiau nei didžiųjų miestų savivaldybių skiriamos lėšos.</w:t>
      </w:r>
    </w:p>
    <w:p w14:paraId="6090379A" w14:textId="77777777" w:rsidR="00E938BE" w:rsidRPr="0040300C" w:rsidRDefault="00C32740" w:rsidP="00FF1154">
      <w:pPr>
        <w:ind w:firstLine="567"/>
        <w:jc w:val="both"/>
        <w:rPr>
          <w:b/>
        </w:rPr>
      </w:pPr>
      <w:r w:rsidRPr="0040300C">
        <w:t>28</w:t>
      </w:r>
      <w:r w:rsidR="00406FEE" w:rsidRPr="0040300C">
        <w:t>.</w:t>
      </w:r>
      <w:r w:rsidR="00406FEE" w:rsidRPr="0040300C">
        <w:rPr>
          <w:b/>
        </w:rPr>
        <w:t xml:space="preserve"> L</w:t>
      </w:r>
      <w:r w:rsidR="00E938BE" w:rsidRPr="0040300C">
        <w:rPr>
          <w:b/>
          <w:bCs/>
          <w:lang w:eastAsia="lt-LT"/>
        </w:rPr>
        <w:t>ėšos, tenkančios vienam mokiniui.</w:t>
      </w:r>
    </w:p>
    <w:p w14:paraId="6090379B" w14:textId="77777777" w:rsidR="006D6F60" w:rsidRPr="0040300C" w:rsidRDefault="00C32740" w:rsidP="00753568">
      <w:pPr>
        <w:ind w:firstLine="567"/>
        <w:jc w:val="both"/>
      </w:pPr>
      <w:r w:rsidRPr="0040300C">
        <w:t>28</w:t>
      </w:r>
      <w:r w:rsidR="00406FEE" w:rsidRPr="0040300C">
        <w:t>.1.</w:t>
      </w:r>
      <w:r w:rsidR="005F2F5E" w:rsidRPr="0040300C">
        <w:rPr>
          <w:b/>
          <w:bCs/>
          <w:i/>
          <w:lang w:eastAsia="lt-LT"/>
        </w:rPr>
        <w:t xml:space="preserve"> </w:t>
      </w:r>
      <w:r w:rsidR="001A49F5" w:rsidRPr="0040300C">
        <w:rPr>
          <w:b/>
          <w:bCs/>
          <w:i/>
          <w:color w:val="000000"/>
          <w:lang w:eastAsia="lt-LT"/>
        </w:rPr>
        <w:t>Vienam mokiniui tekusių ML dydis</w:t>
      </w:r>
      <w:r w:rsidR="001A49F5" w:rsidRPr="0040300C">
        <w:rPr>
          <w:bCs/>
          <w:color w:val="000000"/>
          <w:lang w:eastAsia="lt-LT"/>
        </w:rPr>
        <w:t xml:space="preserve"> parodo ugdymo veiklos įstaigose išlaidas ir netiesiogiai – mokyklų tinklo situaciją. </w:t>
      </w:r>
      <w:r w:rsidR="00C96F0F" w:rsidRPr="0040300C">
        <w:rPr>
          <w:bCs/>
          <w:color w:val="000000"/>
          <w:lang w:eastAsia="lt-LT"/>
        </w:rPr>
        <w:t xml:space="preserve">Vienam mokiniui </w:t>
      </w:r>
      <w:r w:rsidR="001A49F5" w:rsidRPr="0040300C">
        <w:rPr>
          <w:bCs/>
          <w:color w:val="000000"/>
          <w:lang w:eastAsia="lt-LT"/>
        </w:rPr>
        <w:t xml:space="preserve">ML vidurkis </w:t>
      </w:r>
      <w:r w:rsidR="00C96F0F" w:rsidRPr="0040300C">
        <w:rPr>
          <w:bCs/>
          <w:color w:val="000000"/>
          <w:lang w:eastAsia="lt-LT"/>
        </w:rPr>
        <w:t xml:space="preserve">2019 m. </w:t>
      </w:r>
      <w:r w:rsidR="0023715B" w:rsidRPr="0040300C">
        <w:rPr>
          <w:bCs/>
          <w:color w:val="000000"/>
          <w:lang w:eastAsia="lt-LT"/>
        </w:rPr>
        <w:t xml:space="preserve">buvo </w:t>
      </w:r>
      <w:r w:rsidR="001A49F5" w:rsidRPr="0040300C">
        <w:rPr>
          <w:bCs/>
          <w:color w:val="000000"/>
          <w:lang w:eastAsia="lt-LT"/>
        </w:rPr>
        <w:t>1</w:t>
      </w:r>
      <w:r w:rsidR="00A73AE6" w:rsidRPr="0040300C">
        <w:rPr>
          <w:bCs/>
          <w:color w:val="000000"/>
          <w:lang w:eastAsia="lt-LT"/>
        </w:rPr>
        <w:t> </w:t>
      </w:r>
      <w:r w:rsidR="001A49F5" w:rsidRPr="0040300C">
        <w:rPr>
          <w:bCs/>
          <w:color w:val="000000"/>
          <w:lang w:eastAsia="lt-LT"/>
        </w:rPr>
        <w:t>28</w:t>
      </w:r>
      <w:r w:rsidR="0023715B" w:rsidRPr="0040300C">
        <w:rPr>
          <w:bCs/>
          <w:color w:val="000000"/>
          <w:lang w:eastAsia="lt-LT"/>
        </w:rPr>
        <w:t>2</w:t>
      </w:r>
      <w:r w:rsidR="00A73AE6" w:rsidRPr="0040300C">
        <w:rPr>
          <w:bCs/>
          <w:color w:val="000000"/>
          <w:lang w:eastAsia="lt-LT"/>
        </w:rPr>
        <w:t>,0</w:t>
      </w:r>
      <w:r w:rsidR="001A49F5" w:rsidRPr="0040300C">
        <w:rPr>
          <w:bCs/>
          <w:color w:val="000000"/>
          <w:lang w:eastAsia="lt-LT"/>
        </w:rPr>
        <w:t xml:space="preserve"> Eur.</w:t>
      </w:r>
      <w:r w:rsidR="00C96F0F" w:rsidRPr="0040300C">
        <w:rPr>
          <w:bCs/>
          <w:lang w:eastAsia="lt-LT"/>
        </w:rPr>
        <w:t xml:space="preserve"> </w:t>
      </w:r>
      <w:r w:rsidR="00E938BE" w:rsidRPr="0040300C">
        <w:rPr>
          <w:bCs/>
          <w:lang w:eastAsia="lt-LT"/>
        </w:rPr>
        <w:t xml:space="preserve">2020 metais </w:t>
      </w:r>
      <w:r w:rsidR="0023715B" w:rsidRPr="0040300C">
        <w:rPr>
          <w:bCs/>
          <w:lang w:eastAsia="lt-LT"/>
        </w:rPr>
        <w:t>ML išaugo dėl padidėjusio pedagogų darbo užmokesčio</w:t>
      </w:r>
      <w:r w:rsidR="00C96F0F" w:rsidRPr="0040300C">
        <w:rPr>
          <w:bCs/>
          <w:lang w:eastAsia="lt-LT"/>
        </w:rPr>
        <w:t xml:space="preserve"> ir</w:t>
      </w:r>
      <w:r w:rsidR="0023715B" w:rsidRPr="0040300C">
        <w:rPr>
          <w:bCs/>
          <w:lang w:eastAsia="lt-LT"/>
        </w:rPr>
        <w:t xml:space="preserve"> </w:t>
      </w:r>
      <w:r w:rsidR="00C96F0F" w:rsidRPr="0040300C">
        <w:rPr>
          <w:bCs/>
          <w:lang w:eastAsia="lt-LT"/>
        </w:rPr>
        <w:t>m</w:t>
      </w:r>
      <w:r w:rsidR="0023715B" w:rsidRPr="0040300C">
        <w:rPr>
          <w:bCs/>
          <w:lang w:eastAsia="lt-LT"/>
        </w:rPr>
        <w:t xml:space="preserve">iesto mokyklose </w:t>
      </w:r>
      <w:r w:rsidR="00E938BE" w:rsidRPr="0040300C">
        <w:rPr>
          <w:bCs/>
          <w:lang w:eastAsia="lt-LT"/>
        </w:rPr>
        <w:t>jis buvo 1</w:t>
      </w:r>
      <w:r w:rsidR="00A73AE6" w:rsidRPr="0040300C">
        <w:rPr>
          <w:bCs/>
          <w:lang w:eastAsia="lt-LT"/>
        </w:rPr>
        <w:t> </w:t>
      </w:r>
      <w:r w:rsidR="00E938BE" w:rsidRPr="0040300C">
        <w:rPr>
          <w:bCs/>
          <w:lang w:eastAsia="lt-LT"/>
        </w:rPr>
        <w:t>701</w:t>
      </w:r>
      <w:r w:rsidR="00A73AE6" w:rsidRPr="0040300C">
        <w:rPr>
          <w:bCs/>
          <w:lang w:eastAsia="lt-LT"/>
        </w:rPr>
        <w:t>,0</w:t>
      </w:r>
      <w:r w:rsidR="00E938BE" w:rsidRPr="0040300C">
        <w:rPr>
          <w:bCs/>
          <w:lang w:eastAsia="lt-LT"/>
        </w:rPr>
        <w:t xml:space="preserve"> </w:t>
      </w:r>
      <w:r w:rsidR="00406FEE" w:rsidRPr="0040300C">
        <w:rPr>
          <w:bCs/>
          <w:lang w:eastAsia="lt-LT"/>
        </w:rPr>
        <w:t>Eur</w:t>
      </w:r>
      <w:r w:rsidR="00C96F0F" w:rsidRPr="0040300C">
        <w:rPr>
          <w:bCs/>
          <w:lang w:eastAsia="lt-LT"/>
        </w:rPr>
        <w:t xml:space="preserve">. </w:t>
      </w:r>
      <w:r w:rsidR="00C96F0F" w:rsidRPr="0040300C">
        <w:rPr>
          <w:bCs/>
          <w:color w:val="000000"/>
          <w:lang w:eastAsia="lt-LT"/>
        </w:rPr>
        <w:t xml:space="preserve">Vienam mokiniui </w:t>
      </w:r>
      <w:r w:rsidR="00E938BE" w:rsidRPr="0040300C">
        <w:rPr>
          <w:color w:val="000000"/>
          <w:lang w:eastAsia="lt-LT"/>
        </w:rPr>
        <w:t>ML vidurki</w:t>
      </w:r>
      <w:r w:rsidR="00F04529" w:rsidRPr="0040300C">
        <w:rPr>
          <w:color w:val="000000"/>
          <w:lang w:eastAsia="lt-LT"/>
        </w:rPr>
        <w:t xml:space="preserve">ai </w:t>
      </w:r>
      <w:r w:rsidR="00C96F0F" w:rsidRPr="0040300C">
        <w:rPr>
          <w:bCs/>
          <w:lang w:eastAsia="lt-LT"/>
        </w:rPr>
        <w:t>a</w:t>
      </w:r>
      <w:r w:rsidR="00C96F0F" w:rsidRPr="0040300C">
        <w:rPr>
          <w:color w:val="000000"/>
          <w:lang w:eastAsia="lt-LT"/>
        </w:rPr>
        <w:t xml:space="preserve">tskirų tipų mokyklose </w:t>
      </w:r>
      <w:r w:rsidR="00F04529" w:rsidRPr="0040300C">
        <w:rPr>
          <w:color w:val="000000"/>
          <w:lang w:eastAsia="lt-LT"/>
        </w:rPr>
        <w:t>buvo skirtingi</w:t>
      </w:r>
      <w:r w:rsidR="00E938BE" w:rsidRPr="0040300C">
        <w:rPr>
          <w:color w:val="000000"/>
          <w:lang w:eastAsia="lt-LT"/>
        </w:rPr>
        <w:t xml:space="preserve">: gimnazijose – 1 877,6 </w:t>
      </w:r>
      <w:r w:rsidR="00406FEE" w:rsidRPr="0040300C">
        <w:rPr>
          <w:color w:val="000000"/>
          <w:lang w:eastAsia="lt-LT"/>
        </w:rPr>
        <w:t>Eur</w:t>
      </w:r>
      <w:r w:rsidR="00E938BE" w:rsidRPr="0040300C">
        <w:rPr>
          <w:color w:val="000000"/>
          <w:lang w:eastAsia="lt-LT"/>
        </w:rPr>
        <w:t>, p</w:t>
      </w:r>
      <w:r w:rsidR="00E938BE" w:rsidRPr="0040300C">
        <w:t>rogimnazijose –</w:t>
      </w:r>
      <w:r w:rsidR="00F04529" w:rsidRPr="0040300C">
        <w:t xml:space="preserve"> </w:t>
      </w:r>
      <w:r w:rsidR="00E938BE" w:rsidRPr="0040300C">
        <w:t xml:space="preserve">1 537,8 </w:t>
      </w:r>
      <w:r w:rsidR="00406FEE" w:rsidRPr="0040300C">
        <w:t>Eur</w:t>
      </w:r>
      <w:r w:rsidR="00E938BE" w:rsidRPr="0040300C">
        <w:t xml:space="preserve">, pradinėse mokyklose – 1 345,1 </w:t>
      </w:r>
      <w:r w:rsidR="00406FEE" w:rsidRPr="0040300C">
        <w:t>Eur</w:t>
      </w:r>
      <w:r w:rsidR="00E938BE" w:rsidRPr="0040300C">
        <w:t xml:space="preserve">, specialiose mokyklose – 6 474,8 </w:t>
      </w:r>
      <w:r w:rsidR="00406FEE" w:rsidRPr="0040300C">
        <w:t>Eur</w:t>
      </w:r>
      <w:r w:rsidR="00E938BE" w:rsidRPr="0040300C">
        <w:t>.</w:t>
      </w:r>
      <w:r w:rsidR="00753568" w:rsidRPr="0040300C">
        <w:t xml:space="preserve"> Vidutiniškai 1 mokiniui, tenkančios didžiausios ir mažiausios ML pagal Savivaldybės mokyklas ir jų tipus (be pradinių, specialiųjų mokyklų, Suaugusių</w:t>
      </w:r>
      <w:r w:rsidR="00E46177" w:rsidRPr="0040300C">
        <w:t>jų</w:t>
      </w:r>
      <w:r w:rsidR="00753568" w:rsidRPr="0040300C">
        <w:t xml:space="preserve"> gimnazijos, Tauralaukio progimnazijos ir Jūrų kadetų mokyklos) 2020 m. buvo: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544"/>
        <w:gridCol w:w="3543"/>
      </w:tblGrid>
      <w:tr w:rsidR="006D6F60" w:rsidRPr="0040300C" w14:paraId="609037A1" w14:textId="77777777" w:rsidTr="00A22A24">
        <w:trPr>
          <w:trHeight w:val="330"/>
        </w:trPr>
        <w:tc>
          <w:tcPr>
            <w:tcW w:w="2552" w:type="dxa"/>
            <w:tcBorders>
              <w:top w:val="single" w:sz="4" w:space="0" w:color="auto"/>
              <w:left w:val="single" w:sz="4" w:space="0" w:color="auto"/>
              <w:bottom w:val="single" w:sz="4" w:space="0" w:color="auto"/>
              <w:right w:val="single" w:sz="4" w:space="0" w:color="auto"/>
            </w:tcBorders>
            <w:hideMark/>
          </w:tcPr>
          <w:p w14:paraId="6090379C" w14:textId="77777777" w:rsidR="006D6F60" w:rsidRPr="0040300C" w:rsidRDefault="006D6F60" w:rsidP="00A22A24">
            <w:pPr>
              <w:jc w:val="center"/>
            </w:pPr>
            <w:r w:rsidRPr="0040300C">
              <w:t>Kriterijus</w:t>
            </w:r>
          </w:p>
        </w:tc>
        <w:tc>
          <w:tcPr>
            <w:tcW w:w="3544" w:type="dxa"/>
            <w:tcBorders>
              <w:top w:val="single" w:sz="4" w:space="0" w:color="auto"/>
              <w:left w:val="single" w:sz="4" w:space="0" w:color="auto"/>
              <w:bottom w:val="single" w:sz="4" w:space="0" w:color="auto"/>
              <w:right w:val="single" w:sz="4" w:space="0" w:color="auto"/>
            </w:tcBorders>
            <w:hideMark/>
          </w:tcPr>
          <w:p w14:paraId="6090379D" w14:textId="77777777" w:rsidR="00922178" w:rsidRPr="0040300C" w:rsidRDefault="006D6F60" w:rsidP="00A22A24">
            <w:pPr>
              <w:jc w:val="center"/>
            </w:pPr>
            <w:r w:rsidRPr="0040300C">
              <w:t>Gimnazijos</w:t>
            </w:r>
          </w:p>
          <w:p w14:paraId="6090379E" w14:textId="77777777" w:rsidR="006D6F60" w:rsidRPr="0040300C" w:rsidRDefault="006D6F60" w:rsidP="00A22A24">
            <w:pPr>
              <w:jc w:val="center"/>
            </w:pPr>
            <w:r w:rsidRPr="0040300C">
              <w:t>(vidurkis 1</w:t>
            </w:r>
            <w:r w:rsidR="0037325E" w:rsidRPr="0040300C">
              <w:t> </w:t>
            </w:r>
            <w:r w:rsidRPr="0040300C">
              <w:t>87</w:t>
            </w:r>
            <w:r w:rsidR="00CC7E88" w:rsidRPr="0040300C">
              <w:t>8</w:t>
            </w:r>
            <w:r w:rsidR="0037325E" w:rsidRPr="0040300C">
              <w:t>,0</w:t>
            </w:r>
            <w:r w:rsidRPr="0040300C">
              <w:t xml:space="preserve"> </w:t>
            </w:r>
            <w:r w:rsidR="00CC7E88" w:rsidRPr="0040300C">
              <w:t>Eur</w:t>
            </w:r>
            <w:r w:rsidRPr="0040300C">
              <w:t>)</w:t>
            </w:r>
          </w:p>
        </w:tc>
        <w:tc>
          <w:tcPr>
            <w:tcW w:w="3543" w:type="dxa"/>
            <w:tcBorders>
              <w:top w:val="single" w:sz="4" w:space="0" w:color="auto"/>
              <w:left w:val="single" w:sz="4" w:space="0" w:color="auto"/>
              <w:bottom w:val="single" w:sz="4" w:space="0" w:color="auto"/>
              <w:right w:val="single" w:sz="4" w:space="0" w:color="auto"/>
            </w:tcBorders>
            <w:hideMark/>
          </w:tcPr>
          <w:p w14:paraId="6090379F" w14:textId="77777777" w:rsidR="00922178" w:rsidRPr="0040300C" w:rsidRDefault="006D6F60" w:rsidP="00A22A24">
            <w:pPr>
              <w:jc w:val="center"/>
            </w:pPr>
            <w:r w:rsidRPr="0040300C">
              <w:t>Progimnazijos</w:t>
            </w:r>
          </w:p>
          <w:p w14:paraId="609037A0" w14:textId="77777777" w:rsidR="006D6F60" w:rsidRPr="0040300C" w:rsidRDefault="006D6F60" w:rsidP="00A22A24">
            <w:pPr>
              <w:jc w:val="center"/>
            </w:pPr>
            <w:r w:rsidRPr="0040300C">
              <w:t>(vidurkis 1</w:t>
            </w:r>
            <w:r w:rsidR="00951947" w:rsidRPr="0040300C">
              <w:t> </w:t>
            </w:r>
            <w:r w:rsidR="00CC7E88" w:rsidRPr="0040300C">
              <w:t>655</w:t>
            </w:r>
            <w:r w:rsidR="00951947" w:rsidRPr="0040300C">
              <w:t>,0</w:t>
            </w:r>
            <w:r w:rsidR="00CC7E88" w:rsidRPr="0040300C">
              <w:t xml:space="preserve"> Eur</w:t>
            </w:r>
            <w:r w:rsidRPr="0040300C">
              <w:t>)</w:t>
            </w:r>
          </w:p>
        </w:tc>
      </w:tr>
      <w:tr w:rsidR="006D6F60" w:rsidRPr="0040300C" w14:paraId="609037AA" w14:textId="77777777" w:rsidTr="00A22A24">
        <w:tc>
          <w:tcPr>
            <w:tcW w:w="2552" w:type="dxa"/>
            <w:tcBorders>
              <w:top w:val="single" w:sz="4" w:space="0" w:color="auto"/>
              <w:left w:val="single" w:sz="4" w:space="0" w:color="auto"/>
              <w:bottom w:val="single" w:sz="4" w:space="0" w:color="auto"/>
              <w:right w:val="single" w:sz="4" w:space="0" w:color="auto"/>
            </w:tcBorders>
            <w:hideMark/>
          </w:tcPr>
          <w:p w14:paraId="609037A2" w14:textId="77777777" w:rsidR="00060F73" w:rsidRPr="0040300C" w:rsidRDefault="006D6F60" w:rsidP="00A22A24">
            <w:r w:rsidRPr="0040300C">
              <w:rPr>
                <w:b/>
              </w:rPr>
              <w:t>Daugiausiai</w:t>
            </w:r>
            <w:r w:rsidRPr="0040300C">
              <w:t xml:space="preserve"> tek</w:t>
            </w:r>
            <w:r w:rsidR="001970D8" w:rsidRPr="0040300C">
              <w:t>o</w:t>
            </w:r>
            <w:r w:rsidRPr="0040300C">
              <w:t xml:space="preserve"> ML </w:t>
            </w:r>
          </w:p>
          <w:p w14:paraId="609037A3" w14:textId="77777777" w:rsidR="006D6F60" w:rsidRPr="0040300C" w:rsidRDefault="006D6F60" w:rsidP="00A22A24">
            <w:r w:rsidRPr="0040300C">
              <w:t>1 mokiniui</w:t>
            </w:r>
            <w:r w:rsidR="00CC7E88" w:rsidRPr="0040300C">
              <w:t xml:space="preserve"> (Eur)</w:t>
            </w:r>
          </w:p>
        </w:tc>
        <w:tc>
          <w:tcPr>
            <w:tcW w:w="3544" w:type="dxa"/>
            <w:tcBorders>
              <w:top w:val="single" w:sz="4" w:space="0" w:color="auto"/>
              <w:left w:val="single" w:sz="4" w:space="0" w:color="auto"/>
              <w:bottom w:val="single" w:sz="4" w:space="0" w:color="auto"/>
              <w:right w:val="single" w:sz="4" w:space="0" w:color="auto"/>
            </w:tcBorders>
            <w:hideMark/>
          </w:tcPr>
          <w:p w14:paraId="609037A4" w14:textId="77777777" w:rsidR="00CC7E88" w:rsidRPr="0040300C" w:rsidRDefault="006D6F60" w:rsidP="00A22A24">
            <w:pPr>
              <w:jc w:val="center"/>
              <w:rPr>
                <w:bCs/>
                <w:lang w:eastAsia="lt-LT"/>
              </w:rPr>
            </w:pPr>
            <w:r w:rsidRPr="0040300C">
              <w:rPr>
                <w:bCs/>
                <w:lang w:eastAsia="lt-LT"/>
              </w:rPr>
              <w:t>„Žaliakalnio“– 2</w:t>
            </w:r>
            <w:r w:rsidR="0037325E" w:rsidRPr="0040300C">
              <w:rPr>
                <w:bCs/>
                <w:lang w:eastAsia="lt-LT"/>
              </w:rPr>
              <w:t> </w:t>
            </w:r>
            <w:r w:rsidRPr="0040300C">
              <w:rPr>
                <w:bCs/>
                <w:lang w:eastAsia="lt-LT"/>
              </w:rPr>
              <w:t>471</w:t>
            </w:r>
            <w:r w:rsidR="0037325E" w:rsidRPr="0040300C">
              <w:rPr>
                <w:bCs/>
                <w:lang w:eastAsia="lt-LT"/>
              </w:rPr>
              <w:t>,0</w:t>
            </w:r>
            <w:r w:rsidRPr="0040300C">
              <w:rPr>
                <w:bCs/>
                <w:lang w:eastAsia="lt-LT"/>
              </w:rPr>
              <w:t xml:space="preserve"> </w:t>
            </w:r>
          </w:p>
          <w:p w14:paraId="609037A5" w14:textId="77777777" w:rsidR="006D6F60" w:rsidRPr="0040300C" w:rsidRDefault="006D6F60" w:rsidP="00A22A24">
            <w:pPr>
              <w:jc w:val="center"/>
              <w:rPr>
                <w:bCs/>
                <w:lang w:eastAsia="lt-LT"/>
              </w:rPr>
            </w:pPr>
            <w:r w:rsidRPr="0040300C">
              <w:rPr>
                <w:bCs/>
                <w:lang w:eastAsia="lt-LT"/>
              </w:rPr>
              <w:t>„Aitvaro“– 2</w:t>
            </w:r>
            <w:r w:rsidR="0037325E" w:rsidRPr="0040300C">
              <w:rPr>
                <w:bCs/>
                <w:lang w:eastAsia="lt-LT"/>
              </w:rPr>
              <w:t> </w:t>
            </w:r>
            <w:r w:rsidRPr="0040300C">
              <w:rPr>
                <w:bCs/>
                <w:lang w:eastAsia="lt-LT"/>
              </w:rPr>
              <w:t>32</w:t>
            </w:r>
            <w:r w:rsidR="00CC7E88" w:rsidRPr="0040300C">
              <w:rPr>
                <w:bCs/>
                <w:lang w:eastAsia="lt-LT"/>
              </w:rPr>
              <w:t>8</w:t>
            </w:r>
            <w:r w:rsidR="0037325E" w:rsidRPr="0040300C">
              <w:rPr>
                <w:bCs/>
                <w:lang w:eastAsia="lt-LT"/>
              </w:rPr>
              <w:t>,0</w:t>
            </w:r>
          </w:p>
          <w:p w14:paraId="609037A6" w14:textId="77777777" w:rsidR="006D6F60" w:rsidRPr="0040300C" w:rsidRDefault="006D6F60" w:rsidP="00A22A24">
            <w:pPr>
              <w:jc w:val="center"/>
            </w:pPr>
            <w:r w:rsidRPr="0040300C">
              <w:rPr>
                <w:bCs/>
                <w:lang w:eastAsia="lt-LT"/>
              </w:rPr>
              <w:t>Baltijos –</w:t>
            </w:r>
            <w:r w:rsidRPr="0040300C">
              <w:t>2</w:t>
            </w:r>
            <w:r w:rsidR="0037325E" w:rsidRPr="0040300C">
              <w:t> </w:t>
            </w:r>
            <w:r w:rsidRPr="0040300C">
              <w:t>2</w:t>
            </w:r>
            <w:r w:rsidR="00CC7E88" w:rsidRPr="0040300C">
              <w:t>20</w:t>
            </w:r>
            <w:r w:rsidR="0037325E" w:rsidRPr="0040300C">
              <w:t>,0</w:t>
            </w:r>
          </w:p>
        </w:tc>
        <w:tc>
          <w:tcPr>
            <w:tcW w:w="3543" w:type="dxa"/>
            <w:tcBorders>
              <w:top w:val="single" w:sz="4" w:space="0" w:color="auto"/>
              <w:left w:val="single" w:sz="4" w:space="0" w:color="auto"/>
              <w:bottom w:val="single" w:sz="4" w:space="0" w:color="auto"/>
              <w:right w:val="single" w:sz="4" w:space="0" w:color="auto"/>
            </w:tcBorders>
            <w:hideMark/>
          </w:tcPr>
          <w:p w14:paraId="609037A7" w14:textId="77777777" w:rsidR="00CC7E88" w:rsidRPr="0040300C" w:rsidRDefault="00CC7E88" w:rsidP="00A22A24">
            <w:pPr>
              <w:jc w:val="center"/>
              <w:rPr>
                <w:bCs/>
              </w:rPr>
            </w:pPr>
            <w:r w:rsidRPr="0040300C">
              <w:rPr>
                <w:bCs/>
              </w:rPr>
              <w:t>Tauralaukio –2</w:t>
            </w:r>
            <w:r w:rsidR="00951947" w:rsidRPr="0040300C">
              <w:rPr>
                <w:bCs/>
              </w:rPr>
              <w:t> </w:t>
            </w:r>
            <w:r w:rsidRPr="0040300C">
              <w:rPr>
                <w:bCs/>
              </w:rPr>
              <w:t>030</w:t>
            </w:r>
            <w:r w:rsidR="00951947" w:rsidRPr="0040300C">
              <w:rPr>
                <w:bCs/>
              </w:rPr>
              <w:t>,0</w:t>
            </w:r>
          </w:p>
          <w:p w14:paraId="609037A8" w14:textId="77777777" w:rsidR="006D6F60" w:rsidRPr="0040300C" w:rsidRDefault="006D6F60" w:rsidP="00A22A24">
            <w:pPr>
              <w:jc w:val="center"/>
              <w:rPr>
                <w:bCs/>
                <w:lang w:eastAsia="lt-LT"/>
              </w:rPr>
            </w:pPr>
            <w:r w:rsidRPr="0040300C">
              <w:rPr>
                <w:bCs/>
              </w:rPr>
              <w:t>„Gabijos“–1</w:t>
            </w:r>
            <w:r w:rsidR="00951947" w:rsidRPr="0040300C">
              <w:rPr>
                <w:bCs/>
              </w:rPr>
              <w:t> </w:t>
            </w:r>
            <w:r w:rsidRPr="0040300C">
              <w:rPr>
                <w:bCs/>
              </w:rPr>
              <w:t>930</w:t>
            </w:r>
            <w:r w:rsidR="00951947" w:rsidRPr="0040300C">
              <w:rPr>
                <w:bCs/>
              </w:rPr>
              <w:t>,0</w:t>
            </w:r>
            <w:r w:rsidRPr="0040300C">
              <w:rPr>
                <w:bCs/>
                <w:lang w:eastAsia="lt-LT"/>
              </w:rPr>
              <w:t xml:space="preserve"> </w:t>
            </w:r>
          </w:p>
          <w:p w14:paraId="609037A9" w14:textId="77777777" w:rsidR="006D6F60" w:rsidRPr="0040300C" w:rsidRDefault="006D6F60" w:rsidP="00A22A24">
            <w:pPr>
              <w:jc w:val="center"/>
              <w:rPr>
                <w:bCs/>
              </w:rPr>
            </w:pPr>
            <w:r w:rsidRPr="0040300C">
              <w:rPr>
                <w:bCs/>
                <w:lang w:eastAsia="lt-LT"/>
              </w:rPr>
              <w:t xml:space="preserve">„Pajūrio“ </w:t>
            </w:r>
            <w:r w:rsidRPr="0040300C">
              <w:rPr>
                <w:bCs/>
              </w:rPr>
              <w:t>– 1</w:t>
            </w:r>
            <w:r w:rsidR="00951947" w:rsidRPr="0040300C">
              <w:rPr>
                <w:bCs/>
              </w:rPr>
              <w:t> </w:t>
            </w:r>
            <w:r w:rsidRPr="0040300C">
              <w:rPr>
                <w:bCs/>
              </w:rPr>
              <w:t>891</w:t>
            </w:r>
            <w:r w:rsidR="00951947" w:rsidRPr="0040300C">
              <w:rPr>
                <w:bCs/>
              </w:rPr>
              <w:t>,0</w:t>
            </w:r>
          </w:p>
        </w:tc>
      </w:tr>
      <w:tr w:rsidR="006D6F60" w:rsidRPr="0040300C" w14:paraId="609037B3" w14:textId="77777777" w:rsidTr="00A22A24">
        <w:trPr>
          <w:trHeight w:val="272"/>
        </w:trPr>
        <w:tc>
          <w:tcPr>
            <w:tcW w:w="2552" w:type="dxa"/>
            <w:tcBorders>
              <w:top w:val="single" w:sz="4" w:space="0" w:color="auto"/>
              <w:left w:val="single" w:sz="4" w:space="0" w:color="auto"/>
              <w:bottom w:val="single" w:sz="4" w:space="0" w:color="auto"/>
              <w:right w:val="single" w:sz="4" w:space="0" w:color="auto"/>
            </w:tcBorders>
            <w:hideMark/>
          </w:tcPr>
          <w:p w14:paraId="609037AB" w14:textId="77777777" w:rsidR="00060F73" w:rsidRPr="0040300C" w:rsidRDefault="006D6F60" w:rsidP="00A22A24">
            <w:r w:rsidRPr="0040300C">
              <w:rPr>
                <w:b/>
              </w:rPr>
              <w:t>Mažiausiai</w:t>
            </w:r>
            <w:r w:rsidRPr="0040300C">
              <w:t xml:space="preserve"> tek</w:t>
            </w:r>
            <w:r w:rsidR="001970D8" w:rsidRPr="0040300C">
              <w:t>o</w:t>
            </w:r>
            <w:r w:rsidRPr="0040300C">
              <w:t xml:space="preserve"> ML </w:t>
            </w:r>
          </w:p>
          <w:p w14:paraId="609037AC" w14:textId="77777777" w:rsidR="006D6F60" w:rsidRPr="0040300C" w:rsidRDefault="006D6F60" w:rsidP="00A22A24">
            <w:r w:rsidRPr="0040300C">
              <w:t>1 mokiniui</w:t>
            </w:r>
            <w:r w:rsidR="00CC7E88" w:rsidRPr="0040300C">
              <w:t xml:space="preserve"> (Eur)</w:t>
            </w:r>
          </w:p>
        </w:tc>
        <w:tc>
          <w:tcPr>
            <w:tcW w:w="3544" w:type="dxa"/>
            <w:tcBorders>
              <w:top w:val="single" w:sz="4" w:space="0" w:color="auto"/>
              <w:left w:val="single" w:sz="4" w:space="0" w:color="auto"/>
              <w:bottom w:val="single" w:sz="4" w:space="0" w:color="auto"/>
              <w:right w:val="single" w:sz="4" w:space="0" w:color="auto"/>
            </w:tcBorders>
            <w:hideMark/>
          </w:tcPr>
          <w:p w14:paraId="609037AD" w14:textId="77777777" w:rsidR="006D6F60" w:rsidRPr="0040300C" w:rsidRDefault="006D6F60" w:rsidP="00A22A24">
            <w:pPr>
              <w:jc w:val="center"/>
              <w:rPr>
                <w:bCs/>
              </w:rPr>
            </w:pPr>
            <w:r w:rsidRPr="0040300C">
              <w:rPr>
                <w:bCs/>
                <w:lang w:eastAsia="lt-LT"/>
              </w:rPr>
              <w:t>Vydūno</w:t>
            </w:r>
            <w:r w:rsidRPr="0040300C">
              <w:rPr>
                <w:bCs/>
              </w:rPr>
              <w:t xml:space="preserve"> – 1</w:t>
            </w:r>
            <w:r w:rsidR="0037325E" w:rsidRPr="0040300C">
              <w:rPr>
                <w:bCs/>
              </w:rPr>
              <w:t> </w:t>
            </w:r>
            <w:r w:rsidRPr="0040300C">
              <w:rPr>
                <w:bCs/>
              </w:rPr>
              <w:t>452</w:t>
            </w:r>
            <w:r w:rsidR="0037325E" w:rsidRPr="0040300C">
              <w:rPr>
                <w:bCs/>
              </w:rPr>
              <w:t>,0</w:t>
            </w:r>
          </w:p>
          <w:p w14:paraId="609037AE" w14:textId="77777777" w:rsidR="006D6F60" w:rsidRPr="0040300C" w:rsidRDefault="006D6F60" w:rsidP="00A22A24">
            <w:pPr>
              <w:jc w:val="center"/>
              <w:rPr>
                <w:bCs/>
              </w:rPr>
            </w:pPr>
            <w:r w:rsidRPr="0040300C">
              <w:rPr>
                <w:bCs/>
              </w:rPr>
              <w:t>„Vėtrungės“ – 1</w:t>
            </w:r>
            <w:r w:rsidR="0037325E" w:rsidRPr="0040300C">
              <w:rPr>
                <w:bCs/>
              </w:rPr>
              <w:t> </w:t>
            </w:r>
            <w:r w:rsidRPr="0040300C">
              <w:rPr>
                <w:bCs/>
              </w:rPr>
              <w:t>671</w:t>
            </w:r>
            <w:r w:rsidR="0037325E" w:rsidRPr="0040300C">
              <w:rPr>
                <w:bCs/>
              </w:rPr>
              <w:t>,0</w:t>
            </w:r>
          </w:p>
          <w:p w14:paraId="609037AF" w14:textId="77777777" w:rsidR="006D6F60" w:rsidRPr="0040300C" w:rsidRDefault="006D6F60" w:rsidP="00A22A24">
            <w:pPr>
              <w:jc w:val="center"/>
              <w:rPr>
                <w:bCs/>
              </w:rPr>
            </w:pPr>
            <w:r w:rsidRPr="0040300C">
              <w:rPr>
                <w:bCs/>
              </w:rPr>
              <w:t>„Ąžuolyno“ – 1</w:t>
            </w:r>
            <w:r w:rsidR="0037325E" w:rsidRPr="0040300C">
              <w:rPr>
                <w:bCs/>
              </w:rPr>
              <w:t> </w:t>
            </w:r>
            <w:r w:rsidRPr="0040300C">
              <w:rPr>
                <w:bCs/>
              </w:rPr>
              <w:t>761</w:t>
            </w:r>
            <w:r w:rsidR="0037325E" w:rsidRPr="0040300C">
              <w:rPr>
                <w:bCs/>
              </w:rPr>
              <w:t>,0</w:t>
            </w:r>
          </w:p>
        </w:tc>
        <w:tc>
          <w:tcPr>
            <w:tcW w:w="3543" w:type="dxa"/>
            <w:tcBorders>
              <w:top w:val="single" w:sz="4" w:space="0" w:color="auto"/>
              <w:left w:val="single" w:sz="4" w:space="0" w:color="auto"/>
              <w:bottom w:val="single" w:sz="4" w:space="0" w:color="auto"/>
              <w:right w:val="single" w:sz="4" w:space="0" w:color="auto"/>
            </w:tcBorders>
            <w:hideMark/>
          </w:tcPr>
          <w:p w14:paraId="609037B0" w14:textId="77777777" w:rsidR="00787C86" w:rsidRPr="0040300C" w:rsidRDefault="00787C86" w:rsidP="00A22A24">
            <w:pPr>
              <w:jc w:val="center"/>
              <w:rPr>
                <w:bCs/>
              </w:rPr>
            </w:pPr>
            <w:r w:rsidRPr="0040300C">
              <w:rPr>
                <w:bCs/>
              </w:rPr>
              <w:t>S. Dacho– 1</w:t>
            </w:r>
            <w:r w:rsidR="00951947" w:rsidRPr="0040300C">
              <w:rPr>
                <w:bCs/>
              </w:rPr>
              <w:t> </w:t>
            </w:r>
            <w:r w:rsidRPr="0040300C">
              <w:rPr>
                <w:bCs/>
              </w:rPr>
              <w:t>319</w:t>
            </w:r>
            <w:r w:rsidR="00951947" w:rsidRPr="0040300C">
              <w:rPr>
                <w:bCs/>
              </w:rPr>
              <w:t>,0</w:t>
            </w:r>
          </w:p>
          <w:p w14:paraId="609037B1" w14:textId="77777777" w:rsidR="00787C86" w:rsidRPr="0040300C" w:rsidRDefault="00787C86" w:rsidP="00A22A24">
            <w:pPr>
              <w:jc w:val="center"/>
              <w:rPr>
                <w:bCs/>
              </w:rPr>
            </w:pPr>
            <w:r w:rsidRPr="0040300C">
              <w:rPr>
                <w:bCs/>
              </w:rPr>
              <w:t>„Verdenės“ – 1</w:t>
            </w:r>
            <w:r w:rsidR="00951947" w:rsidRPr="0040300C">
              <w:rPr>
                <w:bCs/>
              </w:rPr>
              <w:t> </w:t>
            </w:r>
            <w:r w:rsidRPr="0040300C">
              <w:rPr>
                <w:bCs/>
              </w:rPr>
              <w:t>341</w:t>
            </w:r>
            <w:r w:rsidR="00951947" w:rsidRPr="0040300C">
              <w:rPr>
                <w:bCs/>
              </w:rPr>
              <w:t>,0</w:t>
            </w:r>
          </w:p>
          <w:p w14:paraId="609037B2" w14:textId="77777777" w:rsidR="006D6F60" w:rsidRPr="0040300C" w:rsidRDefault="006D6F60" w:rsidP="00A22A24">
            <w:pPr>
              <w:jc w:val="center"/>
              <w:rPr>
                <w:bCs/>
              </w:rPr>
            </w:pPr>
            <w:r w:rsidRPr="0040300C">
              <w:rPr>
                <w:bCs/>
              </w:rPr>
              <w:t>„Versmės“– 1</w:t>
            </w:r>
            <w:r w:rsidR="00951947" w:rsidRPr="0040300C">
              <w:rPr>
                <w:bCs/>
              </w:rPr>
              <w:t> </w:t>
            </w:r>
            <w:r w:rsidRPr="0040300C">
              <w:rPr>
                <w:bCs/>
              </w:rPr>
              <w:t>39</w:t>
            </w:r>
            <w:r w:rsidR="00CC7E88" w:rsidRPr="0040300C">
              <w:rPr>
                <w:bCs/>
              </w:rPr>
              <w:t>7</w:t>
            </w:r>
            <w:r w:rsidR="00951947" w:rsidRPr="0040300C">
              <w:rPr>
                <w:bCs/>
              </w:rPr>
              <w:t>,0</w:t>
            </w:r>
            <w:r w:rsidRPr="0040300C">
              <w:rPr>
                <w:bCs/>
              </w:rPr>
              <w:t xml:space="preserve"> </w:t>
            </w:r>
          </w:p>
        </w:tc>
      </w:tr>
    </w:tbl>
    <w:p w14:paraId="609037B4" w14:textId="77777777" w:rsidR="00922178" w:rsidRPr="0040300C" w:rsidRDefault="00922178" w:rsidP="00922178">
      <w:pPr>
        <w:jc w:val="both"/>
        <w:outlineLvl w:val="0"/>
        <w:rPr>
          <w:bCs/>
          <w:lang w:eastAsia="lt-LT"/>
        </w:rPr>
      </w:pPr>
    </w:p>
    <w:p w14:paraId="609037B5" w14:textId="77777777" w:rsidR="00753568" w:rsidRPr="0040300C" w:rsidRDefault="00753568" w:rsidP="00753568">
      <w:pPr>
        <w:ind w:firstLine="567"/>
        <w:jc w:val="both"/>
        <w:outlineLvl w:val="0"/>
        <w:rPr>
          <w:bCs/>
          <w:lang w:eastAsia="lt-LT"/>
        </w:rPr>
      </w:pPr>
      <w:r w:rsidRPr="0040300C">
        <w:rPr>
          <w:bCs/>
          <w:color w:val="000000"/>
          <w:lang w:eastAsia="lt-LT"/>
        </w:rPr>
        <w:t xml:space="preserve">Lyginant mokyklas pagal tipus (gimnazijas ir progimnazijas), nustatyta, kad ML, tenkančių vienam mokiniui, skirtumas nuo vidurkio atskirose mokyklose yra nedidelis: gimnazijose svyruoja nuo +593,0 </w:t>
      </w:r>
      <w:r w:rsidRPr="0040300C">
        <w:t>Eur</w:t>
      </w:r>
      <w:r w:rsidRPr="0040300C">
        <w:rPr>
          <w:bCs/>
          <w:color w:val="000000"/>
          <w:lang w:eastAsia="lt-LT"/>
        </w:rPr>
        <w:t xml:space="preserve"> iki -426,0 </w:t>
      </w:r>
      <w:r w:rsidRPr="0040300C">
        <w:t>Eur,</w:t>
      </w:r>
      <w:r w:rsidRPr="0040300C">
        <w:rPr>
          <w:bCs/>
          <w:color w:val="000000"/>
          <w:lang w:eastAsia="lt-LT"/>
        </w:rPr>
        <w:t xml:space="preserve"> progimnazijose – nuo +375,0 </w:t>
      </w:r>
      <w:r w:rsidRPr="0040300C">
        <w:t>Eur</w:t>
      </w:r>
      <w:r w:rsidRPr="0040300C">
        <w:rPr>
          <w:bCs/>
          <w:color w:val="000000"/>
          <w:lang w:eastAsia="lt-LT"/>
        </w:rPr>
        <w:t xml:space="preserve"> iki -336,0 </w:t>
      </w:r>
      <w:r w:rsidRPr="0040300C">
        <w:t>Eur.</w:t>
      </w:r>
    </w:p>
    <w:p w14:paraId="609037B6" w14:textId="77777777" w:rsidR="003077A3" w:rsidRPr="0040300C" w:rsidRDefault="003077A3" w:rsidP="00FF1154">
      <w:pPr>
        <w:ind w:firstLine="567"/>
        <w:jc w:val="both"/>
        <w:outlineLvl w:val="0"/>
        <w:rPr>
          <w:bCs/>
          <w:color w:val="000000"/>
          <w:lang w:eastAsia="lt-LT"/>
        </w:rPr>
      </w:pPr>
      <w:r w:rsidRPr="0040300C">
        <w:rPr>
          <w:bCs/>
          <w:color w:val="000000"/>
          <w:lang w:eastAsia="lt-LT"/>
        </w:rPr>
        <w:t xml:space="preserve">Apibendrinant galima teigti, kad ML </w:t>
      </w:r>
      <w:r w:rsidR="00951947" w:rsidRPr="0040300C">
        <w:rPr>
          <w:bCs/>
          <w:color w:val="000000"/>
          <w:lang w:eastAsia="lt-LT"/>
        </w:rPr>
        <w:t xml:space="preserve">vieno mokinio išlaidos </w:t>
      </w:r>
      <w:r w:rsidRPr="0040300C">
        <w:rPr>
          <w:bCs/>
          <w:color w:val="000000"/>
          <w:lang w:eastAsia="lt-LT"/>
        </w:rPr>
        <w:t>miesto mokyklose pagal atskirus tipus pasiskirsto tolygiai, o j</w:t>
      </w:r>
      <w:r w:rsidR="00FE5AFC" w:rsidRPr="0040300C">
        <w:rPr>
          <w:bCs/>
          <w:color w:val="000000"/>
          <w:lang w:eastAsia="lt-LT"/>
        </w:rPr>
        <w:t>ų skirtumą sąlygoja vykdomos programos kalba ir mokinių skaičius.</w:t>
      </w:r>
    </w:p>
    <w:p w14:paraId="609037B7" w14:textId="78BBBFE9" w:rsidR="001970D8" w:rsidRPr="0040300C" w:rsidRDefault="00C32740" w:rsidP="00FF1154">
      <w:pPr>
        <w:ind w:firstLine="567"/>
        <w:jc w:val="both"/>
      </w:pPr>
      <w:r w:rsidRPr="0040300C">
        <w:t>28</w:t>
      </w:r>
      <w:r w:rsidR="00046D7B" w:rsidRPr="0040300C">
        <w:t>.2.</w:t>
      </w:r>
      <w:r w:rsidR="00046D7B" w:rsidRPr="0040300C">
        <w:rPr>
          <w:b/>
        </w:rPr>
        <w:t xml:space="preserve"> </w:t>
      </w:r>
      <w:r w:rsidR="00E938BE" w:rsidRPr="0040300C">
        <w:rPr>
          <w:b/>
          <w:i/>
        </w:rPr>
        <w:t>SB lėšų, skirtų mokyklų aplinkos išlaikymui, analizė pagal atskiras mokyklas</w:t>
      </w:r>
      <w:r w:rsidR="00E938BE" w:rsidRPr="0040300C">
        <w:t xml:space="preserve"> rodo, kad jų dydis priklauso nuo mokyklos pastato dydžio ir būklės, nepedagoginių darbuotojų skaičiaus (pvz., daugiau skiriamų mokytojų padėjėjų mokiniams, turintiems judėjimo negalią arba didelių ir labai didelių ugdymosi poreikių) ir kitų priežasčių. </w:t>
      </w:r>
      <w:r w:rsidR="00E938BE" w:rsidRPr="0040300C">
        <w:rPr>
          <w:bCs/>
          <w:lang w:eastAsia="lt-LT"/>
        </w:rPr>
        <w:t xml:space="preserve">2020 m. </w:t>
      </w:r>
      <w:r w:rsidR="00E938BE" w:rsidRPr="0040300C">
        <w:rPr>
          <w:b/>
          <w:bCs/>
          <w:i/>
          <w:lang w:eastAsia="lt-LT"/>
        </w:rPr>
        <w:t xml:space="preserve">SB išlaidų vidurkis, tenkantis vienam mokiniui </w:t>
      </w:r>
      <w:r w:rsidR="006E64E4" w:rsidRPr="0040300C">
        <w:rPr>
          <w:b/>
          <w:bCs/>
          <w:i/>
          <w:lang w:eastAsia="lt-LT"/>
        </w:rPr>
        <w:t xml:space="preserve">per </w:t>
      </w:r>
      <w:r w:rsidR="00E938BE" w:rsidRPr="0040300C">
        <w:rPr>
          <w:b/>
          <w:bCs/>
          <w:i/>
          <w:lang w:eastAsia="lt-LT"/>
        </w:rPr>
        <w:t>met</w:t>
      </w:r>
      <w:r w:rsidR="006E64E4" w:rsidRPr="0040300C">
        <w:rPr>
          <w:b/>
          <w:bCs/>
          <w:i/>
          <w:lang w:eastAsia="lt-LT"/>
        </w:rPr>
        <w:t>u</w:t>
      </w:r>
      <w:r w:rsidR="00E938BE" w:rsidRPr="0040300C">
        <w:rPr>
          <w:b/>
          <w:bCs/>
          <w:i/>
          <w:lang w:eastAsia="lt-LT"/>
        </w:rPr>
        <w:t>s</w:t>
      </w:r>
      <w:r w:rsidR="006E64E4" w:rsidRPr="0040300C">
        <w:rPr>
          <w:b/>
          <w:bCs/>
          <w:i/>
          <w:lang w:eastAsia="lt-LT"/>
        </w:rPr>
        <w:t>,</w:t>
      </w:r>
      <w:r w:rsidR="00E938BE" w:rsidRPr="0040300C">
        <w:rPr>
          <w:b/>
          <w:bCs/>
          <w:i/>
          <w:lang w:eastAsia="lt-LT"/>
        </w:rPr>
        <w:t xml:space="preserve"> </w:t>
      </w:r>
      <w:r w:rsidR="00E938BE" w:rsidRPr="0040300C">
        <w:rPr>
          <w:bCs/>
          <w:lang w:eastAsia="lt-LT"/>
        </w:rPr>
        <w:t xml:space="preserve">mokyklose </w:t>
      </w:r>
      <w:r w:rsidR="006E64E4" w:rsidRPr="0040300C">
        <w:rPr>
          <w:bCs/>
          <w:lang w:eastAsia="lt-LT"/>
        </w:rPr>
        <w:t>buvo</w:t>
      </w:r>
      <w:r w:rsidR="00E938BE" w:rsidRPr="0040300C">
        <w:rPr>
          <w:bCs/>
          <w:lang w:eastAsia="lt-LT"/>
        </w:rPr>
        <w:t xml:space="preserve"> 594</w:t>
      </w:r>
      <w:r w:rsidR="00951947" w:rsidRPr="0040300C">
        <w:rPr>
          <w:bCs/>
          <w:lang w:eastAsia="lt-LT"/>
        </w:rPr>
        <w:t>,0</w:t>
      </w:r>
      <w:r w:rsidR="00E938BE" w:rsidRPr="0040300C">
        <w:rPr>
          <w:bCs/>
          <w:lang w:eastAsia="lt-LT"/>
        </w:rPr>
        <w:t xml:space="preserve"> </w:t>
      </w:r>
      <w:r w:rsidR="00406FEE" w:rsidRPr="0040300C">
        <w:rPr>
          <w:bCs/>
          <w:lang w:eastAsia="lt-LT"/>
        </w:rPr>
        <w:t>Eur</w:t>
      </w:r>
      <w:r w:rsidR="00E938BE" w:rsidRPr="0040300C">
        <w:rPr>
          <w:bCs/>
          <w:lang w:eastAsia="lt-LT"/>
        </w:rPr>
        <w:t>.</w:t>
      </w:r>
      <w:r w:rsidR="0023779C" w:rsidRPr="0040300C">
        <w:rPr>
          <w:bCs/>
          <w:lang w:eastAsia="lt-LT"/>
        </w:rPr>
        <w:t xml:space="preserve"> </w:t>
      </w:r>
      <w:r w:rsidR="00E938BE" w:rsidRPr="0040300C">
        <w:rPr>
          <w:color w:val="000000"/>
          <w:lang w:eastAsia="lt-LT"/>
        </w:rPr>
        <w:t xml:space="preserve">Palyginus atskirų tipų </w:t>
      </w:r>
      <w:r w:rsidR="006E64E4" w:rsidRPr="0040300C">
        <w:rPr>
          <w:color w:val="000000"/>
        </w:rPr>
        <w:t xml:space="preserve">Savivaldybės </w:t>
      </w:r>
      <w:r w:rsidR="00E938BE" w:rsidRPr="0040300C">
        <w:rPr>
          <w:color w:val="000000"/>
          <w:lang w:eastAsia="lt-LT"/>
        </w:rPr>
        <w:t xml:space="preserve">mokyklų SB lėšų </w:t>
      </w:r>
      <w:r w:rsidR="00E938BE" w:rsidRPr="0040300C">
        <w:t xml:space="preserve">vienam mokiniui </w:t>
      </w:r>
      <w:r w:rsidR="00E938BE" w:rsidRPr="0040300C">
        <w:rPr>
          <w:color w:val="000000"/>
          <w:lang w:eastAsia="lt-LT"/>
        </w:rPr>
        <w:t>vidurkius</w:t>
      </w:r>
      <w:r w:rsidR="00F2279C" w:rsidRPr="0040300C">
        <w:rPr>
          <w:color w:val="000000"/>
          <w:lang w:eastAsia="lt-LT"/>
        </w:rPr>
        <w:t xml:space="preserve">, </w:t>
      </w:r>
      <w:r w:rsidR="00F2279C" w:rsidRPr="0040300C">
        <w:rPr>
          <w:color w:val="000000"/>
        </w:rPr>
        <w:t>nustatyta, kad</w:t>
      </w:r>
      <w:r w:rsidR="00F2279C" w:rsidRPr="0040300C">
        <w:rPr>
          <w:color w:val="000000"/>
          <w:lang w:eastAsia="lt-LT"/>
        </w:rPr>
        <w:t xml:space="preserve"> </w:t>
      </w:r>
      <w:r w:rsidR="00E938BE" w:rsidRPr="0040300C">
        <w:rPr>
          <w:color w:val="000000"/>
          <w:lang w:eastAsia="lt-LT"/>
        </w:rPr>
        <w:t xml:space="preserve">gimnazijose </w:t>
      </w:r>
      <w:r w:rsidR="00F2279C" w:rsidRPr="0040300C">
        <w:rPr>
          <w:color w:val="000000"/>
          <w:lang w:eastAsia="lt-LT"/>
        </w:rPr>
        <w:t>jis buvo</w:t>
      </w:r>
      <w:r w:rsidR="00E938BE" w:rsidRPr="0040300C">
        <w:rPr>
          <w:color w:val="000000"/>
          <w:lang w:eastAsia="lt-LT"/>
        </w:rPr>
        <w:t xml:space="preserve"> 638</w:t>
      </w:r>
      <w:r w:rsidR="00951947" w:rsidRPr="0040300C">
        <w:rPr>
          <w:color w:val="000000"/>
          <w:lang w:eastAsia="lt-LT"/>
        </w:rPr>
        <w:t>,0</w:t>
      </w:r>
      <w:r w:rsidR="00E938BE" w:rsidRPr="0040300C">
        <w:rPr>
          <w:color w:val="000000"/>
          <w:lang w:eastAsia="lt-LT"/>
        </w:rPr>
        <w:t xml:space="preserve"> </w:t>
      </w:r>
      <w:r w:rsidR="00406FEE" w:rsidRPr="0040300C">
        <w:rPr>
          <w:color w:val="000000"/>
          <w:lang w:eastAsia="lt-LT"/>
        </w:rPr>
        <w:t>Eur</w:t>
      </w:r>
      <w:r w:rsidR="00E938BE" w:rsidRPr="0040300C">
        <w:rPr>
          <w:color w:val="000000"/>
          <w:lang w:eastAsia="lt-LT"/>
        </w:rPr>
        <w:t>, p</w:t>
      </w:r>
      <w:r w:rsidR="00E938BE" w:rsidRPr="0040300C">
        <w:t>rogimnazijose – 53</w:t>
      </w:r>
      <w:r w:rsidR="0023779C" w:rsidRPr="0040300C">
        <w:t>7</w:t>
      </w:r>
      <w:r w:rsidR="00951947" w:rsidRPr="0040300C">
        <w:t>,0</w:t>
      </w:r>
      <w:r w:rsidR="00E938BE" w:rsidRPr="0040300C">
        <w:t xml:space="preserve"> </w:t>
      </w:r>
      <w:r w:rsidR="00406FEE" w:rsidRPr="0040300C">
        <w:t>Eur</w:t>
      </w:r>
      <w:r w:rsidR="00E938BE" w:rsidRPr="0040300C">
        <w:t>, pradinėse mokyklose – 102</w:t>
      </w:r>
      <w:r w:rsidR="00F2279C" w:rsidRPr="0040300C">
        <w:t>9</w:t>
      </w:r>
      <w:r w:rsidR="00951947" w:rsidRPr="0040300C">
        <w:t>,0</w:t>
      </w:r>
      <w:r w:rsidR="00E938BE" w:rsidRPr="0040300C">
        <w:t xml:space="preserve"> </w:t>
      </w:r>
      <w:r w:rsidR="00406FEE" w:rsidRPr="0040300C">
        <w:t>Eur</w:t>
      </w:r>
      <w:r w:rsidR="00B6142A" w:rsidRPr="0040300C">
        <w:t xml:space="preserve"> (mokyklose-darželiuose nėra atskiriamos lėšos nuo ikimokyklinio ugdymo finansavimo)</w:t>
      </w:r>
      <w:r w:rsidR="00E938BE" w:rsidRPr="0040300C">
        <w:t>, specialiose mokyklose</w:t>
      </w:r>
      <w:r w:rsidR="001A7F73">
        <w:t xml:space="preserve"> </w:t>
      </w:r>
      <w:r w:rsidR="00E938BE" w:rsidRPr="0040300C">
        <w:t>–</w:t>
      </w:r>
      <w:r w:rsidR="001A7F73">
        <w:t xml:space="preserve"> </w:t>
      </w:r>
      <w:r w:rsidR="00E938BE" w:rsidRPr="0040300C">
        <w:t>52</w:t>
      </w:r>
      <w:r w:rsidR="00951947" w:rsidRPr="0040300C">
        <w:t>,0</w:t>
      </w:r>
      <w:r w:rsidR="00E938BE" w:rsidRPr="0040300C">
        <w:t xml:space="preserve"> </w:t>
      </w:r>
      <w:r w:rsidR="00406FEE" w:rsidRPr="0040300C">
        <w:t>Eu</w:t>
      </w:r>
      <w:r w:rsidR="00951947" w:rsidRPr="0040300C">
        <w:t>r</w:t>
      </w:r>
      <w:r w:rsidR="0023779C" w:rsidRPr="0040300C">
        <w:t xml:space="preserve"> (šių mokyklų aplinkos išlaikymui dalis lėšų skiriama iš valstybės biudžeto tiksliniam finansavimui)</w:t>
      </w:r>
      <w:r w:rsidR="00B6142A" w:rsidRPr="0040300C">
        <w:t xml:space="preserve">. Kadangi mokyklų-darželių ir specialiųjų mokyklų </w:t>
      </w:r>
      <w:r w:rsidR="004A56E5" w:rsidRPr="0040300C">
        <w:t>aplinkos finansavimo principai skiriasi nuo kitų tipų bendrojo ugdymo mokyklų finansavimo,</w:t>
      </w:r>
      <w:r w:rsidR="00B6142A" w:rsidRPr="0040300C">
        <w:t xml:space="preserve"> </w:t>
      </w:r>
      <w:r w:rsidR="004A56E5" w:rsidRPr="0040300C">
        <w:t xml:space="preserve">jos nevertinamos analizuojant, kiek vidutiniškai </w:t>
      </w:r>
      <w:r w:rsidR="001970D8" w:rsidRPr="0040300C">
        <w:t xml:space="preserve">vienam </w:t>
      </w:r>
      <w:r w:rsidR="004A56E5" w:rsidRPr="0040300C">
        <w:t>mokiniui tek</w:t>
      </w:r>
      <w:r w:rsidR="001970D8" w:rsidRPr="0040300C">
        <w:t>o</w:t>
      </w:r>
      <w:r w:rsidR="004A56E5" w:rsidRPr="0040300C">
        <w:t xml:space="preserve"> SB lėšų per metus. Dėl duomenų patikim</w:t>
      </w:r>
      <w:r w:rsidR="00FB58CE" w:rsidRPr="0040300C">
        <w:t xml:space="preserve">umo </w:t>
      </w:r>
      <w:r w:rsidR="004A56E5" w:rsidRPr="0040300C">
        <w:t>nevertinama Sua</w:t>
      </w:r>
      <w:r w:rsidR="00FB58CE" w:rsidRPr="0040300C">
        <w:t>u</w:t>
      </w:r>
      <w:r w:rsidR="004A56E5" w:rsidRPr="0040300C">
        <w:t>gusių</w:t>
      </w:r>
      <w:r w:rsidR="00E46177" w:rsidRPr="0040300C">
        <w:t>jų</w:t>
      </w:r>
      <w:r w:rsidR="004A56E5" w:rsidRPr="0040300C">
        <w:t xml:space="preserve"> </w:t>
      </w:r>
      <w:r w:rsidR="00FB58CE" w:rsidRPr="0040300C">
        <w:t>gimnazija</w:t>
      </w:r>
      <w:r w:rsidR="00951947" w:rsidRPr="0040300C">
        <w:t>, turinti Jaunimo skyri</w:t>
      </w:r>
      <w:r w:rsidR="001970D8" w:rsidRPr="0040300C">
        <w:t xml:space="preserve">ų, </w:t>
      </w:r>
      <w:r w:rsidR="00951947" w:rsidRPr="0040300C">
        <w:t>Tauralaukio progimnazija</w:t>
      </w:r>
      <w:r w:rsidR="001970D8" w:rsidRPr="0040300C">
        <w:t>,</w:t>
      </w:r>
      <w:r w:rsidR="00FB58CE" w:rsidRPr="0040300C">
        <w:t xml:space="preserve"> </w:t>
      </w:r>
      <w:r w:rsidR="001970D8" w:rsidRPr="0040300C">
        <w:t xml:space="preserve">veikianti kartu su ikimokyklinėmis grupėmis, </w:t>
      </w:r>
      <w:r w:rsidR="00FB58CE" w:rsidRPr="0040300C">
        <w:t>ir Jūrų kadetų mokykla</w:t>
      </w:r>
      <w:r w:rsidR="001970D8" w:rsidRPr="0040300C">
        <w:t>, kurioje nėra sukomplektuotų visų 5–12 klasių.</w:t>
      </w:r>
      <w:r w:rsidR="00FB58CE" w:rsidRPr="0040300C">
        <w:t xml:space="preserve"> </w:t>
      </w:r>
    </w:p>
    <w:p w14:paraId="609037B8" w14:textId="55BE46E1" w:rsidR="00E938BE" w:rsidRPr="0040300C" w:rsidRDefault="00E938BE" w:rsidP="00FF1154">
      <w:pPr>
        <w:ind w:firstLine="567"/>
        <w:jc w:val="both"/>
      </w:pPr>
      <w:r w:rsidRPr="0040300C">
        <w:t>Vidutiniškai 1 mokiniui tenkanči</w:t>
      </w:r>
      <w:r w:rsidR="00FB58CE" w:rsidRPr="0040300C">
        <w:t>os didžiausios ir mažiausios</w:t>
      </w:r>
      <w:r w:rsidRPr="0040300C">
        <w:t xml:space="preserve"> SB lėš</w:t>
      </w:r>
      <w:r w:rsidR="00FB58CE" w:rsidRPr="0040300C">
        <w:t>os</w:t>
      </w:r>
      <w:r w:rsidRPr="0040300C">
        <w:t xml:space="preserve"> pagal Savivaldybės mokyklas ir jų tipus (be pradinių</w:t>
      </w:r>
      <w:r w:rsidR="00FB58CE" w:rsidRPr="0040300C">
        <w:t>,</w:t>
      </w:r>
      <w:r w:rsidRPr="0040300C">
        <w:t xml:space="preserve"> specialiųjų mokyklų</w:t>
      </w:r>
      <w:r w:rsidR="00FB58CE" w:rsidRPr="0040300C">
        <w:t>, Suaugusių</w:t>
      </w:r>
      <w:r w:rsidR="00E46177" w:rsidRPr="0040300C">
        <w:t>jų</w:t>
      </w:r>
      <w:r w:rsidR="00FB58CE" w:rsidRPr="0040300C">
        <w:t xml:space="preserve"> gimnazijos</w:t>
      </w:r>
      <w:r w:rsidR="005148F8" w:rsidRPr="0040300C">
        <w:t>, Tauralaukio progimnazijos</w:t>
      </w:r>
      <w:r w:rsidR="00FB58CE" w:rsidRPr="0040300C">
        <w:t xml:space="preserve"> ir Jūrų kadetų mokyklos</w:t>
      </w:r>
      <w:r w:rsidRPr="0040300C">
        <w:t>) 2020 m.</w:t>
      </w:r>
      <w:r w:rsidR="00FB58CE" w:rsidRPr="0040300C">
        <w:t xml:space="preserve"> buvo: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544"/>
        <w:gridCol w:w="3260"/>
      </w:tblGrid>
      <w:tr w:rsidR="00E938BE" w:rsidRPr="0040300C" w14:paraId="609037BE" w14:textId="77777777" w:rsidTr="00DA7AB6">
        <w:trPr>
          <w:trHeight w:val="562"/>
        </w:trPr>
        <w:tc>
          <w:tcPr>
            <w:tcW w:w="2835" w:type="dxa"/>
            <w:tcBorders>
              <w:top w:val="single" w:sz="4" w:space="0" w:color="auto"/>
              <w:left w:val="single" w:sz="4" w:space="0" w:color="auto"/>
              <w:bottom w:val="single" w:sz="4" w:space="0" w:color="auto"/>
              <w:right w:val="single" w:sz="4" w:space="0" w:color="auto"/>
            </w:tcBorders>
            <w:hideMark/>
          </w:tcPr>
          <w:p w14:paraId="609037B9" w14:textId="77777777" w:rsidR="00E938BE" w:rsidRPr="0040300C" w:rsidRDefault="00E938BE" w:rsidP="00A22A24">
            <w:pPr>
              <w:jc w:val="center"/>
            </w:pPr>
            <w:r w:rsidRPr="0040300C">
              <w:t>Kriterijus</w:t>
            </w:r>
          </w:p>
        </w:tc>
        <w:tc>
          <w:tcPr>
            <w:tcW w:w="3544" w:type="dxa"/>
            <w:tcBorders>
              <w:top w:val="single" w:sz="4" w:space="0" w:color="auto"/>
              <w:left w:val="single" w:sz="4" w:space="0" w:color="auto"/>
              <w:bottom w:val="single" w:sz="4" w:space="0" w:color="auto"/>
              <w:right w:val="single" w:sz="4" w:space="0" w:color="auto"/>
            </w:tcBorders>
            <w:hideMark/>
          </w:tcPr>
          <w:p w14:paraId="609037BA" w14:textId="77777777" w:rsidR="00E938BE" w:rsidRPr="0040300C" w:rsidRDefault="00E938BE" w:rsidP="00A22A24">
            <w:pPr>
              <w:jc w:val="center"/>
            </w:pPr>
            <w:r w:rsidRPr="0040300C">
              <w:t>Gimnazijos</w:t>
            </w:r>
          </w:p>
          <w:p w14:paraId="609037BB" w14:textId="77777777" w:rsidR="00E938BE" w:rsidRPr="0040300C" w:rsidRDefault="00E938BE" w:rsidP="00A22A24">
            <w:pPr>
              <w:jc w:val="center"/>
            </w:pPr>
            <w:r w:rsidRPr="0040300C">
              <w:t xml:space="preserve">(vidurkis 638 </w:t>
            </w:r>
            <w:r w:rsidR="00406FEE" w:rsidRPr="0040300C">
              <w:t>Eur</w:t>
            </w:r>
            <w:r w:rsidRPr="0040300C">
              <w:t>)</w:t>
            </w:r>
          </w:p>
        </w:tc>
        <w:tc>
          <w:tcPr>
            <w:tcW w:w="3260" w:type="dxa"/>
            <w:tcBorders>
              <w:top w:val="single" w:sz="4" w:space="0" w:color="auto"/>
              <w:left w:val="single" w:sz="4" w:space="0" w:color="auto"/>
              <w:bottom w:val="single" w:sz="4" w:space="0" w:color="auto"/>
              <w:right w:val="single" w:sz="4" w:space="0" w:color="auto"/>
            </w:tcBorders>
            <w:hideMark/>
          </w:tcPr>
          <w:p w14:paraId="609037BC" w14:textId="77777777" w:rsidR="00E938BE" w:rsidRPr="0040300C" w:rsidRDefault="00E938BE" w:rsidP="00A22A24">
            <w:pPr>
              <w:jc w:val="center"/>
            </w:pPr>
            <w:r w:rsidRPr="0040300C">
              <w:t>Progimnazijos</w:t>
            </w:r>
          </w:p>
          <w:p w14:paraId="609037BD" w14:textId="77777777" w:rsidR="00E938BE" w:rsidRPr="0040300C" w:rsidRDefault="00E938BE" w:rsidP="00A22A24">
            <w:pPr>
              <w:jc w:val="center"/>
            </w:pPr>
            <w:r w:rsidRPr="0040300C">
              <w:t>(vidurkis 53</w:t>
            </w:r>
            <w:r w:rsidR="00C16078" w:rsidRPr="0040300C">
              <w:t>7</w:t>
            </w:r>
            <w:r w:rsidRPr="0040300C">
              <w:t xml:space="preserve"> </w:t>
            </w:r>
            <w:r w:rsidR="00406FEE" w:rsidRPr="0040300C">
              <w:t>Eu</w:t>
            </w:r>
            <w:r w:rsidR="00C16078" w:rsidRPr="0040300C">
              <w:t>r</w:t>
            </w:r>
            <w:r w:rsidRPr="0040300C">
              <w:t>)</w:t>
            </w:r>
          </w:p>
        </w:tc>
      </w:tr>
      <w:tr w:rsidR="00E938BE" w:rsidRPr="0040300C" w14:paraId="609037C6" w14:textId="77777777" w:rsidTr="00DA7AB6">
        <w:tc>
          <w:tcPr>
            <w:tcW w:w="2835" w:type="dxa"/>
            <w:tcBorders>
              <w:top w:val="single" w:sz="4" w:space="0" w:color="auto"/>
              <w:left w:val="single" w:sz="4" w:space="0" w:color="auto"/>
              <w:bottom w:val="single" w:sz="4" w:space="0" w:color="auto"/>
              <w:right w:val="single" w:sz="4" w:space="0" w:color="auto"/>
            </w:tcBorders>
            <w:hideMark/>
          </w:tcPr>
          <w:p w14:paraId="609037BF" w14:textId="77777777" w:rsidR="00E938BE" w:rsidRPr="0040300C" w:rsidRDefault="00E938BE" w:rsidP="00A22A24">
            <w:r w:rsidRPr="0040300C">
              <w:rPr>
                <w:b/>
              </w:rPr>
              <w:t xml:space="preserve">Mažiausiai </w:t>
            </w:r>
            <w:r w:rsidRPr="0040300C">
              <w:t>tek</w:t>
            </w:r>
            <w:r w:rsidR="001970D8" w:rsidRPr="0040300C">
              <w:t>o</w:t>
            </w:r>
            <w:r w:rsidRPr="0040300C">
              <w:t xml:space="preserve"> SB lėšų 1 mokiniui</w:t>
            </w:r>
            <w:r w:rsidR="00C16078" w:rsidRPr="0040300C">
              <w:t xml:space="preserve"> (Eur)</w:t>
            </w:r>
          </w:p>
        </w:tc>
        <w:tc>
          <w:tcPr>
            <w:tcW w:w="3544" w:type="dxa"/>
            <w:tcBorders>
              <w:top w:val="single" w:sz="4" w:space="0" w:color="auto"/>
              <w:left w:val="single" w:sz="4" w:space="0" w:color="auto"/>
              <w:bottom w:val="single" w:sz="4" w:space="0" w:color="auto"/>
              <w:right w:val="single" w:sz="4" w:space="0" w:color="auto"/>
            </w:tcBorders>
            <w:hideMark/>
          </w:tcPr>
          <w:p w14:paraId="609037C0" w14:textId="77777777" w:rsidR="00E938BE" w:rsidRPr="0040300C" w:rsidRDefault="00E938BE" w:rsidP="00A22A24">
            <w:pPr>
              <w:jc w:val="center"/>
              <w:rPr>
                <w:bCs/>
                <w:lang w:eastAsia="lt-LT"/>
              </w:rPr>
            </w:pPr>
            <w:r w:rsidRPr="0040300C">
              <w:rPr>
                <w:bCs/>
                <w:lang w:eastAsia="lt-LT"/>
              </w:rPr>
              <w:t>„Vėtrungės“– 4</w:t>
            </w:r>
            <w:r w:rsidR="005C2B09" w:rsidRPr="0040300C">
              <w:rPr>
                <w:bCs/>
                <w:lang w:eastAsia="lt-LT"/>
              </w:rPr>
              <w:t>92</w:t>
            </w:r>
            <w:r w:rsidRPr="0040300C">
              <w:rPr>
                <w:bCs/>
                <w:lang w:eastAsia="lt-LT"/>
              </w:rPr>
              <w:t xml:space="preserve"> </w:t>
            </w:r>
          </w:p>
          <w:p w14:paraId="609037C1" w14:textId="77777777" w:rsidR="00E938BE" w:rsidRPr="0040300C" w:rsidRDefault="00E938BE" w:rsidP="00A22A24">
            <w:pPr>
              <w:jc w:val="center"/>
            </w:pPr>
            <w:r w:rsidRPr="0040300C">
              <w:rPr>
                <w:bCs/>
                <w:lang w:eastAsia="lt-LT"/>
              </w:rPr>
              <w:t>H</w:t>
            </w:r>
            <w:r w:rsidR="00C16078" w:rsidRPr="0040300C">
              <w:rPr>
                <w:bCs/>
                <w:lang w:eastAsia="lt-LT"/>
              </w:rPr>
              <w:t>.</w:t>
            </w:r>
            <w:r w:rsidRPr="0040300C">
              <w:rPr>
                <w:bCs/>
                <w:lang w:eastAsia="lt-LT"/>
              </w:rPr>
              <w:t xml:space="preserve"> Zudermano – </w:t>
            </w:r>
            <w:r w:rsidRPr="0040300C">
              <w:t>49</w:t>
            </w:r>
            <w:r w:rsidR="005C2B09" w:rsidRPr="0040300C">
              <w:t>6</w:t>
            </w:r>
          </w:p>
          <w:p w14:paraId="609037C2" w14:textId="77777777" w:rsidR="005C2B09" w:rsidRPr="0040300C" w:rsidRDefault="005C2B09" w:rsidP="00A22A24">
            <w:pPr>
              <w:jc w:val="center"/>
              <w:rPr>
                <w:bCs/>
                <w:lang w:eastAsia="lt-LT"/>
              </w:rPr>
            </w:pPr>
            <w:r w:rsidRPr="0040300C">
              <w:rPr>
                <w:bCs/>
                <w:lang w:eastAsia="lt-LT"/>
              </w:rPr>
              <w:t xml:space="preserve">Vydūno – 514 </w:t>
            </w:r>
          </w:p>
        </w:tc>
        <w:tc>
          <w:tcPr>
            <w:tcW w:w="3260" w:type="dxa"/>
            <w:tcBorders>
              <w:top w:val="single" w:sz="4" w:space="0" w:color="auto"/>
              <w:left w:val="single" w:sz="4" w:space="0" w:color="auto"/>
              <w:bottom w:val="single" w:sz="4" w:space="0" w:color="auto"/>
              <w:right w:val="single" w:sz="4" w:space="0" w:color="auto"/>
            </w:tcBorders>
            <w:hideMark/>
          </w:tcPr>
          <w:p w14:paraId="609037C3" w14:textId="77777777" w:rsidR="005148F8" w:rsidRPr="0040300C" w:rsidRDefault="005148F8" w:rsidP="00A22A24">
            <w:pPr>
              <w:jc w:val="center"/>
              <w:rPr>
                <w:bCs/>
              </w:rPr>
            </w:pPr>
            <w:r w:rsidRPr="0040300C">
              <w:rPr>
                <w:bCs/>
              </w:rPr>
              <w:t>„Verdenės“ – 340</w:t>
            </w:r>
          </w:p>
          <w:p w14:paraId="609037C4" w14:textId="77777777" w:rsidR="005148F8" w:rsidRPr="0040300C" w:rsidRDefault="005148F8" w:rsidP="00A22A24">
            <w:pPr>
              <w:jc w:val="center"/>
              <w:rPr>
                <w:bCs/>
                <w:lang w:eastAsia="lt-LT"/>
              </w:rPr>
            </w:pPr>
            <w:r w:rsidRPr="0040300C">
              <w:rPr>
                <w:bCs/>
                <w:lang w:eastAsia="lt-LT"/>
              </w:rPr>
              <w:t xml:space="preserve">„Versmės“ </w:t>
            </w:r>
            <w:r w:rsidRPr="0040300C">
              <w:rPr>
                <w:bCs/>
              </w:rPr>
              <w:t>– 376</w:t>
            </w:r>
          </w:p>
          <w:p w14:paraId="609037C5" w14:textId="77777777" w:rsidR="00E938BE" w:rsidRPr="0040300C" w:rsidRDefault="00E938BE" w:rsidP="00A22A24">
            <w:pPr>
              <w:jc w:val="center"/>
              <w:rPr>
                <w:bCs/>
                <w:lang w:eastAsia="lt-LT"/>
              </w:rPr>
            </w:pPr>
            <w:r w:rsidRPr="0040300C">
              <w:rPr>
                <w:bCs/>
                <w:lang w:eastAsia="lt-LT"/>
              </w:rPr>
              <w:t>S</w:t>
            </w:r>
            <w:r w:rsidR="00C16078" w:rsidRPr="0040300C">
              <w:rPr>
                <w:bCs/>
                <w:lang w:eastAsia="lt-LT"/>
              </w:rPr>
              <w:t>.</w:t>
            </w:r>
            <w:r w:rsidRPr="0040300C">
              <w:rPr>
                <w:bCs/>
                <w:lang w:eastAsia="lt-LT"/>
              </w:rPr>
              <w:t xml:space="preserve"> Dacho – 382</w:t>
            </w:r>
          </w:p>
        </w:tc>
      </w:tr>
      <w:tr w:rsidR="009E379B" w:rsidRPr="0040300C" w14:paraId="609037CE" w14:textId="77777777" w:rsidTr="00250A0E">
        <w:trPr>
          <w:trHeight w:val="562"/>
        </w:trPr>
        <w:tc>
          <w:tcPr>
            <w:tcW w:w="2835" w:type="dxa"/>
            <w:tcBorders>
              <w:top w:val="single" w:sz="4" w:space="0" w:color="auto"/>
              <w:left w:val="single" w:sz="4" w:space="0" w:color="auto"/>
              <w:bottom w:val="single" w:sz="4" w:space="0" w:color="auto"/>
              <w:right w:val="single" w:sz="4" w:space="0" w:color="auto"/>
            </w:tcBorders>
          </w:tcPr>
          <w:p w14:paraId="609037C7" w14:textId="77777777" w:rsidR="009E379B" w:rsidRPr="0040300C" w:rsidRDefault="009E379B" w:rsidP="00A22A24">
            <w:r w:rsidRPr="0040300C">
              <w:rPr>
                <w:b/>
              </w:rPr>
              <w:t xml:space="preserve">Daugiausiai </w:t>
            </w:r>
            <w:r w:rsidRPr="0040300C">
              <w:t>tek</w:t>
            </w:r>
            <w:r w:rsidR="001970D8" w:rsidRPr="0040300C">
              <w:t>o</w:t>
            </w:r>
            <w:r w:rsidRPr="0040300C">
              <w:t xml:space="preserve"> SB lėšų 1 mokiniui (Eur)</w:t>
            </w:r>
          </w:p>
        </w:tc>
        <w:tc>
          <w:tcPr>
            <w:tcW w:w="3544" w:type="dxa"/>
            <w:tcBorders>
              <w:top w:val="single" w:sz="4" w:space="0" w:color="auto"/>
              <w:left w:val="single" w:sz="4" w:space="0" w:color="auto"/>
              <w:bottom w:val="single" w:sz="4" w:space="0" w:color="auto"/>
              <w:right w:val="single" w:sz="4" w:space="0" w:color="auto"/>
            </w:tcBorders>
          </w:tcPr>
          <w:p w14:paraId="609037C8" w14:textId="77777777" w:rsidR="009E379B" w:rsidRPr="0040300C" w:rsidRDefault="009E379B" w:rsidP="00A22A24">
            <w:pPr>
              <w:jc w:val="center"/>
              <w:rPr>
                <w:bCs/>
              </w:rPr>
            </w:pPr>
            <w:r w:rsidRPr="0040300C">
              <w:rPr>
                <w:bCs/>
                <w:lang w:eastAsia="lt-LT"/>
              </w:rPr>
              <w:t>Baltijos</w:t>
            </w:r>
            <w:r w:rsidRPr="0040300C">
              <w:rPr>
                <w:bCs/>
              </w:rPr>
              <w:t xml:space="preserve"> – 1 164</w:t>
            </w:r>
          </w:p>
          <w:p w14:paraId="609037C9" w14:textId="77777777" w:rsidR="009E379B" w:rsidRPr="0040300C" w:rsidRDefault="009E379B" w:rsidP="00A22A24">
            <w:pPr>
              <w:jc w:val="center"/>
              <w:rPr>
                <w:bCs/>
              </w:rPr>
            </w:pPr>
            <w:r w:rsidRPr="0040300C">
              <w:rPr>
                <w:bCs/>
              </w:rPr>
              <w:t>„Varpo“ – 697</w:t>
            </w:r>
          </w:p>
          <w:p w14:paraId="609037CA" w14:textId="77777777" w:rsidR="009E379B" w:rsidRPr="0040300C" w:rsidRDefault="009E379B" w:rsidP="00A22A24">
            <w:pPr>
              <w:jc w:val="center"/>
            </w:pPr>
            <w:r w:rsidRPr="0040300C">
              <w:t>„Aukuro“ – 688</w:t>
            </w:r>
          </w:p>
        </w:tc>
        <w:tc>
          <w:tcPr>
            <w:tcW w:w="3260" w:type="dxa"/>
            <w:tcBorders>
              <w:top w:val="single" w:sz="4" w:space="0" w:color="auto"/>
              <w:left w:val="single" w:sz="4" w:space="0" w:color="auto"/>
              <w:bottom w:val="single" w:sz="4" w:space="0" w:color="auto"/>
              <w:right w:val="single" w:sz="4" w:space="0" w:color="auto"/>
            </w:tcBorders>
          </w:tcPr>
          <w:p w14:paraId="609037CB" w14:textId="77777777" w:rsidR="009E379B" w:rsidRPr="0040300C" w:rsidRDefault="009E379B" w:rsidP="00A22A24">
            <w:pPr>
              <w:jc w:val="center"/>
              <w:rPr>
                <w:bCs/>
                <w:lang w:eastAsia="lt-LT"/>
              </w:rPr>
            </w:pPr>
            <w:r w:rsidRPr="0040300C">
              <w:rPr>
                <w:bCs/>
                <w:lang w:eastAsia="lt-LT"/>
              </w:rPr>
              <w:t>„Vyturio“ – 869</w:t>
            </w:r>
          </w:p>
          <w:p w14:paraId="609037CC" w14:textId="77777777" w:rsidR="009E379B" w:rsidRPr="0040300C" w:rsidRDefault="009E379B" w:rsidP="00A22A24">
            <w:pPr>
              <w:jc w:val="center"/>
              <w:rPr>
                <w:bCs/>
                <w:lang w:eastAsia="lt-LT"/>
              </w:rPr>
            </w:pPr>
            <w:r w:rsidRPr="0040300C">
              <w:rPr>
                <w:bCs/>
                <w:lang w:eastAsia="lt-LT"/>
              </w:rPr>
              <w:t>„Saulėtekio“ – 807</w:t>
            </w:r>
          </w:p>
          <w:p w14:paraId="609037CD" w14:textId="77777777" w:rsidR="009E379B" w:rsidRPr="0040300C" w:rsidRDefault="009E379B" w:rsidP="00A22A24">
            <w:pPr>
              <w:jc w:val="center"/>
            </w:pPr>
            <w:r w:rsidRPr="0040300C">
              <w:t>M. Mažvydo – 668</w:t>
            </w:r>
          </w:p>
        </w:tc>
      </w:tr>
    </w:tbl>
    <w:p w14:paraId="609037CF" w14:textId="77777777" w:rsidR="00C21610" w:rsidRPr="0040300C" w:rsidRDefault="00C21610" w:rsidP="009809B7">
      <w:pPr>
        <w:ind w:firstLine="720"/>
        <w:jc w:val="both"/>
        <w:outlineLvl w:val="0"/>
        <w:rPr>
          <w:bCs/>
          <w:color w:val="000000"/>
          <w:lang w:eastAsia="lt-LT"/>
        </w:rPr>
      </w:pPr>
    </w:p>
    <w:p w14:paraId="609037D0" w14:textId="77777777" w:rsidR="00E938BE" w:rsidRPr="0040300C" w:rsidRDefault="009809B7" w:rsidP="00FF1154">
      <w:pPr>
        <w:ind w:firstLine="567"/>
        <w:jc w:val="both"/>
        <w:outlineLvl w:val="0"/>
        <w:rPr>
          <w:bCs/>
          <w:color w:val="000000"/>
          <w:lang w:eastAsia="lt-LT"/>
        </w:rPr>
      </w:pPr>
      <w:r w:rsidRPr="0040300C">
        <w:rPr>
          <w:bCs/>
          <w:color w:val="000000"/>
          <w:lang w:eastAsia="lt-LT"/>
        </w:rPr>
        <w:t>Lyginant mokyklas pagal tipus (gimnazij</w:t>
      </w:r>
      <w:r w:rsidR="00FF1154" w:rsidRPr="0040300C">
        <w:rPr>
          <w:bCs/>
          <w:color w:val="000000"/>
          <w:lang w:eastAsia="lt-LT"/>
        </w:rPr>
        <w:t>a</w:t>
      </w:r>
      <w:r w:rsidRPr="0040300C">
        <w:rPr>
          <w:bCs/>
          <w:color w:val="000000"/>
          <w:lang w:eastAsia="lt-LT"/>
        </w:rPr>
        <w:t>s ir progimnazij</w:t>
      </w:r>
      <w:r w:rsidR="00FF1154" w:rsidRPr="0040300C">
        <w:rPr>
          <w:bCs/>
          <w:color w:val="000000"/>
          <w:lang w:eastAsia="lt-LT"/>
        </w:rPr>
        <w:t>a</w:t>
      </w:r>
      <w:r w:rsidRPr="0040300C">
        <w:rPr>
          <w:bCs/>
          <w:color w:val="000000"/>
          <w:lang w:eastAsia="lt-LT"/>
        </w:rPr>
        <w:t xml:space="preserve">s), nustatyta, kad </w:t>
      </w:r>
      <w:r w:rsidR="00C21610" w:rsidRPr="0040300C">
        <w:rPr>
          <w:bCs/>
          <w:color w:val="000000"/>
          <w:lang w:eastAsia="lt-LT"/>
        </w:rPr>
        <w:t xml:space="preserve">SB lėšų, </w:t>
      </w:r>
      <w:r w:rsidRPr="0040300C">
        <w:rPr>
          <w:bCs/>
          <w:color w:val="000000"/>
          <w:lang w:eastAsia="lt-LT"/>
        </w:rPr>
        <w:t>tenkančių vienam mokiniui, skirtumas nuo vidurkio atskirose mokyklose yra</w:t>
      </w:r>
      <w:r w:rsidR="00C21610" w:rsidRPr="0040300C">
        <w:rPr>
          <w:bCs/>
          <w:color w:val="000000"/>
          <w:lang w:eastAsia="lt-LT"/>
        </w:rPr>
        <w:t xml:space="preserve"> toks</w:t>
      </w:r>
      <w:r w:rsidRPr="0040300C">
        <w:rPr>
          <w:bCs/>
          <w:color w:val="000000"/>
          <w:lang w:eastAsia="lt-LT"/>
        </w:rPr>
        <w:t>: gimnazijose svyruoja nuo +5</w:t>
      </w:r>
      <w:r w:rsidR="00C21610" w:rsidRPr="0040300C">
        <w:rPr>
          <w:bCs/>
          <w:color w:val="000000"/>
          <w:lang w:eastAsia="lt-LT"/>
        </w:rPr>
        <w:t>27</w:t>
      </w:r>
      <w:r w:rsidRPr="0040300C">
        <w:rPr>
          <w:bCs/>
          <w:color w:val="000000"/>
          <w:lang w:eastAsia="lt-LT"/>
        </w:rPr>
        <w:t xml:space="preserve"> </w:t>
      </w:r>
      <w:r w:rsidRPr="0040300C">
        <w:t>Eur</w:t>
      </w:r>
      <w:r w:rsidRPr="0040300C">
        <w:rPr>
          <w:bCs/>
          <w:color w:val="000000"/>
          <w:lang w:eastAsia="lt-LT"/>
        </w:rPr>
        <w:t xml:space="preserve"> iki -</w:t>
      </w:r>
      <w:r w:rsidR="00C21610" w:rsidRPr="0040300C">
        <w:rPr>
          <w:bCs/>
          <w:color w:val="000000"/>
          <w:lang w:eastAsia="lt-LT"/>
        </w:rPr>
        <w:t>146</w:t>
      </w:r>
      <w:r w:rsidRPr="0040300C">
        <w:rPr>
          <w:bCs/>
          <w:color w:val="000000"/>
          <w:lang w:eastAsia="lt-LT"/>
        </w:rPr>
        <w:t xml:space="preserve"> </w:t>
      </w:r>
      <w:r w:rsidRPr="0040300C">
        <w:t>Eur</w:t>
      </w:r>
      <w:r w:rsidR="00992E74" w:rsidRPr="0040300C">
        <w:t>,</w:t>
      </w:r>
      <w:r w:rsidRPr="0040300C">
        <w:rPr>
          <w:bCs/>
          <w:color w:val="000000"/>
          <w:lang w:eastAsia="lt-LT"/>
        </w:rPr>
        <w:t xml:space="preserve"> progimnazijose – nuo +3</w:t>
      </w:r>
      <w:r w:rsidR="00C16C43" w:rsidRPr="0040300C">
        <w:rPr>
          <w:bCs/>
          <w:color w:val="000000"/>
          <w:lang w:eastAsia="lt-LT"/>
        </w:rPr>
        <w:t>32</w:t>
      </w:r>
      <w:r w:rsidRPr="0040300C">
        <w:rPr>
          <w:bCs/>
          <w:color w:val="000000"/>
          <w:lang w:eastAsia="lt-LT"/>
        </w:rPr>
        <w:t xml:space="preserve"> </w:t>
      </w:r>
      <w:r w:rsidRPr="0040300C">
        <w:t>Eur</w:t>
      </w:r>
      <w:r w:rsidRPr="0040300C">
        <w:rPr>
          <w:bCs/>
          <w:color w:val="000000"/>
          <w:lang w:eastAsia="lt-LT"/>
        </w:rPr>
        <w:t xml:space="preserve"> iki -</w:t>
      </w:r>
      <w:r w:rsidR="00C16C43" w:rsidRPr="0040300C">
        <w:rPr>
          <w:bCs/>
          <w:color w:val="000000"/>
          <w:lang w:eastAsia="lt-LT"/>
        </w:rPr>
        <w:t>197</w:t>
      </w:r>
      <w:r w:rsidRPr="0040300C">
        <w:rPr>
          <w:bCs/>
          <w:color w:val="000000"/>
          <w:lang w:eastAsia="lt-LT"/>
        </w:rPr>
        <w:t xml:space="preserve"> </w:t>
      </w:r>
      <w:r w:rsidRPr="0040300C">
        <w:t>Eur</w:t>
      </w:r>
      <w:r w:rsidR="008B6025" w:rsidRPr="0040300C">
        <w:t>.</w:t>
      </w:r>
    </w:p>
    <w:p w14:paraId="609037D1" w14:textId="1EDB971F" w:rsidR="00915DA7" w:rsidRPr="0040300C" w:rsidRDefault="00E938BE" w:rsidP="00FF1154">
      <w:pPr>
        <w:ind w:firstLine="567"/>
        <w:jc w:val="both"/>
        <w:outlineLvl w:val="0"/>
        <w:rPr>
          <w:color w:val="000000"/>
          <w:lang w:eastAsia="lt-LT"/>
        </w:rPr>
      </w:pPr>
      <w:r w:rsidRPr="0040300C">
        <w:t xml:space="preserve">Tikslinga atskirai išanalizuoti vienam mokiniui per metus tenkančias SB išlaidas kitose mokyklose, kurios išsiskiria savo vykdomomis funkcijomis ir programomis iš bendro miesto mokyklų konteksto. Galima konstatuoti, kad </w:t>
      </w:r>
      <w:r w:rsidR="005148F8" w:rsidRPr="0040300C">
        <w:t>J</w:t>
      </w:r>
      <w:r w:rsidRPr="0040300C">
        <w:rPr>
          <w:bCs/>
          <w:lang w:eastAsia="lt-LT"/>
        </w:rPr>
        <w:t>ūrų kadetų</w:t>
      </w:r>
      <w:r w:rsidRPr="0040300C">
        <w:t xml:space="preserve"> mokykloje vienam vaikui tenka 4,</w:t>
      </w:r>
      <w:r w:rsidR="00BC0045" w:rsidRPr="0040300C">
        <w:t>2</w:t>
      </w:r>
      <w:r w:rsidRPr="0040300C">
        <w:t xml:space="preserve"> karto daugiau lėšų </w:t>
      </w:r>
      <w:r w:rsidR="00753568" w:rsidRPr="0040300C">
        <w:t>(2688 Eur)</w:t>
      </w:r>
      <w:r w:rsidR="001A7F73">
        <w:t>,</w:t>
      </w:r>
      <w:r w:rsidR="00753568" w:rsidRPr="0040300C">
        <w:t xml:space="preserve"> palygin</w:t>
      </w:r>
      <w:r w:rsidR="001A7F73">
        <w:t>ti</w:t>
      </w:r>
      <w:r w:rsidR="00753568" w:rsidRPr="0040300C">
        <w:t xml:space="preserve"> su </w:t>
      </w:r>
      <w:r w:rsidRPr="0040300C">
        <w:t>miesto vidurki</w:t>
      </w:r>
      <w:r w:rsidR="00753568" w:rsidRPr="0040300C">
        <w:t>u</w:t>
      </w:r>
      <w:r w:rsidR="001A7F73">
        <w:t>,</w:t>
      </w:r>
      <w:r w:rsidRPr="0040300C">
        <w:t xml:space="preserve"> todėl, kad ši mokykla turi nedaug mokinių ir </w:t>
      </w:r>
      <w:r w:rsidR="00CF71C0" w:rsidRPr="0040300C">
        <w:t xml:space="preserve">yra priauganti, </w:t>
      </w:r>
      <w:r w:rsidRPr="0040300C">
        <w:t xml:space="preserve">įgyvendina Jūrų kadetų sampratos elementus (finansuojami papildomi etatai iš SB lėšų). </w:t>
      </w:r>
      <w:r w:rsidRPr="0040300C">
        <w:rPr>
          <w:bCs/>
          <w:lang w:eastAsia="lt-LT"/>
        </w:rPr>
        <w:t>Litorinos ir „Medeinės“ mokyklose SB lėšos, tenkančios vienam vaikui,</w:t>
      </w:r>
      <w:r w:rsidR="00237453" w:rsidRPr="0040300C">
        <w:rPr>
          <w:bCs/>
          <w:lang w:eastAsia="lt-LT"/>
        </w:rPr>
        <w:t xml:space="preserve"> paprastai viršija kelis kartus</w:t>
      </w:r>
      <w:r w:rsidRPr="0040300C">
        <w:rPr>
          <w:color w:val="000000"/>
          <w:lang w:eastAsia="lt-LT"/>
        </w:rPr>
        <w:t xml:space="preserve"> miesto vidurkį, nes į šių mokyklų aplinkos išlaikymo išlaidas yra įskaičiuot</w:t>
      </w:r>
      <w:r w:rsidR="00CF71C0" w:rsidRPr="0040300C">
        <w:rPr>
          <w:color w:val="000000"/>
          <w:lang w:eastAsia="lt-LT"/>
        </w:rPr>
        <w:t xml:space="preserve">i mokytojų padėjėjų etatai, </w:t>
      </w:r>
      <w:r w:rsidRPr="0040300C">
        <w:rPr>
          <w:color w:val="000000"/>
          <w:lang w:eastAsia="lt-LT"/>
        </w:rPr>
        <w:t>bendrabučiuose gyvenančių vaikų finansavimas</w:t>
      </w:r>
      <w:r w:rsidR="00CF71C0" w:rsidRPr="0040300C">
        <w:rPr>
          <w:color w:val="000000"/>
          <w:lang w:eastAsia="lt-LT"/>
        </w:rPr>
        <w:t xml:space="preserve"> ir mokyklinių autobusų, skirtų spec</w:t>
      </w:r>
      <w:r w:rsidR="00F96B36" w:rsidRPr="0040300C">
        <w:rPr>
          <w:color w:val="000000"/>
          <w:lang w:eastAsia="lt-LT"/>
        </w:rPr>
        <w:t>.</w:t>
      </w:r>
      <w:r w:rsidR="00CF71C0" w:rsidRPr="0040300C">
        <w:rPr>
          <w:color w:val="000000"/>
          <w:lang w:eastAsia="lt-LT"/>
        </w:rPr>
        <w:t xml:space="preserve"> poreikių </w:t>
      </w:r>
      <w:r w:rsidR="00963F31" w:rsidRPr="0040300C">
        <w:rPr>
          <w:color w:val="000000"/>
          <w:lang w:eastAsia="lt-LT"/>
        </w:rPr>
        <w:t>mokinių</w:t>
      </w:r>
      <w:r w:rsidR="00CF71C0" w:rsidRPr="0040300C">
        <w:rPr>
          <w:color w:val="000000"/>
          <w:lang w:eastAsia="lt-LT"/>
        </w:rPr>
        <w:t xml:space="preserve"> v</w:t>
      </w:r>
      <w:r w:rsidR="00753568" w:rsidRPr="0040300C">
        <w:rPr>
          <w:color w:val="000000"/>
          <w:lang w:eastAsia="lt-LT"/>
        </w:rPr>
        <w:t>e</w:t>
      </w:r>
      <w:r w:rsidR="00CF71C0" w:rsidRPr="0040300C">
        <w:rPr>
          <w:color w:val="000000"/>
          <w:lang w:eastAsia="lt-LT"/>
        </w:rPr>
        <w:t>ž</w:t>
      </w:r>
      <w:r w:rsidR="00753568" w:rsidRPr="0040300C">
        <w:rPr>
          <w:color w:val="000000"/>
          <w:lang w:eastAsia="lt-LT"/>
        </w:rPr>
        <w:t>ioji</w:t>
      </w:r>
      <w:r w:rsidR="00CF71C0" w:rsidRPr="0040300C">
        <w:rPr>
          <w:color w:val="000000"/>
          <w:lang w:eastAsia="lt-LT"/>
        </w:rPr>
        <w:t>mui, eksploatacija</w:t>
      </w:r>
      <w:r w:rsidRPr="0040300C">
        <w:rPr>
          <w:color w:val="000000"/>
          <w:lang w:eastAsia="lt-LT"/>
        </w:rPr>
        <w:t>, vykdomos reabilitacinės paslaugos ir kt.</w:t>
      </w:r>
      <w:r w:rsidR="00BC5041" w:rsidRPr="0040300C">
        <w:rPr>
          <w:color w:val="000000"/>
          <w:lang w:eastAsia="lt-LT"/>
        </w:rPr>
        <w:t xml:space="preserve">, </w:t>
      </w:r>
      <w:r w:rsidR="00915DA7" w:rsidRPr="0040300C">
        <w:rPr>
          <w:color w:val="000000"/>
          <w:lang w:eastAsia="lt-LT"/>
        </w:rPr>
        <w:t xml:space="preserve">tačiau 2020 m. buvo daugiau skirta lėšų iš valstybės biudžeto, </w:t>
      </w:r>
      <w:r w:rsidR="00BC5041" w:rsidRPr="0040300C">
        <w:rPr>
          <w:color w:val="000000"/>
          <w:lang w:eastAsia="lt-LT"/>
        </w:rPr>
        <w:t xml:space="preserve">kad būtų galima užtikrinti didelių ir labai didelių </w:t>
      </w:r>
      <w:r w:rsidR="00753568" w:rsidRPr="0040300C">
        <w:rPr>
          <w:color w:val="000000"/>
          <w:lang w:eastAsia="lt-LT"/>
        </w:rPr>
        <w:t xml:space="preserve">spec. </w:t>
      </w:r>
      <w:r w:rsidR="00BC5041" w:rsidRPr="0040300C">
        <w:rPr>
          <w:color w:val="000000"/>
          <w:lang w:eastAsia="lt-LT"/>
        </w:rPr>
        <w:t>poreikių mokinių kokybišką švietimo paslaugų teikimą.</w:t>
      </w:r>
      <w:r w:rsidRPr="0040300C">
        <w:rPr>
          <w:color w:val="000000"/>
          <w:lang w:eastAsia="lt-LT"/>
        </w:rPr>
        <w:t xml:space="preserve"> </w:t>
      </w:r>
      <w:r w:rsidR="00BA3642" w:rsidRPr="0040300C">
        <w:t>M</w:t>
      </w:r>
      <w:r w:rsidR="00C3050F" w:rsidRPr="0040300C">
        <w:t>okyklose-darželiuose</w:t>
      </w:r>
      <w:r w:rsidR="00BA3642" w:rsidRPr="0040300C">
        <w:t>, Tauralaukio progimnazijoje</w:t>
      </w:r>
      <w:r w:rsidR="00C3050F" w:rsidRPr="0040300C">
        <w:t xml:space="preserve"> nėra atskiriamos </w:t>
      </w:r>
      <w:r w:rsidR="00BA3642" w:rsidRPr="0040300C">
        <w:t xml:space="preserve">SB </w:t>
      </w:r>
      <w:r w:rsidR="00C3050F" w:rsidRPr="0040300C">
        <w:t xml:space="preserve">lėšos </w:t>
      </w:r>
      <w:r w:rsidR="00BA3642" w:rsidRPr="0040300C">
        <w:t xml:space="preserve">mokinių finansavimui </w:t>
      </w:r>
      <w:r w:rsidR="00C3050F" w:rsidRPr="0040300C">
        <w:t xml:space="preserve">nuo ikimokyklinio ugdymo </w:t>
      </w:r>
      <w:r w:rsidR="00BA3642" w:rsidRPr="0040300C">
        <w:t xml:space="preserve">vaikų </w:t>
      </w:r>
      <w:r w:rsidR="00C3050F" w:rsidRPr="0040300C">
        <w:t>finansavimo</w:t>
      </w:r>
      <w:r w:rsidR="00BA3642" w:rsidRPr="0040300C">
        <w:t>.</w:t>
      </w:r>
    </w:p>
    <w:p w14:paraId="609037D2" w14:textId="77777777" w:rsidR="00E938BE" w:rsidRPr="0040300C" w:rsidRDefault="00C32740" w:rsidP="00FF1154">
      <w:pPr>
        <w:ind w:firstLine="567"/>
        <w:jc w:val="both"/>
        <w:outlineLvl w:val="0"/>
      </w:pPr>
      <w:r w:rsidRPr="0040300C">
        <w:t>28</w:t>
      </w:r>
      <w:r w:rsidR="00BC0045" w:rsidRPr="0040300C">
        <w:t>.3.</w:t>
      </w:r>
      <w:r w:rsidR="00BC0045" w:rsidRPr="0040300C">
        <w:rPr>
          <w:b/>
        </w:rPr>
        <w:t xml:space="preserve"> </w:t>
      </w:r>
      <w:r w:rsidR="00E938BE" w:rsidRPr="0040300C">
        <w:rPr>
          <w:b/>
          <w:i/>
        </w:rPr>
        <w:t>Sudėjus M</w:t>
      </w:r>
      <w:r w:rsidR="00060F73" w:rsidRPr="0040300C">
        <w:rPr>
          <w:b/>
          <w:i/>
        </w:rPr>
        <w:t>L</w:t>
      </w:r>
      <w:r w:rsidR="00E938BE" w:rsidRPr="0040300C">
        <w:rPr>
          <w:b/>
          <w:i/>
        </w:rPr>
        <w:t>, SB ir SP lėšas, gaunama suma parodo, kiek iš viso lėšų tenka vienam mokiniui per metus.</w:t>
      </w:r>
      <w:r w:rsidR="00E938BE" w:rsidRPr="0040300C">
        <w:t xml:space="preserve"> Tikslinga </w:t>
      </w:r>
      <w:r w:rsidR="00BC0045" w:rsidRPr="0040300C">
        <w:t xml:space="preserve">nustatyti, </w:t>
      </w:r>
      <w:r w:rsidR="00E938BE" w:rsidRPr="0040300C">
        <w:t>kokie yra skirtumai tarp atskirų mokyklų bei šių skirtumų priežastis.</w:t>
      </w:r>
    </w:p>
    <w:p w14:paraId="609037D3" w14:textId="77777777" w:rsidR="00E938BE" w:rsidRPr="0040300C" w:rsidRDefault="00E938BE" w:rsidP="00FF1154">
      <w:pPr>
        <w:ind w:firstLine="567"/>
        <w:jc w:val="both"/>
        <w:outlineLvl w:val="0"/>
      </w:pPr>
      <w:r w:rsidRPr="0040300C">
        <w:t>Bendras miesto ML, SB ir SP išlaidų vidurkis vienam mokiniui</w:t>
      </w:r>
      <w:r w:rsidR="00BC0045" w:rsidRPr="0040300C">
        <w:t xml:space="preserve"> 2020 m.</w:t>
      </w:r>
      <w:r w:rsidRPr="0040300C">
        <w:t xml:space="preserve"> </w:t>
      </w:r>
      <w:r w:rsidR="00404AC7" w:rsidRPr="0040300C">
        <w:t>buvo</w:t>
      </w:r>
      <w:r w:rsidR="00BC0045" w:rsidRPr="0040300C">
        <w:t xml:space="preserve"> </w:t>
      </w:r>
      <w:r w:rsidRPr="0040300C">
        <w:t>2</w:t>
      </w:r>
      <w:r w:rsidR="00A33E42" w:rsidRPr="0040300C">
        <w:t> </w:t>
      </w:r>
      <w:r w:rsidRPr="0040300C">
        <w:t>3</w:t>
      </w:r>
      <w:r w:rsidR="00A33E42" w:rsidRPr="0040300C">
        <w:t>0</w:t>
      </w:r>
      <w:r w:rsidR="005B324A" w:rsidRPr="0040300C">
        <w:t>6</w:t>
      </w:r>
      <w:r w:rsidR="00A33E42" w:rsidRPr="0040300C">
        <w:t>,</w:t>
      </w:r>
      <w:r w:rsidR="005B324A" w:rsidRPr="0040300C">
        <w:t>4</w:t>
      </w:r>
      <w:r w:rsidRPr="0040300C">
        <w:t xml:space="preserve"> </w:t>
      </w:r>
      <w:r w:rsidR="00406FEE" w:rsidRPr="0040300C">
        <w:t>Eur</w:t>
      </w:r>
      <w:r w:rsidRPr="0040300C">
        <w:t xml:space="preserve"> per metus</w:t>
      </w:r>
      <w:r w:rsidR="00404AC7" w:rsidRPr="0040300C">
        <w:t>. Išlaidos skirtingai pasiskirstė pagal mokyklų tipus ir atskiras mokyklas: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127"/>
        <w:gridCol w:w="1984"/>
        <w:gridCol w:w="2126"/>
      </w:tblGrid>
      <w:tr w:rsidR="00177581" w:rsidRPr="0040300C" w14:paraId="609037DC" w14:textId="77777777" w:rsidTr="00E516FF">
        <w:trPr>
          <w:trHeight w:val="563"/>
          <w:tblHeader/>
        </w:trPr>
        <w:tc>
          <w:tcPr>
            <w:tcW w:w="3402" w:type="dxa"/>
            <w:shd w:val="clear" w:color="auto" w:fill="auto"/>
          </w:tcPr>
          <w:p w14:paraId="609037D4" w14:textId="77777777" w:rsidR="00177581" w:rsidRPr="0040300C" w:rsidRDefault="00177581" w:rsidP="00E516FF">
            <w:pPr>
              <w:jc w:val="center"/>
            </w:pPr>
          </w:p>
          <w:p w14:paraId="609037D5" w14:textId="77777777" w:rsidR="00177581" w:rsidRPr="0040300C" w:rsidRDefault="00177581" w:rsidP="00E516FF">
            <w:pPr>
              <w:jc w:val="center"/>
            </w:pPr>
            <w:r w:rsidRPr="0040300C">
              <w:t>Mokyklos pavadinimas</w:t>
            </w:r>
          </w:p>
        </w:tc>
        <w:tc>
          <w:tcPr>
            <w:tcW w:w="2127" w:type="dxa"/>
            <w:shd w:val="clear" w:color="auto" w:fill="auto"/>
          </w:tcPr>
          <w:p w14:paraId="609037D6" w14:textId="77777777" w:rsidR="00A22A24" w:rsidRPr="0040300C" w:rsidRDefault="00177581" w:rsidP="00E516FF">
            <w:pPr>
              <w:suppressAutoHyphens/>
              <w:autoSpaceDE w:val="0"/>
              <w:autoSpaceDN w:val="0"/>
              <w:adjustRightInd w:val="0"/>
              <w:jc w:val="center"/>
              <w:textAlignment w:val="center"/>
              <w:rPr>
                <w:color w:val="000000"/>
              </w:rPr>
            </w:pPr>
            <w:r w:rsidRPr="0040300C">
              <w:rPr>
                <w:color w:val="000000"/>
              </w:rPr>
              <w:t xml:space="preserve">Vidutinis mokinių skaičius </w:t>
            </w:r>
          </w:p>
          <w:p w14:paraId="609037D7" w14:textId="77777777" w:rsidR="00177581" w:rsidRPr="0040300C" w:rsidRDefault="00177581" w:rsidP="00E516FF">
            <w:pPr>
              <w:suppressAutoHyphens/>
              <w:autoSpaceDE w:val="0"/>
              <w:autoSpaceDN w:val="0"/>
              <w:adjustRightInd w:val="0"/>
              <w:jc w:val="center"/>
              <w:textAlignment w:val="center"/>
              <w:rPr>
                <w:color w:val="000000"/>
              </w:rPr>
            </w:pPr>
            <w:r w:rsidRPr="0040300C">
              <w:rPr>
                <w:color w:val="000000"/>
              </w:rPr>
              <w:t>2020</w:t>
            </w:r>
            <w:r w:rsidR="009E1461" w:rsidRPr="0040300C">
              <w:rPr>
                <w:color w:val="000000"/>
              </w:rPr>
              <w:t>–</w:t>
            </w:r>
            <w:r w:rsidRPr="0040300C">
              <w:rPr>
                <w:color w:val="000000"/>
              </w:rPr>
              <w:t>2021</w:t>
            </w:r>
            <w:r w:rsidR="009E1461" w:rsidRPr="0040300C">
              <w:rPr>
                <w:color w:val="000000"/>
              </w:rPr>
              <w:t xml:space="preserve"> m. m.</w:t>
            </w:r>
          </w:p>
        </w:tc>
        <w:tc>
          <w:tcPr>
            <w:tcW w:w="1984" w:type="dxa"/>
            <w:shd w:val="clear" w:color="auto" w:fill="auto"/>
          </w:tcPr>
          <w:p w14:paraId="609037D8" w14:textId="77777777" w:rsidR="00A22A24" w:rsidRPr="0040300C" w:rsidRDefault="00177581" w:rsidP="00E516FF">
            <w:pPr>
              <w:suppressAutoHyphens/>
              <w:autoSpaceDE w:val="0"/>
              <w:autoSpaceDN w:val="0"/>
              <w:adjustRightInd w:val="0"/>
              <w:jc w:val="center"/>
              <w:textAlignment w:val="center"/>
              <w:rPr>
                <w:color w:val="000000"/>
              </w:rPr>
            </w:pPr>
            <w:r w:rsidRPr="0040300C">
              <w:rPr>
                <w:color w:val="000000"/>
              </w:rPr>
              <w:t xml:space="preserve">Iš viso </w:t>
            </w:r>
          </w:p>
          <w:p w14:paraId="609037D9" w14:textId="77777777" w:rsidR="00177581" w:rsidRPr="0040300C" w:rsidRDefault="00177581" w:rsidP="00E516FF">
            <w:pPr>
              <w:suppressAutoHyphens/>
              <w:autoSpaceDE w:val="0"/>
              <w:autoSpaceDN w:val="0"/>
              <w:adjustRightInd w:val="0"/>
              <w:jc w:val="center"/>
              <w:textAlignment w:val="center"/>
              <w:rPr>
                <w:color w:val="000000"/>
              </w:rPr>
            </w:pPr>
            <w:r w:rsidRPr="0040300C">
              <w:rPr>
                <w:color w:val="000000"/>
              </w:rPr>
              <w:t xml:space="preserve">ML, SB ir SP lėšų </w:t>
            </w:r>
            <w:r w:rsidR="001F34B7" w:rsidRPr="0040300C">
              <w:rPr>
                <w:color w:val="000000"/>
              </w:rPr>
              <w:t>(Eur)</w:t>
            </w:r>
          </w:p>
        </w:tc>
        <w:tc>
          <w:tcPr>
            <w:tcW w:w="2126" w:type="dxa"/>
            <w:shd w:val="clear" w:color="auto" w:fill="auto"/>
          </w:tcPr>
          <w:p w14:paraId="609037DA" w14:textId="77777777" w:rsidR="00E516FF" w:rsidRPr="0040300C" w:rsidRDefault="00177581" w:rsidP="00E516FF">
            <w:pPr>
              <w:suppressAutoHyphens/>
              <w:autoSpaceDE w:val="0"/>
              <w:autoSpaceDN w:val="0"/>
              <w:adjustRightInd w:val="0"/>
              <w:jc w:val="center"/>
              <w:textAlignment w:val="center"/>
              <w:rPr>
                <w:color w:val="000000"/>
              </w:rPr>
            </w:pPr>
            <w:r w:rsidRPr="0040300C">
              <w:rPr>
                <w:color w:val="000000"/>
              </w:rPr>
              <w:t xml:space="preserve">Išlaidos 1 mokiniui per metus </w:t>
            </w:r>
          </w:p>
          <w:p w14:paraId="609037DB" w14:textId="77777777" w:rsidR="00177581" w:rsidRPr="0040300C" w:rsidRDefault="001F34B7" w:rsidP="00E516FF">
            <w:pPr>
              <w:suppressAutoHyphens/>
              <w:autoSpaceDE w:val="0"/>
              <w:autoSpaceDN w:val="0"/>
              <w:adjustRightInd w:val="0"/>
              <w:jc w:val="center"/>
              <w:textAlignment w:val="center"/>
              <w:rPr>
                <w:color w:val="000000"/>
              </w:rPr>
            </w:pPr>
            <w:r w:rsidRPr="0040300C">
              <w:rPr>
                <w:color w:val="000000"/>
              </w:rPr>
              <w:t>(Eur)</w:t>
            </w:r>
          </w:p>
        </w:tc>
      </w:tr>
      <w:tr w:rsidR="00177581" w:rsidRPr="0040300C" w14:paraId="609037DE" w14:textId="77777777" w:rsidTr="00DA7AB6">
        <w:trPr>
          <w:trHeight w:val="267"/>
        </w:trPr>
        <w:tc>
          <w:tcPr>
            <w:tcW w:w="9639" w:type="dxa"/>
            <w:gridSpan w:val="4"/>
            <w:shd w:val="clear" w:color="auto" w:fill="auto"/>
            <w:vAlign w:val="center"/>
          </w:tcPr>
          <w:p w14:paraId="609037DD" w14:textId="77777777" w:rsidR="00177581" w:rsidRPr="0040300C" w:rsidRDefault="00177581" w:rsidP="00E516FF">
            <w:pPr>
              <w:rPr>
                <w:b/>
                <w:color w:val="000000"/>
              </w:rPr>
            </w:pPr>
            <w:r w:rsidRPr="0040300C">
              <w:rPr>
                <w:b/>
                <w:color w:val="000000"/>
              </w:rPr>
              <w:t>Gimnazijos</w:t>
            </w:r>
          </w:p>
        </w:tc>
      </w:tr>
      <w:tr w:rsidR="00E938BE" w:rsidRPr="0040300C" w14:paraId="609037E3" w14:textId="77777777" w:rsidTr="00E516FF">
        <w:trPr>
          <w:trHeight w:val="267"/>
        </w:trPr>
        <w:tc>
          <w:tcPr>
            <w:tcW w:w="3402" w:type="dxa"/>
            <w:shd w:val="clear" w:color="auto" w:fill="auto"/>
            <w:vAlign w:val="center"/>
          </w:tcPr>
          <w:p w14:paraId="609037DF" w14:textId="77777777" w:rsidR="00E938BE" w:rsidRPr="0040300C" w:rsidRDefault="00E938BE" w:rsidP="00E516FF">
            <w:r w:rsidRPr="0040300C">
              <w:t>„Aitvaro</w:t>
            </w:r>
            <w:r w:rsidR="00177581" w:rsidRPr="0040300C">
              <w:t>“</w:t>
            </w:r>
          </w:p>
        </w:tc>
        <w:tc>
          <w:tcPr>
            <w:tcW w:w="2127" w:type="dxa"/>
            <w:shd w:val="clear" w:color="auto" w:fill="auto"/>
            <w:vAlign w:val="center"/>
          </w:tcPr>
          <w:p w14:paraId="609037E0" w14:textId="77777777" w:rsidR="00E938BE" w:rsidRPr="0040300C" w:rsidRDefault="00E938BE" w:rsidP="00E516FF">
            <w:pPr>
              <w:jc w:val="center"/>
              <w:rPr>
                <w:bCs/>
              </w:rPr>
            </w:pPr>
            <w:r w:rsidRPr="0040300C">
              <w:rPr>
                <w:bCs/>
              </w:rPr>
              <w:t>408</w:t>
            </w:r>
          </w:p>
        </w:tc>
        <w:tc>
          <w:tcPr>
            <w:tcW w:w="1984" w:type="dxa"/>
            <w:shd w:val="clear" w:color="auto" w:fill="auto"/>
            <w:vAlign w:val="center"/>
          </w:tcPr>
          <w:p w14:paraId="609037E1" w14:textId="77777777" w:rsidR="00E938BE" w:rsidRPr="0040300C" w:rsidRDefault="00E938BE" w:rsidP="00E516FF">
            <w:pPr>
              <w:jc w:val="center"/>
              <w:rPr>
                <w:color w:val="000000"/>
              </w:rPr>
            </w:pPr>
            <w:r w:rsidRPr="0040300C">
              <w:rPr>
                <w:color w:val="000000"/>
              </w:rPr>
              <w:t>1 229 963,8</w:t>
            </w:r>
          </w:p>
        </w:tc>
        <w:tc>
          <w:tcPr>
            <w:tcW w:w="2126" w:type="dxa"/>
            <w:shd w:val="clear" w:color="auto" w:fill="auto"/>
            <w:vAlign w:val="center"/>
          </w:tcPr>
          <w:p w14:paraId="609037E2" w14:textId="77777777" w:rsidR="00E938BE" w:rsidRPr="0040300C" w:rsidRDefault="00E938BE" w:rsidP="00E516FF">
            <w:pPr>
              <w:jc w:val="center"/>
              <w:rPr>
                <w:color w:val="000000"/>
              </w:rPr>
            </w:pPr>
            <w:r w:rsidRPr="0040300C">
              <w:rPr>
                <w:color w:val="000000"/>
              </w:rPr>
              <w:t>3 018,3</w:t>
            </w:r>
          </w:p>
        </w:tc>
      </w:tr>
      <w:tr w:rsidR="00E938BE" w:rsidRPr="0040300C" w14:paraId="609037E8" w14:textId="77777777" w:rsidTr="00E516FF">
        <w:trPr>
          <w:trHeight w:val="267"/>
        </w:trPr>
        <w:tc>
          <w:tcPr>
            <w:tcW w:w="3402" w:type="dxa"/>
            <w:shd w:val="clear" w:color="auto" w:fill="auto"/>
            <w:vAlign w:val="center"/>
          </w:tcPr>
          <w:p w14:paraId="609037E4" w14:textId="77777777" w:rsidR="00E938BE" w:rsidRPr="0040300C" w:rsidRDefault="00E938BE" w:rsidP="00E516FF">
            <w:r w:rsidRPr="0040300C">
              <w:t>„Aukuro</w:t>
            </w:r>
            <w:r w:rsidR="00177581" w:rsidRPr="0040300C">
              <w:t>“</w:t>
            </w:r>
          </w:p>
        </w:tc>
        <w:tc>
          <w:tcPr>
            <w:tcW w:w="2127" w:type="dxa"/>
            <w:shd w:val="clear" w:color="auto" w:fill="auto"/>
            <w:vAlign w:val="center"/>
          </w:tcPr>
          <w:p w14:paraId="609037E5" w14:textId="77777777" w:rsidR="00E938BE" w:rsidRPr="0040300C" w:rsidRDefault="00E938BE" w:rsidP="00E516FF">
            <w:pPr>
              <w:jc w:val="center"/>
              <w:rPr>
                <w:bCs/>
              </w:rPr>
            </w:pPr>
            <w:r w:rsidRPr="0040300C">
              <w:rPr>
                <w:bCs/>
              </w:rPr>
              <w:t>458</w:t>
            </w:r>
          </w:p>
        </w:tc>
        <w:tc>
          <w:tcPr>
            <w:tcW w:w="1984" w:type="dxa"/>
            <w:shd w:val="clear" w:color="auto" w:fill="auto"/>
            <w:vAlign w:val="center"/>
          </w:tcPr>
          <w:p w14:paraId="609037E6" w14:textId="77777777" w:rsidR="00E938BE" w:rsidRPr="0040300C" w:rsidRDefault="00E938BE" w:rsidP="00E516FF">
            <w:pPr>
              <w:jc w:val="center"/>
              <w:rPr>
                <w:color w:val="000000"/>
              </w:rPr>
            </w:pPr>
            <w:r w:rsidRPr="0040300C">
              <w:rPr>
                <w:color w:val="000000"/>
              </w:rPr>
              <w:t>1 155 331,7</w:t>
            </w:r>
          </w:p>
        </w:tc>
        <w:tc>
          <w:tcPr>
            <w:tcW w:w="2126" w:type="dxa"/>
            <w:shd w:val="clear" w:color="auto" w:fill="auto"/>
            <w:vAlign w:val="center"/>
          </w:tcPr>
          <w:p w14:paraId="609037E7" w14:textId="77777777" w:rsidR="00E938BE" w:rsidRPr="0040300C" w:rsidRDefault="00E938BE" w:rsidP="00E516FF">
            <w:pPr>
              <w:jc w:val="center"/>
              <w:rPr>
                <w:color w:val="000000"/>
              </w:rPr>
            </w:pPr>
            <w:r w:rsidRPr="0040300C">
              <w:rPr>
                <w:color w:val="000000"/>
              </w:rPr>
              <w:t>2 522,6</w:t>
            </w:r>
          </w:p>
        </w:tc>
      </w:tr>
      <w:tr w:rsidR="00E938BE" w:rsidRPr="0040300C" w14:paraId="609037ED" w14:textId="77777777" w:rsidTr="00E516FF">
        <w:trPr>
          <w:trHeight w:val="267"/>
        </w:trPr>
        <w:tc>
          <w:tcPr>
            <w:tcW w:w="3402" w:type="dxa"/>
            <w:shd w:val="clear" w:color="auto" w:fill="auto"/>
            <w:vAlign w:val="center"/>
          </w:tcPr>
          <w:p w14:paraId="609037E9" w14:textId="77777777" w:rsidR="00E938BE" w:rsidRPr="0040300C" w:rsidRDefault="00E938BE" w:rsidP="00E516FF">
            <w:r w:rsidRPr="0040300C">
              <w:t>„Ąžuolyno</w:t>
            </w:r>
            <w:r w:rsidR="00177581" w:rsidRPr="0040300C">
              <w:t>“</w:t>
            </w:r>
          </w:p>
        </w:tc>
        <w:tc>
          <w:tcPr>
            <w:tcW w:w="2127" w:type="dxa"/>
            <w:shd w:val="clear" w:color="auto" w:fill="auto"/>
            <w:vAlign w:val="center"/>
          </w:tcPr>
          <w:p w14:paraId="609037EA" w14:textId="77777777" w:rsidR="00E938BE" w:rsidRPr="0040300C" w:rsidRDefault="00E938BE" w:rsidP="00E516FF">
            <w:pPr>
              <w:jc w:val="center"/>
              <w:rPr>
                <w:bCs/>
              </w:rPr>
            </w:pPr>
            <w:r w:rsidRPr="0040300C">
              <w:rPr>
                <w:bCs/>
              </w:rPr>
              <w:t>588</w:t>
            </w:r>
          </w:p>
        </w:tc>
        <w:tc>
          <w:tcPr>
            <w:tcW w:w="1984" w:type="dxa"/>
            <w:shd w:val="clear" w:color="auto" w:fill="auto"/>
            <w:vAlign w:val="center"/>
          </w:tcPr>
          <w:p w14:paraId="609037EB" w14:textId="77777777" w:rsidR="00E938BE" w:rsidRPr="0040300C" w:rsidRDefault="00E938BE" w:rsidP="00E516FF">
            <w:pPr>
              <w:jc w:val="center"/>
              <w:rPr>
                <w:color w:val="000000"/>
              </w:rPr>
            </w:pPr>
            <w:r w:rsidRPr="0040300C">
              <w:rPr>
                <w:color w:val="000000"/>
              </w:rPr>
              <w:t>1 348 722,2</w:t>
            </w:r>
          </w:p>
        </w:tc>
        <w:tc>
          <w:tcPr>
            <w:tcW w:w="2126" w:type="dxa"/>
            <w:shd w:val="clear" w:color="auto" w:fill="auto"/>
            <w:vAlign w:val="center"/>
          </w:tcPr>
          <w:p w14:paraId="609037EC" w14:textId="77777777" w:rsidR="00E938BE" w:rsidRPr="0040300C" w:rsidRDefault="00E938BE" w:rsidP="00E516FF">
            <w:pPr>
              <w:jc w:val="center"/>
              <w:rPr>
                <w:color w:val="000000"/>
              </w:rPr>
            </w:pPr>
            <w:r w:rsidRPr="0040300C">
              <w:rPr>
                <w:color w:val="000000"/>
              </w:rPr>
              <w:t>2 295,7</w:t>
            </w:r>
          </w:p>
        </w:tc>
      </w:tr>
      <w:tr w:rsidR="00E938BE" w:rsidRPr="0040300C" w14:paraId="609037F2" w14:textId="77777777" w:rsidTr="00E516FF">
        <w:trPr>
          <w:trHeight w:val="267"/>
        </w:trPr>
        <w:tc>
          <w:tcPr>
            <w:tcW w:w="3402" w:type="dxa"/>
            <w:shd w:val="clear" w:color="auto" w:fill="auto"/>
            <w:vAlign w:val="center"/>
          </w:tcPr>
          <w:p w14:paraId="609037EE" w14:textId="77777777" w:rsidR="00E938BE" w:rsidRPr="0040300C" w:rsidRDefault="00E938BE" w:rsidP="00E516FF">
            <w:r w:rsidRPr="0040300C">
              <w:t>Baltijos</w:t>
            </w:r>
          </w:p>
        </w:tc>
        <w:tc>
          <w:tcPr>
            <w:tcW w:w="2127" w:type="dxa"/>
            <w:shd w:val="clear" w:color="auto" w:fill="auto"/>
            <w:vAlign w:val="center"/>
          </w:tcPr>
          <w:p w14:paraId="609037EF" w14:textId="77777777" w:rsidR="00E938BE" w:rsidRPr="0040300C" w:rsidRDefault="00550F10" w:rsidP="00E516FF">
            <w:pPr>
              <w:jc w:val="center"/>
              <w:rPr>
                <w:bCs/>
              </w:rPr>
            </w:pPr>
            <w:r w:rsidRPr="0040300C">
              <w:rPr>
                <w:bCs/>
              </w:rPr>
              <w:t>35</w:t>
            </w:r>
            <w:r w:rsidR="00504F35" w:rsidRPr="0040300C">
              <w:rPr>
                <w:bCs/>
              </w:rPr>
              <w:t>3</w:t>
            </w:r>
          </w:p>
        </w:tc>
        <w:tc>
          <w:tcPr>
            <w:tcW w:w="1984" w:type="dxa"/>
            <w:shd w:val="clear" w:color="auto" w:fill="auto"/>
            <w:vAlign w:val="center"/>
          </w:tcPr>
          <w:p w14:paraId="609037F0" w14:textId="77777777" w:rsidR="00E938BE" w:rsidRPr="0040300C" w:rsidRDefault="00E938BE" w:rsidP="00E516FF">
            <w:pPr>
              <w:jc w:val="center"/>
              <w:rPr>
                <w:color w:val="000000"/>
              </w:rPr>
            </w:pPr>
            <w:r w:rsidRPr="0040300C">
              <w:rPr>
                <w:color w:val="000000"/>
              </w:rPr>
              <w:t>1 113 054,0</w:t>
            </w:r>
          </w:p>
        </w:tc>
        <w:tc>
          <w:tcPr>
            <w:tcW w:w="2126" w:type="dxa"/>
            <w:shd w:val="clear" w:color="auto" w:fill="auto"/>
            <w:vAlign w:val="center"/>
          </w:tcPr>
          <w:p w14:paraId="609037F1" w14:textId="77777777" w:rsidR="00E938BE" w:rsidRPr="0040300C" w:rsidRDefault="00E938BE" w:rsidP="00E516FF">
            <w:pPr>
              <w:jc w:val="center"/>
              <w:rPr>
                <w:color w:val="000000"/>
              </w:rPr>
            </w:pPr>
            <w:r w:rsidRPr="0040300C">
              <w:rPr>
                <w:color w:val="000000"/>
              </w:rPr>
              <w:t>3</w:t>
            </w:r>
            <w:r w:rsidR="005F49A8" w:rsidRPr="0040300C">
              <w:rPr>
                <w:color w:val="000000"/>
              </w:rPr>
              <w:t> 153,1</w:t>
            </w:r>
          </w:p>
        </w:tc>
      </w:tr>
      <w:tr w:rsidR="00E938BE" w:rsidRPr="0040300C" w14:paraId="609037F7" w14:textId="77777777" w:rsidTr="00E516FF">
        <w:trPr>
          <w:trHeight w:val="281"/>
        </w:trPr>
        <w:tc>
          <w:tcPr>
            <w:tcW w:w="3402" w:type="dxa"/>
            <w:shd w:val="clear" w:color="auto" w:fill="auto"/>
            <w:vAlign w:val="center"/>
          </w:tcPr>
          <w:p w14:paraId="609037F3" w14:textId="77777777" w:rsidR="00E938BE" w:rsidRPr="0040300C" w:rsidRDefault="00E938BE" w:rsidP="00E516FF">
            <w:r w:rsidRPr="0040300C">
              <w:t>H. Zudermano</w:t>
            </w:r>
          </w:p>
        </w:tc>
        <w:tc>
          <w:tcPr>
            <w:tcW w:w="2127" w:type="dxa"/>
            <w:shd w:val="clear" w:color="auto" w:fill="auto"/>
            <w:vAlign w:val="center"/>
          </w:tcPr>
          <w:p w14:paraId="609037F4" w14:textId="77777777" w:rsidR="00E938BE" w:rsidRPr="0040300C" w:rsidRDefault="00E938BE" w:rsidP="00E516FF">
            <w:pPr>
              <w:jc w:val="center"/>
              <w:rPr>
                <w:bCs/>
              </w:rPr>
            </w:pPr>
            <w:r w:rsidRPr="0040300C">
              <w:rPr>
                <w:bCs/>
              </w:rPr>
              <w:t>688</w:t>
            </w:r>
          </w:p>
        </w:tc>
        <w:tc>
          <w:tcPr>
            <w:tcW w:w="1984" w:type="dxa"/>
            <w:shd w:val="clear" w:color="auto" w:fill="auto"/>
            <w:vAlign w:val="center"/>
          </w:tcPr>
          <w:p w14:paraId="609037F5" w14:textId="77777777" w:rsidR="00E938BE" w:rsidRPr="0040300C" w:rsidRDefault="00E938BE" w:rsidP="00E516FF">
            <w:pPr>
              <w:jc w:val="center"/>
              <w:rPr>
                <w:color w:val="000000"/>
              </w:rPr>
            </w:pPr>
            <w:r w:rsidRPr="0040300C">
              <w:rPr>
                <w:color w:val="000000"/>
              </w:rPr>
              <w:t>1 662 871,1</w:t>
            </w:r>
          </w:p>
        </w:tc>
        <w:tc>
          <w:tcPr>
            <w:tcW w:w="2126" w:type="dxa"/>
            <w:shd w:val="clear" w:color="auto" w:fill="auto"/>
            <w:vAlign w:val="center"/>
          </w:tcPr>
          <w:p w14:paraId="609037F6" w14:textId="77777777" w:rsidR="00E938BE" w:rsidRPr="0040300C" w:rsidRDefault="00E938BE" w:rsidP="00E516FF">
            <w:pPr>
              <w:jc w:val="center"/>
              <w:rPr>
                <w:color w:val="000000"/>
              </w:rPr>
            </w:pPr>
            <w:r w:rsidRPr="0040300C">
              <w:rPr>
                <w:color w:val="000000"/>
              </w:rPr>
              <w:t>2 418,7</w:t>
            </w:r>
          </w:p>
        </w:tc>
      </w:tr>
      <w:tr w:rsidR="00E938BE" w:rsidRPr="0040300C" w14:paraId="609037FC" w14:textId="77777777" w:rsidTr="00E516FF">
        <w:trPr>
          <w:trHeight w:val="267"/>
        </w:trPr>
        <w:tc>
          <w:tcPr>
            <w:tcW w:w="3402" w:type="dxa"/>
            <w:shd w:val="clear" w:color="auto" w:fill="auto"/>
            <w:vAlign w:val="center"/>
          </w:tcPr>
          <w:p w14:paraId="609037F8" w14:textId="77777777" w:rsidR="00E938BE" w:rsidRPr="0040300C" w:rsidRDefault="00E938BE" w:rsidP="00E516FF">
            <w:r w:rsidRPr="0040300C">
              <w:t>„Varpo</w:t>
            </w:r>
            <w:r w:rsidR="00177581" w:rsidRPr="0040300C">
              <w:t>“</w:t>
            </w:r>
          </w:p>
        </w:tc>
        <w:tc>
          <w:tcPr>
            <w:tcW w:w="2127" w:type="dxa"/>
            <w:shd w:val="clear" w:color="auto" w:fill="auto"/>
            <w:vAlign w:val="center"/>
          </w:tcPr>
          <w:p w14:paraId="609037F9" w14:textId="77777777" w:rsidR="00E938BE" w:rsidRPr="0040300C" w:rsidRDefault="00E938BE" w:rsidP="00E516FF">
            <w:pPr>
              <w:jc w:val="center"/>
              <w:rPr>
                <w:bCs/>
              </w:rPr>
            </w:pPr>
            <w:r w:rsidRPr="0040300C">
              <w:rPr>
                <w:bCs/>
              </w:rPr>
              <w:t>499</w:t>
            </w:r>
          </w:p>
        </w:tc>
        <w:tc>
          <w:tcPr>
            <w:tcW w:w="1984" w:type="dxa"/>
            <w:shd w:val="clear" w:color="auto" w:fill="auto"/>
            <w:vAlign w:val="center"/>
          </w:tcPr>
          <w:p w14:paraId="609037FA" w14:textId="77777777" w:rsidR="00E938BE" w:rsidRPr="0040300C" w:rsidRDefault="00E938BE" w:rsidP="00E516FF">
            <w:pPr>
              <w:jc w:val="center"/>
              <w:rPr>
                <w:color w:val="000000"/>
              </w:rPr>
            </w:pPr>
            <w:r w:rsidRPr="0040300C">
              <w:rPr>
                <w:color w:val="000000"/>
              </w:rPr>
              <w:t>1 314 584,3</w:t>
            </w:r>
          </w:p>
        </w:tc>
        <w:tc>
          <w:tcPr>
            <w:tcW w:w="2126" w:type="dxa"/>
            <w:shd w:val="clear" w:color="auto" w:fill="auto"/>
            <w:vAlign w:val="center"/>
          </w:tcPr>
          <w:p w14:paraId="609037FB" w14:textId="77777777" w:rsidR="00E938BE" w:rsidRPr="0040300C" w:rsidRDefault="00E938BE" w:rsidP="00E516FF">
            <w:pPr>
              <w:jc w:val="center"/>
              <w:rPr>
                <w:color w:val="000000"/>
              </w:rPr>
            </w:pPr>
            <w:r w:rsidRPr="0040300C">
              <w:rPr>
                <w:color w:val="000000"/>
              </w:rPr>
              <w:t>2 634,4</w:t>
            </w:r>
          </w:p>
        </w:tc>
      </w:tr>
      <w:tr w:rsidR="00E938BE" w:rsidRPr="0040300C" w14:paraId="60903801" w14:textId="77777777" w:rsidTr="00E516FF">
        <w:trPr>
          <w:trHeight w:val="267"/>
        </w:trPr>
        <w:tc>
          <w:tcPr>
            <w:tcW w:w="3402" w:type="dxa"/>
            <w:shd w:val="clear" w:color="auto" w:fill="auto"/>
            <w:vAlign w:val="center"/>
          </w:tcPr>
          <w:p w14:paraId="609037FD" w14:textId="77777777" w:rsidR="00E938BE" w:rsidRPr="0040300C" w:rsidRDefault="00E938BE" w:rsidP="00E516FF">
            <w:r w:rsidRPr="0040300C">
              <w:t>„Vėtrungės</w:t>
            </w:r>
            <w:r w:rsidR="00177581" w:rsidRPr="0040300C">
              <w:t>“</w:t>
            </w:r>
          </w:p>
        </w:tc>
        <w:tc>
          <w:tcPr>
            <w:tcW w:w="2127" w:type="dxa"/>
            <w:shd w:val="clear" w:color="auto" w:fill="auto"/>
            <w:vAlign w:val="center"/>
          </w:tcPr>
          <w:p w14:paraId="609037FE" w14:textId="77777777" w:rsidR="00E938BE" w:rsidRPr="0040300C" w:rsidRDefault="00E938BE" w:rsidP="00E516FF">
            <w:pPr>
              <w:jc w:val="center"/>
              <w:rPr>
                <w:bCs/>
              </w:rPr>
            </w:pPr>
            <w:r w:rsidRPr="0040300C">
              <w:rPr>
                <w:bCs/>
              </w:rPr>
              <w:t>595</w:t>
            </w:r>
          </w:p>
        </w:tc>
        <w:tc>
          <w:tcPr>
            <w:tcW w:w="1984" w:type="dxa"/>
            <w:shd w:val="clear" w:color="auto" w:fill="auto"/>
            <w:vAlign w:val="center"/>
          </w:tcPr>
          <w:p w14:paraId="609037FF" w14:textId="77777777" w:rsidR="00E938BE" w:rsidRPr="0040300C" w:rsidRDefault="00E938BE" w:rsidP="00E516FF">
            <w:pPr>
              <w:jc w:val="center"/>
              <w:rPr>
                <w:color w:val="000000"/>
              </w:rPr>
            </w:pPr>
            <w:r w:rsidRPr="0040300C">
              <w:rPr>
                <w:color w:val="000000"/>
              </w:rPr>
              <w:t>1 286 467,1</w:t>
            </w:r>
          </w:p>
        </w:tc>
        <w:tc>
          <w:tcPr>
            <w:tcW w:w="2126" w:type="dxa"/>
            <w:shd w:val="clear" w:color="auto" w:fill="auto"/>
            <w:vAlign w:val="center"/>
          </w:tcPr>
          <w:p w14:paraId="60903800" w14:textId="77777777" w:rsidR="00E938BE" w:rsidRPr="0040300C" w:rsidRDefault="00E938BE" w:rsidP="00E516FF">
            <w:pPr>
              <w:jc w:val="center"/>
              <w:rPr>
                <w:color w:val="000000"/>
              </w:rPr>
            </w:pPr>
            <w:r w:rsidRPr="0040300C">
              <w:rPr>
                <w:color w:val="000000"/>
              </w:rPr>
              <w:t>2 163,9</w:t>
            </w:r>
          </w:p>
        </w:tc>
      </w:tr>
      <w:tr w:rsidR="00E938BE" w:rsidRPr="0040300C" w14:paraId="60903806" w14:textId="77777777" w:rsidTr="00E516FF">
        <w:trPr>
          <w:trHeight w:val="267"/>
        </w:trPr>
        <w:tc>
          <w:tcPr>
            <w:tcW w:w="3402" w:type="dxa"/>
            <w:shd w:val="clear" w:color="auto" w:fill="auto"/>
            <w:vAlign w:val="center"/>
          </w:tcPr>
          <w:p w14:paraId="60903802" w14:textId="77777777" w:rsidR="00E938BE" w:rsidRPr="0040300C" w:rsidRDefault="00E938BE" w:rsidP="00E516FF">
            <w:r w:rsidRPr="0040300C">
              <w:t>Vyt</w:t>
            </w:r>
            <w:r w:rsidR="00177581" w:rsidRPr="0040300C">
              <w:t>auto</w:t>
            </w:r>
            <w:r w:rsidRPr="0040300C">
              <w:t xml:space="preserve"> Didžiojo</w:t>
            </w:r>
          </w:p>
        </w:tc>
        <w:tc>
          <w:tcPr>
            <w:tcW w:w="2127" w:type="dxa"/>
            <w:shd w:val="clear" w:color="auto" w:fill="auto"/>
            <w:vAlign w:val="center"/>
          </w:tcPr>
          <w:p w14:paraId="60903803" w14:textId="77777777" w:rsidR="00E938BE" w:rsidRPr="0040300C" w:rsidRDefault="00E938BE" w:rsidP="00E516FF">
            <w:pPr>
              <w:jc w:val="center"/>
              <w:rPr>
                <w:bCs/>
              </w:rPr>
            </w:pPr>
            <w:r w:rsidRPr="0040300C">
              <w:rPr>
                <w:bCs/>
              </w:rPr>
              <w:t>619</w:t>
            </w:r>
          </w:p>
        </w:tc>
        <w:tc>
          <w:tcPr>
            <w:tcW w:w="1984" w:type="dxa"/>
            <w:shd w:val="clear" w:color="auto" w:fill="auto"/>
            <w:vAlign w:val="center"/>
          </w:tcPr>
          <w:p w14:paraId="60903804" w14:textId="77777777" w:rsidR="00E938BE" w:rsidRPr="0040300C" w:rsidRDefault="00E938BE" w:rsidP="00E516FF">
            <w:pPr>
              <w:jc w:val="center"/>
              <w:rPr>
                <w:color w:val="000000"/>
              </w:rPr>
            </w:pPr>
            <w:r w:rsidRPr="0040300C">
              <w:rPr>
                <w:color w:val="000000"/>
              </w:rPr>
              <w:t>1 516 515,6</w:t>
            </w:r>
          </w:p>
        </w:tc>
        <w:tc>
          <w:tcPr>
            <w:tcW w:w="2126" w:type="dxa"/>
            <w:shd w:val="clear" w:color="auto" w:fill="auto"/>
            <w:vAlign w:val="center"/>
          </w:tcPr>
          <w:p w14:paraId="60903805" w14:textId="77777777" w:rsidR="00E938BE" w:rsidRPr="0040300C" w:rsidRDefault="00E938BE" w:rsidP="00E516FF">
            <w:pPr>
              <w:jc w:val="center"/>
              <w:rPr>
                <w:color w:val="000000"/>
              </w:rPr>
            </w:pPr>
            <w:r w:rsidRPr="0040300C">
              <w:rPr>
                <w:color w:val="000000"/>
              </w:rPr>
              <w:t>2 451,9</w:t>
            </w:r>
          </w:p>
        </w:tc>
      </w:tr>
      <w:tr w:rsidR="00E938BE" w:rsidRPr="0040300C" w14:paraId="6090380B" w14:textId="77777777" w:rsidTr="00E516FF">
        <w:trPr>
          <w:trHeight w:val="269"/>
        </w:trPr>
        <w:tc>
          <w:tcPr>
            <w:tcW w:w="3402" w:type="dxa"/>
            <w:shd w:val="clear" w:color="auto" w:fill="auto"/>
            <w:vAlign w:val="center"/>
          </w:tcPr>
          <w:p w14:paraId="60903807" w14:textId="77777777" w:rsidR="00E938BE" w:rsidRPr="0040300C" w:rsidRDefault="00E938BE" w:rsidP="00E516FF">
            <w:r w:rsidRPr="0040300C">
              <w:t>„Žaliakalnio</w:t>
            </w:r>
            <w:r w:rsidR="00177581" w:rsidRPr="0040300C">
              <w:t>“</w:t>
            </w:r>
          </w:p>
        </w:tc>
        <w:tc>
          <w:tcPr>
            <w:tcW w:w="2127" w:type="dxa"/>
            <w:shd w:val="clear" w:color="auto" w:fill="auto"/>
            <w:vAlign w:val="center"/>
          </w:tcPr>
          <w:p w14:paraId="60903808" w14:textId="77777777" w:rsidR="00E938BE" w:rsidRPr="0040300C" w:rsidRDefault="00E938BE" w:rsidP="00E516FF">
            <w:pPr>
              <w:jc w:val="center"/>
              <w:rPr>
                <w:bCs/>
              </w:rPr>
            </w:pPr>
            <w:r w:rsidRPr="0040300C">
              <w:rPr>
                <w:bCs/>
              </w:rPr>
              <w:t>383</w:t>
            </w:r>
          </w:p>
        </w:tc>
        <w:tc>
          <w:tcPr>
            <w:tcW w:w="1984" w:type="dxa"/>
            <w:shd w:val="clear" w:color="auto" w:fill="auto"/>
            <w:vAlign w:val="center"/>
          </w:tcPr>
          <w:p w14:paraId="60903809" w14:textId="77777777" w:rsidR="00E938BE" w:rsidRPr="0040300C" w:rsidRDefault="00E938BE" w:rsidP="00E516FF">
            <w:pPr>
              <w:jc w:val="center"/>
              <w:rPr>
                <w:color w:val="000000"/>
              </w:rPr>
            </w:pPr>
            <w:r w:rsidRPr="0040300C">
              <w:rPr>
                <w:color w:val="000000"/>
              </w:rPr>
              <w:t>1 203 810,0</w:t>
            </w:r>
          </w:p>
        </w:tc>
        <w:tc>
          <w:tcPr>
            <w:tcW w:w="2126" w:type="dxa"/>
            <w:shd w:val="clear" w:color="auto" w:fill="auto"/>
            <w:vAlign w:val="center"/>
          </w:tcPr>
          <w:p w14:paraId="6090380A" w14:textId="77777777" w:rsidR="00E938BE" w:rsidRPr="0040300C" w:rsidRDefault="00E938BE" w:rsidP="00E516FF">
            <w:pPr>
              <w:jc w:val="center"/>
              <w:rPr>
                <w:color w:val="000000"/>
              </w:rPr>
            </w:pPr>
            <w:r w:rsidRPr="0040300C">
              <w:rPr>
                <w:color w:val="000000"/>
              </w:rPr>
              <w:t>3 143,1</w:t>
            </w:r>
          </w:p>
        </w:tc>
      </w:tr>
      <w:tr w:rsidR="00E938BE" w:rsidRPr="0040300C" w14:paraId="60903810" w14:textId="77777777" w:rsidTr="00E516FF">
        <w:trPr>
          <w:trHeight w:val="282"/>
        </w:trPr>
        <w:tc>
          <w:tcPr>
            <w:tcW w:w="3402" w:type="dxa"/>
            <w:shd w:val="clear" w:color="auto" w:fill="auto"/>
            <w:vAlign w:val="center"/>
          </w:tcPr>
          <w:p w14:paraId="6090380C" w14:textId="77777777" w:rsidR="00E938BE" w:rsidRPr="0040300C" w:rsidRDefault="00E938BE" w:rsidP="00E516FF">
            <w:r w:rsidRPr="0040300C">
              <w:t>„Žemynos</w:t>
            </w:r>
            <w:r w:rsidR="00177581" w:rsidRPr="0040300C">
              <w:t>“</w:t>
            </w:r>
          </w:p>
        </w:tc>
        <w:tc>
          <w:tcPr>
            <w:tcW w:w="2127" w:type="dxa"/>
            <w:shd w:val="clear" w:color="auto" w:fill="auto"/>
            <w:vAlign w:val="center"/>
          </w:tcPr>
          <w:p w14:paraId="6090380D" w14:textId="77777777" w:rsidR="00E938BE" w:rsidRPr="0040300C" w:rsidRDefault="00E938BE" w:rsidP="00E516FF">
            <w:pPr>
              <w:jc w:val="center"/>
              <w:rPr>
                <w:bCs/>
              </w:rPr>
            </w:pPr>
            <w:r w:rsidRPr="0040300C">
              <w:rPr>
                <w:bCs/>
              </w:rPr>
              <w:t>486</w:t>
            </w:r>
          </w:p>
        </w:tc>
        <w:tc>
          <w:tcPr>
            <w:tcW w:w="1984" w:type="dxa"/>
            <w:shd w:val="clear" w:color="auto" w:fill="auto"/>
            <w:vAlign w:val="center"/>
          </w:tcPr>
          <w:p w14:paraId="6090380E" w14:textId="77777777" w:rsidR="00E938BE" w:rsidRPr="0040300C" w:rsidRDefault="00E938BE" w:rsidP="00E516FF">
            <w:pPr>
              <w:jc w:val="center"/>
              <w:rPr>
                <w:color w:val="000000"/>
              </w:rPr>
            </w:pPr>
            <w:r w:rsidRPr="0040300C">
              <w:rPr>
                <w:color w:val="000000"/>
              </w:rPr>
              <w:t>1 217 881,9</w:t>
            </w:r>
          </w:p>
        </w:tc>
        <w:tc>
          <w:tcPr>
            <w:tcW w:w="2126" w:type="dxa"/>
            <w:shd w:val="clear" w:color="auto" w:fill="auto"/>
            <w:vAlign w:val="center"/>
          </w:tcPr>
          <w:p w14:paraId="6090380F" w14:textId="77777777" w:rsidR="00E938BE" w:rsidRPr="0040300C" w:rsidRDefault="00E938BE" w:rsidP="00E516FF">
            <w:pPr>
              <w:jc w:val="center"/>
              <w:rPr>
                <w:color w:val="000000"/>
              </w:rPr>
            </w:pPr>
            <w:r w:rsidRPr="0040300C">
              <w:rPr>
                <w:color w:val="000000"/>
              </w:rPr>
              <w:t>2 508,5</w:t>
            </w:r>
          </w:p>
        </w:tc>
      </w:tr>
      <w:tr w:rsidR="00E938BE" w:rsidRPr="0040300C" w14:paraId="60903815" w14:textId="77777777" w:rsidTr="00E516FF">
        <w:trPr>
          <w:trHeight w:val="267"/>
        </w:trPr>
        <w:tc>
          <w:tcPr>
            <w:tcW w:w="3402" w:type="dxa"/>
            <w:shd w:val="clear" w:color="auto" w:fill="auto"/>
            <w:vAlign w:val="center"/>
          </w:tcPr>
          <w:p w14:paraId="60903811" w14:textId="77777777" w:rsidR="00E938BE" w:rsidRPr="0040300C" w:rsidRDefault="00E938BE" w:rsidP="00E516FF">
            <w:r w:rsidRPr="0040300C">
              <w:t xml:space="preserve">Vydūno </w:t>
            </w:r>
          </w:p>
        </w:tc>
        <w:tc>
          <w:tcPr>
            <w:tcW w:w="2127" w:type="dxa"/>
            <w:shd w:val="clear" w:color="auto" w:fill="auto"/>
            <w:vAlign w:val="center"/>
          </w:tcPr>
          <w:p w14:paraId="60903812" w14:textId="77777777" w:rsidR="00E938BE" w:rsidRPr="0040300C" w:rsidRDefault="00E938BE" w:rsidP="00E516FF">
            <w:pPr>
              <w:jc w:val="center"/>
              <w:rPr>
                <w:bCs/>
              </w:rPr>
            </w:pPr>
            <w:r w:rsidRPr="0040300C">
              <w:rPr>
                <w:bCs/>
              </w:rPr>
              <w:t>826</w:t>
            </w:r>
          </w:p>
        </w:tc>
        <w:tc>
          <w:tcPr>
            <w:tcW w:w="1984" w:type="dxa"/>
            <w:shd w:val="clear" w:color="auto" w:fill="auto"/>
            <w:vAlign w:val="center"/>
          </w:tcPr>
          <w:p w14:paraId="60903813" w14:textId="77777777" w:rsidR="00E938BE" w:rsidRPr="0040300C" w:rsidRDefault="00E938BE" w:rsidP="00E516FF">
            <w:pPr>
              <w:jc w:val="center"/>
              <w:rPr>
                <w:color w:val="000000"/>
              </w:rPr>
            </w:pPr>
            <w:r w:rsidRPr="0040300C">
              <w:rPr>
                <w:color w:val="000000"/>
              </w:rPr>
              <w:t>1 792 836,2</w:t>
            </w:r>
          </w:p>
        </w:tc>
        <w:tc>
          <w:tcPr>
            <w:tcW w:w="2126" w:type="dxa"/>
            <w:shd w:val="clear" w:color="auto" w:fill="auto"/>
            <w:vAlign w:val="center"/>
          </w:tcPr>
          <w:p w14:paraId="60903814" w14:textId="77777777" w:rsidR="00E938BE" w:rsidRPr="0040300C" w:rsidRDefault="00E938BE" w:rsidP="00E516FF">
            <w:pPr>
              <w:jc w:val="center"/>
              <w:rPr>
                <w:color w:val="000000"/>
              </w:rPr>
            </w:pPr>
            <w:r w:rsidRPr="0040300C">
              <w:rPr>
                <w:color w:val="000000"/>
              </w:rPr>
              <w:t>2 171,8</w:t>
            </w:r>
          </w:p>
        </w:tc>
      </w:tr>
      <w:tr w:rsidR="00E938BE" w:rsidRPr="0040300C" w14:paraId="6090381A" w14:textId="77777777" w:rsidTr="00E516FF">
        <w:trPr>
          <w:trHeight w:val="267"/>
        </w:trPr>
        <w:tc>
          <w:tcPr>
            <w:tcW w:w="3402" w:type="dxa"/>
            <w:shd w:val="clear" w:color="auto" w:fill="auto"/>
            <w:vAlign w:val="center"/>
          </w:tcPr>
          <w:p w14:paraId="60903816" w14:textId="77777777" w:rsidR="00E938BE" w:rsidRPr="0040300C" w:rsidRDefault="00E938BE" w:rsidP="00E516FF">
            <w:r w:rsidRPr="0040300C">
              <w:t>Suaugusių</w:t>
            </w:r>
            <w:r w:rsidR="00E46177" w:rsidRPr="0040300C">
              <w:t>jų</w:t>
            </w:r>
          </w:p>
        </w:tc>
        <w:tc>
          <w:tcPr>
            <w:tcW w:w="2127" w:type="dxa"/>
            <w:shd w:val="clear" w:color="auto" w:fill="auto"/>
            <w:vAlign w:val="center"/>
          </w:tcPr>
          <w:p w14:paraId="60903817" w14:textId="77777777" w:rsidR="00E938BE" w:rsidRPr="0040300C" w:rsidRDefault="00E938BE" w:rsidP="00E516FF">
            <w:pPr>
              <w:jc w:val="center"/>
              <w:rPr>
                <w:bCs/>
              </w:rPr>
            </w:pPr>
            <w:r w:rsidRPr="0040300C">
              <w:rPr>
                <w:bCs/>
              </w:rPr>
              <w:t>245</w:t>
            </w:r>
          </w:p>
        </w:tc>
        <w:tc>
          <w:tcPr>
            <w:tcW w:w="1984" w:type="dxa"/>
            <w:shd w:val="clear" w:color="auto" w:fill="auto"/>
            <w:vAlign w:val="center"/>
          </w:tcPr>
          <w:p w14:paraId="60903818" w14:textId="77777777" w:rsidR="00E938BE" w:rsidRPr="0040300C" w:rsidRDefault="00E938BE" w:rsidP="00E516FF">
            <w:pPr>
              <w:jc w:val="center"/>
              <w:rPr>
                <w:color w:val="000000"/>
              </w:rPr>
            </w:pPr>
            <w:r w:rsidRPr="0040300C">
              <w:rPr>
                <w:color w:val="000000"/>
              </w:rPr>
              <w:t>819 273,9</w:t>
            </w:r>
          </w:p>
        </w:tc>
        <w:tc>
          <w:tcPr>
            <w:tcW w:w="2126" w:type="dxa"/>
            <w:shd w:val="clear" w:color="auto" w:fill="auto"/>
            <w:vAlign w:val="center"/>
          </w:tcPr>
          <w:p w14:paraId="60903819" w14:textId="77777777" w:rsidR="00E938BE" w:rsidRPr="0040300C" w:rsidRDefault="00E938BE" w:rsidP="00E516FF">
            <w:pPr>
              <w:jc w:val="center"/>
              <w:rPr>
                <w:color w:val="000000"/>
              </w:rPr>
            </w:pPr>
            <w:r w:rsidRPr="0040300C">
              <w:rPr>
                <w:color w:val="000000"/>
              </w:rPr>
              <w:t>3 344,0</w:t>
            </w:r>
          </w:p>
        </w:tc>
      </w:tr>
      <w:tr w:rsidR="00E938BE" w:rsidRPr="0040300C" w14:paraId="6090381F" w14:textId="77777777" w:rsidTr="00E516FF">
        <w:trPr>
          <w:trHeight w:val="267"/>
        </w:trPr>
        <w:tc>
          <w:tcPr>
            <w:tcW w:w="3402" w:type="dxa"/>
            <w:shd w:val="clear" w:color="auto" w:fill="auto"/>
          </w:tcPr>
          <w:p w14:paraId="6090381B" w14:textId="77777777" w:rsidR="00E938BE" w:rsidRPr="0040300C" w:rsidRDefault="00E938BE" w:rsidP="00E516FF">
            <w:pPr>
              <w:jc w:val="right"/>
              <w:rPr>
                <w:b/>
                <w:bCs/>
                <w:i/>
              </w:rPr>
            </w:pPr>
            <w:r w:rsidRPr="0040300C">
              <w:rPr>
                <w:b/>
                <w:bCs/>
                <w:i/>
              </w:rPr>
              <w:t>Iš viso</w:t>
            </w:r>
          </w:p>
        </w:tc>
        <w:tc>
          <w:tcPr>
            <w:tcW w:w="2127" w:type="dxa"/>
            <w:shd w:val="clear" w:color="auto" w:fill="auto"/>
            <w:vAlign w:val="center"/>
          </w:tcPr>
          <w:p w14:paraId="6090381C" w14:textId="77777777" w:rsidR="00E938BE" w:rsidRPr="0040300C" w:rsidRDefault="00E938BE" w:rsidP="00E516FF">
            <w:pPr>
              <w:jc w:val="center"/>
              <w:rPr>
                <w:b/>
                <w:i/>
                <w:color w:val="000000"/>
              </w:rPr>
            </w:pPr>
            <w:r w:rsidRPr="0040300C">
              <w:rPr>
                <w:b/>
                <w:bCs/>
                <w:i/>
              </w:rPr>
              <w:t>6</w:t>
            </w:r>
            <w:r w:rsidR="009E1461" w:rsidRPr="0040300C">
              <w:rPr>
                <w:b/>
                <w:bCs/>
                <w:i/>
              </w:rPr>
              <w:t xml:space="preserve"> </w:t>
            </w:r>
            <w:r w:rsidRPr="0040300C">
              <w:rPr>
                <w:b/>
                <w:bCs/>
                <w:i/>
              </w:rPr>
              <w:t>1</w:t>
            </w:r>
            <w:r w:rsidR="00504F35" w:rsidRPr="0040300C">
              <w:rPr>
                <w:b/>
                <w:bCs/>
                <w:i/>
              </w:rPr>
              <w:t>4</w:t>
            </w:r>
            <w:r w:rsidR="005B324A" w:rsidRPr="0040300C">
              <w:rPr>
                <w:b/>
                <w:bCs/>
                <w:i/>
              </w:rPr>
              <w:t>8</w:t>
            </w:r>
          </w:p>
        </w:tc>
        <w:tc>
          <w:tcPr>
            <w:tcW w:w="1984" w:type="dxa"/>
            <w:shd w:val="clear" w:color="auto" w:fill="auto"/>
            <w:vAlign w:val="center"/>
          </w:tcPr>
          <w:p w14:paraId="6090381D" w14:textId="77777777" w:rsidR="00E938BE" w:rsidRPr="0040300C" w:rsidRDefault="00E938BE" w:rsidP="00E516FF">
            <w:pPr>
              <w:jc w:val="center"/>
              <w:rPr>
                <w:b/>
                <w:bCs/>
                <w:i/>
              </w:rPr>
            </w:pPr>
            <w:r w:rsidRPr="0040300C">
              <w:rPr>
                <w:b/>
                <w:bCs/>
                <w:i/>
              </w:rPr>
              <w:t>15</w:t>
            </w:r>
            <w:r w:rsidR="00504F35" w:rsidRPr="0040300C">
              <w:rPr>
                <w:b/>
                <w:bCs/>
                <w:i/>
              </w:rPr>
              <w:t xml:space="preserve"> </w:t>
            </w:r>
            <w:r w:rsidRPr="0040300C">
              <w:rPr>
                <w:b/>
                <w:bCs/>
                <w:i/>
              </w:rPr>
              <w:t>661</w:t>
            </w:r>
            <w:r w:rsidR="00504F35" w:rsidRPr="0040300C">
              <w:rPr>
                <w:b/>
                <w:bCs/>
                <w:i/>
              </w:rPr>
              <w:t xml:space="preserve"> </w:t>
            </w:r>
            <w:r w:rsidRPr="0040300C">
              <w:rPr>
                <w:b/>
                <w:bCs/>
                <w:i/>
              </w:rPr>
              <w:t>311,8</w:t>
            </w:r>
          </w:p>
        </w:tc>
        <w:tc>
          <w:tcPr>
            <w:tcW w:w="2126" w:type="dxa"/>
            <w:shd w:val="clear" w:color="auto" w:fill="auto"/>
            <w:vAlign w:val="center"/>
          </w:tcPr>
          <w:p w14:paraId="6090381E" w14:textId="77777777" w:rsidR="00E938BE" w:rsidRPr="0040300C" w:rsidRDefault="00E938BE" w:rsidP="00E516FF">
            <w:pPr>
              <w:jc w:val="center"/>
              <w:rPr>
                <w:b/>
                <w:bCs/>
                <w:i/>
                <w:color w:val="000000"/>
              </w:rPr>
            </w:pPr>
            <w:r w:rsidRPr="0040300C">
              <w:rPr>
                <w:b/>
                <w:bCs/>
                <w:i/>
                <w:color w:val="000000"/>
              </w:rPr>
              <w:t>2</w:t>
            </w:r>
            <w:r w:rsidR="00504F35" w:rsidRPr="0040300C">
              <w:rPr>
                <w:b/>
                <w:bCs/>
                <w:i/>
                <w:color w:val="000000"/>
              </w:rPr>
              <w:t> </w:t>
            </w:r>
            <w:r w:rsidRPr="0040300C">
              <w:rPr>
                <w:b/>
                <w:bCs/>
                <w:i/>
                <w:color w:val="000000"/>
              </w:rPr>
              <w:t>5</w:t>
            </w:r>
            <w:r w:rsidR="00504F35" w:rsidRPr="0040300C">
              <w:rPr>
                <w:b/>
                <w:bCs/>
                <w:i/>
                <w:color w:val="000000"/>
              </w:rPr>
              <w:t>4</w:t>
            </w:r>
            <w:r w:rsidR="005B324A" w:rsidRPr="0040300C">
              <w:rPr>
                <w:b/>
                <w:bCs/>
                <w:i/>
                <w:color w:val="000000"/>
              </w:rPr>
              <w:t>7</w:t>
            </w:r>
            <w:r w:rsidR="00504F35" w:rsidRPr="0040300C">
              <w:rPr>
                <w:b/>
                <w:bCs/>
                <w:i/>
                <w:color w:val="000000"/>
              </w:rPr>
              <w:t>,</w:t>
            </w:r>
            <w:r w:rsidR="005B324A" w:rsidRPr="0040300C">
              <w:rPr>
                <w:b/>
                <w:bCs/>
                <w:i/>
                <w:color w:val="000000"/>
              </w:rPr>
              <w:t>4</w:t>
            </w:r>
          </w:p>
        </w:tc>
      </w:tr>
      <w:tr w:rsidR="00177581" w:rsidRPr="0040300C" w14:paraId="60903821" w14:textId="77777777" w:rsidTr="00DA7AB6">
        <w:trPr>
          <w:trHeight w:val="204"/>
        </w:trPr>
        <w:tc>
          <w:tcPr>
            <w:tcW w:w="9639" w:type="dxa"/>
            <w:gridSpan w:val="4"/>
            <w:shd w:val="clear" w:color="auto" w:fill="auto"/>
            <w:vAlign w:val="center"/>
          </w:tcPr>
          <w:p w14:paraId="60903820" w14:textId="77777777" w:rsidR="00177581" w:rsidRPr="0040300C" w:rsidRDefault="00177581" w:rsidP="00E516FF">
            <w:pPr>
              <w:rPr>
                <w:b/>
                <w:color w:val="000000"/>
              </w:rPr>
            </w:pPr>
            <w:r w:rsidRPr="0040300C">
              <w:rPr>
                <w:b/>
              </w:rPr>
              <w:t>Progimnazijos</w:t>
            </w:r>
          </w:p>
        </w:tc>
      </w:tr>
      <w:tr w:rsidR="00E938BE" w:rsidRPr="0040300C" w14:paraId="60903826" w14:textId="77777777" w:rsidTr="00E516FF">
        <w:trPr>
          <w:trHeight w:val="204"/>
        </w:trPr>
        <w:tc>
          <w:tcPr>
            <w:tcW w:w="3402" w:type="dxa"/>
            <w:shd w:val="clear" w:color="auto" w:fill="auto"/>
            <w:vAlign w:val="center"/>
          </w:tcPr>
          <w:p w14:paraId="60903822" w14:textId="77777777" w:rsidR="00E938BE" w:rsidRPr="0040300C" w:rsidRDefault="00E938BE" w:rsidP="00E516FF">
            <w:r w:rsidRPr="0040300C">
              <w:t>„Gabijos</w:t>
            </w:r>
            <w:r w:rsidR="00570AC5" w:rsidRPr="0040300C">
              <w:t>“</w:t>
            </w:r>
          </w:p>
        </w:tc>
        <w:tc>
          <w:tcPr>
            <w:tcW w:w="2127" w:type="dxa"/>
            <w:shd w:val="clear" w:color="auto" w:fill="auto"/>
            <w:vAlign w:val="center"/>
          </w:tcPr>
          <w:p w14:paraId="60903823" w14:textId="77777777" w:rsidR="00E938BE" w:rsidRPr="0040300C" w:rsidRDefault="00E938BE" w:rsidP="00E516FF">
            <w:pPr>
              <w:jc w:val="center"/>
              <w:rPr>
                <w:bCs/>
              </w:rPr>
            </w:pPr>
            <w:r w:rsidRPr="0040300C">
              <w:rPr>
                <w:bCs/>
              </w:rPr>
              <w:t>425</w:t>
            </w:r>
          </w:p>
        </w:tc>
        <w:tc>
          <w:tcPr>
            <w:tcW w:w="1984" w:type="dxa"/>
            <w:shd w:val="clear" w:color="auto" w:fill="auto"/>
            <w:vAlign w:val="center"/>
          </w:tcPr>
          <w:p w14:paraId="60903824" w14:textId="77777777" w:rsidR="00E938BE" w:rsidRPr="0040300C" w:rsidRDefault="00E938BE" w:rsidP="00E516FF">
            <w:pPr>
              <w:jc w:val="center"/>
              <w:rPr>
                <w:color w:val="000000"/>
              </w:rPr>
            </w:pPr>
            <w:r w:rsidRPr="0040300C">
              <w:rPr>
                <w:color w:val="000000"/>
              </w:rPr>
              <w:t>1 014 354,4</w:t>
            </w:r>
          </w:p>
        </w:tc>
        <w:tc>
          <w:tcPr>
            <w:tcW w:w="2126" w:type="dxa"/>
            <w:shd w:val="clear" w:color="auto" w:fill="auto"/>
            <w:vAlign w:val="center"/>
          </w:tcPr>
          <w:p w14:paraId="60903825" w14:textId="77777777" w:rsidR="00E938BE" w:rsidRPr="0040300C" w:rsidRDefault="00E938BE" w:rsidP="00E516FF">
            <w:pPr>
              <w:jc w:val="center"/>
              <w:rPr>
                <w:color w:val="000000"/>
              </w:rPr>
            </w:pPr>
            <w:r w:rsidRPr="0040300C">
              <w:rPr>
                <w:color w:val="000000"/>
              </w:rPr>
              <w:t>2 389,5</w:t>
            </w:r>
          </w:p>
        </w:tc>
      </w:tr>
      <w:tr w:rsidR="00E938BE" w:rsidRPr="0040300C" w14:paraId="6090382B" w14:textId="77777777" w:rsidTr="00E516FF">
        <w:trPr>
          <w:trHeight w:val="108"/>
        </w:trPr>
        <w:tc>
          <w:tcPr>
            <w:tcW w:w="3402" w:type="dxa"/>
            <w:shd w:val="clear" w:color="auto" w:fill="auto"/>
            <w:vAlign w:val="center"/>
          </w:tcPr>
          <w:p w14:paraId="60903827" w14:textId="77777777" w:rsidR="00E938BE" w:rsidRPr="0040300C" w:rsidRDefault="00E938BE" w:rsidP="00E516FF">
            <w:r w:rsidRPr="0040300C">
              <w:t>Gedminų</w:t>
            </w:r>
          </w:p>
        </w:tc>
        <w:tc>
          <w:tcPr>
            <w:tcW w:w="2127" w:type="dxa"/>
            <w:shd w:val="clear" w:color="auto" w:fill="auto"/>
            <w:vAlign w:val="center"/>
          </w:tcPr>
          <w:p w14:paraId="60903828" w14:textId="77777777" w:rsidR="00E938BE" w:rsidRPr="0040300C" w:rsidRDefault="00E938BE" w:rsidP="00E516FF">
            <w:pPr>
              <w:jc w:val="center"/>
              <w:rPr>
                <w:bCs/>
              </w:rPr>
            </w:pPr>
            <w:r w:rsidRPr="0040300C">
              <w:rPr>
                <w:bCs/>
              </w:rPr>
              <w:t>926</w:t>
            </w:r>
          </w:p>
        </w:tc>
        <w:tc>
          <w:tcPr>
            <w:tcW w:w="1984" w:type="dxa"/>
            <w:shd w:val="clear" w:color="auto" w:fill="auto"/>
            <w:vAlign w:val="center"/>
          </w:tcPr>
          <w:p w14:paraId="60903829" w14:textId="77777777" w:rsidR="00E938BE" w:rsidRPr="0040300C" w:rsidRDefault="00E938BE" w:rsidP="00E516FF">
            <w:pPr>
              <w:jc w:val="center"/>
              <w:rPr>
                <w:color w:val="000000"/>
              </w:rPr>
            </w:pPr>
            <w:r w:rsidRPr="0040300C">
              <w:rPr>
                <w:color w:val="000000"/>
              </w:rPr>
              <w:t>1 676 388,5</w:t>
            </w:r>
          </w:p>
        </w:tc>
        <w:tc>
          <w:tcPr>
            <w:tcW w:w="2126" w:type="dxa"/>
            <w:shd w:val="clear" w:color="auto" w:fill="auto"/>
            <w:vAlign w:val="center"/>
          </w:tcPr>
          <w:p w14:paraId="6090382A" w14:textId="77777777" w:rsidR="00E938BE" w:rsidRPr="0040300C" w:rsidRDefault="00E938BE" w:rsidP="00E516FF">
            <w:pPr>
              <w:jc w:val="center"/>
              <w:rPr>
                <w:color w:val="000000"/>
              </w:rPr>
            </w:pPr>
            <w:r w:rsidRPr="0040300C">
              <w:rPr>
                <w:color w:val="000000"/>
              </w:rPr>
              <w:t>1 810,4</w:t>
            </w:r>
          </w:p>
        </w:tc>
      </w:tr>
      <w:tr w:rsidR="00E938BE" w:rsidRPr="0040300C" w14:paraId="60903830" w14:textId="77777777" w:rsidTr="00E516FF">
        <w:trPr>
          <w:trHeight w:val="267"/>
        </w:trPr>
        <w:tc>
          <w:tcPr>
            <w:tcW w:w="3402" w:type="dxa"/>
            <w:shd w:val="clear" w:color="auto" w:fill="auto"/>
            <w:vAlign w:val="center"/>
          </w:tcPr>
          <w:p w14:paraId="6090382C" w14:textId="77777777" w:rsidR="00E938BE" w:rsidRPr="0040300C" w:rsidRDefault="00E938BE" w:rsidP="00E516FF">
            <w:r w:rsidRPr="0040300C">
              <w:t>L. Stulpino</w:t>
            </w:r>
          </w:p>
        </w:tc>
        <w:tc>
          <w:tcPr>
            <w:tcW w:w="2127" w:type="dxa"/>
            <w:shd w:val="clear" w:color="auto" w:fill="auto"/>
            <w:vAlign w:val="center"/>
          </w:tcPr>
          <w:p w14:paraId="6090382D" w14:textId="77777777" w:rsidR="00E938BE" w:rsidRPr="0040300C" w:rsidRDefault="00E938BE" w:rsidP="00E516FF">
            <w:pPr>
              <w:jc w:val="center"/>
              <w:rPr>
                <w:bCs/>
              </w:rPr>
            </w:pPr>
            <w:r w:rsidRPr="0040300C">
              <w:rPr>
                <w:bCs/>
              </w:rPr>
              <w:t>813</w:t>
            </w:r>
          </w:p>
        </w:tc>
        <w:tc>
          <w:tcPr>
            <w:tcW w:w="1984" w:type="dxa"/>
            <w:shd w:val="clear" w:color="auto" w:fill="auto"/>
            <w:vAlign w:val="center"/>
          </w:tcPr>
          <w:p w14:paraId="6090382E" w14:textId="77777777" w:rsidR="00E938BE" w:rsidRPr="0040300C" w:rsidRDefault="00E938BE" w:rsidP="00E516FF">
            <w:pPr>
              <w:jc w:val="center"/>
              <w:rPr>
                <w:color w:val="000000"/>
              </w:rPr>
            </w:pPr>
            <w:r w:rsidRPr="0040300C">
              <w:rPr>
                <w:color w:val="000000"/>
              </w:rPr>
              <w:t>1 637 857,6</w:t>
            </w:r>
          </w:p>
        </w:tc>
        <w:tc>
          <w:tcPr>
            <w:tcW w:w="2126" w:type="dxa"/>
            <w:shd w:val="clear" w:color="auto" w:fill="auto"/>
            <w:vAlign w:val="center"/>
          </w:tcPr>
          <w:p w14:paraId="6090382F" w14:textId="77777777" w:rsidR="00E938BE" w:rsidRPr="0040300C" w:rsidRDefault="00E938BE" w:rsidP="00E516FF">
            <w:pPr>
              <w:jc w:val="center"/>
              <w:rPr>
                <w:color w:val="000000"/>
              </w:rPr>
            </w:pPr>
            <w:r w:rsidRPr="0040300C">
              <w:rPr>
                <w:color w:val="000000"/>
              </w:rPr>
              <w:t>2 014,6</w:t>
            </w:r>
          </w:p>
        </w:tc>
      </w:tr>
      <w:tr w:rsidR="00E938BE" w:rsidRPr="0040300C" w14:paraId="60903835" w14:textId="77777777" w:rsidTr="00E516FF">
        <w:trPr>
          <w:trHeight w:val="267"/>
        </w:trPr>
        <w:tc>
          <w:tcPr>
            <w:tcW w:w="3402" w:type="dxa"/>
            <w:shd w:val="clear" w:color="auto" w:fill="auto"/>
            <w:vAlign w:val="center"/>
          </w:tcPr>
          <w:p w14:paraId="60903831" w14:textId="77777777" w:rsidR="00E938BE" w:rsidRPr="0040300C" w:rsidRDefault="00E938BE" w:rsidP="00E516FF">
            <w:r w:rsidRPr="0040300C">
              <w:t>M. Gorkio</w:t>
            </w:r>
          </w:p>
        </w:tc>
        <w:tc>
          <w:tcPr>
            <w:tcW w:w="2127" w:type="dxa"/>
            <w:shd w:val="clear" w:color="auto" w:fill="auto"/>
            <w:vAlign w:val="center"/>
          </w:tcPr>
          <w:p w14:paraId="60903832" w14:textId="77777777" w:rsidR="00E938BE" w:rsidRPr="0040300C" w:rsidRDefault="00E938BE" w:rsidP="00E516FF">
            <w:pPr>
              <w:jc w:val="center"/>
              <w:rPr>
                <w:bCs/>
              </w:rPr>
            </w:pPr>
            <w:r w:rsidRPr="0040300C">
              <w:rPr>
                <w:bCs/>
              </w:rPr>
              <w:t>780</w:t>
            </w:r>
          </w:p>
        </w:tc>
        <w:tc>
          <w:tcPr>
            <w:tcW w:w="1984" w:type="dxa"/>
            <w:shd w:val="clear" w:color="auto" w:fill="auto"/>
            <w:vAlign w:val="center"/>
          </w:tcPr>
          <w:p w14:paraId="60903833" w14:textId="77777777" w:rsidR="00E938BE" w:rsidRPr="0040300C" w:rsidRDefault="00E938BE" w:rsidP="00E516FF">
            <w:pPr>
              <w:jc w:val="center"/>
              <w:rPr>
                <w:color w:val="000000"/>
              </w:rPr>
            </w:pPr>
            <w:r w:rsidRPr="0040300C">
              <w:rPr>
                <w:color w:val="000000"/>
              </w:rPr>
              <w:t>1 788 698,7</w:t>
            </w:r>
          </w:p>
        </w:tc>
        <w:tc>
          <w:tcPr>
            <w:tcW w:w="2126" w:type="dxa"/>
            <w:shd w:val="clear" w:color="auto" w:fill="auto"/>
            <w:vAlign w:val="center"/>
          </w:tcPr>
          <w:p w14:paraId="60903834" w14:textId="77777777" w:rsidR="00E938BE" w:rsidRPr="0040300C" w:rsidRDefault="00E938BE" w:rsidP="00E516FF">
            <w:pPr>
              <w:jc w:val="center"/>
              <w:rPr>
                <w:color w:val="000000"/>
              </w:rPr>
            </w:pPr>
            <w:r w:rsidRPr="0040300C">
              <w:rPr>
                <w:color w:val="000000"/>
              </w:rPr>
              <w:t>2 293,2</w:t>
            </w:r>
          </w:p>
        </w:tc>
      </w:tr>
      <w:tr w:rsidR="00E938BE" w:rsidRPr="0040300C" w14:paraId="6090383A" w14:textId="77777777" w:rsidTr="00E516FF">
        <w:trPr>
          <w:trHeight w:val="267"/>
        </w:trPr>
        <w:tc>
          <w:tcPr>
            <w:tcW w:w="3402" w:type="dxa"/>
            <w:shd w:val="clear" w:color="auto" w:fill="auto"/>
            <w:vAlign w:val="center"/>
          </w:tcPr>
          <w:p w14:paraId="60903836" w14:textId="77777777" w:rsidR="00E938BE" w:rsidRPr="0040300C" w:rsidRDefault="00E938BE" w:rsidP="00E516FF">
            <w:r w:rsidRPr="0040300C">
              <w:t>M. Mažvydo</w:t>
            </w:r>
          </w:p>
        </w:tc>
        <w:tc>
          <w:tcPr>
            <w:tcW w:w="2127" w:type="dxa"/>
            <w:shd w:val="clear" w:color="auto" w:fill="auto"/>
            <w:vAlign w:val="center"/>
          </w:tcPr>
          <w:p w14:paraId="60903837" w14:textId="77777777" w:rsidR="00E938BE" w:rsidRPr="0040300C" w:rsidRDefault="00E938BE" w:rsidP="00E516FF">
            <w:pPr>
              <w:jc w:val="center"/>
              <w:rPr>
                <w:bCs/>
              </w:rPr>
            </w:pPr>
            <w:r w:rsidRPr="0040300C">
              <w:rPr>
                <w:bCs/>
              </w:rPr>
              <w:t>770</w:t>
            </w:r>
          </w:p>
        </w:tc>
        <w:tc>
          <w:tcPr>
            <w:tcW w:w="1984" w:type="dxa"/>
            <w:shd w:val="clear" w:color="auto" w:fill="auto"/>
            <w:vAlign w:val="center"/>
          </w:tcPr>
          <w:p w14:paraId="60903838" w14:textId="77777777" w:rsidR="00E938BE" w:rsidRPr="0040300C" w:rsidRDefault="00E938BE" w:rsidP="00E516FF">
            <w:pPr>
              <w:jc w:val="center"/>
              <w:rPr>
                <w:color w:val="000000"/>
              </w:rPr>
            </w:pPr>
            <w:r w:rsidRPr="0040300C">
              <w:rPr>
                <w:color w:val="000000"/>
              </w:rPr>
              <w:t>1 807 269,8</w:t>
            </w:r>
          </w:p>
        </w:tc>
        <w:tc>
          <w:tcPr>
            <w:tcW w:w="2126" w:type="dxa"/>
            <w:shd w:val="clear" w:color="auto" w:fill="auto"/>
            <w:vAlign w:val="center"/>
          </w:tcPr>
          <w:p w14:paraId="60903839" w14:textId="77777777" w:rsidR="00E938BE" w:rsidRPr="0040300C" w:rsidRDefault="00E938BE" w:rsidP="00E516FF">
            <w:pPr>
              <w:jc w:val="center"/>
              <w:rPr>
                <w:color w:val="000000"/>
              </w:rPr>
            </w:pPr>
            <w:r w:rsidRPr="0040300C">
              <w:rPr>
                <w:color w:val="000000"/>
              </w:rPr>
              <w:t>2 348,6</w:t>
            </w:r>
          </w:p>
        </w:tc>
      </w:tr>
      <w:tr w:rsidR="00E938BE" w:rsidRPr="0040300C" w14:paraId="6090383F" w14:textId="77777777" w:rsidTr="00E516FF">
        <w:trPr>
          <w:trHeight w:val="267"/>
        </w:trPr>
        <w:tc>
          <w:tcPr>
            <w:tcW w:w="3402" w:type="dxa"/>
            <w:shd w:val="clear" w:color="auto" w:fill="auto"/>
            <w:vAlign w:val="center"/>
          </w:tcPr>
          <w:p w14:paraId="6090383B" w14:textId="77777777" w:rsidR="00E938BE" w:rsidRPr="0040300C" w:rsidRDefault="00E938BE" w:rsidP="00E516FF">
            <w:r w:rsidRPr="0040300C">
              <w:t>„Pajūrio</w:t>
            </w:r>
            <w:r w:rsidR="00570AC5" w:rsidRPr="0040300C">
              <w:t>“</w:t>
            </w:r>
          </w:p>
        </w:tc>
        <w:tc>
          <w:tcPr>
            <w:tcW w:w="2127" w:type="dxa"/>
            <w:shd w:val="clear" w:color="auto" w:fill="auto"/>
            <w:vAlign w:val="center"/>
          </w:tcPr>
          <w:p w14:paraId="6090383C" w14:textId="77777777" w:rsidR="00E938BE" w:rsidRPr="0040300C" w:rsidRDefault="00E938BE" w:rsidP="00E516FF">
            <w:pPr>
              <w:jc w:val="center"/>
              <w:rPr>
                <w:bCs/>
              </w:rPr>
            </w:pPr>
            <w:r w:rsidRPr="0040300C">
              <w:rPr>
                <w:bCs/>
              </w:rPr>
              <w:t>530</w:t>
            </w:r>
          </w:p>
        </w:tc>
        <w:tc>
          <w:tcPr>
            <w:tcW w:w="1984" w:type="dxa"/>
            <w:shd w:val="clear" w:color="auto" w:fill="auto"/>
            <w:vAlign w:val="center"/>
          </w:tcPr>
          <w:p w14:paraId="6090383D" w14:textId="77777777" w:rsidR="00E938BE" w:rsidRPr="0040300C" w:rsidRDefault="00E938BE" w:rsidP="00E516FF">
            <w:pPr>
              <w:jc w:val="center"/>
              <w:rPr>
                <w:color w:val="000000"/>
              </w:rPr>
            </w:pPr>
            <w:r w:rsidRPr="0040300C">
              <w:rPr>
                <w:color w:val="000000"/>
              </w:rPr>
              <w:t>1 344 966,6</w:t>
            </w:r>
          </w:p>
        </w:tc>
        <w:tc>
          <w:tcPr>
            <w:tcW w:w="2126" w:type="dxa"/>
            <w:shd w:val="clear" w:color="auto" w:fill="auto"/>
            <w:vAlign w:val="center"/>
          </w:tcPr>
          <w:p w14:paraId="6090383E" w14:textId="77777777" w:rsidR="00E938BE" w:rsidRPr="0040300C" w:rsidRDefault="00E938BE" w:rsidP="00E516FF">
            <w:pPr>
              <w:jc w:val="center"/>
              <w:rPr>
                <w:color w:val="000000"/>
              </w:rPr>
            </w:pPr>
            <w:r w:rsidRPr="0040300C">
              <w:rPr>
                <w:color w:val="000000"/>
              </w:rPr>
              <w:t>2 540,1</w:t>
            </w:r>
          </w:p>
        </w:tc>
      </w:tr>
      <w:tr w:rsidR="00E938BE" w:rsidRPr="0040300C" w14:paraId="60903844" w14:textId="77777777" w:rsidTr="00E516FF">
        <w:trPr>
          <w:trHeight w:val="267"/>
        </w:trPr>
        <w:tc>
          <w:tcPr>
            <w:tcW w:w="3402" w:type="dxa"/>
            <w:shd w:val="clear" w:color="auto" w:fill="auto"/>
            <w:vAlign w:val="center"/>
          </w:tcPr>
          <w:p w14:paraId="60903840" w14:textId="77777777" w:rsidR="00E938BE" w:rsidRPr="0040300C" w:rsidRDefault="00E938BE" w:rsidP="00E516FF">
            <w:r w:rsidRPr="0040300C">
              <w:t>P. Mašioto</w:t>
            </w:r>
          </w:p>
        </w:tc>
        <w:tc>
          <w:tcPr>
            <w:tcW w:w="2127" w:type="dxa"/>
            <w:shd w:val="clear" w:color="auto" w:fill="auto"/>
            <w:vAlign w:val="center"/>
          </w:tcPr>
          <w:p w14:paraId="60903841" w14:textId="77777777" w:rsidR="00E938BE" w:rsidRPr="0040300C" w:rsidRDefault="00E938BE" w:rsidP="00E516FF">
            <w:pPr>
              <w:jc w:val="center"/>
              <w:rPr>
                <w:bCs/>
              </w:rPr>
            </w:pPr>
            <w:r w:rsidRPr="0040300C">
              <w:rPr>
                <w:bCs/>
              </w:rPr>
              <w:t>666</w:t>
            </w:r>
          </w:p>
        </w:tc>
        <w:tc>
          <w:tcPr>
            <w:tcW w:w="1984" w:type="dxa"/>
            <w:shd w:val="clear" w:color="auto" w:fill="auto"/>
            <w:vAlign w:val="center"/>
          </w:tcPr>
          <w:p w14:paraId="60903842" w14:textId="77777777" w:rsidR="00E938BE" w:rsidRPr="0040300C" w:rsidRDefault="00E938BE" w:rsidP="00E516FF">
            <w:pPr>
              <w:jc w:val="center"/>
              <w:rPr>
                <w:color w:val="000000"/>
              </w:rPr>
            </w:pPr>
            <w:r w:rsidRPr="0040300C">
              <w:rPr>
                <w:color w:val="000000"/>
              </w:rPr>
              <w:t>1 400 575,2</w:t>
            </w:r>
          </w:p>
        </w:tc>
        <w:tc>
          <w:tcPr>
            <w:tcW w:w="2126" w:type="dxa"/>
            <w:shd w:val="clear" w:color="auto" w:fill="auto"/>
            <w:vAlign w:val="center"/>
          </w:tcPr>
          <w:p w14:paraId="60903843" w14:textId="77777777" w:rsidR="00E938BE" w:rsidRPr="0040300C" w:rsidRDefault="00E938BE" w:rsidP="00E516FF">
            <w:pPr>
              <w:jc w:val="center"/>
              <w:rPr>
                <w:color w:val="000000"/>
              </w:rPr>
            </w:pPr>
            <w:r w:rsidRPr="0040300C">
              <w:rPr>
                <w:color w:val="000000"/>
              </w:rPr>
              <w:t>2 104,5</w:t>
            </w:r>
          </w:p>
        </w:tc>
      </w:tr>
      <w:tr w:rsidR="00E938BE" w:rsidRPr="0040300C" w14:paraId="60903849" w14:textId="77777777" w:rsidTr="00E516FF">
        <w:trPr>
          <w:trHeight w:val="267"/>
        </w:trPr>
        <w:tc>
          <w:tcPr>
            <w:tcW w:w="3402" w:type="dxa"/>
            <w:shd w:val="clear" w:color="auto" w:fill="auto"/>
            <w:vAlign w:val="center"/>
          </w:tcPr>
          <w:p w14:paraId="60903845" w14:textId="77777777" w:rsidR="00E938BE" w:rsidRPr="0040300C" w:rsidRDefault="00E938BE" w:rsidP="00E516FF">
            <w:r w:rsidRPr="0040300C">
              <w:t>„Santarvės</w:t>
            </w:r>
            <w:r w:rsidR="00570AC5" w:rsidRPr="0040300C">
              <w:t>“</w:t>
            </w:r>
          </w:p>
        </w:tc>
        <w:tc>
          <w:tcPr>
            <w:tcW w:w="2127" w:type="dxa"/>
            <w:shd w:val="clear" w:color="auto" w:fill="auto"/>
            <w:vAlign w:val="center"/>
          </w:tcPr>
          <w:p w14:paraId="60903846" w14:textId="77777777" w:rsidR="00E938BE" w:rsidRPr="0040300C" w:rsidRDefault="00E938BE" w:rsidP="00E516FF">
            <w:pPr>
              <w:jc w:val="center"/>
              <w:rPr>
                <w:bCs/>
              </w:rPr>
            </w:pPr>
            <w:r w:rsidRPr="0040300C">
              <w:rPr>
                <w:bCs/>
              </w:rPr>
              <w:t>559</w:t>
            </w:r>
          </w:p>
        </w:tc>
        <w:tc>
          <w:tcPr>
            <w:tcW w:w="1984" w:type="dxa"/>
            <w:shd w:val="clear" w:color="auto" w:fill="auto"/>
            <w:vAlign w:val="center"/>
          </w:tcPr>
          <w:p w14:paraId="60903847" w14:textId="77777777" w:rsidR="00E938BE" w:rsidRPr="0040300C" w:rsidRDefault="00E938BE" w:rsidP="00E516FF">
            <w:pPr>
              <w:jc w:val="center"/>
              <w:rPr>
                <w:color w:val="000000"/>
              </w:rPr>
            </w:pPr>
            <w:r w:rsidRPr="0040300C">
              <w:rPr>
                <w:color w:val="000000"/>
              </w:rPr>
              <w:t>1 345 762,9</w:t>
            </w:r>
          </w:p>
        </w:tc>
        <w:tc>
          <w:tcPr>
            <w:tcW w:w="2126" w:type="dxa"/>
            <w:shd w:val="clear" w:color="auto" w:fill="auto"/>
            <w:vAlign w:val="center"/>
          </w:tcPr>
          <w:p w14:paraId="60903848" w14:textId="77777777" w:rsidR="00E938BE" w:rsidRPr="0040300C" w:rsidRDefault="00E938BE" w:rsidP="00E516FF">
            <w:pPr>
              <w:jc w:val="center"/>
              <w:rPr>
                <w:color w:val="000000"/>
              </w:rPr>
            </w:pPr>
            <w:r w:rsidRPr="0040300C">
              <w:rPr>
                <w:color w:val="000000"/>
              </w:rPr>
              <w:t>2 409,6</w:t>
            </w:r>
          </w:p>
        </w:tc>
      </w:tr>
      <w:tr w:rsidR="00E938BE" w:rsidRPr="0040300C" w14:paraId="6090384E" w14:textId="77777777" w:rsidTr="00E516FF">
        <w:trPr>
          <w:trHeight w:val="267"/>
        </w:trPr>
        <w:tc>
          <w:tcPr>
            <w:tcW w:w="3402" w:type="dxa"/>
            <w:shd w:val="clear" w:color="auto" w:fill="auto"/>
            <w:vAlign w:val="center"/>
          </w:tcPr>
          <w:p w14:paraId="6090384A" w14:textId="77777777" w:rsidR="00E938BE" w:rsidRPr="0040300C" w:rsidRDefault="00E938BE" w:rsidP="00E516FF">
            <w:r w:rsidRPr="0040300C">
              <w:t>„Saulėtekio</w:t>
            </w:r>
            <w:r w:rsidR="00570AC5" w:rsidRPr="0040300C">
              <w:t>“</w:t>
            </w:r>
          </w:p>
        </w:tc>
        <w:tc>
          <w:tcPr>
            <w:tcW w:w="2127" w:type="dxa"/>
            <w:shd w:val="clear" w:color="auto" w:fill="auto"/>
            <w:vAlign w:val="center"/>
          </w:tcPr>
          <w:p w14:paraId="6090384B" w14:textId="77777777" w:rsidR="00E938BE" w:rsidRPr="0040300C" w:rsidRDefault="00E938BE" w:rsidP="00E516FF">
            <w:pPr>
              <w:jc w:val="center"/>
              <w:rPr>
                <w:bCs/>
              </w:rPr>
            </w:pPr>
            <w:r w:rsidRPr="0040300C">
              <w:rPr>
                <w:bCs/>
              </w:rPr>
              <w:t>318</w:t>
            </w:r>
          </w:p>
        </w:tc>
        <w:tc>
          <w:tcPr>
            <w:tcW w:w="1984" w:type="dxa"/>
            <w:shd w:val="clear" w:color="auto" w:fill="auto"/>
            <w:vAlign w:val="center"/>
          </w:tcPr>
          <w:p w14:paraId="6090384C" w14:textId="77777777" w:rsidR="00E938BE" w:rsidRPr="0040300C" w:rsidRDefault="00E938BE" w:rsidP="00E516FF">
            <w:pPr>
              <w:jc w:val="center"/>
              <w:rPr>
                <w:color w:val="000000"/>
              </w:rPr>
            </w:pPr>
            <w:r w:rsidRPr="0040300C">
              <w:rPr>
                <w:color w:val="000000"/>
              </w:rPr>
              <w:t>790 949,2</w:t>
            </w:r>
          </w:p>
        </w:tc>
        <w:tc>
          <w:tcPr>
            <w:tcW w:w="2126" w:type="dxa"/>
            <w:shd w:val="clear" w:color="auto" w:fill="auto"/>
            <w:vAlign w:val="center"/>
          </w:tcPr>
          <w:p w14:paraId="6090384D" w14:textId="77777777" w:rsidR="00E938BE" w:rsidRPr="0040300C" w:rsidRDefault="00E938BE" w:rsidP="00E516FF">
            <w:pPr>
              <w:jc w:val="center"/>
              <w:rPr>
                <w:color w:val="000000"/>
              </w:rPr>
            </w:pPr>
            <w:r w:rsidRPr="0040300C">
              <w:rPr>
                <w:color w:val="000000"/>
              </w:rPr>
              <w:t>2 487,3</w:t>
            </w:r>
          </w:p>
        </w:tc>
      </w:tr>
      <w:tr w:rsidR="00E938BE" w:rsidRPr="0040300C" w14:paraId="60903853" w14:textId="77777777" w:rsidTr="00E516FF">
        <w:trPr>
          <w:trHeight w:val="267"/>
        </w:trPr>
        <w:tc>
          <w:tcPr>
            <w:tcW w:w="3402" w:type="dxa"/>
            <w:shd w:val="clear" w:color="auto" w:fill="auto"/>
            <w:vAlign w:val="center"/>
          </w:tcPr>
          <w:p w14:paraId="6090384F" w14:textId="77777777" w:rsidR="00E938BE" w:rsidRPr="0040300C" w:rsidRDefault="00E938BE" w:rsidP="00E516FF">
            <w:r w:rsidRPr="0040300C">
              <w:t>Sendvario</w:t>
            </w:r>
          </w:p>
        </w:tc>
        <w:tc>
          <w:tcPr>
            <w:tcW w:w="2127" w:type="dxa"/>
            <w:shd w:val="clear" w:color="auto" w:fill="auto"/>
            <w:vAlign w:val="center"/>
          </w:tcPr>
          <w:p w14:paraId="60903850" w14:textId="77777777" w:rsidR="00E938BE" w:rsidRPr="0040300C" w:rsidRDefault="00E938BE" w:rsidP="00E516FF">
            <w:pPr>
              <w:jc w:val="center"/>
              <w:rPr>
                <w:bCs/>
              </w:rPr>
            </w:pPr>
            <w:r w:rsidRPr="0040300C">
              <w:rPr>
                <w:bCs/>
              </w:rPr>
              <w:t>728</w:t>
            </w:r>
          </w:p>
        </w:tc>
        <w:tc>
          <w:tcPr>
            <w:tcW w:w="1984" w:type="dxa"/>
            <w:shd w:val="clear" w:color="auto" w:fill="auto"/>
            <w:vAlign w:val="center"/>
          </w:tcPr>
          <w:p w14:paraId="60903851" w14:textId="77777777" w:rsidR="00E938BE" w:rsidRPr="0040300C" w:rsidRDefault="00E938BE" w:rsidP="00E516FF">
            <w:pPr>
              <w:jc w:val="center"/>
              <w:rPr>
                <w:color w:val="000000"/>
              </w:rPr>
            </w:pPr>
            <w:r w:rsidRPr="0040300C">
              <w:rPr>
                <w:color w:val="000000"/>
              </w:rPr>
              <w:t>1 330 034,4</w:t>
            </w:r>
          </w:p>
        </w:tc>
        <w:tc>
          <w:tcPr>
            <w:tcW w:w="2126" w:type="dxa"/>
            <w:shd w:val="clear" w:color="auto" w:fill="auto"/>
            <w:vAlign w:val="center"/>
          </w:tcPr>
          <w:p w14:paraId="60903852" w14:textId="77777777" w:rsidR="00E938BE" w:rsidRPr="0040300C" w:rsidRDefault="00E938BE" w:rsidP="00E516FF">
            <w:pPr>
              <w:jc w:val="center"/>
              <w:rPr>
                <w:color w:val="000000"/>
              </w:rPr>
            </w:pPr>
            <w:r w:rsidRPr="0040300C">
              <w:rPr>
                <w:color w:val="000000"/>
              </w:rPr>
              <w:t>1 828,2</w:t>
            </w:r>
          </w:p>
        </w:tc>
      </w:tr>
      <w:tr w:rsidR="00E938BE" w:rsidRPr="0040300C" w14:paraId="60903858" w14:textId="77777777" w:rsidTr="00E516FF">
        <w:trPr>
          <w:trHeight w:val="267"/>
        </w:trPr>
        <w:tc>
          <w:tcPr>
            <w:tcW w:w="3402" w:type="dxa"/>
            <w:shd w:val="clear" w:color="auto" w:fill="auto"/>
            <w:vAlign w:val="center"/>
          </w:tcPr>
          <w:p w14:paraId="60903854" w14:textId="77777777" w:rsidR="00E938BE" w:rsidRPr="0040300C" w:rsidRDefault="00E938BE" w:rsidP="00E516FF">
            <w:r w:rsidRPr="0040300C">
              <w:t>S.</w:t>
            </w:r>
            <w:r w:rsidR="00570AC5" w:rsidRPr="0040300C">
              <w:t xml:space="preserve"> </w:t>
            </w:r>
            <w:r w:rsidRPr="0040300C">
              <w:t xml:space="preserve">Dacho </w:t>
            </w:r>
          </w:p>
        </w:tc>
        <w:tc>
          <w:tcPr>
            <w:tcW w:w="2127" w:type="dxa"/>
            <w:shd w:val="clear" w:color="auto" w:fill="auto"/>
            <w:vAlign w:val="center"/>
          </w:tcPr>
          <w:p w14:paraId="60903855" w14:textId="77777777" w:rsidR="00E938BE" w:rsidRPr="0040300C" w:rsidRDefault="00E938BE" w:rsidP="00E516FF">
            <w:pPr>
              <w:jc w:val="center"/>
              <w:rPr>
                <w:bCs/>
              </w:rPr>
            </w:pPr>
            <w:r w:rsidRPr="0040300C">
              <w:rPr>
                <w:bCs/>
              </w:rPr>
              <w:t>999</w:t>
            </w:r>
          </w:p>
        </w:tc>
        <w:tc>
          <w:tcPr>
            <w:tcW w:w="1984" w:type="dxa"/>
            <w:shd w:val="clear" w:color="auto" w:fill="auto"/>
            <w:vAlign w:val="center"/>
          </w:tcPr>
          <w:p w14:paraId="60903856" w14:textId="77777777" w:rsidR="00E938BE" w:rsidRPr="0040300C" w:rsidRDefault="00E938BE" w:rsidP="00E516FF">
            <w:pPr>
              <w:jc w:val="center"/>
              <w:rPr>
                <w:color w:val="000000"/>
              </w:rPr>
            </w:pPr>
            <w:r w:rsidRPr="0040300C">
              <w:rPr>
                <w:color w:val="000000"/>
              </w:rPr>
              <w:t>1 721 167,0</w:t>
            </w:r>
          </w:p>
        </w:tc>
        <w:tc>
          <w:tcPr>
            <w:tcW w:w="2126" w:type="dxa"/>
            <w:shd w:val="clear" w:color="auto" w:fill="auto"/>
            <w:vAlign w:val="center"/>
          </w:tcPr>
          <w:p w14:paraId="60903857" w14:textId="77777777" w:rsidR="00E938BE" w:rsidRPr="0040300C" w:rsidRDefault="00E938BE" w:rsidP="00E516FF">
            <w:pPr>
              <w:jc w:val="center"/>
              <w:rPr>
                <w:color w:val="000000"/>
              </w:rPr>
            </w:pPr>
            <w:r w:rsidRPr="0040300C">
              <w:rPr>
                <w:color w:val="000000"/>
              </w:rPr>
              <w:t>1 723,8</w:t>
            </w:r>
          </w:p>
        </w:tc>
      </w:tr>
      <w:tr w:rsidR="00E938BE" w:rsidRPr="0040300C" w14:paraId="6090385D" w14:textId="77777777" w:rsidTr="00E516FF">
        <w:trPr>
          <w:trHeight w:val="249"/>
        </w:trPr>
        <w:tc>
          <w:tcPr>
            <w:tcW w:w="3402" w:type="dxa"/>
            <w:shd w:val="clear" w:color="auto" w:fill="auto"/>
            <w:vAlign w:val="center"/>
          </w:tcPr>
          <w:p w14:paraId="60903859" w14:textId="77777777" w:rsidR="00E938BE" w:rsidRPr="0040300C" w:rsidRDefault="00E938BE" w:rsidP="00E516FF">
            <w:r w:rsidRPr="0040300C">
              <w:t>„Smeltės</w:t>
            </w:r>
            <w:r w:rsidR="00570AC5" w:rsidRPr="0040300C">
              <w:t>“</w:t>
            </w:r>
          </w:p>
        </w:tc>
        <w:tc>
          <w:tcPr>
            <w:tcW w:w="2127" w:type="dxa"/>
            <w:shd w:val="clear" w:color="auto" w:fill="auto"/>
            <w:vAlign w:val="center"/>
          </w:tcPr>
          <w:p w14:paraId="6090385A" w14:textId="77777777" w:rsidR="00E938BE" w:rsidRPr="0040300C" w:rsidRDefault="00E938BE" w:rsidP="00E516FF">
            <w:pPr>
              <w:jc w:val="center"/>
              <w:rPr>
                <w:bCs/>
              </w:rPr>
            </w:pPr>
            <w:r w:rsidRPr="0040300C">
              <w:rPr>
                <w:bCs/>
              </w:rPr>
              <w:t>702</w:t>
            </w:r>
          </w:p>
        </w:tc>
        <w:tc>
          <w:tcPr>
            <w:tcW w:w="1984" w:type="dxa"/>
            <w:shd w:val="clear" w:color="auto" w:fill="auto"/>
            <w:vAlign w:val="center"/>
          </w:tcPr>
          <w:p w14:paraId="6090385B" w14:textId="77777777" w:rsidR="00E938BE" w:rsidRPr="0040300C" w:rsidRDefault="00E938BE" w:rsidP="00E516FF">
            <w:pPr>
              <w:jc w:val="center"/>
              <w:rPr>
                <w:color w:val="000000"/>
              </w:rPr>
            </w:pPr>
            <w:r w:rsidRPr="0040300C">
              <w:rPr>
                <w:color w:val="000000"/>
              </w:rPr>
              <w:t>1 349 532,5</w:t>
            </w:r>
          </w:p>
        </w:tc>
        <w:tc>
          <w:tcPr>
            <w:tcW w:w="2126" w:type="dxa"/>
            <w:shd w:val="clear" w:color="auto" w:fill="auto"/>
            <w:vAlign w:val="center"/>
          </w:tcPr>
          <w:p w14:paraId="6090385C" w14:textId="77777777" w:rsidR="00E938BE" w:rsidRPr="0040300C" w:rsidRDefault="00E938BE" w:rsidP="00E516FF">
            <w:pPr>
              <w:jc w:val="center"/>
              <w:rPr>
                <w:color w:val="000000"/>
              </w:rPr>
            </w:pPr>
            <w:r w:rsidRPr="0040300C">
              <w:rPr>
                <w:color w:val="000000"/>
              </w:rPr>
              <w:t>1 922,4</w:t>
            </w:r>
          </w:p>
        </w:tc>
      </w:tr>
      <w:tr w:rsidR="00E938BE" w:rsidRPr="0040300C" w14:paraId="60903862" w14:textId="77777777" w:rsidTr="00E516FF">
        <w:trPr>
          <w:trHeight w:val="267"/>
        </w:trPr>
        <w:tc>
          <w:tcPr>
            <w:tcW w:w="3402" w:type="dxa"/>
            <w:shd w:val="clear" w:color="auto" w:fill="auto"/>
            <w:vAlign w:val="center"/>
          </w:tcPr>
          <w:p w14:paraId="6090385E" w14:textId="77777777" w:rsidR="00E938BE" w:rsidRPr="0040300C" w:rsidRDefault="00E938BE" w:rsidP="00E516FF">
            <w:r w:rsidRPr="0040300C">
              <w:t>„Verdenės</w:t>
            </w:r>
            <w:r w:rsidR="00570AC5" w:rsidRPr="0040300C">
              <w:t>“</w:t>
            </w:r>
          </w:p>
        </w:tc>
        <w:tc>
          <w:tcPr>
            <w:tcW w:w="2127" w:type="dxa"/>
            <w:shd w:val="clear" w:color="auto" w:fill="auto"/>
            <w:vAlign w:val="center"/>
          </w:tcPr>
          <w:p w14:paraId="6090385F" w14:textId="77777777" w:rsidR="00E938BE" w:rsidRPr="0040300C" w:rsidRDefault="00E938BE" w:rsidP="00E516FF">
            <w:pPr>
              <w:jc w:val="center"/>
              <w:rPr>
                <w:bCs/>
              </w:rPr>
            </w:pPr>
            <w:r w:rsidRPr="0040300C">
              <w:rPr>
                <w:bCs/>
              </w:rPr>
              <w:t>979</w:t>
            </w:r>
          </w:p>
        </w:tc>
        <w:tc>
          <w:tcPr>
            <w:tcW w:w="1984" w:type="dxa"/>
            <w:shd w:val="clear" w:color="auto" w:fill="auto"/>
            <w:vAlign w:val="center"/>
          </w:tcPr>
          <w:p w14:paraId="60903860" w14:textId="77777777" w:rsidR="00E938BE" w:rsidRPr="0040300C" w:rsidRDefault="00E938BE" w:rsidP="00E516FF">
            <w:pPr>
              <w:jc w:val="center"/>
              <w:rPr>
                <w:color w:val="000000"/>
              </w:rPr>
            </w:pPr>
            <w:r w:rsidRPr="0040300C">
              <w:rPr>
                <w:color w:val="000000"/>
              </w:rPr>
              <w:t>1 654 250,8</w:t>
            </w:r>
          </w:p>
        </w:tc>
        <w:tc>
          <w:tcPr>
            <w:tcW w:w="2126" w:type="dxa"/>
            <w:shd w:val="clear" w:color="auto" w:fill="auto"/>
            <w:vAlign w:val="center"/>
          </w:tcPr>
          <w:p w14:paraId="60903861" w14:textId="77777777" w:rsidR="00E938BE" w:rsidRPr="0040300C" w:rsidRDefault="00E938BE" w:rsidP="00E516FF">
            <w:pPr>
              <w:jc w:val="center"/>
              <w:rPr>
                <w:color w:val="000000"/>
              </w:rPr>
            </w:pPr>
            <w:r w:rsidRPr="0040300C">
              <w:rPr>
                <w:color w:val="000000"/>
              </w:rPr>
              <w:t>1 690,6</w:t>
            </w:r>
          </w:p>
        </w:tc>
      </w:tr>
      <w:tr w:rsidR="00E938BE" w:rsidRPr="0040300C" w14:paraId="60903867" w14:textId="77777777" w:rsidTr="00E516FF">
        <w:trPr>
          <w:trHeight w:val="134"/>
        </w:trPr>
        <w:tc>
          <w:tcPr>
            <w:tcW w:w="3402" w:type="dxa"/>
            <w:shd w:val="clear" w:color="auto" w:fill="auto"/>
            <w:vAlign w:val="center"/>
          </w:tcPr>
          <w:p w14:paraId="60903863" w14:textId="77777777" w:rsidR="00E938BE" w:rsidRPr="0040300C" w:rsidRDefault="00E938BE" w:rsidP="00E516FF">
            <w:r w:rsidRPr="0040300C">
              <w:t>„Versmės</w:t>
            </w:r>
            <w:r w:rsidR="00570AC5" w:rsidRPr="0040300C">
              <w:t>“</w:t>
            </w:r>
          </w:p>
        </w:tc>
        <w:tc>
          <w:tcPr>
            <w:tcW w:w="2127" w:type="dxa"/>
            <w:shd w:val="clear" w:color="auto" w:fill="auto"/>
            <w:vAlign w:val="center"/>
          </w:tcPr>
          <w:p w14:paraId="60903864" w14:textId="77777777" w:rsidR="00E938BE" w:rsidRPr="0040300C" w:rsidRDefault="00E938BE" w:rsidP="00E516FF">
            <w:pPr>
              <w:jc w:val="center"/>
              <w:rPr>
                <w:bCs/>
              </w:rPr>
            </w:pPr>
            <w:r w:rsidRPr="0040300C">
              <w:rPr>
                <w:bCs/>
              </w:rPr>
              <w:t>913</w:t>
            </w:r>
          </w:p>
        </w:tc>
        <w:tc>
          <w:tcPr>
            <w:tcW w:w="1984" w:type="dxa"/>
            <w:shd w:val="clear" w:color="auto" w:fill="auto"/>
            <w:vAlign w:val="center"/>
          </w:tcPr>
          <w:p w14:paraId="60903865" w14:textId="77777777" w:rsidR="00E938BE" w:rsidRPr="0040300C" w:rsidRDefault="00E938BE" w:rsidP="00E516FF">
            <w:pPr>
              <w:jc w:val="center"/>
              <w:rPr>
                <w:color w:val="000000"/>
              </w:rPr>
            </w:pPr>
            <w:r w:rsidRPr="0040300C">
              <w:rPr>
                <w:color w:val="000000"/>
              </w:rPr>
              <w:t>1 627 085,2</w:t>
            </w:r>
          </w:p>
        </w:tc>
        <w:tc>
          <w:tcPr>
            <w:tcW w:w="2126" w:type="dxa"/>
            <w:shd w:val="clear" w:color="auto" w:fill="auto"/>
            <w:vAlign w:val="center"/>
          </w:tcPr>
          <w:p w14:paraId="60903866" w14:textId="77777777" w:rsidR="00E938BE" w:rsidRPr="0040300C" w:rsidRDefault="00E938BE" w:rsidP="00E516FF">
            <w:pPr>
              <w:jc w:val="center"/>
              <w:rPr>
                <w:color w:val="000000"/>
              </w:rPr>
            </w:pPr>
            <w:r w:rsidRPr="0040300C">
              <w:rPr>
                <w:color w:val="000000"/>
              </w:rPr>
              <w:t>1 782,1</w:t>
            </w:r>
          </w:p>
        </w:tc>
      </w:tr>
      <w:tr w:rsidR="00E938BE" w:rsidRPr="0040300C" w14:paraId="6090386C" w14:textId="77777777" w:rsidTr="00E516FF">
        <w:trPr>
          <w:trHeight w:val="282"/>
        </w:trPr>
        <w:tc>
          <w:tcPr>
            <w:tcW w:w="3402" w:type="dxa"/>
            <w:shd w:val="clear" w:color="auto" w:fill="auto"/>
            <w:vAlign w:val="center"/>
          </w:tcPr>
          <w:p w14:paraId="60903868" w14:textId="77777777" w:rsidR="00E938BE" w:rsidRPr="0040300C" w:rsidRDefault="00E938BE" w:rsidP="00E516FF">
            <w:r w:rsidRPr="0040300C">
              <w:t>Vitės</w:t>
            </w:r>
          </w:p>
        </w:tc>
        <w:tc>
          <w:tcPr>
            <w:tcW w:w="2127" w:type="dxa"/>
            <w:shd w:val="clear" w:color="auto" w:fill="auto"/>
            <w:vAlign w:val="center"/>
          </w:tcPr>
          <w:p w14:paraId="60903869" w14:textId="77777777" w:rsidR="00E938BE" w:rsidRPr="0040300C" w:rsidRDefault="00E938BE" w:rsidP="00E516FF">
            <w:pPr>
              <w:jc w:val="center"/>
              <w:rPr>
                <w:bCs/>
              </w:rPr>
            </w:pPr>
            <w:r w:rsidRPr="0040300C">
              <w:rPr>
                <w:bCs/>
              </w:rPr>
              <w:t>725</w:t>
            </w:r>
          </w:p>
        </w:tc>
        <w:tc>
          <w:tcPr>
            <w:tcW w:w="1984" w:type="dxa"/>
            <w:shd w:val="clear" w:color="auto" w:fill="auto"/>
            <w:vAlign w:val="center"/>
          </w:tcPr>
          <w:p w14:paraId="6090386A" w14:textId="77777777" w:rsidR="00E938BE" w:rsidRPr="0040300C" w:rsidRDefault="00E938BE" w:rsidP="00E516FF">
            <w:pPr>
              <w:jc w:val="center"/>
              <w:rPr>
                <w:color w:val="000000"/>
              </w:rPr>
            </w:pPr>
            <w:r w:rsidRPr="0040300C">
              <w:rPr>
                <w:color w:val="000000"/>
              </w:rPr>
              <w:t>1 456 578,2</w:t>
            </w:r>
          </w:p>
        </w:tc>
        <w:tc>
          <w:tcPr>
            <w:tcW w:w="2126" w:type="dxa"/>
            <w:shd w:val="clear" w:color="auto" w:fill="auto"/>
            <w:vAlign w:val="center"/>
          </w:tcPr>
          <w:p w14:paraId="6090386B" w14:textId="77777777" w:rsidR="00E938BE" w:rsidRPr="0040300C" w:rsidRDefault="00E938BE" w:rsidP="00E516FF">
            <w:pPr>
              <w:jc w:val="center"/>
              <w:rPr>
                <w:color w:val="000000"/>
              </w:rPr>
            </w:pPr>
            <w:r w:rsidRPr="0040300C">
              <w:rPr>
                <w:color w:val="000000"/>
              </w:rPr>
              <w:t>2 010,5</w:t>
            </w:r>
          </w:p>
        </w:tc>
      </w:tr>
      <w:tr w:rsidR="00E938BE" w:rsidRPr="0040300C" w14:paraId="60903871" w14:textId="77777777" w:rsidTr="00E516FF">
        <w:trPr>
          <w:trHeight w:val="267"/>
        </w:trPr>
        <w:tc>
          <w:tcPr>
            <w:tcW w:w="3402" w:type="dxa"/>
            <w:shd w:val="clear" w:color="auto" w:fill="auto"/>
            <w:vAlign w:val="center"/>
          </w:tcPr>
          <w:p w14:paraId="6090386D" w14:textId="77777777" w:rsidR="00E938BE" w:rsidRPr="0040300C" w:rsidRDefault="00E938BE" w:rsidP="00E516FF">
            <w:r w:rsidRPr="0040300C">
              <w:t>„Vyturio</w:t>
            </w:r>
            <w:r w:rsidR="00570AC5" w:rsidRPr="0040300C">
              <w:t>“</w:t>
            </w:r>
          </w:p>
        </w:tc>
        <w:tc>
          <w:tcPr>
            <w:tcW w:w="2127" w:type="dxa"/>
            <w:shd w:val="clear" w:color="auto" w:fill="auto"/>
            <w:vAlign w:val="center"/>
          </w:tcPr>
          <w:p w14:paraId="6090386E" w14:textId="77777777" w:rsidR="00E938BE" w:rsidRPr="0040300C" w:rsidRDefault="00E938BE" w:rsidP="00E516FF">
            <w:pPr>
              <w:jc w:val="center"/>
              <w:rPr>
                <w:bCs/>
              </w:rPr>
            </w:pPr>
            <w:r w:rsidRPr="0040300C">
              <w:rPr>
                <w:bCs/>
              </w:rPr>
              <w:t>494</w:t>
            </w:r>
          </w:p>
        </w:tc>
        <w:tc>
          <w:tcPr>
            <w:tcW w:w="1984" w:type="dxa"/>
            <w:shd w:val="clear" w:color="auto" w:fill="auto"/>
            <w:vAlign w:val="center"/>
          </w:tcPr>
          <w:p w14:paraId="6090386F" w14:textId="77777777" w:rsidR="00E938BE" w:rsidRPr="0040300C" w:rsidRDefault="00E938BE" w:rsidP="00E516FF">
            <w:pPr>
              <w:jc w:val="center"/>
              <w:rPr>
                <w:color w:val="000000"/>
              </w:rPr>
            </w:pPr>
            <w:r w:rsidRPr="0040300C">
              <w:rPr>
                <w:color w:val="000000"/>
              </w:rPr>
              <w:t>1 248 271,3</w:t>
            </w:r>
          </w:p>
        </w:tc>
        <w:tc>
          <w:tcPr>
            <w:tcW w:w="2126" w:type="dxa"/>
            <w:shd w:val="clear" w:color="auto" w:fill="auto"/>
            <w:vAlign w:val="center"/>
          </w:tcPr>
          <w:p w14:paraId="60903870" w14:textId="77777777" w:rsidR="00E938BE" w:rsidRPr="0040300C" w:rsidRDefault="00E938BE" w:rsidP="00E516FF">
            <w:pPr>
              <w:jc w:val="center"/>
              <w:rPr>
                <w:color w:val="000000"/>
              </w:rPr>
            </w:pPr>
            <w:r w:rsidRPr="0040300C">
              <w:rPr>
                <w:color w:val="000000"/>
              </w:rPr>
              <w:t>2 526,9</w:t>
            </w:r>
          </w:p>
        </w:tc>
      </w:tr>
      <w:tr w:rsidR="00E938BE" w:rsidRPr="0040300C" w14:paraId="60903876" w14:textId="77777777" w:rsidTr="00E516FF">
        <w:trPr>
          <w:trHeight w:val="184"/>
        </w:trPr>
        <w:tc>
          <w:tcPr>
            <w:tcW w:w="3402" w:type="dxa"/>
            <w:shd w:val="clear" w:color="auto" w:fill="auto"/>
            <w:vAlign w:val="center"/>
          </w:tcPr>
          <w:p w14:paraId="60903872" w14:textId="77777777" w:rsidR="00E938BE" w:rsidRPr="0040300C" w:rsidRDefault="00E938BE" w:rsidP="00E516FF">
            <w:pPr>
              <w:jc w:val="right"/>
              <w:rPr>
                <w:i/>
              </w:rPr>
            </w:pPr>
            <w:r w:rsidRPr="0040300C">
              <w:rPr>
                <w:b/>
                <w:bCs/>
                <w:i/>
              </w:rPr>
              <w:t>Iš viso</w:t>
            </w:r>
          </w:p>
        </w:tc>
        <w:tc>
          <w:tcPr>
            <w:tcW w:w="2127" w:type="dxa"/>
            <w:shd w:val="clear" w:color="auto" w:fill="auto"/>
            <w:vAlign w:val="center"/>
          </w:tcPr>
          <w:p w14:paraId="60903873" w14:textId="77777777" w:rsidR="00E938BE" w:rsidRPr="0040300C" w:rsidRDefault="00E938BE" w:rsidP="00E516FF">
            <w:pPr>
              <w:jc w:val="center"/>
              <w:rPr>
                <w:b/>
                <w:bCs/>
                <w:i/>
              </w:rPr>
            </w:pPr>
            <w:r w:rsidRPr="0040300C">
              <w:rPr>
                <w:b/>
                <w:bCs/>
                <w:i/>
              </w:rPr>
              <w:t>11</w:t>
            </w:r>
            <w:r w:rsidR="009E1461" w:rsidRPr="0040300C">
              <w:rPr>
                <w:b/>
                <w:bCs/>
                <w:i/>
              </w:rPr>
              <w:t xml:space="preserve"> 322</w:t>
            </w:r>
          </w:p>
        </w:tc>
        <w:tc>
          <w:tcPr>
            <w:tcW w:w="1984" w:type="dxa"/>
            <w:shd w:val="clear" w:color="auto" w:fill="auto"/>
            <w:vAlign w:val="center"/>
          </w:tcPr>
          <w:p w14:paraId="60903874" w14:textId="77777777" w:rsidR="00E938BE" w:rsidRPr="0040300C" w:rsidRDefault="00BA492B" w:rsidP="00E516FF">
            <w:pPr>
              <w:jc w:val="center"/>
              <w:rPr>
                <w:b/>
                <w:bCs/>
                <w:i/>
              </w:rPr>
            </w:pPr>
            <w:r w:rsidRPr="0040300C">
              <w:rPr>
                <w:b/>
                <w:bCs/>
                <w:i/>
              </w:rPr>
              <w:t>23 193 742,2</w:t>
            </w:r>
          </w:p>
        </w:tc>
        <w:tc>
          <w:tcPr>
            <w:tcW w:w="2126" w:type="dxa"/>
            <w:shd w:val="clear" w:color="auto" w:fill="auto"/>
            <w:vAlign w:val="center"/>
          </w:tcPr>
          <w:p w14:paraId="60903875" w14:textId="77777777" w:rsidR="00E938BE" w:rsidRPr="0040300C" w:rsidRDefault="00E938BE" w:rsidP="00E516FF">
            <w:pPr>
              <w:jc w:val="center"/>
              <w:rPr>
                <w:b/>
                <w:bCs/>
                <w:i/>
                <w:color w:val="000000"/>
              </w:rPr>
            </w:pPr>
            <w:r w:rsidRPr="0040300C">
              <w:rPr>
                <w:b/>
                <w:bCs/>
                <w:i/>
                <w:color w:val="000000"/>
              </w:rPr>
              <w:t>2 0</w:t>
            </w:r>
            <w:r w:rsidR="00BA492B" w:rsidRPr="0040300C">
              <w:rPr>
                <w:b/>
                <w:bCs/>
                <w:i/>
                <w:color w:val="000000"/>
              </w:rPr>
              <w:t>48</w:t>
            </w:r>
            <w:r w:rsidRPr="0040300C">
              <w:rPr>
                <w:b/>
                <w:bCs/>
                <w:i/>
                <w:color w:val="000000"/>
              </w:rPr>
              <w:t>,</w:t>
            </w:r>
            <w:r w:rsidR="00BA492B" w:rsidRPr="0040300C">
              <w:rPr>
                <w:b/>
                <w:bCs/>
                <w:i/>
                <w:color w:val="000000"/>
              </w:rPr>
              <w:t>6</w:t>
            </w:r>
          </w:p>
        </w:tc>
      </w:tr>
      <w:tr w:rsidR="00177581" w:rsidRPr="0040300C" w14:paraId="60903878" w14:textId="77777777" w:rsidTr="00DA7AB6">
        <w:trPr>
          <w:trHeight w:val="267"/>
        </w:trPr>
        <w:tc>
          <w:tcPr>
            <w:tcW w:w="9639" w:type="dxa"/>
            <w:gridSpan w:val="4"/>
            <w:shd w:val="clear" w:color="auto" w:fill="auto"/>
            <w:vAlign w:val="center"/>
          </w:tcPr>
          <w:p w14:paraId="60903877" w14:textId="77777777" w:rsidR="00177581" w:rsidRPr="0040300C" w:rsidRDefault="00177581" w:rsidP="00E516FF">
            <w:pPr>
              <w:rPr>
                <w:b/>
                <w:color w:val="000000"/>
              </w:rPr>
            </w:pPr>
            <w:r w:rsidRPr="0040300C">
              <w:rPr>
                <w:b/>
                <w:color w:val="000000"/>
              </w:rPr>
              <w:t>Pradinės mokyklos</w:t>
            </w:r>
          </w:p>
        </w:tc>
      </w:tr>
      <w:tr w:rsidR="00E938BE" w:rsidRPr="0040300C" w14:paraId="6090387D" w14:textId="77777777" w:rsidTr="00E516FF">
        <w:trPr>
          <w:trHeight w:val="267"/>
        </w:trPr>
        <w:tc>
          <w:tcPr>
            <w:tcW w:w="3402" w:type="dxa"/>
            <w:shd w:val="clear" w:color="auto" w:fill="auto"/>
            <w:vAlign w:val="center"/>
          </w:tcPr>
          <w:p w14:paraId="60903879" w14:textId="77777777" w:rsidR="00E938BE" w:rsidRPr="0040300C" w:rsidRDefault="00E938BE" w:rsidP="00E516FF">
            <w:pPr>
              <w:rPr>
                <w:bCs/>
              </w:rPr>
            </w:pPr>
            <w:r w:rsidRPr="0040300C">
              <w:rPr>
                <w:bCs/>
              </w:rPr>
              <w:t>M</w:t>
            </w:r>
            <w:r w:rsidR="00E516FF" w:rsidRPr="0040300C">
              <w:rPr>
                <w:bCs/>
              </w:rPr>
              <w:t>.</w:t>
            </w:r>
            <w:r w:rsidRPr="0040300C">
              <w:rPr>
                <w:bCs/>
              </w:rPr>
              <w:t xml:space="preserve"> Montessori mokykla-darželis</w:t>
            </w:r>
          </w:p>
        </w:tc>
        <w:tc>
          <w:tcPr>
            <w:tcW w:w="2127" w:type="dxa"/>
            <w:shd w:val="clear" w:color="auto" w:fill="auto"/>
            <w:vAlign w:val="center"/>
          </w:tcPr>
          <w:p w14:paraId="6090387A" w14:textId="77777777" w:rsidR="00E938BE" w:rsidRPr="0040300C" w:rsidRDefault="00E938BE" w:rsidP="00E516FF">
            <w:pPr>
              <w:jc w:val="center"/>
              <w:rPr>
                <w:bCs/>
              </w:rPr>
            </w:pPr>
            <w:r w:rsidRPr="0040300C">
              <w:rPr>
                <w:bCs/>
              </w:rPr>
              <w:t>211</w:t>
            </w:r>
          </w:p>
        </w:tc>
        <w:tc>
          <w:tcPr>
            <w:tcW w:w="1984" w:type="dxa"/>
            <w:shd w:val="clear" w:color="auto" w:fill="auto"/>
            <w:vAlign w:val="center"/>
          </w:tcPr>
          <w:p w14:paraId="6090387B" w14:textId="77777777" w:rsidR="00E938BE" w:rsidRPr="0040300C" w:rsidRDefault="00E938BE" w:rsidP="00E516FF">
            <w:pPr>
              <w:jc w:val="center"/>
              <w:rPr>
                <w:color w:val="000000"/>
              </w:rPr>
            </w:pPr>
            <w:r w:rsidRPr="0040300C">
              <w:rPr>
                <w:color w:val="000000"/>
              </w:rPr>
              <w:t>692 540,5</w:t>
            </w:r>
          </w:p>
        </w:tc>
        <w:tc>
          <w:tcPr>
            <w:tcW w:w="2126" w:type="dxa"/>
            <w:shd w:val="clear" w:color="auto" w:fill="auto"/>
            <w:vAlign w:val="center"/>
          </w:tcPr>
          <w:p w14:paraId="6090387C" w14:textId="77777777" w:rsidR="00E938BE" w:rsidRPr="0040300C" w:rsidRDefault="00E938BE" w:rsidP="00E516FF">
            <w:pPr>
              <w:jc w:val="center"/>
              <w:rPr>
                <w:color w:val="000000"/>
              </w:rPr>
            </w:pPr>
            <w:r w:rsidRPr="0040300C">
              <w:rPr>
                <w:color w:val="000000"/>
              </w:rPr>
              <w:t>3 290,0</w:t>
            </w:r>
          </w:p>
        </w:tc>
      </w:tr>
      <w:tr w:rsidR="00E938BE" w:rsidRPr="0040300C" w14:paraId="60903882" w14:textId="77777777" w:rsidTr="00E516FF">
        <w:trPr>
          <w:trHeight w:val="267"/>
        </w:trPr>
        <w:tc>
          <w:tcPr>
            <w:tcW w:w="3402" w:type="dxa"/>
            <w:shd w:val="clear" w:color="auto" w:fill="auto"/>
            <w:vAlign w:val="center"/>
          </w:tcPr>
          <w:p w14:paraId="6090387E" w14:textId="77777777" w:rsidR="00E938BE" w:rsidRPr="0040300C" w:rsidRDefault="00E938BE" w:rsidP="00E516FF">
            <w:pPr>
              <w:rPr>
                <w:bCs/>
              </w:rPr>
            </w:pPr>
            <w:r w:rsidRPr="0040300C">
              <w:rPr>
                <w:bCs/>
              </w:rPr>
              <w:t>„Saulutės" mokykla-darželis</w:t>
            </w:r>
          </w:p>
        </w:tc>
        <w:tc>
          <w:tcPr>
            <w:tcW w:w="2127" w:type="dxa"/>
            <w:shd w:val="clear" w:color="auto" w:fill="auto"/>
            <w:vAlign w:val="center"/>
          </w:tcPr>
          <w:p w14:paraId="6090387F" w14:textId="77777777" w:rsidR="00E938BE" w:rsidRPr="0040300C" w:rsidRDefault="00E938BE" w:rsidP="00E516FF">
            <w:pPr>
              <w:jc w:val="center"/>
              <w:rPr>
                <w:bCs/>
              </w:rPr>
            </w:pPr>
            <w:r w:rsidRPr="0040300C">
              <w:rPr>
                <w:bCs/>
              </w:rPr>
              <w:t>219</w:t>
            </w:r>
          </w:p>
        </w:tc>
        <w:tc>
          <w:tcPr>
            <w:tcW w:w="1984" w:type="dxa"/>
            <w:shd w:val="clear" w:color="auto" w:fill="auto"/>
            <w:vAlign w:val="center"/>
          </w:tcPr>
          <w:p w14:paraId="60903880" w14:textId="77777777" w:rsidR="00E938BE" w:rsidRPr="0040300C" w:rsidRDefault="00E938BE" w:rsidP="00E516FF">
            <w:pPr>
              <w:jc w:val="center"/>
              <w:rPr>
                <w:color w:val="000000"/>
              </w:rPr>
            </w:pPr>
            <w:r w:rsidRPr="0040300C">
              <w:rPr>
                <w:color w:val="000000"/>
              </w:rPr>
              <w:t>646 905,0</w:t>
            </w:r>
          </w:p>
        </w:tc>
        <w:tc>
          <w:tcPr>
            <w:tcW w:w="2126" w:type="dxa"/>
            <w:shd w:val="clear" w:color="auto" w:fill="auto"/>
            <w:vAlign w:val="center"/>
          </w:tcPr>
          <w:p w14:paraId="60903881" w14:textId="77777777" w:rsidR="00E938BE" w:rsidRPr="0040300C" w:rsidRDefault="00E938BE" w:rsidP="00E516FF">
            <w:pPr>
              <w:jc w:val="center"/>
              <w:rPr>
                <w:color w:val="000000"/>
              </w:rPr>
            </w:pPr>
            <w:r w:rsidRPr="0040300C">
              <w:rPr>
                <w:color w:val="000000"/>
              </w:rPr>
              <w:t>2 960,7</w:t>
            </w:r>
          </w:p>
        </w:tc>
      </w:tr>
      <w:tr w:rsidR="00E938BE" w:rsidRPr="0040300C" w14:paraId="60903887" w14:textId="77777777" w:rsidTr="00E516FF">
        <w:trPr>
          <w:trHeight w:val="267"/>
        </w:trPr>
        <w:tc>
          <w:tcPr>
            <w:tcW w:w="3402" w:type="dxa"/>
            <w:shd w:val="clear" w:color="auto" w:fill="auto"/>
            <w:vAlign w:val="center"/>
          </w:tcPr>
          <w:p w14:paraId="60903883" w14:textId="77777777" w:rsidR="00E938BE" w:rsidRPr="0040300C" w:rsidRDefault="00E938BE" w:rsidP="00E516FF">
            <w:pPr>
              <w:rPr>
                <w:bCs/>
              </w:rPr>
            </w:pPr>
            <w:r w:rsidRPr="0040300C">
              <w:rPr>
                <w:bCs/>
              </w:rPr>
              <w:t>„Varpelio" mokykla-darželis</w:t>
            </w:r>
          </w:p>
        </w:tc>
        <w:tc>
          <w:tcPr>
            <w:tcW w:w="2127" w:type="dxa"/>
            <w:shd w:val="clear" w:color="auto" w:fill="auto"/>
            <w:vAlign w:val="center"/>
          </w:tcPr>
          <w:p w14:paraId="60903884" w14:textId="77777777" w:rsidR="00E938BE" w:rsidRPr="0040300C" w:rsidRDefault="00E938BE" w:rsidP="00E516FF">
            <w:pPr>
              <w:jc w:val="center"/>
              <w:rPr>
                <w:bCs/>
              </w:rPr>
            </w:pPr>
            <w:r w:rsidRPr="0040300C">
              <w:rPr>
                <w:bCs/>
              </w:rPr>
              <w:t>275</w:t>
            </w:r>
          </w:p>
        </w:tc>
        <w:tc>
          <w:tcPr>
            <w:tcW w:w="1984" w:type="dxa"/>
            <w:shd w:val="clear" w:color="auto" w:fill="auto"/>
            <w:vAlign w:val="center"/>
          </w:tcPr>
          <w:p w14:paraId="60903885" w14:textId="77777777" w:rsidR="00E938BE" w:rsidRPr="0040300C" w:rsidRDefault="00E938BE" w:rsidP="00E516FF">
            <w:pPr>
              <w:jc w:val="center"/>
              <w:rPr>
                <w:color w:val="000000"/>
              </w:rPr>
            </w:pPr>
            <w:r w:rsidRPr="0040300C">
              <w:rPr>
                <w:color w:val="000000"/>
              </w:rPr>
              <w:t>813 215,8</w:t>
            </w:r>
          </w:p>
        </w:tc>
        <w:tc>
          <w:tcPr>
            <w:tcW w:w="2126" w:type="dxa"/>
            <w:shd w:val="clear" w:color="auto" w:fill="auto"/>
            <w:vAlign w:val="center"/>
          </w:tcPr>
          <w:p w14:paraId="60903886" w14:textId="77777777" w:rsidR="00E938BE" w:rsidRPr="0040300C" w:rsidRDefault="00E938BE" w:rsidP="00E516FF">
            <w:pPr>
              <w:jc w:val="center"/>
              <w:rPr>
                <w:color w:val="000000"/>
              </w:rPr>
            </w:pPr>
            <w:r w:rsidRPr="0040300C">
              <w:rPr>
                <w:color w:val="000000"/>
              </w:rPr>
              <w:t>2 957,1</w:t>
            </w:r>
          </w:p>
        </w:tc>
      </w:tr>
      <w:tr w:rsidR="00E938BE" w:rsidRPr="0040300C" w14:paraId="6090388C" w14:textId="77777777" w:rsidTr="00E516FF">
        <w:trPr>
          <w:trHeight w:val="328"/>
        </w:trPr>
        <w:tc>
          <w:tcPr>
            <w:tcW w:w="3402" w:type="dxa"/>
            <w:shd w:val="clear" w:color="auto" w:fill="auto"/>
            <w:vAlign w:val="center"/>
          </w:tcPr>
          <w:p w14:paraId="60903888" w14:textId="77777777" w:rsidR="00E938BE" w:rsidRPr="0040300C" w:rsidRDefault="00E938BE" w:rsidP="00E516FF">
            <w:pPr>
              <w:rPr>
                <w:bCs/>
              </w:rPr>
            </w:pPr>
            <w:r w:rsidRPr="0040300C">
              <w:rPr>
                <w:bCs/>
              </w:rPr>
              <w:t>„Gilijos“ pradinė mokykla</w:t>
            </w:r>
          </w:p>
        </w:tc>
        <w:tc>
          <w:tcPr>
            <w:tcW w:w="2127" w:type="dxa"/>
            <w:shd w:val="clear" w:color="auto" w:fill="auto"/>
            <w:vAlign w:val="center"/>
          </w:tcPr>
          <w:p w14:paraId="60903889" w14:textId="77777777" w:rsidR="00E938BE" w:rsidRPr="0040300C" w:rsidRDefault="00E938BE" w:rsidP="00E516FF">
            <w:pPr>
              <w:jc w:val="center"/>
              <w:rPr>
                <w:bCs/>
              </w:rPr>
            </w:pPr>
            <w:r w:rsidRPr="0040300C">
              <w:rPr>
                <w:bCs/>
              </w:rPr>
              <w:t>561</w:t>
            </w:r>
          </w:p>
        </w:tc>
        <w:tc>
          <w:tcPr>
            <w:tcW w:w="1984" w:type="dxa"/>
            <w:shd w:val="clear" w:color="auto" w:fill="auto"/>
            <w:vAlign w:val="center"/>
          </w:tcPr>
          <w:p w14:paraId="6090388A" w14:textId="77777777" w:rsidR="00E938BE" w:rsidRPr="0040300C" w:rsidRDefault="00E938BE" w:rsidP="00E516FF">
            <w:pPr>
              <w:jc w:val="center"/>
              <w:rPr>
                <w:color w:val="000000"/>
              </w:rPr>
            </w:pPr>
            <w:r w:rsidRPr="0040300C">
              <w:rPr>
                <w:color w:val="000000"/>
              </w:rPr>
              <w:t>1 072 780,2</w:t>
            </w:r>
          </w:p>
        </w:tc>
        <w:tc>
          <w:tcPr>
            <w:tcW w:w="2126" w:type="dxa"/>
            <w:shd w:val="clear" w:color="auto" w:fill="auto"/>
            <w:vAlign w:val="center"/>
          </w:tcPr>
          <w:p w14:paraId="6090388B" w14:textId="77777777" w:rsidR="00E938BE" w:rsidRPr="0040300C" w:rsidRDefault="00E938BE" w:rsidP="00E516FF">
            <w:pPr>
              <w:jc w:val="center"/>
              <w:rPr>
                <w:color w:val="000000"/>
              </w:rPr>
            </w:pPr>
            <w:r w:rsidRPr="0040300C">
              <w:rPr>
                <w:color w:val="000000"/>
              </w:rPr>
              <w:t>1 912,3</w:t>
            </w:r>
          </w:p>
        </w:tc>
      </w:tr>
      <w:tr w:rsidR="00E938BE" w:rsidRPr="0040300C" w14:paraId="60903891" w14:textId="77777777" w:rsidTr="00E516FF">
        <w:trPr>
          <w:trHeight w:val="282"/>
        </w:trPr>
        <w:tc>
          <w:tcPr>
            <w:tcW w:w="3402" w:type="dxa"/>
            <w:shd w:val="clear" w:color="auto" w:fill="auto"/>
          </w:tcPr>
          <w:p w14:paraId="6090388D" w14:textId="77777777" w:rsidR="00E938BE" w:rsidRPr="0040300C" w:rsidRDefault="00E938BE" w:rsidP="00E516FF">
            <w:pPr>
              <w:jc w:val="right"/>
              <w:rPr>
                <w:bCs/>
                <w:i/>
              </w:rPr>
            </w:pPr>
            <w:r w:rsidRPr="0040300C">
              <w:rPr>
                <w:b/>
                <w:bCs/>
                <w:i/>
              </w:rPr>
              <w:t>Iš viso</w:t>
            </w:r>
          </w:p>
        </w:tc>
        <w:tc>
          <w:tcPr>
            <w:tcW w:w="2127" w:type="dxa"/>
            <w:shd w:val="clear" w:color="auto" w:fill="auto"/>
            <w:vAlign w:val="center"/>
          </w:tcPr>
          <w:p w14:paraId="6090388E" w14:textId="77777777" w:rsidR="00E938BE" w:rsidRPr="0040300C" w:rsidRDefault="00E938BE" w:rsidP="00E516FF">
            <w:pPr>
              <w:jc w:val="center"/>
              <w:rPr>
                <w:b/>
                <w:bCs/>
                <w:i/>
              </w:rPr>
            </w:pPr>
            <w:r w:rsidRPr="0040300C">
              <w:rPr>
                <w:b/>
                <w:bCs/>
                <w:i/>
              </w:rPr>
              <w:t>1</w:t>
            </w:r>
            <w:r w:rsidR="009E1461" w:rsidRPr="0040300C">
              <w:rPr>
                <w:b/>
                <w:bCs/>
                <w:i/>
              </w:rPr>
              <w:t xml:space="preserve"> </w:t>
            </w:r>
            <w:r w:rsidRPr="0040300C">
              <w:rPr>
                <w:b/>
                <w:bCs/>
                <w:i/>
              </w:rPr>
              <w:t>265</w:t>
            </w:r>
          </w:p>
        </w:tc>
        <w:tc>
          <w:tcPr>
            <w:tcW w:w="1984" w:type="dxa"/>
            <w:shd w:val="clear" w:color="auto" w:fill="auto"/>
            <w:vAlign w:val="center"/>
          </w:tcPr>
          <w:p w14:paraId="6090388F" w14:textId="77777777" w:rsidR="00E938BE" w:rsidRPr="0040300C" w:rsidRDefault="00E938BE" w:rsidP="00E516FF">
            <w:pPr>
              <w:jc w:val="center"/>
              <w:rPr>
                <w:b/>
                <w:bCs/>
                <w:i/>
              </w:rPr>
            </w:pPr>
            <w:r w:rsidRPr="0040300C">
              <w:rPr>
                <w:b/>
                <w:bCs/>
                <w:i/>
              </w:rPr>
              <w:t>3 225 441,4</w:t>
            </w:r>
          </w:p>
        </w:tc>
        <w:tc>
          <w:tcPr>
            <w:tcW w:w="2126" w:type="dxa"/>
            <w:shd w:val="clear" w:color="auto" w:fill="auto"/>
            <w:vAlign w:val="center"/>
          </w:tcPr>
          <w:p w14:paraId="60903890" w14:textId="77777777" w:rsidR="00E938BE" w:rsidRPr="0040300C" w:rsidRDefault="00E938BE" w:rsidP="00E516FF">
            <w:pPr>
              <w:jc w:val="center"/>
              <w:rPr>
                <w:b/>
                <w:bCs/>
                <w:i/>
                <w:color w:val="000000"/>
              </w:rPr>
            </w:pPr>
            <w:r w:rsidRPr="0040300C">
              <w:rPr>
                <w:b/>
                <w:bCs/>
                <w:i/>
                <w:color w:val="000000"/>
              </w:rPr>
              <w:t>2 549,8</w:t>
            </w:r>
          </w:p>
        </w:tc>
      </w:tr>
      <w:tr w:rsidR="00177581" w:rsidRPr="0040300C" w14:paraId="60903893" w14:textId="77777777" w:rsidTr="00DA7AB6">
        <w:trPr>
          <w:trHeight w:val="120"/>
        </w:trPr>
        <w:tc>
          <w:tcPr>
            <w:tcW w:w="9639" w:type="dxa"/>
            <w:gridSpan w:val="4"/>
            <w:shd w:val="clear" w:color="auto" w:fill="auto"/>
            <w:vAlign w:val="center"/>
          </w:tcPr>
          <w:p w14:paraId="60903892" w14:textId="77777777" w:rsidR="00177581" w:rsidRPr="0040300C" w:rsidRDefault="00177581" w:rsidP="00E516FF">
            <w:pPr>
              <w:rPr>
                <w:color w:val="000000"/>
              </w:rPr>
            </w:pPr>
            <w:r w:rsidRPr="0040300C">
              <w:rPr>
                <w:b/>
                <w:bCs/>
              </w:rPr>
              <w:t>Specialios mokyklos</w:t>
            </w:r>
          </w:p>
        </w:tc>
      </w:tr>
      <w:tr w:rsidR="00E938BE" w:rsidRPr="0040300C" w14:paraId="60903898" w14:textId="77777777" w:rsidTr="00E516FF">
        <w:trPr>
          <w:trHeight w:val="120"/>
        </w:trPr>
        <w:tc>
          <w:tcPr>
            <w:tcW w:w="3402" w:type="dxa"/>
            <w:shd w:val="clear" w:color="auto" w:fill="auto"/>
            <w:vAlign w:val="center"/>
          </w:tcPr>
          <w:p w14:paraId="60903894" w14:textId="77777777" w:rsidR="00E938BE" w:rsidRPr="0040300C" w:rsidRDefault="00E938BE" w:rsidP="00E516FF">
            <w:pPr>
              <w:rPr>
                <w:bCs/>
              </w:rPr>
            </w:pPr>
            <w:r w:rsidRPr="0040300C">
              <w:rPr>
                <w:bCs/>
              </w:rPr>
              <w:t>„Medeinės“ mokykla</w:t>
            </w:r>
          </w:p>
        </w:tc>
        <w:tc>
          <w:tcPr>
            <w:tcW w:w="2127" w:type="dxa"/>
            <w:shd w:val="clear" w:color="auto" w:fill="auto"/>
            <w:vAlign w:val="center"/>
          </w:tcPr>
          <w:p w14:paraId="60903895" w14:textId="77777777" w:rsidR="00E938BE" w:rsidRPr="0040300C" w:rsidRDefault="00E938BE" w:rsidP="00E516FF">
            <w:pPr>
              <w:jc w:val="center"/>
              <w:rPr>
                <w:bCs/>
              </w:rPr>
            </w:pPr>
            <w:r w:rsidRPr="0040300C">
              <w:rPr>
                <w:bCs/>
              </w:rPr>
              <w:t>138</w:t>
            </w:r>
          </w:p>
        </w:tc>
        <w:tc>
          <w:tcPr>
            <w:tcW w:w="1984" w:type="dxa"/>
            <w:shd w:val="clear" w:color="auto" w:fill="auto"/>
            <w:vAlign w:val="center"/>
          </w:tcPr>
          <w:p w14:paraId="60903896" w14:textId="77777777" w:rsidR="00E938BE" w:rsidRPr="0040300C" w:rsidRDefault="00E938BE" w:rsidP="00E516FF">
            <w:pPr>
              <w:jc w:val="center"/>
              <w:rPr>
                <w:color w:val="000000"/>
              </w:rPr>
            </w:pPr>
            <w:r w:rsidRPr="0040300C">
              <w:rPr>
                <w:color w:val="000000"/>
              </w:rPr>
              <w:t>1 060 557,7</w:t>
            </w:r>
          </w:p>
        </w:tc>
        <w:tc>
          <w:tcPr>
            <w:tcW w:w="2126" w:type="dxa"/>
            <w:shd w:val="clear" w:color="auto" w:fill="auto"/>
            <w:vAlign w:val="center"/>
          </w:tcPr>
          <w:p w14:paraId="60903897" w14:textId="77777777" w:rsidR="00E938BE" w:rsidRPr="0040300C" w:rsidRDefault="00E938BE" w:rsidP="00E516FF">
            <w:pPr>
              <w:jc w:val="center"/>
              <w:rPr>
                <w:color w:val="000000"/>
              </w:rPr>
            </w:pPr>
            <w:r w:rsidRPr="0040300C">
              <w:rPr>
                <w:color w:val="000000"/>
              </w:rPr>
              <w:t>7 685,2</w:t>
            </w:r>
          </w:p>
        </w:tc>
      </w:tr>
      <w:tr w:rsidR="00E938BE" w:rsidRPr="0040300C" w14:paraId="6090389D" w14:textId="77777777" w:rsidTr="00E516FF">
        <w:trPr>
          <w:trHeight w:val="267"/>
        </w:trPr>
        <w:tc>
          <w:tcPr>
            <w:tcW w:w="3402" w:type="dxa"/>
            <w:shd w:val="clear" w:color="auto" w:fill="auto"/>
            <w:vAlign w:val="center"/>
          </w:tcPr>
          <w:p w14:paraId="60903899" w14:textId="77777777" w:rsidR="00E938BE" w:rsidRPr="0040300C" w:rsidRDefault="00E938BE" w:rsidP="00E516FF">
            <w:pPr>
              <w:rPr>
                <w:bCs/>
              </w:rPr>
            </w:pPr>
            <w:r w:rsidRPr="0040300C">
              <w:rPr>
                <w:bCs/>
              </w:rPr>
              <w:t>Litorinos mokykla</w:t>
            </w:r>
          </w:p>
        </w:tc>
        <w:tc>
          <w:tcPr>
            <w:tcW w:w="2127" w:type="dxa"/>
            <w:shd w:val="clear" w:color="auto" w:fill="auto"/>
            <w:vAlign w:val="center"/>
          </w:tcPr>
          <w:p w14:paraId="6090389A" w14:textId="77777777" w:rsidR="00E938BE" w:rsidRPr="0040300C" w:rsidRDefault="00E938BE" w:rsidP="00E516FF">
            <w:pPr>
              <w:jc w:val="center"/>
              <w:rPr>
                <w:bCs/>
              </w:rPr>
            </w:pPr>
            <w:r w:rsidRPr="0040300C">
              <w:rPr>
                <w:bCs/>
              </w:rPr>
              <w:t>130</w:t>
            </w:r>
          </w:p>
        </w:tc>
        <w:tc>
          <w:tcPr>
            <w:tcW w:w="1984" w:type="dxa"/>
            <w:shd w:val="clear" w:color="auto" w:fill="auto"/>
            <w:vAlign w:val="center"/>
          </w:tcPr>
          <w:p w14:paraId="6090389B" w14:textId="77777777" w:rsidR="00E938BE" w:rsidRPr="0040300C" w:rsidRDefault="00E938BE" w:rsidP="00E516FF">
            <w:pPr>
              <w:jc w:val="center"/>
              <w:rPr>
                <w:color w:val="000000"/>
              </w:rPr>
            </w:pPr>
            <w:r w:rsidRPr="0040300C">
              <w:rPr>
                <w:color w:val="000000"/>
              </w:rPr>
              <w:t>686 564,0</w:t>
            </w:r>
          </w:p>
        </w:tc>
        <w:tc>
          <w:tcPr>
            <w:tcW w:w="2126" w:type="dxa"/>
            <w:shd w:val="clear" w:color="auto" w:fill="auto"/>
            <w:vAlign w:val="center"/>
          </w:tcPr>
          <w:p w14:paraId="6090389C" w14:textId="77777777" w:rsidR="00E938BE" w:rsidRPr="0040300C" w:rsidRDefault="00E938BE" w:rsidP="00E516FF">
            <w:pPr>
              <w:jc w:val="center"/>
              <w:rPr>
                <w:color w:val="000000"/>
              </w:rPr>
            </w:pPr>
            <w:r w:rsidRPr="0040300C">
              <w:rPr>
                <w:color w:val="000000"/>
              </w:rPr>
              <w:t>5 301,7</w:t>
            </w:r>
          </w:p>
        </w:tc>
      </w:tr>
      <w:tr w:rsidR="00E938BE" w:rsidRPr="0040300C" w14:paraId="609038A2" w14:textId="77777777" w:rsidTr="00E516FF">
        <w:trPr>
          <w:trHeight w:val="267"/>
        </w:trPr>
        <w:tc>
          <w:tcPr>
            <w:tcW w:w="3402" w:type="dxa"/>
            <w:shd w:val="clear" w:color="auto" w:fill="auto"/>
            <w:vAlign w:val="center"/>
          </w:tcPr>
          <w:p w14:paraId="6090389E" w14:textId="77777777" w:rsidR="00E938BE" w:rsidRPr="0040300C" w:rsidRDefault="00E938BE" w:rsidP="00E516FF">
            <w:pPr>
              <w:jc w:val="right"/>
              <w:rPr>
                <w:b/>
                <w:bCs/>
                <w:i/>
              </w:rPr>
            </w:pPr>
            <w:r w:rsidRPr="0040300C">
              <w:rPr>
                <w:b/>
                <w:bCs/>
                <w:i/>
              </w:rPr>
              <w:t>Iš viso</w:t>
            </w:r>
          </w:p>
        </w:tc>
        <w:tc>
          <w:tcPr>
            <w:tcW w:w="2127" w:type="dxa"/>
            <w:shd w:val="clear" w:color="auto" w:fill="auto"/>
            <w:vAlign w:val="center"/>
          </w:tcPr>
          <w:p w14:paraId="6090389F" w14:textId="77777777" w:rsidR="00E938BE" w:rsidRPr="0040300C" w:rsidRDefault="00E938BE" w:rsidP="00E516FF">
            <w:pPr>
              <w:jc w:val="center"/>
              <w:rPr>
                <w:b/>
                <w:bCs/>
                <w:i/>
              </w:rPr>
            </w:pPr>
            <w:r w:rsidRPr="0040300C">
              <w:rPr>
                <w:b/>
                <w:bCs/>
                <w:i/>
              </w:rPr>
              <w:t>26</w:t>
            </w:r>
            <w:r w:rsidR="009E1461" w:rsidRPr="0040300C">
              <w:rPr>
                <w:b/>
                <w:bCs/>
                <w:i/>
              </w:rPr>
              <w:t>8</w:t>
            </w:r>
          </w:p>
        </w:tc>
        <w:tc>
          <w:tcPr>
            <w:tcW w:w="1984" w:type="dxa"/>
            <w:shd w:val="clear" w:color="auto" w:fill="auto"/>
            <w:vAlign w:val="center"/>
          </w:tcPr>
          <w:p w14:paraId="609038A0" w14:textId="77777777" w:rsidR="00E938BE" w:rsidRPr="0040300C" w:rsidRDefault="00E938BE" w:rsidP="00E516FF">
            <w:pPr>
              <w:jc w:val="center"/>
              <w:rPr>
                <w:b/>
                <w:bCs/>
                <w:i/>
              </w:rPr>
            </w:pPr>
            <w:r w:rsidRPr="0040300C">
              <w:rPr>
                <w:b/>
                <w:bCs/>
                <w:i/>
              </w:rPr>
              <w:t>1 747 121,7</w:t>
            </w:r>
          </w:p>
        </w:tc>
        <w:tc>
          <w:tcPr>
            <w:tcW w:w="2126" w:type="dxa"/>
            <w:shd w:val="clear" w:color="auto" w:fill="auto"/>
            <w:vAlign w:val="center"/>
          </w:tcPr>
          <w:p w14:paraId="609038A1" w14:textId="77777777" w:rsidR="00E938BE" w:rsidRPr="0040300C" w:rsidRDefault="00E938BE" w:rsidP="00E516FF">
            <w:pPr>
              <w:jc w:val="center"/>
              <w:rPr>
                <w:b/>
                <w:bCs/>
                <w:i/>
                <w:color w:val="000000"/>
              </w:rPr>
            </w:pPr>
            <w:r w:rsidRPr="0040300C">
              <w:rPr>
                <w:b/>
                <w:bCs/>
                <w:i/>
                <w:color w:val="000000"/>
              </w:rPr>
              <w:t>6 531,3</w:t>
            </w:r>
          </w:p>
        </w:tc>
      </w:tr>
      <w:tr w:rsidR="00E938BE" w:rsidRPr="0040300C" w14:paraId="609038A7" w14:textId="77777777" w:rsidTr="00E516FF">
        <w:trPr>
          <w:cantSplit/>
          <w:trHeight w:val="249"/>
        </w:trPr>
        <w:tc>
          <w:tcPr>
            <w:tcW w:w="3402" w:type="dxa"/>
            <w:shd w:val="clear" w:color="auto" w:fill="auto"/>
          </w:tcPr>
          <w:p w14:paraId="609038A3" w14:textId="77777777" w:rsidR="00E938BE" w:rsidRPr="0040300C" w:rsidRDefault="00E938BE" w:rsidP="00E516FF">
            <w:pPr>
              <w:jc w:val="center"/>
              <w:rPr>
                <w:b/>
                <w:bCs/>
              </w:rPr>
            </w:pPr>
            <w:r w:rsidRPr="0040300C">
              <w:rPr>
                <w:b/>
                <w:bCs/>
              </w:rPr>
              <w:t>Iš viso</w:t>
            </w:r>
            <w:r w:rsidR="001F34B7" w:rsidRPr="0040300C">
              <w:rPr>
                <w:b/>
                <w:bCs/>
              </w:rPr>
              <w:t xml:space="preserve"> mokyklose</w:t>
            </w:r>
          </w:p>
        </w:tc>
        <w:tc>
          <w:tcPr>
            <w:tcW w:w="2127" w:type="dxa"/>
            <w:shd w:val="clear" w:color="auto" w:fill="auto"/>
            <w:vAlign w:val="center"/>
          </w:tcPr>
          <w:p w14:paraId="609038A4" w14:textId="77777777" w:rsidR="00E938BE" w:rsidRPr="0040300C" w:rsidRDefault="005B324A" w:rsidP="00E516FF">
            <w:pPr>
              <w:jc w:val="center"/>
              <w:rPr>
                <w:b/>
                <w:bCs/>
              </w:rPr>
            </w:pPr>
            <w:r w:rsidRPr="0040300C">
              <w:rPr>
                <w:b/>
                <w:bCs/>
              </w:rPr>
              <w:t>19 003</w:t>
            </w:r>
          </w:p>
        </w:tc>
        <w:tc>
          <w:tcPr>
            <w:tcW w:w="1984" w:type="dxa"/>
            <w:shd w:val="clear" w:color="auto" w:fill="auto"/>
            <w:vAlign w:val="center"/>
          </w:tcPr>
          <w:p w14:paraId="609038A5" w14:textId="77777777" w:rsidR="00E938BE" w:rsidRPr="0040300C" w:rsidRDefault="00BA492B" w:rsidP="00E516FF">
            <w:pPr>
              <w:jc w:val="center"/>
              <w:rPr>
                <w:b/>
                <w:bCs/>
              </w:rPr>
            </w:pPr>
            <w:r w:rsidRPr="0040300C">
              <w:rPr>
                <w:b/>
                <w:bCs/>
              </w:rPr>
              <w:t>43 827 616,8</w:t>
            </w:r>
          </w:p>
        </w:tc>
        <w:tc>
          <w:tcPr>
            <w:tcW w:w="2126" w:type="dxa"/>
            <w:shd w:val="clear" w:color="auto" w:fill="auto"/>
            <w:vAlign w:val="center"/>
          </w:tcPr>
          <w:p w14:paraId="609038A6" w14:textId="77777777" w:rsidR="00E938BE" w:rsidRPr="0040300C" w:rsidRDefault="00E938BE" w:rsidP="00E516FF">
            <w:pPr>
              <w:jc w:val="center"/>
              <w:rPr>
                <w:b/>
                <w:bCs/>
                <w:color w:val="000000"/>
              </w:rPr>
            </w:pPr>
            <w:r w:rsidRPr="0040300C">
              <w:rPr>
                <w:b/>
                <w:bCs/>
                <w:color w:val="000000"/>
              </w:rPr>
              <w:t>2</w:t>
            </w:r>
            <w:r w:rsidR="00DA7AB6" w:rsidRPr="0040300C">
              <w:rPr>
                <w:b/>
                <w:bCs/>
                <w:color w:val="000000"/>
              </w:rPr>
              <w:t> </w:t>
            </w:r>
            <w:r w:rsidR="00BA492B" w:rsidRPr="0040300C">
              <w:rPr>
                <w:b/>
                <w:bCs/>
                <w:color w:val="000000"/>
              </w:rPr>
              <w:t>30</w:t>
            </w:r>
            <w:r w:rsidR="00504F35" w:rsidRPr="0040300C">
              <w:rPr>
                <w:b/>
                <w:bCs/>
                <w:color w:val="000000"/>
              </w:rPr>
              <w:t>6</w:t>
            </w:r>
            <w:r w:rsidR="00DA7AB6" w:rsidRPr="0040300C">
              <w:rPr>
                <w:b/>
                <w:bCs/>
                <w:color w:val="000000"/>
              </w:rPr>
              <w:t>,</w:t>
            </w:r>
            <w:r w:rsidR="005B324A" w:rsidRPr="0040300C">
              <w:rPr>
                <w:b/>
                <w:bCs/>
                <w:color w:val="000000"/>
              </w:rPr>
              <w:t>4</w:t>
            </w:r>
          </w:p>
        </w:tc>
      </w:tr>
    </w:tbl>
    <w:p w14:paraId="609038A8" w14:textId="239DD111" w:rsidR="00E938BE" w:rsidRPr="0040300C" w:rsidRDefault="00DA7AB6" w:rsidP="00DC17EA">
      <w:pPr>
        <w:ind w:left="567"/>
        <w:jc w:val="both"/>
        <w:outlineLvl w:val="0"/>
      </w:pPr>
      <w:r w:rsidRPr="0040300C">
        <w:t>Pastaba</w:t>
      </w:r>
      <w:r w:rsidR="001A7F73">
        <w:t>.</w:t>
      </w:r>
      <w:r w:rsidRPr="0040300C">
        <w:t xml:space="preserve"> </w:t>
      </w:r>
      <w:r w:rsidR="001A7F73">
        <w:t>N</w:t>
      </w:r>
      <w:r w:rsidRPr="0040300C">
        <w:t>evertinam</w:t>
      </w:r>
      <w:r w:rsidR="009751FD" w:rsidRPr="0040300C">
        <w:t>a</w:t>
      </w:r>
      <w:r w:rsidRPr="0040300C">
        <w:t xml:space="preserve"> Jūrų kadetų moky</w:t>
      </w:r>
      <w:r w:rsidR="00E516FF" w:rsidRPr="0040300C">
        <w:t>kla ir Tauralaukio progimnazija</w:t>
      </w:r>
      <w:r w:rsidR="001A7F73">
        <w:t>.</w:t>
      </w:r>
    </w:p>
    <w:p w14:paraId="609038A9" w14:textId="77777777" w:rsidR="009751FD" w:rsidRPr="0040300C" w:rsidRDefault="009751FD" w:rsidP="00E938BE">
      <w:pPr>
        <w:jc w:val="both"/>
        <w:outlineLvl w:val="0"/>
      </w:pPr>
    </w:p>
    <w:p w14:paraId="609038AA" w14:textId="5DAE3FFF" w:rsidR="00E938BE" w:rsidRPr="0040300C" w:rsidRDefault="00404AC7" w:rsidP="009751FD">
      <w:pPr>
        <w:ind w:firstLine="567"/>
        <w:jc w:val="both"/>
        <w:rPr>
          <w:color w:val="000000"/>
          <w:lang w:eastAsia="lt-LT"/>
        </w:rPr>
      </w:pPr>
      <w:r w:rsidRPr="0040300C">
        <w:t xml:space="preserve">Gimnazijose vidutinis vieno mokinio </w:t>
      </w:r>
      <w:r w:rsidR="001F34B7" w:rsidRPr="0040300C">
        <w:t xml:space="preserve">metinis </w:t>
      </w:r>
      <w:r w:rsidRPr="0040300C">
        <w:t xml:space="preserve">išlaikymas buvo </w:t>
      </w:r>
      <w:r w:rsidRPr="0040300C">
        <w:rPr>
          <w:bCs/>
          <w:color w:val="000000"/>
        </w:rPr>
        <w:t>2 547,4 Eur, progimnazijose – 2 046,6 Eur, mokyklose-darželiuose – 2 549,8 Eur, specialio</w:t>
      </w:r>
      <w:r w:rsidR="001A7F73">
        <w:rPr>
          <w:bCs/>
          <w:color w:val="000000"/>
        </w:rPr>
        <w:t>sio</w:t>
      </w:r>
      <w:r w:rsidRPr="0040300C">
        <w:rPr>
          <w:bCs/>
          <w:color w:val="000000"/>
        </w:rPr>
        <w:t>se mokyklose –</w:t>
      </w:r>
      <w:r w:rsidR="001A7F73">
        <w:rPr>
          <w:bCs/>
          <w:color w:val="000000"/>
        </w:rPr>
        <w:t xml:space="preserve"> </w:t>
      </w:r>
      <w:r w:rsidRPr="0040300C">
        <w:rPr>
          <w:bCs/>
          <w:color w:val="000000"/>
        </w:rPr>
        <w:t xml:space="preserve">6 531,3 Eur. </w:t>
      </w:r>
      <w:r w:rsidR="00E938BE" w:rsidRPr="0040300C">
        <w:t>Daugiausiai išlaidų vienam mokiniui tenka mokyklose, kurios skirtos tam tikrai grupei mokinių: 1)</w:t>
      </w:r>
      <w:r w:rsidR="001A7F73">
        <w:t> </w:t>
      </w:r>
      <w:r w:rsidR="00E938BE" w:rsidRPr="0040300C">
        <w:t xml:space="preserve">specialiosiose mokyklose (Litorinos – 5 301,7 </w:t>
      </w:r>
      <w:r w:rsidR="00406FEE" w:rsidRPr="0040300C">
        <w:t>Eur</w:t>
      </w:r>
      <w:r w:rsidR="00E938BE" w:rsidRPr="0040300C">
        <w:t xml:space="preserve">, </w:t>
      </w:r>
      <w:r w:rsidR="00E938BE" w:rsidRPr="0040300C">
        <w:rPr>
          <w:bCs/>
        </w:rPr>
        <w:t xml:space="preserve">„Medeinės“ – 7 685,2 </w:t>
      </w:r>
      <w:r w:rsidR="00406FEE" w:rsidRPr="0040300C">
        <w:rPr>
          <w:bCs/>
        </w:rPr>
        <w:t>Eur</w:t>
      </w:r>
      <w:r w:rsidR="00E938BE" w:rsidRPr="0040300C">
        <w:t xml:space="preserve">), t. y. atitinkamai 2,3 ir 3,3 karto daugiau nei miesto vidurkis; 2) </w:t>
      </w:r>
      <w:r w:rsidR="00E938BE" w:rsidRPr="0040300C">
        <w:rPr>
          <w:bCs/>
          <w:lang w:eastAsia="lt-LT"/>
        </w:rPr>
        <w:t>Klaipėdos jūrų kadetų</w:t>
      </w:r>
      <w:r w:rsidR="00E938BE" w:rsidRPr="0040300C">
        <w:t xml:space="preserve"> </w:t>
      </w:r>
      <w:r w:rsidRPr="0040300C">
        <w:t xml:space="preserve">– </w:t>
      </w:r>
      <w:r w:rsidR="00E938BE" w:rsidRPr="0040300C">
        <w:t xml:space="preserve">5 180,0 </w:t>
      </w:r>
      <w:r w:rsidR="00406FEE" w:rsidRPr="0040300C">
        <w:t>Eur</w:t>
      </w:r>
      <w:r w:rsidR="00E938BE" w:rsidRPr="0040300C">
        <w:t>ų, t. y. 2,2 karto daugiau nei miesto vidurkis.</w:t>
      </w:r>
    </w:p>
    <w:p w14:paraId="609038AB" w14:textId="77777777" w:rsidR="00E938BE" w:rsidRPr="0040300C" w:rsidRDefault="00E938BE" w:rsidP="009751FD">
      <w:pPr>
        <w:ind w:firstLine="567"/>
        <w:jc w:val="both"/>
        <w:outlineLvl w:val="0"/>
      </w:pPr>
      <w:r w:rsidRPr="0040300C">
        <w:t>Kitose mokyklose vienam mokiniui tenkančių ML, SB ir SP lėšų skirtumai yra ne tokie ryškūs</w:t>
      </w:r>
      <w:r w:rsidR="00A33E42" w:rsidRPr="0040300C">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118"/>
        <w:gridCol w:w="2835"/>
      </w:tblGrid>
      <w:tr w:rsidR="00E938BE" w:rsidRPr="0040300C" w14:paraId="609038B1" w14:textId="77777777" w:rsidTr="00077BB3">
        <w:trPr>
          <w:trHeight w:val="570"/>
        </w:trPr>
        <w:tc>
          <w:tcPr>
            <w:tcW w:w="3828" w:type="dxa"/>
            <w:tcBorders>
              <w:top w:val="single" w:sz="4" w:space="0" w:color="auto"/>
              <w:left w:val="single" w:sz="4" w:space="0" w:color="auto"/>
              <w:bottom w:val="single" w:sz="4" w:space="0" w:color="auto"/>
              <w:right w:val="single" w:sz="4" w:space="0" w:color="auto"/>
            </w:tcBorders>
            <w:hideMark/>
          </w:tcPr>
          <w:p w14:paraId="609038AC" w14:textId="77777777" w:rsidR="00E938BE" w:rsidRPr="0040300C" w:rsidRDefault="00E938BE" w:rsidP="00077BB3">
            <w:pPr>
              <w:ind w:firstLine="567"/>
            </w:pPr>
            <w:r w:rsidRPr="0040300C">
              <w:t>Kriterijus</w:t>
            </w:r>
          </w:p>
        </w:tc>
        <w:tc>
          <w:tcPr>
            <w:tcW w:w="3118" w:type="dxa"/>
            <w:tcBorders>
              <w:top w:val="single" w:sz="4" w:space="0" w:color="auto"/>
              <w:left w:val="single" w:sz="4" w:space="0" w:color="auto"/>
              <w:bottom w:val="single" w:sz="4" w:space="0" w:color="auto"/>
              <w:right w:val="single" w:sz="4" w:space="0" w:color="auto"/>
            </w:tcBorders>
            <w:hideMark/>
          </w:tcPr>
          <w:p w14:paraId="609038AD" w14:textId="77777777" w:rsidR="00E938BE" w:rsidRPr="0040300C" w:rsidRDefault="00E938BE" w:rsidP="00077BB3">
            <w:pPr>
              <w:jc w:val="center"/>
            </w:pPr>
            <w:r w:rsidRPr="0040300C">
              <w:t>Gimnazijos</w:t>
            </w:r>
          </w:p>
          <w:p w14:paraId="609038AE" w14:textId="77777777" w:rsidR="00E938BE" w:rsidRPr="0040300C" w:rsidRDefault="00E938BE" w:rsidP="00077BB3">
            <w:pPr>
              <w:jc w:val="center"/>
            </w:pPr>
            <w:r w:rsidRPr="0040300C">
              <w:t xml:space="preserve">(vidurkis </w:t>
            </w:r>
            <w:r w:rsidRPr="0040300C">
              <w:rPr>
                <w:color w:val="000000"/>
              </w:rPr>
              <w:t>2</w:t>
            </w:r>
            <w:r w:rsidR="001F34B7" w:rsidRPr="0040300C">
              <w:rPr>
                <w:color w:val="000000"/>
              </w:rPr>
              <w:t> </w:t>
            </w:r>
            <w:r w:rsidRPr="0040300C">
              <w:rPr>
                <w:color w:val="000000"/>
              </w:rPr>
              <w:t>5</w:t>
            </w:r>
            <w:r w:rsidR="00504F35" w:rsidRPr="0040300C">
              <w:rPr>
                <w:color w:val="000000"/>
              </w:rPr>
              <w:t>4</w:t>
            </w:r>
            <w:r w:rsidR="009E379B" w:rsidRPr="0040300C">
              <w:rPr>
                <w:color w:val="000000"/>
              </w:rPr>
              <w:t>7</w:t>
            </w:r>
            <w:r w:rsidR="001F34B7" w:rsidRPr="0040300C">
              <w:rPr>
                <w:color w:val="000000"/>
              </w:rPr>
              <w:t>,0</w:t>
            </w:r>
            <w:r w:rsidRPr="0040300C">
              <w:rPr>
                <w:color w:val="000000"/>
              </w:rPr>
              <w:t xml:space="preserve"> </w:t>
            </w:r>
            <w:r w:rsidR="00406FEE" w:rsidRPr="0040300C">
              <w:rPr>
                <w:color w:val="000000"/>
              </w:rPr>
              <w:t>Eur</w:t>
            </w:r>
            <w:r w:rsidRPr="0040300C">
              <w:t>)</w:t>
            </w:r>
          </w:p>
        </w:tc>
        <w:tc>
          <w:tcPr>
            <w:tcW w:w="2835" w:type="dxa"/>
            <w:tcBorders>
              <w:top w:val="single" w:sz="4" w:space="0" w:color="auto"/>
              <w:left w:val="single" w:sz="4" w:space="0" w:color="auto"/>
              <w:bottom w:val="single" w:sz="4" w:space="0" w:color="auto"/>
              <w:right w:val="single" w:sz="4" w:space="0" w:color="auto"/>
            </w:tcBorders>
            <w:hideMark/>
          </w:tcPr>
          <w:p w14:paraId="609038AF" w14:textId="77777777" w:rsidR="00E938BE" w:rsidRPr="0040300C" w:rsidRDefault="00E938BE" w:rsidP="00077BB3">
            <w:pPr>
              <w:jc w:val="center"/>
            </w:pPr>
            <w:r w:rsidRPr="0040300C">
              <w:t>Progimnazijos</w:t>
            </w:r>
          </w:p>
          <w:p w14:paraId="609038B0" w14:textId="77777777" w:rsidR="00E938BE" w:rsidRPr="0040300C" w:rsidRDefault="00E938BE" w:rsidP="00077BB3">
            <w:pPr>
              <w:jc w:val="center"/>
            </w:pPr>
            <w:r w:rsidRPr="0040300C">
              <w:t>(vidurkis</w:t>
            </w:r>
            <w:r w:rsidR="00077BB3" w:rsidRPr="0040300C">
              <w:t xml:space="preserve"> </w:t>
            </w:r>
            <w:r w:rsidR="00A33E42" w:rsidRPr="0040300C">
              <w:rPr>
                <w:bCs/>
                <w:color w:val="000000"/>
              </w:rPr>
              <w:t>2</w:t>
            </w:r>
            <w:r w:rsidR="001F34B7" w:rsidRPr="0040300C">
              <w:rPr>
                <w:bCs/>
                <w:color w:val="000000"/>
              </w:rPr>
              <w:t> </w:t>
            </w:r>
            <w:r w:rsidR="00A33E42" w:rsidRPr="0040300C">
              <w:rPr>
                <w:bCs/>
                <w:color w:val="000000"/>
              </w:rPr>
              <w:t>04</w:t>
            </w:r>
            <w:r w:rsidR="00550F10" w:rsidRPr="0040300C">
              <w:rPr>
                <w:bCs/>
                <w:color w:val="000000"/>
              </w:rPr>
              <w:t>7</w:t>
            </w:r>
            <w:r w:rsidR="001F34B7" w:rsidRPr="0040300C">
              <w:rPr>
                <w:bCs/>
                <w:color w:val="000000"/>
              </w:rPr>
              <w:t>,0</w:t>
            </w:r>
            <w:r w:rsidR="00550F10" w:rsidRPr="0040300C">
              <w:rPr>
                <w:bCs/>
                <w:color w:val="000000"/>
              </w:rPr>
              <w:t xml:space="preserve"> </w:t>
            </w:r>
            <w:r w:rsidR="00A33E42" w:rsidRPr="0040300C">
              <w:rPr>
                <w:bCs/>
                <w:color w:val="000000"/>
              </w:rPr>
              <w:t>Eur</w:t>
            </w:r>
            <w:r w:rsidRPr="0040300C">
              <w:t>)</w:t>
            </w:r>
          </w:p>
        </w:tc>
      </w:tr>
      <w:tr w:rsidR="00E938BE" w:rsidRPr="0040300C" w14:paraId="609038BA" w14:textId="77777777" w:rsidTr="00077BB3">
        <w:trPr>
          <w:trHeight w:val="563"/>
        </w:trPr>
        <w:tc>
          <w:tcPr>
            <w:tcW w:w="3828" w:type="dxa"/>
            <w:tcBorders>
              <w:top w:val="single" w:sz="4" w:space="0" w:color="auto"/>
              <w:left w:val="single" w:sz="4" w:space="0" w:color="auto"/>
              <w:bottom w:val="single" w:sz="4" w:space="0" w:color="auto"/>
              <w:right w:val="single" w:sz="4" w:space="0" w:color="auto"/>
            </w:tcBorders>
            <w:hideMark/>
          </w:tcPr>
          <w:p w14:paraId="609038B2" w14:textId="77777777" w:rsidR="00077BB3" w:rsidRPr="0040300C" w:rsidRDefault="00E938BE" w:rsidP="00077BB3">
            <w:r w:rsidRPr="0040300C">
              <w:rPr>
                <w:b/>
              </w:rPr>
              <w:t>Mažiausiai</w:t>
            </w:r>
            <w:r w:rsidRPr="0040300C">
              <w:t xml:space="preserve"> tek</w:t>
            </w:r>
            <w:r w:rsidR="00404AC7" w:rsidRPr="0040300C">
              <w:t>o</w:t>
            </w:r>
            <w:r w:rsidRPr="0040300C">
              <w:t xml:space="preserve"> ML, SB ir SP lėšų</w:t>
            </w:r>
            <w:r w:rsidR="00C47009" w:rsidRPr="0040300C">
              <w:t xml:space="preserve"> </w:t>
            </w:r>
          </w:p>
          <w:p w14:paraId="609038B3" w14:textId="77777777" w:rsidR="00E938BE" w:rsidRPr="0040300C" w:rsidRDefault="00E938BE" w:rsidP="00077BB3">
            <w:r w:rsidRPr="0040300C">
              <w:t>1 mokiniui</w:t>
            </w:r>
            <w:r w:rsidR="001768FB" w:rsidRPr="0040300C">
              <w:t xml:space="preserve"> (Eur)</w:t>
            </w:r>
          </w:p>
        </w:tc>
        <w:tc>
          <w:tcPr>
            <w:tcW w:w="3118" w:type="dxa"/>
            <w:tcBorders>
              <w:top w:val="single" w:sz="4" w:space="0" w:color="auto"/>
              <w:left w:val="single" w:sz="4" w:space="0" w:color="auto"/>
              <w:bottom w:val="single" w:sz="4" w:space="0" w:color="auto"/>
              <w:right w:val="single" w:sz="4" w:space="0" w:color="auto"/>
            </w:tcBorders>
            <w:hideMark/>
          </w:tcPr>
          <w:p w14:paraId="609038B4" w14:textId="77777777" w:rsidR="00BC142F" w:rsidRPr="0040300C" w:rsidRDefault="00BC142F" w:rsidP="00077BB3">
            <w:pPr>
              <w:jc w:val="center"/>
              <w:rPr>
                <w:color w:val="000000"/>
              </w:rPr>
            </w:pPr>
            <w:r w:rsidRPr="0040300C">
              <w:t>„Vėtrungės“ (</w:t>
            </w:r>
            <w:r w:rsidRPr="0040300C">
              <w:rPr>
                <w:color w:val="000000"/>
              </w:rPr>
              <w:t>2</w:t>
            </w:r>
            <w:r w:rsidR="001F34B7" w:rsidRPr="0040300C">
              <w:rPr>
                <w:color w:val="000000"/>
              </w:rPr>
              <w:t> </w:t>
            </w:r>
            <w:r w:rsidRPr="0040300C">
              <w:rPr>
                <w:color w:val="000000"/>
              </w:rPr>
              <w:t>164</w:t>
            </w:r>
            <w:r w:rsidR="001F34B7" w:rsidRPr="0040300C">
              <w:rPr>
                <w:color w:val="000000"/>
              </w:rPr>
              <w:t>,0</w:t>
            </w:r>
            <w:r w:rsidRPr="0040300C">
              <w:rPr>
                <w:color w:val="000000"/>
              </w:rPr>
              <w:t>)</w:t>
            </w:r>
          </w:p>
          <w:p w14:paraId="609038B5" w14:textId="77777777" w:rsidR="00E938BE" w:rsidRPr="0040300C" w:rsidRDefault="00E938BE" w:rsidP="00077BB3">
            <w:pPr>
              <w:jc w:val="center"/>
              <w:rPr>
                <w:bCs/>
              </w:rPr>
            </w:pPr>
            <w:r w:rsidRPr="0040300C">
              <w:rPr>
                <w:bCs/>
              </w:rPr>
              <w:t>Vydūno</w:t>
            </w:r>
            <w:r w:rsidR="001768FB" w:rsidRPr="0040300C">
              <w:rPr>
                <w:bCs/>
              </w:rPr>
              <w:t xml:space="preserve"> </w:t>
            </w:r>
            <w:r w:rsidRPr="0040300C">
              <w:rPr>
                <w:bCs/>
              </w:rPr>
              <w:t>(2</w:t>
            </w:r>
            <w:r w:rsidR="001F34B7" w:rsidRPr="0040300C">
              <w:rPr>
                <w:bCs/>
              </w:rPr>
              <w:t> </w:t>
            </w:r>
            <w:r w:rsidRPr="0040300C">
              <w:rPr>
                <w:bCs/>
              </w:rPr>
              <w:t>17</w:t>
            </w:r>
            <w:r w:rsidR="001768FB" w:rsidRPr="0040300C">
              <w:rPr>
                <w:bCs/>
              </w:rPr>
              <w:t>2</w:t>
            </w:r>
            <w:r w:rsidR="001F34B7" w:rsidRPr="0040300C">
              <w:rPr>
                <w:bCs/>
              </w:rPr>
              <w:t>,0</w:t>
            </w:r>
            <w:r w:rsidRPr="0040300C">
              <w:t>)</w:t>
            </w:r>
          </w:p>
          <w:p w14:paraId="609038B6" w14:textId="77777777" w:rsidR="001768FB" w:rsidRPr="0040300C" w:rsidRDefault="001768FB" w:rsidP="00077BB3">
            <w:pPr>
              <w:jc w:val="center"/>
            </w:pPr>
            <w:r w:rsidRPr="0040300C">
              <w:t>„Ąžuolyno“ (</w:t>
            </w:r>
            <w:r w:rsidRPr="0040300C">
              <w:rPr>
                <w:color w:val="000000"/>
              </w:rPr>
              <w:t>2</w:t>
            </w:r>
            <w:r w:rsidR="001F34B7" w:rsidRPr="0040300C">
              <w:rPr>
                <w:color w:val="000000"/>
              </w:rPr>
              <w:t> </w:t>
            </w:r>
            <w:r w:rsidRPr="0040300C">
              <w:rPr>
                <w:color w:val="000000"/>
              </w:rPr>
              <w:t>296</w:t>
            </w:r>
            <w:r w:rsidR="001F34B7" w:rsidRPr="0040300C">
              <w:rPr>
                <w:color w:val="000000"/>
              </w:rPr>
              <w:t>,0</w:t>
            </w:r>
            <w:r w:rsidRPr="0040300C">
              <w:rPr>
                <w:color w:val="000000"/>
              </w:rPr>
              <w:t>)</w:t>
            </w:r>
          </w:p>
        </w:tc>
        <w:tc>
          <w:tcPr>
            <w:tcW w:w="2835" w:type="dxa"/>
            <w:tcBorders>
              <w:top w:val="single" w:sz="4" w:space="0" w:color="auto"/>
              <w:left w:val="single" w:sz="4" w:space="0" w:color="auto"/>
              <w:bottom w:val="single" w:sz="4" w:space="0" w:color="auto"/>
              <w:right w:val="single" w:sz="4" w:space="0" w:color="auto"/>
            </w:tcBorders>
            <w:hideMark/>
          </w:tcPr>
          <w:p w14:paraId="609038B7" w14:textId="77777777" w:rsidR="00E938BE" w:rsidRPr="0040300C" w:rsidRDefault="00E938BE" w:rsidP="00077BB3">
            <w:pPr>
              <w:jc w:val="center"/>
            </w:pPr>
            <w:r w:rsidRPr="0040300C">
              <w:rPr>
                <w:bCs/>
              </w:rPr>
              <w:t>„Verdenės“ (1</w:t>
            </w:r>
            <w:r w:rsidR="001F34B7" w:rsidRPr="0040300C">
              <w:rPr>
                <w:bCs/>
              </w:rPr>
              <w:t> </w:t>
            </w:r>
            <w:r w:rsidRPr="0040300C">
              <w:rPr>
                <w:bCs/>
              </w:rPr>
              <w:t>69</w:t>
            </w:r>
            <w:r w:rsidR="00BC142F" w:rsidRPr="0040300C">
              <w:rPr>
                <w:bCs/>
              </w:rPr>
              <w:t>1</w:t>
            </w:r>
            <w:r w:rsidR="001F34B7" w:rsidRPr="0040300C">
              <w:rPr>
                <w:bCs/>
              </w:rPr>
              <w:t>,0</w:t>
            </w:r>
            <w:r w:rsidR="00BC142F" w:rsidRPr="0040300C">
              <w:rPr>
                <w:bCs/>
              </w:rPr>
              <w:t>)</w:t>
            </w:r>
          </w:p>
          <w:p w14:paraId="609038B8" w14:textId="77777777" w:rsidR="00BC142F" w:rsidRPr="0040300C" w:rsidRDefault="00BC142F" w:rsidP="00077BB3">
            <w:pPr>
              <w:jc w:val="center"/>
              <w:rPr>
                <w:color w:val="000000"/>
              </w:rPr>
            </w:pPr>
            <w:r w:rsidRPr="0040300C">
              <w:t>S. Dacho (</w:t>
            </w:r>
            <w:r w:rsidRPr="0040300C">
              <w:rPr>
                <w:color w:val="000000"/>
              </w:rPr>
              <w:t>1</w:t>
            </w:r>
            <w:r w:rsidR="001F34B7" w:rsidRPr="0040300C">
              <w:rPr>
                <w:color w:val="000000"/>
              </w:rPr>
              <w:t> </w:t>
            </w:r>
            <w:r w:rsidRPr="0040300C">
              <w:rPr>
                <w:color w:val="000000"/>
              </w:rPr>
              <w:t>724</w:t>
            </w:r>
            <w:r w:rsidR="001F34B7" w:rsidRPr="0040300C">
              <w:rPr>
                <w:color w:val="000000"/>
              </w:rPr>
              <w:t>,0</w:t>
            </w:r>
            <w:r w:rsidRPr="0040300C">
              <w:rPr>
                <w:color w:val="000000"/>
              </w:rPr>
              <w:t>)</w:t>
            </w:r>
          </w:p>
          <w:p w14:paraId="609038B9" w14:textId="77777777" w:rsidR="00BC142F" w:rsidRPr="0040300C" w:rsidRDefault="00BC142F" w:rsidP="00077BB3">
            <w:pPr>
              <w:jc w:val="center"/>
              <w:rPr>
                <w:color w:val="000000"/>
              </w:rPr>
            </w:pPr>
            <w:r w:rsidRPr="0040300C">
              <w:t>„Versmės“ (</w:t>
            </w:r>
            <w:r w:rsidRPr="0040300C">
              <w:rPr>
                <w:color w:val="000000"/>
              </w:rPr>
              <w:t>1</w:t>
            </w:r>
            <w:r w:rsidR="001F34B7" w:rsidRPr="0040300C">
              <w:rPr>
                <w:color w:val="000000"/>
              </w:rPr>
              <w:t> </w:t>
            </w:r>
            <w:r w:rsidRPr="0040300C">
              <w:rPr>
                <w:color w:val="000000"/>
              </w:rPr>
              <w:t>782</w:t>
            </w:r>
            <w:r w:rsidR="001F34B7" w:rsidRPr="0040300C">
              <w:rPr>
                <w:color w:val="000000"/>
              </w:rPr>
              <w:t>,0</w:t>
            </w:r>
            <w:r w:rsidRPr="0040300C">
              <w:rPr>
                <w:color w:val="000000"/>
              </w:rPr>
              <w:t>)</w:t>
            </w:r>
          </w:p>
        </w:tc>
      </w:tr>
      <w:tr w:rsidR="00E938BE" w:rsidRPr="0040300C" w14:paraId="609038C2" w14:textId="77777777" w:rsidTr="00077BB3">
        <w:trPr>
          <w:trHeight w:val="822"/>
        </w:trPr>
        <w:tc>
          <w:tcPr>
            <w:tcW w:w="3828" w:type="dxa"/>
            <w:tcBorders>
              <w:top w:val="single" w:sz="4" w:space="0" w:color="auto"/>
              <w:left w:val="single" w:sz="4" w:space="0" w:color="auto"/>
              <w:bottom w:val="single" w:sz="4" w:space="0" w:color="auto"/>
              <w:right w:val="single" w:sz="4" w:space="0" w:color="auto"/>
            </w:tcBorders>
            <w:hideMark/>
          </w:tcPr>
          <w:p w14:paraId="609038BB" w14:textId="77777777" w:rsidR="00E938BE" w:rsidRPr="0040300C" w:rsidRDefault="00E938BE" w:rsidP="00077BB3">
            <w:r w:rsidRPr="0040300C">
              <w:rPr>
                <w:b/>
              </w:rPr>
              <w:t>Daugiausiai</w:t>
            </w:r>
            <w:r w:rsidRPr="0040300C">
              <w:t xml:space="preserve"> tek</w:t>
            </w:r>
            <w:r w:rsidR="00404AC7" w:rsidRPr="0040300C">
              <w:t>o</w:t>
            </w:r>
            <w:r w:rsidRPr="0040300C">
              <w:t xml:space="preserve"> ML, SB ir SP lėšų</w:t>
            </w:r>
            <w:r w:rsidR="00C47009" w:rsidRPr="0040300C">
              <w:t xml:space="preserve"> </w:t>
            </w:r>
            <w:r w:rsidRPr="0040300C">
              <w:t>1 mokiniui</w:t>
            </w:r>
            <w:r w:rsidR="001768FB" w:rsidRPr="0040300C">
              <w:t xml:space="preserve"> (Eur)</w:t>
            </w:r>
          </w:p>
        </w:tc>
        <w:tc>
          <w:tcPr>
            <w:tcW w:w="3118" w:type="dxa"/>
            <w:tcBorders>
              <w:top w:val="single" w:sz="4" w:space="0" w:color="auto"/>
              <w:left w:val="single" w:sz="4" w:space="0" w:color="auto"/>
              <w:bottom w:val="single" w:sz="4" w:space="0" w:color="auto"/>
              <w:right w:val="single" w:sz="4" w:space="0" w:color="auto"/>
            </w:tcBorders>
            <w:hideMark/>
          </w:tcPr>
          <w:p w14:paraId="609038BC" w14:textId="77777777" w:rsidR="00BC142F" w:rsidRPr="0040300C" w:rsidRDefault="00BC142F" w:rsidP="00077BB3">
            <w:pPr>
              <w:jc w:val="center"/>
              <w:rPr>
                <w:color w:val="000000"/>
              </w:rPr>
            </w:pPr>
            <w:r w:rsidRPr="0040300C">
              <w:t>Suaugusių</w:t>
            </w:r>
            <w:r w:rsidR="00E46177" w:rsidRPr="0040300C">
              <w:t>jų</w:t>
            </w:r>
            <w:r w:rsidR="001F711F" w:rsidRPr="0040300C">
              <w:t xml:space="preserve"> (</w:t>
            </w:r>
            <w:r w:rsidR="001F711F" w:rsidRPr="0040300C">
              <w:rPr>
                <w:color w:val="000000"/>
              </w:rPr>
              <w:t>3</w:t>
            </w:r>
            <w:r w:rsidR="001F34B7" w:rsidRPr="0040300C">
              <w:rPr>
                <w:color w:val="000000"/>
              </w:rPr>
              <w:t> </w:t>
            </w:r>
            <w:r w:rsidR="001F711F" w:rsidRPr="0040300C">
              <w:rPr>
                <w:color w:val="000000"/>
              </w:rPr>
              <w:t>344</w:t>
            </w:r>
            <w:r w:rsidR="001F34B7" w:rsidRPr="0040300C">
              <w:rPr>
                <w:color w:val="000000"/>
              </w:rPr>
              <w:t>,0</w:t>
            </w:r>
            <w:r w:rsidR="001F711F" w:rsidRPr="0040300C">
              <w:rPr>
                <w:color w:val="000000"/>
              </w:rPr>
              <w:t>)</w:t>
            </w:r>
          </w:p>
          <w:p w14:paraId="609038BD" w14:textId="77777777" w:rsidR="009E379B" w:rsidRPr="0040300C" w:rsidRDefault="009E379B" w:rsidP="00077BB3">
            <w:pPr>
              <w:jc w:val="center"/>
            </w:pPr>
            <w:r w:rsidRPr="0040300C">
              <w:rPr>
                <w:bCs/>
              </w:rPr>
              <w:t>„Baltijos“ (</w:t>
            </w:r>
            <w:r w:rsidRPr="0040300C">
              <w:rPr>
                <w:color w:val="000000"/>
              </w:rPr>
              <w:t>3</w:t>
            </w:r>
            <w:r w:rsidR="001F34B7" w:rsidRPr="0040300C">
              <w:rPr>
                <w:color w:val="000000"/>
              </w:rPr>
              <w:t> </w:t>
            </w:r>
            <w:r w:rsidRPr="0040300C">
              <w:rPr>
                <w:color w:val="000000"/>
              </w:rPr>
              <w:t>153</w:t>
            </w:r>
            <w:r w:rsidR="001F34B7" w:rsidRPr="0040300C">
              <w:rPr>
                <w:color w:val="000000"/>
              </w:rPr>
              <w:t>,0</w:t>
            </w:r>
            <w:r w:rsidRPr="0040300C">
              <w:t>)</w:t>
            </w:r>
          </w:p>
          <w:p w14:paraId="609038BE" w14:textId="77777777" w:rsidR="001F711F" w:rsidRPr="0040300C" w:rsidRDefault="001F711F" w:rsidP="00077BB3">
            <w:pPr>
              <w:jc w:val="center"/>
              <w:rPr>
                <w:bCs/>
              </w:rPr>
            </w:pPr>
            <w:r w:rsidRPr="0040300C">
              <w:t>„Žaliakalnio“ (</w:t>
            </w:r>
            <w:r w:rsidRPr="0040300C">
              <w:rPr>
                <w:color w:val="000000"/>
              </w:rPr>
              <w:t>3</w:t>
            </w:r>
            <w:r w:rsidR="001F34B7" w:rsidRPr="0040300C">
              <w:rPr>
                <w:color w:val="000000"/>
              </w:rPr>
              <w:t> </w:t>
            </w:r>
            <w:r w:rsidRPr="0040300C">
              <w:rPr>
                <w:color w:val="000000"/>
              </w:rPr>
              <w:t>143</w:t>
            </w:r>
            <w:r w:rsidR="001F34B7" w:rsidRPr="0040300C">
              <w:rPr>
                <w:color w:val="000000"/>
              </w:rPr>
              <w:t>,0</w:t>
            </w:r>
            <w:r w:rsidRPr="0040300C">
              <w:rPr>
                <w:color w:val="000000"/>
              </w:rPr>
              <w:t>)</w:t>
            </w:r>
          </w:p>
        </w:tc>
        <w:tc>
          <w:tcPr>
            <w:tcW w:w="2835" w:type="dxa"/>
            <w:tcBorders>
              <w:top w:val="single" w:sz="4" w:space="0" w:color="auto"/>
              <w:left w:val="single" w:sz="4" w:space="0" w:color="auto"/>
              <w:bottom w:val="single" w:sz="4" w:space="0" w:color="auto"/>
              <w:right w:val="single" w:sz="4" w:space="0" w:color="auto"/>
            </w:tcBorders>
            <w:hideMark/>
          </w:tcPr>
          <w:p w14:paraId="609038BF" w14:textId="77777777" w:rsidR="00E938BE" w:rsidRPr="0040300C" w:rsidRDefault="00E938BE" w:rsidP="00077BB3">
            <w:pPr>
              <w:jc w:val="center"/>
              <w:rPr>
                <w:bCs/>
              </w:rPr>
            </w:pPr>
            <w:r w:rsidRPr="0040300C">
              <w:rPr>
                <w:bCs/>
                <w:lang w:eastAsia="lt-LT"/>
              </w:rPr>
              <w:t>„Pajūrio“ (</w:t>
            </w:r>
            <w:r w:rsidRPr="0040300C">
              <w:rPr>
                <w:bCs/>
              </w:rPr>
              <w:t>2</w:t>
            </w:r>
            <w:r w:rsidR="001F34B7" w:rsidRPr="0040300C">
              <w:rPr>
                <w:bCs/>
              </w:rPr>
              <w:t> </w:t>
            </w:r>
            <w:r w:rsidRPr="0040300C">
              <w:rPr>
                <w:bCs/>
              </w:rPr>
              <w:t>540</w:t>
            </w:r>
            <w:r w:rsidR="001F34B7" w:rsidRPr="0040300C">
              <w:rPr>
                <w:bCs/>
              </w:rPr>
              <w:t>,0</w:t>
            </w:r>
            <w:r w:rsidRPr="0040300C">
              <w:rPr>
                <w:bCs/>
              </w:rPr>
              <w:t>)</w:t>
            </w:r>
          </w:p>
          <w:p w14:paraId="609038C0" w14:textId="77777777" w:rsidR="001F711F" w:rsidRPr="0040300C" w:rsidRDefault="001F711F" w:rsidP="00077BB3">
            <w:pPr>
              <w:jc w:val="center"/>
              <w:rPr>
                <w:color w:val="000000"/>
              </w:rPr>
            </w:pPr>
            <w:r w:rsidRPr="0040300C">
              <w:t>„Vyturio“ (</w:t>
            </w:r>
            <w:r w:rsidRPr="0040300C">
              <w:rPr>
                <w:color w:val="000000"/>
              </w:rPr>
              <w:t>2</w:t>
            </w:r>
            <w:r w:rsidR="001F34B7" w:rsidRPr="0040300C">
              <w:rPr>
                <w:color w:val="000000"/>
              </w:rPr>
              <w:t> </w:t>
            </w:r>
            <w:r w:rsidRPr="0040300C">
              <w:rPr>
                <w:color w:val="000000"/>
              </w:rPr>
              <w:t>527</w:t>
            </w:r>
            <w:r w:rsidR="001F34B7" w:rsidRPr="0040300C">
              <w:rPr>
                <w:color w:val="000000"/>
              </w:rPr>
              <w:t>,0</w:t>
            </w:r>
            <w:r w:rsidRPr="0040300C">
              <w:rPr>
                <w:color w:val="000000"/>
              </w:rPr>
              <w:t>)</w:t>
            </w:r>
          </w:p>
          <w:p w14:paraId="609038C1" w14:textId="77777777" w:rsidR="001F711F" w:rsidRPr="0040300C" w:rsidRDefault="001F711F" w:rsidP="00077BB3">
            <w:pPr>
              <w:jc w:val="center"/>
            </w:pPr>
            <w:r w:rsidRPr="0040300C">
              <w:t xml:space="preserve">„Santarvės“ </w:t>
            </w:r>
            <w:r w:rsidR="008A7C95" w:rsidRPr="0040300C">
              <w:t>(</w:t>
            </w:r>
            <w:r w:rsidRPr="0040300C">
              <w:rPr>
                <w:color w:val="000000"/>
              </w:rPr>
              <w:t>2</w:t>
            </w:r>
            <w:r w:rsidR="001F34B7" w:rsidRPr="0040300C">
              <w:rPr>
                <w:color w:val="000000"/>
              </w:rPr>
              <w:t> </w:t>
            </w:r>
            <w:r w:rsidRPr="0040300C">
              <w:rPr>
                <w:color w:val="000000"/>
              </w:rPr>
              <w:t>4</w:t>
            </w:r>
            <w:r w:rsidR="008A7C95" w:rsidRPr="0040300C">
              <w:rPr>
                <w:color w:val="000000"/>
              </w:rPr>
              <w:t>10</w:t>
            </w:r>
            <w:r w:rsidR="001F34B7" w:rsidRPr="0040300C">
              <w:rPr>
                <w:color w:val="000000"/>
              </w:rPr>
              <w:t>,0</w:t>
            </w:r>
            <w:r w:rsidR="008A7C95" w:rsidRPr="0040300C">
              <w:rPr>
                <w:color w:val="000000"/>
              </w:rPr>
              <w:t>)</w:t>
            </w:r>
          </w:p>
        </w:tc>
      </w:tr>
    </w:tbl>
    <w:p w14:paraId="609038C3" w14:textId="77777777" w:rsidR="007F39CB" w:rsidRPr="0040300C" w:rsidRDefault="007F39CB" w:rsidP="001F34B7">
      <w:pPr>
        <w:ind w:firstLine="567"/>
        <w:jc w:val="both"/>
        <w:rPr>
          <w:bCs/>
          <w:color w:val="000000"/>
          <w:lang w:eastAsia="lt-LT"/>
        </w:rPr>
      </w:pPr>
    </w:p>
    <w:p w14:paraId="609038C4" w14:textId="77777777" w:rsidR="00EC6728" w:rsidRPr="0040300C" w:rsidRDefault="00EC6728" w:rsidP="001F34B7">
      <w:pPr>
        <w:ind w:firstLine="567"/>
        <w:jc w:val="both"/>
        <w:rPr>
          <w:color w:val="000000"/>
        </w:rPr>
      </w:pPr>
      <w:r w:rsidRPr="0040300C">
        <w:rPr>
          <w:bCs/>
          <w:color w:val="000000"/>
          <w:lang w:eastAsia="lt-LT"/>
        </w:rPr>
        <w:t xml:space="preserve">Lyginant mokyklas pagal tipus (gimnazijos ir progimnazijos), nustatyta, kad </w:t>
      </w:r>
      <w:r w:rsidR="00550F10" w:rsidRPr="0040300C">
        <w:t>ML, SB ir SP</w:t>
      </w:r>
      <w:r w:rsidRPr="0040300C">
        <w:rPr>
          <w:bCs/>
          <w:color w:val="000000"/>
          <w:lang w:eastAsia="lt-LT"/>
        </w:rPr>
        <w:t>, tenkančių vienam mokiniui</w:t>
      </w:r>
      <w:r w:rsidR="00EA6F56" w:rsidRPr="0040300C">
        <w:rPr>
          <w:bCs/>
          <w:color w:val="000000"/>
          <w:lang w:eastAsia="lt-LT"/>
        </w:rPr>
        <w:t xml:space="preserve"> per metus</w:t>
      </w:r>
      <w:r w:rsidRPr="0040300C">
        <w:rPr>
          <w:bCs/>
          <w:color w:val="000000"/>
          <w:lang w:eastAsia="lt-LT"/>
        </w:rPr>
        <w:t>, skirtumas nuo vidurkio atskirose mokyklose yra toks: gimnazijose svyruoja nuo +</w:t>
      </w:r>
      <w:r w:rsidR="009E379B" w:rsidRPr="0040300C">
        <w:rPr>
          <w:bCs/>
          <w:color w:val="000000"/>
          <w:lang w:eastAsia="lt-LT"/>
        </w:rPr>
        <w:t>797</w:t>
      </w:r>
      <w:r w:rsidRPr="0040300C">
        <w:rPr>
          <w:bCs/>
          <w:color w:val="000000"/>
          <w:lang w:eastAsia="lt-LT"/>
        </w:rPr>
        <w:t xml:space="preserve"> </w:t>
      </w:r>
      <w:r w:rsidRPr="0040300C">
        <w:t>Eur</w:t>
      </w:r>
      <w:r w:rsidRPr="0040300C">
        <w:rPr>
          <w:bCs/>
          <w:color w:val="000000"/>
          <w:lang w:eastAsia="lt-LT"/>
        </w:rPr>
        <w:t xml:space="preserve"> iki </w:t>
      </w:r>
      <w:r w:rsidR="00C47009" w:rsidRPr="0040300C">
        <w:rPr>
          <w:bCs/>
          <w:color w:val="000000"/>
          <w:lang w:eastAsia="lt-LT"/>
        </w:rPr>
        <w:t>–</w:t>
      </w:r>
      <w:r w:rsidRPr="0040300C">
        <w:rPr>
          <w:bCs/>
          <w:color w:val="000000"/>
          <w:lang w:eastAsia="lt-LT"/>
        </w:rPr>
        <w:t xml:space="preserve"> </w:t>
      </w:r>
      <w:r w:rsidR="00C47009" w:rsidRPr="0040300C">
        <w:rPr>
          <w:bCs/>
          <w:color w:val="000000"/>
          <w:lang w:eastAsia="lt-LT"/>
        </w:rPr>
        <w:t xml:space="preserve">383 </w:t>
      </w:r>
      <w:r w:rsidRPr="0040300C">
        <w:t>Eur,</w:t>
      </w:r>
      <w:r w:rsidRPr="0040300C">
        <w:rPr>
          <w:bCs/>
          <w:color w:val="000000"/>
          <w:lang w:eastAsia="lt-LT"/>
        </w:rPr>
        <w:t xml:space="preserve"> progimnazijose – nuo +</w:t>
      </w:r>
      <w:r w:rsidR="00C47009" w:rsidRPr="0040300C">
        <w:rPr>
          <w:bCs/>
          <w:color w:val="000000"/>
          <w:lang w:eastAsia="lt-LT"/>
        </w:rPr>
        <w:t xml:space="preserve">493 </w:t>
      </w:r>
      <w:r w:rsidRPr="0040300C">
        <w:t>Eur</w:t>
      </w:r>
      <w:r w:rsidRPr="0040300C">
        <w:rPr>
          <w:bCs/>
          <w:color w:val="000000"/>
          <w:lang w:eastAsia="lt-LT"/>
        </w:rPr>
        <w:t xml:space="preserve"> iki -</w:t>
      </w:r>
      <w:r w:rsidR="00C47009" w:rsidRPr="0040300C">
        <w:rPr>
          <w:bCs/>
          <w:color w:val="000000"/>
          <w:lang w:eastAsia="lt-LT"/>
        </w:rPr>
        <w:t xml:space="preserve">356 </w:t>
      </w:r>
      <w:r w:rsidRPr="0040300C">
        <w:t>Eur.</w:t>
      </w:r>
      <w:r w:rsidR="00C47009" w:rsidRPr="0040300C">
        <w:t xml:space="preserve"> Daugiausia tenka ML, SB ir SP lėšų vienam mokiniui tose mokyklose, kuriose mokosi mažiau mokinių, </w:t>
      </w:r>
      <w:r w:rsidR="00EA6F56" w:rsidRPr="0040300C">
        <w:t xml:space="preserve">mokomoji </w:t>
      </w:r>
      <w:r w:rsidR="00C47009" w:rsidRPr="0040300C">
        <w:t>kalba yra rusų kalba („Žaliakalnio“</w:t>
      </w:r>
      <w:r w:rsidR="004904BA" w:rsidRPr="0040300C">
        <w:t xml:space="preserve"> gimnazija</w:t>
      </w:r>
      <w:r w:rsidR="00C47009" w:rsidRPr="0040300C">
        <w:t>,</w:t>
      </w:r>
      <w:r w:rsidR="00C47009" w:rsidRPr="0040300C">
        <w:rPr>
          <w:bCs/>
          <w:lang w:eastAsia="lt-LT"/>
        </w:rPr>
        <w:t xml:space="preserve"> „Pajūrio“</w:t>
      </w:r>
      <w:r w:rsidR="004904BA" w:rsidRPr="0040300C">
        <w:rPr>
          <w:bCs/>
          <w:lang w:eastAsia="lt-LT"/>
        </w:rPr>
        <w:t xml:space="preserve"> ir</w:t>
      </w:r>
      <w:r w:rsidR="00C47009" w:rsidRPr="0040300C">
        <w:rPr>
          <w:bCs/>
          <w:lang w:eastAsia="lt-LT"/>
        </w:rPr>
        <w:t xml:space="preserve"> </w:t>
      </w:r>
      <w:r w:rsidR="00C47009" w:rsidRPr="0040300C">
        <w:t>„Santarvės“</w:t>
      </w:r>
      <w:r w:rsidR="004904BA" w:rsidRPr="0040300C">
        <w:t xml:space="preserve"> progimnazijos), vykdomos programos, kurių įgyvendinimui skiriama daugiau lėšų (Suaugusių</w:t>
      </w:r>
      <w:r w:rsidR="007F39CB" w:rsidRPr="0040300C">
        <w:t>jų</w:t>
      </w:r>
      <w:r w:rsidR="004904BA" w:rsidRPr="0040300C">
        <w:t xml:space="preserve"> ir</w:t>
      </w:r>
      <w:r w:rsidR="004904BA" w:rsidRPr="0040300C">
        <w:rPr>
          <w:color w:val="000000"/>
        </w:rPr>
        <w:t xml:space="preserve"> </w:t>
      </w:r>
      <w:r w:rsidR="004904BA" w:rsidRPr="0040300C">
        <w:rPr>
          <w:bCs/>
        </w:rPr>
        <w:t xml:space="preserve">„Baltijos“ </w:t>
      </w:r>
      <w:r w:rsidR="004904BA" w:rsidRPr="0040300C">
        <w:t>gimnazijos</w:t>
      </w:r>
      <w:r w:rsidR="004904BA" w:rsidRPr="0040300C">
        <w:rPr>
          <w:bCs/>
        </w:rPr>
        <w:t xml:space="preserve">, </w:t>
      </w:r>
      <w:r w:rsidR="004904BA" w:rsidRPr="0040300C">
        <w:t>„Vyturio“ progimnazija).</w:t>
      </w:r>
    </w:p>
    <w:p w14:paraId="609038C5" w14:textId="20EFA46B" w:rsidR="00E938BE" w:rsidRPr="0040300C" w:rsidRDefault="00C32740" w:rsidP="009751FD">
      <w:pPr>
        <w:ind w:firstLine="567"/>
        <w:jc w:val="both"/>
      </w:pPr>
      <w:r w:rsidRPr="0040300C">
        <w:t>28</w:t>
      </w:r>
      <w:r w:rsidR="00793A13" w:rsidRPr="0040300C">
        <w:t>.</w:t>
      </w:r>
      <w:r w:rsidR="00250A0E" w:rsidRPr="0040300C">
        <w:t>4</w:t>
      </w:r>
      <w:r w:rsidR="00793A13" w:rsidRPr="0040300C">
        <w:t xml:space="preserve">. </w:t>
      </w:r>
      <w:r w:rsidR="00E938BE" w:rsidRPr="0040300C">
        <w:t>Kiekvienais metais vienam šalies besimokančiam asmeniui tenka vis didesnė lėšų suma, tačiau</w:t>
      </w:r>
      <w:r w:rsidR="001A7F73">
        <w:t>,</w:t>
      </w:r>
      <w:r w:rsidR="00E938BE" w:rsidRPr="0040300C">
        <w:t xml:space="preserve"> lyginant su  kitomis šalimis, ji vis dar yra maža –</w:t>
      </w:r>
      <w:r w:rsidR="007F39CB" w:rsidRPr="0040300C">
        <w:t xml:space="preserve"> </w:t>
      </w:r>
      <w:r w:rsidR="00E938BE" w:rsidRPr="0040300C">
        <w:t xml:space="preserve">Lietuvoje vienam besimokančiajam teko maždaug trečdaliu mažesnė lėšų suma nei vidutiniškai </w:t>
      </w:r>
      <w:r w:rsidR="00406FEE" w:rsidRPr="0040300C">
        <w:t>Eur</w:t>
      </w:r>
      <w:r w:rsidR="00E938BE" w:rsidRPr="0040300C">
        <w:t>opos Sąjungos šalyse. Daugiausia lėšų teko šalies besimokantiems universitetuose, mažiausiai</w:t>
      </w:r>
      <w:r w:rsidR="007F39CB" w:rsidRPr="0040300C">
        <w:t xml:space="preserve"> </w:t>
      </w:r>
      <w:r w:rsidR="00E938BE" w:rsidRPr="0040300C">
        <w:t>–</w:t>
      </w:r>
      <w:r w:rsidR="007F39CB" w:rsidRPr="0040300C">
        <w:t xml:space="preserve"> </w:t>
      </w:r>
      <w:r w:rsidR="00E938BE" w:rsidRPr="0040300C">
        <w:t>kolegijose ir bendrojo ugdymo mokyklose. 2019</w:t>
      </w:r>
      <w:r w:rsidR="001A7F73">
        <w:t> </w:t>
      </w:r>
      <w:r w:rsidR="00E938BE" w:rsidRPr="0040300C">
        <w:t xml:space="preserve">m. vienam švietimo įstaigoje besimokančiam asmeniui vidutiniškai teko 3,5 tūkst. </w:t>
      </w:r>
      <w:r w:rsidR="00406FEE" w:rsidRPr="0040300C">
        <w:t>Eur</w:t>
      </w:r>
      <w:r w:rsidR="00E938BE" w:rsidRPr="0040300C">
        <w:t>.</w:t>
      </w:r>
    </w:p>
    <w:p w14:paraId="609038C6" w14:textId="1E7EE722" w:rsidR="00793A13" w:rsidRPr="0040300C" w:rsidRDefault="00E938BE" w:rsidP="009751FD">
      <w:pPr>
        <w:ind w:firstLine="567"/>
        <w:jc w:val="both"/>
      </w:pPr>
      <w:r w:rsidRPr="0040300C">
        <w:t>Valstybinėje švietimo 2012</w:t>
      </w:r>
      <w:r w:rsidR="00E226E0" w:rsidRPr="0040300C">
        <w:t>–</w:t>
      </w:r>
      <w:r w:rsidRPr="0040300C">
        <w:t xml:space="preserve">2022 metų strategijoje atkreiptas dėmesys, kad švietimo sistemai ir kiekvienai švietimo įstaigai, siekiančiai atitikti nacionaliniu ir tarptautiniu mastu keliamus aukštus kokybės standartus, reikalingas tinkamas finansavimas. Jungtinių </w:t>
      </w:r>
      <w:r w:rsidR="00EA6F56" w:rsidRPr="0040300C">
        <w:t>T</w:t>
      </w:r>
      <w:r w:rsidRPr="0040300C">
        <w:t>autų švietimo, mokslo ir kultūros organizacijos rekomenduoja ne mažesnį kaip 6 procentų BVP valstybės biudžeto dalį švietimui.  Strategijoje pažymėtų siekinių laikymasis turėtų artinti prie šios rekomendacijos įgyvendinimo – 2022 m. L</w:t>
      </w:r>
      <w:r w:rsidR="00793A13" w:rsidRPr="0040300C">
        <w:t>R</w:t>
      </w:r>
      <w:r w:rsidRPr="0040300C">
        <w:t xml:space="preserve"> turėtų 6 proc. BVP valstybės biudžeto dalį skirti švietimui (2013 m. siekė 5 proc., 2019</w:t>
      </w:r>
      <w:r w:rsidR="001D19D0">
        <w:t> </w:t>
      </w:r>
      <w:r w:rsidRPr="0040300C">
        <w:t>m.– tik 4,3 proc., 2020 m. – 4,7 proc.).</w:t>
      </w:r>
    </w:p>
    <w:p w14:paraId="609038C7" w14:textId="0575D5B4" w:rsidR="001905B4" w:rsidRPr="0040300C" w:rsidRDefault="00793A13" w:rsidP="009751FD">
      <w:pPr>
        <w:ind w:firstLine="567"/>
        <w:jc w:val="both"/>
      </w:pPr>
      <w:r w:rsidRPr="0040300C">
        <w:t xml:space="preserve">ŠMSM metinėje ataskaitoje „Lietuva. Švietimas šalyje ir regionuose 2020“ </w:t>
      </w:r>
      <w:r w:rsidR="00917840" w:rsidRPr="0040300C">
        <w:t>(toliau –</w:t>
      </w:r>
      <w:r w:rsidR="009372BC" w:rsidRPr="0040300C">
        <w:t xml:space="preserve"> </w:t>
      </w:r>
      <w:r w:rsidR="00917840" w:rsidRPr="0040300C">
        <w:t xml:space="preserve">Ataskaita) </w:t>
      </w:r>
      <w:r w:rsidRPr="0040300C">
        <w:t>palyginami visų Lietuvos savivaldybių duomenys įvairiais pjūviais, taip pat analizuojamos vienam mokiniui tenkančios ML ir SB lėšos. Nustatyta, kad 2019 m. Lietuvos vieno mokinio išlaidų vidurkis buvo 2,8 tūkst. Eur, miestų savivaldybių vidurkis –</w:t>
      </w:r>
      <w:r w:rsidR="001D19D0">
        <w:t xml:space="preserve"> </w:t>
      </w:r>
      <w:r w:rsidRPr="0040300C">
        <w:t xml:space="preserve">2,3 tūkst. Eur , Klaipėdos miesto – 2,0 tūkst. Eur, t. y. vieno mokinio išlaidos buvo vienos iš pačių mažiausių šalyje (2020 m. </w:t>
      </w:r>
      <w:r w:rsidR="00C24283" w:rsidRPr="0040300C">
        <w:t>šalies</w:t>
      </w:r>
      <w:r w:rsidRPr="0040300C">
        <w:t xml:space="preserve"> savivaldybių duomenų nėra). </w:t>
      </w:r>
    </w:p>
    <w:p w14:paraId="609038C8" w14:textId="77777777" w:rsidR="00793A13" w:rsidRPr="0040300C" w:rsidRDefault="00C32740" w:rsidP="00F21F22">
      <w:pPr>
        <w:ind w:firstLine="567"/>
        <w:jc w:val="both"/>
      </w:pPr>
      <w:r w:rsidRPr="0040300C">
        <w:t>29</w:t>
      </w:r>
      <w:r w:rsidR="00250A0E" w:rsidRPr="0040300C">
        <w:t xml:space="preserve">. </w:t>
      </w:r>
      <w:r w:rsidR="00793A13" w:rsidRPr="0040300C">
        <w:t xml:space="preserve">Darytina išvada, kad </w:t>
      </w:r>
      <w:r w:rsidR="00793A13" w:rsidRPr="0040300C">
        <w:rPr>
          <w:b/>
          <w:i/>
        </w:rPr>
        <w:t>Savivaldybės mokykloms skiriamos lėšos naudojamos racionaliai</w:t>
      </w:r>
      <w:r w:rsidR="00793A13" w:rsidRPr="0040300C">
        <w:t xml:space="preserve">. Skirtumų atskirose mokyklose išvengti neįmanoma dėl ML metodikos, mokomosios kalbos, pastatų dydžio ir jų būklės, skirtingų programų įgyvendinimo, tačiau </w:t>
      </w:r>
      <w:r w:rsidR="00F21F22" w:rsidRPr="0040300C">
        <w:t>jie nėra tokie dideli, kokie buvo ankstesniais metais</w:t>
      </w:r>
      <w:r w:rsidR="00E024F2" w:rsidRPr="0040300C">
        <w:t xml:space="preserve"> (2016 m. skirtumas siekė nuo 700,0 Eur pagrindinėse mokyklose iki 1000,0 Eur gimnazijose). </w:t>
      </w:r>
      <w:r w:rsidR="00F21F22" w:rsidRPr="0040300C">
        <w:t xml:space="preserve">Siekiant, kad vienam mokiniui tenkančių ML skirtumai to paties tipo mokyklose būtų kuo mažesni, </w:t>
      </w:r>
      <w:r w:rsidR="00793A13" w:rsidRPr="0040300C">
        <w:t>reikalinga nuolatinė šio rodiklio stebėsena</w:t>
      </w:r>
      <w:r w:rsidR="0075791C" w:rsidRPr="0040300C">
        <w:t>.</w:t>
      </w:r>
    </w:p>
    <w:p w14:paraId="0CBA0849" w14:textId="11EA3DD8" w:rsidR="001D19D0" w:rsidRDefault="001D19D0" w:rsidP="00DC17EA">
      <w:pPr>
        <w:spacing w:line="276" w:lineRule="auto"/>
        <w:rPr>
          <w:b/>
        </w:rPr>
      </w:pPr>
      <w:bookmarkStart w:id="3" w:name="_Hlk71282016"/>
    </w:p>
    <w:p w14:paraId="609038CA" w14:textId="1493FF68" w:rsidR="003632BD" w:rsidRPr="0040300C" w:rsidRDefault="003632BD" w:rsidP="00DC17EA">
      <w:pPr>
        <w:jc w:val="center"/>
      </w:pPr>
      <w:r w:rsidRPr="0040300C">
        <w:rPr>
          <w:b/>
        </w:rPr>
        <w:t>XII SKYRIUS</w:t>
      </w:r>
      <w:r w:rsidRPr="0040300C">
        <w:t xml:space="preserve"> </w:t>
      </w:r>
    </w:p>
    <w:p w14:paraId="609038CB" w14:textId="77777777" w:rsidR="00F302CC" w:rsidRPr="0040300C" w:rsidRDefault="00FA1894" w:rsidP="00DC17EA">
      <w:pPr>
        <w:jc w:val="center"/>
        <w:rPr>
          <w:b/>
        </w:rPr>
      </w:pPr>
      <w:r w:rsidRPr="0040300C">
        <w:rPr>
          <w:b/>
        </w:rPr>
        <w:t xml:space="preserve">MOKYKLŲ </w:t>
      </w:r>
      <w:r w:rsidR="00CF7C64" w:rsidRPr="0040300C">
        <w:rPr>
          <w:b/>
        </w:rPr>
        <w:t>PASTAT</w:t>
      </w:r>
      <w:r w:rsidRPr="0040300C">
        <w:rPr>
          <w:b/>
        </w:rPr>
        <w:t>AI IR JŲ NAUDOJIM</w:t>
      </w:r>
      <w:r w:rsidR="006C6EDD" w:rsidRPr="0040300C">
        <w:rPr>
          <w:b/>
        </w:rPr>
        <w:t>AS</w:t>
      </w:r>
      <w:r w:rsidR="00904830" w:rsidRPr="0040300C">
        <w:rPr>
          <w:b/>
        </w:rPr>
        <w:t>. EDUKACINĖS APLINKOS</w:t>
      </w:r>
      <w:r w:rsidRPr="0040300C">
        <w:rPr>
          <w:b/>
        </w:rPr>
        <w:t xml:space="preserve"> </w:t>
      </w:r>
    </w:p>
    <w:p w14:paraId="609038CC" w14:textId="77777777" w:rsidR="00250A0E" w:rsidRPr="0040300C" w:rsidRDefault="00250A0E" w:rsidP="009751FD">
      <w:pPr>
        <w:ind w:firstLine="567"/>
      </w:pPr>
    </w:p>
    <w:p w14:paraId="609038CD" w14:textId="77777777" w:rsidR="002D115A" w:rsidRPr="0040300C" w:rsidRDefault="00FA1894" w:rsidP="009751FD">
      <w:pPr>
        <w:ind w:firstLine="567"/>
        <w:jc w:val="both"/>
        <w:rPr>
          <w:b/>
        </w:rPr>
      </w:pPr>
      <w:r w:rsidRPr="0040300C">
        <w:t>3</w:t>
      </w:r>
      <w:r w:rsidR="00C32740" w:rsidRPr="0040300C">
        <w:t>0</w:t>
      </w:r>
      <w:r w:rsidRPr="0040300C">
        <w:t xml:space="preserve">. </w:t>
      </w:r>
      <w:r w:rsidR="00D9272D" w:rsidRPr="0040300C">
        <w:rPr>
          <w:b/>
        </w:rPr>
        <w:t xml:space="preserve">Mokyklų pastatų </w:t>
      </w:r>
      <w:r w:rsidR="006C6EDD" w:rsidRPr="0040300C">
        <w:rPr>
          <w:b/>
        </w:rPr>
        <w:t>pasiskirstymas pagal naudojimą, pastatymo metus, būklę,</w:t>
      </w:r>
      <w:r w:rsidR="002D115A" w:rsidRPr="0040300C">
        <w:rPr>
          <w:b/>
        </w:rPr>
        <w:t xml:space="preserve"> dydį.</w:t>
      </w:r>
    </w:p>
    <w:p w14:paraId="609038CE" w14:textId="77777777" w:rsidR="00250A0E" w:rsidRPr="0040300C" w:rsidRDefault="002D115A" w:rsidP="009751FD">
      <w:pPr>
        <w:ind w:firstLine="567"/>
        <w:jc w:val="both"/>
      </w:pPr>
      <w:r w:rsidRPr="0040300C">
        <w:t>3</w:t>
      </w:r>
      <w:r w:rsidR="00C32740" w:rsidRPr="0040300C">
        <w:t>0</w:t>
      </w:r>
      <w:r w:rsidRPr="0040300C">
        <w:t>.1.</w:t>
      </w:r>
      <w:r w:rsidR="00250A0E" w:rsidRPr="0040300C">
        <w:t xml:space="preserve"> </w:t>
      </w:r>
      <w:r w:rsidR="009751FD" w:rsidRPr="0040300C">
        <w:rPr>
          <w:b/>
          <w:i/>
        </w:rPr>
        <w:t>Mokyklų pastatų panaudojimas.</w:t>
      </w:r>
      <w:r w:rsidR="009751FD" w:rsidRPr="0040300C">
        <w:t xml:space="preserve"> 36 </w:t>
      </w:r>
      <w:r w:rsidR="00250A0E" w:rsidRPr="0040300C">
        <w:t>Savivaldybės</w:t>
      </w:r>
      <w:r w:rsidRPr="0040300C">
        <w:t xml:space="preserve"> </w:t>
      </w:r>
      <w:r w:rsidR="00250A0E" w:rsidRPr="0040300C">
        <w:t>mokyklos veikia 35 pastatuose (</w:t>
      </w:r>
      <w:r w:rsidRPr="0040300C">
        <w:t>„</w:t>
      </w:r>
      <w:r w:rsidR="00250A0E" w:rsidRPr="0040300C">
        <w:t xml:space="preserve">Aitvaro“ gimnazija ir „Gabijos“ progimnazija veikia viename pastate). 7 mokyklų pastatuose savo veiklą vykdo ir kitos įstaigos: „Žemynos“ gimnazijos priestatas perduotas </w:t>
      </w:r>
      <w:r w:rsidR="003478ED" w:rsidRPr="0040300C">
        <w:t>B</w:t>
      </w:r>
      <w:r w:rsidR="00C81640" w:rsidRPr="0040300C">
        <w:t>Į Klaipėdos sporto bazių valdymo centrui</w:t>
      </w:r>
      <w:r w:rsidR="00250A0E" w:rsidRPr="0040300C">
        <w:t xml:space="preserve">, Vitės progimnazijoje yra įsteigtas </w:t>
      </w:r>
      <w:r w:rsidR="00C81640" w:rsidRPr="0040300C">
        <w:t>BĮ Lietuvių g</w:t>
      </w:r>
      <w:r w:rsidR="00250A0E" w:rsidRPr="0040300C">
        <w:t>estų kalbos vert</w:t>
      </w:r>
      <w:r w:rsidR="00C81640" w:rsidRPr="0040300C">
        <w:t>imo</w:t>
      </w:r>
      <w:r w:rsidR="00250A0E" w:rsidRPr="0040300C">
        <w:t xml:space="preserve"> centr</w:t>
      </w:r>
      <w:r w:rsidR="00C81640" w:rsidRPr="0040300C">
        <w:t>o Klaipėdos padalinys</w:t>
      </w:r>
      <w:r w:rsidR="00250A0E" w:rsidRPr="0040300C">
        <w:t xml:space="preserve">, „Saulėtekio“ progimnazijos vienas korpusas yra perduotas </w:t>
      </w:r>
      <w:r w:rsidR="00C81640" w:rsidRPr="0040300C">
        <w:t>V</w:t>
      </w:r>
      <w:r w:rsidR="00DA7180" w:rsidRPr="0040300C">
        <w:t>šĮ L</w:t>
      </w:r>
      <w:r w:rsidR="00250A0E" w:rsidRPr="0040300C">
        <w:t>icėjui, Baltijos gimnazijos pastate veikia Pedagogų švietimo ir kultūros centras, Litorinos mokyklos – Moksleivių saviraiškos centras, „Medeinės“ mokyklos –</w:t>
      </w:r>
      <w:r w:rsidR="00DA7180" w:rsidRPr="0040300C">
        <w:t xml:space="preserve"> BĮ </w:t>
      </w:r>
      <w:r w:rsidR="00250A0E" w:rsidRPr="0040300C">
        <w:t xml:space="preserve">Neįgaliųjų centras „Klaipėdos lakštutė“, Vytauto Didžiojo gimnazijos atskirame priestate veiklą vykdo </w:t>
      </w:r>
      <w:r w:rsidR="00DA7180" w:rsidRPr="0040300C">
        <w:t xml:space="preserve">BĮ </w:t>
      </w:r>
      <w:r w:rsidR="00250A0E" w:rsidRPr="0040300C">
        <w:t>„Gintaro“ sporto centras. „Gilijos“ pradinei mokyklai palaipsniui yra perduodamos buvusios vaikų globos namų „Rytas“ patalpos, Jūrų kadetų mokyklai – Savivaldybės patalpos.</w:t>
      </w:r>
    </w:p>
    <w:p w14:paraId="609038CF" w14:textId="77777777" w:rsidR="002D115A" w:rsidRPr="0040300C" w:rsidRDefault="002D115A" w:rsidP="004842FF">
      <w:pPr>
        <w:ind w:firstLine="567"/>
        <w:jc w:val="both"/>
      </w:pPr>
      <w:r w:rsidRPr="0040300C">
        <w:t>Esant didesniam mokymosi vietų poreikiui pradinių klasių mokiniams</w:t>
      </w:r>
      <w:r w:rsidR="00F31C59" w:rsidRPr="0040300C">
        <w:t xml:space="preserve"> šiaurinėje ir centrinėje miesto daly</w:t>
      </w:r>
      <w:r w:rsidR="00DA7180" w:rsidRPr="0040300C">
        <w:t>s</w:t>
      </w:r>
      <w:r w:rsidR="00F31C59" w:rsidRPr="0040300C">
        <w:t>e,</w:t>
      </w:r>
      <w:r w:rsidRPr="0040300C">
        <w:t xml:space="preserve"> „V</w:t>
      </w:r>
      <w:r w:rsidR="00F31C59" w:rsidRPr="0040300C">
        <w:t xml:space="preserve">erdenės“ progimnazijos 2 pradinės klasės </w:t>
      </w:r>
      <w:r w:rsidR="00DA7180" w:rsidRPr="0040300C">
        <w:t xml:space="preserve">mokosi </w:t>
      </w:r>
      <w:r w:rsidR="00F31C59" w:rsidRPr="0040300C">
        <w:t>„Žemynos“ gimnazijos patalp</w:t>
      </w:r>
      <w:r w:rsidR="00DA7180" w:rsidRPr="0040300C">
        <w:t>ose</w:t>
      </w:r>
      <w:r w:rsidR="00F31C59" w:rsidRPr="0040300C">
        <w:t xml:space="preserve">, Vitės progimnazijos </w:t>
      </w:r>
      <w:r w:rsidR="00096E8C" w:rsidRPr="0040300C">
        <w:t xml:space="preserve">2 </w:t>
      </w:r>
      <w:r w:rsidR="00F31C59" w:rsidRPr="0040300C">
        <w:t xml:space="preserve">klasės </w:t>
      </w:r>
      <w:r w:rsidR="00DA7180" w:rsidRPr="0040300C">
        <w:t xml:space="preserve">– </w:t>
      </w:r>
      <w:r w:rsidR="00F31C59" w:rsidRPr="0040300C">
        <w:t>Vytauto Didžiojo gimnazijos patalpose</w:t>
      </w:r>
      <w:r w:rsidR="00E226E0" w:rsidRPr="0040300C">
        <w:t>.</w:t>
      </w:r>
    </w:p>
    <w:p w14:paraId="609038D0" w14:textId="03EF9576" w:rsidR="00250A0E" w:rsidRPr="0040300C" w:rsidRDefault="00E226E0" w:rsidP="004842FF">
      <w:pPr>
        <w:ind w:firstLine="567"/>
        <w:jc w:val="both"/>
        <w:rPr>
          <w:lang w:eastAsia="lt-LT"/>
        </w:rPr>
      </w:pPr>
      <w:r w:rsidRPr="0040300C">
        <w:t>3</w:t>
      </w:r>
      <w:r w:rsidR="00C32740" w:rsidRPr="0040300C">
        <w:t>0</w:t>
      </w:r>
      <w:r w:rsidRPr="0040300C">
        <w:t xml:space="preserve">.2. </w:t>
      </w:r>
      <w:r w:rsidR="00250A0E" w:rsidRPr="0040300C">
        <w:rPr>
          <w:b/>
          <w:i/>
        </w:rPr>
        <w:t>Savivaldybės mokyklų pastatymo metai</w:t>
      </w:r>
      <w:r w:rsidR="00250A0E" w:rsidRPr="0040300C">
        <w:t xml:space="preserve"> labai skiriasi: </w:t>
      </w:r>
      <w:r w:rsidR="00250A0E" w:rsidRPr="0040300C">
        <w:rPr>
          <w:lang w:eastAsia="lt-LT"/>
        </w:rPr>
        <w:t xml:space="preserve">S. Dacho progimnazijos pagrindinis pastatas yra seniausias (1930 m.), nedaug skiriasi ir Vytauto Didžiojo gimnazijos pagrindinio pastato statybos metai (1933 m.). Paskutinė mokykla pastatyta 1998 m. (P. Mašioto progimnazija), t. y. jau 23 metus naujos mokyklos nebuvo statomos, nors miestas per paskutinį </w:t>
      </w:r>
      <w:r w:rsidR="00F46DF5" w:rsidRPr="0040300C">
        <w:rPr>
          <w:lang w:eastAsia="lt-LT"/>
        </w:rPr>
        <w:t>10</w:t>
      </w:r>
      <w:r w:rsidR="00851944">
        <w:rPr>
          <w:lang w:eastAsia="lt-LT"/>
        </w:rPr>
        <w:noBreakHyphen/>
      </w:r>
      <w:r w:rsidR="00F46DF5" w:rsidRPr="0040300C">
        <w:rPr>
          <w:lang w:eastAsia="lt-LT"/>
        </w:rPr>
        <w:t>metį</w:t>
      </w:r>
      <w:r w:rsidR="00250A0E" w:rsidRPr="0040300C">
        <w:rPr>
          <w:lang w:eastAsia="lt-LT"/>
        </w:rPr>
        <w:t xml:space="preserve"> labai plėtėsi į šiaurinę pusę. </w:t>
      </w:r>
      <w:r w:rsidR="00F46DF5" w:rsidRPr="0040300C">
        <w:rPr>
          <w:lang w:eastAsia="lt-LT"/>
        </w:rPr>
        <w:t>P</w:t>
      </w:r>
      <w:r w:rsidR="00250A0E" w:rsidRPr="0040300C">
        <w:rPr>
          <w:lang w:eastAsia="lt-LT"/>
        </w:rPr>
        <w:t xml:space="preserve">astatus pagal statybos metus galima sugrupuoti į 4 kategorijas: </w:t>
      </w:r>
    </w:p>
    <w:tbl>
      <w:tblPr>
        <w:tblStyle w:val="Lentelstinklelis"/>
        <w:tblW w:w="0" w:type="auto"/>
        <w:tblLook w:val="04A0" w:firstRow="1" w:lastRow="0" w:firstColumn="1" w:lastColumn="0" w:noHBand="0" w:noVBand="1"/>
      </w:tblPr>
      <w:tblGrid>
        <w:gridCol w:w="1980"/>
        <w:gridCol w:w="7648"/>
      </w:tblGrid>
      <w:tr w:rsidR="00250A0E" w:rsidRPr="0040300C" w14:paraId="609038D3" w14:textId="77777777" w:rsidTr="00097DB0">
        <w:tc>
          <w:tcPr>
            <w:tcW w:w="1980" w:type="dxa"/>
            <w:tcBorders>
              <w:top w:val="single" w:sz="4" w:space="0" w:color="auto"/>
              <w:left w:val="single" w:sz="4" w:space="0" w:color="auto"/>
              <w:bottom w:val="single" w:sz="4" w:space="0" w:color="auto"/>
              <w:right w:val="single" w:sz="4" w:space="0" w:color="auto"/>
            </w:tcBorders>
            <w:hideMark/>
          </w:tcPr>
          <w:p w14:paraId="609038D1" w14:textId="77777777" w:rsidR="00250A0E" w:rsidRPr="0040300C" w:rsidRDefault="00250A0E" w:rsidP="007F39CB">
            <w:pPr>
              <w:jc w:val="center"/>
            </w:pPr>
            <w:r w:rsidRPr="0040300C">
              <w:t>Pastatų kategorija pagal pastatymo metus</w:t>
            </w:r>
          </w:p>
        </w:tc>
        <w:tc>
          <w:tcPr>
            <w:tcW w:w="7648" w:type="dxa"/>
            <w:tcBorders>
              <w:top w:val="single" w:sz="4" w:space="0" w:color="auto"/>
              <w:left w:val="single" w:sz="4" w:space="0" w:color="auto"/>
              <w:bottom w:val="single" w:sz="4" w:space="0" w:color="auto"/>
              <w:right w:val="single" w:sz="4" w:space="0" w:color="auto"/>
            </w:tcBorders>
            <w:hideMark/>
          </w:tcPr>
          <w:p w14:paraId="609038D2" w14:textId="77777777" w:rsidR="00250A0E" w:rsidRPr="0040300C" w:rsidRDefault="00250A0E" w:rsidP="007F39CB">
            <w:pPr>
              <w:jc w:val="center"/>
            </w:pPr>
            <w:r w:rsidRPr="0040300C">
              <w:t>Mokyklos pavadinimas</w:t>
            </w:r>
          </w:p>
        </w:tc>
      </w:tr>
      <w:tr w:rsidR="00250A0E" w:rsidRPr="0040300C" w14:paraId="609038D6" w14:textId="77777777" w:rsidTr="00097DB0">
        <w:tc>
          <w:tcPr>
            <w:tcW w:w="1980" w:type="dxa"/>
            <w:tcBorders>
              <w:top w:val="single" w:sz="4" w:space="0" w:color="auto"/>
              <w:left w:val="single" w:sz="4" w:space="0" w:color="auto"/>
              <w:bottom w:val="single" w:sz="4" w:space="0" w:color="auto"/>
              <w:right w:val="single" w:sz="4" w:space="0" w:color="auto"/>
            </w:tcBorders>
            <w:hideMark/>
          </w:tcPr>
          <w:p w14:paraId="609038D4" w14:textId="77777777" w:rsidR="00250A0E" w:rsidRPr="0040300C" w:rsidRDefault="00250A0E" w:rsidP="007F39CB">
            <w:pPr>
              <w:jc w:val="center"/>
            </w:pPr>
            <w:r w:rsidRPr="0040300C">
              <w:t>I</w:t>
            </w:r>
            <w:r w:rsidR="007F39CB" w:rsidRPr="0040300C">
              <w:t xml:space="preserve"> </w:t>
            </w:r>
            <w:r w:rsidRPr="0040300C">
              <w:t>– iki 1960 m.</w:t>
            </w:r>
          </w:p>
        </w:tc>
        <w:tc>
          <w:tcPr>
            <w:tcW w:w="7648" w:type="dxa"/>
            <w:tcBorders>
              <w:top w:val="single" w:sz="4" w:space="0" w:color="auto"/>
              <w:left w:val="single" w:sz="4" w:space="0" w:color="auto"/>
              <w:bottom w:val="single" w:sz="4" w:space="0" w:color="auto"/>
              <w:right w:val="single" w:sz="4" w:space="0" w:color="auto"/>
            </w:tcBorders>
            <w:hideMark/>
          </w:tcPr>
          <w:p w14:paraId="609038D5" w14:textId="77777777" w:rsidR="00250A0E" w:rsidRPr="0040300C" w:rsidRDefault="00250A0E">
            <w:pPr>
              <w:jc w:val="both"/>
            </w:pPr>
            <w:r w:rsidRPr="0040300C">
              <w:t>S. Dacho progimnazija (1930 m.), Vytauto Didžiojo gimnazija (1933 m.), „Saulėtekio“ progimnazija (1947 m.), „Žaliakalnio“ gimnazija (1952 m.)</w:t>
            </w:r>
          </w:p>
        </w:tc>
      </w:tr>
      <w:tr w:rsidR="00250A0E" w:rsidRPr="0040300C" w14:paraId="609038D9" w14:textId="77777777" w:rsidTr="00097DB0">
        <w:tc>
          <w:tcPr>
            <w:tcW w:w="1980" w:type="dxa"/>
            <w:tcBorders>
              <w:top w:val="single" w:sz="4" w:space="0" w:color="auto"/>
              <w:left w:val="single" w:sz="4" w:space="0" w:color="auto"/>
              <w:bottom w:val="single" w:sz="4" w:space="0" w:color="auto"/>
              <w:right w:val="single" w:sz="4" w:space="0" w:color="auto"/>
            </w:tcBorders>
            <w:hideMark/>
          </w:tcPr>
          <w:p w14:paraId="609038D7" w14:textId="77777777" w:rsidR="00250A0E" w:rsidRPr="0040300C" w:rsidRDefault="00250A0E" w:rsidP="007F39CB">
            <w:pPr>
              <w:jc w:val="center"/>
            </w:pPr>
            <w:r w:rsidRPr="0040300C">
              <w:t>II – iki 1970 m.</w:t>
            </w:r>
          </w:p>
        </w:tc>
        <w:tc>
          <w:tcPr>
            <w:tcW w:w="7648" w:type="dxa"/>
            <w:tcBorders>
              <w:top w:val="single" w:sz="4" w:space="0" w:color="auto"/>
              <w:left w:val="single" w:sz="4" w:space="0" w:color="auto"/>
              <w:bottom w:val="single" w:sz="4" w:space="0" w:color="auto"/>
              <w:right w:val="single" w:sz="4" w:space="0" w:color="auto"/>
            </w:tcBorders>
            <w:hideMark/>
          </w:tcPr>
          <w:p w14:paraId="609038D8" w14:textId="77777777" w:rsidR="00250A0E" w:rsidRPr="0040300C" w:rsidRDefault="00250A0E">
            <w:pPr>
              <w:jc w:val="both"/>
            </w:pPr>
            <w:r w:rsidRPr="0040300C">
              <w:t>Vitės progimnazija (1963 m.), Sendvario progimnazija (1963 m.), „Aitvaro“ gimnazija (1964 m.), „Žemynos“ gimnazija (1965 m.), Jūrų kadetų mokykla (1966 m.), „Saulutės“ mokykla-darželis (1967 m.) „Ąžuolyno“ gimnazija (1967 m.), Tauralaukio progimnazija (1967 m.), Vydūno gimnazija (1968 m.), „Verdenės“ progimnazija (1969 m.)</w:t>
            </w:r>
          </w:p>
        </w:tc>
      </w:tr>
      <w:tr w:rsidR="00250A0E" w:rsidRPr="0040300C" w14:paraId="609038DC" w14:textId="77777777" w:rsidTr="00097DB0">
        <w:tc>
          <w:tcPr>
            <w:tcW w:w="1980" w:type="dxa"/>
            <w:tcBorders>
              <w:top w:val="single" w:sz="4" w:space="0" w:color="auto"/>
              <w:left w:val="single" w:sz="4" w:space="0" w:color="auto"/>
              <w:bottom w:val="single" w:sz="4" w:space="0" w:color="auto"/>
              <w:right w:val="single" w:sz="4" w:space="0" w:color="auto"/>
            </w:tcBorders>
            <w:hideMark/>
          </w:tcPr>
          <w:p w14:paraId="609038DA" w14:textId="77777777" w:rsidR="00250A0E" w:rsidRPr="0040300C" w:rsidRDefault="00250A0E" w:rsidP="007F39CB">
            <w:pPr>
              <w:jc w:val="center"/>
            </w:pPr>
            <w:r w:rsidRPr="0040300C">
              <w:t>III – iki 1980 m.</w:t>
            </w:r>
          </w:p>
        </w:tc>
        <w:tc>
          <w:tcPr>
            <w:tcW w:w="7648" w:type="dxa"/>
            <w:tcBorders>
              <w:top w:val="single" w:sz="4" w:space="0" w:color="auto"/>
              <w:left w:val="single" w:sz="4" w:space="0" w:color="auto"/>
              <w:bottom w:val="single" w:sz="4" w:space="0" w:color="auto"/>
              <w:right w:val="single" w:sz="4" w:space="0" w:color="auto"/>
            </w:tcBorders>
            <w:hideMark/>
          </w:tcPr>
          <w:p w14:paraId="609038DB" w14:textId="77777777" w:rsidR="00250A0E" w:rsidRPr="0040300C" w:rsidRDefault="00250A0E">
            <w:pPr>
              <w:jc w:val="both"/>
            </w:pPr>
            <w:r w:rsidRPr="0040300C">
              <w:t>Baltijos gimnazija (1970 m.), M. Montessori mokykla-darželis (1971 m.), „Gilijos“ pradinė mokykla (1971 m.), M. Mažvydo progimnazija (1972 m.), H. Zudermano gimnazija (1973 m.), Gedminų progimnazija (1974 m.), „Medeinės“ mokykla (1974 m.), M. Gorkio progimnazija (1975 m.), „Vėtrungės“ gimnazija (1976 m.), „Santarvės“ progimnazija (1977 m.), „Aukuro“ gimnazija (1978 m.), Litorinos mokykla (1979 m.), „Smeltės“ progimnazija (1979 m.)</w:t>
            </w:r>
          </w:p>
        </w:tc>
      </w:tr>
      <w:tr w:rsidR="00250A0E" w:rsidRPr="0040300C" w14:paraId="609038DF" w14:textId="77777777" w:rsidTr="00097DB0">
        <w:tc>
          <w:tcPr>
            <w:tcW w:w="1980" w:type="dxa"/>
            <w:tcBorders>
              <w:top w:val="single" w:sz="4" w:space="0" w:color="auto"/>
              <w:left w:val="single" w:sz="4" w:space="0" w:color="auto"/>
              <w:bottom w:val="single" w:sz="4" w:space="0" w:color="auto"/>
              <w:right w:val="single" w:sz="4" w:space="0" w:color="auto"/>
            </w:tcBorders>
            <w:hideMark/>
          </w:tcPr>
          <w:p w14:paraId="609038DD" w14:textId="77777777" w:rsidR="00250A0E" w:rsidRPr="0040300C" w:rsidRDefault="00250A0E" w:rsidP="007F39CB">
            <w:pPr>
              <w:jc w:val="center"/>
            </w:pPr>
            <w:r w:rsidRPr="0040300C">
              <w:t>IV – po 1980 m.</w:t>
            </w:r>
          </w:p>
        </w:tc>
        <w:tc>
          <w:tcPr>
            <w:tcW w:w="7648" w:type="dxa"/>
            <w:tcBorders>
              <w:top w:val="single" w:sz="4" w:space="0" w:color="auto"/>
              <w:left w:val="single" w:sz="4" w:space="0" w:color="auto"/>
              <w:bottom w:val="single" w:sz="4" w:space="0" w:color="auto"/>
              <w:right w:val="single" w:sz="4" w:space="0" w:color="auto"/>
            </w:tcBorders>
            <w:hideMark/>
          </w:tcPr>
          <w:p w14:paraId="609038DE" w14:textId="77777777" w:rsidR="00250A0E" w:rsidRPr="0040300C" w:rsidRDefault="00250A0E">
            <w:pPr>
              <w:jc w:val="both"/>
            </w:pPr>
            <w:r w:rsidRPr="0040300C">
              <w:t>„Versmės“ progimnazija (1980 m.), Suaugusių</w:t>
            </w:r>
            <w:r w:rsidR="00E46177" w:rsidRPr="0040300C">
              <w:t>jų</w:t>
            </w:r>
            <w:r w:rsidR="00E226E0" w:rsidRPr="0040300C">
              <w:t xml:space="preserve"> gimnazija</w:t>
            </w:r>
            <w:r w:rsidRPr="0040300C">
              <w:t xml:space="preserve"> (1981 m.), „Varpelio“ mokykla-darželis (1983 m.), „Pajūrio“ progimnazija (1985 m.), „Vyturio“ progimnazija (1987 m.), „Varpo“ </w:t>
            </w:r>
            <w:r w:rsidR="00E226E0" w:rsidRPr="0040300C">
              <w:t xml:space="preserve">gimnazija </w:t>
            </w:r>
            <w:r w:rsidRPr="0040300C">
              <w:t>(1989 m.), L. Stulpino progimnazija (1991 m.), P. Mašioto progimnazija (1998 m.)</w:t>
            </w:r>
          </w:p>
        </w:tc>
      </w:tr>
    </w:tbl>
    <w:p w14:paraId="609038E0" w14:textId="77777777" w:rsidR="00250A0E" w:rsidRPr="0040300C" w:rsidRDefault="00250A0E" w:rsidP="00250A0E">
      <w:pPr>
        <w:ind w:firstLine="851"/>
        <w:jc w:val="both"/>
        <w:rPr>
          <w:lang w:eastAsia="lt-LT"/>
        </w:rPr>
      </w:pPr>
    </w:p>
    <w:p w14:paraId="609038E1" w14:textId="77777777" w:rsidR="00250A0E" w:rsidRPr="0040300C" w:rsidRDefault="00250A0E" w:rsidP="004842FF">
      <w:pPr>
        <w:ind w:firstLine="567"/>
        <w:jc w:val="both"/>
        <w:rPr>
          <w:bCs/>
        </w:rPr>
      </w:pPr>
      <w:r w:rsidRPr="0040300C">
        <w:t xml:space="preserve">Daugiausia mokyklų pastatyta nuo 1970 m. iki 1980 m. (13) ir nuo 1960 m. iki 1970 m. (10). Mažiausia yra veikiančių mokyklų, kurių pastatai statyti nuo 1930 m. iki 1960 m. (4). </w:t>
      </w:r>
      <w:r w:rsidRPr="0040300C">
        <w:rPr>
          <w:bCs/>
        </w:rPr>
        <w:t xml:space="preserve">Tauralaukio progimnazijos, kuri buvo perduota Savivaldybei iš Klaipėdos rajono, pastatas ir patalpos nepritaikytos miesto tipo mokyklai, kurioje turi būti numatytas didesnis mokinių skaičius, todėl ši mokykla bus perkeliama į naujai pastatytos mokyklos pastatą. </w:t>
      </w:r>
    </w:p>
    <w:p w14:paraId="609038E2" w14:textId="189EF1BC" w:rsidR="001F5D97" w:rsidRPr="0040300C" w:rsidRDefault="00096E8C" w:rsidP="00223CD7">
      <w:pPr>
        <w:ind w:firstLine="567"/>
        <w:jc w:val="both"/>
      </w:pPr>
      <w:r w:rsidRPr="0040300C">
        <w:rPr>
          <w:rFonts w:eastAsiaTheme="minorHAnsi"/>
          <w:bCs/>
        </w:rPr>
        <w:t>Vienos Savivaldybės mokyklos yra pasikartoja</w:t>
      </w:r>
      <w:r w:rsidR="0002323F" w:rsidRPr="0040300C">
        <w:rPr>
          <w:rFonts w:eastAsiaTheme="minorHAnsi"/>
          <w:bCs/>
        </w:rPr>
        <w:t>nčio projekto, kitos – vienetinio projekto. Vienodai suprojektuoti yra ši</w:t>
      </w:r>
      <w:r w:rsidR="00DA7180" w:rsidRPr="0040300C">
        <w:rPr>
          <w:rFonts w:eastAsiaTheme="minorHAnsi"/>
          <w:bCs/>
        </w:rPr>
        <w:t>ų</w:t>
      </w:r>
      <w:r w:rsidR="0002323F" w:rsidRPr="0040300C">
        <w:rPr>
          <w:rFonts w:eastAsiaTheme="minorHAnsi"/>
          <w:bCs/>
        </w:rPr>
        <w:t xml:space="preserve"> mokyklų pastatai: 1) „Verdenės“ </w:t>
      </w:r>
      <w:r w:rsidR="00223CD7" w:rsidRPr="0040300C">
        <w:t>progimnazijos</w:t>
      </w:r>
      <w:r w:rsidR="00223CD7" w:rsidRPr="0040300C">
        <w:rPr>
          <w:rFonts w:eastAsiaTheme="minorHAnsi"/>
          <w:bCs/>
        </w:rPr>
        <w:t xml:space="preserve"> </w:t>
      </w:r>
      <w:r w:rsidR="0002323F" w:rsidRPr="0040300C">
        <w:rPr>
          <w:rFonts w:eastAsiaTheme="minorHAnsi"/>
          <w:bCs/>
        </w:rPr>
        <w:t>ir „Ąžuolyno“</w:t>
      </w:r>
      <w:r w:rsidR="00223CD7" w:rsidRPr="0040300C">
        <w:rPr>
          <w:rFonts w:eastAsiaTheme="minorHAnsi"/>
          <w:bCs/>
        </w:rPr>
        <w:t xml:space="preserve"> </w:t>
      </w:r>
      <w:r w:rsidR="00223CD7" w:rsidRPr="0040300C">
        <w:t>gimnazijos</w:t>
      </w:r>
      <w:r w:rsidR="000A7A04" w:rsidRPr="0040300C">
        <w:rPr>
          <w:rFonts w:eastAsiaTheme="minorHAnsi"/>
          <w:bCs/>
        </w:rPr>
        <w:t xml:space="preserve">; </w:t>
      </w:r>
      <w:r w:rsidR="0002323F" w:rsidRPr="0040300C">
        <w:rPr>
          <w:rFonts w:eastAsiaTheme="minorHAnsi"/>
          <w:bCs/>
        </w:rPr>
        <w:t>2) „Žemynos“ (be priestato), „Aitvaro“ (be priestato)</w:t>
      </w:r>
      <w:r w:rsidR="009F58DF" w:rsidRPr="0040300C">
        <w:rPr>
          <w:rFonts w:eastAsiaTheme="minorHAnsi"/>
          <w:bCs/>
        </w:rPr>
        <w:t xml:space="preserve"> </w:t>
      </w:r>
      <w:r w:rsidR="00223CD7" w:rsidRPr="0040300C">
        <w:t xml:space="preserve">gimnazijų </w:t>
      </w:r>
      <w:r w:rsidR="009F58DF" w:rsidRPr="0040300C">
        <w:rPr>
          <w:rFonts w:eastAsiaTheme="minorHAnsi"/>
          <w:bCs/>
        </w:rPr>
        <w:t>ir Vitės</w:t>
      </w:r>
      <w:r w:rsidR="00223CD7" w:rsidRPr="0040300C">
        <w:rPr>
          <w:rFonts w:eastAsiaTheme="minorHAnsi"/>
          <w:bCs/>
        </w:rPr>
        <w:t xml:space="preserve"> </w:t>
      </w:r>
      <w:r w:rsidR="00223CD7" w:rsidRPr="0040300C">
        <w:t>progimnazijos</w:t>
      </w:r>
      <w:r w:rsidR="000A7A04" w:rsidRPr="0040300C">
        <w:rPr>
          <w:rFonts w:eastAsiaTheme="minorHAnsi"/>
          <w:bCs/>
        </w:rPr>
        <w:t xml:space="preserve">; </w:t>
      </w:r>
      <w:r w:rsidR="009F58DF" w:rsidRPr="0040300C">
        <w:rPr>
          <w:rFonts w:eastAsiaTheme="minorHAnsi"/>
          <w:bCs/>
        </w:rPr>
        <w:t>3) M. Mažvydo</w:t>
      </w:r>
      <w:r w:rsidR="00223CD7" w:rsidRPr="0040300C">
        <w:rPr>
          <w:rFonts w:eastAsiaTheme="minorHAnsi"/>
          <w:bCs/>
        </w:rPr>
        <w:t xml:space="preserve"> </w:t>
      </w:r>
      <w:r w:rsidR="00223CD7" w:rsidRPr="0040300C">
        <w:t>progimnazijos</w:t>
      </w:r>
      <w:r w:rsidR="000A7A04" w:rsidRPr="0040300C">
        <w:rPr>
          <w:rFonts w:eastAsiaTheme="minorHAnsi"/>
          <w:bCs/>
        </w:rPr>
        <w:t xml:space="preserve"> ir</w:t>
      </w:r>
      <w:r w:rsidR="001F5D97" w:rsidRPr="0040300C">
        <w:rPr>
          <w:rFonts w:eastAsiaTheme="minorHAnsi"/>
          <w:bCs/>
        </w:rPr>
        <w:t xml:space="preserve"> </w:t>
      </w:r>
      <w:r w:rsidR="009F58DF" w:rsidRPr="0040300C">
        <w:t>Baltijos</w:t>
      </w:r>
      <w:r w:rsidR="00223CD7" w:rsidRPr="0040300C">
        <w:t xml:space="preserve"> gimnazijos</w:t>
      </w:r>
      <w:r w:rsidR="001F5D97" w:rsidRPr="0040300C">
        <w:t>; 4)</w:t>
      </w:r>
      <w:r w:rsidR="009F58DF" w:rsidRPr="0040300C">
        <w:t xml:space="preserve"> „Pajūrio“ </w:t>
      </w:r>
      <w:r w:rsidR="001F5D97" w:rsidRPr="0040300C">
        <w:t>ir „</w:t>
      </w:r>
      <w:r w:rsidR="009F58DF" w:rsidRPr="0040300C">
        <w:t>Vyturio“</w:t>
      </w:r>
      <w:r w:rsidR="00223CD7" w:rsidRPr="0040300C">
        <w:rPr>
          <w:rFonts w:eastAsiaTheme="minorHAnsi"/>
          <w:bCs/>
        </w:rPr>
        <w:t xml:space="preserve"> </w:t>
      </w:r>
      <w:r w:rsidR="00223CD7" w:rsidRPr="0040300C">
        <w:t>progimnazijų</w:t>
      </w:r>
      <w:r w:rsidR="001F5D97" w:rsidRPr="0040300C">
        <w:t>; 5)</w:t>
      </w:r>
      <w:r w:rsidR="00851944">
        <w:t> </w:t>
      </w:r>
      <w:r w:rsidR="009F58DF" w:rsidRPr="0040300C">
        <w:t>„Varpo“</w:t>
      </w:r>
      <w:r w:rsidR="00223CD7" w:rsidRPr="0040300C">
        <w:t xml:space="preserve"> gimnazijos</w:t>
      </w:r>
      <w:r w:rsidR="001F5D97" w:rsidRPr="0040300C">
        <w:t xml:space="preserve"> </w:t>
      </w:r>
      <w:r w:rsidR="00223CD7" w:rsidRPr="0040300C">
        <w:t xml:space="preserve">ir </w:t>
      </w:r>
      <w:r w:rsidR="009F58DF" w:rsidRPr="0040300C">
        <w:t>L. Stulpino</w:t>
      </w:r>
      <w:r w:rsidR="00223CD7" w:rsidRPr="0040300C">
        <w:t xml:space="preserve">, </w:t>
      </w:r>
      <w:r w:rsidR="009F58DF" w:rsidRPr="0040300C">
        <w:t>P. Mašioto</w:t>
      </w:r>
      <w:r w:rsidR="00223CD7" w:rsidRPr="0040300C">
        <w:t xml:space="preserve"> progimnazijų</w:t>
      </w:r>
      <w:r w:rsidR="001F5D97" w:rsidRPr="0040300C">
        <w:t xml:space="preserve">; 6) </w:t>
      </w:r>
      <w:r w:rsidR="000A7A04" w:rsidRPr="0040300C">
        <w:rPr>
          <w:rFonts w:eastAsiaTheme="minorHAnsi"/>
          <w:bCs/>
        </w:rPr>
        <w:t xml:space="preserve">M. Gorkio, Gedminų, </w:t>
      </w:r>
      <w:r w:rsidR="000A7A04" w:rsidRPr="0040300C">
        <w:t>„Santarvės“ „Smeltės“</w:t>
      </w:r>
      <w:r w:rsidR="001F5D97" w:rsidRPr="0040300C">
        <w:t>,</w:t>
      </w:r>
      <w:r w:rsidR="000A7A04" w:rsidRPr="0040300C">
        <w:t xml:space="preserve"> „Versmės“</w:t>
      </w:r>
      <w:r w:rsidR="00223CD7" w:rsidRPr="0040300C">
        <w:t xml:space="preserve"> progimnazijų</w:t>
      </w:r>
      <w:r w:rsidR="004842FF" w:rsidRPr="0040300C">
        <w:t xml:space="preserve"> ir</w:t>
      </w:r>
      <w:r w:rsidR="001F5D97" w:rsidRPr="0040300C">
        <w:t xml:space="preserve"> </w:t>
      </w:r>
      <w:r w:rsidR="000A7A04" w:rsidRPr="0040300C">
        <w:t>Suaugusių</w:t>
      </w:r>
      <w:r w:rsidR="00E46177" w:rsidRPr="0040300C">
        <w:t>jų</w:t>
      </w:r>
      <w:r w:rsidR="00223CD7" w:rsidRPr="0040300C">
        <w:t>,</w:t>
      </w:r>
      <w:r w:rsidR="00223CD7" w:rsidRPr="0040300C">
        <w:rPr>
          <w:rFonts w:eastAsiaTheme="minorHAnsi"/>
          <w:bCs/>
        </w:rPr>
        <w:t xml:space="preserve"> H. Zudermano, </w:t>
      </w:r>
      <w:r w:rsidR="00223CD7" w:rsidRPr="0040300C">
        <w:t>„Vėtrungės“, „Aukuro“ gimnazijų</w:t>
      </w:r>
      <w:r w:rsidR="00BE223C" w:rsidRPr="0040300C">
        <w:t>.</w:t>
      </w:r>
    </w:p>
    <w:p w14:paraId="609038E3" w14:textId="77777777" w:rsidR="009F58DF" w:rsidRPr="0040300C" w:rsidRDefault="001F5D97" w:rsidP="004842FF">
      <w:pPr>
        <w:ind w:firstLine="567"/>
        <w:jc w:val="both"/>
      </w:pPr>
      <w:r w:rsidRPr="0040300C">
        <w:rPr>
          <w:rFonts w:eastAsiaTheme="minorHAnsi"/>
          <w:bCs/>
        </w:rPr>
        <w:t xml:space="preserve">Vienetiniai yra </w:t>
      </w:r>
      <w:r w:rsidR="00E238E5" w:rsidRPr="0040300C">
        <w:rPr>
          <w:rFonts w:eastAsiaTheme="minorHAnsi"/>
          <w:bCs/>
        </w:rPr>
        <w:t xml:space="preserve">11 </w:t>
      </w:r>
      <w:r w:rsidRPr="0040300C">
        <w:rPr>
          <w:rFonts w:eastAsiaTheme="minorHAnsi"/>
          <w:bCs/>
        </w:rPr>
        <w:t>mokyklų pastat</w:t>
      </w:r>
      <w:r w:rsidR="00E238E5" w:rsidRPr="0040300C">
        <w:rPr>
          <w:rFonts w:eastAsiaTheme="minorHAnsi"/>
          <w:bCs/>
        </w:rPr>
        <w:t>ų projektai</w:t>
      </w:r>
      <w:r w:rsidRPr="0040300C">
        <w:rPr>
          <w:rFonts w:eastAsiaTheme="minorHAnsi"/>
          <w:bCs/>
        </w:rPr>
        <w:t>:</w:t>
      </w:r>
      <w:r w:rsidR="00E238E5" w:rsidRPr="0040300C">
        <w:t xml:space="preserve"> </w:t>
      </w:r>
      <w:r w:rsidR="009F58DF" w:rsidRPr="0040300C">
        <w:t>S. Dacho</w:t>
      </w:r>
      <w:r w:rsidR="00E238E5" w:rsidRPr="0040300C">
        <w:t xml:space="preserve">, </w:t>
      </w:r>
      <w:r w:rsidR="009F58DF" w:rsidRPr="0040300C">
        <w:t>„Saulėtekio“</w:t>
      </w:r>
      <w:r w:rsidR="00E238E5" w:rsidRPr="0040300C">
        <w:t xml:space="preserve">, </w:t>
      </w:r>
      <w:r w:rsidR="000A7A04" w:rsidRPr="0040300C">
        <w:t>Sendvario</w:t>
      </w:r>
      <w:r w:rsidR="00E238E5" w:rsidRPr="0040300C">
        <w:t>,</w:t>
      </w:r>
      <w:r w:rsidR="000A7A04" w:rsidRPr="0040300C">
        <w:t xml:space="preserve"> Tauralaukio</w:t>
      </w:r>
      <w:r w:rsidR="00BE223C" w:rsidRPr="0040300C">
        <w:t xml:space="preserve"> progimnazijų</w:t>
      </w:r>
      <w:r w:rsidR="00E238E5" w:rsidRPr="0040300C">
        <w:t>,</w:t>
      </w:r>
      <w:r w:rsidR="000A7A04" w:rsidRPr="0040300C">
        <w:t xml:space="preserve"> </w:t>
      </w:r>
      <w:r w:rsidR="00BE223C" w:rsidRPr="0040300C">
        <w:t xml:space="preserve">Vytauto Didžiojo, „Žaliakalnio“, </w:t>
      </w:r>
      <w:r w:rsidR="000A7A04" w:rsidRPr="0040300C">
        <w:t>Vydūno</w:t>
      </w:r>
      <w:r w:rsidR="00BE223C" w:rsidRPr="0040300C">
        <w:t xml:space="preserve"> gimnazijų</w:t>
      </w:r>
      <w:r w:rsidR="00E238E5" w:rsidRPr="0040300C">
        <w:t>,</w:t>
      </w:r>
      <w:r w:rsidR="000A7A04" w:rsidRPr="0040300C">
        <w:t xml:space="preserve"> „Gilijos“ </w:t>
      </w:r>
      <w:r w:rsidR="00BE223C" w:rsidRPr="0040300C">
        <w:t xml:space="preserve">Jūrų kadetų, </w:t>
      </w:r>
      <w:r w:rsidR="000A7A04" w:rsidRPr="0040300C">
        <w:t xml:space="preserve">„Medeinės“ </w:t>
      </w:r>
      <w:r w:rsidR="00E238E5" w:rsidRPr="0040300C">
        <w:t xml:space="preserve">ir </w:t>
      </w:r>
      <w:r w:rsidR="000A7A04" w:rsidRPr="0040300C">
        <w:t>Litorinos</w:t>
      </w:r>
      <w:r w:rsidR="00BE223C" w:rsidRPr="0040300C">
        <w:t xml:space="preserve"> mokyklų</w:t>
      </w:r>
      <w:r w:rsidR="004842FF" w:rsidRPr="0040300C">
        <w:t>.</w:t>
      </w:r>
      <w:r w:rsidR="000A7A04" w:rsidRPr="0040300C">
        <w:t xml:space="preserve"> </w:t>
      </w:r>
      <w:r w:rsidR="004842FF" w:rsidRPr="0040300C">
        <w:t>Mokyklų-darželių pastatai yra suprojektuoti kaip ikimokykliniam ugdymui skirti pastatai.</w:t>
      </w:r>
    </w:p>
    <w:p w14:paraId="609038E4" w14:textId="77777777" w:rsidR="005C039D" w:rsidRPr="0040300C" w:rsidRDefault="00E226E0" w:rsidP="00F17EC7">
      <w:pPr>
        <w:ind w:firstLine="567"/>
        <w:jc w:val="both"/>
      </w:pPr>
      <w:r w:rsidRPr="0040300C">
        <w:t>3</w:t>
      </w:r>
      <w:r w:rsidR="00C32740" w:rsidRPr="0040300C">
        <w:t>0</w:t>
      </w:r>
      <w:r w:rsidRPr="0040300C">
        <w:t xml:space="preserve">.3. </w:t>
      </w:r>
      <w:r w:rsidR="00250A0E" w:rsidRPr="0040300C">
        <w:t xml:space="preserve">Atlikus Savivaldybės mokyklų apklausą, </w:t>
      </w:r>
      <w:r w:rsidR="00250A0E" w:rsidRPr="0040300C">
        <w:rPr>
          <w:b/>
          <w:i/>
        </w:rPr>
        <w:t>mokyklų pastatai pagal būklę</w:t>
      </w:r>
      <w:r w:rsidR="00250A0E" w:rsidRPr="0040300C">
        <w:t xml:space="preserve"> suskirstyti į keturias grupes: I grupei priskirti renovuoti pastatai, II grupei priskirti pastatai, jei nors vienai jo daliai reikia paprastojo remonto, III grupei priskirti pastatai, jei nors vienai jo daliai (išskyrus pastato pamatus) reikia kapitalinio remonto ir IV grupei priskirti pastatai, kurių pamatams reikia kapitalinio remonto. Mokyklų pastatai pasiskirstė taip: I grupė – </w:t>
      </w:r>
      <w:r w:rsidR="00BC7DFA" w:rsidRPr="0040300C">
        <w:t>4</w:t>
      </w:r>
      <w:r w:rsidR="00250A0E" w:rsidRPr="0040300C">
        <w:t xml:space="preserve"> pastatai (</w:t>
      </w:r>
      <w:r w:rsidR="008263E6" w:rsidRPr="0040300C">
        <w:t>11</w:t>
      </w:r>
      <w:r w:rsidR="00250A0E" w:rsidRPr="0040300C">
        <w:t xml:space="preserve"> %), II grupė – 1</w:t>
      </w:r>
      <w:r w:rsidR="00BC7DFA" w:rsidRPr="0040300C">
        <w:t xml:space="preserve">3 </w:t>
      </w:r>
      <w:r w:rsidR="00250A0E" w:rsidRPr="0040300C">
        <w:t>pastatų (3</w:t>
      </w:r>
      <w:r w:rsidR="008263E6" w:rsidRPr="0040300C">
        <w:t>6</w:t>
      </w:r>
      <w:r w:rsidR="00250A0E" w:rsidRPr="0040300C">
        <w:t xml:space="preserve"> %), III grupė – </w:t>
      </w:r>
      <w:r w:rsidR="00BC7DFA" w:rsidRPr="0040300C">
        <w:t>18</w:t>
      </w:r>
      <w:r w:rsidR="00250A0E" w:rsidRPr="0040300C">
        <w:t xml:space="preserve"> pastat</w:t>
      </w:r>
      <w:r w:rsidR="00BC7DFA" w:rsidRPr="0040300C">
        <w:t>ų</w:t>
      </w:r>
      <w:r w:rsidR="00250A0E" w:rsidRPr="0040300C">
        <w:t xml:space="preserve"> (5</w:t>
      </w:r>
      <w:r w:rsidR="008263E6" w:rsidRPr="0040300C">
        <w:t>0</w:t>
      </w:r>
      <w:r w:rsidR="00250A0E" w:rsidRPr="0040300C">
        <w:t xml:space="preserve"> %), IV grupė – 1 pastatas (3 %)</w:t>
      </w:r>
      <w:r w:rsidR="00BC7DFA" w:rsidRPr="0040300C">
        <w:t>:</w:t>
      </w:r>
    </w:p>
    <w:tbl>
      <w:tblPr>
        <w:tblStyle w:val="Lentelstinklelis"/>
        <w:tblW w:w="0" w:type="auto"/>
        <w:tblLook w:val="04A0" w:firstRow="1" w:lastRow="0" w:firstColumn="1" w:lastColumn="0" w:noHBand="0" w:noVBand="1"/>
      </w:tblPr>
      <w:tblGrid>
        <w:gridCol w:w="2405"/>
        <w:gridCol w:w="6521"/>
        <w:gridCol w:w="702"/>
      </w:tblGrid>
      <w:tr w:rsidR="001922DC" w:rsidRPr="0040300C" w14:paraId="609038E8" w14:textId="77777777" w:rsidTr="00F46DF5">
        <w:tc>
          <w:tcPr>
            <w:tcW w:w="2405" w:type="dxa"/>
          </w:tcPr>
          <w:p w14:paraId="609038E5" w14:textId="77777777" w:rsidR="001922DC" w:rsidRPr="0040300C" w:rsidRDefault="001922DC" w:rsidP="00097DB0">
            <w:pPr>
              <w:jc w:val="center"/>
            </w:pPr>
            <w:r w:rsidRPr="0040300C">
              <w:t>Pastatų pasiskirstymas pagal būklę</w:t>
            </w:r>
          </w:p>
        </w:tc>
        <w:tc>
          <w:tcPr>
            <w:tcW w:w="6521" w:type="dxa"/>
          </w:tcPr>
          <w:p w14:paraId="609038E6" w14:textId="77777777" w:rsidR="001922DC" w:rsidRPr="0040300C" w:rsidRDefault="001922DC" w:rsidP="00097DB0">
            <w:pPr>
              <w:jc w:val="center"/>
            </w:pPr>
            <w:r w:rsidRPr="0040300C">
              <w:t>Mokyklos pavadinimas</w:t>
            </w:r>
          </w:p>
        </w:tc>
        <w:tc>
          <w:tcPr>
            <w:tcW w:w="702" w:type="dxa"/>
          </w:tcPr>
          <w:p w14:paraId="609038E7" w14:textId="77777777" w:rsidR="001922DC" w:rsidRPr="0040300C" w:rsidRDefault="001922DC" w:rsidP="00097DB0">
            <w:pPr>
              <w:jc w:val="center"/>
              <w:rPr>
                <w:b/>
                <w:i/>
              </w:rPr>
            </w:pPr>
            <w:r w:rsidRPr="0040300C">
              <w:rPr>
                <w:b/>
                <w:i/>
              </w:rPr>
              <w:t>Iš viso</w:t>
            </w:r>
          </w:p>
        </w:tc>
      </w:tr>
      <w:tr w:rsidR="001922DC" w:rsidRPr="0040300C" w14:paraId="609038EC" w14:textId="77777777" w:rsidTr="00F46DF5">
        <w:tc>
          <w:tcPr>
            <w:tcW w:w="2405" w:type="dxa"/>
          </w:tcPr>
          <w:p w14:paraId="609038E9" w14:textId="77777777" w:rsidR="001922DC" w:rsidRPr="0040300C" w:rsidRDefault="001922DC" w:rsidP="00007807">
            <w:pPr>
              <w:jc w:val="center"/>
            </w:pPr>
            <w:r w:rsidRPr="0040300C">
              <w:t>I grupė</w:t>
            </w:r>
          </w:p>
        </w:tc>
        <w:tc>
          <w:tcPr>
            <w:tcW w:w="6521" w:type="dxa"/>
          </w:tcPr>
          <w:p w14:paraId="609038EA" w14:textId="77777777" w:rsidR="001922DC" w:rsidRPr="0040300C" w:rsidRDefault="001922DC" w:rsidP="00F46DF5">
            <w:pPr>
              <w:jc w:val="both"/>
            </w:pPr>
            <w:r w:rsidRPr="0040300C">
              <w:t>„Žaliakalnio“</w:t>
            </w:r>
            <w:r w:rsidR="00F46DF5" w:rsidRPr="0040300C">
              <w:t>,</w:t>
            </w:r>
            <w:r w:rsidRPr="0040300C">
              <w:t xml:space="preserve"> Vytauto Didžiojo gimnazijos, M</w:t>
            </w:r>
            <w:r w:rsidR="008263E6" w:rsidRPr="0040300C">
              <w:t xml:space="preserve">. </w:t>
            </w:r>
            <w:r w:rsidRPr="0040300C">
              <w:t>Gorkio</w:t>
            </w:r>
            <w:r w:rsidR="00F46DF5" w:rsidRPr="0040300C">
              <w:t>,</w:t>
            </w:r>
            <w:r w:rsidRPr="0040300C">
              <w:t xml:space="preserve"> Sendvario progimnazijos</w:t>
            </w:r>
          </w:p>
        </w:tc>
        <w:tc>
          <w:tcPr>
            <w:tcW w:w="702" w:type="dxa"/>
          </w:tcPr>
          <w:p w14:paraId="609038EB" w14:textId="77777777" w:rsidR="001922DC" w:rsidRPr="0040300C" w:rsidRDefault="001922DC" w:rsidP="00097DB0">
            <w:pPr>
              <w:jc w:val="center"/>
              <w:rPr>
                <w:b/>
                <w:i/>
              </w:rPr>
            </w:pPr>
            <w:r w:rsidRPr="0040300C">
              <w:rPr>
                <w:b/>
                <w:i/>
              </w:rPr>
              <w:t>4</w:t>
            </w:r>
          </w:p>
        </w:tc>
      </w:tr>
      <w:tr w:rsidR="001922DC" w:rsidRPr="0040300C" w14:paraId="609038F0" w14:textId="77777777" w:rsidTr="00F46DF5">
        <w:tc>
          <w:tcPr>
            <w:tcW w:w="2405" w:type="dxa"/>
          </w:tcPr>
          <w:p w14:paraId="609038ED" w14:textId="77777777" w:rsidR="001922DC" w:rsidRPr="0040300C" w:rsidRDefault="001922DC" w:rsidP="00007807">
            <w:pPr>
              <w:jc w:val="center"/>
            </w:pPr>
            <w:r w:rsidRPr="0040300C">
              <w:t>II grupė</w:t>
            </w:r>
          </w:p>
        </w:tc>
        <w:tc>
          <w:tcPr>
            <w:tcW w:w="6521" w:type="dxa"/>
          </w:tcPr>
          <w:p w14:paraId="609038EE" w14:textId="5D42C26A" w:rsidR="001922DC" w:rsidRPr="0040300C" w:rsidRDefault="001922DC" w:rsidP="00F46DF5">
            <w:pPr>
              <w:jc w:val="both"/>
            </w:pPr>
            <w:r w:rsidRPr="0040300C">
              <w:t>„Varpo“, „Vėtrungės</w:t>
            </w:r>
            <w:r w:rsidR="00851944">
              <w:t>“</w:t>
            </w:r>
            <w:r w:rsidR="00F46DF5" w:rsidRPr="0040300C">
              <w:t>,</w:t>
            </w:r>
            <w:r w:rsidRPr="0040300C">
              <w:t xml:space="preserve"> „Vydūno gimnazijos</w:t>
            </w:r>
            <w:r w:rsidR="00622F15" w:rsidRPr="0040300C">
              <w:t>,</w:t>
            </w:r>
            <w:r w:rsidRPr="0040300C">
              <w:t xml:space="preserve"> S</w:t>
            </w:r>
            <w:r w:rsidR="00622F15" w:rsidRPr="0040300C">
              <w:t xml:space="preserve">. </w:t>
            </w:r>
            <w:r w:rsidRPr="0040300C">
              <w:t>Dacho</w:t>
            </w:r>
            <w:r w:rsidR="00622F15" w:rsidRPr="0040300C">
              <w:t>,</w:t>
            </w:r>
            <w:r w:rsidRPr="0040300C">
              <w:t xml:space="preserve"> Gedminų</w:t>
            </w:r>
            <w:r w:rsidR="00622F15" w:rsidRPr="0040300C">
              <w:t>,</w:t>
            </w:r>
            <w:r w:rsidRPr="0040300C">
              <w:t xml:space="preserve"> </w:t>
            </w:r>
            <w:r w:rsidR="00622F15" w:rsidRPr="0040300C">
              <w:t>P. Mašioto, „Santarvės“, „Smeltės“, L. Stulpino, „Verdenės“</w:t>
            </w:r>
            <w:r w:rsidR="00F46DF5" w:rsidRPr="0040300C">
              <w:t>,</w:t>
            </w:r>
            <w:r w:rsidR="00622F15" w:rsidRPr="0040300C">
              <w:t xml:space="preserve"> Vitės progimnazijos, </w:t>
            </w:r>
            <w:r w:rsidRPr="0040300C">
              <w:t>Litorinos</w:t>
            </w:r>
            <w:r w:rsidR="00F46DF5" w:rsidRPr="0040300C">
              <w:t>,</w:t>
            </w:r>
            <w:r w:rsidR="00622F15" w:rsidRPr="0040300C">
              <w:t xml:space="preserve"> </w:t>
            </w:r>
            <w:r w:rsidRPr="0040300C">
              <w:t>„Medeinės“</w:t>
            </w:r>
            <w:r w:rsidR="00622F15" w:rsidRPr="0040300C">
              <w:t xml:space="preserve"> mokyklos</w:t>
            </w:r>
          </w:p>
        </w:tc>
        <w:tc>
          <w:tcPr>
            <w:tcW w:w="702" w:type="dxa"/>
          </w:tcPr>
          <w:p w14:paraId="609038EF" w14:textId="77777777" w:rsidR="001922DC" w:rsidRPr="0040300C" w:rsidRDefault="00622F15" w:rsidP="00097DB0">
            <w:pPr>
              <w:jc w:val="center"/>
              <w:rPr>
                <w:b/>
                <w:i/>
              </w:rPr>
            </w:pPr>
            <w:r w:rsidRPr="0040300C">
              <w:rPr>
                <w:b/>
                <w:i/>
              </w:rPr>
              <w:t>13</w:t>
            </w:r>
          </w:p>
        </w:tc>
      </w:tr>
      <w:tr w:rsidR="001922DC" w:rsidRPr="0040300C" w14:paraId="609038F4" w14:textId="77777777" w:rsidTr="00F46DF5">
        <w:tc>
          <w:tcPr>
            <w:tcW w:w="2405" w:type="dxa"/>
          </w:tcPr>
          <w:p w14:paraId="609038F1" w14:textId="77777777" w:rsidR="001922DC" w:rsidRPr="0040300C" w:rsidRDefault="001922DC" w:rsidP="00007807">
            <w:pPr>
              <w:jc w:val="center"/>
            </w:pPr>
            <w:r w:rsidRPr="0040300C">
              <w:t>III grupė</w:t>
            </w:r>
          </w:p>
        </w:tc>
        <w:tc>
          <w:tcPr>
            <w:tcW w:w="6521" w:type="dxa"/>
          </w:tcPr>
          <w:p w14:paraId="609038F2" w14:textId="2913AF8B" w:rsidR="001922DC" w:rsidRPr="0040300C" w:rsidRDefault="00622F15" w:rsidP="00F46DF5">
            <w:pPr>
              <w:jc w:val="both"/>
            </w:pPr>
            <w:r w:rsidRPr="0040300C">
              <w:t>„Aitvaro”, „Aukuro“, „Ąžuolyno</w:t>
            </w:r>
            <w:r w:rsidR="00851944">
              <w:t>“</w:t>
            </w:r>
            <w:r w:rsidRPr="0040300C">
              <w:t>, Baltijos</w:t>
            </w:r>
            <w:r w:rsidR="00007807" w:rsidRPr="0040300C">
              <w:t xml:space="preserve">, </w:t>
            </w:r>
            <w:r w:rsidRPr="0040300C">
              <w:t>Suaugusių</w:t>
            </w:r>
            <w:r w:rsidR="00F46DF5" w:rsidRPr="0040300C">
              <w:t>jų</w:t>
            </w:r>
            <w:r w:rsidR="00007807" w:rsidRPr="0040300C">
              <w:t xml:space="preserve">, </w:t>
            </w:r>
            <w:r w:rsidRPr="0040300C">
              <w:t>,,Žemynos“</w:t>
            </w:r>
            <w:r w:rsidR="00F46DF5" w:rsidRPr="0040300C">
              <w:t>,</w:t>
            </w:r>
            <w:r w:rsidR="00007807" w:rsidRPr="0040300C">
              <w:t xml:space="preserve"> H. Zudermano </w:t>
            </w:r>
            <w:r w:rsidRPr="0040300C">
              <w:t>gimnazij</w:t>
            </w:r>
            <w:r w:rsidR="00007807" w:rsidRPr="0040300C">
              <w:t>os</w:t>
            </w:r>
            <w:r w:rsidRPr="0040300C">
              <w:t>, Jūrų kadetų mokykla, „Gabijos“</w:t>
            </w:r>
            <w:r w:rsidR="00007807" w:rsidRPr="0040300C">
              <w:t xml:space="preserve">, </w:t>
            </w:r>
            <w:r w:rsidRPr="0040300C">
              <w:t>M</w:t>
            </w:r>
            <w:r w:rsidR="00007807" w:rsidRPr="0040300C">
              <w:t>.</w:t>
            </w:r>
            <w:r w:rsidRPr="0040300C">
              <w:t xml:space="preserve"> Mažvydo</w:t>
            </w:r>
            <w:r w:rsidR="00007807" w:rsidRPr="0040300C">
              <w:t>,</w:t>
            </w:r>
            <w:r w:rsidRPr="0040300C">
              <w:t xml:space="preserve"> „Pajūrio“</w:t>
            </w:r>
            <w:r w:rsidR="00007807" w:rsidRPr="0040300C">
              <w:t xml:space="preserve">, </w:t>
            </w:r>
            <w:r w:rsidRPr="0040300C">
              <w:t>„Saulėtekio</w:t>
            </w:r>
            <w:r w:rsidR="00851944">
              <w:t>“</w:t>
            </w:r>
            <w:r w:rsidR="00007807" w:rsidRPr="0040300C">
              <w:t>,</w:t>
            </w:r>
            <w:r w:rsidRPr="0040300C">
              <w:t xml:space="preserve"> „Versmės“</w:t>
            </w:r>
            <w:r w:rsidR="00F46DF5" w:rsidRPr="0040300C">
              <w:t>,</w:t>
            </w:r>
            <w:r w:rsidR="00007807" w:rsidRPr="0040300C">
              <w:t xml:space="preserve"> </w:t>
            </w:r>
            <w:r w:rsidRPr="0040300C">
              <w:t>„Vyturio“ progimnazij</w:t>
            </w:r>
            <w:r w:rsidR="00007807" w:rsidRPr="0040300C">
              <w:t>os</w:t>
            </w:r>
            <w:r w:rsidRPr="0040300C">
              <w:t xml:space="preserve">, </w:t>
            </w:r>
            <w:r w:rsidR="00007807" w:rsidRPr="0040300C">
              <w:t>„</w:t>
            </w:r>
            <w:r w:rsidRPr="0040300C">
              <w:t>Gilijos</w:t>
            </w:r>
            <w:r w:rsidR="00851944">
              <w:t>“</w:t>
            </w:r>
            <w:r w:rsidRPr="0040300C">
              <w:t xml:space="preserve"> pradinė mokykla, M. Montessori</w:t>
            </w:r>
            <w:r w:rsidR="00007807" w:rsidRPr="0040300C">
              <w:t>, „Saulutės“</w:t>
            </w:r>
            <w:r w:rsidR="00F46DF5" w:rsidRPr="0040300C">
              <w:t>,</w:t>
            </w:r>
            <w:r w:rsidR="00007807" w:rsidRPr="0040300C">
              <w:t xml:space="preserve"> </w:t>
            </w:r>
            <w:r w:rsidRPr="0040300C">
              <w:t>„Varpelio“ mokykl</w:t>
            </w:r>
            <w:r w:rsidR="00007807" w:rsidRPr="0040300C">
              <w:t>os</w:t>
            </w:r>
            <w:r w:rsidRPr="0040300C">
              <w:t>-darželi</w:t>
            </w:r>
            <w:r w:rsidR="00007807" w:rsidRPr="0040300C">
              <w:t>ai</w:t>
            </w:r>
          </w:p>
        </w:tc>
        <w:tc>
          <w:tcPr>
            <w:tcW w:w="702" w:type="dxa"/>
          </w:tcPr>
          <w:p w14:paraId="609038F3" w14:textId="77777777" w:rsidR="001922DC" w:rsidRPr="0040300C" w:rsidRDefault="00BC7DFA" w:rsidP="00097DB0">
            <w:pPr>
              <w:jc w:val="center"/>
              <w:rPr>
                <w:b/>
                <w:i/>
              </w:rPr>
            </w:pPr>
            <w:r w:rsidRPr="0040300C">
              <w:rPr>
                <w:b/>
                <w:i/>
              </w:rPr>
              <w:t>18</w:t>
            </w:r>
          </w:p>
        </w:tc>
      </w:tr>
      <w:tr w:rsidR="001922DC" w:rsidRPr="0040300C" w14:paraId="609038F8" w14:textId="77777777" w:rsidTr="00F46DF5">
        <w:tc>
          <w:tcPr>
            <w:tcW w:w="2405" w:type="dxa"/>
          </w:tcPr>
          <w:p w14:paraId="609038F5" w14:textId="77777777" w:rsidR="001922DC" w:rsidRPr="0040300C" w:rsidRDefault="001922DC" w:rsidP="00007807">
            <w:pPr>
              <w:jc w:val="center"/>
            </w:pPr>
            <w:r w:rsidRPr="0040300C">
              <w:t>IV grupė</w:t>
            </w:r>
          </w:p>
        </w:tc>
        <w:tc>
          <w:tcPr>
            <w:tcW w:w="6521" w:type="dxa"/>
          </w:tcPr>
          <w:p w14:paraId="609038F6" w14:textId="77777777" w:rsidR="001922DC" w:rsidRPr="0040300C" w:rsidRDefault="00007807" w:rsidP="009D2161">
            <w:pPr>
              <w:jc w:val="both"/>
            </w:pPr>
            <w:r w:rsidRPr="0040300C">
              <w:t>Tauralaukio progimnazija</w:t>
            </w:r>
          </w:p>
        </w:tc>
        <w:tc>
          <w:tcPr>
            <w:tcW w:w="702" w:type="dxa"/>
          </w:tcPr>
          <w:p w14:paraId="609038F7" w14:textId="77777777" w:rsidR="001922DC" w:rsidRPr="0040300C" w:rsidRDefault="00BC7DFA" w:rsidP="00097DB0">
            <w:pPr>
              <w:jc w:val="center"/>
              <w:rPr>
                <w:b/>
                <w:i/>
              </w:rPr>
            </w:pPr>
            <w:r w:rsidRPr="0040300C">
              <w:rPr>
                <w:b/>
                <w:i/>
              </w:rPr>
              <w:t>1</w:t>
            </w:r>
          </w:p>
        </w:tc>
      </w:tr>
    </w:tbl>
    <w:p w14:paraId="609038F9" w14:textId="77777777" w:rsidR="00E45C6F" w:rsidRPr="0040300C" w:rsidRDefault="00E45C6F" w:rsidP="00BC7DFA">
      <w:pPr>
        <w:jc w:val="both"/>
      </w:pPr>
    </w:p>
    <w:p w14:paraId="609038FA" w14:textId="77777777" w:rsidR="00250A0E" w:rsidRPr="0040300C" w:rsidRDefault="00250A0E" w:rsidP="009D2161">
      <w:pPr>
        <w:ind w:firstLine="567"/>
        <w:jc w:val="both"/>
      </w:pPr>
      <w:r w:rsidRPr="0040300C">
        <w:t xml:space="preserve">Mokyklų pateiktais duomenimis, būtina renovuoti (atnaujinti) mokyklų pastatus pagal šias pozicijas: išorinių sienų </w:t>
      </w:r>
      <w:r w:rsidR="008263E6" w:rsidRPr="0040300C">
        <w:t xml:space="preserve">ir </w:t>
      </w:r>
      <w:r w:rsidRPr="0040300C">
        <w:t xml:space="preserve">vidinių sienų kapitalinis remontas, stogo kapitalinis remontas, vandentiekio ir kanalizacijos kapitalinis remontas, elektros sistemos kapitalinis remontas, sanitarinių mazgų ir grindų dangos </w:t>
      </w:r>
      <w:r w:rsidR="008263E6" w:rsidRPr="0040300C">
        <w:t xml:space="preserve">bei pamatų </w:t>
      </w:r>
      <w:r w:rsidRPr="0040300C">
        <w:t xml:space="preserve">remontas. Paprastajam remontui kasmet visoms švietimo įstaigoms skiriamas 1,00 Eur </w:t>
      </w:r>
      <w:r w:rsidR="008263E6" w:rsidRPr="0040300C">
        <w:t>vienam</w:t>
      </w:r>
      <w:r w:rsidRPr="0040300C">
        <w:t xml:space="preserve"> </w:t>
      </w:r>
      <w:r w:rsidR="00872564" w:rsidRPr="0040300C">
        <w:t>m</w:t>
      </w:r>
      <w:r w:rsidR="00872564" w:rsidRPr="0040300C">
        <w:rPr>
          <w:vertAlign w:val="superscript"/>
        </w:rPr>
        <w:t>2</w:t>
      </w:r>
      <w:r w:rsidRPr="0040300C">
        <w:t>, didesni remonto darbai atliekami centralizuotai. Mokyklų pastatų būklės gerinimas išlieka svarbi sritis ir ateityje.</w:t>
      </w:r>
    </w:p>
    <w:p w14:paraId="609038FB" w14:textId="77777777" w:rsidR="00250A0E" w:rsidRPr="0040300C" w:rsidRDefault="00E226E0" w:rsidP="004842FF">
      <w:pPr>
        <w:ind w:firstLine="567"/>
        <w:jc w:val="both"/>
      </w:pPr>
      <w:r w:rsidRPr="0040300C">
        <w:t>3</w:t>
      </w:r>
      <w:r w:rsidR="00C32740" w:rsidRPr="0040300C">
        <w:t>0</w:t>
      </w:r>
      <w:r w:rsidRPr="0040300C">
        <w:t xml:space="preserve">.4. </w:t>
      </w:r>
      <w:r w:rsidR="00250A0E" w:rsidRPr="0040300C">
        <w:rPr>
          <w:b/>
          <w:i/>
        </w:rPr>
        <w:t>Pastatų dydžiai</w:t>
      </w:r>
      <w:r w:rsidR="00250A0E" w:rsidRPr="0040300C">
        <w:t xml:space="preserve"> susiję su statybos metais, jeigu nėra vertinami vėliau pastatytų prie mokyklų priestatų plotai: vėlesnių statybos metų pastatai yra didesni, juose daugiau erdvės skiriama ne klas</w:t>
      </w:r>
      <w:r w:rsidR="004842FF" w:rsidRPr="0040300C">
        <w:t>ių patalpoms</w:t>
      </w:r>
      <w:r w:rsidR="00250A0E" w:rsidRPr="0040300C">
        <w:t xml:space="preserve">: didesnės fojė, valgyklų, salių, rūbinių erdvės, platesni koridoriai ir laiptinės. Didžiausi ir mažiausi mokyklų plotai, nevertinant mokyklų, kuriose veikia kitos įstaigos ar ikimokyklinio ugdymo grupės, skiriasi daugiau kaip du kartus: </w:t>
      </w:r>
    </w:p>
    <w:tbl>
      <w:tblPr>
        <w:tblStyle w:val="Lentelstinklelis"/>
        <w:tblW w:w="0" w:type="auto"/>
        <w:tblLook w:val="04A0" w:firstRow="1" w:lastRow="0" w:firstColumn="1" w:lastColumn="0" w:noHBand="0" w:noVBand="1"/>
      </w:tblPr>
      <w:tblGrid>
        <w:gridCol w:w="4106"/>
        <w:gridCol w:w="2410"/>
        <w:gridCol w:w="3112"/>
      </w:tblGrid>
      <w:tr w:rsidR="00250A0E" w:rsidRPr="0040300C" w14:paraId="609038FF" w14:textId="77777777" w:rsidTr="00250A0E">
        <w:tc>
          <w:tcPr>
            <w:tcW w:w="4106" w:type="dxa"/>
            <w:tcBorders>
              <w:top w:val="single" w:sz="4" w:space="0" w:color="auto"/>
              <w:left w:val="single" w:sz="4" w:space="0" w:color="auto"/>
              <w:bottom w:val="single" w:sz="4" w:space="0" w:color="auto"/>
              <w:right w:val="single" w:sz="4" w:space="0" w:color="auto"/>
            </w:tcBorders>
            <w:hideMark/>
          </w:tcPr>
          <w:p w14:paraId="609038FC" w14:textId="77777777" w:rsidR="00250A0E" w:rsidRPr="0040300C" w:rsidRDefault="00250A0E" w:rsidP="00097DB0">
            <w:pPr>
              <w:jc w:val="center"/>
            </w:pPr>
            <w:r w:rsidRPr="0040300C">
              <w:t>Mokyklos pavadinimas</w:t>
            </w:r>
          </w:p>
        </w:tc>
        <w:tc>
          <w:tcPr>
            <w:tcW w:w="2410" w:type="dxa"/>
            <w:tcBorders>
              <w:top w:val="single" w:sz="4" w:space="0" w:color="auto"/>
              <w:left w:val="single" w:sz="4" w:space="0" w:color="auto"/>
              <w:bottom w:val="single" w:sz="4" w:space="0" w:color="auto"/>
              <w:right w:val="single" w:sz="4" w:space="0" w:color="auto"/>
            </w:tcBorders>
            <w:hideMark/>
          </w:tcPr>
          <w:p w14:paraId="609038FD" w14:textId="77777777" w:rsidR="00250A0E" w:rsidRPr="0040300C" w:rsidRDefault="00250A0E" w:rsidP="00097DB0">
            <w:pPr>
              <w:jc w:val="center"/>
            </w:pPr>
            <w:r w:rsidRPr="0040300C">
              <w:t>Statybos metai</w:t>
            </w:r>
          </w:p>
        </w:tc>
        <w:tc>
          <w:tcPr>
            <w:tcW w:w="3112" w:type="dxa"/>
            <w:tcBorders>
              <w:top w:val="single" w:sz="4" w:space="0" w:color="auto"/>
              <w:left w:val="single" w:sz="4" w:space="0" w:color="auto"/>
              <w:bottom w:val="single" w:sz="4" w:space="0" w:color="auto"/>
              <w:right w:val="single" w:sz="4" w:space="0" w:color="auto"/>
            </w:tcBorders>
            <w:hideMark/>
          </w:tcPr>
          <w:p w14:paraId="609038FE" w14:textId="77777777" w:rsidR="00250A0E" w:rsidRPr="0040300C" w:rsidRDefault="00250A0E" w:rsidP="00097DB0">
            <w:pPr>
              <w:jc w:val="center"/>
            </w:pPr>
            <w:r w:rsidRPr="0040300C">
              <w:t>Bendras plotas (</w:t>
            </w:r>
            <w:r w:rsidR="00872564" w:rsidRPr="0040300C">
              <w:t>m</w:t>
            </w:r>
            <w:r w:rsidR="00872564" w:rsidRPr="0040300C">
              <w:rPr>
                <w:vertAlign w:val="superscript"/>
              </w:rPr>
              <w:t>2</w:t>
            </w:r>
            <w:r w:rsidRPr="0040300C">
              <w:t>)</w:t>
            </w:r>
          </w:p>
        </w:tc>
      </w:tr>
      <w:tr w:rsidR="00250A0E" w:rsidRPr="0040300C" w14:paraId="60903901" w14:textId="77777777" w:rsidTr="00250A0E">
        <w:tc>
          <w:tcPr>
            <w:tcW w:w="9628" w:type="dxa"/>
            <w:gridSpan w:val="3"/>
            <w:tcBorders>
              <w:top w:val="single" w:sz="4" w:space="0" w:color="auto"/>
              <w:left w:val="single" w:sz="4" w:space="0" w:color="auto"/>
              <w:bottom w:val="single" w:sz="4" w:space="0" w:color="auto"/>
              <w:right w:val="single" w:sz="4" w:space="0" w:color="auto"/>
            </w:tcBorders>
            <w:hideMark/>
          </w:tcPr>
          <w:p w14:paraId="60903900" w14:textId="77777777" w:rsidR="00250A0E" w:rsidRPr="0040300C" w:rsidRDefault="00250A0E">
            <w:pPr>
              <w:jc w:val="both"/>
              <w:rPr>
                <w:b/>
                <w:i/>
              </w:rPr>
            </w:pPr>
            <w:r w:rsidRPr="0040300C">
              <w:rPr>
                <w:b/>
                <w:i/>
              </w:rPr>
              <w:t>Didžiausi plotai</w:t>
            </w:r>
          </w:p>
        </w:tc>
      </w:tr>
      <w:tr w:rsidR="00250A0E" w:rsidRPr="0040300C" w14:paraId="60903905" w14:textId="77777777" w:rsidTr="00250A0E">
        <w:tc>
          <w:tcPr>
            <w:tcW w:w="4106" w:type="dxa"/>
            <w:tcBorders>
              <w:top w:val="single" w:sz="4" w:space="0" w:color="auto"/>
              <w:left w:val="single" w:sz="4" w:space="0" w:color="auto"/>
              <w:bottom w:val="single" w:sz="4" w:space="0" w:color="auto"/>
              <w:right w:val="single" w:sz="4" w:space="0" w:color="auto"/>
            </w:tcBorders>
            <w:hideMark/>
          </w:tcPr>
          <w:p w14:paraId="60903902" w14:textId="77777777" w:rsidR="00250A0E" w:rsidRPr="0040300C" w:rsidRDefault="00250A0E">
            <w:pPr>
              <w:jc w:val="both"/>
            </w:pPr>
            <w:r w:rsidRPr="0040300C">
              <w:t>L. Stulpino progimnazija</w:t>
            </w:r>
          </w:p>
        </w:tc>
        <w:tc>
          <w:tcPr>
            <w:tcW w:w="2410" w:type="dxa"/>
            <w:tcBorders>
              <w:top w:val="single" w:sz="4" w:space="0" w:color="auto"/>
              <w:left w:val="single" w:sz="4" w:space="0" w:color="auto"/>
              <w:bottom w:val="single" w:sz="4" w:space="0" w:color="auto"/>
              <w:right w:val="single" w:sz="4" w:space="0" w:color="auto"/>
            </w:tcBorders>
            <w:hideMark/>
          </w:tcPr>
          <w:p w14:paraId="60903903" w14:textId="77777777" w:rsidR="00250A0E" w:rsidRPr="0040300C" w:rsidRDefault="00250A0E">
            <w:pPr>
              <w:jc w:val="center"/>
            </w:pPr>
            <w:r w:rsidRPr="0040300C">
              <w:t>1991 m.</w:t>
            </w:r>
          </w:p>
        </w:tc>
        <w:tc>
          <w:tcPr>
            <w:tcW w:w="3112" w:type="dxa"/>
            <w:tcBorders>
              <w:top w:val="single" w:sz="4" w:space="0" w:color="auto"/>
              <w:left w:val="single" w:sz="4" w:space="0" w:color="auto"/>
              <w:bottom w:val="single" w:sz="4" w:space="0" w:color="auto"/>
              <w:right w:val="single" w:sz="4" w:space="0" w:color="auto"/>
            </w:tcBorders>
            <w:hideMark/>
          </w:tcPr>
          <w:p w14:paraId="60903904" w14:textId="77777777" w:rsidR="00250A0E" w:rsidRPr="0040300C" w:rsidRDefault="00250A0E">
            <w:pPr>
              <w:jc w:val="center"/>
            </w:pPr>
            <w:r w:rsidRPr="0040300C">
              <w:t>12 603,60</w:t>
            </w:r>
          </w:p>
        </w:tc>
      </w:tr>
      <w:tr w:rsidR="00250A0E" w:rsidRPr="0040300C" w14:paraId="60903909" w14:textId="77777777" w:rsidTr="00250A0E">
        <w:tc>
          <w:tcPr>
            <w:tcW w:w="4106" w:type="dxa"/>
            <w:tcBorders>
              <w:top w:val="single" w:sz="4" w:space="0" w:color="auto"/>
              <w:left w:val="single" w:sz="4" w:space="0" w:color="auto"/>
              <w:bottom w:val="single" w:sz="4" w:space="0" w:color="auto"/>
              <w:right w:val="single" w:sz="4" w:space="0" w:color="auto"/>
            </w:tcBorders>
            <w:hideMark/>
          </w:tcPr>
          <w:p w14:paraId="60903906" w14:textId="77777777" w:rsidR="00250A0E" w:rsidRPr="0040300C" w:rsidRDefault="00250A0E">
            <w:pPr>
              <w:jc w:val="both"/>
            </w:pPr>
            <w:r w:rsidRPr="0040300C">
              <w:t>„Varpo“ gimnazija</w:t>
            </w:r>
          </w:p>
        </w:tc>
        <w:tc>
          <w:tcPr>
            <w:tcW w:w="2410" w:type="dxa"/>
            <w:tcBorders>
              <w:top w:val="single" w:sz="4" w:space="0" w:color="auto"/>
              <w:left w:val="single" w:sz="4" w:space="0" w:color="auto"/>
              <w:bottom w:val="single" w:sz="4" w:space="0" w:color="auto"/>
              <w:right w:val="single" w:sz="4" w:space="0" w:color="auto"/>
            </w:tcBorders>
            <w:hideMark/>
          </w:tcPr>
          <w:p w14:paraId="60903907" w14:textId="77777777" w:rsidR="00250A0E" w:rsidRPr="0040300C" w:rsidRDefault="00250A0E">
            <w:pPr>
              <w:jc w:val="center"/>
            </w:pPr>
            <w:r w:rsidRPr="0040300C">
              <w:t>1989 m.</w:t>
            </w:r>
          </w:p>
        </w:tc>
        <w:tc>
          <w:tcPr>
            <w:tcW w:w="3112" w:type="dxa"/>
            <w:tcBorders>
              <w:top w:val="single" w:sz="4" w:space="0" w:color="auto"/>
              <w:left w:val="single" w:sz="4" w:space="0" w:color="auto"/>
              <w:bottom w:val="single" w:sz="4" w:space="0" w:color="auto"/>
              <w:right w:val="single" w:sz="4" w:space="0" w:color="auto"/>
            </w:tcBorders>
            <w:hideMark/>
          </w:tcPr>
          <w:p w14:paraId="60903908" w14:textId="77777777" w:rsidR="00250A0E" w:rsidRPr="0040300C" w:rsidRDefault="00250A0E">
            <w:pPr>
              <w:jc w:val="center"/>
            </w:pPr>
            <w:r w:rsidRPr="0040300C">
              <w:t>9 534,03</w:t>
            </w:r>
          </w:p>
        </w:tc>
      </w:tr>
      <w:tr w:rsidR="00250A0E" w:rsidRPr="0040300C" w14:paraId="6090390D" w14:textId="77777777" w:rsidTr="00250A0E">
        <w:tc>
          <w:tcPr>
            <w:tcW w:w="4106" w:type="dxa"/>
            <w:tcBorders>
              <w:top w:val="single" w:sz="4" w:space="0" w:color="auto"/>
              <w:left w:val="single" w:sz="4" w:space="0" w:color="auto"/>
              <w:bottom w:val="single" w:sz="4" w:space="0" w:color="auto"/>
              <w:right w:val="single" w:sz="4" w:space="0" w:color="auto"/>
            </w:tcBorders>
            <w:hideMark/>
          </w:tcPr>
          <w:p w14:paraId="6090390A" w14:textId="77777777" w:rsidR="00250A0E" w:rsidRPr="0040300C" w:rsidRDefault="00250A0E">
            <w:pPr>
              <w:jc w:val="both"/>
            </w:pPr>
            <w:r w:rsidRPr="0040300C">
              <w:t>P. Mašioto progimnazija</w:t>
            </w:r>
          </w:p>
        </w:tc>
        <w:tc>
          <w:tcPr>
            <w:tcW w:w="2410" w:type="dxa"/>
            <w:tcBorders>
              <w:top w:val="single" w:sz="4" w:space="0" w:color="auto"/>
              <w:left w:val="single" w:sz="4" w:space="0" w:color="auto"/>
              <w:bottom w:val="single" w:sz="4" w:space="0" w:color="auto"/>
              <w:right w:val="single" w:sz="4" w:space="0" w:color="auto"/>
            </w:tcBorders>
            <w:hideMark/>
          </w:tcPr>
          <w:p w14:paraId="6090390B" w14:textId="77777777" w:rsidR="00250A0E" w:rsidRPr="0040300C" w:rsidRDefault="00250A0E">
            <w:pPr>
              <w:jc w:val="center"/>
            </w:pPr>
            <w:r w:rsidRPr="0040300C">
              <w:t>1998 m.</w:t>
            </w:r>
          </w:p>
        </w:tc>
        <w:tc>
          <w:tcPr>
            <w:tcW w:w="3112" w:type="dxa"/>
            <w:tcBorders>
              <w:top w:val="single" w:sz="4" w:space="0" w:color="auto"/>
              <w:left w:val="single" w:sz="4" w:space="0" w:color="auto"/>
              <w:bottom w:val="single" w:sz="4" w:space="0" w:color="auto"/>
              <w:right w:val="single" w:sz="4" w:space="0" w:color="auto"/>
            </w:tcBorders>
            <w:hideMark/>
          </w:tcPr>
          <w:p w14:paraId="6090390C" w14:textId="77777777" w:rsidR="00250A0E" w:rsidRPr="0040300C" w:rsidRDefault="00250A0E">
            <w:pPr>
              <w:jc w:val="center"/>
            </w:pPr>
            <w:r w:rsidRPr="0040300C">
              <w:t>9 317,19</w:t>
            </w:r>
          </w:p>
        </w:tc>
      </w:tr>
      <w:tr w:rsidR="00250A0E" w:rsidRPr="0040300C" w14:paraId="6090390F" w14:textId="77777777" w:rsidTr="00250A0E">
        <w:tc>
          <w:tcPr>
            <w:tcW w:w="9628" w:type="dxa"/>
            <w:gridSpan w:val="3"/>
            <w:tcBorders>
              <w:top w:val="single" w:sz="4" w:space="0" w:color="auto"/>
              <w:left w:val="single" w:sz="4" w:space="0" w:color="auto"/>
              <w:bottom w:val="single" w:sz="4" w:space="0" w:color="auto"/>
              <w:right w:val="single" w:sz="4" w:space="0" w:color="auto"/>
            </w:tcBorders>
            <w:hideMark/>
          </w:tcPr>
          <w:p w14:paraId="6090390E" w14:textId="77777777" w:rsidR="00250A0E" w:rsidRPr="0040300C" w:rsidRDefault="00250A0E">
            <w:pPr>
              <w:jc w:val="both"/>
              <w:rPr>
                <w:b/>
                <w:i/>
              </w:rPr>
            </w:pPr>
            <w:r w:rsidRPr="0040300C">
              <w:rPr>
                <w:b/>
                <w:i/>
              </w:rPr>
              <w:t>Mažiausi plotai</w:t>
            </w:r>
          </w:p>
        </w:tc>
      </w:tr>
      <w:tr w:rsidR="00250A0E" w:rsidRPr="0040300C" w14:paraId="60903913" w14:textId="77777777" w:rsidTr="00250A0E">
        <w:tc>
          <w:tcPr>
            <w:tcW w:w="4106" w:type="dxa"/>
            <w:tcBorders>
              <w:top w:val="single" w:sz="4" w:space="0" w:color="auto"/>
              <w:left w:val="single" w:sz="4" w:space="0" w:color="auto"/>
              <w:bottom w:val="single" w:sz="4" w:space="0" w:color="auto"/>
              <w:right w:val="single" w:sz="4" w:space="0" w:color="auto"/>
            </w:tcBorders>
            <w:hideMark/>
          </w:tcPr>
          <w:p w14:paraId="60903910" w14:textId="77777777" w:rsidR="00250A0E" w:rsidRPr="0040300C" w:rsidRDefault="00250A0E">
            <w:pPr>
              <w:jc w:val="both"/>
            </w:pPr>
            <w:r w:rsidRPr="0040300C">
              <w:t>Sendvario progimnazija</w:t>
            </w:r>
          </w:p>
        </w:tc>
        <w:tc>
          <w:tcPr>
            <w:tcW w:w="2410" w:type="dxa"/>
            <w:tcBorders>
              <w:top w:val="single" w:sz="4" w:space="0" w:color="auto"/>
              <w:left w:val="single" w:sz="4" w:space="0" w:color="auto"/>
              <w:bottom w:val="single" w:sz="4" w:space="0" w:color="auto"/>
              <w:right w:val="single" w:sz="4" w:space="0" w:color="auto"/>
            </w:tcBorders>
            <w:hideMark/>
          </w:tcPr>
          <w:p w14:paraId="60903911" w14:textId="77777777" w:rsidR="00250A0E" w:rsidRPr="0040300C" w:rsidRDefault="00250A0E">
            <w:pPr>
              <w:jc w:val="center"/>
            </w:pPr>
            <w:r w:rsidRPr="0040300C">
              <w:t>1963 m.</w:t>
            </w:r>
          </w:p>
        </w:tc>
        <w:tc>
          <w:tcPr>
            <w:tcW w:w="3112" w:type="dxa"/>
            <w:tcBorders>
              <w:top w:val="single" w:sz="4" w:space="0" w:color="auto"/>
              <w:left w:val="single" w:sz="4" w:space="0" w:color="auto"/>
              <w:bottom w:val="single" w:sz="4" w:space="0" w:color="auto"/>
              <w:right w:val="single" w:sz="4" w:space="0" w:color="auto"/>
            </w:tcBorders>
            <w:hideMark/>
          </w:tcPr>
          <w:p w14:paraId="60903912" w14:textId="77777777" w:rsidR="00250A0E" w:rsidRPr="0040300C" w:rsidRDefault="00250A0E">
            <w:pPr>
              <w:jc w:val="center"/>
            </w:pPr>
            <w:r w:rsidRPr="0040300C">
              <w:t>4 306,88</w:t>
            </w:r>
          </w:p>
        </w:tc>
      </w:tr>
      <w:tr w:rsidR="00250A0E" w:rsidRPr="0040300C" w14:paraId="60903917" w14:textId="77777777" w:rsidTr="00250A0E">
        <w:tc>
          <w:tcPr>
            <w:tcW w:w="4106" w:type="dxa"/>
            <w:tcBorders>
              <w:top w:val="single" w:sz="4" w:space="0" w:color="auto"/>
              <w:left w:val="single" w:sz="4" w:space="0" w:color="auto"/>
              <w:bottom w:val="single" w:sz="4" w:space="0" w:color="auto"/>
              <w:right w:val="single" w:sz="4" w:space="0" w:color="auto"/>
            </w:tcBorders>
            <w:hideMark/>
          </w:tcPr>
          <w:p w14:paraId="60903914" w14:textId="77777777" w:rsidR="00250A0E" w:rsidRPr="0040300C" w:rsidRDefault="00250A0E">
            <w:pPr>
              <w:jc w:val="both"/>
            </w:pPr>
            <w:r w:rsidRPr="0040300C">
              <w:t>Vitės progimnazija</w:t>
            </w:r>
          </w:p>
        </w:tc>
        <w:tc>
          <w:tcPr>
            <w:tcW w:w="2410" w:type="dxa"/>
            <w:tcBorders>
              <w:top w:val="single" w:sz="4" w:space="0" w:color="auto"/>
              <w:left w:val="single" w:sz="4" w:space="0" w:color="auto"/>
              <w:bottom w:val="single" w:sz="4" w:space="0" w:color="auto"/>
              <w:right w:val="single" w:sz="4" w:space="0" w:color="auto"/>
            </w:tcBorders>
            <w:hideMark/>
          </w:tcPr>
          <w:p w14:paraId="60903915" w14:textId="77777777" w:rsidR="00250A0E" w:rsidRPr="0040300C" w:rsidRDefault="00250A0E">
            <w:pPr>
              <w:jc w:val="center"/>
            </w:pPr>
            <w:r w:rsidRPr="0040300C">
              <w:t>1963 m.</w:t>
            </w:r>
          </w:p>
        </w:tc>
        <w:tc>
          <w:tcPr>
            <w:tcW w:w="3112" w:type="dxa"/>
            <w:tcBorders>
              <w:top w:val="single" w:sz="4" w:space="0" w:color="auto"/>
              <w:left w:val="single" w:sz="4" w:space="0" w:color="auto"/>
              <w:bottom w:val="single" w:sz="4" w:space="0" w:color="auto"/>
              <w:right w:val="single" w:sz="4" w:space="0" w:color="auto"/>
            </w:tcBorders>
            <w:hideMark/>
          </w:tcPr>
          <w:p w14:paraId="60903916" w14:textId="77777777" w:rsidR="00250A0E" w:rsidRPr="0040300C" w:rsidRDefault="00250A0E">
            <w:pPr>
              <w:jc w:val="center"/>
            </w:pPr>
            <w:r w:rsidRPr="0040300C">
              <w:t>4 637,85</w:t>
            </w:r>
          </w:p>
        </w:tc>
      </w:tr>
      <w:tr w:rsidR="00250A0E" w:rsidRPr="0040300C" w14:paraId="6090391B" w14:textId="77777777" w:rsidTr="00250A0E">
        <w:tc>
          <w:tcPr>
            <w:tcW w:w="4106" w:type="dxa"/>
            <w:tcBorders>
              <w:top w:val="single" w:sz="4" w:space="0" w:color="auto"/>
              <w:left w:val="single" w:sz="4" w:space="0" w:color="auto"/>
              <w:bottom w:val="single" w:sz="4" w:space="0" w:color="auto"/>
              <w:right w:val="single" w:sz="4" w:space="0" w:color="auto"/>
            </w:tcBorders>
            <w:hideMark/>
          </w:tcPr>
          <w:p w14:paraId="60903918" w14:textId="77777777" w:rsidR="00250A0E" w:rsidRPr="0040300C" w:rsidRDefault="00097DB0" w:rsidP="00097DB0">
            <w:r w:rsidRPr="0040300C">
              <w:t>„</w:t>
            </w:r>
            <w:r w:rsidR="00250A0E" w:rsidRPr="0040300C">
              <w:t>Žemynos</w:t>
            </w:r>
            <w:r w:rsidRPr="0040300C">
              <w:t>“</w:t>
            </w:r>
            <w:r w:rsidR="00250A0E" w:rsidRPr="0040300C">
              <w:t xml:space="preserve"> gimnazija</w:t>
            </w:r>
          </w:p>
        </w:tc>
        <w:tc>
          <w:tcPr>
            <w:tcW w:w="2410" w:type="dxa"/>
            <w:tcBorders>
              <w:top w:val="single" w:sz="4" w:space="0" w:color="auto"/>
              <w:left w:val="single" w:sz="4" w:space="0" w:color="auto"/>
              <w:bottom w:val="single" w:sz="4" w:space="0" w:color="auto"/>
              <w:right w:val="single" w:sz="4" w:space="0" w:color="auto"/>
            </w:tcBorders>
            <w:hideMark/>
          </w:tcPr>
          <w:p w14:paraId="60903919" w14:textId="77777777" w:rsidR="00250A0E" w:rsidRPr="0040300C" w:rsidRDefault="00250A0E">
            <w:pPr>
              <w:jc w:val="center"/>
            </w:pPr>
            <w:r w:rsidRPr="0040300C">
              <w:t>1965 m.</w:t>
            </w:r>
          </w:p>
        </w:tc>
        <w:tc>
          <w:tcPr>
            <w:tcW w:w="3112" w:type="dxa"/>
            <w:tcBorders>
              <w:top w:val="single" w:sz="4" w:space="0" w:color="auto"/>
              <w:left w:val="single" w:sz="4" w:space="0" w:color="auto"/>
              <w:bottom w:val="single" w:sz="4" w:space="0" w:color="auto"/>
              <w:right w:val="single" w:sz="4" w:space="0" w:color="auto"/>
            </w:tcBorders>
            <w:vAlign w:val="center"/>
            <w:hideMark/>
          </w:tcPr>
          <w:p w14:paraId="6090391A" w14:textId="77777777" w:rsidR="00250A0E" w:rsidRPr="0040300C" w:rsidRDefault="00250A0E">
            <w:pPr>
              <w:jc w:val="center"/>
            </w:pPr>
            <w:r w:rsidRPr="0040300C">
              <w:t>5 079,24</w:t>
            </w:r>
          </w:p>
        </w:tc>
      </w:tr>
    </w:tbl>
    <w:p w14:paraId="6090391C" w14:textId="77777777" w:rsidR="00250A0E" w:rsidRPr="0040300C" w:rsidRDefault="00250A0E" w:rsidP="00250A0E">
      <w:pPr>
        <w:jc w:val="both"/>
        <w:rPr>
          <w:rFonts w:eastAsiaTheme="minorHAnsi"/>
        </w:rPr>
      </w:pPr>
    </w:p>
    <w:p w14:paraId="6090391D" w14:textId="77777777" w:rsidR="00E238E5" w:rsidRPr="0040300C" w:rsidRDefault="00917840" w:rsidP="004842FF">
      <w:pPr>
        <w:ind w:firstLine="567"/>
        <w:jc w:val="both"/>
      </w:pPr>
      <w:r w:rsidRPr="0040300C">
        <w:t>A</w:t>
      </w:r>
      <w:r w:rsidR="00250A0E" w:rsidRPr="0040300C">
        <w:t xml:space="preserve">taskaitoje nurodyta, kad per 2016–2019 m. padidėjo vidutinis bendrojo ugdymo mokyklos dydis </w:t>
      </w:r>
      <w:r w:rsidR="006272C2" w:rsidRPr="0040300C">
        <w:t>šalyje</w:t>
      </w:r>
      <w:r w:rsidRPr="0040300C">
        <w:t xml:space="preserve"> </w:t>
      </w:r>
      <w:r w:rsidR="00250A0E" w:rsidRPr="0040300C">
        <w:t>ir tai lėmė augančios miesto mokyklos. Savivaldybėse mažiausios mokyklos – mažosiose savivaldybėse, ir jų dydis per trejus metus sumažėjo (vidutinis mokyklos dydis rajono centre – 301 mokinys, kaime – 112 mokinių). Miestų savivaldybėse vidutinis mokyklos dydis 2019 m. buvo 473 mokiniai. Vertinant Savivaldybės mokyklas 2020 m. (be specialiųjų mokyklų ir mokyklų-darželių), nustatyta, kad vidutinis mokyklos dydis mieste yra 600 mokinių. Mažiausia pagal mokinių skaičių veikia Jūrų kadetų mokykla (123 mokiniai, priauganti), didžiausia – S. Dacho progimnazija (1004 mokiniai). Vidutinis gimnazijos dydis yra 520 mokinių, progimnazijos – 688 mokiniai</w:t>
      </w:r>
      <w:r w:rsidRPr="0040300C">
        <w:t xml:space="preserve">, todėl galima teigti, kad Savivaldybės mokyklos yra </w:t>
      </w:r>
      <w:r w:rsidR="003269FE" w:rsidRPr="0040300C">
        <w:t>pakankamai didelės</w:t>
      </w:r>
      <w:r w:rsidR="007122DB" w:rsidRPr="0040300C">
        <w:t>.</w:t>
      </w:r>
      <w:r w:rsidR="003269FE" w:rsidRPr="0040300C">
        <w:t xml:space="preserve"> </w:t>
      </w:r>
      <w:r w:rsidR="007122DB" w:rsidRPr="0040300C">
        <w:t>P</w:t>
      </w:r>
      <w:r w:rsidR="003269FE" w:rsidRPr="0040300C">
        <w:t>agal pastatų dydžių ir mokini</w:t>
      </w:r>
      <w:r w:rsidR="000D4358" w:rsidRPr="0040300C">
        <w:t>ų skaičiaus santykį</w:t>
      </w:r>
      <w:r w:rsidR="007122DB" w:rsidRPr="0040300C">
        <w:t xml:space="preserve"> </w:t>
      </w:r>
      <w:r w:rsidRPr="0040300C">
        <w:t xml:space="preserve">tikslinga mažinti </w:t>
      </w:r>
      <w:r w:rsidR="007122DB" w:rsidRPr="0040300C">
        <w:t xml:space="preserve">mokinių skaičių </w:t>
      </w:r>
      <w:r w:rsidR="00B52930" w:rsidRPr="0040300C">
        <w:t>S. Dacho (1004</w:t>
      </w:r>
      <w:r w:rsidR="003269FE" w:rsidRPr="0040300C">
        <w:t xml:space="preserve"> mokiniai</w:t>
      </w:r>
      <w:r w:rsidR="00B52930" w:rsidRPr="0040300C">
        <w:t>), Gedminų (928</w:t>
      </w:r>
      <w:r w:rsidR="003269FE" w:rsidRPr="0040300C">
        <w:t xml:space="preserve"> mokiniai</w:t>
      </w:r>
      <w:r w:rsidR="00B52930" w:rsidRPr="0040300C">
        <w:t>), „Verdenės“ (979</w:t>
      </w:r>
      <w:r w:rsidR="003269FE" w:rsidRPr="0040300C">
        <w:t xml:space="preserve"> mokiniai</w:t>
      </w:r>
      <w:r w:rsidR="00B52930" w:rsidRPr="0040300C">
        <w:t>) ir „Versmės“ (908</w:t>
      </w:r>
      <w:r w:rsidR="003269FE" w:rsidRPr="0040300C">
        <w:t xml:space="preserve"> mokiniai) </w:t>
      </w:r>
      <w:r w:rsidR="00B52930" w:rsidRPr="0040300C">
        <w:t>progimnazijose</w:t>
      </w:r>
      <w:r w:rsidR="000D4358" w:rsidRPr="0040300C">
        <w:t>.</w:t>
      </w:r>
      <w:r w:rsidR="00B52930" w:rsidRPr="0040300C">
        <w:t xml:space="preserve"> </w:t>
      </w:r>
      <w:r w:rsidR="000D4358" w:rsidRPr="0040300C">
        <w:t>Š</w:t>
      </w:r>
      <w:r w:rsidR="00B52930" w:rsidRPr="0040300C">
        <w:t xml:space="preserve">iose mokyklose </w:t>
      </w:r>
      <w:r w:rsidR="000D4358" w:rsidRPr="0040300C">
        <w:t xml:space="preserve">per kelerius metus tikslinga pasiekti </w:t>
      </w:r>
      <w:r w:rsidR="00B52930" w:rsidRPr="0040300C">
        <w:t>optimalų mokinių skaičių</w:t>
      </w:r>
      <w:r w:rsidR="000D4358" w:rsidRPr="0040300C">
        <w:t>: S. Dacho progimnazijoje turėtų būti ugdomi 768 mokiniai, Gedminų, „Verdenės“ ir „Versmės“ progimnazijose – po 656 mokinius. Tikimas</w:t>
      </w:r>
      <w:r w:rsidR="00096E8C" w:rsidRPr="0040300C">
        <w:t>i</w:t>
      </w:r>
      <w:r w:rsidR="000D4358" w:rsidRPr="0040300C">
        <w:t>, kad per 5 metus Jūrų kadetų mokykl</w:t>
      </w:r>
      <w:r w:rsidR="00426A8E" w:rsidRPr="0040300C">
        <w:t>oje mokinių skaičius pasieks optimalų – 416 mokinių.</w:t>
      </w:r>
    </w:p>
    <w:p w14:paraId="6090391E" w14:textId="77777777" w:rsidR="00250A0E" w:rsidRPr="0040300C" w:rsidRDefault="00426A8E" w:rsidP="004842FF">
      <w:pPr>
        <w:ind w:firstLine="567"/>
        <w:jc w:val="both"/>
      </w:pPr>
      <w:r w:rsidRPr="0040300C">
        <w:t>3</w:t>
      </w:r>
      <w:r w:rsidR="00C32740" w:rsidRPr="0040300C">
        <w:t>1</w:t>
      </w:r>
      <w:r w:rsidRPr="0040300C">
        <w:t xml:space="preserve">. </w:t>
      </w:r>
      <w:r w:rsidRPr="0040300C">
        <w:rPr>
          <w:b/>
        </w:rPr>
        <w:t>Mokyklų patalpų panaudojimo racionalumas.</w:t>
      </w:r>
      <w:r w:rsidR="00E238E5" w:rsidRPr="0040300C">
        <w:t xml:space="preserve"> </w:t>
      </w:r>
      <w:r w:rsidR="00250A0E" w:rsidRPr="0040300C">
        <w:t xml:space="preserve">Vertinant mokyklų patalpų panaudojimo racionalumą, skaičiuojami du rodikliai: vienam mokiniui tenkantis mokyklos patalpų plotas ir vienam mokiniui tenkantis mokymosi patalpų, naudojamų tiesiogiai ugdymo procesui, plotas. </w:t>
      </w:r>
    </w:p>
    <w:p w14:paraId="6090391F" w14:textId="77777777" w:rsidR="00250A0E" w:rsidRPr="0040300C" w:rsidRDefault="00426A8E" w:rsidP="004842FF">
      <w:pPr>
        <w:ind w:firstLine="567"/>
        <w:jc w:val="both"/>
      </w:pPr>
      <w:r w:rsidRPr="0040300C">
        <w:t>3</w:t>
      </w:r>
      <w:r w:rsidR="00C32740" w:rsidRPr="0040300C">
        <w:t>1</w:t>
      </w:r>
      <w:r w:rsidRPr="0040300C">
        <w:t xml:space="preserve">.1. </w:t>
      </w:r>
      <w:r w:rsidR="00250A0E" w:rsidRPr="0040300C">
        <w:t xml:space="preserve">Pagal </w:t>
      </w:r>
      <w:r w:rsidRPr="0040300C">
        <w:t>A</w:t>
      </w:r>
      <w:r w:rsidR="00250A0E" w:rsidRPr="0040300C">
        <w:t xml:space="preserve">taskaitoje pateiktus duomenis </w:t>
      </w:r>
      <w:r w:rsidR="00250A0E" w:rsidRPr="0040300C">
        <w:rPr>
          <w:b/>
          <w:i/>
        </w:rPr>
        <w:t xml:space="preserve">vienam mokiniui tenkantis mokyklos patalpų ploto vidurkis </w:t>
      </w:r>
      <w:r w:rsidR="00C24283" w:rsidRPr="0040300C">
        <w:t>šalies</w:t>
      </w:r>
      <w:r w:rsidR="00250A0E" w:rsidRPr="0040300C">
        <w:t xml:space="preserve"> savivaldybėse labai skiriasi: daugiausia vienam mokiniui mokyklos patalpų ploto tenka Neringos (36,2 </w:t>
      </w:r>
      <w:r w:rsidR="00872564" w:rsidRPr="0040300C">
        <w:t>m</w:t>
      </w:r>
      <w:r w:rsidR="00872564" w:rsidRPr="0040300C">
        <w:rPr>
          <w:vertAlign w:val="superscript"/>
        </w:rPr>
        <w:t>2</w:t>
      </w:r>
      <w:r w:rsidR="00250A0E" w:rsidRPr="0040300C">
        <w:t xml:space="preserve">), Kupiškio raj. (24,2 </w:t>
      </w:r>
      <w:r w:rsidR="00872564" w:rsidRPr="0040300C">
        <w:t>m</w:t>
      </w:r>
      <w:r w:rsidR="00872564" w:rsidRPr="0040300C">
        <w:rPr>
          <w:vertAlign w:val="superscript"/>
        </w:rPr>
        <w:t>2</w:t>
      </w:r>
      <w:r w:rsidR="00250A0E" w:rsidRPr="0040300C">
        <w:t xml:space="preserve">) ir Pagėgių (23,5 </w:t>
      </w:r>
      <w:r w:rsidR="00872564" w:rsidRPr="0040300C">
        <w:t>m</w:t>
      </w:r>
      <w:r w:rsidR="00872564" w:rsidRPr="0040300C">
        <w:rPr>
          <w:vertAlign w:val="superscript"/>
        </w:rPr>
        <w:t>2</w:t>
      </w:r>
      <w:r w:rsidR="00250A0E" w:rsidRPr="0040300C">
        <w:t xml:space="preserve">) savivaldybėse, mažiausia – Vilniaus miesto (9,6 </w:t>
      </w:r>
      <w:r w:rsidR="00872564" w:rsidRPr="0040300C">
        <w:t>m</w:t>
      </w:r>
      <w:r w:rsidR="00872564" w:rsidRPr="0040300C">
        <w:rPr>
          <w:vertAlign w:val="superscript"/>
        </w:rPr>
        <w:t>2</w:t>
      </w:r>
      <w:r w:rsidR="00250A0E" w:rsidRPr="0040300C">
        <w:t xml:space="preserve">), Klaipėdos miesto (10,4 </w:t>
      </w:r>
      <w:r w:rsidR="00872564" w:rsidRPr="0040300C">
        <w:t>m</w:t>
      </w:r>
      <w:r w:rsidR="00872564" w:rsidRPr="0040300C">
        <w:rPr>
          <w:vertAlign w:val="superscript"/>
        </w:rPr>
        <w:t>2</w:t>
      </w:r>
      <w:r w:rsidR="00250A0E" w:rsidRPr="0040300C">
        <w:t xml:space="preserve">) ir Kauno miesto (10,7 </w:t>
      </w:r>
      <w:r w:rsidR="00872564" w:rsidRPr="0040300C">
        <w:t>m</w:t>
      </w:r>
      <w:r w:rsidR="00872564" w:rsidRPr="0040300C">
        <w:rPr>
          <w:vertAlign w:val="superscript"/>
        </w:rPr>
        <w:t>2</w:t>
      </w:r>
      <w:r w:rsidR="00250A0E" w:rsidRPr="0040300C">
        <w:t>) savivaldybėse.</w:t>
      </w:r>
    </w:p>
    <w:p w14:paraId="60903920" w14:textId="77777777" w:rsidR="00250A0E" w:rsidRPr="0040300C" w:rsidRDefault="00250A0E" w:rsidP="004842FF">
      <w:pPr>
        <w:ind w:firstLine="567"/>
        <w:jc w:val="both"/>
      </w:pPr>
      <w:r w:rsidRPr="0040300C">
        <w:t xml:space="preserve">Analizuojant </w:t>
      </w:r>
      <w:r w:rsidR="00320439" w:rsidRPr="0040300C">
        <w:t xml:space="preserve">Savivaldybės </w:t>
      </w:r>
      <w:r w:rsidR="00872564" w:rsidRPr="0040300C">
        <w:t>mokyklų (be s</w:t>
      </w:r>
      <w:r w:rsidRPr="0040300C">
        <w:t>uaugusių</w:t>
      </w:r>
      <w:r w:rsidR="00E46177" w:rsidRPr="0040300C">
        <w:t>jų</w:t>
      </w:r>
      <w:r w:rsidRPr="0040300C">
        <w:t>, specialiųjų</w:t>
      </w:r>
      <w:r w:rsidR="00872564" w:rsidRPr="0040300C">
        <w:t>,</w:t>
      </w:r>
      <w:r w:rsidRPr="0040300C">
        <w:t xml:space="preserve"> Jūrų kadetų mokyklų </w:t>
      </w:r>
      <w:r w:rsidR="00872564" w:rsidRPr="0040300C">
        <w:t>ir</w:t>
      </w:r>
      <w:r w:rsidRPr="0040300C">
        <w:t xml:space="preserve"> mokyklų-darželių) situaciją pagal </w:t>
      </w:r>
      <w:r w:rsidR="00872564" w:rsidRPr="0040300C">
        <w:t>1</w:t>
      </w:r>
      <w:r w:rsidRPr="0040300C">
        <w:t xml:space="preserve"> vidutiniam mokiniui tenkantį bendrąjį plotą, nustatyta, kad vidutiniškai </w:t>
      </w:r>
      <w:r w:rsidR="00872564" w:rsidRPr="0040300C">
        <w:t>1</w:t>
      </w:r>
      <w:r w:rsidRPr="0040300C">
        <w:t xml:space="preserve"> mokiniui tenka 9,68</w:t>
      </w:r>
      <w:r w:rsidRPr="0040300C">
        <w:rPr>
          <w:vertAlign w:val="superscript"/>
        </w:rPr>
        <w:t xml:space="preserve"> </w:t>
      </w:r>
      <w:r w:rsidRPr="0040300C">
        <w:t>m</w:t>
      </w:r>
      <w:r w:rsidR="00872564" w:rsidRPr="0040300C">
        <w:rPr>
          <w:vertAlign w:val="superscript"/>
        </w:rPr>
        <w:t>2</w:t>
      </w:r>
      <w:r w:rsidRPr="0040300C">
        <w:t>:</w:t>
      </w:r>
      <w:r w:rsidRPr="0040300C">
        <w:rPr>
          <w:b/>
          <w:i/>
        </w:rPr>
        <w:t xml:space="preserve"> </w:t>
      </w:r>
      <w:r w:rsidRPr="0040300C">
        <w:t>gimnazijose – 11,71 m</w:t>
      </w:r>
      <w:r w:rsidR="00872564" w:rsidRPr="0040300C">
        <w:rPr>
          <w:vertAlign w:val="superscript"/>
        </w:rPr>
        <w:t>2</w:t>
      </w:r>
      <w:r w:rsidRPr="0040300C">
        <w:t>, progimnazijose – 8,64 m</w:t>
      </w:r>
      <w:r w:rsidR="00872564" w:rsidRPr="0040300C">
        <w:rPr>
          <w:vertAlign w:val="superscript"/>
        </w:rPr>
        <w:t>2</w:t>
      </w:r>
      <w:r w:rsidRPr="0040300C">
        <w:t>:</w:t>
      </w:r>
    </w:p>
    <w:tbl>
      <w:tblPr>
        <w:tblW w:w="9630" w:type="dxa"/>
        <w:tblInd w:w="5" w:type="dxa"/>
        <w:tblLayout w:type="fixed"/>
        <w:tblLook w:val="04A0" w:firstRow="1" w:lastRow="0" w:firstColumn="1" w:lastColumn="0" w:noHBand="0" w:noVBand="1"/>
      </w:tblPr>
      <w:tblGrid>
        <w:gridCol w:w="558"/>
        <w:gridCol w:w="2977"/>
        <w:gridCol w:w="1984"/>
        <w:gridCol w:w="1843"/>
        <w:gridCol w:w="2268"/>
      </w:tblGrid>
      <w:tr w:rsidR="00250A0E" w:rsidRPr="0040300C" w14:paraId="60903927" w14:textId="77777777" w:rsidTr="00F03534">
        <w:trPr>
          <w:trHeight w:val="360"/>
          <w:tblHeader/>
        </w:trPr>
        <w:tc>
          <w:tcPr>
            <w:tcW w:w="558" w:type="dxa"/>
            <w:tcBorders>
              <w:top w:val="single" w:sz="4" w:space="0" w:color="auto"/>
              <w:left w:val="single" w:sz="4" w:space="0" w:color="auto"/>
              <w:bottom w:val="single" w:sz="4" w:space="0" w:color="auto"/>
              <w:right w:val="single" w:sz="4" w:space="0" w:color="auto"/>
            </w:tcBorders>
            <w:vAlign w:val="center"/>
            <w:hideMark/>
          </w:tcPr>
          <w:p w14:paraId="60903921" w14:textId="77777777" w:rsidR="00250A0E" w:rsidRPr="0040300C" w:rsidRDefault="00250A0E" w:rsidP="00097DB0">
            <w:pPr>
              <w:jc w:val="center"/>
              <w:rPr>
                <w:lang w:eastAsia="lt-LT"/>
              </w:rPr>
            </w:pPr>
            <w:r w:rsidRPr="0040300C">
              <w:rPr>
                <w:lang w:eastAsia="lt-LT"/>
              </w:rPr>
              <w:t>Eil.Nr.</w:t>
            </w:r>
          </w:p>
        </w:tc>
        <w:tc>
          <w:tcPr>
            <w:tcW w:w="2977" w:type="dxa"/>
            <w:tcBorders>
              <w:top w:val="single" w:sz="4" w:space="0" w:color="auto"/>
              <w:left w:val="nil"/>
              <w:bottom w:val="single" w:sz="4" w:space="0" w:color="auto"/>
              <w:right w:val="single" w:sz="4" w:space="0" w:color="auto"/>
            </w:tcBorders>
            <w:vAlign w:val="center"/>
            <w:hideMark/>
          </w:tcPr>
          <w:p w14:paraId="60903922" w14:textId="77777777" w:rsidR="00250A0E" w:rsidRPr="0040300C" w:rsidRDefault="00250A0E" w:rsidP="00097DB0">
            <w:pPr>
              <w:jc w:val="center"/>
              <w:rPr>
                <w:lang w:eastAsia="lt-LT"/>
              </w:rPr>
            </w:pPr>
            <w:r w:rsidRPr="0040300C">
              <w:rPr>
                <w:lang w:eastAsia="lt-LT"/>
              </w:rPr>
              <w:t>Mokyklos pavadinimas</w:t>
            </w:r>
          </w:p>
        </w:tc>
        <w:tc>
          <w:tcPr>
            <w:tcW w:w="1984" w:type="dxa"/>
            <w:tcBorders>
              <w:top w:val="single" w:sz="4" w:space="0" w:color="auto"/>
              <w:left w:val="nil"/>
              <w:bottom w:val="single" w:sz="4" w:space="0" w:color="auto"/>
              <w:right w:val="single" w:sz="4" w:space="0" w:color="auto"/>
            </w:tcBorders>
            <w:vAlign w:val="center"/>
            <w:hideMark/>
          </w:tcPr>
          <w:p w14:paraId="60903923" w14:textId="77777777" w:rsidR="00250A0E" w:rsidRPr="0040300C" w:rsidRDefault="00097DB0" w:rsidP="009372BC">
            <w:pPr>
              <w:jc w:val="center"/>
              <w:rPr>
                <w:lang w:eastAsia="lt-LT"/>
              </w:rPr>
            </w:pPr>
            <w:r w:rsidRPr="0040300C">
              <w:rPr>
                <w:lang w:eastAsia="lt-LT"/>
              </w:rPr>
              <w:t>Bendrasis patalpų plotas</w:t>
            </w:r>
            <w:r w:rsidR="009372BC" w:rsidRPr="0040300C">
              <w:rPr>
                <w:lang w:eastAsia="lt-LT"/>
              </w:rPr>
              <w:t xml:space="preserve">, </w:t>
            </w:r>
            <w:r w:rsidR="00872564" w:rsidRPr="0040300C">
              <w:t>m</w:t>
            </w:r>
            <w:r w:rsidR="00872564" w:rsidRPr="0040300C">
              <w:rPr>
                <w:vertAlign w:val="superscript"/>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0903924" w14:textId="77777777" w:rsidR="00872564" w:rsidRPr="0040300C" w:rsidRDefault="00250A0E" w:rsidP="00097DB0">
            <w:pPr>
              <w:jc w:val="center"/>
              <w:rPr>
                <w:lang w:eastAsia="lt-LT"/>
              </w:rPr>
            </w:pPr>
            <w:r w:rsidRPr="0040300C">
              <w:rPr>
                <w:lang w:eastAsia="lt-LT"/>
              </w:rPr>
              <w:t xml:space="preserve">Mokinių skaičius </w:t>
            </w:r>
          </w:p>
          <w:p w14:paraId="60903925" w14:textId="77777777" w:rsidR="00250A0E" w:rsidRPr="0040300C" w:rsidRDefault="00250A0E" w:rsidP="00097DB0">
            <w:pPr>
              <w:jc w:val="center"/>
              <w:rPr>
                <w:lang w:eastAsia="lt-LT"/>
              </w:rPr>
            </w:pPr>
            <w:r w:rsidRPr="0040300C">
              <w:rPr>
                <w:lang w:eastAsia="lt-LT"/>
              </w:rPr>
              <w:t>2020-09-01</w:t>
            </w:r>
          </w:p>
        </w:tc>
        <w:tc>
          <w:tcPr>
            <w:tcW w:w="2268" w:type="dxa"/>
            <w:tcBorders>
              <w:top w:val="single" w:sz="4" w:space="0" w:color="auto"/>
              <w:left w:val="nil"/>
              <w:bottom w:val="single" w:sz="4" w:space="0" w:color="auto"/>
              <w:right w:val="single" w:sz="4" w:space="0" w:color="auto"/>
            </w:tcBorders>
            <w:vAlign w:val="center"/>
            <w:hideMark/>
          </w:tcPr>
          <w:p w14:paraId="60903926" w14:textId="77777777" w:rsidR="00250A0E" w:rsidRPr="0040300C" w:rsidRDefault="00250A0E" w:rsidP="009372BC">
            <w:pPr>
              <w:jc w:val="center"/>
              <w:rPr>
                <w:lang w:eastAsia="lt-LT"/>
              </w:rPr>
            </w:pPr>
            <w:r w:rsidRPr="0040300C">
              <w:rPr>
                <w:bCs/>
                <w:lang w:eastAsia="lt-LT"/>
              </w:rPr>
              <w:t>1 mokiniui tenkantis bendrasis plotas</w:t>
            </w:r>
            <w:r w:rsidR="009372BC" w:rsidRPr="0040300C">
              <w:rPr>
                <w:bCs/>
                <w:lang w:eastAsia="lt-LT"/>
              </w:rPr>
              <w:t xml:space="preserve">, </w:t>
            </w:r>
            <w:r w:rsidR="00872564" w:rsidRPr="0040300C">
              <w:t>m</w:t>
            </w:r>
            <w:r w:rsidR="00872564" w:rsidRPr="0040300C">
              <w:rPr>
                <w:vertAlign w:val="superscript"/>
              </w:rPr>
              <w:t>2</w:t>
            </w:r>
          </w:p>
        </w:tc>
      </w:tr>
      <w:tr w:rsidR="00250A0E" w:rsidRPr="0040300C" w14:paraId="6090392D" w14:textId="77777777" w:rsidTr="00872564">
        <w:trPr>
          <w:trHeight w:val="277"/>
        </w:trPr>
        <w:tc>
          <w:tcPr>
            <w:tcW w:w="558" w:type="dxa"/>
            <w:tcBorders>
              <w:top w:val="nil"/>
              <w:left w:val="single" w:sz="4" w:space="0" w:color="auto"/>
              <w:bottom w:val="single" w:sz="4" w:space="0" w:color="auto"/>
              <w:right w:val="single" w:sz="4" w:space="0" w:color="auto"/>
            </w:tcBorders>
            <w:vAlign w:val="center"/>
            <w:hideMark/>
          </w:tcPr>
          <w:p w14:paraId="60903928" w14:textId="77777777" w:rsidR="00250A0E" w:rsidRPr="0040300C" w:rsidRDefault="00250A0E">
            <w:pPr>
              <w:jc w:val="center"/>
              <w:rPr>
                <w:lang w:eastAsia="lt-LT"/>
              </w:rPr>
            </w:pPr>
            <w:r w:rsidRPr="0040300C">
              <w:rPr>
                <w:lang w:eastAsia="lt-LT"/>
              </w:rPr>
              <w:t>1.</w:t>
            </w:r>
          </w:p>
        </w:tc>
        <w:tc>
          <w:tcPr>
            <w:tcW w:w="2977" w:type="dxa"/>
            <w:tcBorders>
              <w:top w:val="nil"/>
              <w:left w:val="nil"/>
              <w:bottom w:val="single" w:sz="4" w:space="0" w:color="auto"/>
              <w:right w:val="single" w:sz="4" w:space="0" w:color="auto"/>
            </w:tcBorders>
            <w:hideMark/>
          </w:tcPr>
          <w:p w14:paraId="60903929" w14:textId="77777777" w:rsidR="00250A0E" w:rsidRPr="0040300C" w:rsidRDefault="00250A0E">
            <w:pPr>
              <w:rPr>
                <w:lang w:eastAsia="lt-LT"/>
              </w:rPr>
            </w:pPr>
            <w:r w:rsidRPr="0040300C">
              <w:rPr>
                <w:lang w:eastAsia="lt-LT"/>
              </w:rPr>
              <w:t>„Aitvaro“ gimnazija</w:t>
            </w:r>
          </w:p>
        </w:tc>
        <w:tc>
          <w:tcPr>
            <w:tcW w:w="1984" w:type="dxa"/>
            <w:tcBorders>
              <w:top w:val="nil"/>
              <w:left w:val="nil"/>
              <w:bottom w:val="single" w:sz="4" w:space="0" w:color="auto"/>
              <w:right w:val="single" w:sz="4" w:space="0" w:color="auto"/>
            </w:tcBorders>
            <w:vAlign w:val="center"/>
            <w:hideMark/>
          </w:tcPr>
          <w:p w14:paraId="6090392A" w14:textId="77777777" w:rsidR="00250A0E" w:rsidRPr="0040300C" w:rsidRDefault="00250A0E">
            <w:pPr>
              <w:jc w:val="center"/>
              <w:rPr>
                <w:lang w:eastAsia="lt-LT"/>
              </w:rPr>
            </w:pPr>
            <w:r w:rsidRPr="0040300C">
              <w:rPr>
                <w:lang w:eastAsia="lt-LT"/>
              </w:rPr>
              <w:t>5114,26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090392B" w14:textId="77777777" w:rsidR="00250A0E" w:rsidRPr="0040300C" w:rsidRDefault="00250A0E">
            <w:pPr>
              <w:jc w:val="center"/>
              <w:rPr>
                <w:lang w:eastAsia="lt-LT"/>
              </w:rPr>
            </w:pPr>
            <w:r w:rsidRPr="0040300C">
              <w:rPr>
                <w:lang w:eastAsia="lt-LT"/>
              </w:rPr>
              <w:t>412</w:t>
            </w:r>
          </w:p>
        </w:tc>
        <w:tc>
          <w:tcPr>
            <w:tcW w:w="2268" w:type="dxa"/>
            <w:tcBorders>
              <w:top w:val="nil"/>
              <w:left w:val="nil"/>
              <w:bottom w:val="single" w:sz="4" w:space="0" w:color="auto"/>
              <w:right w:val="single" w:sz="4" w:space="0" w:color="auto"/>
            </w:tcBorders>
            <w:vAlign w:val="center"/>
            <w:hideMark/>
          </w:tcPr>
          <w:p w14:paraId="6090392C" w14:textId="77777777" w:rsidR="00250A0E" w:rsidRPr="0040300C" w:rsidRDefault="00250A0E">
            <w:pPr>
              <w:jc w:val="center"/>
              <w:rPr>
                <w:lang w:eastAsia="lt-LT"/>
              </w:rPr>
            </w:pPr>
            <w:r w:rsidRPr="0040300C">
              <w:rPr>
                <w:lang w:eastAsia="lt-LT"/>
              </w:rPr>
              <w:t>12,41</w:t>
            </w:r>
          </w:p>
        </w:tc>
      </w:tr>
      <w:tr w:rsidR="00250A0E" w:rsidRPr="0040300C" w14:paraId="60903933" w14:textId="77777777" w:rsidTr="00872564">
        <w:trPr>
          <w:trHeight w:val="280"/>
        </w:trPr>
        <w:tc>
          <w:tcPr>
            <w:tcW w:w="558" w:type="dxa"/>
            <w:tcBorders>
              <w:top w:val="nil"/>
              <w:left w:val="single" w:sz="4" w:space="0" w:color="auto"/>
              <w:bottom w:val="single" w:sz="4" w:space="0" w:color="auto"/>
              <w:right w:val="single" w:sz="4" w:space="0" w:color="auto"/>
            </w:tcBorders>
            <w:vAlign w:val="center"/>
            <w:hideMark/>
          </w:tcPr>
          <w:p w14:paraId="6090392E" w14:textId="77777777" w:rsidR="00250A0E" w:rsidRPr="0040300C" w:rsidRDefault="00250A0E">
            <w:pPr>
              <w:jc w:val="center"/>
              <w:rPr>
                <w:lang w:eastAsia="lt-LT"/>
              </w:rPr>
            </w:pPr>
            <w:r w:rsidRPr="0040300C">
              <w:rPr>
                <w:lang w:eastAsia="lt-LT"/>
              </w:rPr>
              <w:t>2.</w:t>
            </w:r>
          </w:p>
        </w:tc>
        <w:tc>
          <w:tcPr>
            <w:tcW w:w="2977" w:type="dxa"/>
            <w:tcBorders>
              <w:top w:val="nil"/>
              <w:left w:val="nil"/>
              <w:bottom w:val="single" w:sz="4" w:space="0" w:color="auto"/>
              <w:right w:val="single" w:sz="4" w:space="0" w:color="auto"/>
            </w:tcBorders>
            <w:hideMark/>
          </w:tcPr>
          <w:p w14:paraId="6090392F" w14:textId="77777777" w:rsidR="00250A0E" w:rsidRPr="0040300C" w:rsidRDefault="00250A0E">
            <w:pPr>
              <w:rPr>
                <w:lang w:eastAsia="lt-LT"/>
              </w:rPr>
            </w:pPr>
            <w:r w:rsidRPr="0040300C">
              <w:rPr>
                <w:lang w:eastAsia="lt-LT"/>
              </w:rPr>
              <w:t>„Aukuro“ gimnazija</w:t>
            </w:r>
          </w:p>
        </w:tc>
        <w:tc>
          <w:tcPr>
            <w:tcW w:w="1984" w:type="dxa"/>
            <w:tcBorders>
              <w:top w:val="nil"/>
              <w:left w:val="nil"/>
              <w:bottom w:val="single" w:sz="4" w:space="0" w:color="auto"/>
              <w:right w:val="single" w:sz="4" w:space="0" w:color="auto"/>
            </w:tcBorders>
            <w:vAlign w:val="center"/>
            <w:hideMark/>
          </w:tcPr>
          <w:p w14:paraId="60903930" w14:textId="77777777" w:rsidR="00250A0E" w:rsidRPr="0040300C" w:rsidRDefault="00250A0E">
            <w:pPr>
              <w:jc w:val="center"/>
              <w:rPr>
                <w:lang w:eastAsia="lt-LT"/>
              </w:rPr>
            </w:pPr>
            <w:r w:rsidRPr="0040300C">
              <w:rPr>
                <w:lang w:eastAsia="lt-LT"/>
              </w:rPr>
              <w:t>6250,48</w:t>
            </w:r>
          </w:p>
        </w:tc>
        <w:tc>
          <w:tcPr>
            <w:tcW w:w="1843" w:type="dxa"/>
            <w:tcBorders>
              <w:top w:val="nil"/>
              <w:left w:val="single" w:sz="4" w:space="0" w:color="auto"/>
              <w:bottom w:val="single" w:sz="4" w:space="0" w:color="auto"/>
              <w:right w:val="single" w:sz="4" w:space="0" w:color="auto"/>
            </w:tcBorders>
            <w:vAlign w:val="center"/>
            <w:hideMark/>
          </w:tcPr>
          <w:p w14:paraId="60903931" w14:textId="77777777" w:rsidR="00250A0E" w:rsidRPr="0040300C" w:rsidRDefault="00250A0E">
            <w:pPr>
              <w:jc w:val="center"/>
              <w:rPr>
                <w:lang w:eastAsia="lt-LT"/>
              </w:rPr>
            </w:pPr>
            <w:r w:rsidRPr="0040300C">
              <w:rPr>
                <w:lang w:eastAsia="lt-LT"/>
              </w:rPr>
              <w:t>485</w:t>
            </w:r>
          </w:p>
        </w:tc>
        <w:tc>
          <w:tcPr>
            <w:tcW w:w="2268" w:type="dxa"/>
            <w:tcBorders>
              <w:top w:val="nil"/>
              <w:left w:val="nil"/>
              <w:bottom w:val="single" w:sz="4" w:space="0" w:color="auto"/>
              <w:right w:val="single" w:sz="4" w:space="0" w:color="auto"/>
            </w:tcBorders>
            <w:vAlign w:val="center"/>
            <w:hideMark/>
          </w:tcPr>
          <w:p w14:paraId="60903932" w14:textId="77777777" w:rsidR="00250A0E" w:rsidRPr="0040300C" w:rsidRDefault="00250A0E">
            <w:pPr>
              <w:jc w:val="center"/>
              <w:rPr>
                <w:lang w:eastAsia="lt-LT"/>
              </w:rPr>
            </w:pPr>
            <w:r w:rsidRPr="0040300C">
              <w:rPr>
                <w:lang w:eastAsia="lt-LT"/>
              </w:rPr>
              <w:t>12,88</w:t>
            </w:r>
          </w:p>
        </w:tc>
      </w:tr>
      <w:tr w:rsidR="00250A0E" w:rsidRPr="0040300C" w14:paraId="60903939" w14:textId="77777777" w:rsidTr="00872564">
        <w:trPr>
          <w:trHeight w:val="271"/>
        </w:trPr>
        <w:tc>
          <w:tcPr>
            <w:tcW w:w="558" w:type="dxa"/>
            <w:tcBorders>
              <w:top w:val="nil"/>
              <w:left w:val="single" w:sz="4" w:space="0" w:color="auto"/>
              <w:bottom w:val="single" w:sz="4" w:space="0" w:color="auto"/>
              <w:right w:val="single" w:sz="4" w:space="0" w:color="auto"/>
            </w:tcBorders>
            <w:vAlign w:val="center"/>
            <w:hideMark/>
          </w:tcPr>
          <w:p w14:paraId="60903934" w14:textId="77777777" w:rsidR="00250A0E" w:rsidRPr="0040300C" w:rsidRDefault="00250A0E">
            <w:pPr>
              <w:jc w:val="center"/>
              <w:rPr>
                <w:lang w:eastAsia="lt-LT"/>
              </w:rPr>
            </w:pPr>
            <w:r w:rsidRPr="0040300C">
              <w:rPr>
                <w:lang w:eastAsia="lt-LT"/>
              </w:rPr>
              <w:t>3.</w:t>
            </w:r>
          </w:p>
        </w:tc>
        <w:tc>
          <w:tcPr>
            <w:tcW w:w="2977" w:type="dxa"/>
            <w:tcBorders>
              <w:top w:val="nil"/>
              <w:left w:val="nil"/>
              <w:bottom w:val="single" w:sz="4" w:space="0" w:color="auto"/>
              <w:right w:val="single" w:sz="4" w:space="0" w:color="auto"/>
            </w:tcBorders>
            <w:hideMark/>
          </w:tcPr>
          <w:p w14:paraId="60903935" w14:textId="77777777" w:rsidR="00250A0E" w:rsidRPr="0040300C" w:rsidRDefault="00250A0E">
            <w:pPr>
              <w:rPr>
                <w:lang w:eastAsia="lt-LT"/>
              </w:rPr>
            </w:pPr>
            <w:r w:rsidRPr="0040300C">
              <w:rPr>
                <w:lang w:eastAsia="lt-LT"/>
              </w:rPr>
              <w:t>„Ąžuolyno“ gimnazija</w:t>
            </w:r>
          </w:p>
        </w:tc>
        <w:tc>
          <w:tcPr>
            <w:tcW w:w="1984" w:type="dxa"/>
            <w:tcBorders>
              <w:top w:val="nil"/>
              <w:left w:val="nil"/>
              <w:bottom w:val="single" w:sz="4" w:space="0" w:color="auto"/>
              <w:right w:val="single" w:sz="4" w:space="0" w:color="auto"/>
            </w:tcBorders>
            <w:vAlign w:val="center"/>
            <w:hideMark/>
          </w:tcPr>
          <w:p w14:paraId="60903936" w14:textId="77777777" w:rsidR="00250A0E" w:rsidRPr="0040300C" w:rsidRDefault="00250A0E">
            <w:pPr>
              <w:jc w:val="center"/>
              <w:rPr>
                <w:lang w:eastAsia="lt-LT"/>
              </w:rPr>
            </w:pPr>
            <w:r w:rsidRPr="0040300C">
              <w:rPr>
                <w:lang w:eastAsia="lt-LT"/>
              </w:rPr>
              <w:t>5425,00</w:t>
            </w:r>
          </w:p>
        </w:tc>
        <w:tc>
          <w:tcPr>
            <w:tcW w:w="1843" w:type="dxa"/>
            <w:tcBorders>
              <w:top w:val="nil"/>
              <w:left w:val="single" w:sz="4" w:space="0" w:color="auto"/>
              <w:bottom w:val="single" w:sz="4" w:space="0" w:color="auto"/>
              <w:right w:val="single" w:sz="4" w:space="0" w:color="auto"/>
            </w:tcBorders>
            <w:vAlign w:val="center"/>
            <w:hideMark/>
          </w:tcPr>
          <w:p w14:paraId="60903937" w14:textId="77777777" w:rsidR="00250A0E" w:rsidRPr="0040300C" w:rsidRDefault="00250A0E">
            <w:pPr>
              <w:jc w:val="center"/>
              <w:rPr>
                <w:lang w:eastAsia="lt-LT"/>
              </w:rPr>
            </w:pPr>
            <w:r w:rsidRPr="0040300C">
              <w:rPr>
                <w:lang w:eastAsia="lt-LT"/>
              </w:rPr>
              <w:t>592</w:t>
            </w:r>
          </w:p>
        </w:tc>
        <w:tc>
          <w:tcPr>
            <w:tcW w:w="2268" w:type="dxa"/>
            <w:tcBorders>
              <w:top w:val="nil"/>
              <w:left w:val="nil"/>
              <w:bottom w:val="single" w:sz="4" w:space="0" w:color="auto"/>
              <w:right w:val="single" w:sz="4" w:space="0" w:color="auto"/>
            </w:tcBorders>
            <w:vAlign w:val="center"/>
            <w:hideMark/>
          </w:tcPr>
          <w:p w14:paraId="60903938" w14:textId="77777777" w:rsidR="00250A0E" w:rsidRPr="0040300C" w:rsidRDefault="00250A0E">
            <w:pPr>
              <w:jc w:val="center"/>
              <w:rPr>
                <w:lang w:eastAsia="lt-LT"/>
              </w:rPr>
            </w:pPr>
            <w:r w:rsidRPr="0040300C">
              <w:rPr>
                <w:lang w:eastAsia="lt-LT"/>
              </w:rPr>
              <w:t>9,16</w:t>
            </w:r>
          </w:p>
        </w:tc>
      </w:tr>
      <w:tr w:rsidR="00250A0E" w:rsidRPr="0040300C" w14:paraId="6090393F" w14:textId="77777777" w:rsidTr="00872564">
        <w:trPr>
          <w:trHeight w:val="274"/>
        </w:trPr>
        <w:tc>
          <w:tcPr>
            <w:tcW w:w="558" w:type="dxa"/>
            <w:tcBorders>
              <w:top w:val="nil"/>
              <w:left w:val="single" w:sz="4" w:space="0" w:color="auto"/>
              <w:bottom w:val="single" w:sz="4" w:space="0" w:color="auto"/>
              <w:right w:val="single" w:sz="4" w:space="0" w:color="auto"/>
            </w:tcBorders>
            <w:vAlign w:val="center"/>
            <w:hideMark/>
          </w:tcPr>
          <w:p w14:paraId="6090393A" w14:textId="77777777" w:rsidR="00250A0E" w:rsidRPr="0040300C" w:rsidRDefault="00250A0E">
            <w:pPr>
              <w:jc w:val="center"/>
              <w:rPr>
                <w:lang w:eastAsia="lt-LT"/>
              </w:rPr>
            </w:pPr>
            <w:r w:rsidRPr="0040300C">
              <w:rPr>
                <w:lang w:eastAsia="lt-LT"/>
              </w:rPr>
              <w:t>4.</w:t>
            </w:r>
          </w:p>
        </w:tc>
        <w:tc>
          <w:tcPr>
            <w:tcW w:w="2977" w:type="dxa"/>
            <w:tcBorders>
              <w:top w:val="nil"/>
              <w:left w:val="nil"/>
              <w:bottom w:val="single" w:sz="4" w:space="0" w:color="auto"/>
              <w:right w:val="single" w:sz="4" w:space="0" w:color="auto"/>
            </w:tcBorders>
            <w:hideMark/>
          </w:tcPr>
          <w:p w14:paraId="6090393B" w14:textId="77777777" w:rsidR="00250A0E" w:rsidRPr="0040300C" w:rsidRDefault="00250A0E">
            <w:pPr>
              <w:rPr>
                <w:lang w:eastAsia="lt-LT"/>
              </w:rPr>
            </w:pPr>
            <w:r w:rsidRPr="0040300C">
              <w:rPr>
                <w:lang w:eastAsia="lt-LT"/>
              </w:rPr>
              <w:t>Baltijos gimnazija</w:t>
            </w:r>
          </w:p>
        </w:tc>
        <w:tc>
          <w:tcPr>
            <w:tcW w:w="1984" w:type="dxa"/>
            <w:tcBorders>
              <w:top w:val="nil"/>
              <w:left w:val="nil"/>
              <w:bottom w:val="single" w:sz="4" w:space="0" w:color="auto"/>
              <w:right w:val="single" w:sz="4" w:space="0" w:color="auto"/>
            </w:tcBorders>
            <w:vAlign w:val="center"/>
            <w:hideMark/>
          </w:tcPr>
          <w:p w14:paraId="6090393C" w14:textId="77777777" w:rsidR="00250A0E" w:rsidRPr="0040300C" w:rsidRDefault="00250A0E">
            <w:pPr>
              <w:jc w:val="center"/>
              <w:rPr>
                <w:lang w:eastAsia="lt-LT"/>
              </w:rPr>
            </w:pPr>
            <w:r w:rsidRPr="0040300C">
              <w:rPr>
                <w:lang w:eastAsia="lt-LT"/>
              </w:rPr>
              <w:t>4 848,70</w:t>
            </w:r>
          </w:p>
        </w:tc>
        <w:tc>
          <w:tcPr>
            <w:tcW w:w="1843" w:type="dxa"/>
            <w:tcBorders>
              <w:top w:val="nil"/>
              <w:left w:val="single" w:sz="4" w:space="0" w:color="auto"/>
              <w:bottom w:val="single" w:sz="4" w:space="0" w:color="auto"/>
              <w:right w:val="single" w:sz="4" w:space="0" w:color="auto"/>
            </w:tcBorders>
            <w:vAlign w:val="center"/>
            <w:hideMark/>
          </w:tcPr>
          <w:p w14:paraId="6090393D" w14:textId="77777777" w:rsidR="00250A0E" w:rsidRPr="0040300C" w:rsidRDefault="00250A0E">
            <w:pPr>
              <w:jc w:val="center"/>
              <w:rPr>
                <w:lang w:eastAsia="lt-LT"/>
              </w:rPr>
            </w:pPr>
            <w:r w:rsidRPr="0040300C">
              <w:rPr>
                <w:lang w:eastAsia="lt-LT"/>
              </w:rPr>
              <w:t>353</w:t>
            </w:r>
          </w:p>
        </w:tc>
        <w:tc>
          <w:tcPr>
            <w:tcW w:w="2268" w:type="dxa"/>
            <w:tcBorders>
              <w:top w:val="nil"/>
              <w:left w:val="nil"/>
              <w:bottom w:val="single" w:sz="4" w:space="0" w:color="auto"/>
              <w:right w:val="single" w:sz="4" w:space="0" w:color="auto"/>
            </w:tcBorders>
            <w:vAlign w:val="center"/>
            <w:hideMark/>
          </w:tcPr>
          <w:p w14:paraId="6090393E" w14:textId="77777777" w:rsidR="00250A0E" w:rsidRPr="0040300C" w:rsidRDefault="00250A0E">
            <w:pPr>
              <w:jc w:val="center"/>
              <w:rPr>
                <w:lang w:eastAsia="lt-LT"/>
              </w:rPr>
            </w:pPr>
            <w:r w:rsidRPr="0040300C">
              <w:rPr>
                <w:lang w:eastAsia="lt-LT"/>
              </w:rPr>
              <w:t>13,73</w:t>
            </w:r>
          </w:p>
        </w:tc>
      </w:tr>
      <w:tr w:rsidR="00250A0E" w:rsidRPr="0040300C" w14:paraId="60903945" w14:textId="77777777" w:rsidTr="00872564">
        <w:trPr>
          <w:trHeight w:val="264"/>
        </w:trPr>
        <w:tc>
          <w:tcPr>
            <w:tcW w:w="558" w:type="dxa"/>
            <w:tcBorders>
              <w:top w:val="nil"/>
              <w:left w:val="single" w:sz="4" w:space="0" w:color="auto"/>
              <w:bottom w:val="single" w:sz="4" w:space="0" w:color="auto"/>
              <w:right w:val="single" w:sz="4" w:space="0" w:color="auto"/>
            </w:tcBorders>
            <w:vAlign w:val="center"/>
            <w:hideMark/>
          </w:tcPr>
          <w:p w14:paraId="60903940" w14:textId="77777777" w:rsidR="00250A0E" w:rsidRPr="0040300C" w:rsidRDefault="00FB0A9F">
            <w:pPr>
              <w:jc w:val="center"/>
              <w:rPr>
                <w:lang w:eastAsia="lt-LT"/>
              </w:rPr>
            </w:pPr>
            <w:r w:rsidRPr="0040300C">
              <w:rPr>
                <w:lang w:eastAsia="lt-LT"/>
              </w:rPr>
              <w:t>5</w:t>
            </w:r>
            <w:r w:rsidR="00250A0E" w:rsidRPr="0040300C">
              <w:rPr>
                <w:lang w:eastAsia="lt-LT"/>
              </w:rPr>
              <w:t>.</w:t>
            </w:r>
          </w:p>
        </w:tc>
        <w:tc>
          <w:tcPr>
            <w:tcW w:w="2977" w:type="dxa"/>
            <w:tcBorders>
              <w:top w:val="nil"/>
              <w:left w:val="nil"/>
              <w:bottom w:val="single" w:sz="4" w:space="0" w:color="auto"/>
              <w:right w:val="single" w:sz="4" w:space="0" w:color="auto"/>
            </w:tcBorders>
            <w:hideMark/>
          </w:tcPr>
          <w:p w14:paraId="60903941" w14:textId="77777777" w:rsidR="00250A0E" w:rsidRPr="0040300C" w:rsidRDefault="00250A0E">
            <w:pPr>
              <w:rPr>
                <w:lang w:eastAsia="lt-LT"/>
              </w:rPr>
            </w:pPr>
            <w:r w:rsidRPr="0040300C">
              <w:rPr>
                <w:lang w:eastAsia="lt-LT"/>
              </w:rPr>
              <w:t>„Varpo“ gimnazija</w:t>
            </w:r>
          </w:p>
        </w:tc>
        <w:tc>
          <w:tcPr>
            <w:tcW w:w="1984" w:type="dxa"/>
            <w:tcBorders>
              <w:top w:val="nil"/>
              <w:left w:val="nil"/>
              <w:bottom w:val="single" w:sz="4" w:space="0" w:color="auto"/>
              <w:right w:val="single" w:sz="4" w:space="0" w:color="auto"/>
            </w:tcBorders>
            <w:vAlign w:val="center"/>
            <w:hideMark/>
          </w:tcPr>
          <w:p w14:paraId="60903942" w14:textId="77777777" w:rsidR="00250A0E" w:rsidRPr="0040300C" w:rsidRDefault="00250A0E">
            <w:pPr>
              <w:jc w:val="center"/>
              <w:rPr>
                <w:lang w:eastAsia="lt-LT"/>
              </w:rPr>
            </w:pPr>
            <w:r w:rsidRPr="0040300C">
              <w:rPr>
                <w:lang w:eastAsia="lt-LT"/>
              </w:rPr>
              <w:t>9534,03</w:t>
            </w:r>
          </w:p>
        </w:tc>
        <w:tc>
          <w:tcPr>
            <w:tcW w:w="1843" w:type="dxa"/>
            <w:tcBorders>
              <w:top w:val="nil"/>
              <w:left w:val="single" w:sz="4" w:space="0" w:color="auto"/>
              <w:bottom w:val="single" w:sz="4" w:space="0" w:color="auto"/>
              <w:right w:val="single" w:sz="4" w:space="0" w:color="auto"/>
            </w:tcBorders>
            <w:vAlign w:val="center"/>
            <w:hideMark/>
          </w:tcPr>
          <w:p w14:paraId="60903943" w14:textId="77777777" w:rsidR="00250A0E" w:rsidRPr="0040300C" w:rsidRDefault="00250A0E">
            <w:pPr>
              <w:jc w:val="center"/>
              <w:rPr>
                <w:lang w:eastAsia="lt-LT"/>
              </w:rPr>
            </w:pPr>
            <w:r w:rsidRPr="0040300C">
              <w:rPr>
                <w:lang w:eastAsia="lt-LT"/>
              </w:rPr>
              <w:t>493</w:t>
            </w:r>
          </w:p>
        </w:tc>
        <w:tc>
          <w:tcPr>
            <w:tcW w:w="2268" w:type="dxa"/>
            <w:tcBorders>
              <w:top w:val="nil"/>
              <w:left w:val="nil"/>
              <w:bottom w:val="single" w:sz="4" w:space="0" w:color="auto"/>
              <w:right w:val="single" w:sz="4" w:space="0" w:color="auto"/>
            </w:tcBorders>
            <w:vAlign w:val="center"/>
            <w:hideMark/>
          </w:tcPr>
          <w:p w14:paraId="60903944" w14:textId="77777777" w:rsidR="00250A0E" w:rsidRPr="0040300C" w:rsidRDefault="00250A0E">
            <w:pPr>
              <w:jc w:val="center"/>
              <w:rPr>
                <w:lang w:eastAsia="lt-LT"/>
              </w:rPr>
            </w:pPr>
            <w:r w:rsidRPr="0040300C">
              <w:rPr>
                <w:lang w:eastAsia="lt-LT"/>
              </w:rPr>
              <w:t>19,33</w:t>
            </w:r>
          </w:p>
        </w:tc>
      </w:tr>
      <w:tr w:rsidR="00250A0E" w:rsidRPr="0040300C" w14:paraId="6090394B" w14:textId="77777777" w:rsidTr="00872564">
        <w:trPr>
          <w:trHeight w:val="268"/>
        </w:trPr>
        <w:tc>
          <w:tcPr>
            <w:tcW w:w="558" w:type="dxa"/>
            <w:tcBorders>
              <w:top w:val="nil"/>
              <w:left w:val="single" w:sz="4" w:space="0" w:color="auto"/>
              <w:bottom w:val="single" w:sz="4" w:space="0" w:color="auto"/>
              <w:right w:val="single" w:sz="4" w:space="0" w:color="auto"/>
            </w:tcBorders>
            <w:vAlign w:val="center"/>
            <w:hideMark/>
          </w:tcPr>
          <w:p w14:paraId="60903946" w14:textId="77777777" w:rsidR="00250A0E" w:rsidRPr="0040300C" w:rsidRDefault="00FB0A9F">
            <w:pPr>
              <w:jc w:val="center"/>
              <w:rPr>
                <w:lang w:eastAsia="lt-LT"/>
              </w:rPr>
            </w:pPr>
            <w:r w:rsidRPr="0040300C">
              <w:rPr>
                <w:lang w:eastAsia="lt-LT"/>
              </w:rPr>
              <w:t>6</w:t>
            </w:r>
            <w:r w:rsidR="00250A0E" w:rsidRPr="0040300C">
              <w:rPr>
                <w:lang w:eastAsia="lt-LT"/>
              </w:rPr>
              <w:t>.</w:t>
            </w:r>
          </w:p>
        </w:tc>
        <w:tc>
          <w:tcPr>
            <w:tcW w:w="2977" w:type="dxa"/>
            <w:tcBorders>
              <w:top w:val="nil"/>
              <w:left w:val="nil"/>
              <w:bottom w:val="single" w:sz="4" w:space="0" w:color="auto"/>
              <w:right w:val="single" w:sz="4" w:space="0" w:color="auto"/>
            </w:tcBorders>
            <w:hideMark/>
          </w:tcPr>
          <w:p w14:paraId="60903947" w14:textId="77777777" w:rsidR="00250A0E" w:rsidRPr="0040300C" w:rsidRDefault="00250A0E">
            <w:pPr>
              <w:rPr>
                <w:lang w:eastAsia="lt-LT"/>
              </w:rPr>
            </w:pPr>
            <w:r w:rsidRPr="0040300C">
              <w:rPr>
                <w:lang w:eastAsia="lt-LT"/>
              </w:rPr>
              <w:t>„Vėtrungės“ gimnazija</w:t>
            </w:r>
          </w:p>
        </w:tc>
        <w:tc>
          <w:tcPr>
            <w:tcW w:w="1984" w:type="dxa"/>
            <w:tcBorders>
              <w:top w:val="nil"/>
              <w:left w:val="nil"/>
              <w:bottom w:val="single" w:sz="4" w:space="0" w:color="auto"/>
              <w:right w:val="single" w:sz="4" w:space="0" w:color="auto"/>
            </w:tcBorders>
            <w:vAlign w:val="center"/>
            <w:hideMark/>
          </w:tcPr>
          <w:p w14:paraId="60903948" w14:textId="77777777" w:rsidR="00250A0E" w:rsidRPr="0040300C" w:rsidRDefault="00250A0E">
            <w:pPr>
              <w:jc w:val="center"/>
              <w:rPr>
                <w:lang w:eastAsia="lt-LT"/>
              </w:rPr>
            </w:pPr>
            <w:r w:rsidRPr="0040300C">
              <w:rPr>
                <w:lang w:eastAsia="lt-LT"/>
              </w:rPr>
              <w:t>6213,55</w:t>
            </w:r>
          </w:p>
        </w:tc>
        <w:tc>
          <w:tcPr>
            <w:tcW w:w="1843" w:type="dxa"/>
            <w:tcBorders>
              <w:top w:val="nil"/>
              <w:left w:val="single" w:sz="4" w:space="0" w:color="auto"/>
              <w:bottom w:val="single" w:sz="4" w:space="0" w:color="auto"/>
              <w:right w:val="single" w:sz="4" w:space="0" w:color="auto"/>
            </w:tcBorders>
            <w:vAlign w:val="center"/>
            <w:hideMark/>
          </w:tcPr>
          <w:p w14:paraId="60903949" w14:textId="77777777" w:rsidR="00250A0E" w:rsidRPr="0040300C" w:rsidRDefault="00250A0E">
            <w:pPr>
              <w:jc w:val="center"/>
              <w:rPr>
                <w:lang w:eastAsia="lt-LT"/>
              </w:rPr>
            </w:pPr>
            <w:r w:rsidRPr="0040300C">
              <w:rPr>
                <w:lang w:eastAsia="lt-LT"/>
              </w:rPr>
              <w:t>599</w:t>
            </w:r>
          </w:p>
        </w:tc>
        <w:tc>
          <w:tcPr>
            <w:tcW w:w="2268" w:type="dxa"/>
            <w:tcBorders>
              <w:top w:val="nil"/>
              <w:left w:val="nil"/>
              <w:bottom w:val="single" w:sz="4" w:space="0" w:color="auto"/>
              <w:right w:val="single" w:sz="4" w:space="0" w:color="auto"/>
            </w:tcBorders>
            <w:vAlign w:val="center"/>
            <w:hideMark/>
          </w:tcPr>
          <w:p w14:paraId="6090394A" w14:textId="77777777" w:rsidR="00250A0E" w:rsidRPr="0040300C" w:rsidRDefault="00250A0E">
            <w:pPr>
              <w:jc w:val="center"/>
              <w:rPr>
                <w:lang w:eastAsia="lt-LT"/>
              </w:rPr>
            </w:pPr>
            <w:r w:rsidRPr="0040300C">
              <w:rPr>
                <w:lang w:eastAsia="lt-LT"/>
              </w:rPr>
              <w:t>10,37</w:t>
            </w:r>
          </w:p>
        </w:tc>
      </w:tr>
      <w:tr w:rsidR="00250A0E" w:rsidRPr="0040300C" w14:paraId="60903951" w14:textId="77777777" w:rsidTr="00872564">
        <w:trPr>
          <w:trHeight w:val="272"/>
        </w:trPr>
        <w:tc>
          <w:tcPr>
            <w:tcW w:w="558" w:type="dxa"/>
            <w:tcBorders>
              <w:top w:val="nil"/>
              <w:left w:val="single" w:sz="4" w:space="0" w:color="auto"/>
              <w:bottom w:val="single" w:sz="4" w:space="0" w:color="auto"/>
              <w:right w:val="single" w:sz="4" w:space="0" w:color="auto"/>
            </w:tcBorders>
            <w:vAlign w:val="center"/>
            <w:hideMark/>
          </w:tcPr>
          <w:p w14:paraId="6090394C" w14:textId="77777777" w:rsidR="00250A0E" w:rsidRPr="0040300C" w:rsidRDefault="00FB0A9F">
            <w:pPr>
              <w:jc w:val="center"/>
              <w:rPr>
                <w:lang w:eastAsia="lt-LT"/>
              </w:rPr>
            </w:pPr>
            <w:r w:rsidRPr="0040300C">
              <w:rPr>
                <w:lang w:eastAsia="lt-LT"/>
              </w:rPr>
              <w:t>7</w:t>
            </w:r>
            <w:r w:rsidR="00250A0E" w:rsidRPr="0040300C">
              <w:rPr>
                <w:lang w:eastAsia="lt-LT"/>
              </w:rPr>
              <w:t>.</w:t>
            </w:r>
          </w:p>
        </w:tc>
        <w:tc>
          <w:tcPr>
            <w:tcW w:w="2977" w:type="dxa"/>
            <w:tcBorders>
              <w:top w:val="nil"/>
              <w:left w:val="nil"/>
              <w:bottom w:val="single" w:sz="4" w:space="0" w:color="auto"/>
              <w:right w:val="single" w:sz="4" w:space="0" w:color="auto"/>
            </w:tcBorders>
            <w:shd w:val="clear" w:color="auto" w:fill="FFFFFF"/>
            <w:hideMark/>
          </w:tcPr>
          <w:p w14:paraId="6090394D" w14:textId="77777777" w:rsidR="00250A0E" w:rsidRPr="0040300C" w:rsidRDefault="00250A0E">
            <w:pPr>
              <w:rPr>
                <w:lang w:eastAsia="lt-LT"/>
              </w:rPr>
            </w:pPr>
            <w:r w:rsidRPr="0040300C">
              <w:rPr>
                <w:lang w:eastAsia="lt-LT"/>
              </w:rPr>
              <w:t>Vytauto Didžiojo gimnazija</w:t>
            </w:r>
          </w:p>
        </w:tc>
        <w:tc>
          <w:tcPr>
            <w:tcW w:w="1984" w:type="dxa"/>
            <w:tcBorders>
              <w:top w:val="nil"/>
              <w:left w:val="nil"/>
              <w:bottom w:val="single" w:sz="4" w:space="0" w:color="auto"/>
              <w:right w:val="single" w:sz="4" w:space="0" w:color="auto"/>
            </w:tcBorders>
            <w:vAlign w:val="center"/>
            <w:hideMark/>
          </w:tcPr>
          <w:p w14:paraId="6090394E" w14:textId="77777777" w:rsidR="00250A0E" w:rsidRPr="0040300C" w:rsidRDefault="00250A0E">
            <w:pPr>
              <w:jc w:val="center"/>
              <w:rPr>
                <w:lang w:eastAsia="lt-LT"/>
              </w:rPr>
            </w:pPr>
            <w:r w:rsidRPr="0040300C">
              <w:rPr>
                <w:lang w:eastAsia="lt-LT"/>
              </w:rPr>
              <w:t>9078,93</w:t>
            </w:r>
          </w:p>
        </w:tc>
        <w:tc>
          <w:tcPr>
            <w:tcW w:w="1843" w:type="dxa"/>
            <w:tcBorders>
              <w:top w:val="nil"/>
              <w:left w:val="single" w:sz="4" w:space="0" w:color="auto"/>
              <w:bottom w:val="single" w:sz="4" w:space="0" w:color="auto"/>
              <w:right w:val="single" w:sz="4" w:space="0" w:color="auto"/>
            </w:tcBorders>
            <w:vAlign w:val="center"/>
            <w:hideMark/>
          </w:tcPr>
          <w:p w14:paraId="6090394F" w14:textId="77777777" w:rsidR="00250A0E" w:rsidRPr="0040300C" w:rsidRDefault="00250A0E">
            <w:pPr>
              <w:jc w:val="center"/>
              <w:rPr>
                <w:lang w:eastAsia="lt-LT"/>
              </w:rPr>
            </w:pPr>
            <w:r w:rsidRPr="0040300C">
              <w:rPr>
                <w:lang w:eastAsia="lt-LT"/>
              </w:rPr>
              <w:t>631</w:t>
            </w:r>
          </w:p>
        </w:tc>
        <w:tc>
          <w:tcPr>
            <w:tcW w:w="2268" w:type="dxa"/>
            <w:tcBorders>
              <w:top w:val="nil"/>
              <w:left w:val="nil"/>
              <w:bottom w:val="single" w:sz="4" w:space="0" w:color="auto"/>
              <w:right w:val="single" w:sz="4" w:space="0" w:color="auto"/>
            </w:tcBorders>
            <w:vAlign w:val="center"/>
            <w:hideMark/>
          </w:tcPr>
          <w:p w14:paraId="60903950" w14:textId="77777777" w:rsidR="00250A0E" w:rsidRPr="0040300C" w:rsidRDefault="00250A0E">
            <w:pPr>
              <w:jc w:val="center"/>
              <w:rPr>
                <w:lang w:eastAsia="lt-LT"/>
              </w:rPr>
            </w:pPr>
            <w:r w:rsidRPr="0040300C">
              <w:rPr>
                <w:lang w:eastAsia="lt-LT"/>
              </w:rPr>
              <w:t>14,37</w:t>
            </w:r>
          </w:p>
        </w:tc>
      </w:tr>
      <w:tr w:rsidR="00250A0E" w:rsidRPr="0040300C" w14:paraId="60903957" w14:textId="77777777" w:rsidTr="00872564">
        <w:trPr>
          <w:trHeight w:val="262"/>
        </w:trPr>
        <w:tc>
          <w:tcPr>
            <w:tcW w:w="558" w:type="dxa"/>
            <w:tcBorders>
              <w:top w:val="nil"/>
              <w:left w:val="single" w:sz="4" w:space="0" w:color="auto"/>
              <w:bottom w:val="single" w:sz="4" w:space="0" w:color="auto"/>
              <w:right w:val="single" w:sz="4" w:space="0" w:color="auto"/>
            </w:tcBorders>
            <w:vAlign w:val="center"/>
            <w:hideMark/>
          </w:tcPr>
          <w:p w14:paraId="60903952" w14:textId="77777777" w:rsidR="00250A0E" w:rsidRPr="0040300C" w:rsidRDefault="00FB0A9F">
            <w:pPr>
              <w:jc w:val="center"/>
              <w:rPr>
                <w:lang w:eastAsia="lt-LT"/>
              </w:rPr>
            </w:pPr>
            <w:r w:rsidRPr="0040300C">
              <w:rPr>
                <w:lang w:eastAsia="lt-LT"/>
              </w:rPr>
              <w:t>8</w:t>
            </w:r>
            <w:r w:rsidR="00250A0E" w:rsidRPr="0040300C">
              <w:rPr>
                <w:lang w:eastAsia="lt-LT"/>
              </w:rPr>
              <w:t>.</w:t>
            </w:r>
          </w:p>
        </w:tc>
        <w:tc>
          <w:tcPr>
            <w:tcW w:w="2977" w:type="dxa"/>
            <w:tcBorders>
              <w:top w:val="nil"/>
              <w:left w:val="nil"/>
              <w:bottom w:val="single" w:sz="4" w:space="0" w:color="auto"/>
              <w:right w:val="single" w:sz="4" w:space="0" w:color="auto"/>
            </w:tcBorders>
            <w:hideMark/>
          </w:tcPr>
          <w:p w14:paraId="60903953" w14:textId="77777777" w:rsidR="00250A0E" w:rsidRPr="0040300C" w:rsidRDefault="00250A0E">
            <w:pPr>
              <w:rPr>
                <w:lang w:eastAsia="lt-LT"/>
              </w:rPr>
            </w:pPr>
            <w:r w:rsidRPr="0040300C">
              <w:rPr>
                <w:lang w:eastAsia="lt-LT"/>
              </w:rPr>
              <w:t>Vydūno gimnazija</w:t>
            </w:r>
          </w:p>
        </w:tc>
        <w:tc>
          <w:tcPr>
            <w:tcW w:w="1984" w:type="dxa"/>
            <w:tcBorders>
              <w:top w:val="nil"/>
              <w:left w:val="nil"/>
              <w:bottom w:val="single" w:sz="4" w:space="0" w:color="auto"/>
              <w:right w:val="single" w:sz="4" w:space="0" w:color="auto"/>
            </w:tcBorders>
            <w:vAlign w:val="center"/>
            <w:hideMark/>
          </w:tcPr>
          <w:p w14:paraId="60903954" w14:textId="77777777" w:rsidR="00250A0E" w:rsidRPr="0040300C" w:rsidRDefault="00250A0E">
            <w:pPr>
              <w:jc w:val="center"/>
              <w:rPr>
                <w:lang w:eastAsia="lt-LT"/>
              </w:rPr>
            </w:pPr>
            <w:r w:rsidRPr="0040300C">
              <w:rPr>
                <w:lang w:eastAsia="lt-LT"/>
              </w:rPr>
              <w:t>7034,89</w:t>
            </w:r>
          </w:p>
        </w:tc>
        <w:tc>
          <w:tcPr>
            <w:tcW w:w="1843" w:type="dxa"/>
            <w:tcBorders>
              <w:top w:val="nil"/>
              <w:left w:val="single" w:sz="4" w:space="0" w:color="auto"/>
              <w:bottom w:val="single" w:sz="4" w:space="0" w:color="auto"/>
              <w:right w:val="single" w:sz="4" w:space="0" w:color="auto"/>
            </w:tcBorders>
            <w:vAlign w:val="center"/>
            <w:hideMark/>
          </w:tcPr>
          <w:p w14:paraId="60903955" w14:textId="77777777" w:rsidR="00250A0E" w:rsidRPr="0040300C" w:rsidRDefault="00250A0E">
            <w:pPr>
              <w:jc w:val="center"/>
              <w:rPr>
                <w:lang w:eastAsia="lt-LT"/>
              </w:rPr>
            </w:pPr>
            <w:r w:rsidRPr="0040300C">
              <w:rPr>
                <w:lang w:eastAsia="lt-LT"/>
              </w:rPr>
              <w:t>834</w:t>
            </w:r>
          </w:p>
        </w:tc>
        <w:tc>
          <w:tcPr>
            <w:tcW w:w="2268" w:type="dxa"/>
            <w:tcBorders>
              <w:top w:val="nil"/>
              <w:left w:val="nil"/>
              <w:bottom w:val="single" w:sz="4" w:space="0" w:color="auto"/>
              <w:right w:val="single" w:sz="4" w:space="0" w:color="auto"/>
            </w:tcBorders>
            <w:vAlign w:val="center"/>
            <w:hideMark/>
          </w:tcPr>
          <w:p w14:paraId="60903956" w14:textId="77777777" w:rsidR="00250A0E" w:rsidRPr="0040300C" w:rsidRDefault="00250A0E">
            <w:pPr>
              <w:jc w:val="center"/>
              <w:rPr>
                <w:lang w:eastAsia="lt-LT"/>
              </w:rPr>
            </w:pPr>
            <w:r w:rsidRPr="0040300C">
              <w:rPr>
                <w:lang w:eastAsia="lt-LT"/>
              </w:rPr>
              <w:t>8,42</w:t>
            </w:r>
          </w:p>
        </w:tc>
      </w:tr>
      <w:tr w:rsidR="00250A0E" w:rsidRPr="0040300C" w14:paraId="6090395D" w14:textId="77777777" w:rsidTr="00872564">
        <w:trPr>
          <w:trHeight w:val="266"/>
        </w:trPr>
        <w:tc>
          <w:tcPr>
            <w:tcW w:w="558" w:type="dxa"/>
            <w:tcBorders>
              <w:top w:val="nil"/>
              <w:left w:val="single" w:sz="4" w:space="0" w:color="auto"/>
              <w:bottom w:val="single" w:sz="4" w:space="0" w:color="auto"/>
              <w:right w:val="single" w:sz="4" w:space="0" w:color="auto"/>
            </w:tcBorders>
            <w:vAlign w:val="center"/>
            <w:hideMark/>
          </w:tcPr>
          <w:p w14:paraId="60903958" w14:textId="77777777" w:rsidR="00250A0E" w:rsidRPr="0040300C" w:rsidRDefault="00FB0A9F">
            <w:pPr>
              <w:jc w:val="center"/>
              <w:rPr>
                <w:lang w:eastAsia="lt-LT"/>
              </w:rPr>
            </w:pPr>
            <w:r w:rsidRPr="0040300C">
              <w:rPr>
                <w:lang w:eastAsia="lt-LT"/>
              </w:rPr>
              <w:t>9</w:t>
            </w:r>
            <w:r w:rsidR="00250A0E" w:rsidRPr="0040300C">
              <w:rPr>
                <w:lang w:eastAsia="lt-LT"/>
              </w:rPr>
              <w:t>.</w:t>
            </w:r>
          </w:p>
        </w:tc>
        <w:tc>
          <w:tcPr>
            <w:tcW w:w="2977" w:type="dxa"/>
            <w:tcBorders>
              <w:top w:val="nil"/>
              <w:left w:val="nil"/>
              <w:bottom w:val="single" w:sz="4" w:space="0" w:color="auto"/>
              <w:right w:val="single" w:sz="4" w:space="0" w:color="auto"/>
            </w:tcBorders>
            <w:hideMark/>
          </w:tcPr>
          <w:p w14:paraId="60903959" w14:textId="77777777" w:rsidR="00250A0E" w:rsidRPr="0040300C" w:rsidRDefault="00250A0E">
            <w:pPr>
              <w:rPr>
                <w:lang w:eastAsia="lt-LT"/>
              </w:rPr>
            </w:pPr>
            <w:r w:rsidRPr="0040300C">
              <w:rPr>
                <w:lang w:eastAsia="lt-LT"/>
              </w:rPr>
              <w:t>H. Zudermano gimnazija</w:t>
            </w:r>
          </w:p>
        </w:tc>
        <w:tc>
          <w:tcPr>
            <w:tcW w:w="1984" w:type="dxa"/>
            <w:tcBorders>
              <w:top w:val="nil"/>
              <w:left w:val="nil"/>
              <w:bottom w:val="single" w:sz="4" w:space="0" w:color="auto"/>
              <w:right w:val="single" w:sz="4" w:space="0" w:color="auto"/>
            </w:tcBorders>
            <w:vAlign w:val="center"/>
            <w:hideMark/>
          </w:tcPr>
          <w:p w14:paraId="6090395A" w14:textId="77777777" w:rsidR="00250A0E" w:rsidRPr="0040300C" w:rsidRDefault="00250A0E">
            <w:pPr>
              <w:jc w:val="center"/>
              <w:rPr>
                <w:lang w:eastAsia="lt-LT"/>
              </w:rPr>
            </w:pPr>
            <w:r w:rsidRPr="0040300C">
              <w:rPr>
                <w:lang w:eastAsia="lt-LT"/>
              </w:rPr>
              <w:t>6201,10</w:t>
            </w:r>
          </w:p>
        </w:tc>
        <w:tc>
          <w:tcPr>
            <w:tcW w:w="1843" w:type="dxa"/>
            <w:tcBorders>
              <w:top w:val="nil"/>
              <w:left w:val="single" w:sz="4" w:space="0" w:color="auto"/>
              <w:bottom w:val="single" w:sz="4" w:space="0" w:color="auto"/>
              <w:right w:val="single" w:sz="4" w:space="0" w:color="auto"/>
            </w:tcBorders>
            <w:vAlign w:val="center"/>
            <w:hideMark/>
          </w:tcPr>
          <w:p w14:paraId="6090395B" w14:textId="77777777" w:rsidR="00250A0E" w:rsidRPr="0040300C" w:rsidRDefault="00250A0E">
            <w:pPr>
              <w:jc w:val="center"/>
              <w:rPr>
                <w:lang w:eastAsia="lt-LT"/>
              </w:rPr>
            </w:pPr>
            <w:r w:rsidRPr="0040300C">
              <w:rPr>
                <w:lang w:eastAsia="lt-LT"/>
              </w:rPr>
              <w:t>694</w:t>
            </w:r>
          </w:p>
        </w:tc>
        <w:tc>
          <w:tcPr>
            <w:tcW w:w="2268" w:type="dxa"/>
            <w:tcBorders>
              <w:top w:val="nil"/>
              <w:left w:val="nil"/>
              <w:bottom w:val="single" w:sz="4" w:space="0" w:color="auto"/>
              <w:right w:val="single" w:sz="4" w:space="0" w:color="auto"/>
            </w:tcBorders>
            <w:vAlign w:val="center"/>
            <w:hideMark/>
          </w:tcPr>
          <w:p w14:paraId="6090395C" w14:textId="77777777" w:rsidR="00250A0E" w:rsidRPr="0040300C" w:rsidRDefault="00250A0E">
            <w:pPr>
              <w:jc w:val="center"/>
              <w:rPr>
                <w:lang w:eastAsia="lt-LT"/>
              </w:rPr>
            </w:pPr>
            <w:r w:rsidRPr="0040300C">
              <w:rPr>
                <w:lang w:eastAsia="lt-LT"/>
              </w:rPr>
              <w:t>8,93</w:t>
            </w:r>
          </w:p>
        </w:tc>
      </w:tr>
      <w:tr w:rsidR="00250A0E" w:rsidRPr="0040300C" w14:paraId="60903963" w14:textId="77777777" w:rsidTr="00872564">
        <w:trPr>
          <w:trHeight w:val="256"/>
        </w:trPr>
        <w:tc>
          <w:tcPr>
            <w:tcW w:w="558" w:type="dxa"/>
            <w:tcBorders>
              <w:top w:val="nil"/>
              <w:left w:val="single" w:sz="4" w:space="0" w:color="auto"/>
              <w:bottom w:val="single" w:sz="4" w:space="0" w:color="auto"/>
              <w:right w:val="single" w:sz="4" w:space="0" w:color="auto"/>
            </w:tcBorders>
            <w:vAlign w:val="center"/>
            <w:hideMark/>
          </w:tcPr>
          <w:p w14:paraId="6090395E" w14:textId="77777777" w:rsidR="00250A0E" w:rsidRPr="0040300C" w:rsidRDefault="00250A0E">
            <w:pPr>
              <w:jc w:val="center"/>
              <w:rPr>
                <w:lang w:eastAsia="lt-LT"/>
              </w:rPr>
            </w:pPr>
            <w:r w:rsidRPr="0040300C">
              <w:rPr>
                <w:lang w:eastAsia="lt-LT"/>
              </w:rPr>
              <w:t>1</w:t>
            </w:r>
            <w:r w:rsidR="00FB0A9F" w:rsidRPr="0040300C">
              <w:rPr>
                <w:lang w:eastAsia="lt-LT"/>
              </w:rPr>
              <w:t>0</w:t>
            </w:r>
            <w:r w:rsidRPr="0040300C">
              <w:rPr>
                <w:lang w:eastAsia="lt-LT"/>
              </w:rPr>
              <w:t>.</w:t>
            </w:r>
          </w:p>
        </w:tc>
        <w:tc>
          <w:tcPr>
            <w:tcW w:w="2977" w:type="dxa"/>
            <w:tcBorders>
              <w:top w:val="nil"/>
              <w:left w:val="nil"/>
              <w:bottom w:val="single" w:sz="4" w:space="0" w:color="auto"/>
              <w:right w:val="single" w:sz="4" w:space="0" w:color="auto"/>
            </w:tcBorders>
            <w:hideMark/>
          </w:tcPr>
          <w:p w14:paraId="6090395F" w14:textId="77777777" w:rsidR="00250A0E" w:rsidRPr="0040300C" w:rsidRDefault="00250A0E">
            <w:pPr>
              <w:rPr>
                <w:lang w:eastAsia="lt-LT"/>
              </w:rPr>
            </w:pPr>
            <w:r w:rsidRPr="0040300C">
              <w:rPr>
                <w:lang w:eastAsia="lt-LT"/>
              </w:rPr>
              <w:t>„Žaliakalnio“ gimnazija</w:t>
            </w:r>
          </w:p>
        </w:tc>
        <w:tc>
          <w:tcPr>
            <w:tcW w:w="1984" w:type="dxa"/>
            <w:tcBorders>
              <w:top w:val="nil"/>
              <w:left w:val="nil"/>
              <w:bottom w:val="single" w:sz="4" w:space="0" w:color="auto"/>
              <w:right w:val="single" w:sz="4" w:space="0" w:color="auto"/>
            </w:tcBorders>
            <w:vAlign w:val="center"/>
            <w:hideMark/>
          </w:tcPr>
          <w:p w14:paraId="60903960" w14:textId="77777777" w:rsidR="00250A0E" w:rsidRPr="0040300C" w:rsidRDefault="00250A0E">
            <w:pPr>
              <w:jc w:val="center"/>
              <w:rPr>
                <w:lang w:eastAsia="lt-LT"/>
              </w:rPr>
            </w:pPr>
            <w:r w:rsidRPr="0040300C">
              <w:rPr>
                <w:lang w:eastAsia="lt-LT"/>
              </w:rPr>
              <w:t>5253,84</w:t>
            </w:r>
          </w:p>
        </w:tc>
        <w:tc>
          <w:tcPr>
            <w:tcW w:w="1843" w:type="dxa"/>
            <w:tcBorders>
              <w:top w:val="nil"/>
              <w:left w:val="single" w:sz="4" w:space="0" w:color="auto"/>
              <w:bottom w:val="single" w:sz="4" w:space="0" w:color="auto"/>
              <w:right w:val="single" w:sz="4" w:space="0" w:color="auto"/>
            </w:tcBorders>
            <w:vAlign w:val="center"/>
            <w:hideMark/>
          </w:tcPr>
          <w:p w14:paraId="60903961" w14:textId="77777777" w:rsidR="00250A0E" w:rsidRPr="0040300C" w:rsidRDefault="00250A0E">
            <w:pPr>
              <w:jc w:val="center"/>
              <w:rPr>
                <w:lang w:eastAsia="lt-LT"/>
              </w:rPr>
            </w:pPr>
            <w:r w:rsidRPr="0040300C">
              <w:rPr>
                <w:lang w:eastAsia="lt-LT"/>
              </w:rPr>
              <w:t>389</w:t>
            </w:r>
          </w:p>
        </w:tc>
        <w:tc>
          <w:tcPr>
            <w:tcW w:w="2268" w:type="dxa"/>
            <w:tcBorders>
              <w:top w:val="nil"/>
              <w:left w:val="nil"/>
              <w:bottom w:val="single" w:sz="4" w:space="0" w:color="auto"/>
              <w:right w:val="single" w:sz="4" w:space="0" w:color="auto"/>
            </w:tcBorders>
            <w:vAlign w:val="center"/>
            <w:hideMark/>
          </w:tcPr>
          <w:p w14:paraId="60903962" w14:textId="77777777" w:rsidR="00250A0E" w:rsidRPr="0040300C" w:rsidRDefault="00250A0E">
            <w:pPr>
              <w:jc w:val="center"/>
              <w:rPr>
                <w:lang w:eastAsia="lt-LT"/>
              </w:rPr>
            </w:pPr>
            <w:r w:rsidRPr="0040300C">
              <w:rPr>
                <w:lang w:eastAsia="lt-LT"/>
              </w:rPr>
              <w:t>13,50</w:t>
            </w:r>
          </w:p>
        </w:tc>
      </w:tr>
      <w:tr w:rsidR="00250A0E" w:rsidRPr="0040300C" w14:paraId="60903969" w14:textId="77777777" w:rsidTr="00872564">
        <w:trPr>
          <w:trHeight w:val="246"/>
        </w:trPr>
        <w:tc>
          <w:tcPr>
            <w:tcW w:w="558" w:type="dxa"/>
            <w:tcBorders>
              <w:top w:val="nil"/>
              <w:left w:val="single" w:sz="4" w:space="0" w:color="auto"/>
              <w:bottom w:val="single" w:sz="4" w:space="0" w:color="auto"/>
              <w:right w:val="single" w:sz="4" w:space="0" w:color="auto"/>
            </w:tcBorders>
            <w:vAlign w:val="center"/>
            <w:hideMark/>
          </w:tcPr>
          <w:p w14:paraId="60903964" w14:textId="77777777" w:rsidR="00250A0E" w:rsidRPr="0040300C" w:rsidRDefault="00250A0E">
            <w:pPr>
              <w:jc w:val="center"/>
              <w:rPr>
                <w:lang w:eastAsia="lt-LT"/>
              </w:rPr>
            </w:pPr>
            <w:r w:rsidRPr="0040300C">
              <w:rPr>
                <w:lang w:eastAsia="lt-LT"/>
              </w:rPr>
              <w:t>1</w:t>
            </w:r>
            <w:r w:rsidR="00FB0A9F" w:rsidRPr="0040300C">
              <w:rPr>
                <w:lang w:eastAsia="lt-LT"/>
              </w:rPr>
              <w:t>1</w:t>
            </w:r>
            <w:r w:rsidRPr="0040300C">
              <w:rPr>
                <w:lang w:eastAsia="lt-LT"/>
              </w:rPr>
              <w:t>.</w:t>
            </w:r>
          </w:p>
        </w:tc>
        <w:tc>
          <w:tcPr>
            <w:tcW w:w="2977" w:type="dxa"/>
            <w:tcBorders>
              <w:top w:val="nil"/>
              <w:left w:val="nil"/>
              <w:bottom w:val="single" w:sz="4" w:space="0" w:color="auto"/>
              <w:right w:val="single" w:sz="4" w:space="0" w:color="auto"/>
            </w:tcBorders>
            <w:hideMark/>
          </w:tcPr>
          <w:p w14:paraId="60903965" w14:textId="77777777" w:rsidR="00250A0E" w:rsidRPr="0040300C" w:rsidRDefault="00097DB0">
            <w:pPr>
              <w:rPr>
                <w:lang w:eastAsia="lt-LT"/>
              </w:rPr>
            </w:pPr>
            <w:r w:rsidRPr="0040300C">
              <w:rPr>
                <w:lang w:eastAsia="lt-LT"/>
              </w:rPr>
              <w:t>„Žemynos“</w:t>
            </w:r>
            <w:r w:rsidR="00250A0E" w:rsidRPr="0040300C">
              <w:rPr>
                <w:lang w:eastAsia="lt-LT"/>
              </w:rPr>
              <w:t xml:space="preserve"> gimnazija</w:t>
            </w:r>
          </w:p>
        </w:tc>
        <w:tc>
          <w:tcPr>
            <w:tcW w:w="1984" w:type="dxa"/>
            <w:tcBorders>
              <w:top w:val="nil"/>
              <w:left w:val="nil"/>
              <w:bottom w:val="single" w:sz="4" w:space="0" w:color="auto"/>
              <w:right w:val="single" w:sz="4" w:space="0" w:color="auto"/>
            </w:tcBorders>
            <w:vAlign w:val="center"/>
            <w:hideMark/>
          </w:tcPr>
          <w:p w14:paraId="60903966" w14:textId="77777777" w:rsidR="00250A0E" w:rsidRPr="0040300C" w:rsidRDefault="00250A0E">
            <w:pPr>
              <w:jc w:val="center"/>
              <w:rPr>
                <w:lang w:eastAsia="lt-LT"/>
              </w:rPr>
            </w:pPr>
            <w:r w:rsidRPr="0040300C">
              <w:rPr>
                <w:lang w:eastAsia="lt-LT"/>
              </w:rPr>
              <w:t>5079,24</w:t>
            </w:r>
          </w:p>
        </w:tc>
        <w:tc>
          <w:tcPr>
            <w:tcW w:w="1843" w:type="dxa"/>
            <w:tcBorders>
              <w:top w:val="nil"/>
              <w:left w:val="single" w:sz="4" w:space="0" w:color="auto"/>
              <w:bottom w:val="single" w:sz="4" w:space="0" w:color="auto"/>
              <w:right w:val="single" w:sz="4" w:space="0" w:color="auto"/>
            </w:tcBorders>
            <w:vAlign w:val="center"/>
            <w:hideMark/>
          </w:tcPr>
          <w:p w14:paraId="60903967" w14:textId="77777777" w:rsidR="00250A0E" w:rsidRPr="0040300C" w:rsidRDefault="00250A0E">
            <w:pPr>
              <w:jc w:val="center"/>
              <w:rPr>
                <w:lang w:eastAsia="lt-LT"/>
              </w:rPr>
            </w:pPr>
            <w:r w:rsidRPr="0040300C">
              <w:rPr>
                <w:lang w:eastAsia="lt-LT"/>
              </w:rPr>
              <w:t>494</w:t>
            </w:r>
          </w:p>
        </w:tc>
        <w:tc>
          <w:tcPr>
            <w:tcW w:w="2268" w:type="dxa"/>
            <w:tcBorders>
              <w:top w:val="nil"/>
              <w:left w:val="nil"/>
              <w:bottom w:val="single" w:sz="4" w:space="0" w:color="auto"/>
              <w:right w:val="single" w:sz="4" w:space="0" w:color="auto"/>
            </w:tcBorders>
            <w:vAlign w:val="center"/>
            <w:hideMark/>
          </w:tcPr>
          <w:p w14:paraId="60903968" w14:textId="77777777" w:rsidR="00250A0E" w:rsidRPr="0040300C" w:rsidRDefault="00250A0E">
            <w:pPr>
              <w:jc w:val="center"/>
              <w:rPr>
                <w:lang w:eastAsia="lt-LT"/>
              </w:rPr>
            </w:pPr>
            <w:r w:rsidRPr="0040300C">
              <w:rPr>
                <w:lang w:eastAsia="lt-LT"/>
              </w:rPr>
              <w:t>10,28</w:t>
            </w:r>
          </w:p>
        </w:tc>
      </w:tr>
      <w:tr w:rsidR="00FB0A9F" w:rsidRPr="0040300C" w14:paraId="6090396F" w14:textId="77777777" w:rsidTr="00872564">
        <w:trPr>
          <w:trHeight w:val="246"/>
        </w:trPr>
        <w:tc>
          <w:tcPr>
            <w:tcW w:w="558" w:type="dxa"/>
            <w:tcBorders>
              <w:top w:val="nil"/>
              <w:left w:val="single" w:sz="4" w:space="0" w:color="auto"/>
              <w:bottom w:val="single" w:sz="4" w:space="0" w:color="auto"/>
              <w:right w:val="single" w:sz="4" w:space="0" w:color="auto"/>
            </w:tcBorders>
            <w:vAlign w:val="center"/>
          </w:tcPr>
          <w:p w14:paraId="6090396A" w14:textId="77777777" w:rsidR="00FB0A9F" w:rsidRPr="0040300C" w:rsidRDefault="00FB0A9F">
            <w:pPr>
              <w:jc w:val="center"/>
              <w:rPr>
                <w:lang w:eastAsia="lt-LT"/>
              </w:rPr>
            </w:pPr>
          </w:p>
        </w:tc>
        <w:tc>
          <w:tcPr>
            <w:tcW w:w="2977" w:type="dxa"/>
            <w:tcBorders>
              <w:top w:val="nil"/>
              <w:left w:val="nil"/>
              <w:bottom w:val="single" w:sz="4" w:space="0" w:color="auto"/>
              <w:right w:val="single" w:sz="4" w:space="0" w:color="auto"/>
            </w:tcBorders>
          </w:tcPr>
          <w:p w14:paraId="6090396B" w14:textId="77777777" w:rsidR="00FB0A9F" w:rsidRPr="0040300C" w:rsidRDefault="00FB0A9F" w:rsidP="00097DB0">
            <w:pPr>
              <w:jc w:val="center"/>
              <w:rPr>
                <w:i/>
                <w:lang w:eastAsia="lt-LT"/>
              </w:rPr>
            </w:pPr>
            <w:r w:rsidRPr="0040300C">
              <w:rPr>
                <w:b/>
                <w:bCs/>
                <w:i/>
                <w:lang w:eastAsia="lt-LT"/>
              </w:rPr>
              <w:t>Iš viso gimnazijose</w:t>
            </w:r>
          </w:p>
        </w:tc>
        <w:tc>
          <w:tcPr>
            <w:tcW w:w="1984" w:type="dxa"/>
            <w:tcBorders>
              <w:top w:val="nil"/>
              <w:left w:val="nil"/>
              <w:bottom w:val="single" w:sz="4" w:space="0" w:color="auto"/>
              <w:right w:val="single" w:sz="4" w:space="0" w:color="auto"/>
            </w:tcBorders>
            <w:vAlign w:val="center"/>
          </w:tcPr>
          <w:p w14:paraId="6090396C" w14:textId="77777777" w:rsidR="00FB0A9F" w:rsidRPr="0040300C" w:rsidRDefault="00FB0A9F" w:rsidP="00097DB0">
            <w:pPr>
              <w:jc w:val="center"/>
              <w:rPr>
                <w:i/>
                <w:lang w:eastAsia="lt-LT"/>
              </w:rPr>
            </w:pPr>
            <w:r w:rsidRPr="0040300C">
              <w:rPr>
                <w:b/>
                <w:bCs/>
                <w:i/>
                <w:lang w:eastAsia="lt-LT"/>
              </w:rPr>
              <w:t>70 034,02</w:t>
            </w:r>
          </w:p>
        </w:tc>
        <w:tc>
          <w:tcPr>
            <w:tcW w:w="1843" w:type="dxa"/>
            <w:tcBorders>
              <w:top w:val="nil"/>
              <w:left w:val="single" w:sz="4" w:space="0" w:color="auto"/>
              <w:bottom w:val="single" w:sz="4" w:space="0" w:color="auto"/>
              <w:right w:val="single" w:sz="4" w:space="0" w:color="auto"/>
            </w:tcBorders>
            <w:vAlign w:val="center"/>
          </w:tcPr>
          <w:p w14:paraId="6090396D" w14:textId="77777777" w:rsidR="00FB0A9F" w:rsidRPr="0040300C" w:rsidRDefault="00FB0A9F" w:rsidP="00097DB0">
            <w:pPr>
              <w:jc w:val="center"/>
              <w:rPr>
                <w:i/>
                <w:lang w:eastAsia="lt-LT"/>
              </w:rPr>
            </w:pPr>
            <w:r w:rsidRPr="0040300C">
              <w:rPr>
                <w:b/>
                <w:bCs/>
                <w:i/>
                <w:lang w:eastAsia="lt-LT"/>
              </w:rPr>
              <w:t>5976</w:t>
            </w:r>
          </w:p>
        </w:tc>
        <w:tc>
          <w:tcPr>
            <w:tcW w:w="2268" w:type="dxa"/>
            <w:tcBorders>
              <w:top w:val="nil"/>
              <w:left w:val="nil"/>
              <w:bottom w:val="single" w:sz="4" w:space="0" w:color="auto"/>
              <w:right w:val="single" w:sz="4" w:space="0" w:color="auto"/>
            </w:tcBorders>
            <w:vAlign w:val="center"/>
          </w:tcPr>
          <w:p w14:paraId="6090396E" w14:textId="77777777" w:rsidR="00FB0A9F" w:rsidRPr="0040300C" w:rsidRDefault="00FB0A9F" w:rsidP="00097DB0">
            <w:pPr>
              <w:jc w:val="center"/>
              <w:rPr>
                <w:i/>
                <w:lang w:eastAsia="lt-LT"/>
              </w:rPr>
            </w:pPr>
            <w:r w:rsidRPr="0040300C">
              <w:rPr>
                <w:b/>
                <w:bCs/>
                <w:i/>
                <w:lang w:eastAsia="lt-LT"/>
              </w:rPr>
              <w:t>11,71</w:t>
            </w:r>
          </w:p>
        </w:tc>
      </w:tr>
      <w:tr w:rsidR="00250A0E" w:rsidRPr="0040300C" w14:paraId="60903975" w14:textId="77777777" w:rsidTr="00872564">
        <w:trPr>
          <w:trHeight w:val="254"/>
        </w:trPr>
        <w:tc>
          <w:tcPr>
            <w:tcW w:w="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03970" w14:textId="77777777" w:rsidR="00250A0E" w:rsidRPr="0040300C" w:rsidRDefault="00250A0E">
            <w:pPr>
              <w:jc w:val="center"/>
              <w:rPr>
                <w:lang w:eastAsia="lt-LT"/>
              </w:rPr>
            </w:pPr>
            <w:r w:rsidRPr="0040300C">
              <w:rPr>
                <w:lang w:eastAsia="lt-LT"/>
              </w:rPr>
              <w:t>1.</w:t>
            </w:r>
          </w:p>
        </w:tc>
        <w:tc>
          <w:tcPr>
            <w:tcW w:w="2977" w:type="dxa"/>
            <w:tcBorders>
              <w:top w:val="single" w:sz="4" w:space="0" w:color="auto"/>
              <w:left w:val="nil"/>
              <w:bottom w:val="single" w:sz="4" w:space="0" w:color="auto"/>
              <w:right w:val="single" w:sz="4" w:space="0" w:color="auto"/>
            </w:tcBorders>
            <w:shd w:val="clear" w:color="auto" w:fill="FFFFFF"/>
            <w:hideMark/>
          </w:tcPr>
          <w:p w14:paraId="60903971" w14:textId="77777777" w:rsidR="00250A0E" w:rsidRPr="0040300C" w:rsidRDefault="00250A0E">
            <w:pPr>
              <w:rPr>
                <w:lang w:eastAsia="lt-LT"/>
              </w:rPr>
            </w:pPr>
            <w:r w:rsidRPr="0040300C">
              <w:rPr>
                <w:lang w:eastAsia="lt-LT"/>
              </w:rPr>
              <w:t>S. Dacho progimnazija</w:t>
            </w:r>
          </w:p>
        </w:tc>
        <w:tc>
          <w:tcPr>
            <w:tcW w:w="1984" w:type="dxa"/>
            <w:tcBorders>
              <w:top w:val="single" w:sz="4" w:space="0" w:color="auto"/>
              <w:left w:val="nil"/>
              <w:bottom w:val="single" w:sz="4" w:space="0" w:color="auto"/>
              <w:right w:val="single" w:sz="4" w:space="0" w:color="auto"/>
            </w:tcBorders>
            <w:vAlign w:val="center"/>
            <w:hideMark/>
          </w:tcPr>
          <w:p w14:paraId="60903972" w14:textId="77777777" w:rsidR="00250A0E" w:rsidRPr="0040300C" w:rsidRDefault="00250A0E">
            <w:pPr>
              <w:jc w:val="center"/>
              <w:rPr>
                <w:lang w:eastAsia="lt-LT"/>
              </w:rPr>
            </w:pPr>
            <w:r w:rsidRPr="0040300C">
              <w:rPr>
                <w:lang w:eastAsia="lt-LT"/>
              </w:rPr>
              <w:t>6709,89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0903973" w14:textId="77777777" w:rsidR="00250A0E" w:rsidRPr="0040300C" w:rsidRDefault="00250A0E">
            <w:pPr>
              <w:jc w:val="center"/>
              <w:rPr>
                <w:lang w:eastAsia="lt-LT"/>
              </w:rPr>
            </w:pPr>
            <w:r w:rsidRPr="0040300C">
              <w:rPr>
                <w:lang w:eastAsia="lt-LT"/>
              </w:rPr>
              <w:t>1 004</w:t>
            </w:r>
          </w:p>
        </w:tc>
        <w:tc>
          <w:tcPr>
            <w:tcW w:w="2268" w:type="dxa"/>
            <w:tcBorders>
              <w:top w:val="single" w:sz="4" w:space="0" w:color="auto"/>
              <w:left w:val="nil"/>
              <w:bottom w:val="single" w:sz="4" w:space="0" w:color="auto"/>
              <w:right w:val="single" w:sz="4" w:space="0" w:color="auto"/>
            </w:tcBorders>
            <w:vAlign w:val="center"/>
            <w:hideMark/>
          </w:tcPr>
          <w:p w14:paraId="60903974" w14:textId="77777777" w:rsidR="00250A0E" w:rsidRPr="0040300C" w:rsidRDefault="00250A0E">
            <w:pPr>
              <w:jc w:val="center"/>
              <w:rPr>
                <w:lang w:eastAsia="lt-LT"/>
              </w:rPr>
            </w:pPr>
            <w:r w:rsidRPr="0040300C">
              <w:rPr>
                <w:lang w:eastAsia="lt-LT"/>
              </w:rPr>
              <w:t>6,68</w:t>
            </w:r>
          </w:p>
        </w:tc>
      </w:tr>
      <w:tr w:rsidR="00250A0E" w:rsidRPr="0040300C" w14:paraId="6090397B" w14:textId="77777777" w:rsidTr="00872564">
        <w:trPr>
          <w:trHeight w:val="244"/>
        </w:trPr>
        <w:tc>
          <w:tcPr>
            <w:tcW w:w="558" w:type="dxa"/>
            <w:tcBorders>
              <w:top w:val="nil"/>
              <w:left w:val="single" w:sz="4" w:space="0" w:color="auto"/>
              <w:bottom w:val="single" w:sz="4" w:space="0" w:color="auto"/>
              <w:right w:val="single" w:sz="4" w:space="0" w:color="auto"/>
            </w:tcBorders>
            <w:shd w:val="clear" w:color="auto" w:fill="FFFFFF"/>
            <w:vAlign w:val="center"/>
            <w:hideMark/>
          </w:tcPr>
          <w:p w14:paraId="60903976" w14:textId="77777777" w:rsidR="00250A0E" w:rsidRPr="0040300C" w:rsidRDefault="00250A0E">
            <w:pPr>
              <w:jc w:val="center"/>
              <w:rPr>
                <w:lang w:eastAsia="lt-LT"/>
              </w:rPr>
            </w:pPr>
            <w:r w:rsidRPr="0040300C">
              <w:rPr>
                <w:lang w:eastAsia="lt-LT"/>
              </w:rPr>
              <w:t>2.</w:t>
            </w:r>
          </w:p>
        </w:tc>
        <w:tc>
          <w:tcPr>
            <w:tcW w:w="2977" w:type="dxa"/>
            <w:tcBorders>
              <w:top w:val="nil"/>
              <w:left w:val="nil"/>
              <w:bottom w:val="single" w:sz="4" w:space="0" w:color="auto"/>
              <w:right w:val="single" w:sz="4" w:space="0" w:color="auto"/>
            </w:tcBorders>
            <w:hideMark/>
          </w:tcPr>
          <w:p w14:paraId="60903977" w14:textId="77777777" w:rsidR="00250A0E" w:rsidRPr="0040300C" w:rsidRDefault="00250A0E">
            <w:pPr>
              <w:rPr>
                <w:lang w:eastAsia="lt-LT"/>
              </w:rPr>
            </w:pPr>
            <w:r w:rsidRPr="0040300C">
              <w:rPr>
                <w:lang w:eastAsia="lt-LT"/>
              </w:rPr>
              <w:t>„Gabijos“ progimnazija</w:t>
            </w:r>
          </w:p>
        </w:tc>
        <w:tc>
          <w:tcPr>
            <w:tcW w:w="1984" w:type="dxa"/>
            <w:tcBorders>
              <w:top w:val="nil"/>
              <w:left w:val="nil"/>
              <w:bottom w:val="single" w:sz="4" w:space="0" w:color="auto"/>
              <w:right w:val="single" w:sz="4" w:space="0" w:color="auto"/>
            </w:tcBorders>
            <w:vAlign w:val="center"/>
            <w:hideMark/>
          </w:tcPr>
          <w:p w14:paraId="60903978" w14:textId="77777777" w:rsidR="00250A0E" w:rsidRPr="0040300C" w:rsidRDefault="00250A0E">
            <w:pPr>
              <w:jc w:val="center"/>
              <w:rPr>
                <w:lang w:eastAsia="lt-LT"/>
              </w:rPr>
            </w:pPr>
            <w:r w:rsidRPr="0040300C">
              <w:rPr>
                <w:lang w:eastAsia="lt-LT"/>
              </w:rPr>
              <w:t>2005,14</w:t>
            </w:r>
          </w:p>
        </w:tc>
        <w:tc>
          <w:tcPr>
            <w:tcW w:w="1843" w:type="dxa"/>
            <w:tcBorders>
              <w:top w:val="nil"/>
              <w:left w:val="single" w:sz="4" w:space="0" w:color="auto"/>
              <w:bottom w:val="single" w:sz="4" w:space="0" w:color="auto"/>
              <w:right w:val="single" w:sz="4" w:space="0" w:color="auto"/>
            </w:tcBorders>
            <w:vAlign w:val="center"/>
            <w:hideMark/>
          </w:tcPr>
          <w:p w14:paraId="60903979" w14:textId="77777777" w:rsidR="00250A0E" w:rsidRPr="0040300C" w:rsidRDefault="00250A0E">
            <w:pPr>
              <w:jc w:val="center"/>
              <w:rPr>
                <w:lang w:eastAsia="lt-LT"/>
              </w:rPr>
            </w:pPr>
            <w:r w:rsidRPr="0040300C">
              <w:rPr>
                <w:lang w:eastAsia="lt-LT"/>
              </w:rPr>
              <w:t>420</w:t>
            </w:r>
          </w:p>
        </w:tc>
        <w:tc>
          <w:tcPr>
            <w:tcW w:w="2268" w:type="dxa"/>
            <w:tcBorders>
              <w:top w:val="nil"/>
              <w:left w:val="nil"/>
              <w:bottom w:val="single" w:sz="4" w:space="0" w:color="auto"/>
              <w:right w:val="single" w:sz="4" w:space="0" w:color="auto"/>
            </w:tcBorders>
            <w:vAlign w:val="center"/>
            <w:hideMark/>
          </w:tcPr>
          <w:p w14:paraId="6090397A" w14:textId="77777777" w:rsidR="00250A0E" w:rsidRPr="0040300C" w:rsidRDefault="00250A0E">
            <w:pPr>
              <w:jc w:val="center"/>
              <w:rPr>
                <w:lang w:eastAsia="lt-LT"/>
              </w:rPr>
            </w:pPr>
            <w:r w:rsidRPr="0040300C">
              <w:rPr>
                <w:lang w:eastAsia="lt-LT"/>
              </w:rPr>
              <w:t>4,77</w:t>
            </w:r>
          </w:p>
        </w:tc>
      </w:tr>
      <w:tr w:rsidR="00250A0E" w:rsidRPr="0040300C" w14:paraId="60903981" w14:textId="77777777" w:rsidTr="00872564">
        <w:trPr>
          <w:trHeight w:val="248"/>
        </w:trPr>
        <w:tc>
          <w:tcPr>
            <w:tcW w:w="558" w:type="dxa"/>
            <w:tcBorders>
              <w:top w:val="nil"/>
              <w:left w:val="single" w:sz="4" w:space="0" w:color="auto"/>
              <w:bottom w:val="single" w:sz="4" w:space="0" w:color="auto"/>
              <w:right w:val="single" w:sz="4" w:space="0" w:color="auto"/>
            </w:tcBorders>
            <w:shd w:val="clear" w:color="auto" w:fill="FFFFFF"/>
            <w:vAlign w:val="center"/>
            <w:hideMark/>
          </w:tcPr>
          <w:p w14:paraId="6090397C" w14:textId="77777777" w:rsidR="00250A0E" w:rsidRPr="0040300C" w:rsidRDefault="00250A0E">
            <w:pPr>
              <w:jc w:val="center"/>
              <w:rPr>
                <w:lang w:eastAsia="lt-LT"/>
              </w:rPr>
            </w:pPr>
            <w:r w:rsidRPr="0040300C">
              <w:rPr>
                <w:lang w:eastAsia="lt-LT"/>
              </w:rPr>
              <w:t>3.</w:t>
            </w:r>
          </w:p>
        </w:tc>
        <w:tc>
          <w:tcPr>
            <w:tcW w:w="2977" w:type="dxa"/>
            <w:tcBorders>
              <w:top w:val="nil"/>
              <w:left w:val="nil"/>
              <w:bottom w:val="single" w:sz="4" w:space="0" w:color="auto"/>
              <w:right w:val="single" w:sz="4" w:space="0" w:color="auto"/>
            </w:tcBorders>
            <w:hideMark/>
          </w:tcPr>
          <w:p w14:paraId="6090397D" w14:textId="77777777" w:rsidR="00250A0E" w:rsidRPr="0040300C" w:rsidRDefault="00250A0E">
            <w:pPr>
              <w:rPr>
                <w:lang w:eastAsia="lt-LT"/>
              </w:rPr>
            </w:pPr>
            <w:r w:rsidRPr="0040300C">
              <w:rPr>
                <w:lang w:eastAsia="lt-LT"/>
              </w:rPr>
              <w:t>Gedminų progimnazija</w:t>
            </w:r>
          </w:p>
        </w:tc>
        <w:tc>
          <w:tcPr>
            <w:tcW w:w="1984" w:type="dxa"/>
            <w:tcBorders>
              <w:top w:val="nil"/>
              <w:left w:val="nil"/>
              <w:bottom w:val="single" w:sz="4" w:space="0" w:color="auto"/>
              <w:right w:val="single" w:sz="4" w:space="0" w:color="auto"/>
            </w:tcBorders>
            <w:vAlign w:val="center"/>
            <w:hideMark/>
          </w:tcPr>
          <w:p w14:paraId="6090397E" w14:textId="77777777" w:rsidR="00250A0E" w:rsidRPr="0040300C" w:rsidRDefault="00250A0E">
            <w:pPr>
              <w:jc w:val="center"/>
              <w:rPr>
                <w:lang w:eastAsia="lt-LT"/>
              </w:rPr>
            </w:pPr>
            <w:r w:rsidRPr="0040300C">
              <w:rPr>
                <w:lang w:eastAsia="lt-LT"/>
              </w:rPr>
              <w:t>6339,86</w:t>
            </w:r>
          </w:p>
        </w:tc>
        <w:tc>
          <w:tcPr>
            <w:tcW w:w="1843" w:type="dxa"/>
            <w:tcBorders>
              <w:top w:val="nil"/>
              <w:left w:val="single" w:sz="4" w:space="0" w:color="auto"/>
              <w:bottom w:val="single" w:sz="4" w:space="0" w:color="auto"/>
              <w:right w:val="single" w:sz="4" w:space="0" w:color="auto"/>
            </w:tcBorders>
            <w:vAlign w:val="center"/>
            <w:hideMark/>
          </w:tcPr>
          <w:p w14:paraId="6090397F" w14:textId="77777777" w:rsidR="00250A0E" w:rsidRPr="0040300C" w:rsidRDefault="00250A0E">
            <w:pPr>
              <w:jc w:val="center"/>
              <w:rPr>
                <w:lang w:eastAsia="lt-LT"/>
              </w:rPr>
            </w:pPr>
            <w:r w:rsidRPr="0040300C">
              <w:rPr>
                <w:lang w:eastAsia="lt-LT"/>
              </w:rPr>
              <w:t>928</w:t>
            </w:r>
          </w:p>
        </w:tc>
        <w:tc>
          <w:tcPr>
            <w:tcW w:w="2268" w:type="dxa"/>
            <w:tcBorders>
              <w:top w:val="nil"/>
              <w:left w:val="nil"/>
              <w:bottom w:val="single" w:sz="4" w:space="0" w:color="auto"/>
              <w:right w:val="single" w:sz="4" w:space="0" w:color="auto"/>
            </w:tcBorders>
            <w:vAlign w:val="center"/>
            <w:hideMark/>
          </w:tcPr>
          <w:p w14:paraId="60903980" w14:textId="77777777" w:rsidR="00250A0E" w:rsidRPr="0040300C" w:rsidRDefault="00250A0E">
            <w:pPr>
              <w:jc w:val="center"/>
              <w:rPr>
                <w:lang w:eastAsia="lt-LT"/>
              </w:rPr>
            </w:pPr>
            <w:r w:rsidRPr="0040300C">
              <w:rPr>
                <w:lang w:eastAsia="lt-LT"/>
              </w:rPr>
              <w:t>6,83</w:t>
            </w:r>
          </w:p>
        </w:tc>
      </w:tr>
      <w:tr w:rsidR="00250A0E" w:rsidRPr="0040300C" w14:paraId="60903987" w14:textId="77777777" w:rsidTr="00872564">
        <w:trPr>
          <w:trHeight w:val="238"/>
        </w:trPr>
        <w:tc>
          <w:tcPr>
            <w:tcW w:w="558" w:type="dxa"/>
            <w:tcBorders>
              <w:top w:val="nil"/>
              <w:left w:val="single" w:sz="4" w:space="0" w:color="auto"/>
              <w:bottom w:val="single" w:sz="4" w:space="0" w:color="auto"/>
              <w:right w:val="single" w:sz="4" w:space="0" w:color="auto"/>
            </w:tcBorders>
            <w:shd w:val="clear" w:color="auto" w:fill="FFFFFF"/>
            <w:vAlign w:val="center"/>
            <w:hideMark/>
          </w:tcPr>
          <w:p w14:paraId="60903982" w14:textId="77777777" w:rsidR="00250A0E" w:rsidRPr="0040300C" w:rsidRDefault="00250A0E">
            <w:pPr>
              <w:jc w:val="center"/>
              <w:rPr>
                <w:lang w:eastAsia="lt-LT"/>
              </w:rPr>
            </w:pPr>
            <w:r w:rsidRPr="0040300C">
              <w:rPr>
                <w:lang w:eastAsia="lt-LT"/>
              </w:rPr>
              <w:t>4.</w:t>
            </w:r>
          </w:p>
        </w:tc>
        <w:tc>
          <w:tcPr>
            <w:tcW w:w="2977" w:type="dxa"/>
            <w:tcBorders>
              <w:top w:val="nil"/>
              <w:left w:val="nil"/>
              <w:bottom w:val="single" w:sz="4" w:space="0" w:color="auto"/>
              <w:right w:val="single" w:sz="4" w:space="0" w:color="auto"/>
            </w:tcBorders>
            <w:vAlign w:val="center"/>
            <w:hideMark/>
          </w:tcPr>
          <w:p w14:paraId="60903983" w14:textId="77777777" w:rsidR="00250A0E" w:rsidRPr="0040300C" w:rsidRDefault="00250A0E">
            <w:pPr>
              <w:rPr>
                <w:lang w:eastAsia="lt-LT"/>
              </w:rPr>
            </w:pPr>
            <w:r w:rsidRPr="0040300C">
              <w:rPr>
                <w:lang w:eastAsia="lt-LT"/>
              </w:rPr>
              <w:t xml:space="preserve">M. Gorkio progimnazija </w:t>
            </w:r>
          </w:p>
        </w:tc>
        <w:tc>
          <w:tcPr>
            <w:tcW w:w="1984" w:type="dxa"/>
            <w:tcBorders>
              <w:top w:val="nil"/>
              <w:left w:val="nil"/>
              <w:bottom w:val="single" w:sz="4" w:space="0" w:color="auto"/>
              <w:right w:val="single" w:sz="4" w:space="0" w:color="auto"/>
            </w:tcBorders>
            <w:vAlign w:val="center"/>
            <w:hideMark/>
          </w:tcPr>
          <w:p w14:paraId="60903984" w14:textId="77777777" w:rsidR="00250A0E" w:rsidRPr="0040300C" w:rsidRDefault="00250A0E">
            <w:pPr>
              <w:jc w:val="center"/>
              <w:rPr>
                <w:lang w:eastAsia="lt-LT"/>
              </w:rPr>
            </w:pPr>
            <w:r w:rsidRPr="0040300C">
              <w:rPr>
                <w:lang w:eastAsia="lt-LT"/>
              </w:rPr>
              <w:t>6248,44</w:t>
            </w:r>
          </w:p>
        </w:tc>
        <w:tc>
          <w:tcPr>
            <w:tcW w:w="1843" w:type="dxa"/>
            <w:tcBorders>
              <w:top w:val="nil"/>
              <w:left w:val="single" w:sz="4" w:space="0" w:color="auto"/>
              <w:bottom w:val="single" w:sz="4" w:space="0" w:color="auto"/>
              <w:right w:val="single" w:sz="4" w:space="0" w:color="auto"/>
            </w:tcBorders>
            <w:vAlign w:val="center"/>
            <w:hideMark/>
          </w:tcPr>
          <w:p w14:paraId="60903985" w14:textId="77777777" w:rsidR="00250A0E" w:rsidRPr="0040300C" w:rsidRDefault="00250A0E">
            <w:pPr>
              <w:jc w:val="center"/>
              <w:rPr>
                <w:lang w:eastAsia="lt-LT"/>
              </w:rPr>
            </w:pPr>
            <w:r w:rsidRPr="0040300C">
              <w:rPr>
                <w:lang w:eastAsia="lt-LT"/>
              </w:rPr>
              <w:t>823</w:t>
            </w:r>
          </w:p>
        </w:tc>
        <w:tc>
          <w:tcPr>
            <w:tcW w:w="2268" w:type="dxa"/>
            <w:tcBorders>
              <w:top w:val="nil"/>
              <w:left w:val="nil"/>
              <w:bottom w:val="single" w:sz="4" w:space="0" w:color="auto"/>
              <w:right w:val="single" w:sz="4" w:space="0" w:color="auto"/>
            </w:tcBorders>
            <w:vAlign w:val="center"/>
            <w:hideMark/>
          </w:tcPr>
          <w:p w14:paraId="60903986" w14:textId="77777777" w:rsidR="00250A0E" w:rsidRPr="0040300C" w:rsidRDefault="00250A0E">
            <w:pPr>
              <w:jc w:val="center"/>
              <w:rPr>
                <w:lang w:eastAsia="lt-LT"/>
              </w:rPr>
            </w:pPr>
            <w:r w:rsidRPr="0040300C">
              <w:rPr>
                <w:lang w:eastAsia="lt-LT"/>
              </w:rPr>
              <w:t>7,59</w:t>
            </w:r>
          </w:p>
        </w:tc>
      </w:tr>
      <w:tr w:rsidR="00250A0E" w:rsidRPr="0040300C" w14:paraId="6090398D" w14:textId="77777777" w:rsidTr="00872564">
        <w:trPr>
          <w:trHeight w:val="242"/>
        </w:trPr>
        <w:tc>
          <w:tcPr>
            <w:tcW w:w="558" w:type="dxa"/>
            <w:tcBorders>
              <w:top w:val="nil"/>
              <w:left w:val="single" w:sz="4" w:space="0" w:color="auto"/>
              <w:bottom w:val="single" w:sz="4" w:space="0" w:color="auto"/>
              <w:right w:val="single" w:sz="4" w:space="0" w:color="auto"/>
            </w:tcBorders>
            <w:shd w:val="clear" w:color="auto" w:fill="FFFFFF"/>
            <w:vAlign w:val="center"/>
            <w:hideMark/>
          </w:tcPr>
          <w:p w14:paraId="60903988" w14:textId="77777777" w:rsidR="00250A0E" w:rsidRPr="0040300C" w:rsidRDefault="00250A0E">
            <w:pPr>
              <w:jc w:val="center"/>
              <w:rPr>
                <w:lang w:eastAsia="lt-LT"/>
              </w:rPr>
            </w:pPr>
            <w:r w:rsidRPr="0040300C">
              <w:rPr>
                <w:lang w:eastAsia="lt-LT"/>
              </w:rPr>
              <w:t>5.</w:t>
            </w:r>
          </w:p>
        </w:tc>
        <w:tc>
          <w:tcPr>
            <w:tcW w:w="2977" w:type="dxa"/>
            <w:tcBorders>
              <w:top w:val="nil"/>
              <w:left w:val="nil"/>
              <w:bottom w:val="single" w:sz="4" w:space="0" w:color="auto"/>
              <w:right w:val="single" w:sz="4" w:space="0" w:color="auto"/>
            </w:tcBorders>
            <w:vAlign w:val="center"/>
            <w:hideMark/>
          </w:tcPr>
          <w:p w14:paraId="60903989" w14:textId="77777777" w:rsidR="00250A0E" w:rsidRPr="0040300C" w:rsidRDefault="00250A0E">
            <w:pPr>
              <w:rPr>
                <w:lang w:eastAsia="lt-LT"/>
              </w:rPr>
            </w:pPr>
            <w:r w:rsidRPr="0040300C">
              <w:rPr>
                <w:lang w:eastAsia="lt-LT"/>
              </w:rPr>
              <w:t>P. Mašioto progimnazija</w:t>
            </w:r>
          </w:p>
        </w:tc>
        <w:tc>
          <w:tcPr>
            <w:tcW w:w="1984" w:type="dxa"/>
            <w:tcBorders>
              <w:top w:val="nil"/>
              <w:left w:val="nil"/>
              <w:bottom w:val="single" w:sz="4" w:space="0" w:color="auto"/>
              <w:right w:val="single" w:sz="4" w:space="0" w:color="auto"/>
            </w:tcBorders>
            <w:vAlign w:val="center"/>
            <w:hideMark/>
          </w:tcPr>
          <w:p w14:paraId="6090398A" w14:textId="77777777" w:rsidR="00250A0E" w:rsidRPr="0040300C" w:rsidRDefault="00250A0E">
            <w:pPr>
              <w:jc w:val="center"/>
              <w:rPr>
                <w:lang w:eastAsia="lt-LT"/>
              </w:rPr>
            </w:pPr>
            <w:r w:rsidRPr="0040300C">
              <w:rPr>
                <w:lang w:eastAsia="lt-LT"/>
              </w:rPr>
              <w:t>9317,19</w:t>
            </w:r>
          </w:p>
        </w:tc>
        <w:tc>
          <w:tcPr>
            <w:tcW w:w="1843" w:type="dxa"/>
            <w:tcBorders>
              <w:top w:val="nil"/>
              <w:left w:val="single" w:sz="4" w:space="0" w:color="auto"/>
              <w:bottom w:val="single" w:sz="4" w:space="0" w:color="auto"/>
              <w:right w:val="single" w:sz="4" w:space="0" w:color="auto"/>
            </w:tcBorders>
            <w:vAlign w:val="center"/>
            <w:hideMark/>
          </w:tcPr>
          <w:p w14:paraId="6090398B" w14:textId="77777777" w:rsidR="00250A0E" w:rsidRPr="0040300C" w:rsidRDefault="00250A0E">
            <w:pPr>
              <w:jc w:val="center"/>
              <w:rPr>
                <w:lang w:eastAsia="lt-LT"/>
              </w:rPr>
            </w:pPr>
            <w:r w:rsidRPr="0040300C">
              <w:rPr>
                <w:lang w:eastAsia="lt-LT"/>
              </w:rPr>
              <w:t>677</w:t>
            </w:r>
          </w:p>
        </w:tc>
        <w:tc>
          <w:tcPr>
            <w:tcW w:w="2268" w:type="dxa"/>
            <w:tcBorders>
              <w:top w:val="nil"/>
              <w:left w:val="nil"/>
              <w:bottom w:val="single" w:sz="4" w:space="0" w:color="auto"/>
              <w:right w:val="single" w:sz="4" w:space="0" w:color="auto"/>
            </w:tcBorders>
            <w:vAlign w:val="center"/>
            <w:hideMark/>
          </w:tcPr>
          <w:p w14:paraId="6090398C" w14:textId="77777777" w:rsidR="00250A0E" w:rsidRPr="0040300C" w:rsidRDefault="00250A0E">
            <w:pPr>
              <w:jc w:val="center"/>
              <w:rPr>
                <w:lang w:eastAsia="lt-LT"/>
              </w:rPr>
            </w:pPr>
            <w:r w:rsidRPr="0040300C">
              <w:rPr>
                <w:lang w:eastAsia="lt-LT"/>
              </w:rPr>
              <w:t>13,76</w:t>
            </w:r>
          </w:p>
        </w:tc>
      </w:tr>
      <w:tr w:rsidR="00250A0E" w:rsidRPr="0040300C" w14:paraId="60903993" w14:textId="77777777" w:rsidTr="00872564">
        <w:trPr>
          <w:trHeight w:val="232"/>
        </w:trPr>
        <w:tc>
          <w:tcPr>
            <w:tcW w:w="558" w:type="dxa"/>
            <w:tcBorders>
              <w:top w:val="nil"/>
              <w:left w:val="single" w:sz="4" w:space="0" w:color="auto"/>
              <w:bottom w:val="single" w:sz="4" w:space="0" w:color="auto"/>
              <w:right w:val="single" w:sz="4" w:space="0" w:color="auto"/>
            </w:tcBorders>
            <w:shd w:val="clear" w:color="auto" w:fill="FFFFFF"/>
            <w:vAlign w:val="center"/>
            <w:hideMark/>
          </w:tcPr>
          <w:p w14:paraId="6090398E" w14:textId="77777777" w:rsidR="00250A0E" w:rsidRPr="0040300C" w:rsidRDefault="00250A0E">
            <w:pPr>
              <w:jc w:val="center"/>
              <w:rPr>
                <w:lang w:eastAsia="lt-LT"/>
              </w:rPr>
            </w:pPr>
            <w:r w:rsidRPr="0040300C">
              <w:rPr>
                <w:lang w:eastAsia="lt-LT"/>
              </w:rPr>
              <w:t>6.</w:t>
            </w:r>
          </w:p>
        </w:tc>
        <w:tc>
          <w:tcPr>
            <w:tcW w:w="2977" w:type="dxa"/>
            <w:tcBorders>
              <w:top w:val="nil"/>
              <w:left w:val="nil"/>
              <w:bottom w:val="single" w:sz="4" w:space="0" w:color="auto"/>
              <w:right w:val="single" w:sz="4" w:space="0" w:color="auto"/>
            </w:tcBorders>
            <w:hideMark/>
          </w:tcPr>
          <w:p w14:paraId="6090398F" w14:textId="77777777" w:rsidR="00250A0E" w:rsidRPr="0040300C" w:rsidRDefault="00250A0E">
            <w:pPr>
              <w:rPr>
                <w:lang w:eastAsia="lt-LT"/>
              </w:rPr>
            </w:pPr>
            <w:r w:rsidRPr="0040300C">
              <w:rPr>
                <w:lang w:eastAsia="lt-LT"/>
              </w:rPr>
              <w:t>M. Mažvydo progimnazija</w:t>
            </w:r>
          </w:p>
        </w:tc>
        <w:tc>
          <w:tcPr>
            <w:tcW w:w="1984" w:type="dxa"/>
            <w:tcBorders>
              <w:top w:val="nil"/>
              <w:left w:val="nil"/>
              <w:bottom w:val="single" w:sz="4" w:space="0" w:color="auto"/>
              <w:right w:val="single" w:sz="4" w:space="0" w:color="auto"/>
            </w:tcBorders>
            <w:vAlign w:val="center"/>
            <w:hideMark/>
          </w:tcPr>
          <w:p w14:paraId="60903990" w14:textId="77777777" w:rsidR="00250A0E" w:rsidRPr="0040300C" w:rsidRDefault="00250A0E">
            <w:pPr>
              <w:jc w:val="center"/>
              <w:rPr>
                <w:lang w:eastAsia="lt-LT"/>
              </w:rPr>
            </w:pPr>
            <w:r w:rsidRPr="0040300C">
              <w:rPr>
                <w:lang w:eastAsia="lt-LT"/>
              </w:rPr>
              <w:t>5698,12</w:t>
            </w:r>
          </w:p>
        </w:tc>
        <w:tc>
          <w:tcPr>
            <w:tcW w:w="1843" w:type="dxa"/>
            <w:tcBorders>
              <w:top w:val="nil"/>
              <w:left w:val="single" w:sz="4" w:space="0" w:color="auto"/>
              <w:bottom w:val="single" w:sz="4" w:space="0" w:color="auto"/>
              <w:right w:val="single" w:sz="4" w:space="0" w:color="auto"/>
            </w:tcBorders>
            <w:vAlign w:val="center"/>
            <w:hideMark/>
          </w:tcPr>
          <w:p w14:paraId="60903991" w14:textId="77777777" w:rsidR="00250A0E" w:rsidRPr="0040300C" w:rsidRDefault="00250A0E">
            <w:pPr>
              <w:jc w:val="center"/>
              <w:rPr>
                <w:lang w:eastAsia="lt-LT"/>
              </w:rPr>
            </w:pPr>
            <w:r w:rsidRPr="0040300C">
              <w:rPr>
                <w:lang w:eastAsia="lt-LT"/>
              </w:rPr>
              <w:t>783</w:t>
            </w:r>
          </w:p>
        </w:tc>
        <w:tc>
          <w:tcPr>
            <w:tcW w:w="2268" w:type="dxa"/>
            <w:tcBorders>
              <w:top w:val="nil"/>
              <w:left w:val="nil"/>
              <w:bottom w:val="single" w:sz="4" w:space="0" w:color="auto"/>
              <w:right w:val="single" w:sz="4" w:space="0" w:color="auto"/>
            </w:tcBorders>
            <w:vAlign w:val="center"/>
            <w:hideMark/>
          </w:tcPr>
          <w:p w14:paraId="60903992" w14:textId="77777777" w:rsidR="00250A0E" w:rsidRPr="0040300C" w:rsidRDefault="00250A0E">
            <w:pPr>
              <w:jc w:val="center"/>
              <w:rPr>
                <w:lang w:eastAsia="lt-LT"/>
              </w:rPr>
            </w:pPr>
            <w:r w:rsidRPr="0040300C">
              <w:rPr>
                <w:lang w:eastAsia="lt-LT"/>
              </w:rPr>
              <w:t>7,28</w:t>
            </w:r>
          </w:p>
        </w:tc>
      </w:tr>
      <w:tr w:rsidR="00250A0E" w:rsidRPr="0040300C" w14:paraId="60903999" w14:textId="77777777" w:rsidTr="00872564">
        <w:trPr>
          <w:trHeight w:val="235"/>
        </w:trPr>
        <w:tc>
          <w:tcPr>
            <w:tcW w:w="558" w:type="dxa"/>
            <w:tcBorders>
              <w:top w:val="nil"/>
              <w:left w:val="single" w:sz="4" w:space="0" w:color="auto"/>
              <w:bottom w:val="single" w:sz="4" w:space="0" w:color="auto"/>
              <w:right w:val="single" w:sz="4" w:space="0" w:color="auto"/>
            </w:tcBorders>
            <w:shd w:val="clear" w:color="auto" w:fill="FFFFFF"/>
            <w:vAlign w:val="center"/>
            <w:hideMark/>
          </w:tcPr>
          <w:p w14:paraId="60903994" w14:textId="77777777" w:rsidR="00250A0E" w:rsidRPr="0040300C" w:rsidRDefault="00250A0E">
            <w:pPr>
              <w:jc w:val="center"/>
              <w:rPr>
                <w:lang w:eastAsia="lt-LT"/>
              </w:rPr>
            </w:pPr>
            <w:r w:rsidRPr="0040300C">
              <w:rPr>
                <w:lang w:eastAsia="lt-LT"/>
              </w:rPr>
              <w:t>7.</w:t>
            </w:r>
          </w:p>
        </w:tc>
        <w:tc>
          <w:tcPr>
            <w:tcW w:w="2977" w:type="dxa"/>
            <w:tcBorders>
              <w:top w:val="nil"/>
              <w:left w:val="nil"/>
              <w:bottom w:val="single" w:sz="4" w:space="0" w:color="auto"/>
              <w:right w:val="single" w:sz="4" w:space="0" w:color="auto"/>
            </w:tcBorders>
            <w:hideMark/>
          </w:tcPr>
          <w:p w14:paraId="60903995" w14:textId="77777777" w:rsidR="00250A0E" w:rsidRPr="0040300C" w:rsidRDefault="00250A0E" w:rsidP="00097DB0">
            <w:pPr>
              <w:rPr>
                <w:lang w:eastAsia="lt-LT"/>
              </w:rPr>
            </w:pPr>
            <w:r w:rsidRPr="0040300C">
              <w:rPr>
                <w:lang w:eastAsia="lt-LT"/>
              </w:rPr>
              <w:t>„Pajūrio</w:t>
            </w:r>
            <w:r w:rsidR="00097DB0" w:rsidRPr="0040300C">
              <w:rPr>
                <w:lang w:eastAsia="lt-LT"/>
              </w:rPr>
              <w:t>“</w:t>
            </w:r>
            <w:r w:rsidRPr="0040300C">
              <w:rPr>
                <w:lang w:eastAsia="lt-LT"/>
              </w:rPr>
              <w:t xml:space="preserve"> progimnazija </w:t>
            </w:r>
          </w:p>
        </w:tc>
        <w:tc>
          <w:tcPr>
            <w:tcW w:w="1984" w:type="dxa"/>
            <w:tcBorders>
              <w:top w:val="nil"/>
              <w:left w:val="nil"/>
              <w:bottom w:val="single" w:sz="4" w:space="0" w:color="auto"/>
              <w:right w:val="single" w:sz="4" w:space="0" w:color="auto"/>
            </w:tcBorders>
            <w:vAlign w:val="center"/>
            <w:hideMark/>
          </w:tcPr>
          <w:p w14:paraId="60903996" w14:textId="77777777" w:rsidR="00250A0E" w:rsidRPr="0040300C" w:rsidRDefault="00250A0E">
            <w:pPr>
              <w:jc w:val="center"/>
              <w:rPr>
                <w:lang w:eastAsia="lt-LT"/>
              </w:rPr>
            </w:pPr>
            <w:r w:rsidRPr="0040300C">
              <w:rPr>
                <w:lang w:eastAsia="lt-LT"/>
              </w:rPr>
              <w:t>6941,62</w:t>
            </w:r>
          </w:p>
        </w:tc>
        <w:tc>
          <w:tcPr>
            <w:tcW w:w="1843" w:type="dxa"/>
            <w:tcBorders>
              <w:top w:val="nil"/>
              <w:left w:val="single" w:sz="4" w:space="0" w:color="auto"/>
              <w:bottom w:val="single" w:sz="4" w:space="0" w:color="auto"/>
              <w:right w:val="single" w:sz="4" w:space="0" w:color="auto"/>
            </w:tcBorders>
            <w:vAlign w:val="center"/>
            <w:hideMark/>
          </w:tcPr>
          <w:p w14:paraId="60903997" w14:textId="77777777" w:rsidR="00250A0E" w:rsidRPr="0040300C" w:rsidRDefault="00250A0E">
            <w:pPr>
              <w:jc w:val="center"/>
              <w:rPr>
                <w:lang w:eastAsia="lt-LT"/>
              </w:rPr>
            </w:pPr>
            <w:r w:rsidRPr="0040300C">
              <w:rPr>
                <w:lang w:eastAsia="lt-LT"/>
              </w:rPr>
              <w:t>542</w:t>
            </w:r>
          </w:p>
        </w:tc>
        <w:tc>
          <w:tcPr>
            <w:tcW w:w="2268" w:type="dxa"/>
            <w:tcBorders>
              <w:top w:val="nil"/>
              <w:left w:val="nil"/>
              <w:bottom w:val="single" w:sz="4" w:space="0" w:color="auto"/>
              <w:right w:val="single" w:sz="4" w:space="0" w:color="auto"/>
            </w:tcBorders>
            <w:vAlign w:val="center"/>
            <w:hideMark/>
          </w:tcPr>
          <w:p w14:paraId="60903998" w14:textId="77777777" w:rsidR="00250A0E" w:rsidRPr="0040300C" w:rsidRDefault="00250A0E">
            <w:pPr>
              <w:jc w:val="center"/>
              <w:rPr>
                <w:lang w:eastAsia="lt-LT"/>
              </w:rPr>
            </w:pPr>
            <w:r w:rsidRPr="0040300C">
              <w:rPr>
                <w:lang w:eastAsia="lt-LT"/>
              </w:rPr>
              <w:t>12,81</w:t>
            </w:r>
          </w:p>
        </w:tc>
      </w:tr>
      <w:tr w:rsidR="00250A0E" w:rsidRPr="0040300C" w14:paraId="6090399F" w14:textId="77777777" w:rsidTr="00872564">
        <w:trPr>
          <w:trHeight w:val="226"/>
        </w:trPr>
        <w:tc>
          <w:tcPr>
            <w:tcW w:w="558" w:type="dxa"/>
            <w:tcBorders>
              <w:top w:val="nil"/>
              <w:left w:val="single" w:sz="4" w:space="0" w:color="auto"/>
              <w:bottom w:val="single" w:sz="4" w:space="0" w:color="auto"/>
              <w:right w:val="single" w:sz="4" w:space="0" w:color="auto"/>
            </w:tcBorders>
            <w:shd w:val="clear" w:color="auto" w:fill="FFFFFF"/>
            <w:vAlign w:val="center"/>
            <w:hideMark/>
          </w:tcPr>
          <w:p w14:paraId="6090399A" w14:textId="77777777" w:rsidR="00250A0E" w:rsidRPr="0040300C" w:rsidRDefault="00250A0E">
            <w:pPr>
              <w:jc w:val="center"/>
              <w:rPr>
                <w:lang w:eastAsia="lt-LT"/>
              </w:rPr>
            </w:pPr>
            <w:r w:rsidRPr="0040300C">
              <w:rPr>
                <w:lang w:eastAsia="lt-LT"/>
              </w:rPr>
              <w:t>8.</w:t>
            </w:r>
          </w:p>
        </w:tc>
        <w:tc>
          <w:tcPr>
            <w:tcW w:w="2977" w:type="dxa"/>
            <w:tcBorders>
              <w:top w:val="nil"/>
              <w:left w:val="nil"/>
              <w:bottom w:val="single" w:sz="4" w:space="0" w:color="auto"/>
              <w:right w:val="single" w:sz="4" w:space="0" w:color="auto"/>
            </w:tcBorders>
            <w:hideMark/>
          </w:tcPr>
          <w:p w14:paraId="6090399B" w14:textId="77777777" w:rsidR="00250A0E" w:rsidRPr="0040300C" w:rsidRDefault="00250A0E">
            <w:pPr>
              <w:rPr>
                <w:lang w:eastAsia="lt-LT"/>
              </w:rPr>
            </w:pPr>
            <w:r w:rsidRPr="0040300C">
              <w:rPr>
                <w:lang w:eastAsia="lt-LT"/>
              </w:rPr>
              <w:t>„Santarvės“ progimnazija</w:t>
            </w:r>
          </w:p>
        </w:tc>
        <w:tc>
          <w:tcPr>
            <w:tcW w:w="1984" w:type="dxa"/>
            <w:tcBorders>
              <w:top w:val="nil"/>
              <w:left w:val="nil"/>
              <w:bottom w:val="single" w:sz="4" w:space="0" w:color="auto"/>
              <w:right w:val="single" w:sz="4" w:space="0" w:color="auto"/>
            </w:tcBorders>
            <w:vAlign w:val="center"/>
            <w:hideMark/>
          </w:tcPr>
          <w:p w14:paraId="6090399C" w14:textId="77777777" w:rsidR="00250A0E" w:rsidRPr="0040300C" w:rsidRDefault="00250A0E">
            <w:pPr>
              <w:jc w:val="center"/>
              <w:rPr>
                <w:lang w:eastAsia="lt-LT"/>
              </w:rPr>
            </w:pPr>
            <w:r w:rsidRPr="0040300C">
              <w:rPr>
                <w:lang w:eastAsia="lt-LT"/>
              </w:rPr>
              <w:t>6336,68</w:t>
            </w:r>
          </w:p>
        </w:tc>
        <w:tc>
          <w:tcPr>
            <w:tcW w:w="1843" w:type="dxa"/>
            <w:tcBorders>
              <w:top w:val="nil"/>
              <w:left w:val="single" w:sz="4" w:space="0" w:color="auto"/>
              <w:bottom w:val="single" w:sz="4" w:space="0" w:color="auto"/>
              <w:right w:val="single" w:sz="4" w:space="0" w:color="auto"/>
            </w:tcBorders>
            <w:vAlign w:val="center"/>
            <w:hideMark/>
          </w:tcPr>
          <w:p w14:paraId="6090399D" w14:textId="77777777" w:rsidR="00250A0E" w:rsidRPr="0040300C" w:rsidRDefault="00250A0E">
            <w:pPr>
              <w:jc w:val="center"/>
              <w:rPr>
                <w:lang w:eastAsia="lt-LT"/>
              </w:rPr>
            </w:pPr>
            <w:r w:rsidRPr="0040300C">
              <w:rPr>
                <w:lang w:eastAsia="lt-LT"/>
              </w:rPr>
              <w:t>540</w:t>
            </w:r>
          </w:p>
        </w:tc>
        <w:tc>
          <w:tcPr>
            <w:tcW w:w="2268" w:type="dxa"/>
            <w:tcBorders>
              <w:top w:val="nil"/>
              <w:left w:val="nil"/>
              <w:bottom w:val="single" w:sz="4" w:space="0" w:color="auto"/>
              <w:right w:val="single" w:sz="4" w:space="0" w:color="auto"/>
            </w:tcBorders>
            <w:vAlign w:val="center"/>
            <w:hideMark/>
          </w:tcPr>
          <w:p w14:paraId="6090399E" w14:textId="77777777" w:rsidR="00250A0E" w:rsidRPr="0040300C" w:rsidRDefault="00250A0E">
            <w:pPr>
              <w:jc w:val="center"/>
              <w:rPr>
                <w:lang w:eastAsia="lt-LT"/>
              </w:rPr>
            </w:pPr>
            <w:r w:rsidRPr="0040300C">
              <w:rPr>
                <w:lang w:eastAsia="lt-LT"/>
              </w:rPr>
              <w:t>11,74</w:t>
            </w:r>
          </w:p>
        </w:tc>
      </w:tr>
      <w:tr w:rsidR="00250A0E" w:rsidRPr="0040300C" w14:paraId="609039A5" w14:textId="77777777" w:rsidTr="00872564">
        <w:trPr>
          <w:trHeight w:val="230"/>
        </w:trPr>
        <w:tc>
          <w:tcPr>
            <w:tcW w:w="558" w:type="dxa"/>
            <w:tcBorders>
              <w:top w:val="nil"/>
              <w:left w:val="single" w:sz="4" w:space="0" w:color="auto"/>
              <w:bottom w:val="single" w:sz="4" w:space="0" w:color="auto"/>
              <w:right w:val="single" w:sz="4" w:space="0" w:color="auto"/>
            </w:tcBorders>
            <w:shd w:val="clear" w:color="auto" w:fill="FFFFFF"/>
            <w:vAlign w:val="center"/>
            <w:hideMark/>
          </w:tcPr>
          <w:p w14:paraId="609039A0" w14:textId="77777777" w:rsidR="00250A0E" w:rsidRPr="0040300C" w:rsidRDefault="00250A0E">
            <w:pPr>
              <w:jc w:val="center"/>
              <w:rPr>
                <w:lang w:eastAsia="lt-LT"/>
              </w:rPr>
            </w:pPr>
            <w:r w:rsidRPr="0040300C">
              <w:rPr>
                <w:lang w:eastAsia="lt-LT"/>
              </w:rPr>
              <w:t>9.</w:t>
            </w:r>
          </w:p>
        </w:tc>
        <w:tc>
          <w:tcPr>
            <w:tcW w:w="2977" w:type="dxa"/>
            <w:tcBorders>
              <w:top w:val="nil"/>
              <w:left w:val="nil"/>
              <w:bottom w:val="single" w:sz="4" w:space="0" w:color="auto"/>
              <w:right w:val="single" w:sz="4" w:space="0" w:color="auto"/>
            </w:tcBorders>
            <w:hideMark/>
          </w:tcPr>
          <w:p w14:paraId="609039A1" w14:textId="77777777" w:rsidR="00250A0E" w:rsidRPr="0040300C" w:rsidRDefault="00250A0E">
            <w:pPr>
              <w:rPr>
                <w:lang w:eastAsia="lt-LT"/>
              </w:rPr>
            </w:pPr>
            <w:r w:rsidRPr="0040300C">
              <w:rPr>
                <w:lang w:eastAsia="lt-LT"/>
              </w:rPr>
              <w:t>„Saulėtekio“ progimnazija</w:t>
            </w:r>
          </w:p>
        </w:tc>
        <w:tc>
          <w:tcPr>
            <w:tcW w:w="1984" w:type="dxa"/>
            <w:tcBorders>
              <w:top w:val="nil"/>
              <w:left w:val="nil"/>
              <w:bottom w:val="single" w:sz="4" w:space="0" w:color="auto"/>
              <w:right w:val="single" w:sz="4" w:space="0" w:color="auto"/>
            </w:tcBorders>
            <w:vAlign w:val="center"/>
            <w:hideMark/>
          </w:tcPr>
          <w:p w14:paraId="609039A2" w14:textId="77777777" w:rsidR="00250A0E" w:rsidRPr="0040300C" w:rsidRDefault="00250A0E">
            <w:pPr>
              <w:jc w:val="center"/>
              <w:rPr>
                <w:lang w:eastAsia="lt-LT"/>
              </w:rPr>
            </w:pPr>
            <w:r w:rsidRPr="0040300C">
              <w:rPr>
                <w:lang w:eastAsia="lt-LT"/>
              </w:rPr>
              <w:t>4445,77</w:t>
            </w:r>
          </w:p>
        </w:tc>
        <w:tc>
          <w:tcPr>
            <w:tcW w:w="1843" w:type="dxa"/>
            <w:tcBorders>
              <w:top w:val="nil"/>
              <w:left w:val="single" w:sz="4" w:space="0" w:color="auto"/>
              <w:bottom w:val="single" w:sz="4" w:space="0" w:color="auto"/>
              <w:right w:val="single" w:sz="4" w:space="0" w:color="auto"/>
            </w:tcBorders>
            <w:vAlign w:val="center"/>
            <w:hideMark/>
          </w:tcPr>
          <w:p w14:paraId="609039A3" w14:textId="77777777" w:rsidR="00250A0E" w:rsidRPr="0040300C" w:rsidRDefault="00250A0E">
            <w:pPr>
              <w:jc w:val="center"/>
              <w:rPr>
                <w:lang w:eastAsia="lt-LT"/>
              </w:rPr>
            </w:pPr>
            <w:r w:rsidRPr="0040300C">
              <w:rPr>
                <w:lang w:eastAsia="lt-LT"/>
              </w:rPr>
              <w:t>329</w:t>
            </w:r>
          </w:p>
        </w:tc>
        <w:tc>
          <w:tcPr>
            <w:tcW w:w="2268" w:type="dxa"/>
            <w:tcBorders>
              <w:top w:val="nil"/>
              <w:left w:val="nil"/>
              <w:bottom w:val="single" w:sz="4" w:space="0" w:color="auto"/>
              <w:right w:val="single" w:sz="4" w:space="0" w:color="auto"/>
            </w:tcBorders>
            <w:vAlign w:val="center"/>
            <w:hideMark/>
          </w:tcPr>
          <w:p w14:paraId="609039A4" w14:textId="77777777" w:rsidR="00250A0E" w:rsidRPr="0040300C" w:rsidRDefault="00250A0E">
            <w:pPr>
              <w:jc w:val="center"/>
              <w:rPr>
                <w:lang w:eastAsia="lt-LT"/>
              </w:rPr>
            </w:pPr>
            <w:r w:rsidRPr="0040300C">
              <w:rPr>
                <w:lang w:eastAsia="lt-LT"/>
              </w:rPr>
              <w:t>13,51</w:t>
            </w:r>
          </w:p>
        </w:tc>
      </w:tr>
      <w:tr w:rsidR="00250A0E" w:rsidRPr="0040300C" w14:paraId="609039AB" w14:textId="77777777" w:rsidTr="00872564">
        <w:trPr>
          <w:trHeight w:val="234"/>
        </w:trPr>
        <w:tc>
          <w:tcPr>
            <w:tcW w:w="558" w:type="dxa"/>
            <w:tcBorders>
              <w:top w:val="nil"/>
              <w:left w:val="single" w:sz="4" w:space="0" w:color="auto"/>
              <w:bottom w:val="single" w:sz="4" w:space="0" w:color="auto"/>
              <w:right w:val="single" w:sz="4" w:space="0" w:color="auto"/>
            </w:tcBorders>
            <w:shd w:val="clear" w:color="auto" w:fill="FFFFFF"/>
            <w:vAlign w:val="center"/>
            <w:hideMark/>
          </w:tcPr>
          <w:p w14:paraId="609039A6" w14:textId="77777777" w:rsidR="00250A0E" w:rsidRPr="0040300C" w:rsidRDefault="00250A0E">
            <w:pPr>
              <w:jc w:val="center"/>
              <w:rPr>
                <w:lang w:eastAsia="lt-LT"/>
              </w:rPr>
            </w:pPr>
            <w:r w:rsidRPr="0040300C">
              <w:rPr>
                <w:lang w:eastAsia="lt-LT"/>
              </w:rPr>
              <w:t>10.</w:t>
            </w:r>
          </w:p>
        </w:tc>
        <w:tc>
          <w:tcPr>
            <w:tcW w:w="2977" w:type="dxa"/>
            <w:tcBorders>
              <w:top w:val="nil"/>
              <w:left w:val="nil"/>
              <w:bottom w:val="single" w:sz="4" w:space="0" w:color="auto"/>
              <w:right w:val="single" w:sz="4" w:space="0" w:color="auto"/>
            </w:tcBorders>
            <w:hideMark/>
          </w:tcPr>
          <w:p w14:paraId="609039A7" w14:textId="77777777" w:rsidR="00250A0E" w:rsidRPr="0040300C" w:rsidRDefault="00250A0E">
            <w:pPr>
              <w:rPr>
                <w:lang w:eastAsia="lt-LT"/>
              </w:rPr>
            </w:pPr>
            <w:r w:rsidRPr="0040300C">
              <w:rPr>
                <w:lang w:eastAsia="lt-LT"/>
              </w:rPr>
              <w:t>Sendvario progimnazija</w:t>
            </w:r>
          </w:p>
        </w:tc>
        <w:tc>
          <w:tcPr>
            <w:tcW w:w="1984" w:type="dxa"/>
            <w:tcBorders>
              <w:top w:val="nil"/>
              <w:left w:val="nil"/>
              <w:bottom w:val="single" w:sz="4" w:space="0" w:color="auto"/>
              <w:right w:val="single" w:sz="4" w:space="0" w:color="auto"/>
            </w:tcBorders>
            <w:vAlign w:val="center"/>
            <w:hideMark/>
          </w:tcPr>
          <w:p w14:paraId="609039A8" w14:textId="77777777" w:rsidR="00250A0E" w:rsidRPr="0040300C" w:rsidRDefault="00250A0E">
            <w:pPr>
              <w:jc w:val="center"/>
              <w:rPr>
                <w:lang w:eastAsia="lt-LT"/>
              </w:rPr>
            </w:pPr>
            <w:r w:rsidRPr="0040300C">
              <w:rPr>
                <w:lang w:eastAsia="lt-LT"/>
              </w:rPr>
              <w:t>4306,88</w:t>
            </w:r>
          </w:p>
        </w:tc>
        <w:tc>
          <w:tcPr>
            <w:tcW w:w="1843" w:type="dxa"/>
            <w:tcBorders>
              <w:top w:val="nil"/>
              <w:left w:val="single" w:sz="4" w:space="0" w:color="auto"/>
              <w:bottom w:val="single" w:sz="4" w:space="0" w:color="auto"/>
              <w:right w:val="single" w:sz="4" w:space="0" w:color="auto"/>
            </w:tcBorders>
            <w:vAlign w:val="center"/>
            <w:hideMark/>
          </w:tcPr>
          <w:p w14:paraId="609039A9" w14:textId="77777777" w:rsidR="00250A0E" w:rsidRPr="0040300C" w:rsidRDefault="00250A0E">
            <w:pPr>
              <w:jc w:val="center"/>
              <w:rPr>
                <w:lang w:eastAsia="lt-LT"/>
              </w:rPr>
            </w:pPr>
            <w:r w:rsidRPr="0040300C">
              <w:rPr>
                <w:lang w:eastAsia="lt-LT"/>
              </w:rPr>
              <w:t>750</w:t>
            </w:r>
          </w:p>
        </w:tc>
        <w:tc>
          <w:tcPr>
            <w:tcW w:w="2268" w:type="dxa"/>
            <w:tcBorders>
              <w:top w:val="nil"/>
              <w:left w:val="nil"/>
              <w:bottom w:val="single" w:sz="4" w:space="0" w:color="auto"/>
              <w:right w:val="single" w:sz="4" w:space="0" w:color="auto"/>
            </w:tcBorders>
            <w:vAlign w:val="center"/>
            <w:hideMark/>
          </w:tcPr>
          <w:p w14:paraId="609039AA" w14:textId="77777777" w:rsidR="00250A0E" w:rsidRPr="0040300C" w:rsidRDefault="00250A0E">
            <w:pPr>
              <w:jc w:val="center"/>
              <w:rPr>
                <w:lang w:eastAsia="lt-LT"/>
              </w:rPr>
            </w:pPr>
            <w:r w:rsidRPr="0040300C">
              <w:rPr>
                <w:lang w:eastAsia="lt-LT"/>
              </w:rPr>
              <w:t>5,74</w:t>
            </w:r>
          </w:p>
        </w:tc>
      </w:tr>
      <w:tr w:rsidR="00250A0E" w:rsidRPr="0040300C" w14:paraId="609039B1" w14:textId="77777777" w:rsidTr="00872564">
        <w:trPr>
          <w:trHeight w:val="223"/>
        </w:trPr>
        <w:tc>
          <w:tcPr>
            <w:tcW w:w="558" w:type="dxa"/>
            <w:tcBorders>
              <w:top w:val="nil"/>
              <w:left w:val="single" w:sz="4" w:space="0" w:color="auto"/>
              <w:bottom w:val="single" w:sz="4" w:space="0" w:color="000000"/>
              <w:right w:val="single" w:sz="4" w:space="0" w:color="auto"/>
            </w:tcBorders>
            <w:shd w:val="clear" w:color="auto" w:fill="FFFFFF"/>
            <w:vAlign w:val="center"/>
            <w:hideMark/>
          </w:tcPr>
          <w:p w14:paraId="609039AC" w14:textId="77777777" w:rsidR="00250A0E" w:rsidRPr="0040300C" w:rsidRDefault="00250A0E">
            <w:pPr>
              <w:jc w:val="center"/>
              <w:rPr>
                <w:lang w:eastAsia="lt-LT"/>
              </w:rPr>
            </w:pPr>
            <w:r w:rsidRPr="0040300C">
              <w:rPr>
                <w:lang w:eastAsia="lt-LT"/>
              </w:rPr>
              <w:t>11.</w:t>
            </w:r>
          </w:p>
        </w:tc>
        <w:tc>
          <w:tcPr>
            <w:tcW w:w="2977" w:type="dxa"/>
            <w:tcBorders>
              <w:top w:val="nil"/>
              <w:left w:val="single" w:sz="4" w:space="0" w:color="auto"/>
              <w:bottom w:val="single" w:sz="4" w:space="0" w:color="000000"/>
              <w:right w:val="single" w:sz="4" w:space="0" w:color="auto"/>
            </w:tcBorders>
            <w:shd w:val="clear" w:color="auto" w:fill="FFFFFF"/>
            <w:vAlign w:val="center"/>
            <w:hideMark/>
          </w:tcPr>
          <w:p w14:paraId="609039AD" w14:textId="77777777" w:rsidR="00250A0E" w:rsidRPr="0040300C" w:rsidRDefault="00250A0E">
            <w:pPr>
              <w:rPr>
                <w:lang w:eastAsia="lt-LT"/>
              </w:rPr>
            </w:pPr>
            <w:r w:rsidRPr="0040300C">
              <w:rPr>
                <w:lang w:eastAsia="lt-LT"/>
              </w:rPr>
              <w:t>„Smeltės“ progimnazija</w:t>
            </w:r>
          </w:p>
        </w:tc>
        <w:tc>
          <w:tcPr>
            <w:tcW w:w="1984" w:type="dxa"/>
            <w:tcBorders>
              <w:top w:val="nil"/>
              <w:left w:val="nil"/>
              <w:bottom w:val="single" w:sz="4" w:space="0" w:color="auto"/>
              <w:right w:val="single" w:sz="4" w:space="0" w:color="auto"/>
            </w:tcBorders>
            <w:shd w:val="clear" w:color="auto" w:fill="FFFFFF"/>
            <w:vAlign w:val="center"/>
            <w:hideMark/>
          </w:tcPr>
          <w:p w14:paraId="609039AE" w14:textId="77777777" w:rsidR="00250A0E" w:rsidRPr="0040300C" w:rsidRDefault="00250A0E">
            <w:pPr>
              <w:jc w:val="center"/>
              <w:rPr>
                <w:lang w:eastAsia="lt-LT"/>
              </w:rPr>
            </w:pPr>
            <w:r w:rsidRPr="0040300C">
              <w:rPr>
                <w:lang w:eastAsia="lt-LT"/>
              </w:rPr>
              <w:t>6124,74</w:t>
            </w:r>
          </w:p>
        </w:tc>
        <w:tc>
          <w:tcPr>
            <w:tcW w:w="1843" w:type="dxa"/>
            <w:tcBorders>
              <w:top w:val="nil"/>
              <w:left w:val="single" w:sz="4" w:space="0" w:color="auto"/>
              <w:bottom w:val="single" w:sz="4" w:space="0" w:color="auto"/>
              <w:right w:val="single" w:sz="4" w:space="0" w:color="auto"/>
            </w:tcBorders>
            <w:shd w:val="clear" w:color="auto" w:fill="FFFFFF"/>
            <w:vAlign w:val="center"/>
            <w:hideMark/>
          </w:tcPr>
          <w:p w14:paraId="609039AF" w14:textId="77777777" w:rsidR="00250A0E" w:rsidRPr="0040300C" w:rsidRDefault="00250A0E">
            <w:pPr>
              <w:jc w:val="center"/>
              <w:rPr>
                <w:lang w:eastAsia="lt-LT"/>
              </w:rPr>
            </w:pPr>
            <w:r w:rsidRPr="0040300C">
              <w:rPr>
                <w:lang w:eastAsia="lt-LT"/>
              </w:rPr>
              <w:t>730</w:t>
            </w:r>
          </w:p>
        </w:tc>
        <w:tc>
          <w:tcPr>
            <w:tcW w:w="2268" w:type="dxa"/>
            <w:tcBorders>
              <w:top w:val="nil"/>
              <w:left w:val="nil"/>
              <w:bottom w:val="single" w:sz="4" w:space="0" w:color="auto"/>
              <w:right w:val="single" w:sz="4" w:space="0" w:color="auto"/>
            </w:tcBorders>
            <w:shd w:val="clear" w:color="auto" w:fill="FFFFFF"/>
            <w:vAlign w:val="center"/>
            <w:hideMark/>
          </w:tcPr>
          <w:p w14:paraId="609039B0" w14:textId="77777777" w:rsidR="00250A0E" w:rsidRPr="0040300C" w:rsidRDefault="00250A0E">
            <w:pPr>
              <w:jc w:val="center"/>
              <w:rPr>
                <w:lang w:eastAsia="lt-LT"/>
              </w:rPr>
            </w:pPr>
            <w:r w:rsidRPr="0040300C">
              <w:rPr>
                <w:lang w:eastAsia="lt-LT"/>
              </w:rPr>
              <w:t>8,39</w:t>
            </w:r>
          </w:p>
        </w:tc>
      </w:tr>
      <w:tr w:rsidR="00250A0E" w:rsidRPr="0040300C" w14:paraId="609039B7" w14:textId="77777777" w:rsidTr="00872564">
        <w:trPr>
          <w:trHeight w:val="228"/>
        </w:trPr>
        <w:tc>
          <w:tcPr>
            <w:tcW w:w="558" w:type="dxa"/>
            <w:tcBorders>
              <w:top w:val="nil"/>
              <w:left w:val="single" w:sz="4" w:space="0" w:color="auto"/>
              <w:bottom w:val="single" w:sz="4" w:space="0" w:color="000000"/>
              <w:right w:val="single" w:sz="4" w:space="0" w:color="auto"/>
            </w:tcBorders>
            <w:shd w:val="clear" w:color="auto" w:fill="FFFFFF"/>
            <w:vAlign w:val="center"/>
            <w:hideMark/>
          </w:tcPr>
          <w:p w14:paraId="609039B2" w14:textId="77777777" w:rsidR="00250A0E" w:rsidRPr="0040300C" w:rsidRDefault="00250A0E">
            <w:pPr>
              <w:jc w:val="center"/>
              <w:rPr>
                <w:lang w:eastAsia="lt-LT"/>
              </w:rPr>
            </w:pPr>
            <w:r w:rsidRPr="0040300C">
              <w:rPr>
                <w:lang w:eastAsia="lt-LT"/>
              </w:rPr>
              <w:t>12.</w:t>
            </w:r>
          </w:p>
        </w:tc>
        <w:tc>
          <w:tcPr>
            <w:tcW w:w="2977" w:type="dxa"/>
            <w:tcBorders>
              <w:top w:val="nil"/>
              <w:left w:val="single" w:sz="4" w:space="0" w:color="auto"/>
              <w:bottom w:val="single" w:sz="4" w:space="0" w:color="000000"/>
              <w:right w:val="single" w:sz="4" w:space="0" w:color="auto"/>
            </w:tcBorders>
            <w:shd w:val="clear" w:color="auto" w:fill="FFFFFF"/>
            <w:vAlign w:val="center"/>
            <w:hideMark/>
          </w:tcPr>
          <w:p w14:paraId="609039B3" w14:textId="77777777" w:rsidR="00250A0E" w:rsidRPr="0040300C" w:rsidRDefault="00250A0E">
            <w:pPr>
              <w:rPr>
                <w:lang w:eastAsia="lt-LT"/>
              </w:rPr>
            </w:pPr>
            <w:r w:rsidRPr="0040300C">
              <w:rPr>
                <w:lang w:eastAsia="lt-LT"/>
              </w:rPr>
              <w:t>L. Stulpino progimnazija</w:t>
            </w:r>
          </w:p>
        </w:tc>
        <w:tc>
          <w:tcPr>
            <w:tcW w:w="1984" w:type="dxa"/>
            <w:tcBorders>
              <w:top w:val="nil"/>
              <w:left w:val="nil"/>
              <w:bottom w:val="single" w:sz="4" w:space="0" w:color="auto"/>
              <w:right w:val="single" w:sz="4" w:space="0" w:color="auto"/>
            </w:tcBorders>
            <w:shd w:val="clear" w:color="auto" w:fill="FFFFFF"/>
            <w:vAlign w:val="center"/>
            <w:hideMark/>
          </w:tcPr>
          <w:p w14:paraId="609039B4" w14:textId="77777777" w:rsidR="00250A0E" w:rsidRPr="0040300C" w:rsidRDefault="00250A0E">
            <w:pPr>
              <w:jc w:val="center"/>
              <w:rPr>
                <w:lang w:eastAsia="lt-LT"/>
              </w:rPr>
            </w:pPr>
            <w:r w:rsidRPr="0040300C">
              <w:rPr>
                <w:lang w:eastAsia="lt-LT"/>
              </w:rPr>
              <w:t>12603,60</w:t>
            </w:r>
          </w:p>
        </w:tc>
        <w:tc>
          <w:tcPr>
            <w:tcW w:w="1843" w:type="dxa"/>
            <w:tcBorders>
              <w:top w:val="nil"/>
              <w:left w:val="single" w:sz="4" w:space="0" w:color="auto"/>
              <w:bottom w:val="single" w:sz="4" w:space="0" w:color="auto"/>
              <w:right w:val="single" w:sz="4" w:space="0" w:color="auto"/>
            </w:tcBorders>
            <w:shd w:val="clear" w:color="auto" w:fill="FFFFFF"/>
            <w:vAlign w:val="center"/>
            <w:hideMark/>
          </w:tcPr>
          <w:p w14:paraId="609039B5" w14:textId="77777777" w:rsidR="00250A0E" w:rsidRPr="0040300C" w:rsidRDefault="00250A0E">
            <w:pPr>
              <w:jc w:val="center"/>
              <w:rPr>
                <w:lang w:eastAsia="lt-LT"/>
              </w:rPr>
            </w:pPr>
            <w:r w:rsidRPr="0040300C">
              <w:rPr>
                <w:lang w:eastAsia="lt-LT"/>
              </w:rPr>
              <w:t>823</w:t>
            </w:r>
          </w:p>
        </w:tc>
        <w:tc>
          <w:tcPr>
            <w:tcW w:w="2268" w:type="dxa"/>
            <w:tcBorders>
              <w:top w:val="nil"/>
              <w:left w:val="nil"/>
              <w:bottom w:val="single" w:sz="4" w:space="0" w:color="auto"/>
              <w:right w:val="single" w:sz="4" w:space="0" w:color="auto"/>
            </w:tcBorders>
            <w:shd w:val="clear" w:color="auto" w:fill="FFFFFF"/>
            <w:vAlign w:val="center"/>
            <w:hideMark/>
          </w:tcPr>
          <w:p w14:paraId="609039B6" w14:textId="77777777" w:rsidR="00250A0E" w:rsidRPr="0040300C" w:rsidRDefault="00250A0E">
            <w:pPr>
              <w:jc w:val="center"/>
              <w:rPr>
                <w:lang w:eastAsia="lt-LT"/>
              </w:rPr>
            </w:pPr>
            <w:r w:rsidRPr="0040300C">
              <w:rPr>
                <w:lang w:eastAsia="lt-LT"/>
              </w:rPr>
              <w:t>15,31</w:t>
            </w:r>
          </w:p>
        </w:tc>
      </w:tr>
      <w:tr w:rsidR="00250A0E" w:rsidRPr="0040300C" w14:paraId="609039BD" w14:textId="77777777" w:rsidTr="00872564">
        <w:trPr>
          <w:trHeight w:val="218"/>
        </w:trPr>
        <w:tc>
          <w:tcPr>
            <w:tcW w:w="558" w:type="dxa"/>
            <w:tcBorders>
              <w:top w:val="nil"/>
              <w:left w:val="single" w:sz="4" w:space="0" w:color="auto"/>
              <w:bottom w:val="single" w:sz="4" w:space="0" w:color="auto"/>
              <w:right w:val="single" w:sz="4" w:space="0" w:color="auto"/>
            </w:tcBorders>
            <w:shd w:val="clear" w:color="auto" w:fill="FFFFFF"/>
            <w:vAlign w:val="center"/>
            <w:hideMark/>
          </w:tcPr>
          <w:p w14:paraId="609039B8" w14:textId="77777777" w:rsidR="00250A0E" w:rsidRPr="0040300C" w:rsidRDefault="00250A0E">
            <w:pPr>
              <w:jc w:val="center"/>
              <w:rPr>
                <w:lang w:eastAsia="lt-LT"/>
              </w:rPr>
            </w:pPr>
            <w:r w:rsidRPr="0040300C">
              <w:rPr>
                <w:lang w:eastAsia="lt-LT"/>
              </w:rPr>
              <w:t>13.</w:t>
            </w:r>
          </w:p>
        </w:tc>
        <w:tc>
          <w:tcPr>
            <w:tcW w:w="2977" w:type="dxa"/>
            <w:tcBorders>
              <w:top w:val="nil"/>
              <w:left w:val="nil"/>
              <w:bottom w:val="single" w:sz="4" w:space="0" w:color="auto"/>
              <w:right w:val="single" w:sz="4" w:space="0" w:color="auto"/>
            </w:tcBorders>
            <w:hideMark/>
          </w:tcPr>
          <w:p w14:paraId="609039B9" w14:textId="77777777" w:rsidR="00250A0E" w:rsidRPr="0040300C" w:rsidRDefault="00250A0E">
            <w:pPr>
              <w:rPr>
                <w:lang w:eastAsia="lt-LT"/>
              </w:rPr>
            </w:pPr>
            <w:r w:rsidRPr="0040300C">
              <w:rPr>
                <w:lang w:eastAsia="lt-LT"/>
              </w:rPr>
              <w:t>Tauralaukio progimnazija</w:t>
            </w:r>
          </w:p>
        </w:tc>
        <w:tc>
          <w:tcPr>
            <w:tcW w:w="1984" w:type="dxa"/>
            <w:tcBorders>
              <w:top w:val="nil"/>
              <w:left w:val="nil"/>
              <w:bottom w:val="single" w:sz="4" w:space="0" w:color="auto"/>
              <w:right w:val="single" w:sz="4" w:space="0" w:color="auto"/>
            </w:tcBorders>
            <w:vAlign w:val="center"/>
            <w:hideMark/>
          </w:tcPr>
          <w:p w14:paraId="609039BA" w14:textId="77777777" w:rsidR="00250A0E" w:rsidRPr="0040300C" w:rsidRDefault="00250A0E">
            <w:pPr>
              <w:jc w:val="center"/>
              <w:rPr>
                <w:lang w:eastAsia="lt-LT"/>
              </w:rPr>
            </w:pPr>
            <w:r w:rsidRPr="0040300C">
              <w:rPr>
                <w:lang w:eastAsia="lt-LT"/>
              </w:rPr>
              <w:t>1467,00</w:t>
            </w:r>
          </w:p>
        </w:tc>
        <w:tc>
          <w:tcPr>
            <w:tcW w:w="1843" w:type="dxa"/>
            <w:tcBorders>
              <w:top w:val="nil"/>
              <w:left w:val="single" w:sz="4" w:space="0" w:color="auto"/>
              <w:bottom w:val="single" w:sz="4" w:space="0" w:color="auto"/>
              <w:right w:val="single" w:sz="4" w:space="0" w:color="auto"/>
            </w:tcBorders>
            <w:vAlign w:val="center"/>
            <w:hideMark/>
          </w:tcPr>
          <w:p w14:paraId="609039BB" w14:textId="77777777" w:rsidR="00250A0E" w:rsidRPr="0040300C" w:rsidRDefault="00250A0E">
            <w:pPr>
              <w:jc w:val="center"/>
              <w:rPr>
                <w:lang w:eastAsia="lt-LT"/>
              </w:rPr>
            </w:pPr>
            <w:r w:rsidRPr="0040300C">
              <w:rPr>
                <w:lang w:eastAsia="lt-LT"/>
              </w:rPr>
              <w:t>306</w:t>
            </w:r>
          </w:p>
        </w:tc>
        <w:tc>
          <w:tcPr>
            <w:tcW w:w="2268" w:type="dxa"/>
            <w:tcBorders>
              <w:top w:val="nil"/>
              <w:left w:val="nil"/>
              <w:bottom w:val="single" w:sz="4" w:space="0" w:color="auto"/>
              <w:right w:val="single" w:sz="4" w:space="0" w:color="auto"/>
            </w:tcBorders>
            <w:vAlign w:val="center"/>
            <w:hideMark/>
          </w:tcPr>
          <w:p w14:paraId="609039BC" w14:textId="77777777" w:rsidR="00250A0E" w:rsidRPr="0040300C" w:rsidRDefault="00250A0E">
            <w:pPr>
              <w:jc w:val="center"/>
              <w:rPr>
                <w:lang w:eastAsia="lt-LT"/>
              </w:rPr>
            </w:pPr>
            <w:r w:rsidRPr="0040300C">
              <w:rPr>
                <w:lang w:eastAsia="lt-LT"/>
              </w:rPr>
              <w:t>4,79</w:t>
            </w:r>
          </w:p>
        </w:tc>
      </w:tr>
      <w:tr w:rsidR="00250A0E" w:rsidRPr="0040300C" w14:paraId="609039C3" w14:textId="77777777" w:rsidTr="00872564">
        <w:trPr>
          <w:trHeight w:val="208"/>
        </w:trPr>
        <w:tc>
          <w:tcPr>
            <w:tcW w:w="558" w:type="dxa"/>
            <w:tcBorders>
              <w:top w:val="nil"/>
              <w:left w:val="single" w:sz="4" w:space="0" w:color="auto"/>
              <w:bottom w:val="single" w:sz="4" w:space="0" w:color="auto"/>
              <w:right w:val="single" w:sz="4" w:space="0" w:color="auto"/>
            </w:tcBorders>
            <w:shd w:val="clear" w:color="auto" w:fill="FFFFFF"/>
            <w:vAlign w:val="center"/>
            <w:hideMark/>
          </w:tcPr>
          <w:p w14:paraId="609039BE" w14:textId="77777777" w:rsidR="00250A0E" w:rsidRPr="0040300C" w:rsidRDefault="00250A0E">
            <w:pPr>
              <w:jc w:val="center"/>
              <w:rPr>
                <w:lang w:eastAsia="lt-LT"/>
              </w:rPr>
            </w:pPr>
            <w:r w:rsidRPr="0040300C">
              <w:rPr>
                <w:lang w:eastAsia="lt-LT"/>
              </w:rPr>
              <w:t>14.</w:t>
            </w:r>
          </w:p>
        </w:tc>
        <w:tc>
          <w:tcPr>
            <w:tcW w:w="2977" w:type="dxa"/>
            <w:tcBorders>
              <w:top w:val="nil"/>
              <w:left w:val="nil"/>
              <w:bottom w:val="single" w:sz="4" w:space="0" w:color="auto"/>
              <w:right w:val="single" w:sz="4" w:space="0" w:color="auto"/>
            </w:tcBorders>
            <w:hideMark/>
          </w:tcPr>
          <w:p w14:paraId="609039BF" w14:textId="77777777" w:rsidR="00250A0E" w:rsidRPr="0040300C" w:rsidRDefault="00250A0E">
            <w:pPr>
              <w:rPr>
                <w:lang w:eastAsia="lt-LT"/>
              </w:rPr>
            </w:pPr>
            <w:r w:rsidRPr="0040300C">
              <w:rPr>
                <w:lang w:eastAsia="lt-LT"/>
              </w:rPr>
              <w:t>„Verdenės“ progimnazija</w:t>
            </w:r>
          </w:p>
        </w:tc>
        <w:tc>
          <w:tcPr>
            <w:tcW w:w="1984" w:type="dxa"/>
            <w:tcBorders>
              <w:top w:val="nil"/>
              <w:left w:val="nil"/>
              <w:bottom w:val="single" w:sz="4" w:space="0" w:color="auto"/>
              <w:right w:val="single" w:sz="4" w:space="0" w:color="auto"/>
            </w:tcBorders>
            <w:vAlign w:val="center"/>
            <w:hideMark/>
          </w:tcPr>
          <w:p w14:paraId="609039C0" w14:textId="77777777" w:rsidR="00250A0E" w:rsidRPr="0040300C" w:rsidRDefault="00250A0E">
            <w:pPr>
              <w:jc w:val="center"/>
              <w:rPr>
                <w:lang w:eastAsia="lt-LT"/>
              </w:rPr>
            </w:pPr>
            <w:r w:rsidRPr="0040300C">
              <w:rPr>
                <w:lang w:eastAsia="lt-LT"/>
              </w:rPr>
              <w:t>5742,79</w:t>
            </w:r>
          </w:p>
        </w:tc>
        <w:tc>
          <w:tcPr>
            <w:tcW w:w="1843" w:type="dxa"/>
            <w:tcBorders>
              <w:top w:val="nil"/>
              <w:left w:val="single" w:sz="4" w:space="0" w:color="auto"/>
              <w:bottom w:val="single" w:sz="4" w:space="0" w:color="auto"/>
              <w:right w:val="single" w:sz="4" w:space="0" w:color="auto"/>
            </w:tcBorders>
            <w:vAlign w:val="center"/>
            <w:hideMark/>
          </w:tcPr>
          <w:p w14:paraId="609039C1" w14:textId="77777777" w:rsidR="00250A0E" w:rsidRPr="0040300C" w:rsidRDefault="00250A0E">
            <w:pPr>
              <w:jc w:val="center"/>
              <w:rPr>
                <w:lang w:eastAsia="lt-LT"/>
              </w:rPr>
            </w:pPr>
            <w:r w:rsidRPr="0040300C">
              <w:rPr>
                <w:lang w:eastAsia="lt-LT"/>
              </w:rPr>
              <w:t>979</w:t>
            </w:r>
          </w:p>
        </w:tc>
        <w:tc>
          <w:tcPr>
            <w:tcW w:w="2268" w:type="dxa"/>
            <w:tcBorders>
              <w:top w:val="nil"/>
              <w:left w:val="nil"/>
              <w:bottom w:val="single" w:sz="4" w:space="0" w:color="auto"/>
              <w:right w:val="single" w:sz="4" w:space="0" w:color="auto"/>
            </w:tcBorders>
            <w:vAlign w:val="center"/>
            <w:hideMark/>
          </w:tcPr>
          <w:p w14:paraId="609039C2" w14:textId="77777777" w:rsidR="00250A0E" w:rsidRPr="0040300C" w:rsidRDefault="00250A0E">
            <w:pPr>
              <w:jc w:val="center"/>
              <w:rPr>
                <w:lang w:eastAsia="lt-LT"/>
              </w:rPr>
            </w:pPr>
            <w:r w:rsidRPr="0040300C">
              <w:rPr>
                <w:lang w:eastAsia="lt-LT"/>
              </w:rPr>
              <w:t>5,87</w:t>
            </w:r>
          </w:p>
        </w:tc>
      </w:tr>
      <w:tr w:rsidR="00250A0E" w:rsidRPr="0040300C" w14:paraId="609039C9" w14:textId="77777777" w:rsidTr="00872564">
        <w:trPr>
          <w:trHeight w:val="211"/>
        </w:trPr>
        <w:tc>
          <w:tcPr>
            <w:tcW w:w="558" w:type="dxa"/>
            <w:tcBorders>
              <w:top w:val="nil"/>
              <w:left w:val="single" w:sz="4" w:space="0" w:color="auto"/>
              <w:bottom w:val="single" w:sz="4" w:space="0" w:color="auto"/>
              <w:right w:val="single" w:sz="4" w:space="0" w:color="auto"/>
            </w:tcBorders>
            <w:shd w:val="clear" w:color="auto" w:fill="FFFFFF"/>
            <w:vAlign w:val="center"/>
            <w:hideMark/>
          </w:tcPr>
          <w:p w14:paraId="609039C4" w14:textId="77777777" w:rsidR="00250A0E" w:rsidRPr="0040300C" w:rsidRDefault="00250A0E">
            <w:pPr>
              <w:jc w:val="center"/>
              <w:rPr>
                <w:lang w:eastAsia="lt-LT"/>
              </w:rPr>
            </w:pPr>
            <w:r w:rsidRPr="0040300C">
              <w:rPr>
                <w:lang w:eastAsia="lt-LT"/>
              </w:rPr>
              <w:t>15.</w:t>
            </w:r>
          </w:p>
        </w:tc>
        <w:tc>
          <w:tcPr>
            <w:tcW w:w="2977" w:type="dxa"/>
            <w:tcBorders>
              <w:top w:val="nil"/>
              <w:left w:val="nil"/>
              <w:bottom w:val="single" w:sz="4" w:space="0" w:color="auto"/>
              <w:right w:val="single" w:sz="4" w:space="0" w:color="auto"/>
            </w:tcBorders>
            <w:hideMark/>
          </w:tcPr>
          <w:p w14:paraId="609039C5" w14:textId="77777777" w:rsidR="00250A0E" w:rsidRPr="0040300C" w:rsidRDefault="00250A0E">
            <w:pPr>
              <w:rPr>
                <w:lang w:eastAsia="lt-LT"/>
              </w:rPr>
            </w:pPr>
            <w:r w:rsidRPr="0040300C">
              <w:rPr>
                <w:lang w:eastAsia="lt-LT"/>
              </w:rPr>
              <w:t>„Versmės“ progimnazija</w:t>
            </w:r>
          </w:p>
        </w:tc>
        <w:tc>
          <w:tcPr>
            <w:tcW w:w="1984" w:type="dxa"/>
            <w:tcBorders>
              <w:top w:val="nil"/>
              <w:left w:val="nil"/>
              <w:bottom w:val="single" w:sz="4" w:space="0" w:color="auto"/>
              <w:right w:val="single" w:sz="4" w:space="0" w:color="auto"/>
            </w:tcBorders>
            <w:vAlign w:val="center"/>
            <w:hideMark/>
          </w:tcPr>
          <w:p w14:paraId="609039C6" w14:textId="77777777" w:rsidR="00250A0E" w:rsidRPr="0040300C" w:rsidRDefault="00250A0E">
            <w:pPr>
              <w:jc w:val="center"/>
              <w:rPr>
                <w:lang w:eastAsia="lt-LT"/>
              </w:rPr>
            </w:pPr>
            <w:r w:rsidRPr="0040300C">
              <w:rPr>
                <w:lang w:eastAsia="lt-LT"/>
              </w:rPr>
              <w:t>6174,64</w:t>
            </w:r>
          </w:p>
        </w:tc>
        <w:tc>
          <w:tcPr>
            <w:tcW w:w="1843" w:type="dxa"/>
            <w:tcBorders>
              <w:top w:val="nil"/>
              <w:left w:val="single" w:sz="4" w:space="0" w:color="auto"/>
              <w:bottom w:val="single" w:sz="4" w:space="0" w:color="auto"/>
              <w:right w:val="single" w:sz="4" w:space="0" w:color="auto"/>
            </w:tcBorders>
            <w:vAlign w:val="center"/>
            <w:hideMark/>
          </w:tcPr>
          <w:p w14:paraId="609039C7" w14:textId="77777777" w:rsidR="00250A0E" w:rsidRPr="0040300C" w:rsidRDefault="00250A0E">
            <w:pPr>
              <w:jc w:val="center"/>
              <w:rPr>
                <w:lang w:eastAsia="lt-LT"/>
              </w:rPr>
            </w:pPr>
            <w:r w:rsidRPr="0040300C">
              <w:rPr>
                <w:lang w:eastAsia="lt-LT"/>
              </w:rPr>
              <w:t>908</w:t>
            </w:r>
          </w:p>
        </w:tc>
        <w:tc>
          <w:tcPr>
            <w:tcW w:w="2268" w:type="dxa"/>
            <w:tcBorders>
              <w:top w:val="nil"/>
              <w:left w:val="nil"/>
              <w:bottom w:val="single" w:sz="4" w:space="0" w:color="auto"/>
              <w:right w:val="single" w:sz="4" w:space="0" w:color="auto"/>
            </w:tcBorders>
            <w:vAlign w:val="center"/>
            <w:hideMark/>
          </w:tcPr>
          <w:p w14:paraId="609039C8" w14:textId="77777777" w:rsidR="00250A0E" w:rsidRPr="0040300C" w:rsidRDefault="00250A0E">
            <w:pPr>
              <w:jc w:val="center"/>
              <w:rPr>
                <w:lang w:eastAsia="lt-LT"/>
              </w:rPr>
            </w:pPr>
            <w:r w:rsidRPr="0040300C">
              <w:rPr>
                <w:lang w:eastAsia="lt-LT"/>
              </w:rPr>
              <w:t>6,80</w:t>
            </w:r>
          </w:p>
        </w:tc>
      </w:tr>
      <w:tr w:rsidR="00250A0E" w:rsidRPr="0040300C" w14:paraId="609039CF" w14:textId="77777777" w:rsidTr="00872564">
        <w:trPr>
          <w:trHeight w:val="216"/>
        </w:trPr>
        <w:tc>
          <w:tcPr>
            <w:tcW w:w="558" w:type="dxa"/>
            <w:tcBorders>
              <w:top w:val="nil"/>
              <w:left w:val="single" w:sz="4" w:space="0" w:color="auto"/>
              <w:bottom w:val="single" w:sz="4" w:space="0" w:color="auto"/>
              <w:right w:val="single" w:sz="4" w:space="0" w:color="auto"/>
            </w:tcBorders>
            <w:shd w:val="clear" w:color="auto" w:fill="FFFFFF"/>
            <w:vAlign w:val="center"/>
            <w:hideMark/>
          </w:tcPr>
          <w:p w14:paraId="609039CA" w14:textId="77777777" w:rsidR="00250A0E" w:rsidRPr="0040300C" w:rsidRDefault="00250A0E">
            <w:pPr>
              <w:jc w:val="center"/>
              <w:rPr>
                <w:lang w:eastAsia="lt-LT"/>
              </w:rPr>
            </w:pPr>
            <w:r w:rsidRPr="0040300C">
              <w:rPr>
                <w:lang w:eastAsia="lt-LT"/>
              </w:rPr>
              <w:t>16.</w:t>
            </w:r>
          </w:p>
        </w:tc>
        <w:tc>
          <w:tcPr>
            <w:tcW w:w="2977" w:type="dxa"/>
            <w:tcBorders>
              <w:top w:val="nil"/>
              <w:left w:val="nil"/>
              <w:bottom w:val="single" w:sz="4" w:space="0" w:color="auto"/>
              <w:right w:val="single" w:sz="4" w:space="0" w:color="auto"/>
            </w:tcBorders>
            <w:vAlign w:val="center"/>
            <w:hideMark/>
          </w:tcPr>
          <w:p w14:paraId="609039CB" w14:textId="77777777" w:rsidR="00250A0E" w:rsidRPr="0040300C" w:rsidRDefault="00250A0E">
            <w:pPr>
              <w:rPr>
                <w:lang w:eastAsia="lt-LT"/>
              </w:rPr>
            </w:pPr>
            <w:r w:rsidRPr="0040300C">
              <w:rPr>
                <w:lang w:eastAsia="lt-LT"/>
              </w:rPr>
              <w:t>Vitės progimnazija</w:t>
            </w:r>
          </w:p>
        </w:tc>
        <w:tc>
          <w:tcPr>
            <w:tcW w:w="1984" w:type="dxa"/>
            <w:tcBorders>
              <w:top w:val="nil"/>
              <w:left w:val="nil"/>
              <w:bottom w:val="single" w:sz="4" w:space="0" w:color="auto"/>
              <w:right w:val="single" w:sz="4" w:space="0" w:color="auto"/>
            </w:tcBorders>
            <w:vAlign w:val="center"/>
            <w:hideMark/>
          </w:tcPr>
          <w:p w14:paraId="609039CC" w14:textId="77777777" w:rsidR="00250A0E" w:rsidRPr="0040300C" w:rsidRDefault="00250A0E">
            <w:pPr>
              <w:jc w:val="center"/>
              <w:rPr>
                <w:lang w:eastAsia="lt-LT"/>
              </w:rPr>
            </w:pPr>
            <w:r w:rsidRPr="0040300C">
              <w:rPr>
                <w:lang w:eastAsia="lt-LT"/>
              </w:rPr>
              <w:t>4637,85</w:t>
            </w:r>
          </w:p>
        </w:tc>
        <w:tc>
          <w:tcPr>
            <w:tcW w:w="1843" w:type="dxa"/>
            <w:tcBorders>
              <w:top w:val="nil"/>
              <w:left w:val="nil"/>
              <w:bottom w:val="single" w:sz="4" w:space="0" w:color="auto"/>
              <w:right w:val="single" w:sz="4" w:space="0" w:color="auto"/>
            </w:tcBorders>
            <w:vAlign w:val="center"/>
            <w:hideMark/>
          </w:tcPr>
          <w:p w14:paraId="609039CD" w14:textId="77777777" w:rsidR="00250A0E" w:rsidRPr="0040300C" w:rsidRDefault="00250A0E">
            <w:pPr>
              <w:jc w:val="center"/>
              <w:rPr>
                <w:lang w:eastAsia="lt-LT"/>
              </w:rPr>
            </w:pPr>
            <w:r w:rsidRPr="0040300C">
              <w:rPr>
                <w:lang w:eastAsia="lt-LT"/>
              </w:rPr>
              <w:t>815 </w:t>
            </w:r>
          </w:p>
        </w:tc>
        <w:tc>
          <w:tcPr>
            <w:tcW w:w="2268" w:type="dxa"/>
            <w:tcBorders>
              <w:top w:val="nil"/>
              <w:left w:val="nil"/>
              <w:bottom w:val="single" w:sz="4" w:space="0" w:color="auto"/>
              <w:right w:val="single" w:sz="4" w:space="0" w:color="auto"/>
            </w:tcBorders>
            <w:vAlign w:val="center"/>
            <w:hideMark/>
          </w:tcPr>
          <w:p w14:paraId="609039CE" w14:textId="77777777" w:rsidR="00250A0E" w:rsidRPr="0040300C" w:rsidRDefault="00250A0E">
            <w:pPr>
              <w:jc w:val="center"/>
              <w:rPr>
                <w:lang w:eastAsia="lt-LT"/>
              </w:rPr>
            </w:pPr>
            <w:r w:rsidRPr="0040300C">
              <w:rPr>
                <w:lang w:eastAsia="lt-LT"/>
              </w:rPr>
              <w:t>5,69</w:t>
            </w:r>
          </w:p>
        </w:tc>
      </w:tr>
      <w:tr w:rsidR="00250A0E" w:rsidRPr="0040300C" w14:paraId="609039D5" w14:textId="77777777" w:rsidTr="00872564">
        <w:trPr>
          <w:trHeight w:val="205"/>
        </w:trPr>
        <w:tc>
          <w:tcPr>
            <w:tcW w:w="558" w:type="dxa"/>
            <w:tcBorders>
              <w:top w:val="nil"/>
              <w:left w:val="single" w:sz="4" w:space="0" w:color="auto"/>
              <w:bottom w:val="single" w:sz="4" w:space="0" w:color="auto"/>
              <w:right w:val="single" w:sz="4" w:space="0" w:color="auto"/>
            </w:tcBorders>
            <w:shd w:val="clear" w:color="auto" w:fill="FFFFFF"/>
            <w:vAlign w:val="center"/>
            <w:hideMark/>
          </w:tcPr>
          <w:p w14:paraId="609039D0" w14:textId="77777777" w:rsidR="00250A0E" w:rsidRPr="0040300C" w:rsidRDefault="00250A0E">
            <w:pPr>
              <w:jc w:val="center"/>
              <w:rPr>
                <w:lang w:eastAsia="lt-LT"/>
              </w:rPr>
            </w:pPr>
            <w:r w:rsidRPr="0040300C">
              <w:rPr>
                <w:lang w:eastAsia="lt-LT"/>
              </w:rPr>
              <w:t>17.</w:t>
            </w:r>
          </w:p>
        </w:tc>
        <w:tc>
          <w:tcPr>
            <w:tcW w:w="2977" w:type="dxa"/>
            <w:tcBorders>
              <w:top w:val="nil"/>
              <w:left w:val="nil"/>
              <w:bottom w:val="single" w:sz="4" w:space="0" w:color="auto"/>
              <w:right w:val="single" w:sz="4" w:space="0" w:color="auto"/>
            </w:tcBorders>
            <w:hideMark/>
          </w:tcPr>
          <w:p w14:paraId="609039D1" w14:textId="77777777" w:rsidR="00250A0E" w:rsidRPr="0040300C" w:rsidRDefault="00250A0E">
            <w:pPr>
              <w:rPr>
                <w:lang w:eastAsia="lt-LT"/>
              </w:rPr>
            </w:pPr>
            <w:r w:rsidRPr="0040300C">
              <w:rPr>
                <w:lang w:eastAsia="lt-LT"/>
              </w:rPr>
              <w:t>„Vyturio“ progimnazija</w:t>
            </w:r>
          </w:p>
        </w:tc>
        <w:tc>
          <w:tcPr>
            <w:tcW w:w="1984" w:type="dxa"/>
            <w:tcBorders>
              <w:top w:val="nil"/>
              <w:left w:val="nil"/>
              <w:bottom w:val="single" w:sz="4" w:space="0" w:color="auto"/>
              <w:right w:val="single" w:sz="4" w:space="0" w:color="auto"/>
            </w:tcBorders>
            <w:vAlign w:val="center"/>
            <w:hideMark/>
          </w:tcPr>
          <w:p w14:paraId="609039D2" w14:textId="77777777" w:rsidR="00250A0E" w:rsidRPr="0040300C" w:rsidRDefault="00250A0E">
            <w:pPr>
              <w:jc w:val="center"/>
              <w:rPr>
                <w:lang w:eastAsia="lt-LT"/>
              </w:rPr>
            </w:pPr>
            <w:r w:rsidRPr="0040300C">
              <w:rPr>
                <w:lang w:eastAsia="lt-LT"/>
              </w:rPr>
              <w:t>7144,01</w:t>
            </w:r>
          </w:p>
        </w:tc>
        <w:tc>
          <w:tcPr>
            <w:tcW w:w="1843" w:type="dxa"/>
            <w:tcBorders>
              <w:top w:val="nil"/>
              <w:left w:val="nil"/>
              <w:bottom w:val="single" w:sz="4" w:space="0" w:color="auto"/>
              <w:right w:val="single" w:sz="4" w:space="0" w:color="auto"/>
            </w:tcBorders>
            <w:vAlign w:val="center"/>
            <w:hideMark/>
          </w:tcPr>
          <w:p w14:paraId="609039D3" w14:textId="77777777" w:rsidR="00250A0E" w:rsidRPr="0040300C" w:rsidRDefault="00250A0E">
            <w:pPr>
              <w:jc w:val="center"/>
              <w:rPr>
                <w:lang w:eastAsia="lt-LT"/>
              </w:rPr>
            </w:pPr>
            <w:r w:rsidRPr="0040300C">
              <w:rPr>
                <w:lang w:eastAsia="lt-LT"/>
              </w:rPr>
              <w:t>502</w:t>
            </w:r>
          </w:p>
        </w:tc>
        <w:tc>
          <w:tcPr>
            <w:tcW w:w="2268" w:type="dxa"/>
            <w:tcBorders>
              <w:top w:val="nil"/>
              <w:left w:val="nil"/>
              <w:bottom w:val="single" w:sz="4" w:space="0" w:color="auto"/>
              <w:right w:val="single" w:sz="4" w:space="0" w:color="auto"/>
            </w:tcBorders>
            <w:vAlign w:val="center"/>
            <w:hideMark/>
          </w:tcPr>
          <w:p w14:paraId="609039D4" w14:textId="77777777" w:rsidR="00250A0E" w:rsidRPr="0040300C" w:rsidRDefault="00250A0E">
            <w:pPr>
              <w:jc w:val="center"/>
              <w:rPr>
                <w:lang w:eastAsia="lt-LT"/>
              </w:rPr>
            </w:pPr>
            <w:r w:rsidRPr="0040300C">
              <w:rPr>
                <w:lang w:eastAsia="lt-LT"/>
              </w:rPr>
              <w:t>14,24</w:t>
            </w:r>
          </w:p>
        </w:tc>
      </w:tr>
      <w:tr w:rsidR="00250A0E" w:rsidRPr="0040300C" w14:paraId="609039DB" w14:textId="77777777" w:rsidTr="00872564">
        <w:trPr>
          <w:trHeight w:val="205"/>
        </w:trPr>
        <w:tc>
          <w:tcPr>
            <w:tcW w:w="558" w:type="dxa"/>
            <w:tcBorders>
              <w:top w:val="nil"/>
              <w:left w:val="single" w:sz="4" w:space="0" w:color="auto"/>
              <w:bottom w:val="single" w:sz="4" w:space="0" w:color="auto"/>
              <w:right w:val="single" w:sz="4" w:space="0" w:color="auto"/>
            </w:tcBorders>
            <w:shd w:val="clear" w:color="auto" w:fill="FFFFFF"/>
            <w:vAlign w:val="center"/>
          </w:tcPr>
          <w:p w14:paraId="609039D6" w14:textId="77777777" w:rsidR="00250A0E" w:rsidRPr="0040300C" w:rsidRDefault="00250A0E">
            <w:pPr>
              <w:jc w:val="center"/>
              <w:rPr>
                <w:lang w:eastAsia="lt-LT"/>
              </w:rPr>
            </w:pPr>
          </w:p>
        </w:tc>
        <w:tc>
          <w:tcPr>
            <w:tcW w:w="2977" w:type="dxa"/>
            <w:tcBorders>
              <w:top w:val="nil"/>
              <w:left w:val="nil"/>
              <w:bottom w:val="single" w:sz="4" w:space="0" w:color="auto"/>
              <w:right w:val="single" w:sz="4" w:space="0" w:color="auto"/>
            </w:tcBorders>
            <w:hideMark/>
          </w:tcPr>
          <w:p w14:paraId="609039D7" w14:textId="77777777" w:rsidR="00250A0E" w:rsidRPr="0040300C" w:rsidRDefault="00250A0E" w:rsidP="009372BC">
            <w:pPr>
              <w:jc w:val="center"/>
              <w:rPr>
                <w:i/>
                <w:lang w:eastAsia="lt-LT"/>
              </w:rPr>
            </w:pPr>
            <w:r w:rsidRPr="0040300C">
              <w:rPr>
                <w:b/>
                <w:bCs/>
                <w:i/>
                <w:lang w:eastAsia="lt-LT"/>
              </w:rPr>
              <w:t>Iš viso progimnazijose</w:t>
            </w:r>
          </w:p>
        </w:tc>
        <w:tc>
          <w:tcPr>
            <w:tcW w:w="1984" w:type="dxa"/>
            <w:tcBorders>
              <w:top w:val="nil"/>
              <w:left w:val="nil"/>
              <w:bottom w:val="single" w:sz="4" w:space="0" w:color="auto"/>
              <w:right w:val="single" w:sz="4" w:space="0" w:color="auto"/>
            </w:tcBorders>
            <w:vAlign w:val="center"/>
            <w:hideMark/>
          </w:tcPr>
          <w:p w14:paraId="609039D8" w14:textId="77777777" w:rsidR="00250A0E" w:rsidRPr="0040300C" w:rsidRDefault="00250A0E" w:rsidP="009372BC">
            <w:pPr>
              <w:jc w:val="center"/>
              <w:rPr>
                <w:i/>
                <w:lang w:eastAsia="lt-LT"/>
              </w:rPr>
            </w:pPr>
            <w:r w:rsidRPr="0040300C">
              <w:rPr>
                <w:b/>
                <w:bCs/>
                <w:i/>
                <w:lang w:eastAsia="lt-LT"/>
              </w:rPr>
              <w:t>102 244,22</w:t>
            </w:r>
          </w:p>
        </w:tc>
        <w:tc>
          <w:tcPr>
            <w:tcW w:w="1843" w:type="dxa"/>
            <w:tcBorders>
              <w:top w:val="nil"/>
              <w:left w:val="nil"/>
              <w:bottom w:val="single" w:sz="4" w:space="0" w:color="auto"/>
              <w:right w:val="single" w:sz="4" w:space="0" w:color="auto"/>
            </w:tcBorders>
            <w:vAlign w:val="center"/>
            <w:hideMark/>
          </w:tcPr>
          <w:p w14:paraId="609039D9" w14:textId="77777777" w:rsidR="00250A0E" w:rsidRPr="0040300C" w:rsidRDefault="00250A0E" w:rsidP="009372BC">
            <w:pPr>
              <w:jc w:val="center"/>
              <w:rPr>
                <w:i/>
                <w:lang w:eastAsia="lt-LT"/>
              </w:rPr>
            </w:pPr>
            <w:r w:rsidRPr="0040300C">
              <w:rPr>
                <w:b/>
                <w:bCs/>
                <w:i/>
                <w:lang w:eastAsia="lt-LT"/>
              </w:rPr>
              <w:t>11 823</w:t>
            </w:r>
          </w:p>
        </w:tc>
        <w:tc>
          <w:tcPr>
            <w:tcW w:w="2268" w:type="dxa"/>
            <w:tcBorders>
              <w:top w:val="nil"/>
              <w:left w:val="nil"/>
              <w:bottom w:val="single" w:sz="4" w:space="0" w:color="auto"/>
              <w:right w:val="single" w:sz="4" w:space="0" w:color="auto"/>
            </w:tcBorders>
            <w:vAlign w:val="center"/>
            <w:hideMark/>
          </w:tcPr>
          <w:p w14:paraId="609039DA" w14:textId="77777777" w:rsidR="00250A0E" w:rsidRPr="0040300C" w:rsidRDefault="00250A0E" w:rsidP="009372BC">
            <w:pPr>
              <w:jc w:val="center"/>
              <w:rPr>
                <w:i/>
                <w:lang w:eastAsia="lt-LT"/>
              </w:rPr>
            </w:pPr>
            <w:r w:rsidRPr="0040300C">
              <w:rPr>
                <w:b/>
                <w:bCs/>
                <w:i/>
                <w:lang w:eastAsia="lt-LT"/>
              </w:rPr>
              <w:t>8,64</w:t>
            </w:r>
          </w:p>
        </w:tc>
      </w:tr>
    </w:tbl>
    <w:p w14:paraId="609039DC" w14:textId="0B88B8F5" w:rsidR="00250A0E" w:rsidRPr="0040300C" w:rsidRDefault="00250A0E" w:rsidP="00250A0E">
      <w:pPr>
        <w:ind w:firstLine="851"/>
        <w:jc w:val="both"/>
        <w:rPr>
          <w:rFonts w:eastAsiaTheme="minorHAnsi"/>
        </w:rPr>
      </w:pPr>
      <w:r w:rsidRPr="0040300C">
        <w:t>Pastaba</w:t>
      </w:r>
      <w:r w:rsidR="004F0CC7">
        <w:t>. M</w:t>
      </w:r>
      <w:r w:rsidRPr="0040300C">
        <w:t>okinių skaičius nurodytas su priešmokyklinių grupių ugdytiniais</w:t>
      </w:r>
      <w:r w:rsidR="007122DB" w:rsidRPr="0040300C">
        <w:t xml:space="preserve"> </w:t>
      </w:r>
      <w:r w:rsidR="007122DB" w:rsidRPr="0040300C">
        <w:rPr>
          <w:lang w:eastAsia="lt-LT"/>
        </w:rPr>
        <w:t>M. Gorkio</w:t>
      </w:r>
      <w:r w:rsidR="00320439" w:rsidRPr="0040300C">
        <w:rPr>
          <w:lang w:eastAsia="lt-LT"/>
        </w:rPr>
        <w:t>, P.</w:t>
      </w:r>
      <w:r w:rsidR="004F0CC7">
        <w:rPr>
          <w:lang w:eastAsia="lt-LT"/>
        </w:rPr>
        <w:t> </w:t>
      </w:r>
      <w:r w:rsidR="00320439" w:rsidRPr="0040300C">
        <w:rPr>
          <w:lang w:eastAsia="lt-LT"/>
        </w:rPr>
        <w:t>Mašioto, „Smeltės“, L. Stulpino, Tauralaukio ir Vitės progimnazijose</w:t>
      </w:r>
      <w:r w:rsidR="004F0CC7">
        <w:rPr>
          <w:lang w:eastAsia="lt-LT"/>
        </w:rPr>
        <w:t>.</w:t>
      </w:r>
    </w:p>
    <w:p w14:paraId="609039DE" w14:textId="77777777" w:rsidR="00F03534" w:rsidRPr="0040300C" w:rsidRDefault="00F03534" w:rsidP="004842FF">
      <w:pPr>
        <w:ind w:firstLine="567"/>
        <w:jc w:val="both"/>
      </w:pPr>
    </w:p>
    <w:p w14:paraId="609039DF" w14:textId="1752C21E" w:rsidR="00250A0E" w:rsidRPr="0040300C" w:rsidRDefault="00250A0E" w:rsidP="004842FF">
      <w:pPr>
        <w:ind w:firstLine="567"/>
        <w:jc w:val="both"/>
      </w:pPr>
      <w:r w:rsidRPr="0040300C">
        <w:t xml:space="preserve">Situacija pagal vienam mokiniui tenkantį bendrąjį plotą atskirose mokyklose yra skirtinga: didžiausias šio rodiklio nuokrypis nuo miesto vidurkio yra </w:t>
      </w:r>
      <w:r w:rsidRPr="0040300C">
        <w:rPr>
          <w:lang w:eastAsia="lt-LT"/>
        </w:rPr>
        <w:t>„Varpo“</w:t>
      </w:r>
      <w:r w:rsidRPr="0040300C">
        <w:t xml:space="preserve">, </w:t>
      </w:r>
      <w:r w:rsidRPr="0040300C">
        <w:rPr>
          <w:lang w:eastAsia="lt-LT"/>
        </w:rPr>
        <w:t xml:space="preserve">Vytauto Didžiojo </w:t>
      </w:r>
      <w:r w:rsidRPr="0040300C">
        <w:t xml:space="preserve">gimnazijų (atitinkamai 19,23 ir 14,37 </w:t>
      </w:r>
      <w:r w:rsidR="00872564" w:rsidRPr="0040300C">
        <w:t>m</w:t>
      </w:r>
      <w:r w:rsidR="00872564" w:rsidRPr="0040300C">
        <w:rPr>
          <w:vertAlign w:val="superscript"/>
        </w:rPr>
        <w:t>2</w:t>
      </w:r>
      <w:r w:rsidRPr="0040300C">
        <w:t xml:space="preserve">), </w:t>
      </w:r>
      <w:r w:rsidRPr="0040300C">
        <w:rPr>
          <w:lang w:eastAsia="lt-LT"/>
        </w:rPr>
        <w:t>Liudviko Stulpino,</w:t>
      </w:r>
      <w:r w:rsidRPr="0040300C">
        <w:t xml:space="preserve"> </w:t>
      </w:r>
      <w:r w:rsidRPr="0040300C">
        <w:rPr>
          <w:lang w:eastAsia="lt-LT"/>
        </w:rPr>
        <w:t xml:space="preserve">„Vyturio“ progimnazijų </w:t>
      </w:r>
      <w:r w:rsidRPr="0040300C">
        <w:t xml:space="preserve">(atitinkamai 15,31 ir 14,24 </w:t>
      </w:r>
      <w:r w:rsidR="000C0F54" w:rsidRPr="0040300C">
        <w:t>m</w:t>
      </w:r>
      <w:r w:rsidR="000C0F54" w:rsidRPr="0040300C">
        <w:rPr>
          <w:vertAlign w:val="superscript"/>
        </w:rPr>
        <w:t>2</w:t>
      </w:r>
      <w:r w:rsidRPr="0040300C">
        <w:t xml:space="preserve">). Mažiausiai vienam mokiniui bendrojo ploto iš gimnazijų tenka </w:t>
      </w:r>
      <w:r w:rsidRPr="0040300C">
        <w:rPr>
          <w:lang w:eastAsia="lt-LT"/>
        </w:rPr>
        <w:t xml:space="preserve">Vydūno (8,42 </w:t>
      </w:r>
      <w:r w:rsidR="000C0F54" w:rsidRPr="0040300C">
        <w:t>m</w:t>
      </w:r>
      <w:r w:rsidR="000C0F54" w:rsidRPr="0040300C">
        <w:rPr>
          <w:vertAlign w:val="superscript"/>
        </w:rPr>
        <w:t>2</w:t>
      </w:r>
      <w:r w:rsidRPr="0040300C">
        <w:rPr>
          <w:lang w:eastAsia="lt-LT"/>
        </w:rPr>
        <w:t>) ir H.</w:t>
      </w:r>
      <w:r w:rsidR="004F0CC7">
        <w:rPr>
          <w:lang w:eastAsia="lt-LT"/>
        </w:rPr>
        <w:t> </w:t>
      </w:r>
      <w:r w:rsidRPr="0040300C">
        <w:rPr>
          <w:lang w:eastAsia="lt-LT"/>
        </w:rPr>
        <w:t xml:space="preserve">Zudermano (8,93 </w:t>
      </w:r>
      <w:r w:rsidR="000C0F54" w:rsidRPr="0040300C">
        <w:t>m</w:t>
      </w:r>
      <w:r w:rsidR="000C0F54" w:rsidRPr="0040300C">
        <w:rPr>
          <w:vertAlign w:val="superscript"/>
        </w:rPr>
        <w:t>2</w:t>
      </w:r>
      <w:r w:rsidRPr="0040300C">
        <w:rPr>
          <w:lang w:eastAsia="lt-LT"/>
        </w:rPr>
        <w:t xml:space="preserve">) </w:t>
      </w:r>
      <w:r w:rsidR="00301F69" w:rsidRPr="0040300C">
        <w:rPr>
          <w:lang w:eastAsia="lt-LT"/>
        </w:rPr>
        <w:t xml:space="preserve">gimnazijose, </w:t>
      </w:r>
      <w:r w:rsidRPr="0040300C">
        <w:rPr>
          <w:lang w:eastAsia="lt-LT"/>
        </w:rPr>
        <w:t xml:space="preserve">iš progimnazijų – „Gabijos“ </w:t>
      </w:r>
      <w:r w:rsidRPr="0040300C">
        <w:t xml:space="preserve">(4,77 </w:t>
      </w:r>
      <w:r w:rsidR="00872564" w:rsidRPr="0040300C">
        <w:t>m</w:t>
      </w:r>
      <w:r w:rsidR="00872564" w:rsidRPr="0040300C">
        <w:rPr>
          <w:vertAlign w:val="superscript"/>
        </w:rPr>
        <w:t>2</w:t>
      </w:r>
      <w:r w:rsidRPr="0040300C">
        <w:t xml:space="preserve">) </w:t>
      </w:r>
      <w:r w:rsidRPr="0040300C">
        <w:rPr>
          <w:lang w:eastAsia="lt-LT"/>
        </w:rPr>
        <w:t>ir Tauralaukio</w:t>
      </w:r>
      <w:r w:rsidRPr="0040300C">
        <w:t xml:space="preserve"> (4,79 </w:t>
      </w:r>
      <w:r w:rsidR="00872564" w:rsidRPr="0040300C">
        <w:t>m</w:t>
      </w:r>
      <w:r w:rsidR="00872564" w:rsidRPr="0040300C">
        <w:rPr>
          <w:vertAlign w:val="superscript"/>
        </w:rPr>
        <w:t>2</w:t>
      </w:r>
      <w:r w:rsidRPr="0040300C">
        <w:t xml:space="preserve">) </w:t>
      </w:r>
      <w:r w:rsidR="00301F69" w:rsidRPr="0040300C">
        <w:rPr>
          <w:lang w:eastAsia="lt-LT"/>
        </w:rPr>
        <w:t>progimnazijose.</w:t>
      </w:r>
    </w:p>
    <w:p w14:paraId="609039E0" w14:textId="77777777" w:rsidR="009230C4" w:rsidRPr="0040300C" w:rsidRDefault="00426A8E" w:rsidP="00304076">
      <w:pPr>
        <w:ind w:firstLine="567"/>
        <w:jc w:val="both"/>
      </w:pPr>
      <w:r w:rsidRPr="0040300C">
        <w:t>3</w:t>
      </w:r>
      <w:r w:rsidR="00C32740" w:rsidRPr="0040300C">
        <w:t>1</w:t>
      </w:r>
      <w:r w:rsidRPr="0040300C">
        <w:t xml:space="preserve">.2. </w:t>
      </w:r>
      <w:r w:rsidR="00250A0E" w:rsidRPr="0040300C">
        <w:t xml:space="preserve">Apie mokyklos patalpų panaudojimo racionalumą geriausia </w:t>
      </w:r>
      <w:r w:rsidR="00320439" w:rsidRPr="0040300C">
        <w:t xml:space="preserve">galima </w:t>
      </w:r>
      <w:r w:rsidR="00250A0E" w:rsidRPr="0040300C">
        <w:t xml:space="preserve">spręsti </w:t>
      </w:r>
      <w:r w:rsidR="00250A0E" w:rsidRPr="0040300C">
        <w:rPr>
          <w:b/>
          <w:i/>
        </w:rPr>
        <w:t>pagal vienam mokiniui tenkančio mokymosi patalpų ploto rodiklį</w:t>
      </w:r>
      <w:r w:rsidR="00250A0E" w:rsidRPr="0040300C">
        <w:t xml:space="preserve">, kadangi mokyklų pastatai yra skirtingi ir juose suprojektuotos neklasinės erdvės labai skiriasi. </w:t>
      </w:r>
    </w:p>
    <w:p w14:paraId="609039E1" w14:textId="3D241510" w:rsidR="009230C4" w:rsidRPr="0040300C" w:rsidRDefault="00D75427" w:rsidP="004842FF">
      <w:pPr>
        <w:ind w:firstLine="567"/>
        <w:jc w:val="both"/>
      </w:pPr>
      <w:r w:rsidRPr="0040300C">
        <w:t>Pagal Ataskaitoje</w:t>
      </w:r>
      <w:r w:rsidR="00250A0E" w:rsidRPr="0040300C">
        <w:t xml:space="preserve"> pateiktus duomenis vienam mokiniui tenkantis mokymosi patalpų plotas per pastaruosius 4 metus Lietuvoje iš esmės nesikeitė (4,72 </w:t>
      </w:r>
      <w:r w:rsidR="000C0F54" w:rsidRPr="0040300C">
        <w:t>m</w:t>
      </w:r>
      <w:r w:rsidR="000C0F54" w:rsidRPr="0040300C">
        <w:rPr>
          <w:vertAlign w:val="superscript"/>
        </w:rPr>
        <w:t>2</w:t>
      </w:r>
      <w:r w:rsidR="00250A0E" w:rsidRPr="0040300C">
        <w:t xml:space="preserve"> 2015–2016 m. m. ir 4,70 </w:t>
      </w:r>
      <w:r w:rsidR="000C0F54" w:rsidRPr="0040300C">
        <w:t>m</w:t>
      </w:r>
      <w:r w:rsidR="000C0F54" w:rsidRPr="0040300C">
        <w:rPr>
          <w:vertAlign w:val="superscript"/>
        </w:rPr>
        <w:t>2</w:t>
      </w:r>
      <w:r w:rsidR="00250A0E" w:rsidRPr="0040300C">
        <w:t xml:space="preserve"> 2018–2019 m. m., 2020 m. duomenų nėra). Daugiausia vienam mokiniui mokymosi patalpų ploto 2018–2019 m.</w:t>
      </w:r>
      <w:r w:rsidR="00224165">
        <w:t> </w:t>
      </w:r>
      <w:r w:rsidR="00250A0E" w:rsidRPr="0040300C">
        <w:t xml:space="preserve">m. teko mažųjų savivaldybių mokyklose, mažiausia – miestų savivaldybių mokyklose. Kaimo mokyklose per pastaruosius 4 metus vienam mokiniui tenkantis mokymosi plotas Lietuvoje nežymiai didėjo (nuo 7,00 </w:t>
      </w:r>
      <w:r w:rsidR="000C0F54" w:rsidRPr="0040300C">
        <w:t>m</w:t>
      </w:r>
      <w:r w:rsidR="000C0F54" w:rsidRPr="0040300C">
        <w:rPr>
          <w:vertAlign w:val="superscript"/>
        </w:rPr>
        <w:t>2</w:t>
      </w:r>
      <w:r w:rsidR="00250A0E" w:rsidRPr="0040300C">
        <w:t xml:space="preserve"> 2015–2016 m. m. iki 7,05 </w:t>
      </w:r>
      <w:r w:rsidR="000C0F54" w:rsidRPr="0040300C">
        <w:t>m</w:t>
      </w:r>
      <w:r w:rsidR="000C0F54" w:rsidRPr="0040300C">
        <w:rPr>
          <w:vertAlign w:val="superscript"/>
        </w:rPr>
        <w:t>2</w:t>
      </w:r>
      <w:r w:rsidR="00250A0E" w:rsidRPr="0040300C">
        <w:t xml:space="preserve"> 2018–2019 m. m.), miesto mokyklose šis rodiklis nežymiai mažėjo (4,72 </w:t>
      </w:r>
      <w:r w:rsidR="000C0F54" w:rsidRPr="0040300C">
        <w:t>m</w:t>
      </w:r>
      <w:r w:rsidR="000C0F54" w:rsidRPr="0040300C">
        <w:rPr>
          <w:vertAlign w:val="superscript"/>
        </w:rPr>
        <w:t>2</w:t>
      </w:r>
      <w:r w:rsidR="00250A0E" w:rsidRPr="0040300C">
        <w:t xml:space="preserve"> 2015–2016 m. m. ir 4,70 </w:t>
      </w:r>
      <w:r w:rsidR="000C0F54" w:rsidRPr="0040300C">
        <w:t>m</w:t>
      </w:r>
      <w:r w:rsidR="000C0F54" w:rsidRPr="0040300C">
        <w:rPr>
          <w:vertAlign w:val="superscript"/>
        </w:rPr>
        <w:t>2</w:t>
      </w:r>
      <w:r w:rsidR="00250A0E" w:rsidRPr="0040300C">
        <w:t xml:space="preserve"> 2018–2019 m. m.). </w:t>
      </w:r>
    </w:p>
    <w:p w14:paraId="609039E2" w14:textId="77777777" w:rsidR="00250A0E" w:rsidRPr="0040300C" w:rsidRDefault="00250A0E" w:rsidP="004842FF">
      <w:pPr>
        <w:ind w:firstLine="567"/>
        <w:jc w:val="both"/>
      </w:pPr>
      <w:r w:rsidRPr="0040300C">
        <w:t xml:space="preserve">Savivaldybės mokyklose vienam mokiniui tenkantis mokymosi patalpų plotas išlieka vienas mažiausių </w:t>
      </w:r>
      <w:r w:rsidR="006272C2" w:rsidRPr="0040300C">
        <w:t>šalyje</w:t>
      </w:r>
      <w:r w:rsidRPr="0040300C">
        <w:t xml:space="preserve"> – </w:t>
      </w:r>
      <w:r w:rsidRPr="0040300C">
        <w:rPr>
          <w:b/>
          <w:i/>
        </w:rPr>
        <w:t>vienam mokiniui</w:t>
      </w:r>
      <w:r w:rsidR="00301F69" w:rsidRPr="0040300C">
        <w:rPr>
          <w:b/>
          <w:i/>
        </w:rPr>
        <w:t xml:space="preserve"> vidutiniškai</w:t>
      </w:r>
      <w:r w:rsidRPr="0040300C">
        <w:rPr>
          <w:b/>
          <w:i/>
        </w:rPr>
        <w:t xml:space="preserve"> tenka 3,74 m</w:t>
      </w:r>
      <w:r w:rsidRPr="0040300C">
        <w:rPr>
          <w:b/>
          <w:i/>
          <w:vertAlign w:val="superscript"/>
        </w:rPr>
        <w:t>2</w:t>
      </w:r>
      <w:r w:rsidRPr="0040300C">
        <w:rPr>
          <w:b/>
          <w:i/>
        </w:rPr>
        <w:t xml:space="preserve"> mokymo ploto: </w:t>
      </w:r>
      <w:r w:rsidRPr="0040300C">
        <w:t xml:space="preserve">gimnazijose – 3,93 </w:t>
      </w:r>
      <w:r w:rsidR="000C0F54" w:rsidRPr="0040300C">
        <w:t>m</w:t>
      </w:r>
      <w:r w:rsidR="000C0F54" w:rsidRPr="0040300C">
        <w:rPr>
          <w:vertAlign w:val="superscript"/>
        </w:rPr>
        <w:t>2</w:t>
      </w:r>
      <w:r w:rsidRPr="0040300C">
        <w:t xml:space="preserve">, progimnazijose – 3,27 </w:t>
      </w:r>
      <w:r w:rsidR="00872564" w:rsidRPr="0040300C">
        <w:t>m</w:t>
      </w:r>
      <w:r w:rsidR="00872564" w:rsidRPr="0040300C">
        <w:rPr>
          <w:vertAlign w:val="superscript"/>
        </w:rPr>
        <w:t>2</w:t>
      </w:r>
      <w:r w:rsidRPr="0040300C">
        <w:t xml:space="preserve"> Šis rodiklis toliau analizuojamas be Suaugusių</w:t>
      </w:r>
      <w:r w:rsidR="00E46177" w:rsidRPr="0040300C">
        <w:t>jų</w:t>
      </w:r>
      <w:r w:rsidRPr="0040300C">
        <w:t xml:space="preserve"> gimnazijos, specialiųjų ir Jūrų kadetų mokyklų bei mokyklų-darželių:</w:t>
      </w:r>
    </w:p>
    <w:tbl>
      <w:tblPr>
        <w:tblW w:w="9630" w:type="dxa"/>
        <w:tblInd w:w="5" w:type="dxa"/>
        <w:tblLayout w:type="fixed"/>
        <w:tblLook w:val="04A0" w:firstRow="1" w:lastRow="0" w:firstColumn="1" w:lastColumn="0" w:noHBand="0" w:noVBand="1"/>
      </w:tblPr>
      <w:tblGrid>
        <w:gridCol w:w="557"/>
        <w:gridCol w:w="2978"/>
        <w:gridCol w:w="1276"/>
        <w:gridCol w:w="1701"/>
        <w:gridCol w:w="1417"/>
        <w:gridCol w:w="1701"/>
      </w:tblGrid>
      <w:tr w:rsidR="00250A0E" w:rsidRPr="0040300C" w14:paraId="609039EA" w14:textId="77777777" w:rsidTr="00F03534">
        <w:trPr>
          <w:trHeight w:val="360"/>
          <w:tblHeader/>
        </w:trPr>
        <w:tc>
          <w:tcPr>
            <w:tcW w:w="557" w:type="dxa"/>
            <w:tcBorders>
              <w:top w:val="single" w:sz="4" w:space="0" w:color="auto"/>
              <w:left w:val="single" w:sz="4" w:space="0" w:color="auto"/>
              <w:bottom w:val="single" w:sz="4" w:space="0" w:color="auto"/>
              <w:right w:val="single" w:sz="4" w:space="0" w:color="auto"/>
            </w:tcBorders>
            <w:vAlign w:val="center"/>
            <w:hideMark/>
          </w:tcPr>
          <w:p w14:paraId="609039E3" w14:textId="77777777" w:rsidR="00250A0E" w:rsidRPr="0040300C" w:rsidRDefault="00250A0E">
            <w:pPr>
              <w:jc w:val="center"/>
              <w:rPr>
                <w:lang w:eastAsia="lt-LT"/>
              </w:rPr>
            </w:pPr>
            <w:r w:rsidRPr="0040300C">
              <w:rPr>
                <w:lang w:eastAsia="lt-LT"/>
              </w:rPr>
              <w:t>Eil. Nr.</w:t>
            </w:r>
          </w:p>
        </w:tc>
        <w:tc>
          <w:tcPr>
            <w:tcW w:w="2978" w:type="dxa"/>
            <w:tcBorders>
              <w:top w:val="single" w:sz="4" w:space="0" w:color="auto"/>
              <w:left w:val="nil"/>
              <w:bottom w:val="single" w:sz="4" w:space="0" w:color="auto"/>
              <w:right w:val="single" w:sz="4" w:space="0" w:color="auto"/>
            </w:tcBorders>
          </w:tcPr>
          <w:p w14:paraId="609039E4" w14:textId="77777777" w:rsidR="00250A0E" w:rsidRPr="0040300C" w:rsidRDefault="00250A0E">
            <w:pPr>
              <w:rPr>
                <w:lang w:eastAsia="lt-LT"/>
              </w:rPr>
            </w:pPr>
          </w:p>
          <w:p w14:paraId="609039E5" w14:textId="77777777" w:rsidR="00250A0E" w:rsidRPr="0040300C" w:rsidRDefault="00250A0E" w:rsidP="00F03534">
            <w:pPr>
              <w:jc w:val="center"/>
              <w:rPr>
                <w:lang w:eastAsia="lt-LT"/>
              </w:rPr>
            </w:pPr>
            <w:r w:rsidRPr="0040300C">
              <w:rPr>
                <w:lang w:eastAsia="lt-LT"/>
              </w:rPr>
              <w:t>Mokyklos pavadinimas</w:t>
            </w:r>
          </w:p>
        </w:tc>
        <w:tc>
          <w:tcPr>
            <w:tcW w:w="1276" w:type="dxa"/>
            <w:tcBorders>
              <w:top w:val="single" w:sz="4" w:space="0" w:color="auto"/>
              <w:left w:val="nil"/>
              <w:bottom w:val="single" w:sz="4" w:space="0" w:color="auto"/>
              <w:right w:val="single" w:sz="4" w:space="0" w:color="auto"/>
            </w:tcBorders>
            <w:vAlign w:val="center"/>
            <w:hideMark/>
          </w:tcPr>
          <w:p w14:paraId="609039E6" w14:textId="77777777" w:rsidR="00250A0E" w:rsidRPr="0040300C" w:rsidRDefault="00250A0E">
            <w:pPr>
              <w:jc w:val="center"/>
              <w:rPr>
                <w:lang w:eastAsia="lt-LT"/>
              </w:rPr>
            </w:pPr>
            <w:r w:rsidRPr="0040300C">
              <w:rPr>
                <w:lang w:eastAsia="lt-LT"/>
              </w:rPr>
              <w:t xml:space="preserve">Mokymo plotas, </w:t>
            </w:r>
            <w:r w:rsidR="000C0F54" w:rsidRPr="0040300C">
              <w:t>m</w:t>
            </w:r>
            <w:r w:rsidR="000C0F54" w:rsidRPr="0040300C">
              <w:rPr>
                <w:vertAlign w:val="superscript"/>
              </w:rPr>
              <w:t>2</w:t>
            </w:r>
          </w:p>
        </w:tc>
        <w:tc>
          <w:tcPr>
            <w:tcW w:w="1701" w:type="dxa"/>
            <w:tcBorders>
              <w:top w:val="single" w:sz="4" w:space="0" w:color="auto"/>
              <w:left w:val="nil"/>
              <w:bottom w:val="single" w:sz="4" w:space="0" w:color="auto"/>
              <w:right w:val="nil"/>
            </w:tcBorders>
            <w:vAlign w:val="center"/>
            <w:hideMark/>
          </w:tcPr>
          <w:p w14:paraId="609039E7" w14:textId="77777777" w:rsidR="00250A0E" w:rsidRPr="0040300C" w:rsidRDefault="00250A0E">
            <w:pPr>
              <w:jc w:val="center"/>
              <w:rPr>
                <w:lang w:eastAsia="lt-LT"/>
              </w:rPr>
            </w:pPr>
            <w:r w:rsidRPr="0040300C">
              <w:rPr>
                <w:lang w:eastAsia="lt-LT"/>
              </w:rPr>
              <w:t>Klasių, kabinetų skaičius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9039E8" w14:textId="77777777" w:rsidR="00250A0E" w:rsidRPr="0040300C" w:rsidRDefault="00250A0E">
            <w:pPr>
              <w:jc w:val="center"/>
              <w:rPr>
                <w:lang w:eastAsia="lt-LT"/>
              </w:rPr>
            </w:pPr>
            <w:r w:rsidRPr="0040300C">
              <w:rPr>
                <w:lang w:eastAsia="lt-LT"/>
              </w:rPr>
              <w:t>Mokinių skaičius 2020-09-01</w:t>
            </w:r>
          </w:p>
        </w:tc>
        <w:tc>
          <w:tcPr>
            <w:tcW w:w="1701" w:type="dxa"/>
            <w:tcBorders>
              <w:top w:val="single" w:sz="4" w:space="0" w:color="auto"/>
              <w:left w:val="nil"/>
              <w:bottom w:val="single" w:sz="4" w:space="0" w:color="auto"/>
              <w:right w:val="single" w:sz="4" w:space="0" w:color="auto"/>
            </w:tcBorders>
            <w:vAlign w:val="center"/>
            <w:hideMark/>
          </w:tcPr>
          <w:p w14:paraId="609039E9" w14:textId="77777777" w:rsidR="00250A0E" w:rsidRPr="0040300C" w:rsidRDefault="00250A0E">
            <w:pPr>
              <w:jc w:val="center"/>
              <w:rPr>
                <w:lang w:eastAsia="lt-LT"/>
              </w:rPr>
            </w:pPr>
            <w:r w:rsidRPr="0040300C">
              <w:rPr>
                <w:bCs/>
                <w:lang w:eastAsia="lt-LT"/>
              </w:rPr>
              <w:t xml:space="preserve">1 mokiniui tenkantis mokymo plotas, </w:t>
            </w:r>
            <w:r w:rsidR="00872564" w:rsidRPr="0040300C">
              <w:t>m</w:t>
            </w:r>
            <w:r w:rsidR="00872564" w:rsidRPr="0040300C">
              <w:rPr>
                <w:vertAlign w:val="superscript"/>
              </w:rPr>
              <w:t>2</w:t>
            </w:r>
          </w:p>
        </w:tc>
      </w:tr>
      <w:tr w:rsidR="00250A0E" w:rsidRPr="0040300C" w14:paraId="609039F1" w14:textId="77777777" w:rsidTr="00FB0A9F">
        <w:trPr>
          <w:trHeight w:val="320"/>
        </w:trPr>
        <w:tc>
          <w:tcPr>
            <w:tcW w:w="557" w:type="dxa"/>
            <w:tcBorders>
              <w:top w:val="nil"/>
              <w:left w:val="single" w:sz="4" w:space="0" w:color="auto"/>
              <w:bottom w:val="single" w:sz="4" w:space="0" w:color="auto"/>
              <w:right w:val="single" w:sz="4" w:space="0" w:color="auto"/>
            </w:tcBorders>
            <w:vAlign w:val="center"/>
            <w:hideMark/>
          </w:tcPr>
          <w:p w14:paraId="609039EB" w14:textId="77777777" w:rsidR="00250A0E" w:rsidRPr="0040300C" w:rsidRDefault="00250A0E">
            <w:pPr>
              <w:jc w:val="center"/>
              <w:rPr>
                <w:lang w:eastAsia="lt-LT"/>
              </w:rPr>
            </w:pPr>
            <w:r w:rsidRPr="0040300C">
              <w:rPr>
                <w:lang w:eastAsia="lt-LT"/>
              </w:rPr>
              <w:t>1.</w:t>
            </w:r>
          </w:p>
        </w:tc>
        <w:tc>
          <w:tcPr>
            <w:tcW w:w="2978" w:type="dxa"/>
            <w:tcBorders>
              <w:top w:val="nil"/>
              <w:left w:val="nil"/>
              <w:bottom w:val="single" w:sz="4" w:space="0" w:color="auto"/>
              <w:right w:val="single" w:sz="4" w:space="0" w:color="auto"/>
            </w:tcBorders>
            <w:hideMark/>
          </w:tcPr>
          <w:p w14:paraId="609039EC" w14:textId="77777777" w:rsidR="00250A0E" w:rsidRPr="0040300C" w:rsidRDefault="00250A0E">
            <w:pPr>
              <w:rPr>
                <w:lang w:eastAsia="lt-LT"/>
              </w:rPr>
            </w:pPr>
            <w:r w:rsidRPr="0040300C">
              <w:rPr>
                <w:lang w:eastAsia="lt-LT"/>
              </w:rPr>
              <w:t>„Aitvaro“ gimnazija</w:t>
            </w:r>
          </w:p>
        </w:tc>
        <w:tc>
          <w:tcPr>
            <w:tcW w:w="1276" w:type="dxa"/>
            <w:tcBorders>
              <w:top w:val="nil"/>
              <w:left w:val="nil"/>
              <w:bottom w:val="single" w:sz="4" w:space="0" w:color="auto"/>
              <w:right w:val="single" w:sz="4" w:space="0" w:color="auto"/>
            </w:tcBorders>
            <w:vAlign w:val="center"/>
            <w:hideMark/>
          </w:tcPr>
          <w:p w14:paraId="609039ED" w14:textId="77777777" w:rsidR="00250A0E" w:rsidRPr="0040300C" w:rsidRDefault="00250A0E">
            <w:pPr>
              <w:jc w:val="center"/>
              <w:rPr>
                <w:lang w:eastAsia="lt-LT"/>
              </w:rPr>
            </w:pPr>
            <w:r w:rsidRPr="0040300C">
              <w:rPr>
                <w:lang w:eastAsia="lt-LT"/>
              </w:rPr>
              <w:t>963,00</w:t>
            </w:r>
          </w:p>
        </w:tc>
        <w:tc>
          <w:tcPr>
            <w:tcW w:w="1701" w:type="dxa"/>
            <w:tcBorders>
              <w:top w:val="nil"/>
              <w:left w:val="nil"/>
              <w:bottom w:val="single" w:sz="4" w:space="0" w:color="auto"/>
              <w:right w:val="nil"/>
            </w:tcBorders>
            <w:vAlign w:val="center"/>
            <w:hideMark/>
          </w:tcPr>
          <w:p w14:paraId="609039EE" w14:textId="77777777" w:rsidR="00250A0E" w:rsidRPr="0040300C" w:rsidRDefault="00250A0E">
            <w:pPr>
              <w:jc w:val="center"/>
              <w:rPr>
                <w:lang w:eastAsia="lt-LT"/>
              </w:rPr>
            </w:pPr>
            <w:r w:rsidRPr="0040300C">
              <w:rPr>
                <w:lang w:eastAsia="lt-LT"/>
              </w:rPr>
              <w:t xml:space="preserve">28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9039EF" w14:textId="77777777" w:rsidR="00250A0E" w:rsidRPr="0040300C" w:rsidRDefault="00250A0E">
            <w:pPr>
              <w:jc w:val="center"/>
              <w:rPr>
                <w:lang w:eastAsia="lt-LT"/>
              </w:rPr>
            </w:pPr>
            <w:r w:rsidRPr="0040300C">
              <w:rPr>
                <w:lang w:eastAsia="lt-LT"/>
              </w:rPr>
              <w:t>412</w:t>
            </w:r>
          </w:p>
        </w:tc>
        <w:tc>
          <w:tcPr>
            <w:tcW w:w="1701" w:type="dxa"/>
            <w:tcBorders>
              <w:top w:val="nil"/>
              <w:left w:val="nil"/>
              <w:bottom w:val="single" w:sz="4" w:space="0" w:color="auto"/>
              <w:right w:val="single" w:sz="4" w:space="0" w:color="auto"/>
            </w:tcBorders>
            <w:vAlign w:val="center"/>
            <w:hideMark/>
          </w:tcPr>
          <w:p w14:paraId="609039F0" w14:textId="77777777" w:rsidR="00250A0E" w:rsidRPr="0040300C" w:rsidRDefault="00250A0E">
            <w:pPr>
              <w:jc w:val="center"/>
              <w:rPr>
                <w:lang w:eastAsia="lt-LT"/>
              </w:rPr>
            </w:pPr>
            <w:r w:rsidRPr="0040300C">
              <w:rPr>
                <w:lang w:eastAsia="lt-LT"/>
              </w:rPr>
              <w:t>2,33</w:t>
            </w:r>
          </w:p>
        </w:tc>
      </w:tr>
      <w:tr w:rsidR="00250A0E" w:rsidRPr="0040300C" w14:paraId="609039F8" w14:textId="77777777" w:rsidTr="00FB0A9F">
        <w:trPr>
          <w:trHeight w:val="126"/>
        </w:trPr>
        <w:tc>
          <w:tcPr>
            <w:tcW w:w="557" w:type="dxa"/>
            <w:tcBorders>
              <w:top w:val="nil"/>
              <w:left w:val="single" w:sz="4" w:space="0" w:color="auto"/>
              <w:bottom w:val="single" w:sz="4" w:space="0" w:color="auto"/>
              <w:right w:val="single" w:sz="4" w:space="0" w:color="auto"/>
            </w:tcBorders>
            <w:vAlign w:val="center"/>
            <w:hideMark/>
          </w:tcPr>
          <w:p w14:paraId="609039F2" w14:textId="77777777" w:rsidR="00250A0E" w:rsidRPr="0040300C" w:rsidRDefault="00250A0E">
            <w:pPr>
              <w:jc w:val="center"/>
              <w:rPr>
                <w:lang w:eastAsia="lt-LT"/>
              </w:rPr>
            </w:pPr>
            <w:r w:rsidRPr="0040300C">
              <w:rPr>
                <w:lang w:eastAsia="lt-LT"/>
              </w:rPr>
              <w:t>2.</w:t>
            </w:r>
          </w:p>
        </w:tc>
        <w:tc>
          <w:tcPr>
            <w:tcW w:w="2978" w:type="dxa"/>
            <w:tcBorders>
              <w:top w:val="nil"/>
              <w:left w:val="nil"/>
              <w:bottom w:val="single" w:sz="4" w:space="0" w:color="auto"/>
              <w:right w:val="single" w:sz="4" w:space="0" w:color="auto"/>
            </w:tcBorders>
            <w:hideMark/>
          </w:tcPr>
          <w:p w14:paraId="609039F3" w14:textId="77777777" w:rsidR="00250A0E" w:rsidRPr="0040300C" w:rsidRDefault="00250A0E">
            <w:pPr>
              <w:rPr>
                <w:lang w:eastAsia="lt-LT"/>
              </w:rPr>
            </w:pPr>
            <w:r w:rsidRPr="0040300C">
              <w:rPr>
                <w:lang w:eastAsia="lt-LT"/>
              </w:rPr>
              <w:t>„Aukuro“ gimnazija</w:t>
            </w:r>
          </w:p>
        </w:tc>
        <w:tc>
          <w:tcPr>
            <w:tcW w:w="1276" w:type="dxa"/>
            <w:tcBorders>
              <w:top w:val="nil"/>
              <w:left w:val="nil"/>
              <w:bottom w:val="single" w:sz="4" w:space="0" w:color="auto"/>
              <w:right w:val="single" w:sz="4" w:space="0" w:color="auto"/>
            </w:tcBorders>
            <w:vAlign w:val="center"/>
            <w:hideMark/>
          </w:tcPr>
          <w:p w14:paraId="609039F4" w14:textId="77777777" w:rsidR="00250A0E" w:rsidRPr="0040300C" w:rsidRDefault="00250A0E">
            <w:pPr>
              <w:jc w:val="center"/>
              <w:rPr>
                <w:lang w:eastAsia="lt-LT"/>
              </w:rPr>
            </w:pPr>
            <w:r w:rsidRPr="0040300C">
              <w:rPr>
                <w:lang w:eastAsia="lt-LT"/>
              </w:rPr>
              <w:t>2658,40</w:t>
            </w:r>
          </w:p>
        </w:tc>
        <w:tc>
          <w:tcPr>
            <w:tcW w:w="1701" w:type="dxa"/>
            <w:tcBorders>
              <w:top w:val="nil"/>
              <w:left w:val="nil"/>
              <w:bottom w:val="single" w:sz="4" w:space="0" w:color="auto"/>
              <w:right w:val="nil"/>
            </w:tcBorders>
            <w:vAlign w:val="center"/>
            <w:hideMark/>
          </w:tcPr>
          <w:p w14:paraId="609039F5" w14:textId="77777777" w:rsidR="00250A0E" w:rsidRPr="0040300C" w:rsidRDefault="00250A0E">
            <w:pPr>
              <w:jc w:val="center"/>
              <w:rPr>
                <w:lang w:eastAsia="lt-LT"/>
              </w:rPr>
            </w:pPr>
            <w:r w:rsidRPr="0040300C">
              <w:rPr>
                <w:lang w:eastAsia="lt-LT"/>
              </w:rPr>
              <w:t xml:space="preserve">41 </w:t>
            </w:r>
          </w:p>
        </w:tc>
        <w:tc>
          <w:tcPr>
            <w:tcW w:w="1417" w:type="dxa"/>
            <w:tcBorders>
              <w:top w:val="nil"/>
              <w:left w:val="single" w:sz="4" w:space="0" w:color="auto"/>
              <w:bottom w:val="single" w:sz="4" w:space="0" w:color="auto"/>
              <w:right w:val="single" w:sz="4" w:space="0" w:color="auto"/>
            </w:tcBorders>
            <w:vAlign w:val="center"/>
            <w:hideMark/>
          </w:tcPr>
          <w:p w14:paraId="609039F6" w14:textId="77777777" w:rsidR="00250A0E" w:rsidRPr="0040300C" w:rsidRDefault="00250A0E">
            <w:pPr>
              <w:jc w:val="center"/>
              <w:rPr>
                <w:lang w:eastAsia="lt-LT"/>
              </w:rPr>
            </w:pPr>
            <w:r w:rsidRPr="0040300C">
              <w:rPr>
                <w:lang w:eastAsia="lt-LT"/>
              </w:rPr>
              <w:t>485</w:t>
            </w:r>
          </w:p>
        </w:tc>
        <w:tc>
          <w:tcPr>
            <w:tcW w:w="1701" w:type="dxa"/>
            <w:tcBorders>
              <w:top w:val="nil"/>
              <w:left w:val="nil"/>
              <w:bottom w:val="single" w:sz="4" w:space="0" w:color="auto"/>
              <w:right w:val="single" w:sz="4" w:space="0" w:color="auto"/>
            </w:tcBorders>
            <w:vAlign w:val="center"/>
            <w:hideMark/>
          </w:tcPr>
          <w:p w14:paraId="609039F7" w14:textId="77777777" w:rsidR="00250A0E" w:rsidRPr="0040300C" w:rsidRDefault="00250A0E">
            <w:pPr>
              <w:jc w:val="center"/>
              <w:rPr>
                <w:lang w:eastAsia="lt-LT"/>
              </w:rPr>
            </w:pPr>
            <w:r w:rsidRPr="0040300C">
              <w:rPr>
                <w:lang w:eastAsia="lt-LT"/>
              </w:rPr>
              <w:t>5,48</w:t>
            </w:r>
          </w:p>
        </w:tc>
      </w:tr>
      <w:tr w:rsidR="00250A0E" w:rsidRPr="0040300C" w14:paraId="609039FF" w14:textId="77777777" w:rsidTr="00FB0A9F">
        <w:trPr>
          <w:trHeight w:val="130"/>
        </w:trPr>
        <w:tc>
          <w:tcPr>
            <w:tcW w:w="557" w:type="dxa"/>
            <w:tcBorders>
              <w:top w:val="nil"/>
              <w:left w:val="single" w:sz="4" w:space="0" w:color="auto"/>
              <w:bottom w:val="single" w:sz="4" w:space="0" w:color="auto"/>
              <w:right w:val="single" w:sz="4" w:space="0" w:color="auto"/>
            </w:tcBorders>
            <w:vAlign w:val="center"/>
            <w:hideMark/>
          </w:tcPr>
          <w:p w14:paraId="609039F9" w14:textId="77777777" w:rsidR="00250A0E" w:rsidRPr="0040300C" w:rsidRDefault="00250A0E">
            <w:pPr>
              <w:jc w:val="center"/>
              <w:rPr>
                <w:lang w:eastAsia="lt-LT"/>
              </w:rPr>
            </w:pPr>
            <w:r w:rsidRPr="0040300C">
              <w:rPr>
                <w:lang w:eastAsia="lt-LT"/>
              </w:rPr>
              <w:t>3.</w:t>
            </w:r>
          </w:p>
        </w:tc>
        <w:tc>
          <w:tcPr>
            <w:tcW w:w="2978" w:type="dxa"/>
            <w:tcBorders>
              <w:top w:val="nil"/>
              <w:left w:val="nil"/>
              <w:bottom w:val="single" w:sz="4" w:space="0" w:color="auto"/>
              <w:right w:val="single" w:sz="4" w:space="0" w:color="auto"/>
            </w:tcBorders>
            <w:hideMark/>
          </w:tcPr>
          <w:p w14:paraId="609039FA" w14:textId="77777777" w:rsidR="00250A0E" w:rsidRPr="0040300C" w:rsidRDefault="00250A0E">
            <w:pPr>
              <w:rPr>
                <w:lang w:eastAsia="lt-LT"/>
              </w:rPr>
            </w:pPr>
            <w:r w:rsidRPr="0040300C">
              <w:rPr>
                <w:lang w:eastAsia="lt-LT"/>
              </w:rPr>
              <w:t>„Ąžuolyno“ gimnazija</w:t>
            </w:r>
          </w:p>
        </w:tc>
        <w:tc>
          <w:tcPr>
            <w:tcW w:w="1276" w:type="dxa"/>
            <w:tcBorders>
              <w:top w:val="nil"/>
              <w:left w:val="nil"/>
              <w:bottom w:val="single" w:sz="4" w:space="0" w:color="auto"/>
              <w:right w:val="single" w:sz="4" w:space="0" w:color="auto"/>
            </w:tcBorders>
            <w:vAlign w:val="center"/>
            <w:hideMark/>
          </w:tcPr>
          <w:p w14:paraId="609039FB" w14:textId="77777777" w:rsidR="00250A0E" w:rsidRPr="0040300C" w:rsidRDefault="00250A0E">
            <w:pPr>
              <w:jc w:val="center"/>
              <w:rPr>
                <w:lang w:eastAsia="lt-LT"/>
              </w:rPr>
            </w:pPr>
            <w:r w:rsidRPr="0040300C">
              <w:rPr>
                <w:lang w:eastAsia="lt-LT"/>
              </w:rPr>
              <w:t>2222,48</w:t>
            </w:r>
          </w:p>
        </w:tc>
        <w:tc>
          <w:tcPr>
            <w:tcW w:w="1701" w:type="dxa"/>
            <w:tcBorders>
              <w:top w:val="nil"/>
              <w:left w:val="nil"/>
              <w:bottom w:val="single" w:sz="4" w:space="0" w:color="auto"/>
              <w:right w:val="nil"/>
            </w:tcBorders>
            <w:vAlign w:val="center"/>
            <w:hideMark/>
          </w:tcPr>
          <w:p w14:paraId="609039FC" w14:textId="77777777" w:rsidR="00250A0E" w:rsidRPr="0040300C" w:rsidRDefault="00250A0E">
            <w:pPr>
              <w:jc w:val="center"/>
              <w:rPr>
                <w:lang w:eastAsia="lt-LT"/>
              </w:rPr>
            </w:pPr>
            <w:r w:rsidRPr="0040300C">
              <w:rPr>
                <w:lang w:eastAsia="lt-LT"/>
              </w:rPr>
              <w:t xml:space="preserve">40 </w:t>
            </w:r>
          </w:p>
        </w:tc>
        <w:tc>
          <w:tcPr>
            <w:tcW w:w="1417" w:type="dxa"/>
            <w:tcBorders>
              <w:top w:val="nil"/>
              <w:left w:val="single" w:sz="4" w:space="0" w:color="auto"/>
              <w:bottom w:val="single" w:sz="4" w:space="0" w:color="auto"/>
              <w:right w:val="single" w:sz="4" w:space="0" w:color="auto"/>
            </w:tcBorders>
            <w:vAlign w:val="center"/>
            <w:hideMark/>
          </w:tcPr>
          <w:p w14:paraId="609039FD" w14:textId="77777777" w:rsidR="00250A0E" w:rsidRPr="0040300C" w:rsidRDefault="00250A0E">
            <w:pPr>
              <w:jc w:val="center"/>
              <w:rPr>
                <w:lang w:eastAsia="lt-LT"/>
              </w:rPr>
            </w:pPr>
            <w:r w:rsidRPr="0040300C">
              <w:rPr>
                <w:lang w:eastAsia="lt-LT"/>
              </w:rPr>
              <w:t>592</w:t>
            </w:r>
          </w:p>
        </w:tc>
        <w:tc>
          <w:tcPr>
            <w:tcW w:w="1701" w:type="dxa"/>
            <w:tcBorders>
              <w:top w:val="nil"/>
              <w:left w:val="nil"/>
              <w:bottom w:val="single" w:sz="4" w:space="0" w:color="auto"/>
              <w:right w:val="single" w:sz="4" w:space="0" w:color="auto"/>
            </w:tcBorders>
            <w:vAlign w:val="center"/>
            <w:hideMark/>
          </w:tcPr>
          <w:p w14:paraId="609039FE" w14:textId="77777777" w:rsidR="00250A0E" w:rsidRPr="0040300C" w:rsidRDefault="00250A0E">
            <w:pPr>
              <w:jc w:val="center"/>
              <w:rPr>
                <w:lang w:eastAsia="lt-LT"/>
              </w:rPr>
            </w:pPr>
            <w:r w:rsidRPr="0040300C">
              <w:rPr>
                <w:lang w:eastAsia="lt-LT"/>
              </w:rPr>
              <w:t>3,75</w:t>
            </w:r>
          </w:p>
        </w:tc>
      </w:tr>
      <w:tr w:rsidR="00250A0E" w:rsidRPr="0040300C" w14:paraId="60903A06" w14:textId="77777777" w:rsidTr="00FB0A9F">
        <w:trPr>
          <w:trHeight w:val="262"/>
        </w:trPr>
        <w:tc>
          <w:tcPr>
            <w:tcW w:w="557" w:type="dxa"/>
            <w:tcBorders>
              <w:top w:val="nil"/>
              <w:left w:val="single" w:sz="4" w:space="0" w:color="auto"/>
              <w:bottom w:val="single" w:sz="4" w:space="0" w:color="auto"/>
              <w:right w:val="single" w:sz="4" w:space="0" w:color="auto"/>
            </w:tcBorders>
            <w:vAlign w:val="center"/>
            <w:hideMark/>
          </w:tcPr>
          <w:p w14:paraId="60903A00" w14:textId="77777777" w:rsidR="00250A0E" w:rsidRPr="0040300C" w:rsidRDefault="00250A0E">
            <w:pPr>
              <w:jc w:val="center"/>
              <w:rPr>
                <w:lang w:eastAsia="lt-LT"/>
              </w:rPr>
            </w:pPr>
            <w:r w:rsidRPr="0040300C">
              <w:rPr>
                <w:lang w:eastAsia="lt-LT"/>
              </w:rPr>
              <w:t>4.</w:t>
            </w:r>
          </w:p>
        </w:tc>
        <w:tc>
          <w:tcPr>
            <w:tcW w:w="2978" w:type="dxa"/>
            <w:tcBorders>
              <w:top w:val="nil"/>
              <w:left w:val="nil"/>
              <w:bottom w:val="single" w:sz="4" w:space="0" w:color="auto"/>
              <w:right w:val="single" w:sz="4" w:space="0" w:color="auto"/>
            </w:tcBorders>
            <w:hideMark/>
          </w:tcPr>
          <w:p w14:paraId="60903A01" w14:textId="77777777" w:rsidR="00250A0E" w:rsidRPr="0040300C" w:rsidRDefault="00250A0E">
            <w:pPr>
              <w:rPr>
                <w:lang w:eastAsia="lt-LT"/>
              </w:rPr>
            </w:pPr>
            <w:r w:rsidRPr="0040300C">
              <w:rPr>
                <w:lang w:eastAsia="lt-LT"/>
              </w:rPr>
              <w:t>Baltijos gimnazija</w:t>
            </w:r>
          </w:p>
        </w:tc>
        <w:tc>
          <w:tcPr>
            <w:tcW w:w="1276" w:type="dxa"/>
            <w:tcBorders>
              <w:top w:val="nil"/>
              <w:left w:val="nil"/>
              <w:bottom w:val="single" w:sz="4" w:space="0" w:color="auto"/>
              <w:right w:val="single" w:sz="4" w:space="0" w:color="auto"/>
            </w:tcBorders>
            <w:vAlign w:val="center"/>
            <w:hideMark/>
          </w:tcPr>
          <w:p w14:paraId="60903A02" w14:textId="77777777" w:rsidR="00250A0E" w:rsidRPr="0040300C" w:rsidRDefault="00250A0E">
            <w:pPr>
              <w:jc w:val="center"/>
              <w:rPr>
                <w:lang w:eastAsia="lt-LT"/>
              </w:rPr>
            </w:pPr>
            <w:r w:rsidRPr="0040300C">
              <w:rPr>
                <w:lang w:eastAsia="lt-LT"/>
              </w:rPr>
              <w:t>1474,70</w:t>
            </w:r>
          </w:p>
        </w:tc>
        <w:tc>
          <w:tcPr>
            <w:tcW w:w="1701" w:type="dxa"/>
            <w:tcBorders>
              <w:top w:val="nil"/>
              <w:left w:val="nil"/>
              <w:bottom w:val="single" w:sz="4" w:space="0" w:color="auto"/>
              <w:right w:val="nil"/>
            </w:tcBorders>
            <w:vAlign w:val="center"/>
            <w:hideMark/>
          </w:tcPr>
          <w:p w14:paraId="60903A03" w14:textId="77777777" w:rsidR="00250A0E" w:rsidRPr="0040300C" w:rsidRDefault="00250A0E">
            <w:pPr>
              <w:jc w:val="center"/>
              <w:rPr>
                <w:lang w:eastAsia="lt-LT"/>
              </w:rPr>
            </w:pPr>
            <w:r w:rsidRPr="0040300C">
              <w:rPr>
                <w:lang w:eastAsia="lt-LT"/>
              </w:rPr>
              <w:t xml:space="preserve">28 </w:t>
            </w:r>
          </w:p>
        </w:tc>
        <w:tc>
          <w:tcPr>
            <w:tcW w:w="1417" w:type="dxa"/>
            <w:tcBorders>
              <w:top w:val="nil"/>
              <w:left w:val="single" w:sz="4" w:space="0" w:color="auto"/>
              <w:bottom w:val="single" w:sz="4" w:space="0" w:color="auto"/>
              <w:right w:val="single" w:sz="4" w:space="0" w:color="auto"/>
            </w:tcBorders>
            <w:vAlign w:val="center"/>
            <w:hideMark/>
          </w:tcPr>
          <w:p w14:paraId="60903A04" w14:textId="77777777" w:rsidR="00250A0E" w:rsidRPr="0040300C" w:rsidRDefault="00250A0E">
            <w:pPr>
              <w:jc w:val="center"/>
              <w:rPr>
                <w:lang w:eastAsia="lt-LT"/>
              </w:rPr>
            </w:pPr>
            <w:r w:rsidRPr="0040300C">
              <w:rPr>
                <w:lang w:eastAsia="lt-LT"/>
              </w:rPr>
              <w:t>353</w:t>
            </w:r>
          </w:p>
        </w:tc>
        <w:tc>
          <w:tcPr>
            <w:tcW w:w="1701" w:type="dxa"/>
            <w:tcBorders>
              <w:top w:val="nil"/>
              <w:left w:val="nil"/>
              <w:bottom w:val="single" w:sz="4" w:space="0" w:color="auto"/>
              <w:right w:val="single" w:sz="4" w:space="0" w:color="auto"/>
            </w:tcBorders>
            <w:vAlign w:val="center"/>
            <w:hideMark/>
          </w:tcPr>
          <w:p w14:paraId="60903A05" w14:textId="77777777" w:rsidR="00250A0E" w:rsidRPr="0040300C" w:rsidRDefault="00250A0E">
            <w:pPr>
              <w:jc w:val="center"/>
              <w:rPr>
                <w:lang w:eastAsia="lt-LT"/>
              </w:rPr>
            </w:pPr>
            <w:r w:rsidRPr="0040300C">
              <w:rPr>
                <w:lang w:eastAsia="lt-LT"/>
              </w:rPr>
              <w:t>4,17</w:t>
            </w:r>
          </w:p>
        </w:tc>
      </w:tr>
      <w:tr w:rsidR="00250A0E" w:rsidRPr="0040300C" w14:paraId="60903A0D" w14:textId="77777777" w:rsidTr="00FB0A9F">
        <w:trPr>
          <w:trHeight w:val="266"/>
        </w:trPr>
        <w:tc>
          <w:tcPr>
            <w:tcW w:w="557" w:type="dxa"/>
            <w:tcBorders>
              <w:top w:val="nil"/>
              <w:left w:val="single" w:sz="4" w:space="0" w:color="auto"/>
              <w:bottom w:val="single" w:sz="4" w:space="0" w:color="auto"/>
              <w:right w:val="single" w:sz="4" w:space="0" w:color="auto"/>
            </w:tcBorders>
            <w:vAlign w:val="center"/>
            <w:hideMark/>
          </w:tcPr>
          <w:p w14:paraId="60903A07" w14:textId="77777777" w:rsidR="00250A0E" w:rsidRPr="0040300C" w:rsidRDefault="00250A0E">
            <w:pPr>
              <w:jc w:val="center"/>
              <w:rPr>
                <w:lang w:eastAsia="lt-LT"/>
              </w:rPr>
            </w:pPr>
            <w:r w:rsidRPr="0040300C">
              <w:rPr>
                <w:lang w:eastAsia="lt-LT"/>
              </w:rPr>
              <w:t>5.</w:t>
            </w:r>
          </w:p>
        </w:tc>
        <w:tc>
          <w:tcPr>
            <w:tcW w:w="2978" w:type="dxa"/>
            <w:tcBorders>
              <w:top w:val="nil"/>
              <w:left w:val="nil"/>
              <w:bottom w:val="single" w:sz="4" w:space="0" w:color="auto"/>
              <w:right w:val="single" w:sz="4" w:space="0" w:color="auto"/>
            </w:tcBorders>
            <w:hideMark/>
          </w:tcPr>
          <w:p w14:paraId="60903A08" w14:textId="77777777" w:rsidR="00250A0E" w:rsidRPr="0040300C" w:rsidRDefault="00250A0E">
            <w:pPr>
              <w:rPr>
                <w:lang w:eastAsia="lt-LT"/>
              </w:rPr>
            </w:pPr>
            <w:r w:rsidRPr="0040300C">
              <w:rPr>
                <w:lang w:eastAsia="lt-LT"/>
              </w:rPr>
              <w:t>„Varpo“ gimnazija</w:t>
            </w:r>
          </w:p>
        </w:tc>
        <w:tc>
          <w:tcPr>
            <w:tcW w:w="1276" w:type="dxa"/>
            <w:tcBorders>
              <w:top w:val="nil"/>
              <w:left w:val="nil"/>
              <w:bottom w:val="single" w:sz="4" w:space="0" w:color="auto"/>
              <w:right w:val="single" w:sz="4" w:space="0" w:color="auto"/>
            </w:tcBorders>
            <w:vAlign w:val="center"/>
            <w:hideMark/>
          </w:tcPr>
          <w:p w14:paraId="60903A09" w14:textId="77777777" w:rsidR="00250A0E" w:rsidRPr="0040300C" w:rsidRDefault="00250A0E">
            <w:pPr>
              <w:jc w:val="center"/>
              <w:rPr>
                <w:lang w:eastAsia="lt-LT"/>
              </w:rPr>
            </w:pPr>
            <w:r w:rsidRPr="0040300C">
              <w:rPr>
                <w:lang w:eastAsia="lt-LT"/>
              </w:rPr>
              <w:t>2601,68</w:t>
            </w:r>
          </w:p>
        </w:tc>
        <w:tc>
          <w:tcPr>
            <w:tcW w:w="1701" w:type="dxa"/>
            <w:tcBorders>
              <w:top w:val="nil"/>
              <w:left w:val="nil"/>
              <w:bottom w:val="single" w:sz="4" w:space="0" w:color="auto"/>
              <w:right w:val="nil"/>
            </w:tcBorders>
            <w:vAlign w:val="center"/>
            <w:hideMark/>
          </w:tcPr>
          <w:p w14:paraId="60903A0A" w14:textId="77777777" w:rsidR="00250A0E" w:rsidRPr="0040300C" w:rsidRDefault="00250A0E">
            <w:pPr>
              <w:jc w:val="center"/>
              <w:rPr>
                <w:lang w:eastAsia="lt-LT"/>
              </w:rPr>
            </w:pPr>
            <w:r w:rsidRPr="0040300C">
              <w:rPr>
                <w:lang w:eastAsia="lt-LT"/>
              </w:rPr>
              <w:t>42</w:t>
            </w:r>
          </w:p>
        </w:tc>
        <w:tc>
          <w:tcPr>
            <w:tcW w:w="1417" w:type="dxa"/>
            <w:tcBorders>
              <w:top w:val="nil"/>
              <w:left w:val="single" w:sz="4" w:space="0" w:color="auto"/>
              <w:bottom w:val="single" w:sz="4" w:space="0" w:color="auto"/>
              <w:right w:val="single" w:sz="4" w:space="0" w:color="auto"/>
            </w:tcBorders>
            <w:vAlign w:val="center"/>
            <w:hideMark/>
          </w:tcPr>
          <w:p w14:paraId="60903A0B" w14:textId="77777777" w:rsidR="00250A0E" w:rsidRPr="0040300C" w:rsidRDefault="00250A0E">
            <w:pPr>
              <w:jc w:val="center"/>
              <w:rPr>
                <w:lang w:eastAsia="lt-LT"/>
              </w:rPr>
            </w:pPr>
            <w:r w:rsidRPr="0040300C">
              <w:rPr>
                <w:lang w:eastAsia="lt-LT"/>
              </w:rPr>
              <w:t>493</w:t>
            </w:r>
          </w:p>
        </w:tc>
        <w:tc>
          <w:tcPr>
            <w:tcW w:w="1701" w:type="dxa"/>
            <w:tcBorders>
              <w:top w:val="nil"/>
              <w:left w:val="nil"/>
              <w:bottom w:val="single" w:sz="4" w:space="0" w:color="auto"/>
              <w:right w:val="single" w:sz="4" w:space="0" w:color="auto"/>
            </w:tcBorders>
            <w:vAlign w:val="center"/>
            <w:hideMark/>
          </w:tcPr>
          <w:p w14:paraId="60903A0C" w14:textId="77777777" w:rsidR="00250A0E" w:rsidRPr="0040300C" w:rsidRDefault="00250A0E">
            <w:pPr>
              <w:jc w:val="center"/>
              <w:rPr>
                <w:lang w:eastAsia="lt-LT"/>
              </w:rPr>
            </w:pPr>
            <w:r w:rsidRPr="0040300C">
              <w:rPr>
                <w:lang w:eastAsia="lt-LT"/>
              </w:rPr>
              <w:t>5,27</w:t>
            </w:r>
          </w:p>
        </w:tc>
      </w:tr>
      <w:tr w:rsidR="00250A0E" w:rsidRPr="0040300C" w14:paraId="60903A14" w14:textId="77777777" w:rsidTr="00FB0A9F">
        <w:trPr>
          <w:trHeight w:val="256"/>
        </w:trPr>
        <w:tc>
          <w:tcPr>
            <w:tcW w:w="557" w:type="dxa"/>
            <w:tcBorders>
              <w:top w:val="nil"/>
              <w:left w:val="single" w:sz="4" w:space="0" w:color="auto"/>
              <w:bottom w:val="single" w:sz="4" w:space="0" w:color="auto"/>
              <w:right w:val="single" w:sz="4" w:space="0" w:color="auto"/>
            </w:tcBorders>
            <w:vAlign w:val="center"/>
            <w:hideMark/>
          </w:tcPr>
          <w:p w14:paraId="60903A0E" w14:textId="77777777" w:rsidR="00250A0E" w:rsidRPr="0040300C" w:rsidRDefault="00250A0E">
            <w:pPr>
              <w:jc w:val="center"/>
              <w:rPr>
                <w:lang w:eastAsia="lt-LT"/>
              </w:rPr>
            </w:pPr>
            <w:r w:rsidRPr="0040300C">
              <w:rPr>
                <w:lang w:eastAsia="lt-LT"/>
              </w:rPr>
              <w:t>6.</w:t>
            </w:r>
          </w:p>
        </w:tc>
        <w:tc>
          <w:tcPr>
            <w:tcW w:w="2978" w:type="dxa"/>
            <w:tcBorders>
              <w:top w:val="nil"/>
              <w:left w:val="nil"/>
              <w:bottom w:val="single" w:sz="4" w:space="0" w:color="auto"/>
              <w:right w:val="single" w:sz="4" w:space="0" w:color="auto"/>
            </w:tcBorders>
            <w:hideMark/>
          </w:tcPr>
          <w:p w14:paraId="60903A0F" w14:textId="77777777" w:rsidR="00250A0E" w:rsidRPr="0040300C" w:rsidRDefault="00250A0E">
            <w:pPr>
              <w:rPr>
                <w:lang w:eastAsia="lt-LT"/>
              </w:rPr>
            </w:pPr>
            <w:r w:rsidRPr="0040300C">
              <w:rPr>
                <w:lang w:eastAsia="lt-LT"/>
              </w:rPr>
              <w:t>„Vėtrungės“ gimnazija</w:t>
            </w:r>
          </w:p>
        </w:tc>
        <w:tc>
          <w:tcPr>
            <w:tcW w:w="1276" w:type="dxa"/>
            <w:tcBorders>
              <w:top w:val="nil"/>
              <w:left w:val="nil"/>
              <w:bottom w:val="single" w:sz="4" w:space="0" w:color="auto"/>
              <w:right w:val="single" w:sz="4" w:space="0" w:color="auto"/>
            </w:tcBorders>
            <w:vAlign w:val="center"/>
            <w:hideMark/>
          </w:tcPr>
          <w:p w14:paraId="60903A10" w14:textId="77777777" w:rsidR="00250A0E" w:rsidRPr="0040300C" w:rsidRDefault="00250A0E">
            <w:pPr>
              <w:jc w:val="center"/>
              <w:rPr>
                <w:lang w:eastAsia="lt-LT"/>
              </w:rPr>
            </w:pPr>
            <w:r w:rsidRPr="0040300C">
              <w:rPr>
                <w:lang w:eastAsia="lt-LT"/>
              </w:rPr>
              <w:t>2282,93</w:t>
            </w:r>
          </w:p>
        </w:tc>
        <w:tc>
          <w:tcPr>
            <w:tcW w:w="1701" w:type="dxa"/>
            <w:tcBorders>
              <w:top w:val="nil"/>
              <w:left w:val="nil"/>
              <w:bottom w:val="single" w:sz="4" w:space="0" w:color="auto"/>
              <w:right w:val="nil"/>
            </w:tcBorders>
            <w:vAlign w:val="center"/>
            <w:hideMark/>
          </w:tcPr>
          <w:p w14:paraId="60903A11" w14:textId="77777777" w:rsidR="00250A0E" w:rsidRPr="0040300C" w:rsidRDefault="00250A0E">
            <w:pPr>
              <w:jc w:val="center"/>
              <w:rPr>
                <w:lang w:eastAsia="lt-LT"/>
              </w:rPr>
            </w:pPr>
            <w:r w:rsidRPr="0040300C">
              <w:rPr>
                <w:lang w:eastAsia="lt-LT"/>
              </w:rPr>
              <w:t>40</w:t>
            </w:r>
          </w:p>
        </w:tc>
        <w:tc>
          <w:tcPr>
            <w:tcW w:w="1417" w:type="dxa"/>
            <w:tcBorders>
              <w:top w:val="nil"/>
              <w:left w:val="single" w:sz="4" w:space="0" w:color="auto"/>
              <w:bottom w:val="single" w:sz="4" w:space="0" w:color="auto"/>
              <w:right w:val="single" w:sz="4" w:space="0" w:color="auto"/>
            </w:tcBorders>
            <w:vAlign w:val="center"/>
            <w:hideMark/>
          </w:tcPr>
          <w:p w14:paraId="60903A12" w14:textId="77777777" w:rsidR="00250A0E" w:rsidRPr="0040300C" w:rsidRDefault="00250A0E">
            <w:pPr>
              <w:jc w:val="center"/>
              <w:rPr>
                <w:lang w:eastAsia="lt-LT"/>
              </w:rPr>
            </w:pPr>
            <w:r w:rsidRPr="0040300C">
              <w:rPr>
                <w:lang w:eastAsia="lt-LT"/>
              </w:rPr>
              <w:t>599</w:t>
            </w:r>
          </w:p>
        </w:tc>
        <w:tc>
          <w:tcPr>
            <w:tcW w:w="1701" w:type="dxa"/>
            <w:tcBorders>
              <w:top w:val="nil"/>
              <w:left w:val="nil"/>
              <w:bottom w:val="single" w:sz="4" w:space="0" w:color="auto"/>
              <w:right w:val="single" w:sz="4" w:space="0" w:color="auto"/>
            </w:tcBorders>
            <w:vAlign w:val="center"/>
            <w:hideMark/>
          </w:tcPr>
          <w:p w14:paraId="60903A13" w14:textId="77777777" w:rsidR="00250A0E" w:rsidRPr="0040300C" w:rsidRDefault="00250A0E">
            <w:pPr>
              <w:jc w:val="center"/>
              <w:rPr>
                <w:lang w:eastAsia="lt-LT"/>
              </w:rPr>
            </w:pPr>
            <w:r w:rsidRPr="0040300C">
              <w:rPr>
                <w:lang w:eastAsia="lt-LT"/>
              </w:rPr>
              <w:t>3,81</w:t>
            </w:r>
          </w:p>
        </w:tc>
      </w:tr>
      <w:tr w:rsidR="00250A0E" w:rsidRPr="0040300C" w14:paraId="60903A1B" w14:textId="77777777" w:rsidTr="00FB0A9F">
        <w:trPr>
          <w:trHeight w:val="118"/>
        </w:trPr>
        <w:tc>
          <w:tcPr>
            <w:tcW w:w="557" w:type="dxa"/>
            <w:tcBorders>
              <w:top w:val="nil"/>
              <w:left w:val="single" w:sz="4" w:space="0" w:color="auto"/>
              <w:bottom w:val="single" w:sz="4" w:space="0" w:color="auto"/>
              <w:right w:val="single" w:sz="4" w:space="0" w:color="auto"/>
            </w:tcBorders>
            <w:vAlign w:val="center"/>
            <w:hideMark/>
          </w:tcPr>
          <w:p w14:paraId="60903A15" w14:textId="77777777" w:rsidR="00250A0E" w:rsidRPr="0040300C" w:rsidRDefault="00250A0E">
            <w:pPr>
              <w:jc w:val="center"/>
              <w:rPr>
                <w:lang w:eastAsia="lt-LT"/>
              </w:rPr>
            </w:pPr>
            <w:r w:rsidRPr="0040300C">
              <w:rPr>
                <w:lang w:eastAsia="lt-LT"/>
              </w:rPr>
              <w:t>7.</w:t>
            </w:r>
          </w:p>
        </w:tc>
        <w:tc>
          <w:tcPr>
            <w:tcW w:w="2978" w:type="dxa"/>
            <w:tcBorders>
              <w:top w:val="nil"/>
              <w:left w:val="nil"/>
              <w:bottom w:val="single" w:sz="4" w:space="0" w:color="auto"/>
              <w:right w:val="single" w:sz="4" w:space="0" w:color="auto"/>
            </w:tcBorders>
            <w:shd w:val="clear" w:color="auto" w:fill="FFFFFF"/>
            <w:hideMark/>
          </w:tcPr>
          <w:p w14:paraId="60903A16" w14:textId="77777777" w:rsidR="00250A0E" w:rsidRPr="0040300C" w:rsidRDefault="00250A0E">
            <w:pPr>
              <w:rPr>
                <w:lang w:eastAsia="lt-LT"/>
              </w:rPr>
            </w:pPr>
            <w:r w:rsidRPr="0040300C">
              <w:rPr>
                <w:lang w:eastAsia="lt-LT"/>
              </w:rPr>
              <w:t>Vytauto Didžiojo gimnazija</w:t>
            </w:r>
          </w:p>
        </w:tc>
        <w:tc>
          <w:tcPr>
            <w:tcW w:w="1276" w:type="dxa"/>
            <w:tcBorders>
              <w:top w:val="nil"/>
              <w:left w:val="nil"/>
              <w:bottom w:val="single" w:sz="4" w:space="0" w:color="auto"/>
              <w:right w:val="single" w:sz="4" w:space="0" w:color="auto"/>
            </w:tcBorders>
            <w:vAlign w:val="center"/>
            <w:hideMark/>
          </w:tcPr>
          <w:p w14:paraId="60903A17" w14:textId="77777777" w:rsidR="00250A0E" w:rsidRPr="0040300C" w:rsidRDefault="00250A0E">
            <w:pPr>
              <w:jc w:val="center"/>
              <w:rPr>
                <w:lang w:eastAsia="lt-LT"/>
              </w:rPr>
            </w:pPr>
            <w:r w:rsidRPr="0040300C">
              <w:rPr>
                <w:lang w:eastAsia="lt-LT"/>
              </w:rPr>
              <w:t>3107,06</w:t>
            </w:r>
          </w:p>
        </w:tc>
        <w:tc>
          <w:tcPr>
            <w:tcW w:w="1701" w:type="dxa"/>
            <w:tcBorders>
              <w:top w:val="nil"/>
              <w:left w:val="nil"/>
              <w:bottom w:val="single" w:sz="4" w:space="0" w:color="auto"/>
              <w:right w:val="nil"/>
            </w:tcBorders>
            <w:vAlign w:val="center"/>
            <w:hideMark/>
          </w:tcPr>
          <w:p w14:paraId="60903A18" w14:textId="77777777" w:rsidR="00250A0E" w:rsidRPr="0040300C" w:rsidRDefault="00250A0E">
            <w:pPr>
              <w:jc w:val="center"/>
              <w:rPr>
                <w:lang w:eastAsia="lt-LT"/>
              </w:rPr>
            </w:pPr>
            <w:r w:rsidRPr="0040300C">
              <w:rPr>
                <w:lang w:eastAsia="lt-LT"/>
              </w:rPr>
              <w:t>51</w:t>
            </w:r>
          </w:p>
        </w:tc>
        <w:tc>
          <w:tcPr>
            <w:tcW w:w="1417" w:type="dxa"/>
            <w:tcBorders>
              <w:top w:val="nil"/>
              <w:left w:val="single" w:sz="4" w:space="0" w:color="auto"/>
              <w:bottom w:val="single" w:sz="4" w:space="0" w:color="auto"/>
              <w:right w:val="single" w:sz="4" w:space="0" w:color="auto"/>
            </w:tcBorders>
            <w:vAlign w:val="center"/>
            <w:hideMark/>
          </w:tcPr>
          <w:p w14:paraId="60903A19" w14:textId="77777777" w:rsidR="00250A0E" w:rsidRPr="0040300C" w:rsidRDefault="00250A0E">
            <w:pPr>
              <w:jc w:val="center"/>
              <w:rPr>
                <w:lang w:eastAsia="lt-LT"/>
              </w:rPr>
            </w:pPr>
            <w:r w:rsidRPr="0040300C">
              <w:rPr>
                <w:lang w:eastAsia="lt-LT"/>
              </w:rPr>
              <w:t>631</w:t>
            </w:r>
          </w:p>
        </w:tc>
        <w:tc>
          <w:tcPr>
            <w:tcW w:w="1701" w:type="dxa"/>
            <w:tcBorders>
              <w:top w:val="nil"/>
              <w:left w:val="nil"/>
              <w:bottom w:val="single" w:sz="4" w:space="0" w:color="auto"/>
              <w:right w:val="single" w:sz="4" w:space="0" w:color="auto"/>
            </w:tcBorders>
            <w:vAlign w:val="center"/>
            <w:hideMark/>
          </w:tcPr>
          <w:p w14:paraId="60903A1A" w14:textId="77777777" w:rsidR="00250A0E" w:rsidRPr="0040300C" w:rsidRDefault="00250A0E">
            <w:pPr>
              <w:jc w:val="center"/>
              <w:rPr>
                <w:lang w:eastAsia="lt-LT"/>
              </w:rPr>
            </w:pPr>
            <w:r w:rsidRPr="0040300C">
              <w:rPr>
                <w:lang w:eastAsia="lt-LT"/>
              </w:rPr>
              <w:t>4,91</w:t>
            </w:r>
          </w:p>
        </w:tc>
      </w:tr>
      <w:tr w:rsidR="00250A0E" w:rsidRPr="0040300C" w14:paraId="60903A22" w14:textId="77777777" w:rsidTr="00FB0A9F">
        <w:trPr>
          <w:trHeight w:val="122"/>
        </w:trPr>
        <w:tc>
          <w:tcPr>
            <w:tcW w:w="557" w:type="dxa"/>
            <w:tcBorders>
              <w:top w:val="nil"/>
              <w:left w:val="single" w:sz="4" w:space="0" w:color="auto"/>
              <w:bottom w:val="single" w:sz="4" w:space="0" w:color="auto"/>
              <w:right w:val="single" w:sz="4" w:space="0" w:color="auto"/>
            </w:tcBorders>
            <w:vAlign w:val="center"/>
            <w:hideMark/>
          </w:tcPr>
          <w:p w14:paraId="60903A1C" w14:textId="77777777" w:rsidR="00250A0E" w:rsidRPr="0040300C" w:rsidRDefault="00250A0E">
            <w:pPr>
              <w:jc w:val="center"/>
              <w:rPr>
                <w:lang w:eastAsia="lt-LT"/>
              </w:rPr>
            </w:pPr>
            <w:r w:rsidRPr="0040300C">
              <w:rPr>
                <w:lang w:eastAsia="lt-LT"/>
              </w:rPr>
              <w:t>8.</w:t>
            </w:r>
          </w:p>
        </w:tc>
        <w:tc>
          <w:tcPr>
            <w:tcW w:w="2978" w:type="dxa"/>
            <w:tcBorders>
              <w:top w:val="nil"/>
              <w:left w:val="nil"/>
              <w:bottom w:val="single" w:sz="4" w:space="0" w:color="auto"/>
              <w:right w:val="single" w:sz="4" w:space="0" w:color="auto"/>
            </w:tcBorders>
            <w:hideMark/>
          </w:tcPr>
          <w:p w14:paraId="60903A1D" w14:textId="77777777" w:rsidR="00250A0E" w:rsidRPr="0040300C" w:rsidRDefault="00250A0E">
            <w:pPr>
              <w:rPr>
                <w:lang w:eastAsia="lt-LT"/>
              </w:rPr>
            </w:pPr>
            <w:r w:rsidRPr="0040300C">
              <w:rPr>
                <w:lang w:eastAsia="lt-LT"/>
              </w:rPr>
              <w:t>Vydūno gimnazija</w:t>
            </w:r>
          </w:p>
        </w:tc>
        <w:tc>
          <w:tcPr>
            <w:tcW w:w="1276" w:type="dxa"/>
            <w:tcBorders>
              <w:top w:val="nil"/>
              <w:left w:val="nil"/>
              <w:bottom w:val="single" w:sz="4" w:space="0" w:color="auto"/>
              <w:right w:val="single" w:sz="4" w:space="0" w:color="auto"/>
            </w:tcBorders>
            <w:vAlign w:val="center"/>
            <w:hideMark/>
          </w:tcPr>
          <w:p w14:paraId="60903A1E" w14:textId="77777777" w:rsidR="00250A0E" w:rsidRPr="0040300C" w:rsidRDefault="00250A0E">
            <w:pPr>
              <w:jc w:val="center"/>
              <w:rPr>
                <w:lang w:eastAsia="lt-LT"/>
              </w:rPr>
            </w:pPr>
            <w:r w:rsidRPr="0040300C">
              <w:rPr>
                <w:lang w:eastAsia="lt-LT"/>
              </w:rPr>
              <w:t>2413,99</w:t>
            </w:r>
          </w:p>
        </w:tc>
        <w:tc>
          <w:tcPr>
            <w:tcW w:w="1701" w:type="dxa"/>
            <w:tcBorders>
              <w:top w:val="nil"/>
              <w:left w:val="nil"/>
              <w:bottom w:val="single" w:sz="4" w:space="0" w:color="auto"/>
              <w:right w:val="nil"/>
            </w:tcBorders>
            <w:vAlign w:val="center"/>
            <w:hideMark/>
          </w:tcPr>
          <w:p w14:paraId="60903A1F" w14:textId="77777777" w:rsidR="00250A0E" w:rsidRPr="0040300C" w:rsidRDefault="00250A0E">
            <w:pPr>
              <w:jc w:val="center"/>
              <w:rPr>
                <w:lang w:eastAsia="lt-LT"/>
              </w:rPr>
            </w:pPr>
            <w:r w:rsidRPr="0040300C">
              <w:rPr>
                <w:lang w:eastAsia="lt-LT"/>
              </w:rPr>
              <w:t>48</w:t>
            </w:r>
          </w:p>
        </w:tc>
        <w:tc>
          <w:tcPr>
            <w:tcW w:w="1417" w:type="dxa"/>
            <w:tcBorders>
              <w:top w:val="nil"/>
              <w:left w:val="single" w:sz="4" w:space="0" w:color="auto"/>
              <w:bottom w:val="single" w:sz="4" w:space="0" w:color="auto"/>
              <w:right w:val="single" w:sz="4" w:space="0" w:color="auto"/>
            </w:tcBorders>
            <w:vAlign w:val="center"/>
            <w:hideMark/>
          </w:tcPr>
          <w:p w14:paraId="60903A20" w14:textId="77777777" w:rsidR="00250A0E" w:rsidRPr="0040300C" w:rsidRDefault="00250A0E">
            <w:pPr>
              <w:jc w:val="center"/>
              <w:rPr>
                <w:lang w:eastAsia="lt-LT"/>
              </w:rPr>
            </w:pPr>
            <w:r w:rsidRPr="0040300C">
              <w:rPr>
                <w:lang w:eastAsia="lt-LT"/>
              </w:rPr>
              <w:t>834</w:t>
            </w:r>
          </w:p>
        </w:tc>
        <w:tc>
          <w:tcPr>
            <w:tcW w:w="1701" w:type="dxa"/>
            <w:tcBorders>
              <w:top w:val="nil"/>
              <w:left w:val="nil"/>
              <w:bottom w:val="single" w:sz="4" w:space="0" w:color="auto"/>
              <w:right w:val="single" w:sz="4" w:space="0" w:color="auto"/>
            </w:tcBorders>
            <w:vAlign w:val="center"/>
            <w:hideMark/>
          </w:tcPr>
          <w:p w14:paraId="60903A21" w14:textId="77777777" w:rsidR="00250A0E" w:rsidRPr="0040300C" w:rsidRDefault="00250A0E">
            <w:pPr>
              <w:jc w:val="center"/>
              <w:rPr>
                <w:lang w:eastAsia="lt-LT"/>
              </w:rPr>
            </w:pPr>
            <w:r w:rsidRPr="0040300C">
              <w:rPr>
                <w:lang w:eastAsia="lt-LT"/>
              </w:rPr>
              <w:t>2,88</w:t>
            </w:r>
          </w:p>
        </w:tc>
      </w:tr>
      <w:tr w:rsidR="00250A0E" w:rsidRPr="0040300C" w14:paraId="60903A29" w14:textId="77777777" w:rsidTr="00FB0A9F">
        <w:trPr>
          <w:trHeight w:val="112"/>
        </w:trPr>
        <w:tc>
          <w:tcPr>
            <w:tcW w:w="557" w:type="dxa"/>
            <w:tcBorders>
              <w:top w:val="nil"/>
              <w:left w:val="single" w:sz="4" w:space="0" w:color="auto"/>
              <w:bottom w:val="single" w:sz="4" w:space="0" w:color="auto"/>
              <w:right w:val="single" w:sz="4" w:space="0" w:color="auto"/>
            </w:tcBorders>
            <w:vAlign w:val="center"/>
            <w:hideMark/>
          </w:tcPr>
          <w:p w14:paraId="60903A23" w14:textId="77777777" w:rsidR="00250A0E" w:rsidRPr="0040300C" w:rsidRDefault="00250A0E">
            <w:pPr>
              <w:jc w:val="center"/>
              <w:rPr>
                <w:lang w:eastAsia="lt-LT"/>
              </w:rPr>
            </w:pPr>
            <w:r w:rsidRPr="0040300C">
              <w:rPr>
                <w:lang w:eastAsia="lt-LT"/>
              </w:rPr>
              <w:t>9.</w:t>
            </w:r>
          </w:p>
        </w:tc>
        <w:tc>
          <w:tcPr>
            <w:tcW w:w="2978" w:type="dxa"/>
            <w:tcBorders>
              <w:top w:val="nil"/>
              <w:left w:val="nil"/>
              <w:bottom w:val="single" w:sz="4" w:space="0" w:color="auto"/>
              <w:right w:val="single" w:sz="4" w:space="0" w:color="auto"/>
            </w:tcBorders>
            <w:hideMark/>
          </w:tcPr>
          <w:p w14:paraId="60903A24" w14:textId="77777777" w:rsidR="00250A0E" w:rsidRPr="0040300C" w:rsidRDefault="00250A0E">
            <w:pPr>
              <w:rPr>
                <w:lang w:eastAsia="lt-LT"/>
              </w:rPr>
            </w:pPr>
            <w:r w:rsidRPr="0040300C">
              <w:rPr>
                <w:lang w:eastAsia="lt-LT"/>
              </w:rPr>
              <w:t>H. Zudermano gimnazija</w:t>
            </w:r>
          </w:p>
        </w:tc>
        <w:tc>
          <w:tcPr>
            <w:tcW w:w="1276" w:type="dxa"/>
            <w:tcBorders>
              <w:top w:val="nil"/>
              <w:left w:val="nil"/>
              <w:bottom w:val="single" w:sz="4" w:space="0" w:color="auto"/>
              <w:right w:val="single" w:sz="4" w:space="0" w:color="auto"/>
            </w:tcBorders>
            <w:vAlign w:val="center"/>
            <w:hideMark/>
          </w:tcPr>
          <w:p w14:paraId="60903A25" w14:textId="77777777" w:rsidR="00250A0E" w:rsidRPr="0040300C" w:rsidRDefault="00250A0E">
            <w:pPr>
              <w:jc w:val="center"/>
              <w:rPr>
                <w:lang w:eastAsia="lt-LT"/>
              </w:rPr>
            </w:pPr>
            <w:r w:rsidRPr="0040300C">
              <w:rPr>
                <w:lang w:eastAsia="lt-LT"/>
              </w:rPr>
              <w:t>2476,62</w:t>
            </w:r>
          </w:p>
        </w:tc>
        <w:tc>
          <w:tcPr>
            <w:tcW w:w="1701" w:type="dxa"/>
            <w:tcBorders>
              <w:top w:val="nil"/>
              <w:left w:val="nil"/>
              <w:bottom w:val="single" w:sz="4" w:space="0" w:color="auto"/>
              <w:right w:val="nil"/>
            </w:tcBorders>
            <w:vAlign w:val="center"/>
            <w:hideMark/>
          </w:tcPr>
          <w:p w14:paraId="60903A26" w14:textId="77777777" w:rsidR="00250A0E" w:rsidRPr="0040300C" w:rsidRDefault="00250A0E">
            <w:pPr>
              <w:jc w:val="center"/>
              <w:rPr>
                <w:lang w:eastAsia="lt-LT"/>
              </w:rPr>
            </w:pPr>
            <w:r w:rsidRPr="0040300C">
              <w:rPr>
                <w:lang w:eastAsia="lt-LT"/>
              </w:rPr>
              <w:t>50</w:t>
            </w:r>
          </w:p>
        </w:tc>
        <w:tc>
          <w:tcPr>
            <w:tcW w:w="1417" w:type="dxa"/>
            <w:tcBorders>
              <w:top w:val="nil"/>
              <w:left w:val="single" w:sz="4" w:space="0" w:color="auto"/>
              <w:bottom w:val="single" w:sz="4" w:space="0" w:color="auto"/>
              <w:right w:val="single" w:sz="4" w:space="0" w:color="auto"/>
            </w:tcBorders>
            <w:vAlign w:val="center"/>
            <w:hideMark/>
          </w:tcPr>
          <w:p w14:paraId="60903A27" w14:textId="77777777" w:rsidR="00250A0E" w:rsidRPr="0040300C" w:rsidRDefault="00250A0E">
            <w:pPr>
              <w:jc w:val="center"/>
              <w:rPr>
                <w:lang w:eastAsia="lt-LT"/>
              </w:rPr>
            </w:pPr>
            <w:r w:rsidRPr="0040300C">
              <w:rPr>
                <w:lang w:eastAsia="lt-LT"/>
              </w:rPr>
              <w:t>694</w:t>
            </w:r>
          </w:p>
        </w:tc>
        <w:tc>
          <w:tcPr>
            <w:tcW w:w="1701" w:type="dxa"/>
            <w:tcBorders>
              <w:top w:val="nil"/>
              <w:left w:val="nil"/>
              <w:bottom w:val="single" w:sz="4" w:space="0" w:color="auto"/>
              <w:right w:val="single" w:sz="4" w:space="0" w:color="auto"/>
            </w:tcBorders>
            <w:vAlign w:val="center"/>
            <w:hideMark/>
          </w:tcPr>
          <w:p w14:paraId="60903A28" w14:textId="77777777" w:rsidR="00250A0E" w:rsidRPr="0040300C" w:rsidRDefault="00250A0E">
            <w:pPr>
              <w:jc w:val="center"/>
              <w:rPr>
                <w:lang w:eastAsia="lt-LT"/>
              </w:rPr>
            </w:pPr>
            <w:r w:rsidRPr="0040300C">
              <w:rPr>
                <w:lang w:eastAsia="lt-LT"/>
              </w:rPr>
              <w:t>3,56</w:t>
            </w:r>
          </w:p>
        </w:tc>
      </w:tr>
      <w:tr w:rsidR="00250A0E" w:rsidRPr="0040300C" w14:paraId="60903A30" w14:textId="77777777" w:rsidTr="00FB0A9F">
        <w:trPr>
          <w:trHeight w:val="244"/>
        </w:trPr>
        <w:tc>
          <w:tcPr>
            <w:tcW w:w="557" w:type="dxa"/>
            <w:tcBorders>
              <w:top w:val="nil"/>
              <w:left w:val="single" w:sz="4" w:space="0" w:color="auto"/>
              <w:bottom w:val="single" w:sz="4" w:space="0" w:color="auto"/>
              <w:right w:val="single" w:sz="4" w:space="0" w:color="auto"/>
            </w:tcBorders>
            <w:vAlign w:val="center"/>
            <w:hideMark/>
          </w:tcPr>
          <w:p w14:paraId="60903A2A" w14:textId="77777777" w:rsidR="00250A0E" w:rsidRPr="0040300C" w:rsidRDefault="00250A0E">
            <w:pPr>
              <w:jc w:val="center"/>
              <w:rPr>
                <w:lang w:eastAsia="lt-LT"/>
              </w:rPr>
            </w:pPr>
            <w:r w:rsidRPr="0040300C">
              <w:rPr>
                <w:lang w:eastAsia="lt-LT"/>
              </w:rPr>
              <w:t>10.</w:t>
            </w:r>
          </w:p>
        </w:tc>
        <w:tc>
          <w:tcPr>
            <w:tcW w:w="2978" w:type="dxa"/>
            <w:tcBorders>
              <w:top w:val="nil"/>
              <w:left w:val="nil"/>
              <w:bottom w:val="single" w:sz="4" w:space="0" w:color="auto"/>
              <w:right w:val="single" w:sz="4" w:space="0" w:color="auto"/>
            </w:tcBorders>
            <w:hideMark/>
          </w:tcPr>
          <w:p w14:paraId="60903A2B" w14:textId="77777777" w:rsidR="00250A0E" w:rsidRPr="0040300C" w:rsidRDefault="00250A0E">
            <w:pPr>
              <w:rPr>
                <w:lang w:eastAsia="lt-LT"/>
              </w:rPr>
            </w:pPr>
            <w:r w:rsidRPr="0040300C">
              <w:rPr>
                <w:lang w:eastAsia="lt-LT"/>
              </w:rPr>
              <w:t>„Žaliakalnio“ gimnazija</w:t>
            </w:r>
          </w:p>
        </w:tc>
        <w:tc>
          <w:tcPr>
            <w:tcW w:w="1276" w:type="dxa"/>
            <w:tcBorders>
              <w:top w:val="nil"/>
              <w:left w:val="nil"/>
              <w:bottom w:val="single" w:sz="4" w:space="0" w:color="auto"/>
              <w:right w:val="single" w:sz="4" w:space="0" w:color="auto"/>
            </w:tcBorders>
            <w:vAlign w:val="center"/>
            <w:hideMark/>
          </w:tcPr>
          <w:p w14:paraId="60903A2C" w14:textId="77777777" w:rsidR="00250A0E" w:rsidRPr="0040300C" w:rsidRDefault="00250A0E">
            <w:pPr>
              <w:jc w:val="center"/>
              <w:rPr>
                <w:lang w:eastAsia="lt-LT"/>
              </w:rPr>
            </w:pPr>
            <w:r w:rsidRPr="0040300C">
              <w:rPr>
                <w:lang w:eastAsia="lt-LT"/>
              </w:rPr>
              <w:t>1900,00</w:t>
            </w:r>
          </w:p>
        </w:tc>
        <w:tc>
          <w:tcPr>
            <w:tcW w:w="1701" w:type="dxa"/>
            <w:tcBorders>
              <w:top w:val="nil"/>
              <w:left w:val="nil"/>
              <w:bottom w:val="single" w:sz="4" w:space="0" w:color="auto"/>
              <w:right w:val="nil"/>
            </w:tcBorders>
            <w:vAlign w:val="center"/>
            <w:hideMark/>
          </w:tcPr>
          <w:p w14:paraId="60903A2D" w14:textId="77777777" w:rsidR="00250A0E" w:rsidRPr="0040300C" w:rsidRDefault="00250A0E">
            <w:pPr>
              <w:jc w:val="center"/>
              <w:rPr>
                <w:lang w:eastAsia="lt-LT"/>
              </w:rPr>
            </w:pPr>
            <w:r w:rsidRPr="0040300C">
              <w:rPr>
                <w:lang w:eastAsia="lt-LT"/>
              </w:rPr>
              <w:t>37</w:t>
            </w:r>
          </w:p>
        </w:tc>
        <w:tc>
          <w:tcPr>
            <w:tcW w:w="1417" w:type="dxa"/>
            <w:tcBorders>
              <w:top w:val="nil"/>
              <w:left w:val="single" w:sz="4" w:space="0" w:color="auto"/>
              <w:bottom w:val="single" w:sz="4" w:space="0" w:color="auto"/>
              <w:right w:val="single" w:sz="4" w:space="0" w:color="auto"/>
            </w:tcBorders>
            <w:vAlign w:val="center"/>
            <w:hideMark/>
          </w:tcPr>
          <w:p w14:paraId="60903A2E" w14:textId="77777777" w:rsidR="00250A0E" w:rsidRPr="0040300C" w:rsidRDefault="00250A0E">
            <w:pPr>
              <w:jc w:val="center"/>
              <w:rPr>
                <w:lang w:eastAsia="lt-LT"/>
              </w:rPr>
            </w:pPr>
            <w:r w:rsidRPr="0040300C">
              <w:rPr>
                <w:lang w:eastAsia="lt-LT"/>
              </w:rPr>
              <w:t>389</w:t>
            </w:r>
          </w:p>
        </w:tc>
        <w:tc>
          <w:tcPr>
            <w:tcW w:w="1701" w:type="dxa"/>
            <w:tcBorders>
              <w:top w:val="nil"/>
              <w:left w:val="nil"/>
              <w:bottom w:val="single" w:sz="4" w:space="0" w:color="auto"/>
              <w:right w:val="single" w:sz="4" w:space="0" w:color="auto"/>
            </w:tcBorders>
            <w:vAlign w:val="center"/>
            <w:hideMark/>
          </w:tcPr>
          <w:p w14:paraId="60903A2F" w14:textId="77777777" w:rsidR="00250A0E" w:rsidRPr="0040300C" w:rsidRDefault="00250A0E">
            <w:pPr>
              <w:jc w:val="center"/>
              <w:rPr>
                <w:lang w:eastAsia="lt-LT"/>
              </w:rPr>
            </w:pPr>
            <w:r w:rsidRPr="0040300C">
              <w:rPr>
                <w:lang w:eastAsia="lt-LT"/>
              </w:rPr>
              <w:t>4,88</w:t>
            </w:r>
          </w:p>
        </w:tc>
      </w:tr>
      <w:tr w:rsidR="00250A0E" w:rsidRPr="0040300C" w14:paraId="60903A37" w14:textId="77777777" w:rsidTr="00FB0A9F">
        <w:trPr>
          <w:trHeight w:val="106"/>
        </w:trPr>
        <w:tc>
          <w:tcPr>
            <w:tcW w:w="557" w:type="dxa"/>
            <w:tcBorders>
              <w:top w:val="nil"/>
              <w:left w:val="single" w:sz="4" w:space="0" w:color="auto"/>
              <w:bottom w:val="single" w:sz="4" w:space="0" w:color="auto"/>
              <w:right w:val="single" w:sz="4" w:space="0" w:color="auto"/>
            </w:tcBorders>
            <w:vAlign w:val="center"/>
            <w:hideMark/>
          </w:tcPr>
          <w:p w14:paraId="60903A31" w14:textId="77777777" w:rsidR="00250A0E" w:rsidRPr="0040300C" w:rsidRDefault="00250A0E">
            <w:pPr>
              <w:jc w:val="center"/>
              <w:rPr>
                <w:lang w:eastAsia="lt-LT"/>
              </w:rPr>
            </w:pPr>
            <w:r w:rsidRPr="0040300C">
              <w:rPr>
                <w:lang w:eastAsia="lt-LT"/>
              </w:rPr>
              <w:t>11.</w:t>
            </w:r>
          </w:p>
        </w:tc>
        <w:tc>
          <w:tcPr>
            <w:tcW w:w="2978" w:type="dxa"/>
            <w:tcBorders>
              <w:top w:val="nil"/>
              <w:left w:val="nil"/>
              <w:bottom w:val="single" w:sz="4" w:space="0" w:color="auto"/>
              <w:right w:val="single" w:sz="4" w:space="0" w:color="auto"/>
            </w:tcBorders>
            <w:hideMark/>
          </w:tcPr>
          <w:p w14:paraId="60903A32" w14:textId="77777777" w:rsidR="00250A0E" w:rsidRPr="0040300C" w:rsidRDefault="00250A0E">
            <w:pPr>
              <w:rPr>
                <w:lang w:eastAsia="lt-LT"/>
              </w:rPr>
            </w:pPr>
            <w:r w:rsidRPr="0040300C">
              <w:rPr>
                <w:lang w:eastAsia="lt-LT"/>
              </w:rPr>
              <w:t>„Žemynos“ gimnazija</w:t>
            </w:r>
          </w:p>
        </w:tc>
        <w:tc>
          <w:tcPr>
            <w:tcW w:w="1276" w:type="dxa"/>
            <w:tcBorders>
              <w:top w:val="nil"/>
              <w:left w:val="nil"/>
              <w:bottom w:val="single" w:sz="4" w:space="0" w:color="auto"/>
              <w:right w:val="single" w:sz="4" w:space="0" w:color="auto"/>
            </w:tcBorders>
            <w:vAlign w:val="center"/>
            <w:hideMark/>
          </w:tcPr>
          <w:p w14:paraId="60903A33" w14:textId="77777777" w:rsidR="00250A0E" w:rsidRPr="0040300C" w:rsidRDefault="00250A0E">
            <w:pPr>
              <w:jc w:val="center"/>
              <w:rPr>
                <w:lang w:eastAsia="lt-LT"/>
              </w:rPr>
            </w:pPr>
            <w:r w:rsidRPr="0040300C">
              <w:rPr>
                <w:lang w:eastAsia="lt-LT"/>
              </w:rPr>
              <w:t>1372,04</w:t>
            </w:r>
          </w:p>
        </w:tc>
        <w:tc>
          <w:tcPr>
            <w:tcW w:w="1701" w:type="dxa"/>
            <w:tcBorders>
              <w:top w:val="nil"/>
              <w:left w:val="nil"/>
              <w:bottom w:val="single" w:sz="4" w:space="0" w:color="auto"/>
              <w:right w:val="nil"/>
            </w:tcBorders>
            <w:vAlign w:val="center"/>
            <w:hideMark/>
          </w:tcPr>
          <w:p w14:paraId="60903A34" w14:textId="77777777" w:rsidR="00250A0E" w:rsidRPr="0040300C" w:rsidRDefault="00250A0E">
            <w:pPr>
              <w:jc w:val="center"/>
              <w:rPr>
                <w:lang w:eastAsia="lt-LT"/>
              </w:rPr>
            </w:pPr>
            <w:r w:rsidRPr="0040300C">
              <w:rPr>
                <w:lang w:eastAsia="lt-LT"/>
              </w:rPr>
              <w:t>26</w:t>
            </w:r>
          </w:p>
        </w:tc>
        <w:tc>
          <w:tcPr>
            <w:tcW w:w="1417" w:type="dxa"/>
            <w:tcBorders>
              <w:top w:val="nil"/>
              <w:left w:val="single" w:sz="4" w:space="0" w:color="auto"/>
              <w:bottom w:val="single" w:sz="4" w:space="0" w:color="auto"/>
              <w:right w:val="single" w:sz="4" w:space="0" w:color="auto"/>
            </w:tcBorders>
            <w:vAlign w:val="center"/>
            <w:hideMark/>
          </w:tcPr>
          <w:p w14:paraId="60903A35" w14:textId="77777777" w:rsidR="00250A0E" w:rsidRPr="0040300C" w:rsidRDefault="00250A0E">
            <w:pPr>
              <w:jc w:val="center"/>
              <w:rPr>
                <w:lang w:eastAsia="lt-LT"/>
              </w:rPr>
            </w:pPr>
            <w:r w:rsidRPr="0040300C">
              <w:rPr>
                <w:lang w:eastAsia="lt-LT"/>
              </w:rPr>
              <w:t>494</w:t>
            </w:r>
          </w:p>
        </w:tc>
        <w:tc>
          <w:tcPr>
            <w:tcW w:w="1701" w:type="dxa"/>
            <w:tcBorders>
              <w:top w:val="nil"/>
              <w:left w:val="nil"/>
              <w:bottom w:val="single" w:sz="4" w:space="0" w:color="auto"/>
              <w:right w:val="single" w:sz="4" w:space="0" w:color="auto"/>
            </w:tcBorders>
            <w:vAlign w:val="center"/>
            <w:hideMark/>
          </w:tcPr>
          <w:p w14:paraId="60903A36" w14:textId="77777777" w:rsidR="00250A0E" w:rsidRPr="0040300C" w:rsidRDefault="00250A0E">
            <w:pPr>
              <w:jc w:val="center"/>
              <w:rPr>
                <w:lang w:eastAsia="lt-LT"/>
              </w:rPr>
            </w:pPr>
            <w:r w:rsidRPr="0040300C">
              <w:rPr>
                <w:lang w:eastAsia="lt-LT"/>
              </w:rPr>
              <w:t>2,77</w:t>
            </w:r>
          </w:p>
        </w:tc>
      </w:tr>
      <w:tr w:rsidR="00FB0A9F" w:rsidRPr="0040300C" w14:paraId="60903A3E" w14:textId="77777777" w:rsidTr="00FB0A9F">
        <w:trPr>
          <w:trHeight w:val="106"/>
        </w:trPr>
        <w:tc>
          <w:tcPr>
            <w:tcW w:w="557" w:type="dxa"/>
            <w:tcBorders>
              <w:top w:val="nil"/>
              <w:left w:val="single" w:sz="4" w:space="0" w:color="auto"/>
              <w:bottom w:val="single" w:sz="4" w:space="0" w:color="auto"/>
              <w:right w:val="single" w:sz="4" w:space="0" w:color="auto"/>
            </w:tcBorders>
            <w:vAlign w:val="center"/>
          </w:tcPr>
          <w:p w14:paraId="60903A38" w14:textId="77777777" w:rsidR="00FB0A9F" w:rsidRPr="0040300C" w:rsidRDefault="00FB0A9F">
            <w:pPr>
              <w:jc w:val="center"/>
              <w:rPr>
                <w:lang w:eastAsia="lt-LT"/>
              </w:rPr>
            </w:pPr>
          </w:p>
        </w:tc>
        <w:tc>
          <w:tcPr>
            <w:tcW w:w="2978" w:type="dxa"/>
            <w:tcBorders>
              <w:top w:val="nil"/>
              <w:left w:val="nil"/>
              <w:bottom w:val="single" w:sz="4" w:space="0" w:color="auto"/>
              <w:right w:val="single" w:sz="4" w:space="0" w:color="auto"/>
            </w:tcBorders>
          </w:tcPr>
          <w:p w14:paraId="60903A39" w14:textId="77777777" w:rsidR="00FB0A9F" w:rsidRPr="0040300C" w:rsidRDefault="00FB0A9F">
            <w:pPr>
              <w:rPr>
                <w:i/>
                <w:lang w:eastAsia="lt-LT"/>
              </w:rPr>
            </w:pPr>
            <w:r w:rsidRPr="0040300C">
              <w:rPr>
                <w:b/>
                <w:bCs/>
                <w:i/>
                <w:lang w:eastAsia="lt-LT"/>
              </w:rPr>
              <w:t>Iš viso gimnazijose</w:t>
            </w:r>
          </w:p>
        </w:tc>
        <w:tc>
          <w:tcPr>
            <w:tcW w:w="1276" w:type="dxa"/>
            <w:tcBorders>
              <w:top w:val="nil"/>
              <w:left w:val="nil"/>
              <w:bottom w:val="single" w:sz="4" w:space="0" w:color="auto"/>
              <w:right w:val="single" w:sz="4" w:space="0" w:color="auto"/>
            </w:tcBorders>
            <w:vAlign w:val="center"/>
          </w:tcPr>
          <w:p w14:paraId="60903A3A" w14:textId="77777777" w:rsidR="00FB0A9F" w:rsidRPr="0040300C" w:rsidRDefault="00FB0A9F">
            <w:pPr>
              <w:jc w:val="center"/>
              <w:rPr>
                <w:i/>
                <w:lang w:eastAsia="lt-LT"/>
              </w:rPr>
            </w:pPr>
            <w:r w:rsidRPr="0040300C">
              <w:rPr>
                <w:b/>
                <w:bCs/>
                <w:i/>
                <w:lang w:eastAsia="lt-LT"/>
              </w:rPr>
              <w:t>23472,90</w:t>
            </w:r>
          </w:p>
        </w:tc>
        <w:tc>
          <w:tcPr>
            <w:tcW w:w="1701" w:type="dxa"/>
            <w:tcBorders>
              <w:top w:val="nil"/>
              <w:left w:val="nil"/>
              <w:bottom w:val="single" w:sz="4" w:space="0" w:color="auto"/>
              <w:right w:val="nil"/>
            </w:tcBorders>
            <w:vAlign w:val="center"/>
          </w:tcPr>
          <w:p w14:paraId="60903A3B" w14:textId="77777777" w:rsidR="00FB0A9F" w:rsidRPr="0040300C" w:rsidRDefault="00FB0A9F">
            <w:pPr>
              <w:jc w:val="center"/>
              <w:rPr>
                <w:i/>
                <w:lang w:eastAsia="lt-LT"/>
              </w:rPr>
            </w:pPr>
            <w:r w:rsidRPr="0040300C">
              <w:rPr>
                <w:b/>
                <w:bCs/>
                <w:i/>
                <w:lang w:eastAsia="lt-LT"/>
              </w:rPr>
              <w:t>431</w:t>
            </w:r>
          </w:p>
        </w:tc>
        <w:tc>
          <w:tcPr>
            <w:tcW w:w="1417" w:type="dxa"/>
            <w:tcBorders>
              <w:top w:val="nil"/>
              <w:left w:val="single" w:sz="4" w:space="0" w:color="auto"/>
              <w:bottom w:val="single" w:sz="4" w:space="0" w:color="auto"/>
              <w:right w:val="single" w:sz="4" w:space="0" w:color="auto"/>
            </w:tcBorders>
            <w:vAlign w:val="center"/>
          </w:tcPr>
          <w:p w14:paraId="60903A3C" w14:textId="77777777" w:rsidR="00FB0A9F" w:rsidRPr="0040300C" w:rsidRDefault="00FB0A9F">
            <w:pPr>
              <w:jc w:val="center"/>
              <w:rPr>
                <w:i/>
                <w:lang w:eastAsia="lt-LT"/>
              </w:rPr>
            </w:pPr>
            <w:r w:rsidRPr="0040300C">
              <w:rPr>
                <w:b/>
                <w:bCs/>
                <w:i/>
                <w:lang w:eastAsia="lt-LT"/>
              </w:rPr>
              <w:t>5976</w:t>
            </w:r>
          </w:p>
        </w:tc>
        <w:tc>
          <w:tcPr>
            <w:tcW w:w="1701" w:type="dxa"/>
            <w:tcBorders>
              <w:top w:val="nil"/>
              <w:left w:val="nil"/>
              <w:bottom w:val="single" w:sz="4" w:space="0" w:color="auto"/>
              <w:right w:val="single" w:sz="4" w:space="0" w:color="auto"/>
            </w:tcBorders>
            <w:vAlign w:val="center"/>
          </w:tcPr>
          <w:p w14:paraId="60903A3D" w14:textId="77777777" w:rsidR="00FB0A9F" w:rsidRPr="0040300C" w:rsidRDefault="00FB0A9F">
            <w:pPr>
              <w:jc w:val="center"/>
              <w:rPr>
                <w:i/>
                <w:lang w:eastAsia="lt-LT"/>
              </w:rPr>
            </w:pPr>
            <w:r w:rsidRPr="0040300C">
              <w:rPr>
                <w:b/>
                <w:bCs/>
                <w:i/>
                <w:lang w:eastAsia="lt-LT"/>
              </w:rPr>
              <w:t>3,93</w:t>
            </w:r>
          </w:p>
        </w:tc>
      </w:tr>
      <w:tr w:rsidR="00250A0E" w:rsidRPr="0040300C" w14:paraId="60903A45" w14:textId="77777777" w:rsidTr="00FB0A9F">
        <w:trPr>
          <w:trHeight w:val="242"/>
        </w:trPr>
        <w:tc>
          <w:tcPr>
            <w:tcW w:w="557" w:type="dxa"/>
            <w:tcBorders>
              <w:top w:val="nil"/>
              <w:left w:val="single" w:sz="4" w:space="0" w:color="auto"/>
              <w:bottom w:val="single" w:sz="4" w:space="0" w:color="auto"/>
              <w:right w:val="single" w:sz="4" w:space="0" w:color="auto"/>
            </w:tcBorders>
            <w:shd w:val="clear" w:color="auto" w:fill="FFFFFF"/>
            <w:vAlign w:val="center"/>
            <w:hideMark/>
          </w:tcPr>
          <w:p w14:paraId="60903A3F" w14:textId="77777777" w:rsidR="00250A0E" w:rsidRPr="0040300C" w:rsidRDefault="00250A0E">
            <w:pPr>
              <w:jc w:val="center"/>
              <w:rPr>
                <w:lang w:eastAsia="lt-LT"/>
              </w:rPr>
            </w:pPr>
            <w:r w:rsidRPr="0040300C">
              <w:rPr>
                <w:lang w:eastAsia="lt-LT"/>
              </w:rPr>
              <w:t>1.</w:t>
            </w:r>
          </w:p>
        </w:tc>
        <w:tc>
          <w:tcPr>
            <w:tcW w:w="2978" w:type="dxa"/>
            <w:tcBorders>
              <w:top w:val="nil"/>
              <w:left w:val="nil"/>
              <w:bottom w:val="single" w:sz="4" w:space="0" w:color="auto"/>
              <w:right w:val="single" w:sz="4" w:space="0" w:color="auto"/>
            </w:tcBorders>
            <w:shd w:val="clear" w:color="auto" w:fill="FFFFFF"/>
            <w:hideMark/>
          </w:tcPr>
          <w:p w14:paraId="60903A40" w14:textId="77777777" w:rsidR="00250A0E" w:rsidRPr="0040300C" w:rsidRDefault="00250A0E">
            <w:pPr>
              <w:rPr>
                <w:lang w:eastAsia="lt-LT"/>
              </w:rPr>
            </w:pPr>
            <w:r w:rsidRPr="0040300C">
              <w:rPr>
                <w:lang w:eastAsia="lt-LT"/>
              </w:rPr>
              <w:t>S. Dacho progimnazija</w:t>
            </w:r>
          </w:p>
        </w:tc>
        <w:tc>
          <w:tcPr>
            <w:tcW w:w="1276" w:type="dxa"/>
            <w:tcBorders>
              <w:top w:val="nil"/>
              <w:left w:val="nil"/>
              <w:bottom w:val="single" w:sz="4" w:space="0" w:color="auto"/>
              <w:right w:val="single" w:sz="4" w:space="0" w:color="auto"/>
            </w:tcBorders>
            <w:vAlign w:val="center"/>
            <w:hideMark/>
          </w:tcPr>
          <w:p w14:paraId="60903A41" w14:textId="77777777" w:rsidR="00250A0E" w:rsidRPr="0040300C" w:rsidRDefault="00250A0E">
            <w:pPr>
              <w:jc w:val="center"/>
              <w:rPr>
                <w:lang w:eastAsia="lt-LT"/>
              </w:rPr>
            </w:pPr>
            <w:r w:rsidRPr="0040300C">
              <w:rPr>
                <w:lang w:eastAsia="lt-LT"/>
              </w:rPr>
              <w:t>2950,82</w:t>
            </w:r>
          </w:p>
        </w:tc>
        <w:tc>
          <w:tcPr>
            <w:tcW w:w="1701" w:type="dxa"/>
            <w:tcBorders>
              <w:top w:val="nil"/>
              <w:left w:val="nil"/>
              <w:bottom w:val="single" w:sz="4" w:space="0" w:color="auto"/>
              <w:right w:val="nil"/>
            </w:tcBorders>
            <w:vAlign w:val="center"/>
            <w:hideMark/>
          </w:tcPr>
          <w:p w14:paraId="60903A42" w14:textId="77777777" w:rsidR="00250A0E" w:rsidRPr="0040300C" w:rsidRDefault="00250A0E">
            <w:pPr>
              <w:jc w:val="center"/>
              <w:rPr>
                <w:lang w:eastAsia="lt-LT"/>
              </w:rPr>
            </w:pPr>
            <w:r w:rsidRPr="0040300C">
              <w:rPr>
                <w:lang w:eastAsia="lt-LT"/>
              </w:rPr>
              <w:t>59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903A43" w14:textId="77777777" w:rsidR="00250A0E" w:rsidRPr="0040300C" w:rsidRDefault="00250A0E">
            <w:pPr>
              <w:jc w:val="center"/>
              <w:rPr>
                <w:lang w:eastAsia="lt-LT"/>
              </w:rPr>
            </w:pPr>
            <w:r w:rsidRPr="0040300C">
              <w:rPr>
                <w:lang w:eastAsia="lt-LT"/>
              </w:rPr>
              <w:t>1 004</w:t>
            </w:r>
          </w:p>
        </w:tc>
        <w:tc>
          <w:tcPr>
            <w:tcW w:w="1701" w:type="dxa"/>
            <w:tcBorders>
              <w:top w:val="nil"/>
              <w:left w:val="nil"/>
              <w:bottom w:val="single" w:sz="4" w:space="0" w:color="auto"/>
              <w:right w:val="single" w:sz="4" w:space="0" w:color="auto"/>
            </w:tcBorders>
            <w:vAlign w:val="center"/>
            <w:hideMark/>
          </w:tcPr>
          <w:p w14:paraId="60903A44" w14:textId="77777777" w:rsidR="00250A0E" w:rsidRPr="0040300C" w:rsidRDefault="00250A0E">
            <w:pPr>
              <w:jc w:val="center"/>
              <w:rPr>
                <w:lang w:eastAsia="lt-LT"/>
              </w:rPr>
            </w:pPr>
            <w:r w:rsidRPr="0040300C">
              <w:rPr>
                <w:lang w:eastAsia="lt-LT"/>
              </w:rPr>
              <w:t>2,93</w:t>
            </w:r>
          </w:p>
        </w:tc>
      </w:tr>
      <w:tr w:rsidR="00250A0E" w:rsidRPr="0040300C" w14:paraId="60903A4C" w14:textId="77777777" w:rsidTr="00FB0A9F">
        <w:trPr>
          <w:trHeight w:val="246"/>
        </w:trPr>
        <w:tc>
          <w:tcPr>
            <w:tcW w:w="557" w:type="dxa"/>
            <w:tcBorders>
              <w:top w:val="nil"/>
              <w:left w:val="single" w:sz="4" w:space="0" w:color="auto"/>
              <w:bottom w:val="single" w:sz="4" w:space="0" w:color="auto"/>
              <w:right w:val="single" w:sz="4" w:space="0" w:color="auto"/>
            </w:tcBorders>
            <w:shd w:val="clear" w:color="auto" w:fill="FFFFFF"/>
            <w:vAlign w:val="center"/>
            <w:hideMark/>
          </w:tcPr>
          <w:p w14:paraId="60903A46" w14:textId="77777777" w:rsidR="00250A0E" w:rsidRPr="0040300C" w:rsidRDefault="00250A0E">
            <w:pPr>
              <w:jc w:val="center"/>
              <w:rPr>
                <w:lang w:eastAsia="lt-LT"/>
              </w:rPr>
            </w:pPr>
            <w:r w:rsidRPr="0040300C">
              <w:rPr>
                <w:lang w:eastAsia="lt-LT"/>
              </w:rPr>
              <w:t>2.</w:t>
            </w:r>
          </w:p>
        </w:tc>
        <w:tc>
          <w:tcPr>
            <w:tcW w:w="2978" w:type="dxa"/>
            <w:tcBorders>
              <w:top w:val="nil"/>
              <w:left w:val="nil"/>
              <w:bottom w:val="single" w:sz="4" w:space="0" w:color="auto"/>
              <w:right w:val="single" w:sz="4" w:space="0" w:color="auto"/>
            </w:tcBorders>
            <w:hideMark/>
          </w:tcPr>
          <w:p w14:paraId="60903A47" w14:textId="77777777" w:rsidR="00250A0E" w:rsidRPr="0040300C" w:rsidRDefault="00250A0E">
            <w:pPr>
              <w:rPr>
                <w:lang w:eastAsia="lt-LT"/>
              </w:rPr>
            </w:pPr>
            <w:r w:rsidRPr="0040300C">
              <w:rPr>
                <w:lang w:eastAsia="lt-LT"/>
              </w:rPr>
              <w:t>„Gabijos“ progimnazija</w:t>
            </w:r>
          </w:p>
        </w:tc>
        <w:tc>
          <w:tcPr>
            <w:tcW w:w="1276" w:type="dxa"/>
            <w:tcBorders>
              <w:top w:val="nil"/>
              <w:left w:val="nil"/>
              <w:bottom w:val="single" w:sz="4" w:space="0" w:color="auto"/>
              <w:right w:val="single" w:sz="4" w:space="0" w:color="auto"/>
            </w:tcBorders>
            <w:vAlign w:val="center"/>
            <w:hideMark/>
          </w:tcPr>
          <w:p w14:paraId="60903A48" w14:textId="77777777" w:rsidR="00250A0E" w:rsidRPr="0040300C" w:rsidRDefault="00250A0E">
            <w:pPr>
              <w:jc w:val="center"/>
              <w:rPr>
                <w:lang w:eastAsia="lt-LT"/>
              </w:rPr>
            </w:pPr>
            <w:r w:rsidRPr="0040300C">
              <w:rPr>
                <w:lang w:eastAsia="lt-LT"/>
              </w:rPr>
              <w:t>1149,71</w:t>
            </w:r>
          </w:p>
        </w:tc>
        <w:tc>
          <w:tcPr>
            <w:tcW w:w="1701" w:type="dxa"/>
            <w:tcBorders>
              <w:top w:val="nil"/>
              <w:left w:val="nil"/>
              <w:bottom w:val="single" w:sz="4" w:space="0" w:color="auto"/>
              <w:right w:val="nil"/>
            </w:tcBorders>
            <w:vAlign w:val="center"/>
            <w:hideMark/>
          </w:tcPr>
          <w:p w14:paraId="60903A49" w14:textId="77777777" w:rsidR="00250A0E" w:rsidRPr="0040300C" w:rsidRDefault="00250A0E">
            <w:pPr>
              <w:jc w:val="center"/>
              <w:rPr>
                <w:lang w:eastAsia="lt-LT"/>
              </w:rPr>
            </w:pPr>
            <w:r w:rsidRPr="0040300C">
              <w:rPr>
                <w:lang w:eastAsia="lt-LT"/>
              </w:rPr>
              <w:t>23</w:t>
            </w:r>
          </w:p>
        </w:tc>
        <w:tc>
          <w:tcPr>
            <w:tcW w:w="1417" w:type="dxa"/>
            <w:tcBorders>
              <w:top w:val="nil"/>
              <w:left w:val="single" w:sz="4" w:space="0" w:color="auto"/>
              <w:bottom w:val="single" w:sz="4" w:space="0" w:color="auto"/>
              <w:right w:val="single" w:sz="4" w:space="0" w:color="auto"/>
            </w:tcBorders>
            <w:vAlign w:val="center"/>
            <w:hideMark/>
          </w:tcPr>
          <w:p w14:paraId="60903A4A" w14:textId="77777777" w:rsidR="00250A0E" w:rsidRPr="0040300C" w:rsidRDefault="00250A0E">
            <w:pPr>
              <w:jc w:val="center"/>
              <w:rPr>
                <w:lang w:eastAsia="lt-LT"/>
              </w:rPr>
            </w:pPr>
            <w:r w:rsidRPr="0040300C">
              <w:rPr>
                <w:lang w:eastAsia="lt-LT"/>
              </w:rPr>
              <w:t>420</w:t>
            </w:r>
          </w:p>
        </w:tc>
        <w:tc>
          <w:tcPr>
            <w:tcW w:w="1701" w:type="dxa"/>
            <w:tcBorders>
              <w:top w:val="nil"/>
              <w:left w:val="nil"/>
              <w:bottom w:val="single" w:sz="4" w:space="0" w:color="auto"/>
              <w:right w:val="single" w:sz="4" w:space="0" w:color="auto"/>
            </w:tcBorders>
            <w:vAlign w:val="center"/>
            <w:hideMark/>
          </w:tcPr>
          <w:p w14:paraId="60903A4B" w14:textId="77777777" w:rsidR="00250A0E" w:rsidRPr="0040300C" w:rsidRDefault="00250A0E">
            <w:pPr>
              <w:jc w:val="center"/>
              <w:rPr>
                <w:lang w:eastAsia="lt-LT"/>
              </w:rPr>
            </w:pPr>
            <w:r w:rsidRPr="0040300C">
              <w:rPr>
                <w:lang w:eastAsia="lt-LT"/>
              </w:rPr>
              <w:t>2,73</w:t>
            </w:r>
          </w:p>
        </w:tc>
      </w:tr>
      <w:tr w:rsidR="00250A0E" w:rsidRPr="0040300C" w14:paraId="60903A53" w14:textId="77777777" w:rsidTr="00FB0A9F">
        <w:trPr>
          <w:trHeight w:val="94"/>
        </w:trPr>
        <w:tc>
          <w:tcPr>
            <w:tcW w:w="557" w:type="dxa"/>
            <w:tcBorders>
              <w:top w:val="nil"/>
              <w:left w:val="single" w:sz="4" w:space="0" w:color="auto"/>
              <w:bottom w:val="single" w:sz="4" w:space="0" w:color="auto"/>
              <w:right w:val="single" w:sz="4" w:space="0" w:color="auto"/>
            </w:tcBorders>
            <w:shd w:val="clear" w:color="auto" w:fill="FFFFFF"/>
            <w:vAlign w:val="center"/>
            <w:hideMark/>
          </w:tcPr>
          <w:p w14:paraId="60903A4D" w14:textId="77777777" w:rsidR="00250A0E" w:rsidRPr="0040300C" w:rsidRDefault="00250A0E">
            <w:pPr>
              <w:jc w:val="center"/>
              <w:rPr>
                <w:lang w:eastAsia="lt-LT"/>
              </w:rPr>
            </w:pPr>
            <w:r w:rsidRPr="0040300C">
              <w:rPr>
                <w:lang w:eastAsia="lt-LT"/>
              </w:rPr>
              <w:t>3.</w:t>
            </w:r>
          </w:p>
        </w:tc>
        <w:tc>
          <w:tcPr>
            <w:tcW w:w="2978" w:type="dxa"/>
            <w:tcBorders>
              <w:top w:val="nil"/>
              <w:left w:val="nil"/>
              <w:bottom w:val="single" w:sz="4" w:space="0" w:color="auto"/>
              <w:right w:val="single" w:sz="4" w:space="0" w:color="auto"/>
            </w:tcBorders>
            <w:hideMark/>
          </w:tcPr>
          <w:p w14:paraId="60903A4E" w14:textId="77777777" w:rsidR="00250A0E" w:rsidRPr="0040300C" w:rsidRDefault="00250A0E">
            <w:pPr>
              <w:rPr>
                <w:lang w:eastAsia="lt-LT"/>
              </w:rPr>
            </w:pPr>
            <w:r w:rsidRPr="0040300C">
              <w:rPr>
                <w:lang w:eastAsia="lt-LT"/>
              </w:rPr>
              <w:t>Gedminų progimnazija</w:t>
            </w:r>
          </w:p>
        </w:tc>
        <w:tc>
          <w:tcPr>
            <w:tcW w:w="1276" w:type="dxa"/>
            <w:tcBorders>
              <w:top w:val="nil"/>
              <w:left w:val="nil"/>
              <w:bottom w:val="single" w:sz="4" w:space="0" w:color="auto"/>
              <w:right w:val="single" w:sz="4" w:space="0" w:color="auto"/>
            </w:tcBorders>
            <w:vAlign w:val="center"/>
            <w:hideMark/>
          </w:tcPr>
          <w:p w14:paraId="60903A4F" w14:textId="77777777" w:rsidR="00250A0E" w:rsidRPr="0040300C" w:rsidRDefault="00250A0E">
            <w:pPr>
              <w:jc w:val="center"/>
              <w:rPr>
                <w:lang w:eastAsia="lt-LT"/>
              </w:rPr>
            </w:pPr>
            <w:r w:rsidRPr="0040300C">
              <w:rPr>
                <w:lang w:eastAsia="lt-LT"/>
              </w:rPr>
              <w:t>2354,00</w:t>
            </w:r>
          </w:p>
        </w:tc>
        <w:tc>
          <w:tcPr>
            <w:tcW w:w="1701" w:type="dxa"/>
            <w:tcBorders>
              <w:top w:val="nil"/>
              <w:left w:val="nil"/>
              <w:bottom w:val="single" w:sz="4" w:space="0" w:color="auto"/>
              <w:right w:val="nil"/>
            </w:tcBorders>
            <w:vAlign w:val="center"/>
            <w:hideMark/>
          </w:tcPr>
          <w:p w14:paraId="60903A50" w14:textId="77777777" w:rsidR="00250A0E" w:rsidRPr="0040300C" w:rsidRDefault="00250A0E">
            <w:pPr>
              <w:jc w:val="center"/>
              <w:rPr>
                <w:lang w:eastAsia="lt-LT"/>
              </w:rPr>
            </w:pPr>
            <w:r w:rsidRPr="0040300C">
              <w:rPr>
                <w:lang w:eastAsia="lt-LT"/>
              </w:rPr>
              <w:t>45</w:t>
            </w:r>
          </w:p>
        </w:tc>
        <w:tc>
          <w:tcPr>
            <w:tcW w:w="1417" w:type="dxa"/>
            <w:tcBorders>
              <w:top w:val="nil"/>
              <w:left w:val="single" w:sz="4" w:space="0" w:color="auto"/>
              <w:bottom w:val="single" w:sz="4" w:space="0" w:color="auto"/>
              <w:right w:val="single" w:sz="4" w:space="0" w:color="auto"/>
            </w:tcBorders>
            <w:vAlign w:val="center"/>
            <w:hideMark/>
          </w:tcPr>
          <w:p w14:paraId="60903A51" w14:textId="77777777" w:rsidR="00250A0E" w:rsidRPr="0040300C" w:rsidRDefault="00250A0E">
            <w:pPr>
              <w:jc w:val="center"/>
              <w:rPr>
                <w:lang w:eastAsia="lt-LT"/>
              </w:rPr>
            </w:pPr>
            <w:r w:rsidRPr="0040300C">
              <w:rPr>
                <w:lang w:eastAsia="lt-LT"/>
              </w:rPr>
              <w:t>928</w:t>
            </w:r>
          </w:p>
        </w:tc>
        <w:tc>
          <w:tcPr>
            <w:tcW w:w="1701" w:type="dxa"/>
            <w:tcBorders>
              <w:top w:val="nil"/>
              <w:left w:val="nil"/>
              <w:bottom w:val="single" w:sz="4" w:space="0" w:color="auto"/>
              <w:right w:val="single" w:sz="4" w:space="0" w:color="auto"/>
            </w:tcBorders>
            <w:vAlign w:val="center"/>
            <w:hideMark/>
          </w:tcPr>
          <w:p w14:paraId="60903A52" w14:textId="77777777" w:rsidR="00250A0E" w:rsidRPr="0040300C" w:rsidRDefault="00250A0E">
            <w:pPr>
              <w:jc w:val="center"/>
              <w:rPr>
                <w:lang w:eastAsia="lt-LT"/>
              </w:rPr>
            </w:pPr>
            <w:r w:rsidRPr="0040300C">
              <w:rPr>
                <w:lang w:eastAsia="lt-LT"/>
              </w:rPr>
              <w:t>2,53</w:t>
            </w:r>
          </w:p>
        </w:tc>
      </w:tr>
      <w:tr w:rsidR="00250A0E" w:rsidRPr="0040300C" w14:paraId="60903A5A" w14:textId="77777777" w:rsidTr="00FB0A9F">
        <w:trPr>
          <w:trHeight w:val="240"/>
        </w:trPr>
        <w:tc>
          <w:tcPr>
            <w:tcW w:w="557" w:type="dxa"/>
            <w:tcBorders>
              <w:top w:val="nil"/>
              <w:left w:val="single" w:sz="4" w:space="0" w:color="auto"/>
              <w:bottom w:val="single" w:sz="4" w:space="0" w:color="000000"/>
              <w:right w:val="single" w:sz="4" w:space="0" w:color="auto"/>
            </w:tcBorders>
            <w:shd w:val="clear" w:color="auto" w:fill="FFFFFF"/>
            <w:vAlign w:val="center"/>
            <w:hideMark/>
          </w:tcPr>
          <w:p w14:paraId="60903A54" w14:textId="77777777" w:rsidR="00250A0E" w:rsidRPr="0040300C" w:rsidRDefault="00250A0E">
            <w:pPr>
              <w:jc w:val="center"/>
              <w:rPr>
                <w:lang w:eastAsia="lt-LT"/>
              </w:rPr>
            </w:pPr>
            <w:r w:rsidRPr="0040300C">
              <w:rPr>
                <w:lang w:eastAsia="lt-LT"/>
              </w:rPr>
              <w:t>4.</w:t>
            </w:r>
          </w:p>
        </w:tc>
        <w:tc>
          <w:tcPr>
            <w:tcW w:w="2978" w:type="dxa"/>
            <w:tcBorders>
              <w:top w:val="nil"/>
              <w:left w:val="single" w:sz="4" w:space="0" w:color="auto"/>
              <w:bottom w:val="single" w:sz="4" w:space="0" w:color="000000"/>
              <w:right w:val="single" w:sz="4" w:space="0" w:color="auto"/>
            </w:tcBorders>
            <w:shd w:val="clear" w:color="auto" w:fill="FFFFFF"/>
            <w:vAlign w:val="center"/>
            <w:hideMark/>
          </w:tcPr>
          <w:p w14:paraId="60903A55" w14:textId="77777777" w:rsidR="00250A0E" w:rsidRPr="0040300C" w:rsidRDefault="00250A0E">
            <w:pPr>
              <w:rPr>
                <w:lang w:eastAsia="lt-LT"/>
              </w:rPr>
            </w:pPr>
            <w:r w:rsidRPr="0040300C">
              <w:rPr>
                <w:lang w:eastAsia="lt-LT"/>
              </w:rPr>
              <w:t xml:space="preserve">M. Gorkio progimnazija </w:t>
            </w:r>
          </w:p>
        </w:tc>
        <w:tc>
          <w:tcPr>
            <w:tcW w:w="1276" w:type="dxa"/>
            <w:tcBorders>
              <w:top w:val="nil"/>
              <w:left w:val="nil"/>
              <w:bottom w:val="single" w:sz="4" w:space="0" w:color="auto"/>
              <w:right w:val="single" w:sz="4" w:space="0" w:color="auto"/>
            </w:tcBorders>
            <w:shd w:val="clear" w:color="auto" w:fill="FFFFFF"/>
            <w:vAlign w:val="center"/>
            <w:hideMark/>
          </w:tcPr>
          <w:p w14:paraId="60903A56" w14:textId="77777777" w:rsidR="00250A0E" w:rsidRPr="0040300C" w:rsidRDefault="00250A0E">
            <w:pPr>
              <w:jc w:val="center"/>
              <w:rPr>
                <w:lang w:eastAsia="lt-LT"/>
              </w:rPr>
            </w:pPr>
            <w:r w:rsidRPr="0040300C">
              <w:rPr>
                <w:lang w:eastAsia="lt-LT"/>
              </w:rPr>
              <w:t>2150,33</w:t>
            </w:r>
          </w:p>
        </w:tc>
        <w:tc>
          <w:tcPr>
            <w:tcW w:w="1701" w:type="dxa"/>
            <w:tcBorders>
              <w:top w:val="nil"/>
              <w:left w:val="nil"/>
              <w:bottom w:val="single" w:sz="4" w:space="0" w:color="auto"/>
              <w:right w:val="nil"/>
            </w:tcBorders>
            <w:shd w:val="clear" w:color="auto" w:fill="FFFFFF"/>
            <w:vAlign w:val="center"/>
            <w:hideMark/>
          </w:tcPr>
          <w:p w14:paraId="60903A57" w14:textId="77777777" w:rsidR="00250A0E" w:rsidRPr="0040300C" w:rsidRDefault="00250A0E">
            <w:pPr>
              <w:jc w:val="center"/>
              <w:rPr>
                <w:lang w:eastAsia="lt-LT"/>
              </w:rPr>
            </w:pPr>
            <w:r w:rsidRPr="0040300C">
              <w:rPr>
                <w:lang w:eastAsia="lt-LT"/>
              </w:rPr>
              <w:t>42</w:t>
            </w:r>
          </w:p>
        </w:tc>
        <w:tc>
          <w:tcPr>
            <w:tcW w:w="1417" w:type="dxa"/>
            <w:tcBorders>
              <w:top w:val="nil"/>
              <w:left w:val="single" w:sz="4" w:space="0" w:color="auto"/>
              <w:bottom w:val="single" w:sz="4" w:space="0" w:color="auto"/>
              <w:right w:val="single" w:sz="4" w:space="0" w:color="auto"/>
            </w:tcBorders>
            <w:shd w:val="clear" w:color="auto" w:fill="FFFFFF"/>
            <w:vAlign w:val="center"/>
            <w:hideMark/>
          </w:tcPr>
          <w:p w14:paraId="60903A58" w14:textId="77777777" w:rsidR="00250A0E" w:rsidRPr="0040300C" w:rsidRDefault="00250A0E">
            <w:pPr>
              <w:jc w:val="center"/>
              <w:rPr>
                <w:lang w:eastAsia="lt-LT"/>
              </w:rPr>
            </w:pPr>
            <w:r w:rsidRPr="0040300C">
              <w:rPr>
                <w:lang w:eastAsia="lt-LT"/>
              </w:rPr>
              <w:t>823</w:t>
            </w:r>
          </w:p>
        </w:tc>
        <w:tc>
          <w:tcPr>
            <w:tcW w:w="1701" w:type="dxa"/>
            <w:tcBorders>
              <w:top w:val="nil"/>
              <w:left w:val="nil"/>
              <w:bottom w:val="single" w:sz="4" w:space="0" w:color="auto"/>
              <w:right w:val="single" w:sz="4" w:space="0" w:color="auto"/>
            </w:tcBorders>
            <w:vAlign w:val="center"/>
            <w:hideMark/>
          </w:tcPr>
          <w:p w14:paraId="60903A59" w14:textId="77777777" w:rsidR="00250A0E" w:rsidRPr="0040300C" w:rsidRDefault="00250A0E">
            <w:pPr>
              <w:jc w:val="center"/>
              <w:rPr>
                <w:lang w:eastAsia="lt-LT"/>
              </w:rPr>
            </w:pPr>
            <w:r w:rsidRPr="0040300C">
              <w:rPr>
                <w:lang w:eastAsia="lt-LT"/>
              </w:rPr>
              <w:t>2,61</w:t>
            </w:r>
          </w:p>
        </w:tc>
      </w:tr>
      <w:tr w:rsidR="00250A0E" w:rsidRPr="0040300C" w14:paraId="60903A61" w14:textId="77777777" w:rsidTr="00FB0A9F">
        <w:trPr>
          <w:trHeight w:val="244"/>
        </w:trPr>
        <w:tc>
          <w:tcPr>
            <w:tcW w:w="557" w:type="dxa"/>
            <w:tcBorders>
              <w:top w:val="nil"/>
              <w:left w:val="single" w:sz="4" w:space="0" w:color="auto"/>
              <w:bottom w:val="single" w:sz="4" w:space="0" w:color="auto"/>
              <w:right w:val="single" w:sz="4" w:space="0" w:color="auto"/>
            </w:tcBorders>
            <w:shd w:val="clear" w:color="auto" w:fill="FFFFFF"/>
            <w:vAlign w:val="center"/>
            <w:hideMark/>
          </w:tcPr>
          <w:p w14:paraId="60903A5B" w14:textId="77777777" w:rsidR="00250A0E" w:rsidRPr="0040300C" w:rsidRDefault="00250A0E">
            <w:pPr>
              <w:jc w:val="center"/>
              <w:rPr>
                <w:lang w:eastAsia="lt-LT"/>
              </w:rPr>
            </w:pPr>
            <w:r w:rsidRPr="0040300C">
              <w:rPr>
                <w:lang w:eastAsia="lt-LT"/>
              </w:rPr>
              <w:t>5.</w:t>
            </w:r>
          </w:p>
        </w:tc>
        <w:tc>
          <w:tcPr>
            <w:tcW w:w="2978" w:type="dxa"/>
            <w:tcBorders>
              <w:top w:val="nil"/>
              <w:left w:val="nil"/>
              <w:bottom w:val="single" w:sz="4" w:space="0" w:color="auto"/>
              <w:right w:val="single" w:sz="4" w:space="0" w:color="auto"/>
            </w:tcBorders>
            <w:vAlign w:val="center"/>
            <w:hideMark/>
          </w:tcPr>
          <w:p w14:paraId="60903A5C" w14:textId="77777777" w:rsidR="00250A0E" w:rsidRPr="0040300C" w:rsidRDefault="00250A0E">
            <w:pPr>
              <w:rPr>
                <w:lang w:eastAsia="lt-LT"/>
              </w:rPr>
            </w:pPr>
            <w:r w:rsidRPr="0040300C">
              <w:rPr>
                <w:lang w:eastAsia="lt-LT"/>
              </w:rPr>
              <w:t>P. Mašioto progimnazija</w:t>
            </w:r>
          </w:p>
        </w:tc>
        <w:tc>
          <w:tcPr>
            <w:tcW w:w="1276" w:type="dxa"/>
            <w:tcBorders>
              <w:top w:val="nil"/>
              <w:left w:val="nil"/>
              <w:bottom w:val="single" w:sz="4" w:space="0" w:color="auto"/>
              <w:right w:val="single" w:sz="4" w:space="0" w:color="auto"/>
            </w:tcBorders>
            <w:vAlign w:val="center"/>
            <w:hideMark/>
          </w:tcPr>
          <w:p w14:paraId="60903A5D" w14:textId="77777777" w:rsidR="00250A0E" w:rsidRPr="0040300C" w:rsidRDefault="00250A0E">
            <w:pPr>
              <w:jc w:val="center"/>
              <w:rPr>
                <w:lang w:eastAsia="lt-LT"/>
              </w:rPr>
            </w:pPr>
            <w:r w:rsidRPr="0040300C">
              <w:rPr>
                <w:lang w:eastAsia="lt-LT"/>
              </w:rPr>
              <w:t>2711,80</w:t>
            </w:r>
          </w:p>
        </w:tc>
        <w:tc>
          <w:tcPr>
            <w:tcW w:w="1701" w:type="dxa"/>
            <w:tcBorders>
              <w:top w:val="nil"/>
              <w:left w:val="nil"/>
              <w:bottom w:val="single" w:sz="4" w:space="0" w:color="auto"/>
              <w:right w:val="nil"/>
            </w:tcBorders>
            <w:vAlign w:val="center"/>
            <w:hideMark/>
          </w:tcPr>
          <w:p w14:paraId="60903A5E" w14:textId="77777777" w:rsidR="00250A0E" w:rsidRPr="0040300C" w:rsidRDefault="00250A0E">
            <w:pPr>
              <w:jc w:val="center"/>
              <w:rPr>
                <w:lang w:eastAsia="lt-LT"/>
              </w:rPr>
            </w:pPr>
            <w:r w:rsidRPr="0040300C">
              <w:rPr>
                <w:lang w:eastAsia="lt-LT"/>
              </w:rPr>
              <w:t>53</w:t>
            </w:r>
          </w:p>
        </w:tc>
        <w:tc>
          <w:tcPr>
            <w:tcW w:w="1417" w:type="dxa"/>
            <w:tcBorders>
              <w:top w:val="nil"/>
              <w:left w:val="single" w:sz="4" w:space="0" w:color="auto"/>
              <w:bottom w:val="single" w:sz="4" w:space="0" w:color="auto"/>
              <w:right w:val="single" w:sz="4" w:space="0" w:color="auto"/>
            </w:tcBorders>
            <w:vAlign w:val="center"/>
            <w:hideMark/>
          </w:tcPr>
          <w:p w14:paraId="60903A5F" w14:textId="77777777" w:rsidR="00250A0E" w:rsidRPr="0040300C" w:rsidRDefault="00250A0E">
            <w:pPr>
              <w:jc w:val="center"/>
              <w:rPr>
                <w:lang w:eastAsia="lt-LT"/>
              </w:rPr>
            </w:pPr>
            <w:r w:rsidRPr="0040300C">
              <w:rPr>
                <w:lang w:eastAsia="lt-LT"/>
              </w:rPr>
              <w:t>677</w:t>
            </w:r>
          </w:p>
        </w:tc>
        <w:tc>
          <w:tcPr>
            <w:tcW w:w="1701" w:type="dxa"/>
            <w:tcBorders>
              <w:top w:val="nil"/>
              <w:left w:val="nil"/>
              <w:bottom w:val="single" w:sz="4" w:space="0" w:color="auto"/>
              <w:right w:val="single" w:sz="4" w:space="0" w:color="auto"/>
            </w:tcBorders>
            <w:vAlign w:val="center"/>
            <w:hideMark/>
          </w:tcPr>
          <w:p w14:paraId="60903A60" w14:textId="77777777" w:rsidR="00250A0E" w:rsidRPr="0040300C" w:rsidRDefault="00250A0E">
            <w:pPr>
              <w:jc w:val="center"/>
              <w:rPr>
                <w:lang w:eastAsia="lt-LT"/>
              </w:rPr>
            </w:pPr>
            <w:r w:rsidRPr="0040300C">
              <w:rPr>
                <w:lang w:eastAsia="lt-LT"/>
              </w:rPr>
              <w:t>4,00</w:t>
            </w:r>
          </w:p>
        </w:tc>
      </w:tr>
      <w:tr w:rsidR="00250A0E" w:rsidRPr="0040300C" w14:paraId="60903A68" w14:textId="77777777" w:rsidTr="00FB0A9F">
        <w:trPr>
          <w:trHeight w:val="92"/>
        </w:trPr>
        <w:tc>
          <w:tcPr>
            <w:tcW w:w="557" w:type="dxa"/>
            <w:tcBorders>
              <w:top w:val="nil"/>
              <w:left w:val="single" w:sz="4" w:space="0" w:color="auto"/>
              <w:bottom w:val="single" w:sz="4" w:space="0" w:color="auto"/>
              <w:right w:val="single" w:sz="4" w:space="0" w:color="auto"/>
            </w:tcBorders>
            <w:shd w:val="clear" w:color="auto" w:fill="FFFFFF"/>
            <w:vAlign w:val="center"/>
            <w:hideMark/>
          </w:tcPr>
          <w:p w14:paraId="60903A62" w14:textId="77777777" w:rsidR="00250A0E" w:rsidRPr="0040300C" w:rsidRDefault="00250A0E">
            <w:pPr>
              <w:jc w:val="center"/>
              <w:rPr>
                <w:lang w:eastAsia="lt-LT"/>
              </w:rPr>
            </w:pPr>
            <w:r w:rsidRPr="0040300C">
              <w:rPr>
                <w:lang w:eastAsia="lt-LT"/>
              </w:rPr>
              <w:t>6.</w:t>
            </w:r>
          </w:p>
        </w:tc>
        <w:tc>
          <w:tcPr>
            <w:tcW w:w="2978" w:type="dxa"/>
            <w:tcBorders>
              <w:top w:val="nil"/>
              <w:left w:val="nil"/>
              <w:bottom w:val="single" w:sz="4" w:space="0" w:color="auto"/>
              <w:right w:val="single" w:sz="4" w:space="0" w:color="auto"/>
            </w:tcBorders>
            <w:hideMark/>
          </w:tcPr>
          <w:p w14:paraId="60903A63" w14:textId="77777777" w:rsidR="00250A0E" w:rsidRPr="0040300C" w:rsidRDefault="00250A0E">
            <w:pPr>
              <w:rPr>
                <w:lang w:eastAsia="lt-LT"/>
              </w:rPr>
            </w:pPr>
            <w:r w:rsidRPr="0040300C">
              <w:rPr>
                <w:lang w:eastAsia="lt-LT"/>
              </w:rPr>
              <w:t>M. Mažvydo progimnazija</w:t>
            </w:r>
          </w:p>
        </w:tc>
        <w:tc>
          <w:tcPr>
            <w:tcW w:w="1276" w:type="dxa"/>
            <w:tcBorders>
              <w:top w:val="nil"/>
              <w:left w:val="nil"/>
              <w:bottom w:val="single" w:sz="4" w:space="0" w:color="auto"/>
              <w:right w:val="single" w:sz="4" w:space="0" w:color="auto"/>
            </w:tcBorders>
            <w:vAlign w:val="center"/>
            <w:hideMark/>
          </w:tcPr>
          <w:p w14:paraId="60903A64" w14:textId="77777777" w:rsidR="00250A0E" w:rsidRPr="0040300C" w:rsidRDefault="00250A0E">
            <w:pPr>
              <w:jc w:val="center"/>
              <w:rPr>
                <w:lang w:eastAsia="lt-LT"/>
              </w:rPr>
            </w:pPr>
            <w:r w:rsidRPr="0040300C">
              <w:rPr>
                <w:lang w:eastAsia="lt-LT"/>
              </w:rPr>
              <w:t>2875,00</w:t>
            </w:r>
          </w:p>
        </w:tc>
        <w:tc>
          <w:tcPr>
            <w:tcW w:w="1701" w:type="dxa"/>
            <w:tcBorders>
              <w:top w:val="nil"/>
              <w:left w:val="nil"/>
              <w:bottom w:val="single" w:sz="4" w:space="0" w:color="auto"/>
              <w:right w:val="nil"/>
            </w:tcBorders>
            <w:vAlign w:val="center"/>
            <w:hideMark/>
          </w:tcPr>
          <w:p w14:paraId="60903A65" w14:textId="77777777" w:rsidR="00250A0E" w:rsidRPr="0040300C" w:rsidRDefault="00250A0E">
            <w:pPr>
              <w:jc w:val="center"/>
              <w:rPr>
                <w:lang w:eastAsia="lt-LT"/>
              </w:rPr>
            </w:pPr>
            <w:r w:rsidRPr="0040300C">
              <w:rPr>
                <w:lang w:eastAsia="lt-LT"/>
              </w:rPr>
              <w:t>39</w:t>
            </w:r>
          </w:p>
        </w:tc>
        <w:tc>
          <w:tcPr>
            <w:tcW w:w="1417" w:type="dxa"/>
            <w:tcBorders>
              <w:top w:val="nil"/>
              <w:left w:val="single" w:sz="4" w:space="0" w:color="auto"/>
              <w:bottom w:val="single" w:sz="4" w:space="0" w:color="auto"/>
              <w:right w:val="single" w:sz="4" w:space="0" w:color="auto"/>
            </w:tcBorders>
            <w:vAlign w:val="center"/>
            <w:hideMark/>
          </w:tcPr>
          <w:p w14:paraId="60903A66" w14:textId="77777777" w:rsidR="00250A0E" w:rsidRPr="0040300C" w:rsidRDefault="00250A0E">
            <w:pPr>
              <w:jc w:val="center"/>
              <w:rPr>
                <w:lang w:eastAsia="lt-LT"/>
              </w:rPr>
            </w:pPr>
            <w:r w:rsidRPr="0040300C">
              <w:rPr>
                <w:lang w:eastAsia="lt-LT"/>
              </w:rPr>
              <w:t>783</w:t>
            </w:r>
          </w:p>
        </w:tc>
        <w:tc>
          <w:tcPr>
            <w:tcW w:w="1701" w:type="dxa"/>
            <w:tcBorders>
              <w:top w:val="nil"/>
              <w:left w:val="nil"/>
              <w:bottom w:val="single" w:sz="4" w:space="0" w:color="auto"/>
              <w:right w:val="single" w:sz="4" w:space="0" w:color="auto"/>
            </w:tcBorders>
            <w:vAlign w:val="center"/>
            <w:hideMark/>
          </w:tcPr>
          <w:p w14:paraId="60903A67" w14:textId="77777777" w:rsidR="00250A0E" w:rsidRPr="0040300C" w:rsidRDefault="00250A0E">
            <w:pPr>
              <w:jc w:val="center"/>
              <w:rPr>
                <w:lang w:eastAsia="lt-LT"/>
              </w:rPr>
            </w:pPr>
            <w:r w:rsidRPr="0040300C">
              <w:rPr>
                <w:lang w:eastAsia="lt-LT"/>
              </w:rPr>
              <w:t>3,68</w:t>
            </w:r>
          </w:p>
        </w:tc>
      </w:tr>
      <w:tr w:rsidR="00250A0E" w:rsidRPr="0040300C" w14:paraId="60903A6F" w14:textId="77777777" w:rsidTr="00FB0A9F">
        <w:trPr>
          <w:trHeight w:val="220"/>
        </w:trPr>
        <w:tc>
          <w:tcPr>
            <w:tcW w:w="557" w:type="dxa"/>
            <w:tcBorders>
              <w:top w:val="nil"/>
              <w:left w:val="single" w:sz="4" w:space="0" w:color="auto"/>
              <w:bottom w:val="single" w:sz="4" w:space="0" w:color="auto"/>
              <w:right w:val="single" w:sz="4" w:space="0" w:color="auto"/>
            </w:tcBorders>
            <w:shd w:val="clear" w:color="auto" w:fill="FFFFFF"/>
            <w:vAlign w:val="center"/>
            <w:hideMark/>
          </w:tcPr>
          <w:p w14:paraId="60903A69" w14:textId="77777777" w:rsidR="00250A0E" w:rsidRPr="0040300C" w:rsidRDefault="00250A0E">
            <w:pPr>
              <w:jc w:val="center"/>
              <w:rPr>
                <w:lang w:eastAsia="lt-LT"/>
              </w:rPr>
            </w:pPr>
            <w:r w:rsidRPr="0040300C">
              <w:rPr>
                <w:lang w:eastAsia="lt-LT"/>
              </w:rPr>
              <w:t>7.</w:t>
            </w:r>
          </w:p>
        </w:tc>
        <w:tc>
          <w:tcPr>
            <w:tcW w:w="2978" w:type="dxa"/>
            <w:tcBorders>
              <w:top w:val="nil"/>
              <w:left w:val="nil"/>
              <w:bottom w:val="single" w:sz="4" w:space="0" w:color="auto"/>
              <w:right w:val="single" w:sz="4" w:space="0" w:color="auto"/>
            </w:tcBorders>
            <w:hideMark/>
          </w:tcPr>
          <w:p w14:paraId="60903A6A" w14:textId="77777777" w:rsidR="00250A0E" w:rsidRPr="0040300C" w:rsidRDefault="00250A0E">
            <w:pPr>
              <w:rPr>
                <w:lang w:eastAsia="lt-LT"/>
              </w:rPr>
            </w:pPr>
            <w:r w:rsidRPr="0040300C">
              <w:rPr>
                <w:lang w:eastAsia="lt-LT"/>
              </w:rPr>
              <w:t xml:space="preserve">„Pajūrio“ progimnazija </w:t>
            </w:r>
          </w:p>
        </w:tc>
        <w:tc>
          <w:tcPr>
            <w:tcW w:w="1276" w:type="dxa"/>
            <w:tcBorders>
              <w:top w:val="nil"/>
              <w:left w:val="nil"/>
              <w:bottom w:val="single" w:sz="4" w:space="0" w:color="auto"/>
              <w:right w:val="single" w:sz="4" w:space="0" w:color="auto"/>
            </w:tcBorders>
            <w:vAlign w:val="center"/>
            <w:hideMark/>
          </w:tcPr>
          <w:p w14:paraId="60903A6B" w14:textId="77777777" w:rsidR="00250A0E" w:rsidRPr="0040300C" w:rsidRDefault="00250A0E">
            <w:pPr>
              <w:jc w:val="center"/>
              <w:rPr>
                <w:lang w:eastAsia="lt-LT"/>
              </w:rPr>
            </w:pPr>
            <w:r w:rsidRPr="0040300C">
              <w:rPr>
                <w:lang w:eastAsia="lt-LT"/>
              </w:rPr>
              <w:t>3516,39</w:t>
            </w:r>
          </w:p>
        </w:tc>
        <w:tc>
          <w:tcPr>
            <w:tcW w:w="1701" w:type="dxa"/>
            <w:tcBorders>
              <w:top w:val="nil"/>
              <w:left w:val="nil"/>
              <w:bottom w:val="single" w:sz="4" w:space="0" w:color="auto"/>
              <w:right w:val="nil"/>
            </w:tcBorders>
            <w:vAlign w:val="center"/>
            <w:hideMark/>
          </w:tcPr>
          <w:p w14:paraId="60903A6C" w14:textId="77777777" w:rsidR="00250A0E" w:rsidRPr="0040300C" w:rsidRDefault="00250A0E">
            <w:pPr>
              <w:jc w:val="center"/>
              <w:rPr>
                <w:lang w:eastAsia="lt-LT"/>
              </w:rPr>
            </w:pPr>
            <w:r w:rsidRPr="0040300C">
              <w:rPr>
                <w:lang w:eastAsia="lt-LT"/>
              </w:rPr>
              <w:t>42</w:t>
            </w:r>
          </w:p>
        </w:tc>
        <w:tc>
          <w:tcPr>
            <w:tcW w:w="1417" w:type="dxa"/>
            <w:tcBorders>
              <w:top w:val="nil"/>
              <w:left w:val="single" w:sz="4" w:space="0" w:color="auto"/>
              <w:bottom w:val="single" w:sz="4" w:space="0" w:color="auto"/>
              <w:right w:val="single" w:sz="4" w:space="0" w:color="auto"/>
            </w:tcBorders>
            <w:vAlign w:val="center"/>
            <w:hideMark/>
          </w:tcPr>
          <w:p w14:paraId="60903A6D" w14:textId="77777777" w:rsidR="00250A0E" w:rsidRPr="0040300C" w:rsidRDefault="00250A0E">
            <w:pPr>
              <w:jc w:val="center"/>
              <w:rPr>
                <w:lang w:eastAsia="lt-LT"/>
              </w:rPr>
            </w:pPr>
            <w:r w:rsidRPr="0040300C">
              <w:rPr>
                <w:lang w:eastAsia="lt-LT"/>
              </w:rPr>
              <w:t>542</w:t>
            </w:r>
          </w:p>
        </w:tc>
        <w:tc>
          <w:tcPr>
            <w:tcW w:w="1701" w:type="dxa"/>
            <w:tcBorders>
              <w:top w:val="nil"/>
              <w:left w:val="nil"/>
              <w:bottom w:val="single" w:sz="4" w:space="0" w:color="auto"/>
              <w:right w:val="single" w:sz="4" w:space="0" w:color="auto"/>
            </w:tcBorders>
            <w:vAlign w:val="center"/>
            <w:hideMark/>
          </w:tcPr>
          <w:p w14:paraId="60903A6E" w14:textId="77777777" w:rsidR="00250A0E" w:rsidRPr="0040300C" w:rsidRDefault="00250A0E">
            <w:pPr>
              <w:jc w:val="center"/>
              <w:rPr>
                <w:lang w:eastAsia="lt-LT"/>
              </w:rPr>
            </w:pPr>
            <w:r w:rsidRPr="0040300C">
              <w:rPr>
                <w:lang w:eastAsia="lt-LT"/>
              </w:rPr>
              <w:t>6,49</w:t>
            </w:r>
          </w:p>
        </w:tc>
      </w:tr>
      <w:tr w:rsidR="00250A0E" w:rsidRPr="0040300C" w14:paraId="60903A76" w14:textId="77777777" w:rsidTr="00FB0A9F">
        <w:trPr>
          <w:trHeight w:val="286"/>
        </w:trPr>
        <w:tc>
          <w:tcPr>
            <w:tcW w:w="557" w:type="dxa"/>
            <w:tcBorders>
              <w:top w:val="nil"/>
              <w:left w:val="single" w:sz="4" w:space="0" w:color="auto"/>
              <w:bottom w:val="single" w:sz="4" w:space="0" w:color="auto"/>
              <w:right w:val="single" w:sz="4" w:space="0" w:color="auto"/>
            </w:tcBorders>
            <w:shd w:val="clear" w:color="auto" w:fill="FFFFFF"/>
            <w:vAlign w:val="center"/>
            <w:hideMark/>
          </w:tcPr>
          <w:p w14:paraId="60903A70" w14:textId="77777777" w:rsidR="00250A0E" w:rsidRPr="0040300C" w:rsidRDefault="00250A0E">
            <w:pPr>
              <w:jc w:val="center"/>
              <w:rPr>
                <w:lang w:eastAsia="lt-LT"/>
              </w:rPr>
            </w:pPr>
            <w:r w:rsidRPr="0040300C">
              <w:rPr>
                <w:lang w:eastAsia="lt-LT"/>
              </w:rPr>
              <w:t>8.</w:t>
            </w:r>
          </w:p>
        </w:tc>
        <w:tc>
          <w:tcPr>
            <w:tcW w:w="2978" w:type="dxa"/>
            <w:tcBorders>
              <w:top w:val="nil"/>
              <w:left w:val="nil"/>
              <w:bottom w:val="single" w:sz="4" w:space="0" w:color="auto"/>
              <w:right w:val="single" w:sz="4" w:space="0" w:color="auto"/>
            </w:tcBorders>
            <w:hideMark/>
          </w:tcPr>
          <w:p w14:paraId="60903A71" w14:textId="77777777" w:rsidR="00250A0E" w:rsidRPr="0040300C" w:rsidRDefault="00250A0E">
            <w:pPr>
              <w:rPr>
                <w:lang w:eastAsia="lt-LT"/>
              </w:rPr>
            </w:pPr>
            <w:r w:rsidRPr="0040300C">
              <w:rPr>
                <w:lang w:eastAsia="lt-LT"/>
              </w:rPr>
              <w:t>„Santarvės“ progimnazija</w:t>
            </w:r>
          </w:p>
        </w:tc>
        <w:tc>
          <w:tcPr>
            <w:tcW w:w="1276" w:type="dxa"/>
            <w:tcBorders>
              <w:top w:val="nil"/>
              <w:left w:val="nil"/>
              <w:bottom w:val="single" w:sz="4" w:space="0" w:color="auto"/>
              <w:right w:val="single" w:sz="4" w:space="0" w:color="auto"/>
            </w:tcBorders>
            <w:vAlign w:val="center"/>
            <w:hideMark/>
          </w:tcPr>
          <w:p w14:paraId="60903A72" w14:textId="77777777" w:rsidR="00250A0E" w:rsidRPr="0040300C" w:rsidRDefault="00250A0E">
            <w:pPr>
              <w:jc w:val="center"/>
              <w:rPr>
                <w:lang w:eastAsia="lt-LT"/>
              </w:rPr>
            </w:pPr>
            <w:r w:rsidRPr="0040300C">
              <w:rPr>
                <w:lang w:eastAsia="lt-LT"/>
              </w:rPr>
              <w:t>2484,09</w:t>
            </w:r>
          </w:p>
        </w:tc>
        <w:tc>
          <w:tcPr>
            <w:tcW w:w="1701" w:type="dxa"/>
            <w:tcBorders>
              <w:top w:val="nil"/>
              <w:left w:val="nil"/>
              <w:bottom w:val="single" w:sz="4" w:space="0" w:color="auto"/>
              <w:right w:val="nil"/>
            </w:tcBorders>
            <w:vAlign w:val="center"/>
            <w:hideMark/>
          </w:tcPr>
          <w:p w14:paraId="60903A73" w14:textId="77777777" w:rsidR="00250A0E" w:rsidRPr="0040300C" w:rsidRDefault="00250A0E">
            <w:pPr>
              <w:jc w:val="center"/>
              <w:rPr>
                <w:lang w:eastAsia="lt-LT"/>
              </w:rPr>
            </w:pPr>
            <w:r w:rsidRPr="0040300C">
              <w:rPr>
                <w:lang w:eastAsia="lt-LT"/>
              </w:rPr>
              <w:t>44</w:t>
            </w:r>
          </w:p>
        </w:tc>
        <w:tc>
          <w:tcPr>
            <w:tcW w:w="1417" w:type="dxa"/>
            <w:tcBorders>
              <w:top w:val="nil"/>
              <w:left w:val="single" w:sz="4" w:space="0" w:color="auto"/>
              <w:bottom w:val="single" w:sz="4" w:space="0" w:color="auto"/>
              <w:right w:val="single" w:sz="4" w:space="0" w:color="auto"/>
            </w:tcBorders>
            <w:vAlign w:val="center"/>
            <w:hideMark/>
          </w:tcPr>
          <w:p w14:paraId="60903A74" w14:textId="77777777" w:rsidR="00250A0E" w:rsidRPr="0040300C" w:rsidRDefault="00250A0E">
            <w:pPr>
              <w:jc w:val="center"/>
              <w:rPr>
                <w:lang w:eastAsia="lt-LT"/>
              </w:rPr>
            </w:pPr>
            <w:r w:rsidRPr="0040300C">
              <w:rPr>
                <w:lang w:eastAsia="lt-LT"/>
              </w:rPr>
              <w:t>540</w:t>
            </w:r>
          </w:p>
        </w:tc>
        <w:tc>
          <w:tcPr>
            <w:tcW w:w="1701" w:type="dxa"/>
            <w:tcBorders>
              <w:top w:val="nil"/>
              <w:left w:val="nil"/>
              <w:bottom w:val="single" w:sz="4" w:space="0" w:color="auto"/>
              <w:right w:val="single" w:sz="4" w:space="0" w:color="auto"/>
            </w:tcBorders>
            <w:vAlign w:val="center"/>
            <w:hideMark/>
          </w:tcPr>
          <w:p w14:paraId="60903A75" w14:textId="77777777" w:rsidR="00250A0E" w:rsidRPr="0040300C" w:rsidRDefault="00250A0E">
            <w:pPr>
              <w:jc w:val="center"/>
              <w:rPr>
                <w:lang w:eastAsia="lt-LT"/>
              </w:rPr>
            </w:pPr>
            <w:r w:rsidRPr="0040300C">
              <w:rPr>
                <w:lang w:eastAsia="lt-LT"/>
              </w:rPr>
              <w:t>4,60</w:t>
            </w:r>
          </w:p>
        </w:tc>
      </w:tr>
      <w:tr w:rsidR="00250A0E" w:rsidRPr="0040300C" w14:paraId="60903A7D" w14:textId="77777777" w:rsidTr="00FB0A9F">
        <w:trPr>
          <w:trHeight w:val="261"/>
        </w:trPr>
        <w:tc>
          <w:tcPr>
            <w:tcW w:w="557" w:type="dxa"/>
            <w:tcBorders>
              <w:top w:val="nil"/>
              <w:left w:val="single" w:sz="4" w:space="0" w:color="auto"/>
              <w:bottom w:val="single" w:sz="4" w:space="0" w:color="auto"/>
              <w:right w:val="single" w:sz="4" w:space="0" w:color="auto"/>
            </w:tcBorders>
            <w:shd w:val="clear" w:color="auto" w:fill="FFFFFF"/>
            <w:vAlign w:val="center"/>
            <w:hideMark/>
          </w:tcPr>
          <w:p w14:paraId="60903A77" w14:textId="77777777" w:rsidR="00250A0E" w:rsidRPr="0040300C" w:rsidRDefault="00250A0E">
            <w:pPr>
              <w:jc w:val="center"/>
              <w:rPr>
                <w:lang w:eastAsia="lt-LT"/>
              </w:rPr>
            </w:pPr>
            <w:r w:rsidRPr="0040300C">
              <w:rPr>
                <w:lang w:eastAsia="lt-LT"/>
              </w:rPr>
              <w:t>9.</w:t>
            </w:r>
          </w:p>
        </w:tc>
        <w:tc>
          <w:tcPr>
            <w:tcW w:w="2978" w:type="dxa"/>
            <w:tcBorders>
              <w:top w:val="nil"/>
              <w:left w:val="nil"/>
              <w:bottom w:val="single" w:sz="4" w:space="0" w:color="auto"/>
              <w:right w:val="single" w:sz="4" w:space="0" w:color="auto"/>
            </w:tcBorders>
            <w:hideMark/>
          </w:tcPr>
          <w:p w14:paraId="60903A78" w14:textId="77777777" w:rsidR="00250A0E" w:rsidRPr="0040300C" w:rsidRDefault="00250A0E">
            <w:pPr>
              <w:rPr>
                <w:lang w:eastAsia="lt-LT"/>
              </w:rPr>
            </w:pPr>
            <w:r w:rsidRPr="0040300C">
              <w:rPr>
                <w:lang w:eastAsia="lt-LT"/>
              </w:rPr>
              <w:t>„Saulėtekio“ progimnazija</w:t>
            </w:r>
          </w:p>
        </w:tc>
        <w:tc>
          <w:tcPr>
            <w:tcW w:w="1276" w:type="dxa"/>
            <w:tcBorders>
              <w:top w:val="nil"/>
              <w:left w:val="nil"/>
              <w:bottom w:val="single" w:sz="4" w:space="0" w:color="auto"/>
              <w:right w:val="single" w:sz="4" w:space="0" w:color="auto"/>
            </w:tcBorders>
            <w:vAlign w:val="center"/>
            <w:hideMark/>
          </w:tcPr>
          <w:p w14:paraId="60903A79" w14:textId="77777777" w:rsidR="00250A0E" w:rsidRPr="0040300C" w:rsidRDefault="00250A0E">
            <w:pPr>
              <w:jc w:val="center"/>
              <w:rPr>
                <w:lang w:eastAsia="lt-LT"/>
              </w:rPr>
            </w:pPr>
            <w:r w:rsidRPr="0040300C">
              <w:rPr>
                <w:lang w:eastAsia="lt-LT"/>
              </w:rPr>
              <w:t>1216,58</w:t>
            </w:r>
          </w:p>
        </w:tc>
        <w:tc>
          <w:tcPr>
            <w:tcW w:w="1701" w:type="dxa"/>
            <w:tcBorders>
              <w:top w:val="nil"/>
              <w:left w:val="nil"/>
              <w:bottom w:val="single" w:sz="4" w:space="0" w:color="auto"/>
              <w:right w:val="nil"/>
            </w:tcBorders>
            <w:vAlign w:val="center"/>
            <w:hideMark/>
          </w:tcPr>
          <w:p w14:paraId="60903A7A" w14:textId="77777777" w:rsidR="00250A0E" w:rsidRPr="0040300C" w:rsidRDefault="00250A0E">
            <w:pPr>
              <w:jc w:val="center"/>
              <w:rPr>
                <w:lang w:eastAsia="lt-LT"/>
              </w:rPr>
            </w:pPr>
            <w:r w:rsidRPr="0040300C">
              <w:rPr>
                <w:lang w:eastAsia="lt-LT"/>
              </w:rPr>
              <w:t>23</w:t>
            </w:r>
          </w:p>
        </w:tc>
        <w:tc>
          <w:tcPr>
            <w:tcW w:w="1417" w:type="dxa"/>
            <w:tcBorders>
              <w:top w:val="nil"/>
              <w:left w:val="single" w:sz="4" w:space="0" w:color="auto"/>
              <w:bottom w:val="single" w:sz="4" w:space="0" w:color="auto"/>
              <w:right w:val="single" w:sz="4" w:space="0" w:color="auto"/>
            </w:tcBorders>
            <w:vAlign w:val="center"/>
            <w:hideMark/>
          </w:tcPr>
          <w:p w14:paraId="60903A7B" w14:textId="77777777" w:rsidR="00250A0E" w:rsidRPr="0040300C" w:rsidRDefault="00250A0E">
            <w:pPr>
              <w:jc w:val="center"/>
              <w:rPr>
                <w:lang w:eastAsia="lt-LT"/>
              </w:rPr>
            </w:pPr>
            <w:r w:rsidRPr="0040300C">
              <w:rPr>
                <w:lang w:eastAsia="lt-LT"/>
              </w:rPr>
              <w:t>329</w:t>
            </w:r>
          </w:p>
        </w:tc>
        <w:tc>
          <w:tcPr>
            <w:tcW w:w="1701" w:type="dxa"/>
            <w:tcBorders>
              <w:top w:val="nil"/>
              <w:left w:val="nil"/>
              <w:bottom w:val="single" w:sz="4" w:space="0" w:color="auto"/>
              <w:right w:val="single" w:sz="4" w:space="0" w:color="auto"/>
            </w:tcBorders>
            <w:vAlign w:val="center"/>
            <w:hideMark/>
          </w:tcPr>
          <w:p w14:paraId="60903A7C" w14:textId="77777777" w:rsidR="00250A0E" w:rsidRPr="0040300C" w:rsidRDefault="00250A0E">
            <w:pPr>
              <w:jc w:val="center"/>
              <w:rPr>
                <w:lang w:eastAsia="lt-LT"/>
              </w:rPr>
            </w:pPr>
            <w:r w:rsidRPr="0040300C">
              <w:rPr>
                <w:lang w:eastAsia="lt-LT"/>
              </w:rPr>
              <w:t>3,69</w:t>
            </w:r>
          </w:p>
        </w:tc>
      </w:tr>
      <w:tr w:rsidR="00250A0E" w:rsidRPr="0040300C" w14:paraId="60903A84" w14:textId="77777777" w:rsidTr="00FB0A9F">
        <w:trPr>
          <w:trHeight w:val="266"/>
        </w:trPr>
        <w:tc>
          <w:tcPr>
            <w:tcW w:w="557" w:type="dxa"/>
            <w:tcBorders>
              <w:top w:val="nil"/>
              <w:left w:val="single" w:sz="4" w:space="0" w:color="auto"/>
              <w:bottom w:val="single" w:sz="4" w:space="0" w:color="auto"/>
              <w:right w:val="single" w:sz="4" w:space="0" w:color="auto"/>
            </w:tcBorders>
            <w:shd w:val="clear" w:color="auto" w:fill="FFFFFF"/>
            <w:vAlign w:val="center"/>
            <w:hideMark/>
          </w:tcPr>
          <w:p w14:paraId="60903A7E" w14:textId="77777777" w:rsidR="00250A0E" w:rsidRPr="0040300C" w:rsidRDefault="00250A0E">
            <w:pPr>
              <w:jc w:val="center"/>
              <w:rPr>
                <w:lang w:eastAsia="lt-LT"/>
              </w:rPr>
            </w:pPr>
            <w:r w:rsidRPr="0040300C">
              <w:rPr>
                <w:lang w:eastAsia="lt-LT"/>
              </w:rPr>
              <w:t>10.</w:t>
            </w:r>
          </w:p>
        </w:tc>
        <w:tc>
          <w:tcPr>
            <w:tcW w:w="2978" w:type="dxa"/>
            <w:tcBorders>
              <w:top w:val="nil"/>
              <w:left w:val="nil"/>
              <w:bottom w:val="single" w:sz="4" w:space="0" w:color="auto"/>
              <w:right w:val="single" w:sz="4" w:space="0" w:color="auto"/>
            </w:tcBorders>
            <w:hideMark/>
          </w:tcPr>
          <w:p w14:paraId="60903A7F" w14:textId="77777777" w:rsidR="00250A0E" w:rsidRPr="0040300C" w:rsidRDefault="00250A0E">
            <w:pPr>
              <w:rPr>
                <w:lang w:eastAsia="lt-LT"/>
              </w:rPr>
            </w:pPr>
            <w:r w:rsidRPr="0040300C">
              <w:rPr>
                <w:lang w:eastAsia="lt-LT"/>
              </w:rPr>
              <w:t>Sendvario progimnazija</w:t>
            </w:r>
          </w:p>
        </w:tc>
        <w:tc>
          <w:tcPr>
            <w:tcW w:w="1276" w:type="dxa"/>
            <w:tcBorders>
              <w:top w:val="nil"/>
              <w:left w:val="nil"/>
              <w:bottom w:val="single" w:sz="4" w:space="0" w:color="auto"/>
              <w:right w:val="single" w:sz="4" w:space="0" w:color="auto"/>
            </w:tcBorders>
            <w:vAlign w:val="center"/>
            <w:hideMark/>
          </w:tcPr>
          <w:p w14:paraId="60903A80" w14:textId="77777777" w:rsidR="00250A0E" w:rsidRPr="0040300C" w:rsidRDefault="00250A0E">
            <w:pPr>
              <w:jc w:val="center"/>
              <w:rPr>
                <w:lang w:eastAsia="lt-LT"/>
              </w:rPr>
            </w:pPr>
            <w:r w:rsidRPr="0040300C">
              <w:rPr>
                <w:lang w:eastAsia="lt-LT"/>
              </w:rPr>
              <w:t>1581,28</w:t>
            </w:r>
          </w:p>
        </w:tc>
        <w:tc>
          <w:tcPr>
            <w:tcW w:w="1701" w:type="dxa"/>
            <w:tcBorders>
              <w:top w:val="nil"/>
              <w:left w:val="nil"/>
              <w:bottom w:val="single" w:sz="4" w:space="0" w:color="auto"/>
              <w:right w:val="nil"/>
            </w:tcBorders>
            <w:vAlign w:val="center"/>
            <w:hideMark/>
          </w:tcPr>
          <w:p w14:paraId="60903A81" w14:textId="77777777" w:rsidR="00250A0E" w:rsidRPr="0040300C" w:rsidRDefault="00250A0E">
            <w:pPr>
              <w:jc w:val="center"/>
              <w:rPr>
                <w:lang w:eastAsia="lt-LT"/>
              </w:rPr>
            </w:pPr>
            <w:r w:rsidRPr="0040300C">
              <w:rPr>
                <w:lang w:eastAsia="lt-LT"/>
              </w:rPr>
              <w:t>35</w:t>
            </w:r>
          </w:p>
        </w:tc>
        <w:tc>
          <w:tcPr>
            <w:tcW w:w="1417" w:type="dxa"/>
            <w:tcBorders>
              <w:top w:val="nil"/>
              <w:left w:val="single" w:sz="4" w:space="0" w:color="auto"/>
              <w:bottom w:val="single" w:sz="4" w:space="0" w:color="auto"/>
              <w:right w:val="single" w:sz="4" w:space="0" w:color="auto"/>
            </w:tcBorders>
            <w:vAlign w:val="center"/>
            <w:hideMark/>
          </w:tcPr>
          <w:p w14:paraId="60903A82" w14:textId="77777777" w:rsidR="00250A0E" w:rsidRPr="0040300C" w:rsidRDefault="00250A0E">
            <w:pPr>
              <w:jc w:val="center"/>
              <w:rPr>
                <w:lang w:eastAsia="lt-LT"/>
              </w:rPr>
            </w:pPr>
            <w:r w:rsidRPr="0040300C">
              <w:rPr>
                <w:lang w:eastAsia="lt-LT"/>
              </w:rPr>
              <w:t>750</w:t>
            </w:r>
          </w:p>
        </w:tc>
        <w:tc>
          <w:tcPr>
            <w:tcW w:w="1701" w:type="dxa"/>
            <w:tcBorders>
              <w:top w:val="nil"/>
              <w:left w:val="nil"/>
              <w:bottom w:val="single" w:sz="4" w:space="0" w:color="auto"/>
              <w:right w:val="single" w:sz="4" w:space="0" w:color="auto"/>
            </w:tcBorders>
            <w:vAlign w:val="center"/>
            <w:hideMark/>
          </w:tcPr>
          <w:p w14:paraId="60903A83" w14:textId="77777777" w:rsidR="00250A0E" w:rsidRPr="0040300C" w:rsidRDefault="00250A0E">
            <w:pPr>
              <w:jc w:val="center"/>
              <w:rPr>
                <w:lang w:eastAsia="lt-LT"/>
              </w:rPr>
            </w:pPr>
            <w:r w:rsidRPr="0040300C">
              <w:rPr>
                <w:lang w:eastAsia="lt-LT"/>
              </w:rPr>
              <w:t>2,10</w:t>
            </w:r>
          </w:p>
        </w:tc>
      </w:tr>
      <w:tr w:rsidR="00250A0E" w:rsidRPr="0040300C" w14:paraId="60903A8B" w14:textId="77777777" w:rsidTr="009372BC">
        <w:trPr>
          <w:trHeight w:val="256"/>
        </w:trPr>
        <w:tc>
          <w:tcPr>
            <w:tcW w:w="557" w:type="dxa"/>
            <w:tcBorders>
              <w:top w:val="nil"/>
              <w:left w:val="single" w:sz="4" w:space="0" w:color="auto"/>
              <w:bottom w:val="single" w:sz="4" w:space="0" w:color="auto"/>
              <w:right w:val="single" w:sz="4" w:space="0" w:color="auto"/>
            </w:tcBorders>
            <w:shd w:val="clear" w:color="auto" w:fill="FFFFFF"/>
            <w:vAlign w:val="center"/>
            <w:hideMark/>
          </w:tcPr>
          <w:p w14:paraId="60903A85" w14:textId="77777777" w:rsidR="00250A0E" w:rsidRPr="0040300C" w:rsidRDefault="00250A0E">
            <w:pPr>
              <w:jc w:val="center"/>
              <w:rPr>
                <w:lang w:eastAsia="lt-LT"/>
              </w:rPr>
            </w:pPr>
            <w:r w:rsidRPr="0040300C">
              <w:rPr>
                <w:lang w:eastAsia="lt-LT"/>
              </w:rPr>
              <w:t>11.</w:t>
            </w:r>
          </w:p>
        </w:tc>
        <w:tc>
          <w:tcPr>
            <w:tcW w:w="2978" w:type="dxa"/>
            <w:tcBorders>
              <w:top w:val="nil"/>
              <w:left w:val="nil"/>
              <w:bottom w:val="single" w:sz="4" w:space="0" w:color="auto"/>
              <w:right w:val="single" w:sz="4" w:space="0" w:color="auto"/>
            </w:tcBorders>
            <w:vAlign w:val="center"/>
            <w:hideMark/>
          </w:tcPr>
          <w:p w14:paraId="60903A86" w14:textId="77777777" w:rsidR="00250A0E" w:rsidRPr="0040300C" w:rsidRDefault="00250A0E">
            <w:pPr>
              <w:rPr>
                <w:lang w:eastAsia="lt-LT"/>
              </w:rPr>
            </w:pPr>
            <w:r w:rsidRPr="0040300C">
              <w:rPr>
                <w:lang w:eastAsia="lt-LT"/>
              </w:rPr>
              <w:t>„Smeltės“ progimnazija</w:t>
            </w:r>
          </w:p>
        </w:tc>
        <w:tc>
          <w:tcPr>
            <w:tcW w:w="1276" w:type="dxa"/>
            <w:tcBorders>
              <w:top w:val="nil"/>
              <w:left w:val="nil"/>
              <w:bottom w:val="single" w:sz="4" w:space="0" w:color="auto"/>
              <w:right w:val="single" w:sz="4" w:space="0" w:color="auto"/>
            </w:tcBorders>
            <w:vAlign w:val="center"/>
            <w:hideMark/>
          </w:tcPr>
          <w:p w14:paraId="60903A87" w14:textId="77777777" w:rsidR="00250A0E" w:rsidRPr="0040300C" w:rsidRDefault="00250A0E">
            <w:pPr>
              <w:jc w:val="center"/>
              <w:rPr>
                <w:lang w:eastAsia="lt-LT"/>
              </w:rPr>
            </w:pPr>
            <w:r w:rsidRPr="0040300C">
              <w:rPr>
                <w:lang w:eastAsia="lt-LT"/>
              </w:rPr>
              <w:t>2572,59</w:t>
            </w:r>
          </w:p>
        </w:tc>
        <w:tc>
          <w:tcPr>
            <w:tcW w:w="1701" w:type="dxa"/>
            <w:tcBorders>
              <w:top w:val="nil"/>
              <w:left w:val="nil"/>
              <w:bottom w:val="single" w:sz="4" w:space="0" w:color="auto"/>
              <w:right w:val="nil"/>
            </w:tcBorders>
            <w:vAlign w:val="center"/>
            <w:hideMark/>
          </w:tcPr>
          <w:p w14:paraId="60903A88" w14:textId="77777777" w:rsidR="00250A0E" w:rsidRPr="0040300C" w:rsidRDefault="00250A0E">
            <w:pPr>
              <w:jc w:val="center"/>
              <w:rPr>
                <w:lang w:eastAsia="lt-LT"/>
              </w:rPr>
            </w:pPr>
            <w:r w:rsidRPr="0040300C">
              <w:rPr>
                <w:lang w:eastAsia="lt-LT"/>
              </w:rPr>
              <w:t>45</w:t>
            </w:r>
          </w:p>
        </w:tc>
        <w:tc>
          <w:tcPr>
            <w:tcW w:w="1417" w:type="dxa"/>
            <w:tcBorders>
              <w:top w:val="nil"/>
              <w:left w:val="single" w:sz="4" w:space="0" w:color="auto"/>
              <w:bottom w:val="single" w:sz="4" w:space="0" w:color="auto"/>
              <w:right w:val="single" w:sz="4" w:space="0" w:color="auto"/>
            </w:tcBorders>
            <w:vAlign w:val="center"/>
            <w:hideMark/>
          </w:tcPr>
          <w:p w14:paraId="60903A89" w14:textId="77777777" w:rsidR="00250A0E" w:rsidRPr="0040300C" w:rsidRDefault="00250A0E">
            <w:pPr>
              <w:jc w:val="center"/>
              <w:rPr>
                <w:lang w:eastAsia="lt-LT"/>
              </w:rPr>
            </w:pPr>
            <w:r w:rsidRPr="0040300C">
              <w:rPr>
                <w:lang w:eastAsia="lt-LT"/>
              </w:rPr>
              <w:t>730</w:t>
            </w:r>
          </w:p>
        </w:tc>
        <w:tc>
          <w:tcPr>
            <w:tcW w:w="1701" w:type="dxa"/>
            <w:tcBorders>
              <w:top w:val="nil"/>
              <w:left w:val="nil"/>
              <w:bottom w:val="single" w:sz="4" w:space="0" w:color="auto"/>
              <w:right w:val="single" w:sz="4" w:space="0" w:color="auto"/>
            </w:tcBorders>
            <w:vAlign w:val="center"/>
            <w:hideMark/>
          </w:tcPr>
          <w:p w14:paraId="60903A8A" w14:textId="77777777" w:rsidR="00250A0E" w:rsidRPr="0040300C" w:rsidRDefault="00250A0E">
            <w:pPr>
              <w:jc w:val="center"/>
              <w:rPr>
                <w:lang w:eastAsia="lt-LT"/>
              </w:rPr>
            </w:pPr>
            <w:r w:rsidRPr="0040300C">
              <w:rPr>
                <w:lang w:eastAsia="lt-LT"/>
              </w:rPr>
              <w:t>3,52</w:t>
            </w:r>
          </w:p>
        </w:tc>
      </w:tr>
      <w:tr w:rsidR="00250A0E" w:rsidRPr="0040300C" w14:paraId="60903A92" w14:textId="77777777" w:rsidTr="00FB0A9F">
        <w:trPr>
          <w:trHeight w:val="176"/>
        </w:trPr>
        <w:tc>
          <w:tcPr>
            <w:tcW w:w="557" w:type="dxa"/>
            <w:tcBorders>
              <w:top w:val="nil"/>
              <w:left w:val="single" w:sz="4" w:space="0" w:color="auto"/>
              <w:bottom w:val="single" w:sz="4" w:space="0" w:color="auto"/>
              <w:right w:val="single" w:sz="4" w:space="0" w:color="auto"/>
            </w:tcBorders>
            <w:shd w:val="clear" w:color="auto" w:fill="FFFFFF"/>
            <w:vAlign w:val="center"/>
            <w:hideMark/>
          </w:tcPr>
          <w:p w14:paraId="60903A8C" w14:textId="77777777" w:rsidR="00250A0E" w:rsidRPr="0040300C" w:rsidRDefault="00250A0E">
            <w:pPr>
              <w:jc w:val="center"/>
              <w:rPr>
                <w:lang w:eastAsia="lt-LT"/>
              </w:rPr>
            </w:pPr>
            <w:r w:rsidRPr="0040300C">
              <w:rPr>
                <w:lang w:eastAsia="lt-LT"/>
              </w:rPr>
              <w:t>12.</w:t>
            </w:r>
          </w:p>
        </w:tc>
        <w:tc>
          <w:tcPr>
            <w:tcW w:w="2978" w:type="dxa"/>
            <w:tcBorders>
              <w:top w:val="nil"/>
              <w:left w:val="nil"/>
              <w:bottom w:val="single" w:sz="4" w:space="0" w:color="auto"/>
              <w:right w:val="single" w:sz="4" w:space="0" w:color="auto"/>
            </w:tcBorders>
            <w:vAlign w:val="center"/>
            <w:hideMark/>
          </w:tcPr>
          <w:p w14:paraId="60903A8D" w14:textId="77777777" w:rsidR="00250A0E" w:rsidRPr="0040300C" w:rsidRDefault="00250A0E">
            <w:pPr>
              <w:rPr>
                <w:lang w:eastAsia="lt-LT"/>
              </w:rPr>
            </w:pPr>
            <w:r w:rsidRPr="0040300C">
              <w:rPr>
                <w:lang w:eastAsia="lt-LT"/>
              </w:rPr>
              <w:t>L. Stulpino progimnazija</w:t>
            </w:r>
          </w:p>
        </w:tc>
        <w:tc>
          <w:tcPr>
            <w:tcW w:w="1276" w:type="dxa"/>
            <w:tcBorders>
              <w:top w:val="nil"/>
              <w:left w:val="nil"/>
              <w:bottom w:val="single" w:sz="4" w:space="0" w:color="auto"/>
              <w:right w:val="single" w:sz="4" w:space="0" w:color="auto"/>
            </w:tcBorders>
            <w:vAlign w:val="center"/>
            <w:hideMark/>
          </w:tcPr>
          <w:p w14:paraId="60903A8E" w14:textId="77777777" w:rsidR="00250A0E" w:rsidRPr="0040300C" w:rsidRDefault="00250A0E">
            <w:pPr>
              <w:jc w:val="center"/>
              <w:rPr>
                <w:lang w:eastAsia="lt-LT"/>
              </w:rPr>
            </w:pPr>
            <w:r w:rsidRPr="0040300C">
              <w:rPr>
                <w:lang w:eastAsia="lt-LT"/>
              </w:rPr>
              <w:t>3408,94</w:t>
            </w:r>
          </w:p>
        </w:tc>
        <w:tc>
          <w:tcPr>
            <w:tcW w:w="1701" w:type="dxa"/>
            <w:tcBorders>
              <w:top w:val="nil"/>
              <w:left w:val="nil"/>
              <w:bottom w:val="single" w:sz="4" w:space="0" w:color="auto"/>
              <w:right w:val="nil"/>
            </w:tcBorders>
            <w:vAlign w:val="center"/>
            <w:hideMark/>
          </w:tcPr>
          <w:p w14:paraId="60903A8F" w14:textId="77777777" w:rsidR="00250A0E" w:rsidRPr="0040300C" w:rsidRDefault="00250A0E">
            <w:pPr>
              <w:jc w:val="center"/>
              <w:rPr>
                <w:lang w:eastAsia="lt-LT"/>
              </w:rPr>
            </w:pPr>
            <w:r w:rsidRPr="0040300C">
              <w:rPr>
                <w:lang w:eastAsia="lt-LT"/>
              </w:rPr>
              <w:t>56</w:t>
            </w:r>
          </w:p>
        </w:tc>
        <w:tc>
          <w:tcPr>
            <w:tcW w:w="1417" w:type="dxa"/>
            <w:tcBorders>
              <w:top w:val="nil"/>
              <w:left w:val="single" w:sz="4" w:space="0" w:color="auto"/>
              <w:bottom w:val="single" w:sz="4" w:space="0" w:color="auto"/>
              <w:right w:val="single" w:sz="4" w:space="0" w:color="auto"/>
            </w:tcBorders>
            <w:vAlign w:val="center"/>
            <w:hideMark/>
          </w:tcPr>
          <w:p w14:paraId="60903A90" w14:textId="77777777" w:rsidR="00250A0E" w:rsidRPr="0040300C" w:rsidRDefault="00250A0E">
            <w:pPr>
              <w:jc w:val="center"/>
              <w:rPr>
                <w:lang w:eastAsia="lt-LT"/>
              </w:rPr>
            </w:pPr>
            <w:r w:rsidRPr="0040300C">
              <w:rPr>
                <w:lang w:eastAsia="lt-LT"/>
              </w:rPr>
              <w:t>823</w:t>
            </w:r>
          </w:p>
        </w:tc>
        <w:tc>
          <w:tcPr>
            <w:tcW w:w="1701" w:type="dxa"/>
            <w:tcBorders>
              <w:top w:val="nil"/>
              <w:left w:val="nil"/>
              <w:bottom w:val="single" w:sz="4" w:space="0" w:color="auto"/>
              <w:right w:val="single" w:sz="4" w:space="0" w:color="auto"/>
            </w:tcBorders>
            <w:vAlign w:val="center"/>
            <w:hideMark/>
          </w:tcPr>
          <w:p w14:paraId="60903A91" w14:textId="77777777" w:rsidR="00250A0E" w:rsidRPr="0040300C" w:rsidRDefault="00250A0E">
            <w:pPr>
              <w:jc w:val="center"/>
              <w:rPr>
                <w:lang w:eastAsia="lt-LT"/>
              </w:rPr>
            </w:pPr>
            <w:r w:rsidRPr="0040300C">
              <w:rPr>
                <w:lang w:eastAsia="lt-LT"/>
              </w:rPr>
              <w:t>4,14</w:t>
            </w:r>
          </w:p>
        </w:tc>
      </w:tr>
      <w:tr w:rsidR="00250A0E" w:rsidRPr="0040300C" w14:paraId="60903A99" w14:textId="77777777" w:rsidTr="00FB0A9F">
        <w:trPr>
          <w:trHeight w:val="179"/>
        </w:trPr>
        <w:tc>
          <w:tcPr>
            <w:tcW w:w="557" w:type="dxa"/>
            <w:tcBorders>
              <w:top w:val="nil"/>
              <w:left w:val="single" w:sz="4" w:space="0" w:color="auto"/>
              <w:bottom w:val="single" w:sz="4" w:space="0" w:color="auto"/>
              <w:right w:val="single" w:sz="4" w:space="0" w:color="auto"/>
            </w:tcBorders>
            <w:shd w:val="clear" w:color="auto" w:fill="FFFFFF"/>
            <w:vAlign w:val="center"/>
            <w:hideMark/>
          </w:tcPr>
          <w:p w14:paraId="60903A93" w14:textId="77777777" w:rsidR="00250A0E" w:rsidRPr="0040300C" w:rsidRDefault="00250A0E">
            <w:pPr>
              <w:jc w:val="center"/>
              <w:rPr>
                <w:lang w:eastAsia="lt-LT"/>
              </w:rPr>
            </w:pPr>
            <w:r w:rsidRPr="0040300C">
              <w:rPr>
                <w:lang w:eastAsia="lt-LT"/>
              </w:rPr>
              <w:t>13.</w:t>
            </w:r>
          </w:p>
        </w:tc>
        <w:tc>
          <w:tcPr>
            <w:tcW w:w="2978" w:type="dxa"/>
            <w:tcBorders>
              <w:top w:val="nil"/>
              <w:left w:val="nil"/>
              <w:bottom w:val="single" w:sz="4" w:space="0" w:color="auto"/>
              <w:right w:val="single" w:sz="4" w:space="0" w:color="auto"/>
            </w:tcBorders>
            <w:vAlign w:val="center"/>
            <w:hideMark/>
          </w:tcPr>
          <w:p w14:paraId="60903A94" w14:textId="77777777" w:rsidR="00250A0E" w:rsidRPr="0040300C" w:rsidRDefault="00250A0E">
            <w:pPr>
              <w:rPr>
                <w:lang w:eastAsia="lt-LT"/>
              </w:rPr>
            </w:pPr>
            <w:r w:rsidRPr="0040300C">
              <w:rPr>
                <w:lang w:eastAsia="lt-LT"/>
              </w:rPr>
              <w:t>Tauralaukio progimnazija</w:t>
            </w:r>
          </w:p>
        </w:tc>
        <w:tc>
          <w:tcPr>
            <w:tcW w:w="1276" w:type="dxa"/>
            <w:tcBorders>
              <w:top w:val="nil"/>
              <w:left w:val="nil"/>
              <w:bottom w:val="single" w:sz="4" w:space="0" w:color="auto"/>
              <w:right w:val="single" w:sz="4" w:space="0" w:color="auto"/>
            </w:tcBorders>
            <w:vAlign w:val="center"/>
            <w:hideMark/>
          </w:tcPr>
          <w:p w14:paraId="60903A95" w14:textId="77777777" w:rsidR="00250A0E" w:rsidRPr="0040300C" w:rsidRDefault="00250A0E">
            <w:pPr>
              <w:jc w:val="center"/>
              <w:rPr>
                <w:lang w:eastAsia="lt-LT"/>
              </w:rPr>
            </w:pPr>
            <w:r w:rsidRPr="0040300C">
              <w:rPr>
                <w:lang w:eastAsia="lt-LT"/>
              </w:rPr>
              <w:t>416,18</w:t>
            </w:r>
          </w:p>
        </w:tc>
        <w:tc>
          <w:tcPr>
            <w:tcW w:w="1701" w:type="dxa"/>
            <w:tcBorders>
              <w:top w:val="nil"/>
              <w:left w:val="nil"/>
              <w:bottom w:val="single" w:sz="4" w:space="0" w:color="auto"/>
              <w:right w:val="nil"/>
            </w:tcBorders>
            <w:vAlign w:val="center"/>
            <w:hideMark/>
          </w:tcPr>
          <w:p w14:paraId="60903A96" w14:textId="77777777" w:rsidR="00250A0E" w:rsidRPr="0040300C" w:rsidRDefault="00250A0E">
            <w:pPr>
              <w:jc w:val="center"/>
              <w:rPr>
                <w:lang w:eastAsia="lt-LT"/>
              </w:rPr>
            </w:pPr>
            <w:r w:rsidRPr="0040300C">
              <w:rPr>
                <w:lang w:eastAsia="lt-LT"/>
              </w:rPr>
              <w:t>15</w:t>
            </w:r>
          </w:p>
        </w:tc>
        <w:tc>
          <w:tcPr>
            <w:tcW w:w="1417" w:type="dxa"/>
            <w:tcBorders>
              <w:top w:val="nil"/>
              <w:left w:val="single" w:sz="4" w:space="0" w:color="auto"/>
              <w:bottom w:val="single" w:sz="4" w:space="0" w:color="auto"/>
              <w:right w:val="single" w:sz="4" w:space="0" w:color="auto"/>
            </w:tcBorders>
            <w:vAlign w:val="center"/>
            <w:hideMark/>
          </w:tcPr>
          <w:p w14:paraId="60903A97" w14:textId="77777777" w:rsidR="00250A0E" w:rsidRPr="0040300C" w:rsidRDefault="00250A0E">
            <w:pPr>
              <w:jc w:val="center"/>
              <w:rPr>
                <w:lang w:eastAsia="lt-LT"/>
              </w:rPr>
            </w:pPr>
            <w:r w:rsidRPr="0040300C">
              <w:rPr>
                <w:lang w:eastAsia="lt-LT"/>
              </w:rPr>
              <w:t>306</w:t>
            </w:r>
          </w:p>
        </w:tc>
        <w:tc>
          <w:tcPr>
            <w:tcW w:w="1701" w:type="dxa"/>
            <w:tcBorders>
              <w:top w:val="nil"/>
              <w:left w:val="nil"/>
              <w:bottom w:val="single" w:sz="4" w:space="0" w:color="auto"/>
              <w:right w:val="single" w:sz="4" w:space="0" w:color="auto"/>
            </w:tcBorders>
            <w:vAlign w:val="center"/>
            <w:hideMark/>
          </w:tcPr>
          <w:p w14:paraId="60903A98" w14:textId="77777777" w:rsidR="00250A0E" w:rsidRPr="0040300C" w:rsidRDefault="00250A0E">
            <w:pPr>
              <w:jc w:val="center"/>
              <w:rPr>
                <w:lang w:eastAsia="lt-LT"/>
              </w:rPr>
            </w:pPr>
            <w:r w:rsidRPr="0040300C">
              <w:rPr>
                <w:lang w:eastAsia="lt-LT"/>
              </w:rPr>
              <w:t>1,36</w:t>
            </w:r>
          </w:p>
        </w:tc>
      </w:tr>
      <w:tr w:rsidR="00250A0E" w:rsidRPr="0040300C" w14:paraId="60903AA0" w14:textId="77777777" w:rsidTr="00F03534">
        <w:trPr>
          <w:trHeight w:val="178"/>
        </w:trPr>
        <w:tc>
          <w:tcPr>
            <w:tcW w:w="557" w:type="dxa"/>
            <w:tcBorders>
              <w:top w:val="nil"/>
              <w:left w:val="single" w:sz="4" w:space="0" w:color="auto"/>
              <w:bottom w:val="single" w:sz="4" w:space="0" w:color="auto"/>
              <w:right w:val="single" w:sz="4" w:space="0" w:color="auto"/>
            </w:tcBorders>
            <w:shd w:val="clear" w:color="auto" w:fill="FFFFFF"/>
            <w:vAlign w:val="center"/>
            <w:hideMark/>
          </w:tcPr>
          <w:p w14:paraId="60903A9A" w14:textId="77777777" w:rsidR="00250A0E" w:rsidRPr="0040300C" w:rsidRDefault="00250A0E">
            <w:pPr>
              <w:jc w:val="center"/>
              <w:rPr>
                <w:lang w:eastAsia="lt-LT"/>
              </w:rPr>
            </w:pPr>
            <w:r w:rsidRPr="0040300C">
              <w:rPr>
                <w:lang w:eastAsia="lt-LT"/>
              </w:rPr>
              <w:t>14.</w:t>
            </w:r>
          </w:p>
        </w:tc>
        <w:tc>
          <w:tcPr>
            <w:tcW w:w="2978" w:type="dxa"/>
            <w:tcBorders>
              <w:top w:val="nil"/>
              <w:left w:val="nil"/>
              <w:bottom w:val="single" w:sz="4" w:space="0" w:color="auto"/>
              <w:right w:val="single" w:sz="4" w:space="0" w:color="auto"/>
            </w:tcBorders>
            <w:hideMark/>
          </w:tcPr>
          <w:p w14:paraId="60903A9B" w14:textId="77777777" w:rsidR="00250A0E" w:rsidRPr="0040300C" w:rsidRDefault="00250A0E">
            <w:pPr>
              <w:rPr>
                <w:lang w:eastAsia="lt-LT"/>
              </w:rPr>
            </w:pPr>
            <w:r w:rsidRPr="0040300C">
              <w:rPr>
                <w:lang w:eastAsia="lt-LT"/>
              </w:rPr>
              <w:t>„Verdenės“ progimnazija</w:t>
            </w:r>
          </w:p>
        </w:tc>
        <w:tc>
          <w:tcPr>
            <w:tcW w:w="1276" w:type="dxa"/>
            <w:tcBorders>
              <w:top w:val="nil"/>
              <w:left w:val="nil"/>
              <w:bottom w:val="single" w:sz="4" w:space="0" w:color="auto"/>
              <w:right w:val="single" w:sz="4" w:space="0" w:color="auto"/>
            </w:tcBorders>
            <w:vAlign w:val="center"/>
            <w:hideMark/>
          </w:tcPr>
          <w:p w14:paraId="60903A9C" w14:textId="77777777" w:rsidR="00250A0E" w:rsidRPr="0040300C" w:rsidRDefault="00250A0E">
            <w:pPr>
              <w:jc w:val="center"/>
              <w:rPr>
                <w:lang w:eastAsia="lt-LT"/>
              </w:rPr>
            </w:pPr>
            <w:r w:rsidRPr="0040300C">
              <w:rPr>
                <w:lang w:eastAsia="lt-LT"/>
              </w:rPr>
              <w:t>2362,40</w:t>
            </w:r>
          </w:p>
        </w:tc>
        <w:tc>
          <w:tcPr>
            <w:tcW w:w="1701" w:type="dxa"/>
            <w:tcBorders>
              <w:top w:val="nil"/>
              <w:left w:val="nil"/>
              <w:bottom w:val="single" w:sz="4" w:space="0" w:color="auto"/>
              <w:right w:val="nil"/>
            </w:tcBorders>
            <w:vAlign w:val="center"/>
            <w:hideMark/>
          </w:tcPr>
          <w:p w14:paraId="60903A9D" w14:textId="77777777" w:rsidR="00250A0E" w:rsidRPr="0040300C" w:rsidRDefault="00250A0E">
            <w:pPr>
              <w:jc w:val="center"/>
              <w:rPr>
                <w:lang w:eastAsia="lt-LT"/>
              </w:rPr>
            </w:pPr>
            <w:r w:rsidRPr="0040300C">
              <w:rPr>
                <w:lang w:eastAsia="lt-LT"/>
              </w:rPr>
              <w:t>45</w:t>
            </w:r>
          </w:p>
        </w:tc>
        <w:tc>
          <w:tcPr>
            <w:tcW w:w="1417" w:type="dxa"/>
            <w:tcBorders>
              <w:top w:val="nil"/>
              <w:left w:val="single" w:sz="4" w:space="0" w:color="auto"/>
              <w:bottom w:val="single" w:sz="4" w:space="0" w:color="auto"/>
              <w:right w:val="single" w:sz="4" w:space="0" w:color="auto"/>
            </w:tcBorders>
            <w:vAlign w:val="center"/>
            <w:hideMark/>
          </w:tcPr>
          <w:p w14:paraId="60903A9E" w14:textId="77777777" w:rsidR="00250A0E" w:rsidRPr="0040300C" w:rsidRDefault="00250A0E">
            <w:pPr>
              <w:jc w:val="center"/>
              <w:rPr>
                <w:lang w:eastAsia="lt-LT"/>
              </w:rPr>
            </w:pPr>
            <w:r w:rsidRPr="0040300C">
              <w:rPr>
                <w:lang w:eastAsia="lt-LT"/>
              </w:rPr>
              <w:t>979</w:t>
            </w:r>
          </w:p>
        </w:tc>
        <w:tc>
          <w:tcPr>
            <w:tcW w:w="1701" w:type="dxa"/>
            <w:tcBorders>
              <w:top w:val="nil"/>
              <w:left w:val="nil"/>
              <w:bottom w:val="single" w:sz="4" w:space="0" w:color="auto"/>
              <w:right w:val="single" w:sz="4" w:space="0" w:color="auto"/>
            </w:tcBorders>
            <w:vAlign w:val="center"/>
            <w:hideMark/>
          </w:tcPr>
          <w:p w14:paraId="60903A9F" w14:textId="77777777" w:rsidR="00250A0E" w:rsidRPr="0040300C" w:rsidRDefault="00250A0E">
            <w:pPr>
              <w:jc w:val="center"/>
              <w:rPr>
                <w:lang w:eastAsia="lt-LT"/>
              </w:rPr>
            </w:pPr>
            <w:r w:rsidRPr="0040300C">
              <w:rPr>
                <w:lang w:eastAsia="lt-LT"/>
              </w:rPr>
              <w:t>2,42</w:t>
            </w:r>
          </w:p>
        </w:tc>
      </w:tr>
      <w:tr w:rsidR="00250A0E" w:rsidRPr="0040300C" w14:paraId="60903AA7" w14:textId="77777777" w:rsidTr="00F03534">
        <w:trPr>
          <w:trHeight w:val="260"/>
        </w:trPr>
        <w:tc>
          <w:tcPr>
            <w:tcW w:w="557" w:type="dxa"/>
            <w:tcBorders>
              <w:top w:val="nil"/>
              <w:left w:val="single" w:sz="4" w:space="0" w:color="auto"/>
              <w:bottom w:val="single" w:sz="4" w:space="0" w:color="auto"/>
              <w:right w:val="single" w:sz="4" w:space="0" w:color="auto"/>
            </w:tcBorders>
            <w:shd w:val="clear" w:color="auto" w:fill="FFFFFF"/>
            <w:vAlign w:val="center"/>
            <w:hideMark/>
          </w:tcPr>
          <w:p w14:paraId="60903AA1" w14:textId="77777777" w:rsidR="00250A0E" w:rsidRPr="0040300C" w:rsidRDefault="00250A0E">
            <w:pPr>
              <w:jc w:val="center"/>
              <w:rPr>
                <w:lang w:eastAsia="lt-LT"/>
              </w:rPr>
            </w:pPr>
            <w:r w:rsidRPr="0040300C">
              <w:rPr>
                <w:lang w:eastAsia="lt-LT"/>
              </w:rPr>
              <w:t>15.</w:t>
            </w:r>
          </w:p>
        </w:tc>
        <w:tc>
          <w:tcPr>
            <w:tcW w:w="2978" w:type="dxa"/>
            <w:tcBorders>
              <w:top w:val="nil"/>
              <w:left w:val="nil"/>
              <w:bottom w:val="single" w:sz="4" w:space="0" w:color="auto"/>
              <w:right w:val="single" w:sz="4" w:space="0" w:color="auto"/>
            </w:tcBorders>
            <w:hideMark/>
          </w:tcPr>
          <w:p w14:paraId="60903AA2" w14:textId="77777777" w:rsidR="00250A0E" w:rsidRPr="0040300C" w:rsidRDefault="00250A0E">
            <w:pPr>
              <w:rPr>
                <w:lang w:eastAsia="lt-LT"/>
              </w:rPr>
            </w:pPr>
            <w:r w:rsidRPr="0040300C">
              <w:rPr>
                <w:lang w:eastAsia="lt-LT"/>
              </w:rPr>
              <w:t>„Versmės“ progimnazija</w:t>
            </w:r>
          </w:p>
        </w:tc>
        <w:tc>
          <w:tcPr>
            <w:tcW w:w="1276" w:type="dxa"/>
            <w:tcBorders>
              <w:top w:val="nil"/>
              <w:left w:val="nil"/>
              <w:bottom w:val="single" w:sz="4" w:space="0" w:color="auto"/>
              <w:right w:val="single" w:sz="4" w:space="0" w:color="auto"/>
            </w:tcBorders>
            <w:vAlign w:val="center"/>
            <w:hideMark/>
          </w:tcPr>
          <w:p w14:paraId="60903AA3" w14:textId="77777777" w:rsidR="00250A0E" w:rsidRPr="0040300C" w:rsidRDefault="00250A0E">
            <w:pPr>
              <w:jc w:val="center"/>
              <w:rPr>
                <w:lang w:eastAsia="lt-LT"/>
              </w:rPr>
            </w:pPr>
            <w:r w:rsidRPr="0040300C">
              <w:rPr>
                <w:lang w:eastAsia="lt-LT"/>
              </w:rPr>
              <w:t>2810,67</w:t>
            </w:r>
          </w:p>
        </w:tc>
        <w:tc>
          <w:tcPr>
            <w:tcW w:w="1701" w:type="dxa"/>
            <w:tcBorders>
              <w:top w:val="nil"/>
              <w:left w:val="nil"/>
              <w:bottom w:val="single" w:sz="4" w:space="0" w:color="auto"/>
              <w:right w:val="nil"/>
            </w:tcBorders>
            <w:vAlign w:val="center"/>
            <w:hideMark/>
          </w:tcPr>
          <w:p w14:paraId="60903AA4" w14:textId="77777777" w:rsidR="00250A0E" w:rsidRPr="0040300C" w:rsidRDefault="00250A0E">
            <w:pPr>
              <w:jc w:val="center"/>
              <w:rPr>
                <w:lang w:eastAsia="lt-LT"/>
              </w:rPr>
            </w:pPr>
            <w:r w:rsidRPr="0040300C">
              <w:rPr>
                <w:lang w:eastAsia="lt-LT"/>
              </w:rPr>
              <w:t>54</w:t>
            </w:r>
          </w:p>
        </w:tc>
        <w:tc>
          <w:tcPr>
            <w:tcW w:w="1417" w:type="dxa"/>
            <w:tcBorders>
              <w:top w:val="nil"/>
              <w:left w:val="single" w:sz="4" w:space="0" w:color="auto"/>
              <w:bottom w:val="single" w:sz="4" w:space="0" w:color="auto"/>
              <w:right w:val="single" w:sz="4" w:space="0" w:color="auto"/>
            </w:tcBorders>
            <w:vAlign w:val="center"/>
            <w:hideMark/>
          </w:tcPr>
          <w:p w14:paraId="60903AA5" w14:textId="77777777" w:rsidR="00250A0E" w:rsidRPr="0040300C" w:rsidRDefault="00250A0E">
            <w:pPr>
              <w:jc w:val="center"/>
              <w:rPr>
                <w:lang w:eastAsia="lt-LT"/>
              </w:rPr>
            </w:pPr>
            <w:r w:rsidRPr="0040300C">
              <w:rPr>
                <w:lang w:eastAsia="lt-LT"/>
              </w:rPr>
              <w:t>908</w:t>
            </w:r>
          </w:p>
        </w:tc>
        <w:tc>
          <w:tcPr>
            <w:tcW w:w="1701" w:type="dxa"/>
            <w:tcBorders>
              <w:top w:val="nil"/>
              <w:left w:val="nil"/>
              <w:bottom w:val="single" w:sz="4" w:space="0" w:color="auto"/>
              <w:right w:val="single" w:sz="4" w:space="0" w:color="auto"/>
            </w:tcBorders>
            <w:vAlign w:val="center"/>
            <w:hideMark/>
          </w:tcPr>
          <w:p w14:paraId="60903AA6" w14:textId="77777777" w:rsidR="00250A0E" w:rsidRPr="0040300C" w:rsidRDefault="00250A0E">
            <w:pPr>
              <w:jc w:val="center"/>
              <w:rPr>
                <w:lang w:eastAsia="lt-LT"/>
              </w:rPr>
            </w:pPr>
            <w:r w:rsidRPr="0040300C">
              <w:rPr>
                <w:lang w:eastAsia="lt-LT"/>
              </w:rPr>
              <w:t>3,09</w:t>
            </w:r>
          </w:p>
        </w:tc>
      </w:tr>
      <w:tr w:rsidR="00250A0E" w:rsidRPr="0040300C" w14:paraId="60903AAE" w14:textId="77777777" w:rsidTr="00F03534">
        <w:trPr>
          <w:trHeight w:val="264"/>
        </w:trPr>
        <w:tc>
          <w:tcPr>
            <w:tcW w:w="5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03AA8" w14:textId="77777777" w:rsidR="00250A0E" w:rsidRPr="0040300C" w:rsidRDefault="00250A0E">
            <w:pPr>
              <w:jc w:val="center"/>
              <w:rPr>
                <w:lang w:eastAsia="lt-LT"/>
              </w:rPr>
            </w:pPr>
            <w:r w:rsidRPr="0040300C">
              <w:rPr>
                <w:lang w:eastAsia="lt-LT"/>
              </w:rPr>
              <w:t>16.</w:t>
            </w:r>
          </w:p>
        </w:tc>
        <w:tc>
          <w:tcPr>
            <w:tcW w:w="2978" w:type="dxa"/>
            <w:tcBorders>
              <w:top w:val="single" w:sz="4" w:space="0" w:color="auto"/>
              <w:left w:val="nil"/>
              <w:bottom w:val="single" w:sz="4" w:space="0" w:color="auto"/>
              <w:right w:val="single" w:sz="4" w:space="0" w:color="auto"/>
            </w:tcBorders>
            <w:vAlign w:val="center"/>
            <w:hideMark/>
          </w:tcPr>
          <w:p w14:paraId="60903AA9" w14:textId="77777777" w:rsidR="00250A0E" w:rsidRPr="0040300C" w:rsidRDefault="00250A0E">
            <w:pPr>
              <w:rPr>
                <w:lang w:eastAsia="lt-LT"/>
              </w:rPr>
            </w:pPr>
            <w:r w:rsidRPr="0040300C">
              <w:rPr>
                <w:lang w:eastAsia="lt-LT"/>
              </w:rPr>
              <w:t>Vitės progimnazija</w:t>
            </w:r>
          </w:p>
        </w:tc>
        <w:tc>
          <w:tcPr>
            <w:tcW w:w="1276" w:type="dxa"/>
            <w:tcBorders>
              <w:top w:val="single" w:sz="4" w:space="0" w:color="auto"/>
              <w:left w:val="nil"/>
              <w:bottom w:val="single" w:sz="4" w:space="0" w:color="auto"/>
              <w:right w:val="single" w:sz="4" w:space="0" w:color="auto"/>
            </w:tcBorders>
            <w:vAlign w:val="center"/>
            <w:hideMark/>
          </w:tcPr>
          <w:p w14:paraId="60903AAA" w14:textId="77777777" w:rsidR="00250A0E" w:rsidRPr="0040300C" w:rsidRDefault="00250A0E">
            <w:pPr>
              <w:jc w:val="center"/>
              <w:rPr>
                <w:lang w:eastAsia="lt-LT"/>
              </w:rPr>
            </w:pPr>
            <w:r w:rsidRPr="0040300C">
              <w:rPr>
                <w:lang w:eastAsia="lt-LT"/>
              </w:rPr>
              <w:t>1356,17</w:t>
            </w:r>
          </w:p>
        </w:tc>
        <w:tc>
          <w:tcPr>
            <w:tcW w:w="1701" w:type="dxa"/>
            <w:tcBorders>
              <w:top w:val="single" w:sz="4" w:space="0" w:color="auto"/>
              <w:left w:val="nil"/>
              <w:bottom w:val="single" w:sz="4" w:space="0" w:color="auto"/>
              <w:right w:val="nil"/>
            </w:tcBorders>
            <w:vAlign w:val="center"/>
            <w:hideMark/>
          </w:tcPr>
          <w:p w14:paraId="60903AAB" w14:textId="77777777" w:rsidR="00250A0E" w:rsidRPr="0040300C" w:rsidRDefault="00250A0E">
            <w:pPr>
              <w:jc w:val="center"/>
              <w:rPr>
                <w:lang w:eastAsia="lt-LT"/>
              </w:rPr>
            </w:pPr>
            <w:r w:rsidRPr="0040300C">
              <w:rPr>
                <w:lang w:eastAsia="lt-LT"/>
              </w:rPr>
              <w:t>27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903AAC" w14:textId="77777777" w:rsidR="00250A0E" w:rsidRPr="0040300C" w:rsidRDefault="00250A0E">
            <w:pPr>
              <w:jc w:val="center"/>
              <w:rPr>
                <w:lang w:eastAsia="lt-LT"/>
              </w:rPr>
            </w:pPr>
            <w:r w:rsidRPr="0040300C">
              <w:rPr>
                <w:lang w:eastAsia="lt-LT"/>
              </w:rPr>
              <w:t>815</w:t>
            </w:r>
          </w:p>
        </w:tc>
        <w:tc>
          <w:tcPr>
            <w:tcW w:w="1701" w:type="dxa"/>
            <w:tcBorders>
              <w:top w:val="single" w:sz="4" w:space="0" w:color="auto"/>
              <w:left w:val="nil"/>
              <w:bottom w:val="single" w:sz="4" w:space="0" w:color="auto"/>
              <w:right w:val="single" w:sz="4" w:space="0" w:color="auto"/>
            </w:tcBorders>
            <w:vAlign w:val="center"/>
            <w:hideMark/>
          </w:tcPr>
          <w:p w14:paraId="60903AAD" w14:textId="77777777" w:rsidR="00250A0E" w:rsidRPr="0040300C" w:rsidRDefault="00250A0E">
            <w:pPr>
              <w:jc w:val="center"/>
              <w:rPr>
                <w:lang w:eastAsia="lt-LT"/>
              </w:rPr>
            </w:pPr>
            <w:r w:rsidRPr="0040300C">
              <w:rPr>
                <w:lang w:eastAsia="lt-LT"/>
              </w:rPr>
              <w:t>1,64</w:t>
            </w:r>
          </w:p>
        </w:tc>
      </w:tr>
      <w:tr w:rsidR="00250A0E" w:rsidRPr="0040300C" w14:paraId="60903AB5" w14:textId="77777777" w:rsidTr="00FB0A9F">
        <w:trPr>
          <w:trHeight w:val="268"/>
        </w:trPr>
        <w:tc>
          <w:tcPr>
            <w:tcW w:w="557" w:type="dxa"/>
            <w:tcBorders>
              <w:top w:val="nil"/>
              <w:left w:val="single" w:sz="4" w:space="0" w:color="auto"/>
              <w:bottom w:val="single" w:sz="4" w:space="0" w:color="auto"/>
              <w:right w:val="single" w:sz="4" w:space="0" w:color="auto"/>
            </w:tcBorders>
            <w:shd w:val="clear" w:color="auto" w:fill="FFFFFF"/>
            <w:vAlign w:val="center"/>
            <w:hideMark/>
          </w:tcPr>
          <w:p w14:paraId="60903AAF" w14:textId="77777777" w:rsidR="00250A0E" w:rsidRPr="0040300C" w:rsidRDefault="00250A0E">
            <w:pPr>
              <w:jc w:val="center"/>
              <w:rPr>
                <w:lang w:eastAsia="lt-LT"/>
              </w:rPr>
            </w:pPr>
            <w:r w:rsidRPr="0040300C">
              <w:rPr>
                <w:lang w:eastAsia="lt-LT"/>
              </w:rPr>
              <w:t>17.</w:t>
            </w:r>
          </w:p>
        </w:tc>
        <w:tc>
          <w:tcPr>
            <w:tcW w:w="2978" w:type="dxa"/>
            <w:tcBorders>
              <w:top w:val="nil"/>
              <w:left w:val="nil"/>
              <w:bottom w:val="single" w:sz="4" w:space="0" w:color="auto"/>
              <w:right w:val="single" w:sz="4" w:space="0" w:color="auto"/>
            </w:tcBorders>
            <w:hideMark/>
          </w:tcPr>
          <w:p w14:paraId="60903AB0" w14:textId="77777777" w:rsidR="00250A0E" w:rsidRPr="0040300C" w:rsidRDefault="00250A0E">
            <w:pPr>
              <w:rPr>
                <w:lang w:eastAsia="lt-LT"/>
              </w:rPr>
            </w:pPr>
            <w:r w:rsidRPr="0040300C">
              <w:rPr>
                <w:lang w:eastAsia="lt-LT"/>
              </w:rPr>
              <w:t>„Vyturio“ progimnazija</w:t>
            </w:r>
          </w:p>
        </w:tc>
        <w:tc>
          <w:tcPr>
            <w:tcW w:w="1276" w:type="dxa"/>
            <w:tcBorders>
              <w:top w:val="nil"/>
              <w:left w:val="nil"/>
              <w:bottom w:val="single" w:sz="4" w:space="0" w:color="auto"/>
              <w:right w:val="single" w:sz="4" w:space="0" w:color="auto"/>
            </w:tcBorders>
            <w:vAlign w:val="center"/>
            <w:hideMark/>
          </w:tcPr>
          <w:p w14:paraId="60903AB1" w14:textId="77777777" w:rsidR="00250A0E" w:rsidRPr="0040300C" w:rsidRDefault="00250A0E">
            <w:pPr>
              <w:jc w:val="center"/>
              <w:rPr>
                <w:lang w:eastAsia="lt-LT"/>
              </w:rPr>
            </w:pPr>
            <w:r w:rsidRPr="0040300C">
              <w:rPr>
                <w:lang w:eastAsia="lt-LT"/>
              </w:rPr>
              <w:t>2823,79</w:t>
            </w:r>
          </w:p>
        </w:tc>
        <w:tc>
          <w:tcPr>
            <w:tcW w:w="1701" w:type="dxa"/>
            <w:tcBorders>
              <w:top w:val="nil"/>
              <w:left w:val="nil"/>
              <w:bottom w:val="single" w:sz="4" w:space="0" w:color="auto"/>
              <w:right w:val="nil"/>
            </w:tcBorders>
            <w:vAlign w:val="center"/>
            <w:hideMark/>
          </w:tcPr>
          <w:p w14:paraId="60903AB2" w14:textId="77777777" w:rsidR="00250A0E" w:rsidRPr="0040300C" w:rsidRDefault="00250A0E">
            <w:pPr>
              <w:jc w:val="center"/>
              <w:rPr>
                <w:lang w:eastAsia="lt-LT"/>
              </w:rPr>
            </w:pPr>
            <w:r w:rsidRPr="0040300C">
              <w:rPr>
                <w:lang w:eastAsia="lt-LT"/>
              </w:rPr>
              <w:t>42</w:t>
            </w:r>
          </w:p>
        </w:tc>
        <w:tc>
          <w:tcPr>
            <w:tcW w:w="1417" w:type="dxa"/>
            <w:tcBorders>
              <w:top w:val="nil"/>
              <w:left w:val="single" w:sz="4" w:space="0" w:color="auto"/>
              <w:bottom w:val="single" w:sz="4" w:space="0" w:color="auto"/>
              <w:right w:val="single" w:sz="4" w:space="0" w:color="auto"/>
            </w:tcBorders>
            <w:vAlign w:val="center"/>
            <w:hideMark/>
          </w:tcPr>
          <w:p w14:paraId="60903AB3" w14:textId="77777777" w:rsidR="00250A0E" w:rsidRPr="0040300C" w:rsidRDefault="00250A0E">
            <w:pPr>
              <w:jc w:val="center"/>
              <w:rPr>
                <w:lang w:eastAsia="lt-LT"/>
              </w:rPr>
            </w:pPr>
            <w:r w:rsidRPr="0040300C">
              <w:rPr>
                <w:lang w:eastAsia="lt-LT"/>
              </w:rPr>
              <w:t>502</w:t>
            </w:r>
          </w:p>
        </w:tc>
        <w:tc>
          <w:tcPr>
            <w:tcW w:w="1701" w:type="dxa"/>
            <w:tcBorders>
              <w:top w:val="nil"/>
              <w:left w:val="nil"/>
              <w:bottom w:val="single" w:sz="4" w:space="0" w:color="auto"/>
              <w:right w:val="single" w:sz="4" w:space="0" w:color="auto"/>
            </w:tcBorders>
            <w:vAlign w:val="center"/>
            <w:hideMark/>
          </w:tcPr>
          <w:p w14:paraId="60903AB4" w14:textId="77777777" w:rsidR="00250A0E" w:rsidRPr="0040300C" w:rsidRDefault="00250A0E">
            <w:pPr>
              <w:jc w:val="center"/>
              <w:rPr>
                <w:lang w:eastAsia="lt-LT"/>
              </w:rPr>
            </w:pPr>
            <w:r w:rsidRPr="0040300C">
              <w:rPr>
                <w:lang w:eastAsia="lt-LT"/>
              </w:rPr>
              <w:t>5,62</w:t>
            </w:r>
          </w:p>
        </w:tc>
      </w:tr>
      <w:tr w:rsidR="00250A0E" w:rsidRPr="0040300C" w14:paraId="60903ABC" w14:textId="77777777" w:rsidTr="00FB0A9F">
        <w:trPr>
          <w:trHeight w:val="258"/>
        </w:trPr>
        <w:tc>
          <w:tcPr>
            <w:tcW w:w="557" w:type="dxa"/>
            <w:tcBorders>
              <w:top w:val="nil"/>
              <w:left w:val="single" w:sz="4" w:space="0" w:color="auto"/>
              <w:bottom w:val="single" w:sz="4" w:space="0" w:color="auto"/>
              <w:right w:val="single" w:sz="4" w:space="0" w:color="auto"/>
            </w:tcBorders>
            <w:shd w:val="clear" w:color="auto" w:fill="FFFFFF"/>
            <w:vAlign w:val="center"/>
          </w:tcPr>
          <w:p w14:paraId="60903AB6" w14:textId="77777777" w:rsidR="00250A0E" w:rsidRPr="0040300C" w:rsidRDefault="00250A0E">
            <w:pPr>
              <w:jc w:val="center"/>
              <w:rPr>
                <w:lang w:eastAsia="lt-LT"/>
              </w:rPr>
            </w:pPr>
          </w:p>
        </w:tc>
        <w:tc>
          <w:tcPr>
            <w:tcW w:w="2978" w:type="dxa"/>
            <w:tcBorders>
              <w:top w:val="nil"/>
              <w:left w:val="nil"/>
              <w:bottom w:val="single" w:sz="4" w:space="0" w:color="auto"/>
              <w:right w:val="single" w:sz="4" w:space="0" w:color="auto"/>
            </w:tcBorders>
            <w:hideMark/>
          </w:tcPr>
          <w:p w14:paraId="60903AB7" w14:textId="77777777" w:rsidR="00250A0E" w:rsidRPr="0040300C" w:rsidRDefault="00250A0E">
            <w:pPr>
              <w:rPr>
                <w:i/>
                <w:lang w:eastAsia="lt-LT"/>
              </w:rPr>
            </w:pPr>
            <w:r w:rsidRPr="0040300C">
              <w:rPr>
                <w:b/>
                <w:bCs/>
                <w:i/>
                <w:lang w:eastAsia="lt-LT"/>
              </w:rPr>
              <w:t>Iš viso progimnazijose</w:t>
            </w:r>
          </w:p>
        </w:tc>
        <w:tc>
          <w:tcPr>
            <w:tcW w:w="1276" w:type="dxa"/>
            <w:tcBorders>
              <w:top w:val="nil"/>
              <w:left w:val="nil"/>
              <w:bottom w:val="single" w:sz="4" w:space="0" w:color="auto"/>
              <w:right w:val="single" w:sz="4" w:space="0" w:color="auto"/>
            </w:tcBorders>
            <w:vAlign w:val="center"/>
            <w:hideMark/>
          </w:tcPr>
          <w:p w14:paraId="60903AB8" w14:textId="77777777" w:rsidR="00250A0E" w:rsidRPr="0040300C" w:rsidRDefault="00250A0E">
            <w:pPr>
              <w:jc w:val="center"/>
              <w:rPr>
                <w:i/>
                <w:lang w:eastAsia="lt-LT"/>
              </w:rPr>
            </w:pPr>
            <w:r w:rsidRPr="0040300C">
              <w:rPr>
                <w:b/>
                <w:bCs/>
                <w:i/>
                <w:lang w:eastAsia="lt-LT"/>
              </w:rPr>
              <w:t>38740,74</w:t>
            </w:r>
          </w:p>
        </w:tc>
        <w:tc>
          <w:tcPr>
            <w:tcW w:w="1701" w:type="dxa"/>
            <w:tcBorders>
              <w:top w:val="nil"/>
              <w:left w:val="nil"/>
              <w:bottom w:val="single" w:sz="4" w:space="0" w:color="auto"/>
              <w:right w:val="nil"/>
            </w:tcBorders>
            <w:vAlign w:val="center"/>
            <w:hideMark/>
          </w:tcPr>
          <w:p w14:paraId="60903AB9" w14:textId="77777777" w:rsidR="00250A0E" w:rsidRPr="0040300C" w:rsidRDefault="00250A0E">
            <w:pPr>
              <w:jc w:val="center"/>
              <w:rPr>
                <w:i/>
                <w:lang w:eastAsia="lt-LT"/>
              </w:rPr>
            </w:pPr>
            <w:r w:rsidRPr="0040300C">
              <w:rPr>
                <w:b/>
                <w:bCs/>
                <w:i/>
                <w:lang w:eastAsia="lt-LT"/>
              </w:rPr>
              <w:t>689</w:t>
            </w:r>
          </w:p>
        </w:tc>
        <w:tc>
          <w:tcPr>
            <w:tcW w:w="1417" w:type="dxa"/>
            <w:tcBorders>
              <w:top w:val="nil"/>
              <w:left w:val="single" w:sz="4" w:space="0" w:color="auto"/>
              <w:bottom w:val="single" w:sz="4" w:space="0" w:color="auto"/>
              <w:right w:val="single" w:sz="4" w:space="0" w:color="auto"/>
            </w:tcBorders>
            <w:vAlign w:val="center"/>
            <w:hideMark/>
          </w:tcPr>
          <w:p w14:paraId="60903ABA" w14:textId="77777777" w:rsidR="00250A0E" w:rsidRPr="0040300C" w:rsidRDefault="00250A0E">
            <w:pPr>
              <w:jc w:val="center"/>
              <w:rPr>
                <w:i/>
                <w:lang w:eastAsia="lt-LT"/>
              </w:rPr>
            </w:pPr>
            <w:r w:rsidRPr="0040300C">
              <w:rPr>
                <w:b/>
                <w:bCs/>
                <w:i/>
                <w:lang w:eastAsia="lt-LT"/>
              </w:rPr>
              <w:t>11823</w:t>
            </w:r>
          </w:p>
        </w:tc>
        <w:tc>
          <w:tcPr>
            <w:tcW w:w="1701" w:type="dxa"/>
            <w:tcBorders>
              <w:top w:val="nil"/>
              <w:left w:val="nil"/>
              <w:bottom w:val="single" w:sz="4" w:space="0" w:color="auto"/>
              <w:right w:val="single" w:sz="4" w:space="0" w:color="auto"/>
            </w:tcBorders>
            <w:vAlign w:val="center"/>
            <w:hideMark/>
          </w:tcPr>
          <w:p w14:paraId="60903ABB" w14:textId="77777777" w:rsidR="00250A0E" w:rsidRPr="0040300C" w:rsidRDefault="00250A0E">
            <w:pPr>
              <w:jc w:val="center"/>
              <w:rPr>
                <w:i/>
                <w:lang w:eastAsia="lt-LT"/>
              </w:rPr>
            </w:pPr>
            <w:r w:rsidRPr="0040300C">
              <w:rPr>
                <w:b/>
                <w:bCs/>
                <w:i/>
                <w:lang w:eastAsia="lt-LT"/>
              </w:rPr>
              <w:t>3,27</w:t>
            </w:r>
          </w:p>
        </w:tc>
      </w:tr>
    </w:tbl>
    <w:p w14:paraId="60903ABD" w14:textId="1165ECC6" w:rsidR="00301F69" w:rsidRPr="0040300C" w:rsidRDefault="00250A0E" w:rsidP="00301F69">
      <w:pPr>
        <w:ind w:firstLine="851"/>
        <w:jc w:val="both"/>
        <w:rPr>
          <w:rFonts w:eastAsiaTheme="minorHAnsi"/>
        </w:rPr>
      </w:pPr>
      <w:r w:rsidRPr="0040300C">
        <w:t>Pastaba</w:t>
      </w:r>
      <w:r w:rsidR="00224165">
        <w:t>.</w:t>
      </w:r>
      <w:r w:rsidRPr="0040300C">
        <w:t xml:space="preserve"> </w:t>
      </w:r>
      <w:r w:rsidR="00224165">
        <w:t>M</w:t>
      </w:r>
      <w:r w:rsidRPr="0040300C">
        <w:t>okinių skaičius nurodytas su priešmokyklinių grupių ugdytiniais</w:t>
      </w:r>
      <w:r w:rsidR="00301F69" w:rsidRPr="0040300C">
        <w:t xml:space="preserve"> </w:t>
      </w:r>
      <w:r w:rsidR="00301F69" w:rsidRPr="0040300C">
        <w:rPr>
          <w:lang w:eastAsia="lt-LT"/>
        </w:rPr>
        <w:t>M. Gorkio, P.</w:t>
      </w:r>
      <w:r w:rsidR="0040300C">
        <w:rPr>
          <w:lang w:eastAsia="lt-LT"/>
        </w:rPr>
        <w:t> </w:t>
      </w:r>
      <w:r w:rsidR="00301F69" w:rsidRPr="0040300C">
        <w:rPr>
          <w:lang w:eastAsia="lt-LT"/>
        </w:rPr>
        <w:t>Mašioto, „Smeltės“, L. Stulpino, Tauralaukio ir Vitės progimnazijose</w:t>
      </w:r>
      <w:r w:rsidR="00224165">
        <w:rPr>
          <w:lang w:eastAsia="lt-LT"/>
        </w:rPr>
        <w:t>.</w:t>
      </w:r>
    </w:p>
    <w:p w14:paraId="60903ABE" w14:textId="77777777" w:rsidR="00250A0E" w:rsidRPr="0040300C" w:rsidRDefault="00250A0E" w:rsidP="00301F69">
      <w:pPr>
        <w:jc w:val="both"/>
      </w:pPr>
    </w:p>
    <w:p w14:paraId="60903ABF" w14:textId="3F75BB1C" w:rsidR="00250A0E" w:rsidRPr="0040300C" w:rsidRDefault="00250A0E" w:rsidP="00AA1802">
      <w:pPr>
        <w:ind w:firstLine="567"/>
        <w:jc w:val="both"/>
        <w:rPr>
          <w:b/>
          <w:i/>
        </w:rPr>
      </w:pPr>
      <w:r w:rsidRPr="0040300C">
        <w:t xml:space="preserve">Situacija pagal vienam mokiniui tenkantį mokymo plotą atskirose mokyklose yra skirtinga: daugiau mokymo ploto lyginant su miesto vidurkiu tenka </w:t>
      </w:r>
      <w:r w:rsidRPr="0040300C">
        <w:rPr>
          <w:lang w:eastAsia="lt-LT"/>
        </w:rPr>
        <w:t>„Aukuro“ ir „Varpo“</w:t>
      </w:r>
      <w:r w:rsidRPr="0040300C">
        <w:t xml:space="preserve"> gimnazijų (atitinkamai </w:t>
      </w:r>
      <w:r w:rsidRPr="0040300C">
        <w:rPr>
          <w:lang w:eastAsia="lt-LT"/>
        </w:rPr>
        <w:t xml:space="preserve">5,48 </w:t>
      </w:r>
      <w:r w:rsidR="000C0F54" w:rsidRPr="0040300C">
        <w:t>m</w:t>
      </w:r>
      <w:r w:rsidR="000C0F54" w:rsidRPr="0040300C">
        <w:rPr>
          <w:vertAlign w:val="superscript"/>
        </w:rPr>
        <w:t>2</w:t>
      </w:r>
      <w:r w:rsidRPr="0040300C">
        <w:t xml:space="preserve"> ir </w:t>
      </w:r>
      <w:r w:rsidRPr="0040300C">
        <w:rPr>
          <w:lang w:eastAsia="lt-LT"/>
        </w:rPr>
        <w:t xml:space="preserve">5,27 </w:t>
      </w:r>
      <w:r w:rsidR="000C0F54" w:rsidRPr="0040300C">
        <w:t>m</w:t>
      </w:r>
      <w:r w:rsidR="000C0F54" w:rsidRPr="0040300C">
        <w:rPr>
          <w:vertAlign w:val="superscript"/>
        </w:rPr>
        <w:t>2</w:t>
      </w:r>
      <w:r w:rsidRPr="0040300C">
        <w:t xml:space="preserve">), </w:t>
      </w:r>
      <w:r w:rsidRPr="0040300C">
        <w:rPr>
          <w:lang w:eastAsia="lt-LT"/>
        </w:rPr>
        <w:t xml:space="preserve">„Pajūrio“ ir „Vyturio“ progimnazijų </w:t>
      </w:r>
      <w:r w:rsidRPr="0040300C">
        <w:t xml:space="preserve">(atitinkamai </w:t>
      </w:r>
      <w:r w:rsidRPr="0040300C">
        <w:rPr>
          <w:lang w:eastAsia="lt-LT"/>
        </w:rPr>
        <w:t xml:space="preserve">6,49 </w:t>
      </w:r>
      <w:r w:rsidR="000C0F54" w:rsidRPr="0040300C">
        <w:t>m</w:t>
      </w:r>
      <w:r w:rsidR="000C0F54" w:rsidRPr="0040300C">
        <w:rPr>
          <w:vertAlign w:val="superscript"/>
        </w:rPr>
        <w:t>2</w:t>
      </w:r>
      <w:r w:rsidRPr="0040300C">
        <w:t xml:space="preserve"> ir 5,62 </w:t>
      </w:r>
      <w:r w:rsidR="000C0F54" w:rsidRPr="0040300C">
        <w:t>m</w:t>
      </w:r>
      <w:r w:rsidR="000C0F54" w:rsidRPr="0040300C">
        <w:rPr>
          <w:vertAlign w:val="superscript"/>
        </w:rPr>
        <w:t>2</w:t>
      </w:r>
      <w:r w:rsidRPr="0040300C">
        <w:t xml:space="preserve">) mokiniams. Mažiausia vienam mokiniui bendrojo ploto iš gimnazijų tenka </w:t>
      </w:r>
      <w:r w:rsidRPr="0040300C">
        <w:rPr>
          <w:lang w:eastAsia="lt-LT"/>
        </w:rPr>
        <w:t>„Aitvaro“ ir „Žemynos“ gimnazijose (</w:t>
      </w:r>
      <w:r w:rsidRPr="0040300C">
        <w:t xml:space="preserve">atitinkamai </w:t>
      </w:r>
      <w:r w:rsidRPr="0040300C">
        <w:rPr>
          <w:lang w:eastAsia="lt-LT"/>
        </w:rPr>
        <w:t xml:space="preserve">2,33 </w:t>
      </w:r>
      <w:r w:rsidR="000C0F54" w:rsidRPr="0040300C">
        <w:t>m</w:t>
      </w:r>
      <w:r w:rsidR="000C0F54" w:rsidRPr="0040300C">
        <w:rPr>
          <w:vertAlign w:val="superscript"/>
        </w:rPr>
        <w:t>2</w:t>
      </w:r>
      <w:r w:rsidRPr="0040300C">
        <w:rPr>
          <w:lang w:eastAsia="lt-LT"/>
        </w:rPr>
        <w:t xml:space="preserve"> ir 2,77 </w:t>
      </w:r>
      <w:r w:rsidR="000C0F54" w:rsidRPr="0040300C">
        <w:t>m</w:t>
      </w:r>
      <w:r w:rsidR="000C0F54" w:rsidRPr="0040300C">
        <w:rPr>
          <w:vertAlign w:val="superscript"/>
        </w:rPr>
        <w:t>2</w:t>
      </w:r>
      <w:r w:rsidRPr="0040300C">
        <w:rPr>
          <w:lang w:eastAsia="lt-LT"/>
        </w:rPr>
        <w:t>), iš progimnazijų – „Tauralaukio</w:t>
      </w:r>
      <w:r w:rsidRPr="0040300C">
        <w:t xml:space="preserve"> (1,36 </w:t>
      </w:r>
      <w:r w:rsidR="000C0F54" w:rsidRPr="0040300C">
        <w:t>m</w:t>
      </w:r>
      <w:r w:rsidR="000C0F54" w:rsidRPr="0040300C">
        <w:rPr>
          <w:vertAlign w:val="superscript"/>
        </w:rPr>
        <w:t>2</w:t>
      </w:r>
      <w:r w:rsidRPr="0040300C">
        <w:t xml:space="preserve">) ir </w:t>
      </w:r>
      <w:r w:rsidRPr="0040300C">
        <w:rPr>
          <w:lang w:eastAsia="lt-LT"/>
        </w:rPr>
        <w:t>Vitės (1,64</w:t>
      </w:r>
      <w:r w:rsidR="00224165">
        <w:rPr>
          <w:lang w:eastAsia="lt-LT"/>
        </w:rPr>
        <w:t> </w:t>
      </w:r>
      <w:r w:rsidR="000C0F54" w:rsidRPr="0040300C">
        <w:t>m</w:t>
      </w:r>
      <w:r w:rsidR="000C0F54" w:rsidRPr="0040300C">
        <w:rPr>
          <w:vertAlign w:val="superscript"/>
        </w:rPr>
        <w:t>2</w:t>
      </w:r>
      <w:r w:rsidRPr="0040300C">
        <w:rPr>
          <w:lang w:eastAsia="lt-LT"/>
        </w:rPr>
        <w:t>) progimnazijose</w:t>
      </w:r>
      <w:r w:rsidRPr="0040300C">
        <w:t>.</w:t>
      </w:r>
      <w:r w:rsidRPr="0040300C">
        <w:rPr>
          <w:b/>
          <w:i/>
        </w:rPr>
        <w:t xml:space="preserve"> </w:t>
      </w:r>
    </w:p>
    <w:p w14:paraId="60903AC0" w14:textId="77777777" w:rsidR="00250A0E" w:rsidRPr="0040300C" w:rsidRDefault="00D75427" w:rsidP="00AA1802">
      <w:pPr>
        <w:ind w:firstLine="567"/>
        <w:jc w:val="both"/>
      </w:pPr>
      <w:r w:rsidRPr="0040300C">
        <w:t>3</w:t>
      </w:r>
      <w:r w:rsidR="00C32740" w:rsidRPr="0040300C">
        <w:t>1</w:t>
      </w:r>
      <w:r w:rsidRPr="0040300C">
        <w:t xml:space="preserve">.3. </w:t>
      </w:r>
      <w:r w:rsidR="00250A0E" w:rsidRPr="0040300C">
        <w:rPr>
          <w:b/>
          <w:i/>
        </w:rPr>
        <w:t xml:space="preserve">Pastatų pritaikymas mokiniams su judėjimo negalia. </w:t>
      </w:r>
      <w:r w:rsidR="00250A0E" w:rsidRPr="0040300C">
        <w:t>Didinant švietimo prieinamumą mokiniams su judėjimo negalia mokytis pagal visas bendrojo ugdymo programas, 3 mokyklos pritaikytos judėjimo negalią turintiems vaikams, įrengus liftus (Baltijos gimnazija, M. Mažvydo progimnazija, „Medeinės“ mokykla), 2 mokyklos – įrengus keltuvus (M. Gorkio progimnazija, „Medeinės“ mokykla)</w:t>
      </w:r>
      <w:r w:rsidR="009230C4" w:rsidRPr="0040300C">
        <w:t>.</w:t>
      </w:r>
      <w:r w:rsidR="00250A0E" w:rsidRPr="0040300C">
        <w:t xml:space="preserve"> Po renovacijos judėjimo negalią turintiems vaikams bus pritaikyta „Žaliakalnio“ gimnazija, taip pat nauja statoma mokykla. </w:t>
      </w:r>
    </w:p>
    <w:p w14:paraId="60903AC1" w14:textId="615E1D73" w:rsidR="00250A0E" w:rsidRPr="0040300C" w:rsidRDefault="00250A0E" w:rsidP="00AA1802">
      <w:pPr>
        <w:ind w:firstLine="567"/>
        <w:jc w:val="both"/>
      </w:pPr>
      <w:r w:rsidRPr="0040300C">
        <w:t xml:space="preserve">Iš 36 mokyklų </w:t>
      </w:r>
      <w:r w:rsidR="005B52A8">
        <w:t>nuovažos</w:t>
      </w:r>
      <w:r w:rsidRPr="0040300C">
        <w:t xml:space="preserve"> yra įrengt</w:t>
      </w:r>
      <w:r w:rsidR="005B52A8">
        <w:t>os</w:t>
      </w:r>
      <w:r w:rsidRPr="0040300C">
        <w:t xml:space="preserve"> 26 mokyklose. </w:t>
      </w:r>
      <w:r w:rsidR="005B52A8">
        <w:t>Nuovažų</w:t>
      </w:r>
      <w:r w:rsidRPr="0040300C">
        <w:t xml:space="preserve"> nėra prie pastatų Vytauto Didžiojo, </w:t>
      </w:r>
      <w:r w:rsidRPr="0040300C">
        <w:rPr>
          <w:lang w:eastAsia="lt-LT"/>
        </w:rPr>
        <w:t xml:space="preserve">,,Aitvaro“, „Žemynos“ gimnazijų, ,,Vyturio“, Tauralaukio, ,,Gabijos“, ,,Pajūrio“ progimnazijų, Marijos Montessori, ,,Saulutės“, ,,Varpelio“ mokyklų-darželių. Planuojama įrengti prie </w:t>
      </w:r>
      <w:r w:rsidRPr="0040300C">
        <w:t xml:space="preserve">Vytauto Didžiojo gimnazijos pastato (iš kiemo pusės), </w:t>
      </w:r>
      <w:r w:rsidR="009230C4" w:rsidRPr="0040300C">
        <w:rPr>
          <w:lang w:eastAsia="lt-LT"/>
        </w:rPr>
        <w:t>„</w:t>
      </w:r>
      <w:r w:rsidRPr="0040300C">
        <w:rPr>
          <w:lang w:eastAsia="lt-LT"/>
        </w:rPr>
        <w:t xml:space="preserve">Aitvaro“, „Žemynos“ gimnazijų, ,,Vyturio“ progimnazijos pastatų. Kitose mokyklose </w:t>
      </w:r>
      <w:r w:rsidR="005B52A8">
        <w:rPr>
          <w:lang w:eastAsia="lt-LT"/>
        </w:rPr>
        <w:t>nuovažų</w:t>
      </w:r>
      <w:r w:rsidRPr="0040300C">
        <w:rPr>
          <w:lang w:eastAsia="lt-LT"/>
        </w:rPr>
        <w:t xml:space="preserve"> įrengti netikslinga, nes nėra laiptų, o Tauralaukio progimnazijos pastatas bus rekonstruojamas.</w:t>
      </w:r>
    </w:p>
    <w:p w14:paraId="60903AC2" w14:textId="77777777" w:rsidR="00E12216" w:rsidRPr="0040300C" w:rsidRDefault="00D75427" w:rsidP="00AA1802">
      <w:pPr>
        <w:ind w:firstLine="567"/>
        <w:jc w:val="both"/>
        <w:rPr>
          <w:b/>
          <w:i/>
          <w:lang w:eastAsia="lt-LT"/>
        </w:rPr>
      </w:pPr>
      <w:r w:rsidRPr="0040300C">
        <w:rPr>
          <w:lang w:eastAsia="lt-LT"/>
        </w:rPr>
        <w:t>3</w:t>
      </w:r>
      <w:r w:rsidR="00C32740" w:rsidRPr="0040300C">
        <w:rPr>
          <w:lang w:eastAsia="lt-LT"/>
        </w:rPr>
        <w:t>2</w:t>
      </w:r>
      <w:r w:rsidR="00E12216" w:rsidRPr="0040300C">
        <w:rPr>
          <w:lang w:eastAsia="lt-LT"/>
        </w:rPr>
        <w:t>.</w:t>
      </w:r>
      <w:r w:rsidRPr="0040300C">
        <w:rPr>
          <w:lang w:eastAsia="lt-LT"/>
        </w:rPr>
        <w:t xml:space="preserve"> </w:t>
      </w:r>
      <w:r w:rsidR="00250A0E" w:rsidRPr="0040300C">
        <w:rPr>
          <w:b/>
          <w:lang w:eastAsia="lt-LT"/>
        </w:rPr>
        <w:t>Modernių erdvių ir aplinkų kūrimas mokyklose.</w:t>
      </w:r>
    </w:p>
    <w:p w14:paraId="60903AC3" w14:textId="4FD6037D" w:rsidR="00250A0E" w:rsidRPr="0040300C" w:rsidRDefault="00E12216" w:rsidP="00AA1802">
      <w:pPr>
        <w:ind w:firstLine="567"/>
        <w:jc w:val="both"/>
        <w:rPr>
          <w:color w:val="222222"/>
          <w:shd w:val="clear" w:color="auto" w:fill="FFFFFF"/>
        </w:rPr>
      </w:pPr>
      <w:r w:rsidRPr="0040300C">
        <w:rPr>
          <w:lang w:eastAsia="lt-LT"/>
        </w:rPr>
        <w:t>3</w:t>
      </w:r>
      <w:r w:rsidR="00C32740" w:rsidRPr="0040300C">
        <w:rPr>
          <w:lang w:eastAsia="lt-LT"/>
        </w:rPr>
        <w:t>2</w:t>
      </w:r>
      <w:r w:rsidRPr="0040300C">
        <w:rPr>
          <w:lang w:eastAsia="lt-LT"/>
        </w:rPr>
        <w:t xml:space="preserve">.1. </w:t>
      </w:r>
      <w:r w:rsidR="00250A0E" w:rsidRPr="0040300C">
        <w:rPr>
          <w:lang w:eastAsia="lt-LT"/>
        </w:rPr>
        <w:t>Siekiant ugdymo kokybės ir įvairovės, rūpinantis mokinių sveikata, nebepakanka diegti tik IKT technologijas. Savivaldybės mokyklose per kelerius metus sukurtos naujos modernios aplinkos ir erdvės</w:t>
      </w:r>
      <w:r w:rsidR="00250A0E" w:rsidRPr="0040300C">
        <w:rPr>
          <w:i/>
          <w:lang w:eastAsia="lt-LT"/>
        </w:rPr>
        <w:t>. Gamtos mokslų laboratorijos</w:t>
      </w:r>
      <w:r w:rsidR="00250A0E" w:rsidRPr="0040300C">
        <w:rPr>
          <w:lang w:eastAsia="lt-LT"/>
        </w:rPr>
        <w:t xml:space="preserve"> įrengtos „Vėtrungės“ gimnazijoje, S. Dacho, </w:t>
      </w:r>
      <w:r w:rsidR="00250A0E" w:rsidRPr="0040300C">
        <w:rPr>
          <w:color w:val="222222"/>
          <w:shd w:val="clear" w:color="auto" w:fill="FFFFFF"/>
        </w:rPr>
        <w:t>Gedminų,</w:t>
      </w:r>
      <w:r w:rsidR="00250A0E" w:rsidRPr="0040300C">
        <w:rPr>
          <w:color w:val="222222"/>
          <w:lang w:eastAsia="lt-LT"/>
        </w:rPr>
        <w:t xml:space="preserve"> </w:t>
      </w:r>
      <w:r w:rsidR="00250A0E" w:rsidRPr="0040300C">
        <w:rPr>
          <w:lang w:eastAsia="lt-LT"/>
        </w:rPr>
        <w:t xml:space="preserve">Sendvario progimnazijose. „Verdenės“ progimnazijoje įrengta </w:t>
      </w:r>
      <w:r w:rsidR="00250A0E" w:rsidRPr="0040300C">
        <w:rPr>
          <w:color w:val="222222"/>
          <w:lang w:eastAsia="lt-LT"/>
        </w:rPr>
        <w:t xml:space="preserve">3D gamtamokslinė klasė, </w:t>
      </w:r>
      <w:r w:rsidR="00250A0E" w:rsidRPr="0040300C">
        <w:rPr>
          <w:lang w:eastAsia="lt-LT"/>
        </w:rPr>
        <w:t xml:space="preserve">M. Mažvydo progimnazijoje – </w:t>
      </w:r>
      <w:r w:rsidR="00250A0E" w:rsidRPr="0040300C">
        <w:rPr>
          <w:color w:val="222222"/>
        </w:rPr>
        <w:t>išmanusis fizikos</w:t>
      </w:r>
      <w:r w:rsidR="005A395E">
        <w:rPr>
          <w:color w:val="222222"/>
        </w:rPr>
        <w:t>-</w:t>
      </w:r>
      <w:r w:rsidR="00250A0E" w:rsidRPr="0040300C">
        <w:rPr>
          <w:color w:val="222222"/>
        </w:rPr>
        <w:t>chemijos kabinetas</w:t>
      </w:r>
      <w:r w:rsidR="00250A0E" w:rsidRPr="0040300C">
        <w:rPr>
          <w:lang w:eastAsia="lt-LT"/>
        </w:rPr>
        <w:t>,</w:t>
      </w:r>
      <w:r w:rsidR="00250A0E" w:rsidRPr="0040300C">
        <w:rPr>
          <w:color w:val="222222"/>
          <w:lang w:eastAsia="lt-LT"/>
        </w:rPr>
        <w:t xml:space="preserve"> „Gilijos“ pradinėje mokykloje – e</w:t>
      </w:r>
      <w:r w:rsidR="00250A0E" w:rsidRPr="0040300C">
        <w:rPr>
          <w:color w:val="222222"/>
          <w:shd w:val="clear" w:color="auto" w:fill="FFFFFF"/>
        </w:rPr>
        <w:t>ksperimentų ir patyrimų kambarys. Baigiama įrengti laboratorija H. Zudermano gimnazijoje.</w:t>
      </w:r>
      <w:r w:rsidR="00250A0E" w:rsidRPr="0040300C">
        <w:rPr>
          <w:i/>
          <w:color w:val="222222"/>
          <w:shd w:val="clear" w:color="auto" w:fill="FFFFFF"/>
        </w:rPr>
        <w:t xml:space="preserve"> </w:t>
      </w:r>
      <w:r w:rsidR="00250A0E" w:rsidRPr="0040300C">
        <w:rPr>
          <w:i/>
        </w:rPr>
        <w:t xml:space="preserve">Robotikos klasės, </w:t>
      </w:r>
      <w:r w:rsidR="00250A0E" w:rsidRPr="0040300C">
        <w:t xml:space="preserve">aprūpintos reikiama įranga ir priemonėmis, įrengtos S. Dacho ir M. Mažvydo </w:t>
      </w:r>
      <w:r w:rsidR="00250A0E" w:rsidRPr="0040300C">
        <w:rPr>
          <w:lang w:eastAsia="lt-LT"/>
        </w:rPr>
        <w:t xml:space="preserve">progimnazijose. </w:t>
      </w:r>
      <w:r w:rsidR="00250A0E" w:rsidRPr="0040300C">
        <w:rPr>
          <w:color w:val="222222"/>
          <w:shd w:val="clear" w:color="auto" w:fill="FFFFFF"/>
        </w:rPr>
        <w:t xml:space="preserve">IT kabinetas pradinių klasių mokiniams (kabinete yra nešiojamieji kompiuteriai, interaktyvus ekranas, robotukai </w:t>
      </w:r>
      <w:r w:rsidR="00250A0E" w:rsidRPr="005A395E">
        <w:rPr>
          <w:i/>
          <w:color w:val="222222"/>
          <w:shd w:val="clear" w:color="auto" w:fill="FFFFFF"/>
        </w:rPr>
        <w:t>Photon</w:t>
      </w:r>
      <w:r w:rsidR="00250A0E" w:rsidRPr="0040300C">
        <w:rPr>
          <w:color w:val="222222"/>
          <w:shd w:val="clear" w:color="auto" w:fill="FFFFFF"/>
        </w:rPr>
        <w:t>, LEGO konstruktoriai) veikia Gedminų progimnazijoje.</w:t>
      </w:r>
      <w:r w:rsidR="00250A0E" w:rsidRPr="0040300C">
        <w:rPr>
          <w:i/>
        </w:rPr>
        <w:t xml:space="preserve"> Sensoriniai </w:t>
      </w:r>
      <w:r w:rsidR="00250A0E" w:rsidRPr="0040300C">
        <w:rPr>
          <w:i/>
          <w:lang w:eastAsia="lt-LT"/>
        </w:rPr>
        <w:t>relaksacijos</w:t>
      </w:r>
      <w:r w:rsidR="00250A0E" w:rsidRPr="0040300C">
        <w:rPr>
          <w:i/>
        </w:rPr>
        <w:t xml:space="preserve"> ar korekcijos</w:t>
      </w:r>
      <w:r w:rsidR="00250A0E" w:rsidRPr="0040300C">
        <w:t xml:space="preserve"> </w:t>
      </w:r>
      <w:r w:rsidR="00250A0E" w:rsidRPr="0040300C">
        <w:rPr>
          <w:i/>
        </w:rPr>
        <w:t>kabinetai</w:t>
      </w:r>
      <w:r w:rsidR="00250A0E" w:rsidRPr="0040300C">
        <w:t xml:space="preserve"> yra </w:t>
      </w:r>
      <w:r w:rsidR="00250A0E" w:rsidRPr="0040300C">
        <w:rPr>
          <w:lang w:eastAsia="lt-LT"/>
        </w:rPr>
        <w:t xml:space="preserve">H. Zudermano, </w:t>
      </w:r>
      <w:r w:rsidR="00250A0E" w:rsidRPr="0040300C">
        <w:t xml:space="preserve">Baltijos gimnazijose, L. Stulpino </w:t>
      </w:r>
      <w:r w:rsidR="00250A0E" w:rsidRPr="0040300C">
        <w:rPr>
          <w:lang w:eastAsia="lt-LT"/>
        </w:rPr>
        <w:t>progimnazijoje,</w:t>
      </w:r>
      <w:r w:rsidR="00250A0E" w:rsidRPr="0040300C">
        <w:t xml:space="preserve"> „Gilijos“ pradinėje ir Litorinos mokyklose. Mokyklos yra į</w:t>
      </w:r>
      <w:r w:rsidRPr="0040300C">
        <w:t xml:space="preserve">rengusios </w:t>
      </w:r>
      <w:r w:rsidR="00250A0E" w:rsidRPr="0040300C">
        <w:rPr>
          <w:i/>
        </w:rPr>
        <w:t xml:space="preserve">išskirtinius kabinetus: </w:t>
      </w:r>
      <w:r w:rsidR="00250A0E" w:rsidRPr="0040300C">
        <w:t>„Vėtrungės“ gimnazija – muzikos klasę kartu su studija, Baltijos gimnazija</w:t>
      </w:r>
      <w:r w:rsidR="00250A0E" w:rsidRPr="0040300C">
        <w:rPr>
          <w:color w:val="222222"/>
          <w:shd w:val="clear" w:color="auto" w:fill="FFFFFF"/>
        </w:rPr>
        <w:t xml:space="preserve"> – veidrodžių klasę, „</w:t>
      </w:r>
      <w:r w:rsidR="00250A0E" w:rsidRPr="0040300C">
        <w:t>Varpo“ gimnazija</w:t>
      </w:r>
      <w:r w:rsidR="00250A0E" w:rsidRPr="0040300C">
        <w:rPr>
          <w:color w:val="222222"/>
          <w:shd w:val="clear" w:color="auto" w:fill="FFFFFF"/>
        </w:rPr>
        <w:t xml:space="preserve"> – </w:t>
      </w:r>
      <w:r w:rsidR="00250A0E" w:rsidRPr="0040300C">
        <w:rPr>
          <w:iCs/>
          <w:color w:val="222222"/>
          <w:lang w:eastAsia="lt-LT"/>
        </w:rPr>
        <w:t xml:space="preserve">konferencijų klasę, Gedminų progimnazija – </w:t>
      </w:r>
      <w:r w:rsidR="00250A0E" w:rsidRPr="0040300C">
        <w:rPr>
          <w:color w:val="222222"/>
          <w:shd w:val="clear" w:color="auto" w:fill="FFFFFF"/>
        </w:rPr>
        <w:t xml:space="preserve">socialinių mokslų kabinetus, kuriuos galima sujungti, nes tarp jų įrengtos stumdomos sienos (kabinetai aprūpinti šiuolaikine IT įranga). </w:t>
      </w:r>
      <w:r w:rsidR="00250A0E" w:rsidRPr="0040300C">
        <w:rPr>
          <w:i/>
        </w:rPr>
        <w:t xml:space="preserve">Modernios skaityklos ir bibliotekos </w:t>
      </w:r>
      <w:r w:rsidR="00250A0E" w:rsidRPr="0040300C">
        <w:t>veikia</w:t>
      </w:r>
      <w:r w:rsidR="00250A0E" w:rsidRPr="0040300C">
        <w:rPr>
          <w:i/>
        </w:rPr>
        <w:t xml:space="preserve"> </w:t>
      </w:r>
      <w:r w:rsidR="00250A0E" w:rsidRPr="0040300C">
        <w:t xml:space="preserve">„Vėtrungės“, Baltijos, „Varpo“ gimnazijose, „Verdenės“ ir </w:t>
      </w:r>
      <w:r w:rsidR="00250A0E" w:rsidRPr="0040300C">
        <w:rPr>
          <w:color w:val="222222"/>
          <w:shd w:val="clear" w:color="auto" w:fill="FFFFFF"/>
        </w:rPr>
        <w:t xml:space="preserve">Gedminų </w:t>
      </w:r>
      <w:r w:rsidR="00250A0E" w:rsidRPr="0040300C">
        <w:rPr>
          <w:lang w:eastAsia="lt-LT"/>
        </w:rPr>
        <w:t>progimnazijose</w:t>
      </w:r>
      <w:r w:rsidR="00250A0E" w:rsidRPr="0040300C">
        <w:t xml:space="preserve">. </w:t>
      </w:r>
      <w:r w:rsidR="00250A0E" w:rsidRPr="0040300C">
        <w:rPr>
          <w:i/>
        </w:rPr>
        <w:t>Skaitymo ir poilsio erdvės holuose,</w:t>
      </w:r>
      <w:r w:rsidR="00250A0E" w:rsidRPr="0040300C">
        <w:rPr>
          <w:i/>
          <w:color w:val="222222"/>
          <w:shd w:val="clear" w:color="auto" w:fill="FFFFFF"/>
        </w:rPr>
        <w:t xml:space="preserve"> edukaciniai laisvalaikio centrai ar</w:t>
      </w:r>
      <w:r w:rsidR="00250A0E" w:rsidRPr="0040300C">
        <w:rPr>
          <w:i/>
        </w:rPr>
        <w:t xml:space="preserve"> žaidimų kampeliai,</w:t>
      </w:r>
      <w:r w:rsidR="00250A0E" w:rsidRPr="0040300C">
        <w:t xml:space="preserve"> </w:t>
      </w:r>
      <w:r w:rsidR="005A395E">
        <w:rPr>
          <w:i/>
        </w:rPr>
        <w:t>daugia</w:t>
      </w:r>
      <w:r w:rsidR="00250A0E" w:rsidRPr="0040300C">
        <w:rPr>
          <w:i/>
        </w:rPr>
        <w:t>funkcės erdvės</w:t>
      </w:r>
      <w:r w:rsidR="00250A0E" w:rsidRPr="0040300C">
        <w:rPr>
          <w:color w:val="222222"/>
          <w:shd w:val="clear" w:color="auto" w:fill="FFFFFF"/>
        </w:rPr>
        <w:t xml:space="preserve"> sukurtos</w:t>
      </w:r>
      <w:r w:rsidR="00250A0E" w:rsidRPr="0040300C">
        <w:rPr>
          <w:lang w:eastAsia="lt-LT"/>
        </w:rPr>
        <w:t xml:space="preserve"> S. Dacho,</w:t>
      </w:r>
      <w:r w:rsidR="00250A0E" w:rsidRPr="0040300C">
        <w:t xml:space="preserve"> </w:t>
      </w:r>
      <w:r w:rsidR="00250A0E" w:rsidRPr="0040300C">
        <w:rPr>
          <w:lang w:eastAsia="lt-LT"/>
        </w:rPr>
        <w:t xml:space="preserve">Sendvario, </w:t>
      </w:r>
      <w:r w:rsidR="00250A0E" w:rsidRPr="0040300C">
        <w:t xml:space="preserve">L. Stulpino </w:t>
      </w:r>
      <w:r w:rsidR="00250A0E" w:rsidRPr="0040300C">
        <w:rPr>
          <w:lang w:eastAsia="lt-LT"/>
        </w:rPr>
        <w:t xml:space="preserve">progimnazijose, H. Zudermano gimnazijoje, </w:t>
      </w:r>
      <w:r w:rsidR="00250A0E" w:rsidRPr="0040300C">
        <w:t xml:space="preserve">„Gilijos“ pradinėje ir Litorinos mokyklose. Modernios </w:t>
      </w:r>
      <w:r w:rsidR="00250A0E" w:rsidRPr="0040300C">
        <w:rPr>
          <w:i/>
        </w:rPr>
        <w:t>aktų salės</w:t>
      </w:r>
      <w:r w:rsidR="00250A0E" w:rsidRPr="0040300C">
        <w:t xml:space="preserve"> yra Verdenės“ </w:t>
      </w:r>
      <w:r w:rsidR="00250A0E" w:rsidRPr="0040300C">
        <w:rPr>
          <w:lang w:eastAsia="lt-LT"/>
        </w:rPr>
        <w:t>progimnazijoje</w:t>
      </w:r>
      <w:r w:rsidR="00250A0E" w:rsidRPr="0040300C">
        <w:t xml:space="preserve"> ir „Varpo“ gimnazijoje (</w:t>
      </w:r>
      <w:r w:rsidR="00250A0E" w:rsidRPr="0040300C">
        <w:rPr>
          <w:iCs/>
          <w:color w:val="222222"/>
          <w:lang w:eastAsia="lt-LT"/>
        </w:rPr>
        <w:t>su teatro klase). Šiuolaikiškai sutvarkytomis sporto salėmis naudojasi</w:t>
      </w:r>
      <w:r w:rsidR="0064397A" w:rsidRPr="0040300C">
        <w:t xml:space="preserve"> </w:t>
      </w:r>
      <w:r w:rsidR="00CA7C5E" w:rsidRPr="0040300C">
        <w:t xml:space="preserve">S. Dacho, </w:t>
      </w:r>
      <w:r w:rsidR="0063245C" w:rsidRPr="0040300C">
        <w:t xml:space="preserve">Sendvario, </w:t>
      </w:r>
      <w:r w:rsidR="0064397A" w:rsidRPr="0040300C">
        <w:t>L. Stulpino, „Smeltės”</w:t>
      </w:r>
      <w:r w:rsidR="00CA7C5E" w:rsidRPr="0040300C">
        <w:t>, „Verdenės“ progimnazijų</w:t>
      </w:r>
      <w:r w:rsidR="0064397A" w:rsidRPr="0040300C">
        <w:t xml:space="preserve"> </w:t>
      </w:r>
      <w:r w:rsidR="00250A0E" w:rsidRPr="0040300C">
        <w:t xml:space="preserve">bei „Varpo“ gimnazijos mokiniai. </w:t>
      </w:r>
      <w:r w:rsidR="00250A0E" w:rsidRPr="0040300C">
        <w:rPr>
          <w:i/>
        </w:rPr>
        <w:t xml:space="preserve">Modernizuoti stadionai ar sporto aikštynai veikia </w:t>
      </w:r>
      <w:r w:rsidR="00250A0E" w:rsidRPr="0040300C">
        <w:t>„Verdenės“, P. Mašioto, „Pajūrio“, „Vyturio“, „Santarvės“ progimnazijose ir Vytauto Didžiojo, „Žemynos“ gimnazijose. Įrenginėjamas</w:t>
      </w:r>
      <w:r w:rsidR="00250A0E" w:rsidRPr="0040300C">
        <w:rPr>
          <w:lang w:eastAsia="lt-LT"/>
        </w:rPr>
        <w:t xml:space="preserve"> H. Zudermano gimnazijos stadionas (su </w:t>
      </w:r>
      <w:r w:rsidR="005A395E">
        <w:rPr>
          <w:color w:val="222222"/>
          <w:lang w:eastAsia="lt-LT"/>
        </w:rPr>
        <w:t>p</w:t>
      </w:r>
      <w:r w:rsidR="00250A0E" w:rsidRPr="0040300C">
        <w:rPr>
          <w:color w:val="222222"/>
          <w:lang w:eastAsia="lt-LT"/>
        </w:rPr>
        <w:t>arkūro aikštele</w:t>
      </w:r>
      <w:r w:rsidR="00250A0E" w:rsidRPr="0040300C">
        <w:rPr>
          <w:lang w:eastAsia="lt-LT"/>
        </w:rPr>
        <w:t xml:space="preserve">). </w:t>
      </w:r>
      <w:r w:rsidR="00250A0E" w:rsidRPr="0040300C">
        <w:rPr>
          <w:color w:val="222222"/>
          <w:shd w:val="clear" w:color="auto" w:fill="FFFFFF"/>
        </w:rPr>
        <w:t>Parkūro kiemelis įrengtas</w:t>
      </w:r>
      <w:r w:rsidR="00250A0E" w:rsidRPr="0040300C">
        <w:t xml:space="preserve"> S. Dacho progimnazijoje. </w:t>
      </w:r>
      <w:r w:rsidR="00250A0E" w:rsidRPr="0040300C">
        <w:rPr>
          <w:i/>
        </w:rPr>
        <w:t>Lauko edukacinės ir poilsio erdvės</w:t>
      </w:r>
      <w:r w:rsidR="00250A0E" w:rsidRPr="0040300C">
        <w:t xml:space="preserve"> taip pat keičiasi: „Verdenės“ progimnazijoje yra sukurta </w:t>
      </w:r>
      <w:r w:rsidR="00250A0E" w:rsidRPr="0040300C">
        <w:rPr>
          <w:color w:val="222222"/>
          <w:lang w:eastAsia="lt-LT"/>
        </w:rPr>
        <w:t>pažintin</w:t>
      </w:r>
      <w:r w:rsidR="00CA7C5E" w:rsidRPr="0040300C">
        <w:rPr>
          <w:color w:val="222222"/>
          <w:lang w:eastAsia="lt-LT"/>
        </w:rPr>
        <w:t>ė</w:t>
      </w:r>
      <w:r w:rsidR="00250A0E" w:rsidRPr="0040300C">
        <w:rPr>
          <w:color w:val="222222"/>
          <w:lang w:eastAsia="lt-LT"/>
        </w:rPr>
        <w:t> ugdymo erdvė „Medžių alėja“, „Vabzdžių viešbutis“, „Laisvės klasė“</w:t>
      </w:r>
      <w:r w:rsidRPr="0040300C">
        <w:rPr>
          <w:color w:val="222222"/>
          <w:lang w:eastAsia="lt-LT"/>
        </w:rPr>
        <w:t xml:space="preserve">, </w:t>
      </w:r>
      <w:r w:rsidR="00250A0E" w:rsidRPr="0040300C">
        <w:rPr>
          <w:color w:val="222222"/>
          <w:lang w:eastAsia="lt-LT"/>
        </w:rPr>
        <w:t xml:space="preserve">„Akmenų klasė“, Litorinos mokykloje – </w:t>
      </w:r>
      <w:r w:rsidR="00250A0E" w:rsidRPr="0040300C">
        <w:t xml:space="preserve">miniatiūrų sensorinis sodas, lauko klasė su muzikos instrumentais, lysvėmis ir kt., įrengtas Kneipo takas, „Gilijos“ pradinėje mokykloje – </w:t>
      </w:r>
      <w:r w:rsidR="00250A0E" w:rsidRPr="0040300C">
        <w:rPr>
          <w:color w:val="222222"/>
          <w:shd w:val="clear" w:color="auto" w:fill="FFFFFF"/>
        </w:rPr>
        <w:t xml:space="preserve">Kneipo takas, labirintas, lauko klasė bei </w:t>
      </w:r>
      <w:r w:rsidR="005A395E" w:rsidRPr="0040300C">
        <w:rPr>
          <w:color w:val="222222"/>
          <w:shd w:val="clear" w:color="auto" w:fill="FFFFFF"/>
        </w:rPr>
        <w:t xml:space="preserve">erdvė </w:t>
      </w:r>
      <w:r w:rsidR="00250A0E" w:rsidRPr="0040300C">
        <w:rPr>
          <w:color w:val="222222"/>
          <w:shd w:val="clear" w:color="auto" w:fill="FFFFFF"/>
        </w:rPr>
        <w:t>„Muzikuokime, kurkime, džiaukimės“.</w:t>
      </w:r>
    </w:p>
    <w:p w14:paraId="60903AC4" w14:textId="3AD52DB2" w:rsidR="00250A0E" w:rsidRPr="0040300C" w:rsidRDefault="00E12216" w:rsidP="00AA1802">
      <w:pPr>
        <w:ind w:firstLine="567"/>
        <w:jc w:val="both"/>
      </w:pPr>
      <w:r w:rsidRPr="0040300C">
        <w:t>3</w:t>
      </w:r>
      <w:r w:rsidR="00C32740" w:rsidRPr="0040300C">
        <w:t>2</w:t>
      </w:r>
      <w:r w:rsidRPr="0040300C">
        <w:t xml:space="preserve">.2. </w:t>
      </w:r>
      <w:r w:rsidR="00250A0E" w:rsidRPr="0040300C">
        <w:t>Savivaldybė planingai įgyvendina Švietimo paslaugų modernizavimo programą, pagal kurią visoms miesto mokykl</w:t>
      </w:r>
      <w:r w:rsidR="00737C0F" w:rsidRPr="0040300C">
        <w:t>ų</w:t>
      </w:r>
      <w:r w:rsidR="00250A0E" w:rsidRPr="0040300C">
        <w:t xml:space="preserve"> (36)</w:t>
      </w:r>
      <w:r w:rsidR="00250A0E" w:rsidRPr="0040300C">
        <w:rPr>
          <w:color w:val="222222"/>
          <w:shd w:val="clear" w:color="auto" w:fill="FFFFFF"/>
        </w:rPr>
        <w:t xml:space="preserve"> </w:t>
      </w:r>
      <w:r w:rsidR="00250A0E" w:rsidRPr="0040300C">
        <w:t xml:space="preserve">įrengiamoms išmaniosioms klasėms </w:t>
      </w:r>
      <w:r w:rsidR="00250A0E" w:rsidRPr="0040300C">
        <w:rPr>
          <w:color w:val="222222"/>
          <w:shd w:val="clear" w:color="auto" w:fill="FFFFFF"/>
        </w:rPr>
        <w:t>p</w:t>
      </w:r>
      <w:r w:rsidR="00250A0E" w:rsidRPr="0040300C">
        <w:t>erkami planšetiniai kompiuteriai (po 24 arba po 10 mokyklai) ir nešiojami</w:t>
      </w:r>
      <w:r w:rsidR="005A395E">
        <w:t>eji</w:t>
      </w:r>
      <w:r w:rsidR="00250A0E" w:rsidRPr="0040300C">
        <w:t xml:space="preserve"> kompiuteriai (po vieną mokyklai), interaktyvūs ekranai ir kita moderni įranga. 2019–2020 metais 20-čiai mokyklų skirta 480 planšetinių kompiuterių ir 20 nešiojamų</w:t>
      </w:r>
      <w:r w:rsidR="005A395E">
        <w:t>jų</w:t>
      </w:r>
      <w:r w:rsidR="00250A0E" w:rsidRPr="0040300C">
        <w:t xml:space="preserve"> kompiuterių</w:t>
      </w:r>
      <w:r w:rsidR="008B6F73" w:rsidRPr="0040300C">
        <w:t>.</w:t>
      </w:r>
      <w:r w:rsidR="00250A0E" w:rsidRPr="0040300C">
        <w:t xml:space="preserve"> Savivaldybės 2021–2023 metų strateginiame veiklos plane suplanuotos lėšos 342 planšetinių ir 16 nešiojamų</w:t>
      </w:r>
      <w:r w:rsidR="005A395E">
        <w:t>jų</w:t>
      </w:r>
      <w:r w:rsidR="00250A0E" w:rsidRPr="0040300C">
        <w:t xml:space="preserve"> kompiuterių įsigijimui. Skiriamos lėšos stacionarių ar nešiojamų</w:t>
      </w:r>
      <w:r w:rsidR="005A395E">
        <w:t>jų</w:t>
      </w:r>
      <w:r w:rsidR="00250A0E" w:rsidRPr="0040300C">
        <w:t xml:space="preserve"> kompiuterių įsigijimui (po 5 mokyklai), siekiant atnaujinti pasenusius kompiuterius</w:t>
      </w:r>
      <w:r w:rsidR="008B6F73" w:rsidRPr="0040300C">
        <w:t>.</w:t>
      </w:r>
      <w:r w:rsidR="00250A0E" w:rsidRPr="0040300C">
        <w:t xml:space="preserve"> Iš viso pagal </w:t>
      </w:r>
      <w:r w:rsidR="008C0797" w:rsidRPr="0040300C">
        <w:t xml:space="preserve">minėtą </w:t>
      </w:r>
      <w:r w:rsidR="00250A0E" w:rsidRPr="0040300C">
        <w:t xml:space="preserve">programą </w:t>
      </w:r>
      <w:r w:rsidR="00134C4D" w:rsidRPr="0040300C">
        <w:t>SB</w:t>
      </w:r>
      <w:r w:rsidR="00250A0E" w:rsidRPr="0040300C">
        <w:t xml:space="preserve"> lėšomis mokyklos 2018–2020 m. aprūpintos 565 kompiuteriais (planšetiniai, nešiojami</w:t>
      </w:r>
      <w:r w:rsidR="005A395E">
        <w:t>eji</w:t>
      </w:r>
      <w:r w:rsidR="00250A0E" w:rsidRPr="0040300C">
        <w:t xml:space="preserve">, stacionarūs), planuojama 2021–2023 m. nupirkti </w:t>
      </w:r>
      <w:r w:rsidR="008B6F73" w:rsidRPr="0040300C">
        <w:t xml:space="preserve">dar </w:t>
      </w:r>
      <w:r w:rsidR="00250A0E" w:rsidRPr="0040300C">
        <w:t xml:space="preserve">203 kompiuterius. </w:t>
      </w:r>
      <w:r w:rsidR="007E1491" w:rsidRPr="0040300C">
        <w:t xml:space="preserve">Įgyvendinant ugdymą nuotoliniu būdu, </w:t>
      </w:r>
      <w:r w:rsidR="00AB6807" w:rsidRPr="0040300C">
        <w:t>2020 m. ŠMSM mokykloms skyrė 227 nešiojamu</w:t>
      </w:r>
      <w:r w:rsidR="005A395E">
        <w:t>osiu</w:t>
      </w:r>
      <w:r w:rsidR="00AB6807" w:rsidRPr="0040300C">
        <w:t xml:space="preserve">s ir 770 planšetinių kompiuterių, </w:t>
      </w:r>
      <w:r w:rsidR="007E1491" w:rsidRPr="0040300C">
        <w:t xml:space="preserve">taip pat </w:t>
      </w:r>
      <w:r w:rsidR="003C4E0D" w:rsidRPr="0040300C">
        <w:t xml:space="preserve">kiekvienai mokyklai buvo skirtos lėšos </w:t>
      </w:r>
      <w:r w:rsidR="00995E35" w:rsidRPr="0040300C">
        <w:t xml:space="preserve">skaitmeninio ugdymo plėtrai: skaitmeninėms mokymosi priemonėms, kompiuterinei įrangai ar mokymo paslaugoms įsigyti. </w:t>
      </w:r>
    </w:p>
    <w:p w14:paraId="60903AC5" w14:textId="77777777" w:rsidR="003C4E0D" w:rsidRPr="0040300C" w:rsidRDefault="00C32740" w:rsidP="00863963">
      <w:pPr>
        <w:ind w:firstLine="567"/>
        <w:jc w:val="both"/>
      </w:pPr>
      <w:r w:rsidRPr="0040300C">
        <w:t>33</w:t>
      </w:r>
      <w:r w:rsidR="003C4E0D" w:rsidRPr="0040300C">
        <w:t xml:space="preserve">. </w:t>
      </w:r>
      <w:r w:rsidR="002C5EC6" w:rsidRPr="0040300C">
        <w:t>Apibendrinus m</w:t>
      </w:r>
      <w:r w:rsidR="00AA1802" w:rsidRPr="0040300C">
        <w:t>okyklų pastatų panaudojim</w:t>
      </w:r>
      <w:r w:rsidR="002C5EC6" w:rsidRPr="0040300C">
        <w:t>ą,</w:t>
      </w:r>
      <w:r w:rsidR="00AA1802" w:rsidRPr="0040300C">
        <w:t xml:space="preserve"> </w:t>
      </w:r>
      <w:r w:rsidR="002C5EC6" w:rsidRPr="0040300C">
        <w:t xml:space="preserve">jų </w:t>
      </w:r>
      <w:r w:rsidR="00AA1802" w:rsidRPr="0040300C">
        <w:t>būklę</w:t>
      </w:r>
      <w:r w:rsidR="002C5EC6" w:rsidRPr="0040300C">
        <w:t xml:space="preserve">, </w:t>
      </w:r>
      <w:r w:rsidR="00D15155" w:rsidRPr="0040300C">
        <w:t xml:space="preserve">rodiklių </w:t>
      </w:r>
      <w:r w:rsidR="002C5EC6" w:rsidRPr="0040300C">
        <w:t>duomenis, kiek vienam mokiniui tenka mokyklos ir mokymosi patalpų ploto</w:t>
      </w:r>
      <w:r w:rsidR="00D15155" w:rsidRPr="0040300C">
        <w:t>,</w:t>
      </w:r>
      <w:r w:rsidR="002C5EC6" w:rsidRPr="0040300C">
        <w:rPr>
          <w:i/>
        </w:rPr>
        <w:t xml:space="preserve"> </w:t>
      </w:r>
      <w:r w:rsidR="00D15155" w:rsidRPr="0040300C">
        <w:t>p</w:t>
      </w:r>
      <w:r w:rsidR="002C5EC6" w:rsidRPr="0040300C">
        <w:t>astatų pritaikym</w:t>
      </w:r>
      <w:r w:rsidR="00D15155" w:rsidRPr="0040300C">
        <w:t>o</w:t>
      </w:r>
      <w:r w:rsidR="002C5EC6" w:rsidRPr="0040300C">
        <w:t xml:space="preserve"> mokiniams su judėjimo negalia</w:t>
      </w:r>
      <w:r w:rsidR="00D15155" w:rsidRPr="0040300C">
        <w:t xml:space="preserve"> situaciją</w:t>
      </w:r>
      <w:r w:rsidR="008C0797" w:rsidRPr="0040300C">
        <w:t>,</w:t>
      </w:r>
      <w:r w:rsidR="002C5EC6" w:rsidRPr="0040300C">
        <w:rPr>
          <w:lang w:eastAsia="lt-LT"/>
        </w:rPr>
        <w:t xml:space="preserve"> </w:t>
      </w:r>
      <w:r w:rsidR="00D15155" w:rsidRPr="0040300C">
        <w:rPr>
          <w:lang w:eastAsia="lt-LT"/>
        </w:rPr>
        <w:t>m</w:t>
      </w:r>
      <w:r w:rsidR="002C5EC6" w:rsidRPr="0040300C">
        <w:rPr>
          <w:lang w:eastAsia="lt-LT"/>
        </w:rPr>
        <w:t>odernių erdvių ir aplinkų kūrim</w:t>
      </w:r>
      <w:r w:rsidR="00D15155" w:rsidRPr="0040300C">
        <w:rPr>
          <w:lang w:eastAsia="lt-LT"/>
        </w:rPr>
        <w:t>ą</w:t>
      </w:r>
      <w:r w:rsidR="002C5EC6" w:rsidRPr="0040300C">
        <w:rPr>
          <w:lang w:eastAsia="lt-LT"/>
        </w:rPr>
        <w:t xml:space="preserve"> mokyklose</w:t>
      </w:r>
      <w:r w:rsidR="00D15155" w:rsidRPr="0040300C">
        <w:rPr>
          <w:lang w:eastAsia="lt-LT"/>
        </w:rPr>
        <w:t xml:space="preserve">, galima konstatuoti, kad: 1) </w:t>
      </w:r>
      <w:r w:rsidR="00D15155" w:rsidRPr="0040300C">
        <w:t>mokyklų pastatai naudojami racionaliai; 2) mokyklos, kuriose vienam mokiniui tenkantis mokyklos ir mokymosi patalpų ploto</w:t>
      </w:r>
      <w:r w:rsidR="00AE7FCA" w:rsidRPr="0040300C">
        <w:t xml:space="preserve"> nuokrypis yra dide</w:t>
      </w:r>
      <w:r w:rsidR="008C0797" w:rsidRPr="0040300C">
        <w:t>snis nuo miesto vidurkio</w:t>
      </w:r>
      <w:r w:rsidR="00AE7FCA" w:rsidRPr="0040300C">
        <w:t>, turėtų siekti optimalaus mokinių skaičiaus (jį didinti arba mažinti); 3) trūkstant patalpų, tikslinga įvertinti galiojančias sutartis dėl patalpų perdavimo kitoms įstaigoms</w:t>
      </w:r>
      <w:r w:rsidR="008C0797" w:rsidRPr="0040300C">
        <w:t>, siekiant jas sugrąžinti mokykloms</w:t>
      </w:r>
      <w:r w:rsidR="004D596E" w:rsidRPr="0040300C">
        <w:t xml:space="preserve">; 4) </w:t>
      </w:r>
      <w:r w:rsidR="004D596E" w:rsidRPr="0040300C">
        <w:rPr>
          <w:b/>
        </w:rPr>
        <w:t>apie 60 proc</w:t>
      </w:r>
      <w:r w:rsidR="004D596E" w:rsidRPr="0040300C">
        <w:t>. mokyklų reikia kapitalinio remonto, todėl svarbu sparčiau vykdyti mokyklų pastatų renovaciją</w:t>
      </w:r>
      <w:r w:rsidR="00046882" w:rsidRPr="0040300C">
        <w:t>;</w:t>
      </w:r>
      <w:r w:rsidR="004D596E" w:rsidRPr="0040300C">
        <w:t xml:space="preserve"> </w:t>
      </w:r>
      <w:r w:rsidR="00046882" w:rsidRPr="0040300C">
        <w:t xml:space="preserve">5) nors mokyklose nuolat modernizuojamos edukacinės erdvės, tačiau išlieka aktualus gamtamokslinių laboratorijų įrengimas, sporto ir aktų salių </w:t>
      </w:r>
      <w:r w:rsidR="00AF1485" w:rsidRPr="0040300C">
        <w:t xml:space="preserve">remontas ir jų </w:t>
      </w:r>
      <w:r w:rsidR="00046882" w:rsidRPr="0040300C">
        <w:t>modernizavimas.</w:t>
      </w:r>
    </w:p>
    <w:bookmarkEnd w:id="3"/>
    <w:p w14:paraId="60903AC6" w14:textId="77777777" w:rsidR="00330156" w:rsidRPr="0040300C" w:rsidRDefault="00330156" w:rsidP="00F302CC">
      <w:pPr>
        <w:ind w:left="360" w:firstLine="66"/>
      </w:pPr>
    </w:p>
    <w:p w14:paraId="60903AC7" w14:textId="77777777" w:rsidR="003632BD" w:rsidRPr="0040300C" w:rsidRDefault="003632BD" w:rsidP="003632BD">
      <w:pPr>
        <w:jc w:val="center"/>
        <w:rPr>
          <w:b/>
        </w:rPr>
      </w:pPr>
      <w:r w:rsidRPr="0040300C">
        <w:rPr>
          <w:b/>
        </w:rPr>
        <w:t>XIII SKYRIUS</w:t>
      </w:r>
    </w:p>
    <w:p w14:paraId="60903AC8" w14:textId="77777777" w:rsidR="003637FC" w:rsidRPr="0040300C" w:rsidRDefault="003637FC" w:rsidP="003632BD">
      <w:pPr>
        <w:jc w:val="center"/>
        <w:rPr>
          <w:b/>
        </w:rPr>
      </w:pPr>
      <w:r w:rsidRPr="0040300C">
        <w:rPr>
          <w:b/>
        </w:rPr>
        <w:t>PAGRINDINĖS SILPNOSIOS IR STIPRIOSIOS PUSĖS, GALIMYBĖS IR GRĖSMĖS</w:t>
      </w:r>
    </w:p>
    <w:p w14:paraId="60903AC9" w14:textId="77777777" w:rsidR="00863963" w:rsidRPr="0040300C" w:rsidRDefault="00863963" w:rsidP="00355F0D">
      <w:pPr>
        <w:jc w:val="both"/>
        <w:rPr>
          <w:b/>
        </w:rPr>
      </w:pPr>
    </w:p>
    <w:p w14:paraId="60903ACA" w14:textId="77777777" w:rsidR="00474D40" w:rsidRPr="0040300C" w:rsidRDefault="00C32740" w:rsidP="00D45075">
      <w:pPr>
        <w:ind w:firstLine="567"/>
        <w:jc w:val="both"/>
      </w:pPr>
      <w:r w:rsidRPr="0040300C">
        <w:t>34</w:t>
      </w:r>
      <w:r w:rsidR="00863963" w:rsidRPr="0040300C">
        <w:t xml:space="preserve">. </w:t>
      </w:r>
      <w:r w:rsidR="006D7918" w:rsidRPr="0040300C">
        <w:t>Įvertinus Savivaldybės mokyklų tinklo pertvarkos 2016–2020 m</w:t>
      </w:r>
      <w:r w:rsidR="0019568C" w:rsidRPr="0040300C">
        <w:t>etų</w:t>
      </w:r>
      <w:r w:rsidR="006D7918" w:rsidRPr="0040300C">
        <w:t xml:space="preserve"> bendrojo plano įgyvendinimą ir Klaipėdos miesto </w:t>
      </w:r>
      <w:r w:rsidR="006D7918" w:rsidRPr="0040300C">
        <w:rPr>
          <w:rStyle w:val="Grietas"/>
          <w:b w:val="0"/>
        </w:rPr>
        <w:t xml:space="preserve">švietimo kontekstą, išanalizavus </w:t>
      </w:r>
      <w:r w:rsidR="00EC0649" w:rsidRPr="0040300C">
        <w:rPr>
          <w:rStyle w:val="Grietas"/>
          <w:b w:val="0"/>
        </w:rPr>
        <w:t>S</w:t>
      </w:r>
      <w:r w:rsidR="00F354CB" w:rsidRPr="0040300C">
        <w:t>avivaldybės mokyklų švietimo paslaugų kokybę ir prieinamumą, spec. poreikių mokinių ugdymo galimybes</w:t>
      </w:r>
      <w:r w:rsidR="00F354CB" w:rsidRPr="000B50A7">
        <w:t>,</w:t>
      </w:r>
      <w:r w:rsidR="00F354CB" w:rsidRPr="000B50A7">
        <w:rPr>
          <w:rStyle w:val="Grietas"/>
        </w:rPr>
        <w:t xml:space="preserve"> </w:t>
      </w:r>
      <w:r w:rsidR="00355F0D" w:rsidRPr="0040300C">
        <w:rPr>
          <w:rStyle w:val="Grietas"/>
          <w:b w:val="0"/>
        </w:rPr>
        <w:t xml:space="preserve">mokyklų užpildomumą, mokinių skaičiaus prognozes, </w:t>
      </w:r>
      <w:r w:rsidR="00355F0D" w:rsidRPr="0040300C">
        <w:t>a</w:t>
      </w:r>
      <w:r w:rsidR="00F354CB" w:rsidRPr="0040300C">
        <w:t>pibendrinus pedagogų ir vadovų kokybinę ir kiekybinę sudėtį,</w:t>
      </w:r>
      <w:r w:rsidR="00355F0D" w:rsidRPr="0040300C">
        <w:rPr>
          <w:rStyle w:val="Grietas"/>
          <w:bCs w:val="0"/>
        </w:rPr>
        <w:t xml:space="preserve"> </w:t>
      </w:r>
      <w:r w:rsidR="00F354CB" w:rsidRPr="0040300C">
        <w:t>Savivaldybės mokykloms skiriam</w:t>
      </w:r>
      <w:r w:rsidR="00355F0D" w:rsidRPr="0040300C">
        <w:t>ų</w:t>
      </w:r>
      <w:r w:rsidR="00F354CB" w:rsidRPr="0040300C">
        <w:t xml:space="preserve"> lėš</w:t>
      </w:r>
      <w:r w:rsidR="00355F0D" w:rsidRPr="0040300C">
        <w:t>ų</w:t>
      </w:r>
      <w:r w:rsidR="00F354CB" w:rsidRPr="0040300C">
        <w:t xml:space="preserve"> naudoj</w:t>
      </w:r>
      <w:r w:rsidR="00355F0D" w:rsidRPr="0040300C">
        <w:t>imą</w:t>
      </w:r>
      <w:r w:rsidR="00F354CB" w:rsidRPr="0040300C">
        <w:t xml:space="preserve"> </w:t>
      </w:r>
      <w:r w:rsidR="00355F0D" w:rsidRPr="0040300C">
        <w:t>ir mokyklų pastatų panaudojimą</w:t>
      </w:r>
      <w:r w:rsidR="00BE7035" w:rsidRPr="0040300C">
        <w:t xml:space="preserve">, nustatytos </w:t>
      </w:r>
      <w:r w:rsidR="00474D40" w:rsidRPr="0040300C">
        <w:t>pagrindinės silpnosios ir stipriosios pusės, galimybės ir grėsmės (toliau – SSGG).</w:t>
      </w:r>
    </w:p>
    <w:p w14:paraId="60903ACB" w14:textId="77777777" w:rsidR="003637FC" w:rsidRPr="0040300C" w:rsidRDefault="00C32740" w:rsidP="00D45075">
      <w:pPr>
        <w:ind w:firstLine="567"/>
        <w:jc w:val="both"/>
        <w:rPr>
          <w:b/>
        </w:rPr>
      </w:pPr>
      <w:r w:rsidRPr="0040300C">
        <w:t>35</w:t>
      </w:r>
      <w:r w:rsidR="00BE7035" w:rsidRPr="0040300C">
        <w:t xml:space="preserve">. </w:t>
      </w:r>
      <w:r w:rsidR="003637FC" w:rsidRPr="0040300C">
        <w:rPr>
          <w:b/>
        </w:rPr>
        <w:t xml:space="preserve">SSGG </w:t>
      </w:r>
      <w:r w:rsidR="00BE7035" w:rsidRPr="0040300C">
        <w:rPr>
          <w:b/>
        </w:rPr>
        <w:t>analizė</w:t>
      </w:r>
      <w:r w:rsidR="003637FC" w:rsidRPr="0040300C">
        <w:rPr>
          <w:b/>
        </w:rPr>
        <w:t>:</w:t>
      </w:r>
    </w:p>
    <w:p w14:paraId="60903ACC" w14:textId="77777777" w:rsidR="006D0680" w:rsidRPr="0040300C" w:rsidRDefault="00C32740" w:rsidP="00D45075">
      <w:pPr>
        <w:ind w:firstLine="567"/>
        <w:jc w:val="both"/>
      </w:pPr>
      <w:r w:rsidRPr="0040300C">
        <w:t>35</w:t>
      </w:r>
      <w:r w:rsidR="00566118" w:rsidRPr="0040300C">
        <w:t>.</w:t>
      </w:r>
      <w:r w:rsidR="006D0680" w:rsidRPr="0040300C">
        <w:t xml:space="preserve">1. </w:t>
      </w:r>
      <w:r w:rsidR="006D0680" w:rsidRPr="0040300C">
        <w:rPr>
          <w:b/>
        </w:rPr>
        <w:t>Stiprybės:</w:t>
      </w:r>
    </w:p>
    <w:p w14:paraId="60903ACD" w14:textId="77777777" w:rsidR="00C75DF6" w:rsidRPr="0040300C" w:rsidRDefault="00C32740" w:rsidP="00D45075">
      <w:pPr>
        <w:pStyle w:val="Antrats"/>
        <w:ind w:firstLine="567"/>
        <w:jc w:val="both"/>
      </w:pPr>
      <w:r w:rsidRPr="0040300C">
        <w:t>35</w:t>
      </w:r>
      <w:r w:rsidR="00C75DF6" w:rsidRPr="0040300C">
        <w:t>.1.1. socialinis Savivaldybės kontekstas yra palankus siekti aukštos ugdymo kokybės ir mažinti mokinių pasiekimų skirtumus</w:t>
      </w:r>
      <w:r w:rsidR="008C0797" w:rsidRPr="0040300C">
        <w:t>;</w:t>
      </w:r>
    </w:p>
    <w:p w14:paraId="60903ACE" w14:textId="77777777" w:rsidR="006D0680" w:rsidRPr="0040300C" w:rsidRDefault="00C32740" w:rsidP="00D45075">
      <w:pPr>
        <w:pStyle w:val="Antrats"/>
        <w:ind w:firstLine="567"/>
        <w:jc w:val="both"/>
      </w:pPr>
      <w:r w:rsidRPr="0040300C">
        <w:t>35</w:t>
      </w:r>
      <w:r w:rsidR="00C75DF6" w:rsidRPr="0040300C">
        <w:t>.1.2.</w:t>
      </w:r>
      <w:r w:rsidR="006D0680" w:rsidRPr="0040300C">
        <w:t xml:space="preserve"> Klaipėdoje įvairus ir gerai išplėtotas mokyklų tinklas</w:t>
      </w:r>
      <w:r w:rsidR="00566118" w:rsidRPr="0040300C">
        <w:t>, tikslingai įvykdyti mokyklų struktūriniai pokyčiai</w:t>
      </w:r>
      <w:r w:rsidR="00732401" w:rsidRPr="0040300C">
        <w:t>;</w:t>
      </w:r>
    </w:p>
    <w:p w14:paraId="60903ACF" w14:textId="77777777" w:rsidR="00930D1E" w:rsidRPr="0040300C" w:rsidRDefault="00C32740" w:rsidP="00D45075">
      <w:pPr>
        <w:ind w:firstLine="567"/>
        <w:jc w:val="both"/>
      </w:pPr>
      <w:r w:rsidRPr="0040300C">
        <w:t>35</w:t>
      </w:r>
      <w:r w:rsidR="006D0680" w:rsidRPr="0040300C">
        <w:t xml:space="preserve">.1.3. tenkinamas </w:t>
      </w:r>
      <w:r w:rsidR="00732401" w:rsidRPr="0040300C">
        <w:t xml:space="preserve">asmenų </w:t>
      </w:r>
      <w:r w:rsidR="006D0680" w:rsidRPr="0040300C">
        <w:t xml:space="preserve">poreikis ugdytis </w:t>
      </w:r>
      <w:r w:rsidR="00566118" w:rsidRPr="0040300C">
        <w:t xml:space="preserve">įvairių tipų mokyklose </w:t>
      </w:r>
      <w:r w:rsidR="006D0680" w:rsidRPr="0040300C">
        <w:t>pagal atitinkamas programas</w:t>
      </w:r>
      <w:r w:rsidR="00C75DF6" w:rsidRPr="0040300C">
        <w:t>, valstybine kalba ar tautinės mažumos kalba</w:t>
      </w:r>
      <w:r w:rsidR="00930D1E" w:rsidRPr="0040300C">
        <w:t>. Švietimo prieinamumą ir įvairovę didina nevalstybinės ir valstybinės švietimo įstaigos, veikiančios Savivaldybės teritorijoje</w:t>
      </w:r>
      <w:r w:rsidR="005305B0" w:rsidRPr="0040300C">
        <w:t>;</w:t>
      </w:r>
    </w:p>
    <w:p w14:paraId="60903AD0" w14:textId="77777777" w:rsidR="006B136E" w:rsidRPr="0040300C" w:rsidRDefault="00C32740" w:rsidP="00D45075">
      <w:pPr>
        <w:ind w:firstLine="567"/>
        <w:jc w:val="both"/>
      </w:pPr>
      <w:r w:rsidRPr="0040300C">
        <w:t>35</w:t>
      </w:r>
      <w:r w:rsidR="00930D1E" w:rsidRPr="0040300C">
        <w:t xml:space="preserve">.1.4. </w:t>
      </w:r>
      <w:r w:rsidR="006B136E" w:rsidRPr="0040300C">
        <w:t>derinamas tradicinio ir netradicinio ugdymo programų įgyvendinimas</w:t>
      </w:r>
      <w:r w:rsidR="005305B0" w:rsidRPr="0040300C">
        <w:t>;</w:t>
      </w:r>
      <w:r w:rsidR="006B136E" w:rsidRPr="0040300C">
        <w:t xml:space="preserve"> </w:t>
      </w:r>
    </w:p>
    <w:p w14:paraId="60903AD1" w14:textId="758443E9" w:rsidR="006D0680" w:rsidRPr="0040300C" w:rsidRDefault="00C32740" w:rsidP="00D45075">
      <w:pPr>
        <w:ind w:firstLine="567"/>
        <w:jc w:val="both"/>
      </w:pPr>
      <w:r w:rsidRPr="0040300C">
        <w:t>35</w:t>
      </w:r>
      <w:r w:rsidR="00930D1E" w:rsidRPr="0040300C">
        <w:t xml:space="preserve">.1.5. </w:t>
      </w:r>
      <w:r w:rsidR="006D0680" w:rsidRPr="0040300C">
        <w:t>geri mokinių ugdymo</w:t>
      </w:r>
      <w:r w:rsidR="00F40120" w:rsidRPr="0040300C">
        <w:t>(si)</w:t>
      </w:r>
      <w:r w:rsidR="006D0680" w:rsidRPr="0040300C">
        <w:t xml:space="preserve"> rezultatai, sudarytos tinkamos sąlygos </w:t>
      </w:r>
      <w:r w:rsidR="005305B0" w:rsidRPr="0040300C">
        <w:t xml:space="preserve">atvykusiems iš užsienio bei </w:t>
      </w:r>
      <w:r w:rsidR="006D0680" w:rsidRPr="0040300C">
        <w:t>spec</w:t>
      </w:r>
      <w:r w:rsidR="00F40120" w:rsidRPr="0040300C">
        <w:t>.</w:t>
      </w:r>
      <w:r w:rsidR="006D0680" w:rsidRPr="0040300C">
        <w:t xml:space="preserve"> poreikių mokinių ugdymui, teikiama kvalifikuota socialinė, specialioji ir psichologinė pagalba vaikui;</w:t>
      </w:r>
    </w:p>
    <w:p w14:paraId="60903AD2" w14:textId="77777777" w:rsidR="005305B0" w:rsidRPr="0040300C" w:rsidRDefault="00C32740" w:rsidP="00D45075">
      <w:pPr>
        <w:pStyle w:val="Antrats"/>
        <w:ind w:firstLine="567"/>
        <w:jc w:val="both"/>
        <w:rPr>
          <w:bCs/>
        </w:rPr>
      </w:pPr>
      <w:r w:rsidRPr="0040300C">
        <w:t>35</w:t>
      </w:r>
      <w:r w:rsidR="005305B0" w:rsidRPr="0040300C">
        <w:t xml:space="preserve">.1.6. </w:t>
      </w:r>
      <w:r w:rsidR="005305B0" w:rsidRPr="0040300C">
        <w:rPr>
          <w:bCs/>
        </w:rPr>
        <w:t>bendras mokymosi vietų skaičius yra pakankamas;</w:t>
      </w:r>
    </w:p>
    <w:p w14:paraId="60903AD3" w14:textId="77777777" w:rsidR="006D0680" w:rsidRPr="0040300C" w:rsidRDefault="00C32740" w:rsidP="00D45075">
      <w:pPr>
        <w:pStyle w:val="Antrats"/>
        <w:ind w:firstLine="567"/>
        <w:jc w:val="both"/>
        <w:rPr>
          <w:bCs/>
        </w:rPr>
      </w:pPr>
      <w:r w:rsidRPr="0040300C">
        <w:rPr>
          <w:bCs/>
        </w:rPr>
        <w:t>35</w:t>
      </w:r>
      <w:r w:rsidR="005305B0" w:rsidRPr="0040300C">
        <w:rPr>
          <w:bCs/>
        </w:rPr>
        <w:t xml:space="preserve">.1.7. </w:t>
      </w:r>
      <w:r w:rsidR="006D0680" w:rsidRPr="0040300C">
        <w:t>ugdymo įstaigose dirba aukštos kvalifikacijos pedagogai, vadovai</w:t>
      </w:r>
      <w:r w:rsidR="005305B0" w:rsidRPr="0040300C">
        <w:t>.</w:t>
      </w:r>
      <w:r w:rsidR="00C75DF6" w:rsidRPr="0040300C">
        <w:t xml:space="preserve"> Savivaldybės mokyklose vyksta kokybiniai pokyčiai vadovavimo ir pedagoginės veiklos srityse</w:t>
      </w:r>
      <w:r w:rsidR="005305B0" w:rsidRPr="0040300C">
        <w:t>;</w:t>
      </w:r>
    </w:p>
    <w:p w14:paraId="60903AD4" w14:textId="77777777" w:rsidR="00C75DF6" w:rsidRPr="0040300C" w:rsidRDefault="00C32740" w:rsidP="00D45075">
      <w:pPr>
        <w:pStyle w:val="Antrats"/>
        <w:ind w:firstLine="567"/>
        <w:jc w:val="both"/>
      </w:pPr>
      <w:r w:rsidRPr="0040300C">
        <w:t>35</w:t>
      </w:r>
      <w:r w:rsidR="0056469A" w:rsidRPr="0040300C">
        <w:t xml:space="preserve">.1.8. </w:t>
      </w:r>
      <w:r w:rsidR="00C75DF6" w:rsidRPr="0040300C">
        <w:t>Savivaldybės mokykloms skiriamos lėšos</w:t>
      </w:r>
      <w:r w:rsidR="0056469A" w:rsidRPr="0040300C">
        <w:t xml:space="preserve"> ir </w:t>
      </w:r>
      <w:r w:rsidR="00C75DF6" w:rsidRPr="0040300C">
        <w:t>mokyklų pastatai naudojami racionaliai.</w:t>
      </w:r>
    </w:p>
    <w:p w14:paraId="60903AD5" w14:textId="77777777" w:rsidR="006D0680" w:rsidRPr="0040300C" w:rsidRDefault="00C32740" w:rsidP="00D45075">
      <w:pPr>
        <w:pStyle w:val="Antrats"/>
        <w:ind w:firstLine="567"/>
        <w:jc w:val="both"/>
        <w:rPr>
          <w:b/>
        </w:rPr>
      </w:pPr>
      <w:r w:rsidRPr="0040300C">
        <w:rPr>
          <w:bCs/>
        </w:rPr>
        <w:t>3</w:t>
      </w:r>
      <w:r w:rsidR="00D45075" w:rsidRPr="0040300C">
        <w:rPr>
          <w:bCs/>
        </w:rPr>
        <w:t>5</w:t>
      </w:r>
      <w:r w:rsidR="006D0680" w:rsidRPr="0040300C">
        <w:rPr>
          <w:bCs/>
        </w:rPr>
        <w:t>.</w:t>
      </w:r>
      <w:r w:rsidR="0056469A" w:rsidRPr="0040300C">
        <w:rPr>
          <w:bCs/>
        </w:rPr>
        <w:t>2.</w:t>
      </w:r>
      <w:r w:rsidR="006D0680" w:rsidRPr="0040300C">
        <w:rPr>
          <w:bCs/>
        </w:rPr>
        <w:t xml:space="preserve"> </w:t>
      </w:r>
      <w:r w:rsidR="006D0680" w:rsidRPr="0040300C">
        <w:rPr>
          <w:b/>
          <w:bCs/>
        </w:rPr>
        <w:t>S</w:t>
      </w:r>
      <w:r w:rsidR="006D0680" w:rsidRPr="0040300C">
        <w:rPr>
          <w:b/>
        </w:rPr>
        <w:t>ilpnybės:</w:t>
      </w:r>
    </w:p>
    <w:p w14:paraId="60903AD6" w14:textId="77777777" w:rsidR="006D0680" w:rsidRPr="0040300C" w:rsidRDefault="00D45075" w:rsidP="00D45075">
      <w:pPr>
        <w:pStyle w:val="Antrats"/>
        <w:ind w:firstLine="567"/>
        <w:jc w:val="both"/>
      </w:pPr>
      <w:r w:rsidRPr="0040300C">
        <w:t>35</w:t>
      </w:r>
      <w:r w:rsidR="0056469A" w:rsidRPr="0040300C">
        <w:t xml:space="preserve">.2.1. </w:t>
      </w:r>
      <w:r w:rsidR="00E95316" w:rsidRPr="0040300C">
        <w:t>mokymosi vietų trūkumas šiaurinėje-centrinėje miesto dalyje;</w:t>
      </w:r>
    </w:p>
    <w:p w14:paraId="60903AD7" w14:textId="77777777" w:rsidR="00E95316" w:rsidRPr="0040300C" w:rsidRDefault="00D45075" w:rsidP="00D45075">
      <w:pPr>
        <w:pStyle w:val="Antrats"/>
        <w:ind w:firstLine="567"/>
        <w:jc w:val="both"/>
      </w:pPr>
      <w:r w:rsidRPr="0040300C">
        <w:t>35</w:t>
      </w:r>
      <w:r w:rsidR="00E95316" w:rsidRPr="0040300C">
        <w:t>.2.2.</w:t>
      </w:r>
      <w:r w:rsidR="00D813A9" w:rsidRPr="0040300C">
        <w:t xml:space="preserve"> BE bendri istorijos ir matematikos įvertinim</w:t>
      </w:r>
      <w:r w:rsidR="00B90017" w:rsidRPr="0040300C">
        <w:t>ai</w:t>
      </w:r>
      <w:r w:rsidR="00D813A9" w:rsidRPr="0040300C">
        <w:t xml:space="preserve"> </w:t>
      </w:r>
      <w:r w:rsidR="00B90017" w:rsidRPr="0040300C">
        <w:t xml:space="preserve">yra žemesni už šalies vidurkį </w:t>
      </w:r>
      <w:r w:rsidR="00D813A9" w:rsidRPr="0040300C">
        <w:t>ir maž</w:t>
      </w:r>
      <w:r w:rsidR="00B90017" w:rsidRPr="0040300C">
        <w:t xml:space="preserve">esnis </w:t>
      </w:r>
      <w:r w:rsidR="00D813A9" w:rsidRPr="0040300C">
        <w:t>nei 3 BE pasirinkusių abiturientų skaiči</w:t>
      </w:r>
      <w:r w:rsidR="00B90017" w:rsidRPr="0040300C">
        <w:t>us</w:t>
      </w:r>
      <w:r w:rsidR="00D813A9" w:rsidRPr="0040300C">
        <w:t xml:space="preserve">. PUPP Savivaldybės mokyklų 4 ir 6 klasių mokinių matematikos </w:t>
      </w:r>
      <w:r w:rsidR="00B90017" w:rsidRPr="0040300C">
        <w:t xml:space="preserve">pasiekimai </w:t>
      </w:r>
      <w:r w:rsidR="00D813A9" w:rsidRPr="0040300C">
        <w:t>žemesni</w:t>
      </w:r>
      <w:r w:rsidR="00B90017" w:rsidRPr="0040300C">
        <w:t xml:space="preserve"> už šalies vidurkį</w:t>
      </w:r>
      <w:r w:rsidR="00EE0B2E" w:rsidRPr="0040300C">
        <w:t>;</w:t>
      </w:r>
    </w:p>
    <w:p w14:paraId="60903AD8" w14:textId="77777777" w:rsidR="00EE0B2E" w:rsidRPr="0040300C" w:rsidRDefault="00D45075" w:rsidP="00D45075">
      <w:pPr>
        <w:tabs>
          <w:tab w:val="left" w:pos="993"/>
        </w:tabs>
        <w:ind w:firstLine="567"/>
        <w:jc w:val="both"/>
      </w:pPr>
      <w:r w:rsidRPr="0040300C">
        <w:t>35</w:t>
      </w:r>
      <w:r w:rsidR="00EE0B2E" w:rsidRPr="0040300C">
        <w:t>.2.3. s</w:t>
      </w:r>
      <w:r w:rsidR="00D813A9" w:rsidRPr="0040300C">
        <w:t>pec. poreikių mokinių ugdymui trūksta priemonių, metodinės medžiagos, kitokių vadovėlių</w:t>
      </w:r>
      <w:r w:rsidR="00EE0B2E" w:rsidRPr="0040300C">
        <w:t>, ne visi mokytojai geba dirbti su spec. poreikių mokiniais;</w:t>
      </w:r>
    </w:p>
    <w:p w14:paraId="60903AD9" w14:textId="77777777" w:rsidR="00D813A9" w:rsidRPr="0040300C" w:rsidRDefault="00D45075" w:rsidP="00D45075">
      <w:pPr>
        <w:tabs>
          <w:tab w:val="left" w:pos="993"/>
        </w:tabs>
        <w:ind w:firstLine="567"/>
        <w:jc w:val="both"/>
      </w:pPr>
      <w:r w:rsidRPr="0040300C">
        <w:t>35</w:t>
      </w:r>
      <w:r w:rsidR="00EE0B2E" w:rsidRPr="0040300C">
        <w:t>.2.4.</w:t>
      </w:r>
      <w:r w:rsidR="00D813A9" w:rsidRPr="0040300C">
        <w:t xml:space="preserve"> </w:t>
      </w:r>
      <w:r w:rsidR="00EE0B2E" w:rsidRPr="0040300C">
        <w:t>didėjantis pedagogų trūkumas, vyresnio amžiaus mokytojų skaičiaus didėjimas;</w:t>
      </w:r>
    </w:p>
    <w:p w14:paraId="60903ADA" w14:textId="77777777" w:rsidR="00EE0B2E" w:rsidRPr="0040300C" w:rsidRDefault="00D45075" w:rsidP="00D45075">
      <w:pPr>
        <w:tabs>
          <w:tab w:val="left" w:pos="993"/>
        </w:tabs>
        <w:ind w:firstLine="567"/>
        <w:jc w:val="both"/>
      </w:pPr>
      <w:r w:rsidRPr="0040300C">
        <w:t>35</w:t>
      </w:r>
      <w:r w:rsidR="00EE0B2E" w:rsidRPr="0040300C">
        <w:t xml:space="preserve">.2.5. </w:t>
      </w:r>
      <w:r w:rsidR="00453002" w:rsidRPr="0040300C">
        <w:t>atskirose mokyklose dėl mažesnio ar per didelio mokinių skaičiaus išlieka nuokrypiai nuo miesto vidurkio pagal vienam mokiniui tenkanti mokymosi patalpų plotą;</w:t>
      </w:r>
    </w:p>
    <w:p w14:paraId="60903ADB" w14:textId="77777777" w:rsidR="00453002" w:rsidRPr="0040300C" w:rsidRDefault="00D45075" w:rsidP="00D45075">
      <w:pPr>
        <w:tabs>
          <w:tab w:val="left" w:pos="993"/>
        </w:tabs>
        <w:ind w:firstLine="567"/>
        <w:jc w:val="both"/>
      </w:pPr>
      <w:r w:rsidRPr="0040300C">
        <w:t>35</w:t>
      </w:r>
      <w:r w:rsidR="00453002" w:rsidRPr="0040300C">
        <w:t>.2.6. mažai sutvarkytų stadionų ir sporto aikštynų, renovuotų ar kapitaliai suremontuotų mokyklų pastatų</w:t>
      </w:r>
      <w:r w:rsidR="00821016" w:rsidRPr="0040300C">
        <w:t>.</w:t>
      </w:r>
    </w:p>
    <w:p w14:paraId="60903ADC" w14:textId="77777777" w:rsidR="006D0680" w:rsidRPr="0040300C" w:rsidRDefault="00D45075" w:rsidP="00D45075">
      <w:pPr>
        <w:pStyle w:val="Antrats"/>
        <w:ind w:firstLine="567"/>
        <w:jc w:val="both"/>
        <w:rPr>
          <w:b/>
          <w:bCs/>
          <w:i/>
        </w:rPr>
      </w:pPr>
      <w:r w:rsidRPr="0040300C">
        <w:rPr>
          <w:bCs/>
        </w:rPr>
        <w:t>35</w:t>
      </w:r>
      <w:r w:rsidR="006D0680" w:rsidRPr="0040300C">
        <w:rPr>
          <w:bCs/>
        </w:rPr>
        <w:t xml:space="preserve">.3. </w:t>
      </w:r>
      <w:r w:rsidR="006D0680" w:rsidRPr="0040300C">
        <w:rPr>
          <w:b/>
          <w:bCs/>
        </w:rPr>
        <w:t>Galimybės:</w:t>
      </w:r>
    </w:p>
    <w:p w14:paraId="60903ADD" w14:textId="33254599" w:rsidR="006D0680" w:rsidRPr="0040300C" w:rsidRDefault="00D45075" w:rsidP="00D45075">
      <w:pPr>
        <w:pStyle w:val="Antrats"/>
        <w:ind w:firstLine="567"/>
        <w:jc w:val="both"/>
      </w:pPr>
      <w:r w:rsidRPr="0040300C">
        <w:rPr>
          <w:bCs/>
        </w:rPr>
        <w:t>35</w:t>
      </w:r>
      <w:r w:rsidR="006D0680" w:rsidRPr="0040300C">
        <w:rPr>
          <w:bCs/>
        </w:rPr>
        <w:t>.3.1</w:t>
      </w:r>
      <w:r w:rsidR="00D813A9" w:rsidRPr="0040300C">
        <w:rPr>
          <w:bCs/>
        </w:rPr>
        <w:t xml:space="preserve">. </w:t>
      </w:r>
      <w:r w:rsidR="003067A8" w:rsidRPr="0040300C">
        <w:t>p</w:t>
      </w:r>
      <w:r w:rsidR="00D813A9" w:rsidRPr="0040300C">
        <w:t xml:space="preserve">ablogėjus </w:t>
      </w:r>
      <w:r w:rsidR="00453002" w:rsidRPr="0040300C">
        <w:t>socialinei mokinių situacijai,</w:t>
      </w:r>
      <w:r w:rsidR="00D813A9" w:rsidRPr="0040300C">
        <w:t xml:space="preserve"> </w:t>
      </w:r>
      <w:r w:rsidR="00453002" w:rsidRPr="0040300C">
        <w:t>didinti</w:t>
      </w:r>
      <w:r w:rsidR="00D813A9" w:rsidRPr="0040300C">
        <w:t xml:space="preserve"> socialinės pagalbos apimt</w:t>
      </w:r>
      <w:r w:rsidR="008640FD">
        <w:t>į</w:t>
      </w:r>
      <w:r w:rsidR="00453002" w:rsidRPr="0040300C">
        <w:t>;</w:t>
      </w:r>
    </w:p>
    <w:p w14:paraId="60903ADE" w14:textId="77777777" w:rsidR="00301232" w:rsidRPr="0040300C" w:rsidRDefault="00D45075" w:rsidP="00D45075">
      <w:pPr>
        <w:pStyle w:val="Antrats"/>
        <w:ind w:firstLine="567"/>
        <w:jc w:val="both"/>
      </w:pPr>
      <w:r w:rsidRPr="0040300C">
        <w:t>35</w:t>
      </w:r>
      <w:r w:rsidR="00301232" w:rsidRPr="0040300C">
        <w:t>.3.2. padidinti mokymosi vietų skaičių, pastačius naują mokyklą</w:t>
      </w:r>
      <w:r w:rsidR="00B217B5" w:rsidRPr="0040300C">
        <w:t>;</w:t>
      </w:r>
    </w:p>
    <w:p w14:paraId="60903ADF" w14:textId="77777777" w:rsidR="00EE65BF" w:rsidRPr="0040300C" w:rsidRDefault="00D45075" w:rsidP="00D45075">
      <w:pPr>
        <w:ind w:firstLine="567"/>
        <w:jc w:val="both"/>
        <w:rPr>
          <w:bCs/>
        </w:rPr>
      </w:pPr>
      <w:r w:rsidRPr="0040300C">
        <w:t>35</w:t>
      </w:r>
      <w:r w:rsidR="00453002" w:rsidRPr="0040300C">
        <w:t>.3.</w:t>
      </w:r>
      <w:r w:rsidR="00B217B5" w:rsidRPr="0040300C">
        <w:t>3</w:t>
      </w:r>
      <w:r w:rsidR="00453002" w:rsidRPr="0040300C">
        <w:t>.</w:t>
      </w:r>
      <w:r w:rsidR="003067A8" w:rsidRPr="0040300C">
        <w:t xml:space="preserve"> kasmet</w:t>
      </w:r>
      <w:r w:rsidR="001C3EC6" w:rsidRPr="0040300C">
        <w:rPr>
          <w:bCs/>
        </w:rPr>
        <w:t xml:space="preserve"> spręsti atskirų klasių grupių komplektavimo (klasių skaičiaus didinimo ar mažinimo) klausimus, susijusius su augančiu mokinių skaičiumi;</w:t>
      </w:r>
    </w:p>
    <w:p w14:paraId="60903AE0" w14:textId="77777777" w:rsidR="00A17E5B" w:rsidRPr="0040300C" w:rsidRDefault="00D45075" w:rsidP="00D45075">
      <w:pPr>
        <w:tabs>
          <w:tab w:val="left" w:pos="993"/>
        </w:tabs>
        <w:ind w:firstLine="567"/>
        <w:jc w:val="both"/>
      </w:pPr>
      <w:r w:rsidRPr="0040300C">
        <w:t>35</w:t>
      </w:r>
      <w:r w:rsidR="00A17E5B" w:rsidRPr="0040300C">
        <w:t>.3.</w:t>
      </w:r>
      <w:r w:rsidR="00B217B5" w:rsidRPr="0040300C">
        <w:t>4</w:t>
      </w:r>
      <w:r w:rsidR="00A17E5B" w:rsidRPr="0040300C">
        <w:t>. stiprinti mokyklų bendruomenės toleranciją, pakantumą spec. poreikių vaikams ir pedagogų gebėjimą dirbti su tokiais vaikais;</w:t>
      </w:r>
    </w:p>
    <w:p w14:paraId="60903AE1" w14:textId="77777777" w:rsidR="00D813A9" w:rsidRPr="0040300C" w:rsidRDefault="00D45075" w:rsidP="00D45075">
      <w:pPr>
        <w:tabs>
          <w:tab w:val="left" w:pos="993"/>
        </w:tabs>
        <w:ind w:firstLine="567"/>
        <w:jc w:val="both"/>
      </w:pPr>
      <w:r w:rsidRPr="0040300C">
        <w:rPr>
          <w:color w:val="000000" w:themeColor="text1"/>
        </w:rPr>
        <w:t>35</w:t>
      </w:r>
      <w:r w:rsidR="00A17E5B" w:rsidRPr="0040300C">
        <w:rPr>
          <w:color w:val="000000" w:themeColor="text1"/>
        </w:rPr>
        <w:t>.3.</w:t>
      </w:r>
      <w:r w:rsidR="00B217B5" w:rsidRPr="0040300C">
        <w:rPr>
          <w:color w:val="000000" w:themeColor="text1"/>
        </w:rPr>
        <w:t>5</w:t>
      </w:r>
      <w:r w:rsidR="00A17E5B" w:rsidRPr="0040300C">
        <w:rPr>
          <w:color w:val="000000" w:themeColor="text1"/>
        </w:rPr>
        <w:t xml:space="preserve">. </w:t>
      </w:r>
      <w:r w:rsidR="001C3EC6" w:rsidRPr="0040300C">
        <w:t xml:space="preserve">pagerinti </w:t>
      </w:r>
      <w:r w:rsidR="00D813A9" w:rsidRPr="0040300C">
        <w:t>mokinių pažangą, didesnį dėmesį skir</w:t>
      </w:r>
      <w:r w:rsidR="001C3EC6" w:rsidRPr="0040300C">
        <w:t>iant</w:t>
      </w:r>
      <w:r w:rsidR="00D813A9" w:rsidRPr="0040300C">
        <w:t xml:space="preserve"> atskirų pamokų kokybei, mokinių vertinimui, užduočių diferencijavimui, didinti mokinių motyvaciją per patirtinį ugdymą, STEAM ugdymo plėtrą ir naujų technologijų taikymą, mokytojų kvalifikacijos tikslingą kėlimą</w:t>
      </w:r>
      <w:r w:rsidR="00BC1905" w:rsidRPr="0040300C">
        <w:t>, taip pat į</w:t>
      </w:r>
      <w:r w:rsidR="001C3EC6" w:rsidRPr="0040300C">
        <w:t>gyvendin</w:t>
      </w:r>
      <w:r w:rsidR="00BC1905" w:rsidRPr="0040300C">
        <w:t>ant</w:t>
      </w:r>
      <w:r w:rsidR="001C3EC6" w:rsidRPr="0040300C">
        <w:t xml:space="preserve"> </w:t>
      </w:r>
      <w:r w:rsidR="00BC1905" w:rsidRPr="0040300C">
        <w:t>atnaujinta</w:t>
      </w:r>
      <w:r w:rsidR="00E00316" w:rsidRPr="0040300C">
        <w:t>s</w:t>
      </w:r>
      <w:r w:rsidR="00BC1905" w:rsidRPr="0040300C">
        <w:t xml:space="preserve"> </w:t>
      </w:r>
      <w:r w:rsidR="001C3EC6" w:rsidRPr="0040300C">
        <w:t>ugdymo programas</w:t>
      </w:r>
      <w:r w:rsidR="00BC1905" w:rsidRPr="0040300C">
        <w:t>;</w:t>
      </w:r>
    </w:p>
    <w:p w14:paraId="60903AE2" w14:textId="77777777" w:rsidR="00E00316" w:rsidRPr="0040300C" w:rsidRDefault="00D45075" w:rsidP="00D45075">
      <w:pPr>
        <w:tabs>
          <w:tab w:val="left" w:pos="993"/>
        </w:tabs>
        <w:ind w:firstLine="567"/>
        <w:jc w:val="both"/>
        <w:rPr>
          <w:color w:val="000000" w:themeColor="text1"/>
        </w:rPr>
      </w:pPr>
      <w:r w:rsidRPr="0040300C">
        <w:rPr>
          <w:color w:val="000000" w:themeColor="text1"/>
        </w:rPr>
        <w:t>35</w:t>
      </w:r>
      <w:r w:rsidR="00E00316" w:rsidRPr="0040300C">
        <w:rPr>
          <w:color w:val="000000" w:themeColor="text1"/>
        </w:rPr>
        <w:t>.3.</w:t>
      </w:r>
      <w:r w:rsidR="00B217B5" w:rsidRPr="0040300C">
        <w:rPr>
          <w:color w:val="000000" w:themeColor="text1"/>
        </w:rPr>
        <w:t>6</w:t>
      </w:r>
      <w:r w:rsidR="00E00316" w:rsidRPr="0040300C">
        <w:rPr>
          <w:color w:val="000000" w:themeColor="text1"/>
        </w:rPr>
        <w:t xml:space="preserve">. įgyvendinti </w:t>
      </w:r>
      <w:r w:rsidR="00E00316" w:rsidRPr="0040300C">
        <w:rPr>
          <w:lang w:eastAsia="lt-LT"/>
        </w:rPr>
        <w:t xml:space="preserve">ŠMSM </w:t>
      </w:r>
      <w:r w:rsidR="00E00316" w:rsidRPr="0040300C">
        <w:t>projekt</w:t>
      </w:r>
      <w:r w:rsidR="00F40120" w:rsidRPr="0040300C">
        <w:t>us</w:t>
      </w:r>
      <w:r w:rsidR="00E00316" w:rsidRPr="0040300C">
        <w:t xml:space="preserve"> „Mokinių ugdymosi pasiekimų gerinimas</w:t>
      </w:r>
      <w:r w:rsidR="00F43C5E" w:rsidRPr="0040300C">
        <w:t>,</w:t>
      </w:r>
      <w:r w:rsidR="00E00316" w:rsidRPr="0040300C">
        <w:t xml:space="preserve"> diegiant kokybės krepšelį“</w:t>
      </w:r>
      <w:r w:rsidR="00F40120" w:rsidRPr="0040300C">
        <w:t xml:space="preserve"> ir „Tūkstantmečio mokykla“;</w:t>
      </w:r>
    </w:p>
    <w:p w14:paraId="60903AE3" w14:textId="77777777" w:rsidR="00BC1905" w:rsidRPr="0040300C" w:rsidRDefault="00D45075" w:rsidP="00D45075">
      <w:pPr>
        <w:ind w:firstLine="567"/>
        <w:jc w:val="both"/>
      </w:pPr>
      <w:r w:rsidRPr="0040300C">
        <w:t>35</w:t>
      </w:r>
      <w:r w:rsidR="00BC1905" w:rsidRPr="0040300C">
        <w:t>.3.</w:t>
      </w:r>
      <w:r w:rsidR="00B217B5" w:rsidRPr="0040300C">
        <w:t>7</w:t>
      </w:r>
      <w:r w:rsidR="00BC1905" w:rsidRPr="0040300C">
        <w:t>. įgyvendinti Klaipėdos miesto pedagogų rengimo, kvalifikacijos plėtojimo, profesinių kompetencijų tobulinimo ir mokytojų pritraukimo į mokyklas 2020–2024 metų programą;</w:t>
      </w:r>
    </w:p>
    <w:p w14:paraId="60903AE4" w14:textId="77777777" w:rsidR="00F43C5E" w:rsidRPr="0040300C" w:rsidRDefault="00D45075" w:rsidP="00D45075">
      <w:pPr>
        <w:ind w:firstLine="567"/>
        <w:jc w:val="both"/>
      </w:pPr>
      <w:r w:rsidRPr="0040300C">
        <w:t>35</w:t>
      </w:r>
      <w:r w:rsidR="00F43C5E" w:rsidRPr="0040300C">
        <w:t>.3.</w:t>
      </w:r>
      <w:r w:rsidR="00B217B5" w:rsidRPr="0040300C">
        <w:t>8</w:t>
      </w:r>
      <w:r w:rsidR="00301232" w:rsidRPr="0040300C">
        <w:t>.</w:t>
      </w:r>
      <w:r w:rsidR="00F43C5E" w:rsidRPr="0040300C">
        <w:t xml:space="preserve"> tęsti mokyklų renovaciją bei stadionų ir sporto aikštynų atnaujinimą</w:t>
      </w:r>
      <w:r w:rsidR="00301232" w:rsidRPr="0040300C">
        <w:t>;</w:t>
      </w:r>
    </w:p>
    <w:p w14:paraId="60903AE5" w14:textId="77777777" w:rsidR="00092DC9" w:rsidRPr="0040300C" w:rsidRDefault="00D45075" w:rsidP="00D45075">
      <w:pPr>
        <w:ind w:firstLine="567"/>
        <w:jc w:val="both"/>
      </w:pPr>
      <w:r w:rsidRPr="0040300C">
        <w:t>35</w:t>
      </w:r>
      <w:r w:rsidR="00301232" w:rsidRPr="0040300C">
        <w:t>.3.</w:t>
      </w:r>
      <w:r w:rsidR="00B217B5" w:rsidRPr="0040300C">
        <w:t>9</w:t>
      </w:r>
      <w:r w:rsidR="00301232" w:rsidRPr="0040300C">
        <w:t xml:space="preserve">. </w:t>
      </w:r>
      <w:r w:rsidR="00B217B5" w:rsidRPr="0040300C">
        <w:t xml:space="preserve">didinti laboratorijų skaičių mokyklose, </w:t>
      </w:r>
      <w:r w:rsidR="00092DC9" w:rsidRPr="0040300C">
        <w:t>įgyvendinti šiuolaikinių IKT</w:t>
      </w:r>
      <w:r w:rsidR="00B217B5" w:rsidRPr="0040300C">
        <w:t xml:space="preserve"> </w:t>
      </w:r>
      <w:r w:rsidR="00092DC9" w:rsidRPr="0040300C">
        <w:t>priemonių įsigijimo ir atnaujinimo p</w:t>
      </w:r>
      <w:r w:rsidR="00F40120" w:rsidRPr="0040300C">
        <w:t>lanus</w:t>
      </w:r>
      <w:r w:rsidR="00092DC9" w:rsidRPr="0040300C">
        <w:t>.</w:t>
      </w:r>
    </w:p>
    <w:p w14:paraId="60903AE6" w14:textId="77777777" w:rsidR="006D0680" w:rsidRPr="0040300C" w:rsidRDefault="00D45075" w:rsidP="00D45075">
      <w:pPr>
        <w:ind w:firstLine="567"/>
        <w:jc w:val="both"/>
      </w:pPr>
      <w:r w:rsidRPr="0040300C">
        <w:rPr>
          <w:bCs/>
        </w:rPr>
        <w:t>35</w:t>
      </w:r>
      <w:r w:rsidR="006D0680" w:rsidRPr="0040300C">
        <w:rPr>
          <w:bCs/>
        </w:rPr>
        <w:t>.4.</w:t>
      </w:r>
      <w:r w:rsidR="006D0680" w:rsidRPr="0040300C">
        <w:rPr>
          <w:b/>
          <w:bCs/>
          <w:i/>
        </w:rPr>
        <w:t xml:space="preserve"> </w:t>
      </w:r>
      <w:r w:rsidR="006D0680" w:rsidRPr="0040300C">
        <w:rPr>
          <w:b/>
          <w:bCs/>
        </w:rPr>
        <w:t>G</w:t>
      </w:r>
      <w:r w:rsidR="006D0680" w:rsidRPr="0040300C">
        <w:rPr>
          <w:b/>
        </w:rPr>
        <w:t>rėsmės:</w:t>
      </w:r>
    </w:p>
    <w:p w14:paraId="60903AE7" w14:textId="77777777" w:rsidR="006D0680" w:rsidRPr="0040300C" w:rsidRDefault="00D45075" w:rsidP="00D45075">
      <w:pPr>
        <w:pStyle w:val="Antrats"/>
        <w:ind w:firstLine="567"/>
        <w:jc w:val="both"/>
      </w:pPr>
      <w:r w:rsidRPr="0040300C">
        <w:t>35</w:t>
      </w:r>
      <w:r w:rsidR="006D0680" w:rsidRPr="0040300C">
        <w:t>.4.1. gali nepasitvirtinti mokinių skaičiaus prognozės dėl demografinių, ekonominių ar socialinių pokyčių;</w:t>
      </w:r>
    </w:p>
    <w:p w14:paraId="60903AE8" w14:textId="77777777" w:rsidR="006D0680" w:rsidRPr="0040300C" w:rsidRDefault="00D45075" w:rsidP="00D45075">
      <w:pPr>
        <w:pStyle w:val="Antrats"/>
        <w:ind w:firstLine="567"/>
        <w:jc w:val="both"/>
      </w:pPr>
      <w:r w:rsidRPr="0040300C">
        <w:t>35</w:t>
      </w:r>
      <w:r w:rsidR="006D0680" w:rsidRPr="0040300C">
        <w:t xml:space="preserve">.4.2. </w:t>
      </w:r>
      <w:r w:rsidR="00092DC9" w:rsidRPr="0040300C">
        <w:t>padidėjus mokinių skaičiui, gali trūkti mokymosi viet</w:t>
      </w:r>
      <w:r w:rsidR="003A1677" w:rsidRPr="0040300C">
        <w:t>ų atskirose klasių grupėse;</w:t>
      </w:r>
    </w:p>
    <w:p w14:paraId="60903AE9" w14:textId="77777777" w:rsidR="003A1677" w:rsidRPr="0040300C" w:rsidRDefault="00D45075" w:rsidP="00D45075">
      <w:pPr>
        <w:ind w:firstLine="567"/>
        <w:jc w:val="both"/>
      </w:pPr>
      <w:r w:rsidRPr="0040300C">
        <w:t>35</w:t>
      </w:r>
      <w:r w:rsidR="003A1677" w:rsidRPr="0040300C">
        <w:t>.4.3. dėl lėšų trūkumo, gali būti neįgyvendintos priemonės, susijusios su pedagogų trūkumo mažinimu mokyklose, mokyklų renovacija ir remontais, stadionų ir sporto aikštynų atnaujinimu, nauj</w:t>
      </w:r>
      <w:r w:rsidR="00F40120" w:rsidRPr="0040300C">
        <w:t>ų</w:t>
      </w:r>
      <w:r w:rsidR="003A1677" w:rsidRPr="0040300C">
        <w:t xml:space="preserve"> laboratorijų įrengimu, šiuolaikinių IKT priemonių įsigijim</w:t>
      </w:r>
      <w:r w:rsidR="000A6F71" w:rsidRPr="0040300C">
        <w:t>u</w:t>
      </w:r>
      <w:r w:rsidR="003A1677" w:rsidRPr="0040300C">
        <w:t xml:space="preserve"> ir atnaujinim</w:t>
      </w:r>
      <w:r w:rsidR="000A6F71" w:rsidRPr="0040300C">
        <w:t>u.</w:t>
      </w:r>
    </w:p>
    <w:p w14:paraId="60903AEA" w14:textId="77777777" w:rsidR="000A6F71" w:rsidRPr="0040300C" w:rsidRDefault="00D45075" w:rsidP="00D45075">
      <w:pPr>
        <w:pStyle w:val="Sraopastraipa"/>
        <w:tabs>
          <w:tab w:val="left" w:pos="709"/>
          <w:tab w:val="left" w:pos="1134"/>
          <w:tab w:val="left" w:pos="1276"/>
          <w:tab w:val="left" w:pos="1418"/>
          <w:tab w:val="left" w:pos="1560"/>
        </w:tabs>
        <w:ind w:left="0" w:firstLine="567"/>
        <w:jc w:val="both"/>
        <w:rPr>
          <w:sz w:val="24"/>
          <w:szCs w:val="24"/>
        </w:rPr>
      </w:pPr>
      <w:r w:rsidRPr="0040300C">
        <w:rPr>
          <w:sz w:val="24"/>
          <w:szCs w:val="24"/>
        </w:rPr>
        <w:t>36</w:t>
      </w:r>
      <w:r w:rsidR="00942EF0" w:rsidRPr="0040300C">
        <w:rPr>
          <w:sz w:val="24"/>
          <w:szCs w:val="24"/>
        </w:rPr>
        <w:t xml:space="preserve">. </w:t>
      </w:r>
      <w:r w:rsidR="000A6F71" w:rsidRPr="0040300C">
        <w:rPr>
          <w:sz w:val="24"/>
          <w:szCs w:val="24"/>
        </w:rPr>
        <w:t>Pagrindinėms problemoms spręsti sudarytas Tinklo pertvarkos priemonių įgyvendinimo planas</w:t>
      </w:r>
      <w:r w:rsidR="00942EF0" w:rsidRPr="0040300C">
        <w:rPr>
          <w:sz w:val="24"/>
          <w:szCs w:val="24"/>
        </w:rPr>
        <w:t xml:space="preserve"> (priedas)</w:t>
      </w:r>
      <w:r w:rsidR="000A6F71" w:rsidRPr="0040300C">
        <w:rPr>
          <w:color w:val="000000"/>
          <w:sz w:val="24"/>
          <w:szCs w:val="24"/>
        </w:rPr>
        <w:t xml:space="preserve">. </w:t>
      </w:r>
      <w:r w:rsidR="000A6F71" w:rsidRPr="0040300C">
        <w:rPr>
          <w:sz w:val="24"/>
          <w:szCs w:val="24"/>
        </w:rPr>
        <w:t>Vykdant kasmetinę Tinklo pertvarkos plano įgyvendinimo stebėseną, priklausomai nuo mieste ir šalyje vyksiančių demografinių, ekonominių, socialinių bei bendrų švietimo sistemos pokyčių, mokyklų tinklo problemų sprendimo būdai gali keistis, atitinkamai, esant poreikiui, gali būti tobulinamas Tinklo pertvarko</w:t>
      </w:r>
      <w:r w:rsidR="00353AAE" w:rsidRPr="0040300C">
        <w:rPr>
          <w:sz w:val="24"/>
          <w:szCs w:val="24"/>
        </w:rPr>
        <w:t>s priemonių įgyvendinimo planas.</w:t>
      </w:r>
    </w:p>
    <w:p w14:paraId="60903AEB" w14:textId="77777777" w:rsidR="006D0680" w:rsidRPr="0040300C" w:rsidRDefault="006D0680" w:rsidP="00D45075">
      <w:pPr>
        <w:ind w:firstLine="567"/>
        <w:jc w:val="both"/>
        <w:rPr>
          <w:b/>
        </w:rPr>
      </w:pPr>
    </w:p>
    <w:p w14:paraId="60903AF2" w14:textId="77777777" w:rsidR="003637FC" w:rsidRPr="0040300C" w:rsidRDefault="003637FC" w:rsidP="00E272F3">
      <w:pPr>
        <w:ind w:firstLine="567"/>
        <w:jc w:val="center"/>
        <w:rPr>
          <w:b/>
        </w:rPr>
      </w:pPr>
      <w:r w:rsidRPr="0040300C">
        <w:rPr>
          <w:b/>
        </w:rPr>
        <w:t xml:space="preserve">XIV SKYRIUS </w:t>
      </w:r>
    </w:p>
    <w:p w14:paraId="60903AF3" w14:textId="77777777" w:rsidR="00E272F3" w:rsidRPr="0040300C" w:rsidRDefault="00E272F3" w:rsidP="00E272F3">
      <w:pPr>
        <w:pStyle w:val="Sraopastraipa"/>
        <w:ind w:left="0"/>
        <w:jc w:val="center"/>
        <w:rPr>
          <w:b/>
          <w:sz w:val="24"/>
          <w:szCs w:val="24"/>
        </w:rPr>
      </w:pPr>
      <w:r w:rsidRPr="0040300C">
        <w:rPr>
          <w:b/>
          <w:sz w:val="24"/>
          <w:szCs w:val="24"/>
        </w:rPr>
        <w:t>TINKLO PERTVARKOS PLANO</w:t>
      </w:r>
      <w:r w:rsidRPr="0040300C">
        <w:rPr>
          <w:sz w:val="24"/>
          <w:szCs w:val="24"/>
        </w:rPr>
        <w:t xml:space="preserve"> </w:t>
      </w:r>
      <w:r w:rsidRPr="0040300C">
        <w:rPr>
          <w:b/>
          <w:sz w:val="24"/>
          <w:szCs w:val="24"/>
        </w:rPr>
        <w:t xml:space="preserve">ĮGYVENDINIMO PAGRINDINIŲ REZULTATŲ RODIKLIAI </w:t>
      </w:r>
    </w:p>
    <w:p w14:paraId="60903AF4" w14:textId="77777777" w:rsidR="00F354CB" w:rsidRPr="0040300C" w:rsidRDefault="00F354CB" w:rsidP="003632BD">
      <w:pPr>
        <w:jc w:val="center"/>
        <w:rPr>
          <w:b/>
        </w:rPr>
      </w:pPr>
    </w:p>
    <w:p w14:paraId="60903AF5" w14:textId="2D647EE3" w:rsidR="00F354CB" w:rsidRDefault="00D45075" w:rsidP="00BC61D0">
      <w:pPr>
        <w:ind w:firstLine="567"/>
        <w:jc w:val="both"/>
      </w:pPr>
      <w:r w:rsidRPr="0040300C">
        <w:t>37</w:t>
      </w:r>
      <w:r w:rsidR="005F7647" w:rsidRPr="0040300C">
        <w:t xml:space="preserve">. Mokyklų tinklo pertvarkos </w:t>
      </w:r>
      <w:r w:rsidR="005F7647" w:rsidRPr="0040300C">
        <w:rPr>
          <w:b/>
          <w:i/>
        </w:rPr>
        <w:t>pagrindinių rezultatų rodikliai</w:t>
      </w:r>
      <w:r w:rsidR="005F7647" w:rsidRPr="0040300C">
        <w:t xml:space="preserve"> yra </w:t>
      </w:r>
      <w:r w:rsidR="00E9702D" w:rsidRPr="0040300C">
        <w:t>nustatyti pagal šiame dokumente atliktą analizę ir SSGG</w:t>
      </w:r>
      <w:r w:rsidR="00886DAC" w:rsidRPr="0040300C">
        <w:t xml:space="preserve">, atsižvelgiant į Tinklo pertvarkos plano uždavinius. Rezultatų kriterijus </w:t>
      </w:r>
      <w:r w:rsidR="005F7647" w:rsidRPr="0040300C">
        <w:t xml:space="preserve">2025 metais </w:t>
      </w:r>
      <w:r w:rsidR="00886DAC" w:rsidRPr="0040300C">
        <w:t>siekiama pagerinti</w:t>
      </w:r>
      <w:r w:rsidR="009A15A6">
        <w:t>,</w:t>
      </w:r>
      <w:r w:rsidR="00886DAC" w:rsidRPr="0040300C">
        <w:t xml:space="preserve"> </w:t>
      </w:r>
      <w:r w:rsidR="005F7647" w:rsidRPr="0040300C">
        <w:t>lyginant su esama situacija 2020 metais:</w:t>
      </w:r>
    </w:p>
    <w:p w14:paraId="0364A1E9" w14:textId="77777777" w:rsidR="00DC17EA" w:rsidRPr="0040300C" w:rsidRDefault="00DC17EA" w:rsidP="00BC61D0">
      <w:pPr>
        <w:ind w:firstLine="567"/>
        <w:jc w:val="both"/>
      </w:pPr>
    </w:p>
    <w:tbl>
      <w:tblPr>
        <w:tblStyle w:val="Lentelstinklelis"/>
        <w:tblW w:w="9639" w:type="dxa"/>
        <w:tblInd w:w="-5" w:type="dxa"/>
        <w:tblLayout w:type="fixed"/>
        <w:tblLook w:val="04A0" w:firstRow="1" w:lastRow="0" w:firstColumn="1" w:lastColumn="0" w:noHBand="0" w:noVBand="1"/>
      </w:tblPr>
      <w:tblGrid>
        <w:gridCol w:w="6946"/>
        <w:gridCol w:w="1418"/>
        <w:gridCol w:w="1275"/>
      </w:tblGrid>
      <w:tr w:rsidR="00FD311F" w:rsidRPr="0040300C" w14:paraId="60903AF8" w14:textId="77777777" w:rsidTr="008F6497">
        <w:trPr>
          <w:trHeight w:val="264"/>
        </w:trPr>
        <w:tc>
          <w:tcPr>
            <w:tcW w:w="6946" w:type="dxa"/>
            <w:vMerge w:val="restart"/>
            <w:vAlign w:val="center"/>
          </w:tcPr>
          <w:p w14:paraId="60903AF6" w14:textId="77777777" w:rsidR="00FD311F" w:rsidRPr="0040300C" w:rsidRDefault="00FD311F" w:rsidP="007F2186">
            <w:pPr>
              <w:pStyle w:val="Pagrindinistekstas"/>
              <w:jc w:val="center"/>
              <w:rPr>
                <w:lang w:val="lt-LT"/>
              </w:rPr>
            </w:pPr>
            <w:r w:rsidRPr="0040300C">
              <w:rPr>
                <w:lang w:val="lt-LT"/>
              </w:rPr>
              <w:t>Uždaviniai ir jų įgyvendinimo rodikliai</w:t>
            </w:r>
          </w:p>
        </w:tc>
        <w:tc>
          <w:tcPr>
            <w:tcW w:w="2693" w:type="dxa"/>
            <w:gridSpan w:val="2"/>
            <w:vAlign w:val="center"/>
          </w:tcPr>
          <w:p w14:paraId="60903AF7" w14:textId="77777777" w:rsidR="00FD311F" w:rsidRPr="0040300C" w:rsidRDefault="00FD311F" w:rsidP="007F2186">
            <w:pPr>
              <w:pStyle w:val="Pagrindinistekstas"/>
              <w:jc w:val="center"/>
              <w:rPr>
                <w:lang w:val="lt-LT"/>
              </w:rPr>
            </w:pPr>
            <w:r w:rsidRPr="0040300C">
              <w:rPr>
                <w:lang w:val="lt-LT"/>
              </w:rPr>
              <w:t>Rezultatų kriterijai</w:t>
            </w:r>
          </w:p>
        </w:tc>
      </w:tr>
      <w:tr w:rsidR="00FD311F" w:rsidRPr="0040300C" w14:paraId="60903AFC" w14:textId="77777777" w:rsidTr="008F6497">
        <w:trPr>
          <w:trHeight w:val="264"/>
        </w:trPr>
        <w:tc>
          <w:tcPr>
            <w:tcW w:w="6946" w:type="dxa"/>
            <w:vMerge/>
            <w:vAlign w:val="center"/>
          </w:tcPr>
          <w:p w14:paraId="60903AF9" w14:textId="77777777" w:rsidR="00FD311F" w:rsidRPr="0040300C" w:rsidRDefault="00FD311F" w:rsidP="007F2186">
            <w:pPr>
              <w:pStyle w:val="Pagrindinistekstas"/>
              <w:jc w:val="center"/>
              <w:rPr>
                <w:lang w:val="lt-LT"/>
              </w:rPr>
            </w:pPr>
          </w:p>
        </w:tc>
        <w:tc>
          <w:tcPr>
            <w:tcW w:w="1418" w:type="dxa"/>
            <w:vAlign w:val="center"/>
          </w:tcPr>
          <w:p w14:paraId="60903AFA" w14:textId="77777777" w:rsidR="00FD311F" w:rsidRPr="0040300C" w:rsidRDefault="00FD311F" w:rsidP="007F2186">
            <w:pPr>
              <w:pStyle w:val="Pagrindinistekstas"/>
              <w:jc w:val="center"/>
              <w:rPr>
                <w:lang w:val="lt-LT"/>
              </w:rPr>
            </w:pPr>
            <w:r w:rsidRPr="0040300C">
              <w:rPr>
                <w:lang w:val="lt-LT"/>
              </w:rPr>
              <w:t>2020 m.</w:t>
            </w:r>
          </w:p>
        </w:tc>
        <w:tc>
          <w:tcPr>
            <w:tcW w:w="1275" w:type="dxa"/>
            <w:vAlign w:val="center"/>
          </w:tcPr>
          <w:p w14:paraId="60903AFB" w14:textId="77777777" w:rsidR="00FD311F" w:rsidRPr="0040300C" w:rsidRDefault="00FD311F" w:rsidP="007F2186">
            <w:pPr>
              <w:pStyle w:val="Pagrindinistekstas"/>
              <w:jc w:val="center"/>
              <w:rPr>
                <w:lang w:val="lt-LT"/>
              </w:rPr>
            </w:pPr>
            <w:r w:rsidRPr="0040300C">
              <w:rPr>
                <w:lang w:val="lt-LT"/>
              </w:rPr>
              <w:t>2025 m.</w:t>
            </w:r>
          </w:p>
        </w:tc>
      </w:tr>
      <w:tr w:rsidR="007F2186" w:rsidRPr="0040300C" w14:paraId="60903AFE" w14:textId="77777777" w:rsidTr="00BC61D0">
        <w:tc>
          <w:tcPr>
            <w:tcW w:w="9639" w:type="dxa"/>
            <w:gridSpan w:val="3"/>
          </w:tcPr>
          <w:p w14:paraId="60903AFD" w14:textId="77777777" w:rsidR="007F2186" w:rsidRPr="0040300C" w:rsidRDefault="003E7AD4" w:rsidP="003E7AD4">
            <w:pPr>
              <w:pStyle w:val="Pagrindinistekstas"/>
              <w:tabs>
                <w:tab w:val="left" w:pos="851"/>
                <w:tab w:val="left" w:pos="993"/>
                <w:tab w:val="left" w:pos="1134"/>
              </w:tabs>
              <w:jc w:val="both"/>
              <w:rPr>
                <w:b/>
                <w:i/>
                <w:lang w:val="lt-LT"/>
              </w:rPr>
            </w:pPr>
            <w:r w:rsidRPr="0040300C">
              <w:rPr>
                <w:b/>
                <w:i/>
                <w:lang w:val="lt-LT"/>
              </w:rPr>
              <w:t>1 uždavinys. Sudaryti sąlygas asmenims kokybiškai ugdytis pagal privalomo ir visuotinio švietimo programas, pagerinti savo mokymo(si) pasiekimus ir įgyti bendrąjį išsilavinimą</w:t>
            </w:r>
          </w:p>
        </w:tc>
      </w:tr>
      <w:tr w:rsidR="00D2673D" w:rsidRPr="0040300C" w14:paraId="60903B04" w14:textId="77777777" w:rsidTr="008F6497">
        <w:trPr>
          <w:trHeight w:val="330"/>
        </w:trPr>
        <w:tc>
          <w:tcPr>
            <w:tcW w:w="6946" w:type="dxa"/>
          </w:tcPr>
          <w:p w14:paraId="60903AFF" w14:textId="77777777" w:rsidR="00D2673D" w:rsidRPr="0040300C" w:rsidRDefault="00D2673D" w:rsidP="00D2673D">
            <w:pPr>
              <w:tabs>
                <w:tab w:val="left" w:pos="993"/>
              </w:tabs>
              <w:jc w:val="both"/>
              <w:rPr>
                <w:iCs/>
              </w:rPr>
            </w:pPr>
            <w:r w:rsidRPr="0040300C">
              <w:rPr>
                <w:iCs/>
              </w:rPr>
              <w:t xml:space="preserve">1.1. Mokyklų, dalyvavusių projekte </w:t>
            </w:r>
            <w:r w:rsidRPr="0040300C">
              <w:t>„Mokinių ugdymosi pasiekimų gerinimas, diegiant kokybės krepšelį“ skaičius (vnt.)</w:t>
            </w:r>
          </w:p>
        </w:tc>
        <w:tc>
          <w:tcPr>
            <w:tcW w:w="1418" w:type="dxa"/>
          </w:tcPr>
          <w:p w14:paraId="60903B00" w14:textId="77777777" w:rsidR="00D2673D" w:rsidRPr="0040300C" w:rsidRDefault="00D2673D" w:rsidP="00D2673D">
            <w:pPr>
              <w:pStyle w:val="Pagrindinistekstas"/>
              <w:jc w:val="center"/>
              <w:rPr>
                <w:lang w:val="lt-LT"/>
              </w:rPr>
            </w:pPr>
            <w:r w:rsidRPr="0040300C">
              <w:rPr>
                <w:lang w:val="lt-LT"/>
              </w:rPr>
              <w:t>6</w:t>
            </w:r>
          </w:p>
          <w:p w14:paraId="60903B01" w14:textId="77777777" w:rsidR="00D2673D" w:rsidRPr="0040300C" w:rsidRDefault="00D2673D" w:rsidP="007F2186">
            <w:pPr>
              <w:pStyle w:val="Pagrindinistekstas"/>
              <w:jc w:val="center"/>
              <w:rPr>
                <w:lang w:val="lt-LT"/>
              </w:rPr>
            </w:pPr>
          </w:p>
        </w:tc>
        <w:tc>
          <w:tcPr>
            <w:tcW w:w="1275" w:type="dxa"/>
          </w:tcPr>
          <w:p w14:paraId="60903B02" w14:textId="1DE4B883" w:rsidR="00D2673D" w:rsidRPr="0040300C" w:rsidRDefault="009A15A6" w:rsidP="00D2673D">
            <w:pPr>
              <w:pStyle w:val="Pagrindinistekstas"/>
              <w:jc w:val="center"/>
              <w:rPr>
                <w:lang w:val="lt-LT"/>
              </w:rPr>
            </w:pPr>
            <w:r>
              <w:rPr>
                <w:lang w:val="lt-LT"/>
              </w:rPr>
              <w:t>P</w:t>
            </w:r>
            <w:r w:rsidR="00D2673D" w:rsidRPr="0040300C">
              <w:rPr>
                <w:lang w:val="lt-LT"/>
              </w:rPr>
              <w:t>adidėjęs</w:t>
            </w:r>
          </w:p>
          <w:p w14:paraId="60903B03" w14:textId="77777777" w:rsidR="00D2673D" w:rsidRPr="0040300C" w:rsidRDefault="00D2673D" w:rsidP="00451286">
            <w:pPr>
              <w:pStyle w:val="Pagrindinistekstas"/>
              <w:jc w:val="center"/>
              <w:rPr>
                <w:lang w:val="lt-LT"/>
              </w:rPr>
            </w:pPr>
          </w:p>
        </w:tc>
      </w:tr>
      <w:tr w:rsidR="00D2673D" w:rsidRPr="0040300C" w14:paraId="60903B08" w14:textId="77777777" w:rsidTr="008F6497">
        <w:trPr>
          <w:trHeight w:val="277"/>
        </w:trPr>
        <w:tc>
          <w:tcPr>
            <w:tcW w:w="6946" w:type="dxa"/>
          </w:tcPr>
          <w:p w14:paraId="60903B05" w14:textId="77777777" w:rsidR="00D2673D" w:rsidRPr="0040300C" w:rsidRDefault="00D2673D" w:rsidP="00D2673D">
            <w:pPr>
              <w:pStyle w:val="Pagrindinistekstas"/>
              <w:jc w:val="both"/>
              <w:rPr>
                <w:iCs/>
              </w:rPr>
            </w:pPr>
            <w:r w:rsidRPr="0040300C">
              <w:rPr>
                <w:iCs/>
                <w:lang w:val="lt-LT"/>
              </w:rPr>
              <w:t xml:space="preserve">1.2. Mokyklų, dalyvavusių </w:t>
            </w:r>
            <w:r w:rsidRPr="0040300C">
              <w:rPr>
                <w:lang w:val="lt-LT"/>
              </w:rPr>
              <w:t>pažangos programoje „Tūkstantmečio mokyklos“ skaičius (vnt.)</w:t>
            </w:r>
          </w:p>
        </w:tc>
        <w:tc>
          <w:tcPr>
            <w:tcW w:w="1418" w:type="dxa"/>
          </w:tcPr>
          <w:p w14:paraId="60903B06" w14:textId="77777777" w:rsidR="00D2673D" w:rsidRPr="0040300C" w:rsidRDefault="00D2673D" w:rsidP="007F2186">
            <w:pPr>
              <w:pStyle w:val="Pagrindinistekstas"/>
              <w:jc w:val="center"/>
              <w:rPr>
                <w:lang w:val="lt-LT"/>
              </w:rPr>
            </w:pPr>
            <w:r w:rsidRPr="0040300C">
              <w:rPr>
                <w:lang w:val="lt-LT"/>
              </w:rPr>
              <w:t>0</w:t>
            </w:r>
          </w:p>
        </w:tc>
        <w:tc>
          <w:tcPr>
            <w:tcW w:w="1275" w:type="dxa"/>
          </w:tcPr>
          <w:p w14:paraId="60903B07" w14:textId="62C3E9B6" w:rsidR="00D2673D" w:rsidRPr="0040300C" w:rsidRDefault="009A15A6" w:rsidP="00451286">
            <w:pPr>
              <w:pStyle w:val="Pagrindinistekstas"/>
              <w:jc w:val="center"/>
              <w:rPr>
                <w:lang w:val="lt-LT"/>
              </w:rPr>
            </w:pPr>
            <w:r>
              <w:rPr>
                <w:lang w:val="lt-LT"/>
              </w:rPr>
              <w:t>P</w:t>
            </w:r>
            <w:r w:rsidR="00D2673D" w:rsidRPr="0040300C">
              <w:rPr>
                <w:lang w:val="lt-LT"/>
              </w:rPr>
              <w:t>adidėjęs</w:t>
            </w:r>
          </w:p>
        </w:tc>
      </w:tr>
      <w:tr w:rsidR="00FD311F" w:rsidRPr="0040300C" w14:paraId="60903B0D" w14:textId="77777777" w:rsidTr="008F6497">
        <w:trPr>
          <w:trHeight w:val="491"/>
        </w:trPr>
        <w:tc>
          <w:tcPr>
            <w:tcW w:w="6946" w:type="dxa"/>
          </w:tcPr>
          <w:p w14:paraId="60903B09" w14:textId="77777777" w:rsidR="00FD311F" w:rsidRPr="0040300C" w:rsidRDefault="00D2673D" w:rsidP="00D2673D">
            <w:pPr>
              <w:pStyle w:val="Pagrindinistekstas"/>
              <w:jc w:val="both"/>
              <w:rPr>
                <w:lang w:val="lt-LT"/>
              </w:rPr>
            </w:pPr>
            <w:r w:rsidRPr="0040300C">
              <w:rPr>
                <w:iCs/>
                <w:lang w:val="lt-LT"/>
              </w:rPr>
              <w:t>1.3. BE istorijos ir matematikos egzaminų bendras rezultatas atitinka šalies lygį arba yra aukštesnis</w:t>
            </w:r>
          </w:p>
        </w:tc>
        <w:tc>
          <w:tcPr>
            <w:tcW w:w="1418" w:type="dxa"/>
          </w:tcPr>
          <w:p w14:paraId="60903B0A" w14:textId="58507859" w:rsidR="00FD311F" w:rsidRPr="0040300C" w:rsidRDefault="009A15A6" w:rsidP="00D2673D">
            <w:pPr>
              <w:pStyle w:val="Pagrindinistekstas"/>
              <w:jc w:val="center"/>
              <w:rPr>
                <w:lang w:val="lt-LT"/>
              </w:rPr>
            </w:pPr>
            <w:r>
              <w:rPr>
                <w:lang w:val="lt-LT"/>
              </w:rPr>
              <w:t>Ž</w:t>
            </w:r>
            <w:r w:rsidR="00D2673D" w:rsidRPr="0040300C">
              <w:rPr>
                <w:lang w:val="lt-LT"/>
              </w:rPr>
              <w:t>emesnis už šalies vidurkį</w:t>
            </w:r>
          </w:p>
        </w:tc>
        <w:tc>
          <w:tcPr>
            <w:tcW w:w="1275" w:type="dxa"/>
          </w:tcPr>
          <w:p w14:paraId="60903B0B" w14:textId="7612BBB2" w:rsidR="00D2673D" w:rsidRPr="0040300C" w:rsidRDefault="009A15A6" w:rsidP="00D2673D">
            <w:pPr>
              <w:pStyle w:val="Pagrindinistekstas"/>
              <w:jc w:val="center"/>
              <w:rPr>
                <w:lang w:val="lt-LT"/>
              </w:rPr>
            </w:pPr>
            <w:r>
              <w:rPr>
                <w:iCs/>
                <w:lang w:val="lt-LT"/>
              </w:rPr>
              <w:t>G</w:t>
            </w:r>
            <w:r w:rsidR="00D2673D" w:rsidRPr="0040300C">
              <w:rPr>
                <w:iCs/>
                <w:lang w:val="lt-LT"/>
              </w:rPr>
              <w:t>erėjantis</w:t>
            </w:r>
          </w:p>
          <w:p w14:paraId="60903B0C" w14:textId="77777777" w:rsidR="00FD311F" w:rsidRPr="0040300C" w:rsidRDefault="00FD311F" w:rsidP="00451286">
            <w:pPr>
              <w:pStyle w:val="Pagrindinistekstas"/>
              <w:jc w:val="center"/>
              <w:rPr>
                <w:lang w:val="lt-LT"/>
              </w:rPr>
            </w:pPr>
          </w:p>
        </w:tc>
      </w:tr>
      <w:tr w:rsidR="00D2673D" w:rsidRPr="0040300C" w14:paraId="60903B11" w14:textId="77777777" w:rsidTr="008F6497">
        <w:trPr>
          <w:trHeight w:val="212"/>
        </w:trPr>
        <w:tc>
          <w:tcPr>
            <w:tcW w:w="6946" w:type="dxa"/>
          </w:tcPr>
          <w:p w14:paraId="60903B0E" w14:textId="1A9A354E" w:rsidR="00D2673D" w:rsidRPr="0040300C" w:rsidRDefault="00D2673D" w:rsidP="008F6497">
            <w:pPr>
              <w:pStyle w:val="Pagrindinistekstas"/>
              <w:jc w:val="both"/>
              <w:rPr>
                <w:iCs/>
                <w:lang w:val="lt-LT"/>
              </w:rPr>
            </w:pPr>
            <w:r w:rsidRPr="0040300C">
              <w:rPr>
                <w:iCs/>
                <w:lang w:val="lt-LT"/>
              </w:rPr>
              <w:t>1.4. Mokyklų, kuriose veikia universitetinės klasės</w:t>
            </w:r>
            <w:r w:rsidR="009A15A6">
              <w:rPr>
                <w:iCs/>
                <w:lang w:val="lt-LT"/>
              </w:rPr>
              <w:t>,</w:t>
            </w:r>
            <w:r w:rsidRPr="0040300C">
              <w:rPr>
                <w:iCs/>
                <w:lang w:val="lt-LT"/>
              </w:rPr>
              <w:t xml:space="preserve"> skaičius (vnt.)</w:t>
            </w:r>
          </w:p>
        </w:tc>
        <w:tc>
          <w:tcPr>
            <w:tcW w:w="1418" w:type="dxa"/>
          </w:tcPr>
          <w:p w14:paraId="60903B0F" w14:textId="77777777" w:rsidR="00D2673D" w:rsidRPr="0040300C" w:rsidRDefault="00D2673D" w:rsidP="008F6497">
            <w:pPr>
              <w:pStyle w:val="Pagrindinistekstas"/>
              <w:jc w:val="center"/>
              <w:rPr>
                <w:lang w:val="lt-LT"/>
              </w:rPr>
            </w:pPr>
            <w:r w:rsidRPr="0040300C">
              <w:rPr>
                <w:lang w:val="lt-LT"/>
              </w:rPr>
              <w:t>1</w:t>
            </w:r>
          </w:p>
        </w:tc>
        <w:tc>
          <w:tcPr>
            <w:tcW w:w="1275" w:type="dxa"/>
          </w:tcPr>
          <w:p w14:paraId="60903B10" w14:textId="77777777" w:rsidR="00D2673D" w:rsidRPr="0040300C" w:rsidRDefault="00D2673D" w:rsidP="008F6497">
            <w:pPr>
              <w:pStyle w:val="Pagrindinistekstas"/>
              <w:jc w:val="center"/>
              <w:rPr>
                <w:iCs/>
                <w:lang w:val="lt-LT"/>
              </w:rPr>
            </w:pPr>
            <w:r w:rsidRPr="0040300C">
              <w:rPr>
                <w:lang w:val="lt-LT"/>
              </w:rPr>
              <w:t>4</w:t>
            </w:r>
          </w:p>
        </w:tc>
      </w:tr>
      <w:tr w:rsidR="00D2673D" w:rsidRPr="0040300C" w14:paraId="60903B15" w14:textId="77777777" w:rsidTr="008F6497">
        <w:trPr>
          <w:trHeight w:val="78"/>
        </w:trPr>
        <w:tc>
          <w:tcPr>
            <w:tcW w:w="6946" w:type="dxa"/>
          </w:tcPr>
          <w:p w14:paraId="60903B12" w14:textId="77777777" w:rsidR="00D2673D" w:rsidRPr="0040300C" w:rsidRDefault="00D2673D" w:rsidP="00D2673D">
            <w:pPr>
              <w:pStyle w:val="Pagrindinistekstas"/>
              <w:jc w:val="both"/>
              <w:rPr>
                <w:iCs/>
                <w:lang w:val="lt-LT"/>
              </w:rPr>
            </w:pPr>
            <w:r w:rsidRPr="0040300C">
              <w:rPr>
                <w:lang w:val="lt-LT"/>
              </w:rPr>
              <w:t>1.5. Mokyklų, priklausančių STEAM mokyklų tinklui, skaičius (vnt.)</w:t>
            </w:r>
          </w:p>
        </w:tc>
        <w:tc>
          <w:tcPr>
            <w:tcW w:w="1418" w:type="dxa"/>
          </w:tcPr>
          <w:p w14:paraId="60903B13" w14:textId="77777777" w:rsidR="00D2673D" w:rsidRPr="0040300C" w:rsidRDefault="00D2673D" w:rsidP="008F6497">
            <w:pPr>
              <w:pStyle w:val="Pagrindinistekstas"/>
              <w:jc w:val="center"/>
              <w:rPr>
                <w:lang w:val="lt-LT"/>
              </w:rPr>
            </w:pPr>
            <w:r w:rsidRPr="0040300C">
              <w:rPr>
                <w:lang w:val="lt-LT"/>
              </w:rPr>
              <w:t>13</w:t>
            </w:r>
          </w:p>
        </w:tc>
        <w:tc>
          <w:tcPr>
            <w:tcW w:w="1275" w:type="dxa"/>
          </w:tcPr>
          <w:p w14:paraId="60903B14" w14:textId="67906017" w:rsidR="00D2673D" w:rsidRPr="0040300C" w:rsidRDefault="009A15A6" w:rsidP="008F6497">
            <w:pPr>
              <w:pStyle w:val="Pagrindinistekstas"/>
              <w:jc w:val="center"/>
              <w:rPr>
                <w:iCs/>
                <w:lang w:val="lt-LT"/>
              </w:rPr>
            </w:pPr>
            <w:r>
              <w:rPr>
                <w:lang w:val="lt-LT"/>
              </w:rPr>
              <w:t>P</w:t>
            </w:r>
            <w:r w:rsidR="00D2673D" w:rsidRPr="0040300C">
              <w:rPr>
                <w:lang w:val="lt-LT"/>
              </w:rPr>
              <w:t>adidėjęs</w:t>
            </w:r>
          </w:p>
        </w:tc>
      </w:tr>
      <w:tr w:rsidR="00D2673D" w:rsidRPr="0040300C" w14:paraId="60903B1B" w14:textId="77777777" w:rsidTr="008F6497">
        <w:trPr>
          <w:trHeight w:val="491"/>
        </w:trPr>
        <w:tc>
          <w:tcPr>
            <w:tcW w:w="6946" w:type="dxa"/>
          </w:tcPr>
          <w:p w14:paraId="60903B16" w14:textId="77777777" w:rsidR="00D2673D" w:rsidRPr="0040300C" w:rsidRDefault="00D2673D" w:rsidP="00D2673D">
            <w:pPr>
              <w:pStyle w:val="Pagrindinistekstas"/>
              <w:jc w:val="both"/>
              <w:rPr>
                <w:iCs/>
                <w:lang w:val="lt-LT"/>
              </w:rPr>
            </w:pPr>
            <w:r w:rsidRPr="0040300C">
              <w:rPr>
                <w:lang w:val="lt-LT"/>
              </w:rPr>
              <w:t>1.6. Mokinių, pasiekusių matematikos dalyko pagrindinį ir aukštesnį pasiekimų lygį PUPP metu, dalis (proc.)</w:t>
            </w:r>
          </w:p>
        </w:tc>
        <w:tc>
          <w:tcPr>
            <w:tcW w:w="1418" w:type="dxa"/>
          </w:tcPr>
          <w:p w14:paraId="60903B17" w14:textId="77777777" w:rsidR="00D2673D" w:rsidRPr="0040300C" w:rsidRDefault="00D2673D" w:rsidP="00D2673D">
            <w:pPr>
              <w:pStyle w:val="Pagrindinistekstas"/>
              <w:jc w:val="center"/>
              <w:rPr>
                <w:lang w:val="lt-LT"/>
              </w:rPr>
            </w:pPr>
            <w:r w:rsidRPr="0040300C">
              <w:rPr>
                <w:lang w:val="lt-LT"/>
              </w:rPr>
              <w:t>80</w:t>
            </w:r>
          </w:p>
          <w:p w14:paraId="60903B18" w14:textId="77777777" w:rsidR="00D2673D" w:rsidRPr="0040300C" w:rsidRDefault="00D2673D" w:rsidP="00D2673D">
            <w:pPr>
              <w:pStyle w:val="Pagrindinistekstas"/>
              <w:jc w:val="center"/>
              <w:rPr>
                <w:lang w:val="lt-LT"/>
              </w:rPr>
            </w:pPr>
          </w:p>
        </w:tc>
        <w:tc>
          <w:tcPr>
            <w:tcW w:w="1275" w:type="dxa"/>
          </w:tcPr>
          <w:p w14:paraId="60903B19" w14:textId="63CDDCF6" w:rsidR="00D2673D" w:rsidRPr="0040300C" w:rsidRDefault="009A15A6" w:rsidP="00D2673D">
            <w:pPr>
              <w:pStyle w:val="Pagrindinistekstas"/>
              <w:jc w:val="center"/>
              <w:rPr>
                <w:lang w:val="lt-LT"/>
              </w:rPr>
            </w:pPr>
            <w:r>
              <w:rPr>
                <w:iCs/>
                <w:lang w:val="lt-LT"/>
              </w:rPr>
              <w:t>G</w:t>
            </w:r>
            <w:r w:rsidR="00D2673D" w:rsidRPr="0040300C">
              <w:rPr>
                <w:iCs/>
                <w:lang w:val="lt-LT"/>
              </w:rPr>
              <w:t>erėjantis</w:t>
            </w:r>
          </w:p>
          <w:p w14:paraId="60903B1A" w14:textId="77777777" w:rsidR="00D2673D" w:rsidRPr="0040300C" w:rsidRDefault="00D2673D" w:rsidP="00D2673D">
            <w:pPr>
              <w:pStyle w:val="Pagrindinistekstas"/>
              <w:jc w:val="center"/>
              <w:rPr>
                <w:iCs/>
                <w:lang w:val="lt-LT"/>
              </w:rPr>
            </w:pPr>
          </w:p>
        </w:tc>
      </w:tr>
      <w:tr w:rsidR="00D2673D" w:rsidRPr="0040300C" w14:paraId="60903B1F" w14:textId="77777777" w:rsidTr="008F6497">
        <w:trPr>
          <w:trHeight w:val="217"/>
        </w:trPr>
        <w:tc>
          <w:tcPr>
            <w:tcW w:w="6946" w:type="dxa"/>
          </w:tcPr>
          <w:p w14:paraId="60903B1C" w14:textId="77777777" w:rsidR="00D2673D" w:rsidRPr="0040300C" w:rsidRDefault="00D2673D" w:rsidP="00D2673D">
            <w:pPr>
              <w:pStyle w:val="Pagrindinistekstas"/>
              <w:jc w:val="both"/>
              <w:rPr>
                <w:lang w:val="lt-LT"/>
              </w:rPr>
            </w:pPr>
            <w:r w:rsidRPr="0040300C">
              <w:rPr>
                <w:lang w:val="lt-LT"/>
              </w:rPr>
              <w:t>1.7. 3 ir daugiau valstybinių BE išlaikiusių abiturientų dalis (proc.)</w:t>
            </w:r>
          </w:p>
        </w:tc>
        <w:tc>
          <w:tcPr>
            <w:tcW w:w="1418" w:type="dxa"/>
          </w:tcPr>
          <w:p w14:paraId="60903B1D" w14:textId="77777777" w:rsidR="00D2673D" w:rsidRPr="0040300C" w:rsidRDefault="00D2673D" w:rsidP="008F6497">
            <w:pPr>
              <w:pStyle w:val="Pagrindinistekstas"/>
              <w:jc w:val="center"/>
              <w:rPr>
                <w:lang w:val="lt-LT"/>
              </w:rPr>
            </w:pPr>
            <w:r w:rsidRPr="0040300C">
              <w:rPr>
                <w:lang w:val="lt-LT"/>
              </w:rPr>
              <w:t>68,5</w:t>
            </w:r>
          </w:p>
        </w:tc>
        <w:tc>
          <w:tcPr>
            <w:tcW w:w="1275" w:type="dxa"/>
          </w:tcPr>
          <w:p w14:paraId="60903B1E" w14:textId="5D022FE5" w:rsidR="00D2673D" w:rsidRPr="0040300C" w:rsidRDefault="009A15A6" w:rsidP="008F6497">
            <w:pPr>
              <w:pStyle w:val="Pagrindinistekstas"/>
              <w:jc w:val="center"/>
              <w:rPr>
                <w:iCs/>
                <w:lang w:val="lt-LT"/>
              </w:rPr>
            </w:pPr>
            <w:r>
              <w:rPr>
                <w:iCs/>
                <w:lang w:val="lt-LT"/>
              </w:rPr>
              <w:t>G</w:t>
            </w:r>
            <w:r w:rsidR="00D2673D" w:rsidRPr="0040300C">
              <w:rPr>
                <w:iCs/>
                <w:lang w:val="lt-LT"/>
              </w:rPr>
              <w:t>erėjantis</w:t>
            </w:r>
          </w:p>
        </w:tc>
      </w:tr>
      <w:tr w:rsidR="00353AAE" w:rsidRPr="0040300C" w14:paraId="60903B23" w14:textId="77777777" w:rsidTr="008F6497">
        <w:trPr>
          <w:trHeight w:val="521"/>
        </w:trPr>
        <w:tc>
          <w:tcPr>
            <w:tcW w:w="6946" w:type="dxa"/>
          </w:tcPr>
          <w:p w14:paraId="60903B20" w14:textId="77777777" w:rsidR="00353AAE" w:rsidRPr="0040300C" w:rsidRDefault="00353AAE" w:rsidP="00353AAE">
            <w:pPr>
              <w:pStyle w:val="Pagrindinistekstas"/>
              <w:jc w:val="both"/>
              <w:rPr>
                <w:iCs/>
              </w:rPr>
            </w:pPr>
            <w:r w:rsidRPr="0040300C">
              <w:rPr>
                <w:lang w:val="lt-LT"/>
              </w:rPr>
              <w:t>1.8. Švietimo pagalbos specialistų, tenkančių 100 mokinių, skaičius (vnt.)</w:t>
            </w:r>
          </w:p>
        </w:tc>
        <w:tc>
          <w:tcPr>
            <w:tcW w:w="1418" w:type="dxa"/>
          </w:tcPr>
          <w:p w14:paraId="60903B21" w14:textId="77777777" w:rsidR="00353AAE" w:rsidRPr="0040300C" w:rsidRDefault="00D2673D" w:rsidP="00D2673D">
            <w:pPr>
              <w:pStyle w:val="Pagrindinistekstas"/>
              <w:jc w:val="center"/>
              <w:rPr>
                <w:lang w:val="lt-LT"/>
              </w:rPr>
            </w:pPr>
            <w:r w:rsidRPr="0040300C">
              <w:rPr>
                <w:lang w:val="lt-LT"/>
              </w:rPr>
              <w:t>0,76</w:t>
            </w:r>
          </w:p>
        </w:tc>
        <w:tc>
          <w:tcPr>
            <w:tcW w:w="1275" w:type="dxa"/>
          </w:tcPr>
          <w:p w14:paraId="60903B22" w14:textId="306F8568" w:rsidR="00353AAE" w:rsidRPr="0040300C" w:rsidRDefault="009A15A6" w:rsidP="00D2673D">
            <w:pPr>
              <w:pStyle w:val="Pagrindinistekstas"/>
              <w:jc w:val="center"/>
              <w:rPr>
                <w:lang w:val="lt-LT"/>
              </w:rPr>
            </w:pPr>
            <w:r>
              <w:rPr>
                <w:lang w:val="lt-LT"/>
              </w:rPr>
              <w:t>P</w:t>
            </w:r>
            <w:r w:rsidR="00D2673D" w:rsidRPr="0040300C">
              <w:rPr>
                <w:lang w:val="lt-LT"/>
              </w:rPr>
              <w:t>adidėjęs</w:t>
            </w:r>
          </w:p>
        </w:tc>
      </w:tr>
      <w:tr w:rsidR="003E7AD4" w:rsidRPr="0040300C" w14:paraId="60903B25" w14:textId="77777777" w:rsidTr="00BC61D0">
        <w:tc>
          <w:tcPr>
            <w:tcW w:w="9639" w:type="dxa"/>
            <w:gridSpan w:val="3"/>
          </w:tcPr>
          <w:p w14:paraId="60903B24" w14:textId="77777777" w:rsidR="003E7AD4" w:rsidRPr="0040300C" w:rsidRDefault="003E7AD4" w:rsidP="007F2186">
            <w:pPr>
              <w:pStyle w:val="Pagrindinistekstas"/>
              <w:jc w:val="both"/>
              <w:rPr>
                <w:b/>
                <w:i/>
                <w:lang w:val="lt-LT"/>
              </w:rPr>
            </w:pPr>
            <w:r w:rsidRPr="0040300C">
              <w:rPr>
                <w:b/>
                <w:i/>
                <w:lang w:val="lt-LT"/>
              </w:rPr>
              <w:t>2 uždavinys.</w:t>
            </w:r>
            <w:r w:rsidRPr="0040300C">
              <w:rPr>
                <w:b/>
                <w:i/>
                <w:iCs/>
                <w:lang w:val="lt-LT"/>
              </w:rPr>
              <w:t xml:space="preserve"> Užtikrinti tolygų mokinių srautų pasiskirstymą, </w:t>
            </w:r>
            <w:r w:rsidRPr="0040300C">
              <w:rPr>
                <w:b/>
                <w:i/>
                <w:lang w:val="lt-LT"/>
              </w:rPr>
              <w:t>racionaliai panaudojant švietimo infrastruktūrą</w:t>
            </w:r>
          </w:p>
        </w:tc>
      </w:tr>
      <w:tr w:rsidR="008F6497" w:rsidRPr="0040300C" w14:paraId="60903B2B" w14:textId="77777777" w:rsidTr="008F6497">
        <w:tc>
          <w:tcPr>
            <w:tcW w:w="6946" w:type="dxa"/>
          </w:tcPr>
          <w:p w14:paraId="60903B26" w14:textId="77777777" w:rsidR="008F6497" w:rsidRPr="0040300C" w:rsidRDefault="008F6497" w:rsidP="008F6497">
            <w:pPr>
              <w:pStyle w:val="Pagrindinistekstas"/>
              <w:tabs>
                <w:tab w:val="left" w:pos="851"/>
                <w:tab w:val="left" w:pos="993"/>
                <w:tab w:val="left" w:pos="1134"/>
              </w:tabs>
              <w:jc w:val="both"/>
              <w:rPr>
                <w:iCs/>
                <w:lang w:val="lt-LT"/>
              </w:rPr>
            </w:pPr>
            <w:r w:rsidRPr="0040300C">
              <w:rPr>
                <w:iCs/>
                <w:lang w:val="lt-LT"/>
              </w:rPr>
              <w:t>2.1. Padidintas ugdymo vietų skaičius 1–8 klasių mokiniams šiaurinėje-centrinėje miesto dalyje (vnt.)</w:t>
            </w:r>
          </w:p>
        </w:tc>
        <w:tc>
          <w:tcPr>
            <w:tcW w:w="1418" w:type="dxa"/>
          </w:tcPr>
          <w:p w14:paraId="60903B27" w14:textId="77777777" w:rsidR="008F6497" w:rsidRPr="0040300C" w:rsidRDefault="008F6497" w:rsidP="008F6497">
            <w:pPr>
              <w:pStyle w:val="Pagrindinistekstas"/>
              <w:jc w:val="center"/>
              <w:rPr>
                <w:lang w:val="lt-LT"/>
              </w:rPr>
            </w:pPr>
            <w:r w:rsidRPr="0040300C">
              <w:rPr>
                <w:lang w:val="lt-LT"/>
              </w:rPr>
              <w:t>3370</w:t>
            </w:r>
          </w:p>
          <w:p w14:paraId="60903B28" w14:textId="77777777" w:rsidR="008F6497" w:rsidRPr="0040300C" w:rsidRDefault="008F6497" w:rsidP="007F2186">
            <w:pPr>
              <w:pStyle w:val="Pagrindinistekstas"/>
              <w:jc w:val="center"/>
              <w:rPr>
                <w:lang w:val="lt-LT"/>
              </w:rPr>
            </w:pPr>
          </w:p>
        </w:tc>
        <w:tc>
          <w:tcPr>
            <w:tcW w:w="1275" w:type="dxa"/>
          </w:tcPr>
          <w:p w14:paraId="60903B29" w14:textId="42ED39DE" w:rsidR="008F6497" w:rsidRPr="0040300C" w:rsidRDefault="009A15A6" w:rsidP="008F6497">
            <w:pPr>
              <w:pStyle w:val="Pagrindinistekstas"/>
              <w:jc w:val="center"/>
              <w:rPr>
                <w:lang w:val="lt-LT"/>
              </w:rPr>
            </w:pPr>
            <w:r>
              <w:rPr>
                <w:lang w:val="lt-LT"/>
              </w:rPr>
              <w:t>P</w:t>
            </w:r>
            <w:r w:rsidR="008F6497" w:rsidRPr="0040300C">
              <w:rPr>
                <w:lang w:val="lt-LT"/>
              </w:rPr>
              <w:t>adidėjęs</w:t>
            </w:r>
          </w:p>
          <w:p w14:paraId="60903B2A" w14:textId="77777777" w:rsidR="008F6497" w:rsidRPr="0040300C" w:rsidRDefault="008F6497" w:rsidP="00451286">
            <w:pPr>
              <w:pStyle w:val="Pagrindinistekstas"/>
              <w:jc w:val="center"/>
              <w:rPr>
                <w:lang w:val="lt-LT"/>
              </w:rPr>
            </w:pPr>
          </w:p>
        </w:tc>
      </w:tr>
      <w:tr w:rsidR="008F6497" w:rsidRPr="0040300C" w14:paraId="60903B2F" w14:textId="77777777" w:rsidTr="008F6497">
        <w:trPr>
          <w:trHeight w:val="232"/>
        </w:trPr>
        <w:tc>
          <w:tcPr>
            <w:tcW w:w="6946" w:type="dxa"/>
          </w:tcPr>
          <w:p w14:paraId="60903B2C" w14:textId="77777777" w:rsidR="008F6497" w:rsidRPr="0040300C" w:rsidRDefault="008F6497" w:rsidP="008F6497">
            <w:pPr>
              <w:pStyle w:val="Pagrindinistekstas"/>
              <w:jc w:val="both"/>
              <w:rPr>
                <w:iCs/>
                <w:lang w:val="lt-LT"/>
              </w:rPr>
            </w:pPr>
            <w:r w:rsidRPr="0040300C">
              <w:rPr>
                <w:lang w:val="lt-LT"/>
              </w:rPr>
              <w:t>2.2. Mokyklų, turinčių optimalų mokinių skaičių, dalis (proc.)</w:t>
            </w:r>
          </w:p>
        </w:tc>
        <w:tc>
          <w:tcPr>
            <w:tcW w:w="1418" w:type="dxa"/>
          </w:tcPr>
          <w:p w14:paraId="60903B2D" w14:textId="77777777" w:rsidR="008F6497" w:rsidRPr="0040300C" w:rsidRDefault="008F6497" w:rsidP="008F6497">
            <w:pPr>
              <w:pStyle w:val="Pagrindinistekstas"/>
              <w:jc w:val="center"/>
              <w:rPr>
                <w:lang w:val="lt-LT"/>
              </w:rPr>
            </w:pPr>
            <w:r w:rsidRPr="0040300C">
              <w:rPr>
                <w:lang w:val="lt-LT"/>
              </w:rPr>
              <w:t>45,5</w:t>
            </w:r>
          </w:p>
        </w:tc>
        <w:tc>
          <w:tcPr>
            <w:tcW w:w="1275" w:type="dxa"/>
          </w:tcPr>
          <w:p w14:paraId="60903B2E" w14:textId="0971B6AC" w:rsidR="008F6497" w:rsidRPr="0040300C" w:rsidRDefault="009A15A6" w:rsidP="008F6497">
            <w:pPr>
              <w:pStyle w:val="Pagrindinistekstas"/>
              <w:jc w:val="center"/>
              <w:rPr>
                <w:lang w:val="lt-LT"/>
              </w:rPr>
            </w:pPr>
            <w:r>
              <w:rPr>
                <w:iCs/>
                <w:lang w:val="lt-LT"/>
              </w:rPr>
              <w:t>G</w:t>
            </w:r>
            <w:r w:rsidR="008F6497" w:rsidRPr="0040300C">
              <w:rPr>
                <w:iCs/>
                <w:lang w:val="lt-LT"/>
              </w:rPr>
              <w:t>erėjantis</w:t>
            </w:r>
          </w:p>
        </w:tc>
      </w:tr>
      <w:tr w:rsidR="008F6497" w:rsidRPr="0040300C" w14:paraId="60903B35" w14:textId="77777777" w:rsidTr="008F6497">
        <w:tc>
          <w:tcPr>
            <w:tcW w:w="6946" w:type="dxa"/>
          </w:tcPr>
          <w:p w14:paraId="60903B30" w14:textId="77777777" w:rsidR="008F6497" w:rsidRPr="0040300C" w:rsidRDefault="008F6497" w:rsidP="008F6497">
            <w:pPr>
              <w:pStyle w:val="Pagrindinistekstas"/>
              <w:jc w:val="both"/>
              <w:rPr>
                <w:iCs/>
                <w:lang w:val="lt-LT"/>
              </w:rPr>
            </w:pPr>
            <w:r w:rsidRPr="0040300C">
              <w:rPr>
                <w:lang w:val="lt-LT"/>
              </w:rPr>
              <w:t>2.3. Mokyklų, atitinkančių miesto vidurkį pagal išlaidas, tenkančias 1 mokiniui per metus, dalis (proc.).</w:t>
            </w:r>
          </w:p>
        </w:tc>
        <w:tc>
          <w:tcPr>
            <w:tcW w:w="1418" w:type="dxa"/>
          </w:tcPr>
          <w:p w14:paraId="60903B31" w14:textId="77777777" w:rsidR="008F6497" w:rsidRPr="0040300C" w:rsidRDefault="008F6497" w:rsidP="008F6497">
            <w:pPr>
              <w:pStyle w:val="Pagrindinistekstas"/>
              <w:jc w:val="center"/>
              <w:rPr>
                <w:lang w:val="lt-LT"/>
              </w:rPr>
            </w:pPr>
            <w:r w:rsidRPr="0040300C">
              <w:rPr>
                <w:lang w:val="lt-LT"/>
              </w:rPr>
              <w:t>63,6</w:t>
            </w:r>
          </w:p>
          <w:p w14:paraId="60903B32" w14:textId="77777777" w:rsidR="008F6497" w:rsidRPr="0040300C" w:rsidRDefault="008F6497" w:rsidP="007F2186">
            <w:pPr>
              <w:pStyle w:val="Pagrindinistekstas"/>
              <w:jc w:val="center"/>
              <w:rPr>
                <w:lang w:val="lt-LT"/>
              </w:rPr>
            </w:pPr>
          </w:p>
        </w:tc>
        <w:tc>
          <w:tcPr>
            <w:tcW w:w="1275" w:type="dxa"/>
          </w:tcPr>
          <w:p w14:paraId="60903B33" w14:textId="5690C0FC" w:rsidR="008F6497" w:rsidRPr="0040300C" w:rsidRDefault="009A15A6" w:rsidP="008F6497">
            <w:pPr>
              <w:pStyle w:val="Pagrindinistekstas"/>
              <w:jc w:val="center"/>
              <w:rPr>
                <w:lang w:val="lt-LT"/>
              </w:rPr>
            </w:pPr>
            <w:r>
              <w:rPr>
                <w:iCs/>
                <w:lang w:val="lt-LT"/>
              </w:rPr>
              <w:t>G</w:t>
            </w:r>
            <w:r w:rsidR="008F6497" w:rsidRPr="0040300C">
              <w:rPr>
                <w:iCs/>
                <w:lang w:val="lt-LT"/>
              </w:rPr>
              <w:t>erėjantis</w:t>
            </w:r>
          </w:p>
          <w:p w14:paraId="60903B34" w14:textId="77777777" w:rsidR="008F6497" w:rsidRPr="0040300C" w:rsidRDefault="008F6497" w:rsidP="00451286">
            <w:pPr>
              <w:pStyle w:val="Pagrindinistekstas"/>
              <w:jc w:val="center"/>
              <w:rPr>
                <w:lang w:val="lt-LT"/>
              </w:rPr>
            </w:pPr>
          </w:p>
        </w:tc>
      </w:tr>
      <w:tr w:rsidR="008F6497" w:rsidRPr="0040300C" w14:paraId="60903B3B" w14:textId="77777777" w:rsidTr="008F6497">
        <w:tc>
          <w:tcPr>
            <w:tcW w:w="6946" w:type="dxa"/>
          </w:tcPr>
          <w:p w14:paraId="60903B36" w14:textId="77777777" w:rsidR="008F6497" w:rsidRPr="0040300C" w:rsidRDefault="008F6497" w:rsidP="008F6497">
            <w:pPr>
              <w:pStyle w:val="Pagrindinistekstas"/>
              <w:jc w:val="both"/>
              <w:rPr>
                <w:iCs/>
                <w:lang w:val="lt-LT"/>
              </w:rPr>
            </w:pPr>
            <w:r w:rsidRPr="0040300C">
              <w:rPr>
                <w:lang w:val="lt-LT"/>
              </w:rPr>
              <w:t>2.4. Mokyklų, atitinkančių miesto vidurkį pagal mokymosi plotą, tenkantį 1 mokiniui, dalis (proc.)</w:t>
            </w:r>
          </w:p>
        </w:tc>
        <w:tc>
          <w:tcPr>
            <w:tcW w:w="1418" w:type="dxa"/>
          </w:tcPr>
          <w:p w14:paraId="60903B37" w14:textId="77777777" w:rsidR="008F6497" w:rsidRPr="0040300C" w:rsidRDefault="008F6497" w:rsidP="008F6497">
            <w:pPr>
              <w:pStyle w:val="Pagrindinistekstas"/>
              <w:jc w:val="center"/>
              <w:rPr>
                <w:lang w:val="lt-LT"/>
              </w:rPr>
            </w:pPr>
            <w:r w:rsidRPr="0040300C">
              <w:rPr>
                <w:lang w:val="lt-LT"/>
              </w:rPr>
              <w:t>67,8</w:t>
            </w:r>
          </w:p>
          <w:p w14:paraId="60903B38" w14:textId="77777777" w:rsidR="008F6497" w:rsidRPr="0040300C" w:rsidRDefault="008F6497" w:rsidP="007F2186">
            <w:pPr>
              <w:pStyle w:val="Pagrindinistekstas"/>
              <w:jc w:val="center"/>
              <w:rPr>
                <w:lang w:val="lt-LT"/>
              </w:rPr>
            </w:pPr>
          </w:p>
        </w:tc>
        <w:tc>
          <w:tcPr>
            <w:tcW w:w="1275" w:type="dxa"/>
          </w:tcPr>
          <w:p w14:paraId="60903B39" w14:textId="17E5519A" w:rsidR="008F6497" w:rsidRPr="0040300C" w:rsidRDefault="009A15A6" w:rsidP="008F6497">
            <w:pPr>
              <w:pStyle w:val="Pagrindinistekstas"/>
              <w:jc w:val="center"/>
              <w:rPr>
                <w:lang w:val="lt-LT"/>
              </w:rPr>
            </w:pPr>
            <w:r>
              <w:rPr>
                <w:iCs/>
                <w:lang w:val="lt-LT"/>
              </w:rPr>
              <w:t>G</w:t>
            </w:r>
            <w:r w:rsidR="008F6497" w:rsidRPr="0040300C">
              <w:rPr>
                <w:iCs/>
                <w:lang w:val="lt-LT"/>
              </w:rPr>
              <w:t>erėjantis</w:t>
            </w:r>
          </w:p>
          <w:p w14:paraId="60903B3A" w14:textId="77777777" w:rsidR="008F6497" w:rsidRPr="0040300C" w:rsidRDefault="008F6497" w:rsidP="00451286">
            <w:pPr>
              <w:pStyle w:val="Pagrindinistekstas"/>
              <w:jc w:val="center"/>
              <w:rPr>
                <w:lang w:val="lt-LT"/>
              </w:rPr>
            </w:pPr>
          </w:p>
        </w:tc>
      </w:tr>
      <w:tr w:rsidR="008F6497" w:rsidRPr="0040300C" w14:paraId="60903B41" w14:textId="77777777" w:rsidTr="008F6497">
        <w:trPr>
          <w:trHeight w:val="551"/>
        </w:trPr>
        <w:tc>
          <w:tcPr>
            <w:tcW w:w="6946" w:type="dxa"/>
          </w:tcPr>
          <w:p w14:paraId="60903B3C" w14:textId="77777777" w:rsidR="008F6497" w:rsidRPr="0040300C" w:rsidRDefault="008F6497" w:rsidP="008F6497">
            <w:pPr>
              <w:pStyle w:val="Pagrindinistekstas"/>
              <w:jc w:val="both"/>
              <w:rPr>
                <w:iCs/>
                <w:lang w:val="lt-LT"/>
              </w:rPr>
            </w:pPr>
            <w:r w:rsidRPr="0040300C">
              <w:rPr>
                <w:lang w:val="lt-LT"/>
              </w:rPr>
              <w:t>2.5. Mokyklų, kuriose įrengtos gamtamokslinės laboratorijos, dalis (proc.)</w:t>
            </w:r>
          </w:p>
        </w:tc>
        <w:tc>
          <w:tcPr>
            <w:tcW w:w="1418" w:type="dxa"/>
          </w:tcPr>
          <w:p w14:paraId="60903B3D" w14:textId="77777777" w:rsidR="008F6497" w:rsidRPr="0040300C" w:rsidRDefault="008F6497" w:rsidP="008F6497">
            <w:pPr>
              <w:pStyle w:val="Pagrindinistekstas"/>
              <w:jc w:val="center"/>
              <w:rPr>
                <w:lang w:val="lt-LT"/>
              </w:rPr>
            </w:pPr>
            <w:r w:rsidRPr="0040300C">
              <w:rPr>
                <w:lang w:val="lt-LT"/>
              </w:rPr>
              <w:t>19,4</w:t>
            </w:r>
          </w:p>
          <w:p w14:paraId="60903B3E" w14:textId="77777777" w:rsidR="008F6497" w:rsidRPr="0040300C" w:rsidRDefault="008F6497" w:rsidP="007F2186">
            <w:pPr>
              <w:pStyle w:val="Pagrindinistekstas"/>
              <w:jc w:val="center"/>
              <w:rPr>
                <w:lang w:val="lt-LT"/>
              </w:rPr>
            </w:pPr>
          </w:p>
        </w:tc>
        <w:tc>
          <w:tcPr>
            <w:tcW w:w="1275" w:type="dxa"/>
          </w:tcPr>
          <w:p w14:paraId="60903B3F" w14:textId="46B09733" w:rsidR="008F6497" w:rsidRPr="0040300C" w:rsidRDefault="009A15A6" w:rsidP="008F6497">
            <w:pPr>
              <w:pStyle w:val="Pagrindinistekstas"/>
              <w:jc w:val="center"/>
              <w:rPr>
                <w:lang w:val="lt-LT"/>
              </w:rPr>
            </w:pPr>
            <w:r>
              <w:rPr>
                <w:iCs/>
                <w:lang w:val="lt-LT"/>
              </w:rPr>
              <w:t>G</w:t>
            </w:r>
            <w:r w:rsidR="008F6497" w:rsidRPr="0040300C">
              <w:rPr>
                <w:iCs/>
                <w:lang w:val="lt-LT"/>
              </w:rPr>
              <w:t>erėjantis</w:t>
            </w:r>
          </w:p>
          <w:p w14:paraId="60903B40" w14:textId="77777777" w:rsidR="008F6497" w:rsidRPr="0040300C" w:rsidRDefault="008F6497" w:rsidP="00451286">
            <w:pPr>
              <w:pStyle w:val="Pagrindinistekstas"/>
              <w:jc w:val="center"/>
              <w:rPr>
                <w:lang w:val="lt-LT"/>
              </w:rPr>
            </w:pPr>
          </w:p>
        </w:tc>
      </w:tr>
      <w:tr w:rsidR="00FD311F" w:rsidRPr="0040300C" w14:paraId="60903B45" w14:textId="77777777" w:rsidTr="008F6497">
        <w:tc>
          <w:tcPr>
            <w:tcW w:w="6946" w:type="dxa"/>
          </w:tcPr>
          <w:p w14:paraId="60903B42" w14:textId="77777777" w:rsidR="00360C9C" w:rsidRPr="0040300C" w:rsidRDefault="00360C9C" w:rsidP="007F2186">
            <w:pPr>
              <w:pStyle w:val="Pagrindinistekstas"/>
              <w:jc w:val="both"/>
              <w:rPr>
                <w:lang w:val="lt-LT"/>
              </w:rPr>
            </w:pPr>
            <w:r w:rsidRPr="0040300C">
              <w:rPr>
                <w:lang w:val="lt-LT"/>
              </w:rPr>
              <w:t>2.</w:t>
            </w:r>
            <w:r w:rsidR="00451286" w:rsidRPr="0040300C">
              <w:rPr>
                <w:lang w:val="lt-LT"/>
              </w:rPr>
              <w:t>6</w:t>
            </w:r>
            <w:r w:rsidRPr="0040300C">
              <w:rPr>
                <w:lang w:val="lt-LT"/>
              </w:rPr>
              <w:t>. Mokyklų, kuriose įrengtos išmaniosios klasės, dalis (proc.).</w:t>
            </w:r>
          </w:p>
        </w:tc>
        <w:tc>
          <w:tcPr>
            <w:tcW w:w="1418" w:type="dxa"/>
          </w:tcPr>
          <w:p w14:paraId="60903B43" w14:textId="77777777" w:rsidR="00BC61D0" w:rsidRPr="0040300C" w:rsidRDefault="00387A5A" w:rsidP="00387A5A">
            <w:pPr>
              <w:pStyle w:val="Pagrindinistekstas"/>
              <w:jc w:val="center"/>
              <w:rPr>
                <w:lang w:val="lt-LT"/>
              </w:rPr>
            </w:pPr>
            <w:r w:rsidRPr="0040300C">
              <w:rPr>
                <w:lang w:val="lt-LT"/>
              </w:rPr>
              <w:t>56</w:t>
            </w:r>
          </w:p>
        </w:tc>
        <w:tc>
          <w:tcPr>
            <w:tcW w:w="1275" w:type="dxa"/>
          </w:tcPr>
          <w:p w14:paraId="60903B44" w14:textId="0317D735" w:rsidR="00D40DCD" w:rsidRPr="0040300C" w:rsidRDefault="009A15A6" w:rsidP="00D40DCD">
            <w:pPr>
              <w:pStyle w:val="Pagrindinistekstas"/>
              <w:jc w:val="center"/>
              <w:rPr>
                <w:lang w:val="lt-LT"/>
              </w:rPr>
            </w:pPr>
            <w:r>
              <w:rPr>
                <w:iCs/>
                <w:lang w:val="lt-LT"/>
              </w:rPr>
              <w:t>G</w:t>
            </w:r>
            <w:r w:rsidR="00D40DCD" w:rsidRPr="0040300C">
              <w:rPr>
                <w:iCs/>
                <w:lang w:val="lt-LT"/>
              </w:rPr>
              <w:t>erėjantis</w:t>
            </w:r>
          </w:p>
        </w:tc>
      </w:tr>
      <w:tr w:rsidR="003E7AD4" w:rsidRPr="0040300C" w14:paraId="60903B47" w14:textId="77777777" w:rsidTr="00BC61D0">
        <w:tc>
          <w:tcPr>
            <w:tcW w:w="9639" w:type="dxa"/>
            <w:gridSpan w:val="3"/>
          </w:tcPr>
          <w:p w14:paraId="60903B46" w14:textId="77777777" w:rsidR="003E7AD4" w:rsidRPr="0040300C" w:rsidRDefault="003E7AD4" w:rsidP="007F2186">
            <w:pPr>
              <w:pStyle w:val="Pagrindinistekstas"/>
              <w:jc w:val="both"/>
              <w:rPr>
                <w:b/>
                <w:i/>
                <w:lang w:val="lt-LT"/>
              </w:rPr>
            </w:pPr>
            <w:r w:rsidRPr="0040300C">
              <w:rPr>
                <w:b/>
                <w:i/>
                <w:lang w:val="lt-LT"/>
              </w:rPr>
              <w:t>3 uždavinys.</w:t>
            </w:r>
            <w:r w:rsidRPr="0040300C">
              <w:rPr>
                <w:b/>
                <w:i/>
                <w:iCs/>
                <w:lang w:val="lt-LT"/>
              </w:rPr>
              <w:t xml:space="preserve"> Valdyti mokytojų kaitos procesus, užtikrinant mokytojų poreikį ir galimybes jų kompetencijų plėtrai</w:t>
            </w:r>
          </w:p>
        </w:tc>
      </w:tr>
      <w:tr w:rsidR="00C600AF" w:rsidRPr="0040300C" w14:paraId="60903B4B" w14:textId="77777777" w:rsidTr="008F6497">
        <w:tc>
          <w:tcPr>
            <w:tcW w:w="6946" w:type="dxa"/>
          </w:tcPr>
          <w:p w14:paraId="60903B48" w14:textId="77777777" w:rsidR="00C600AF" w:rsidRPr="0040300C" w:rsidRDefault="00C600AF" w:rsidP="00FC0141">
            <w:pPr>
              <w:pStyle w:val="Pagrindinistekstas"/>
              <w:tabs>
                <w:tab w:val="left" w:pos="851"/>
                <w:tab w:val="left" w:pos="993"/>
                <w:tab w:val="left" w:pos="1134"/>
              </w:tabs>
              <w:jc w:val="both"/>
              <w:rPr>
                <w:iCs/>
                <w:lang w:val="lt-LT"/>
              </w:rPr>
            </w:pPr>
            <w:r w:rsidRPr="0040300C">
              <w:rPr>
                <w:iCs/>
                <w:lang w:val="lt-LT"/>
              </w:rPr>
              <w:t>3.1. Dirbančių mokytojų, kurių amžius iki 35 metų, dalis (proc.)</w:t>
            </w:r>
          </w:p>
        </w:tc>
        <w:tc>
          <w:tcPr>
            <w:tcW w:w="1418" w:type="dxa"/>
          </w:tcPr>
          <w:p w14:paraId="60903B49" w14:textId="77777777" w:rsidR="00C600AF" w:rsidRPr="0040300C" w:rsidRDefault="00C600AF" w:rsidP="00C600AF">
            <w:pPr>
              <w:pStyle w:val="Pagrindinistekstas"/>
              <w:jc w:val="center"/>
              <w:rPr>
                <w:lang w:val="lt-LT"/>
              </w:rPr>
            </w:pPr>
            <w:r w:rsidRPr="0040300C">
              <w:rPr>
                <w:lang w:val="lt-LT"/>
              </w:rPr>
              <w:t>10,1</w:t>
            </w:r>
          </w:p>
        </w:tc>
        <w:tc>
          <w:tcPr>
            <w:tcW w:w="1275" w:type="dxa"/>
          </w:tcPr>
          <w:p w14:paraId="60903B4A" w14:textId="71E940D0" w:rsidR="00C600AF" w:rsidRPr="0040300C" w:rsidRDefault="009A15A6" w:rsidP="00C600AF">
            <w:pPr>
              <w:pStyle w:val="Pagrindinistekstas"/>
              <w:jc w:val="center"/>
              <w:rPr>
                <w:iCs/>
                <w:lang w:val="lt-LT"/>
              </w:rPr>
            </w:pPr>
            <w:r>
              <w:rPr>
                <w:iCs/>
                <w:lang w:val="lt-LT"/>
              </w:rPr>
              <w:t>G</w:t>
            </w:r>
            <w:r w:rsidR="00C600AF" w:rsidRPr="0040300C">
              <w:rPr>
                <w:iCs/>
                <w:lang w:val="lt-LT"/>
              </w:rPr>
              <w:t>erėjantis</w:t>
            </w:r>
          </w:p>
        </w:tc>
      </w:tr>
      <w:tr w:rsidR="00C600AF" w:rsidRPr="0040300C" w14:paraId="60903B51" w14:textId="77777777" w:rsidTr="008F6497">
        <w:tc>
          <w:tcPr>
            <w:tcW w:w="6946" w:type="dxa"/>
          </w:tcPr>
          <w:p w14:paraId="60903B4C" w14:textId="77777777" w:rsidR="00C600AF" w:rsidRPr="0040300C" w:rsidRDefault="00C600AF" w:rsidP="00C600AF">
            <w:pPr>
              <w:pStyle w:val="Antrats"/>
              <w:tabs>
                <w:tab w:val="left" w:pos="1296"/>
              </w:tabs>
              <w:jc w:val="both"/>
              <w:rPr>
                <w:iCs/>
              </w:rPr>
            </w:pPr>
            <w:r w:rsidRPr="0040300C">
              <w:t>3.2. Mokytojų, kurie dirba beveik pilnu arba pilnu darbo krūviu, dalis (proc.)</w:t>
            </w:r>
          </w:p>
        </w:tc>
        <w:tc>
          <w:tcPr>
            <w:tcW w:w="1418" w:type="dxa"/>
          </w:tcPr>
          <w:p w14:paraId="60903B4D" w14:textId="77777777" w:rsidR="00C600AF" w:rsidRPr="0040300C" w:rsidRDefault="00C600AF" w:rsidP="00C600AF">
            <w:pPr>
              <w:pStyle w:val="Pagrindinistekstas"/>
              <w:jc w:val="center"/>
              <w:rPr>
                <w:lang w:val="lt-LT"/>
              </w:rPr>
            </w:pPr>
            <w:r w:rsidRPr="0040300C">
              <w:rPr>
                <w:lang w:val="lt-LT"/>
              </w:rPr>
              <w:t>73,0</w:t>
            </w:r>
          </w:p>
          <w:p w14:paraId="60903B4E" w14:textId="77777777" w:rsidR="00C600AF" w:rsidRPr="0040300C" w:rsidRDefault="00C600AF" w:rsidP="007F2186">
            <w:pPr>
              <w:pStyle w:val="Pagrindinistekstas"/>
              <w:jc w:val="center"/>
              <w:rPr>
                <w:lang w:val="lt-LT"/>
              </w:rPr>
            </w:pPr>
          </w:p>
        </w:tc>
        <w:tc>
          <w:tcPr>
            <w:tcW w:w="1275" w:type="dxa"/>
          </w:tcPr>
          <w:p w14:paraId="60903B4F" w14:textId="6B8280D0" w:rsidR="00C600AF" w:rsidRPr="0040300C" w:rsidRDefault="009A15A6" w:rsidP="00C600AF">
            <w:pPr>
              <w:pStyle w:val="Pagrindinistekstas"/>
              <w:jc w:val="center"/>
              <w:rPr>
                <w:lang w:val="lt-LT"/>
              </w:rPr>
            </w:pPr>
            <w:r>
              <w:rPr>
                <w:iCs/>
                <w:lang w:val="lt-LT"/>
              </w:rPr>
              <w:t>G</w:t>
            </w:r>
            <w:r w:rsidR="00C600AF" w:rsidRPr="0040300C">
              <w:rPr>
                <w:iCs/>
                <w:lang w:val="lt-LT"/>
              </w:rPr>
              <w:t>erėjantis</w:t>
            </w:r>
          </w:p>
          <w:p w14:paraId="60903B50" w14:textId="77777777" w:rsidR="00C600AF" w:rsidRPr="0040300C" w:rsidRDefault="00C600AF" w:rsidP="007F2186">
            <w:pPr>
              <w:pStyle w:val="Pagrindinistekstas"/>
              <w:jc w:val="center"/>
              <w:rPr>
                <w:iCs/>
                <w:lang w:val="lt-LT"/>
              </w:rPr>
            </w:pPr>
          </w:p>
        </w:tc>
      </w:tr>
      <w:tr w:rsidR="00C600AF" w:rsidRPr="0040300C" w14:paraId="60903B57" w14:textId="77777777" w:rsidTr="008F6497">
        <w:tc>
          <w:tcPr>
            <w:tcW w:w="6946" w:type="dxa"/>
          </w:tcPr>
          <w:p w14:paraId="60903B52" w14:textId="77777777" w:rsidR="00C600AF" w:rsidRPr="0040300C" w:rsidRDefault="00C600AF" w:rsidP="00C600AF">
            <w:pPr>
              <w:pStyle w:val="Antrats"/>
              <w:tabs>
                <w:tab w:val="left" w:pos="1296"/>
              </w:tabs>
              <w:jc w:val="both"/>
              <w:rPr>
                <w:iCs/>
              </w:rPr>
            </w:pPr>
            <w:r w:rsidRPr="0040300C">
              <w:t>3.3. Mokytojų, dalyvavusių mokymuose, skirtuose kompetencijų tobulinimui, ugdant spec. poreikių vaikus, dalis (proc.)</w:t>
            </w:r>
          </w:p>
        </w:tc>
        <w:tc>
          <w:tcPr>
            <w:tcW w:w="1418" w:type="dxa"/>
          </w:tcPr>
          <w:p w14:paraId="60903B53" w14:textId="77777777" w:rsidR="00C600AF" w:rsidRPr="0040300C" w:rsidRDefault="00C600AF" w:rsidP="00C600AF">
            <w:pPr>
              <w:pStyle w:val="Pagrindinistekstas"/>
              <w:jc w:val="center"/>
              <w:rPr>
                <w:lang w:val="lt-LT"/>
              </w:rPr>
            </w:pPr>
            <w:r w:rsidRPr="0040300C">
              <w:rPr>
                <w:lang w:val="lt-LT"/>
              </w:rPr>
              <w:t>25,7</w:t>
            </w:r>
          </w:p>
          <w:p w14:paraId="60903B54" w14:textId="77777777" w:rsidR="00C600AF" w:rsidRPr="0040300C" w:rsidRDefault="00C600AF" w:rsidP="007F2186">
            <w:pPr>
              <w:pStyle w:val="Pagrindinistekstas"/>
              <w:jc w:val="center"/>
              <w:rPr>
                <w:lang w:val="lt-LT"/>
              </w:rPr>
            </w:pPr>
          </w:p>
        </w:tc>
        <w:tc>
          <w:tcPr>
            <w:tcW w:w="1275" w:type="dxa"/>
          </w:tcPr>
          <w:p w14:paraId="60903B55" w14:textId="4AE76C04" w:rsidR="00C600AF" w:rsidRPr="0040300C" w:rsidRDefault="009A15A6" w:rsidP="00C600AF">
            <w:pPr>
              <w:pStyle w:val="Pagrindinistekstas"/>
              <w:jc w:val="center"/>
              <w:rPr>
                <w:lang w:val="lt-LT"/>
              </w:rPr>
            </w:pPr>
            <w:r>
              <w:rPr>
                <w:iCs/>
                <w:lang w:val="lt-LT"/>
              </w:rPr>
              <w:t>G</w:t>
            </w:r>
            <w:r w:rsidR="00C600AF" w:rsidRPr="0040300C">
              <w:rPr>
                <w:iCs/>
                <w:lang w:val="lt-LT"/>
              </w:rPr>
              <w:t>erėjantis</w:t>
            </w:r>
          </w:p>
          <w:p w14:paraId="60903B56" w14:textId="77777777" w:rsidR="00C600AF" w:rsidRPr="0040300C" w:rsidRDefault="00C600AF" w:rsidP="007F2186">
            <w:pPr>
              <w:pStyle w:val="Pagrindinistekstas"/>
              <w:jc w:val="center"/>
              <w:rPr>
                <w:iCs/>
                <w:lang w:val="lt-LT"/>
              </w:rPr>
            </w:pPr>
          </w:p>
        </w:tc>
      </w:tr>
      <w:tr w:rsidR="00FD311F" w:rsidRPr="0040300C" w14:paraId="60903B5C" w14:textId="77777777" w:rsidTr="008F6497">
        <w:tc>
          <w:tcPr>
            <w:tcW w:w="6946" w:type="dxa"/>
          </w:tcPr>
          <w:p w14:paraId="60903B58" w14:textId="77777777" w:rsidR="00FD311F" w:rsidRPr="0040300C" w:rsidRDefault="00FD311F" w:rsidP="007F2186">
            <w:pPr>
              <w:pStyle w:val="Antrats"/>
              <w:tabs>
                <w:tab w:val="left" w:pos="1296"/>
              </w:tabs>
              <w:jc w:val="both"/>
            </w:pPr>
            <w:r w:rsidRPr="0040300C">
              <w:t>3.4. Priemonių, įgyvendintų pagal Klaipėdos miesto pedagogų rengimo, kvalifikacijos plėtojimo, profesinių kompetencijų tobulinimo ir mokytojų pritraukimo į mokyklas 2020–2024 metų programą, skaičius (vnt.)</w:t>
            </w:r>
          </w:p>
        </w:tc>
        <w:tc>
          <w:tcPr>
            <w:tcW w:w="1418" w:type="dxa"/>
          </w:tcPr>
          <w:p w14:paraId="60903B59" w14:textId="77777777" w:rsidR="00FD311F" w:rsidRPr="0040300C" w:rsidRDefault="00FD311F" w:rsidP="007F2186">
            <w:pPr>
              <w:pStyle w:val="Pagrindinistekstas"/>
              <w:jc w:val="center"/>
              <w:rPr>
                <w:lang w:val="lt-LT"/>
              </w:rPr>
            </w:pPr>
            <w:r w:rsidRPr="0040300C">
              <w:rPr>
                <w:lang w:val="lt-LT"/>
              </w:rPr>
              <w:t>2</w:t>
            </w:r>
          </w:p>
        </w:tc>
        <w:tc>
          <w:tcPr>
            <w:tcW w:w="1275" w:type="dxa"/>
          </w:tcPr>
          <w:p w14:paraId="60903B5A" w14:textId="2C9C407F" w:rsidR="00D40DCD" w:rsidRPr="0040300C" w:rsidRDefault="009A15A6" w:rsidP="00D40DCD">
            <w:pPr>
              <w:pStyle w:val="Pagrindinistekstas"/>
              <w:jc w:val="center"/>
              <w:rPr>
                <w:lang w:val="lt-LT"/>
              </w:rPr>
            </w:pPr>
            <w:r>
              <w:rPr>
                <w:lang w:val="lt-LT"/>
              </w:rPr>
              <w:t>P</w:t>
            </w:r>
            <w:r w:rsidR="00D40DCD" w:rsidRPr="0040300C">
              <w:rPr>
                <w:lang w:val="lt-LT"/>
              </w:rPr>
              <w:t>adidėjęs</w:t>
            </w:r>
          </w:p>
          <w:p w14:paraId="60903B5B" w14:textId="77777777" w:rsidR="00FD311F" w:rsidRPr="0040300C" w:rsidRDefault="00FD311F" w:rsidP="00FD311F">
            <w:pPr>
              <w:pStyle w:val="Pagrindinistekstas"/>
              <w:jc w:val="center"/>
              <w:rPr>
                <w:lang w:val="lt-LT"/>
              </w:rPr>
            </w:pPr>
          </w:p>
        </w:tc>
      </w:tr>
    </w:tbl>
    <w:p w14:paraId="60903B5D" w14:textId="77777777" w:rsidR="00677F63" w:rsidRPr="0040300C" w:rsidRDefault="00677F63" w:rsidP="00D40DCD">
      <w:pPr>
        <w:rPr>
          <w:b/>
        </w:rPr>
      </w:pPr>
    </w:p>
    <w:p w14:paraId="60903B5E" w14:textId="77777777" w:rsidR="0019368C" w:rsidRPr="0040300C" w:rsidRDefault="00D45075" w:rsidP="001065A9">
      <w:pPr>
        <w:ind w:firstLine="567"/>
        <w:jc w:val="both"/>
      </w:pPr>
      <w:r w:rsidRPr="0040300C">
        <w:t>38</w:t>
      </w:r>
      <w:r w:rsidR="002253A6" w:rsidRPr="0040300C">
        <w:t>. Uždavinių įgyvendinimui turės</w:t>
      </w:r>
      <w:r w:rsidR="004D3E86" w:rsidRPr="0040300C">
        <w:t xml:space="preserve"> </w:t>
      </w:r>
      <w:r w:rsidR="002366C6" w:rsidRPr="0040300C">
        <w:t>įtakos A</w:t>
      </w:r>
      <w:r w:rsidR="002366C6" w:rsidRPr="0040300C">
        <w:rPr>
          <w:bCs/>
          <w:lang w:eastAsia="lt-LT"/>
        </w:rPr>
        <w:t xml:space="preserve">štuonioliktosios </w:t>
      </w:r>
      <w:r w:rsidR="00060F73" w:rsidRPr="0040300C">
        <w:rPr>
          <w:bCs/>
          <w:lang w:eastAsia="lt-LT"/>
        </w:rPr>
        <w:t>LR</w:t>
      </w:r>
      <w:r w:rsidR="002366C6" w:rsidRPr="0040300C">
        <w:rPr>
          <w:bCs/>
          <w:lang w:eastAsia="lt-LT"/>
        </w:rPr>
        <w:t xml:space="preserve"> Vyriausybės programos nuostatų įgyvendinimas</w:t>
      </w:r>
      <w:r w:rsidR="0094588C" w:rsidRPr="0040300C">
        <w:rPr>
          <w:bCs/>
          <w:lang w:eastAsia="lt-LT"/>
        </w:rPr>
        <w:t xml:space="preserve"> (</w:t>
      </w:r>
      <w:r w:rsidR="00060F73" w:rsidRPr="0040300C">
        <w:rPr>
          <w:bCs/>
          <w:lang w:eastAsia="lt-LT"/>
        </w:rPr>
        <w:t xml:space="preserve">LR </w:t>
      </w:r>
      <w:r w:rsidR="0094588C" w:rsidRPr="0040300C">
        <w:rPr>
          <w:lang w:eastAsia="ar-SA"/>
        </w:rPr>
        <w:t>Vyriausybės</w:t>
      </w:r>
      <w:r w:rsidR="00060F73" w:rsidRPr="0040300C">
        <w:rPr>
          <w:lang w:eastAsia="ar-SA"/>
        </w:rPr>
        <w:t xml:space="preserve"> </w:t>
      </w:r>
      <w:r w:rsidR="0094588C" w:rsidRPr="0040300C">
        <w:t xml:space="preserve">2021 m. kovo 10 d. </w:t>
      </w:r>
      <w:r w:rsidR="0094588C" w:rsidRPr="0040300C">
        <w:rPr>
          <w:lang w:eastAsia="ar-SA"/>
        </w:rPr>
        <w:t xml:space="preserve">nutarimas </w:t>
      </w:r>
      <w:r w:rsidR="0094588C" w:rsidRPr="0040300C">
        <w:t>Nr. 155)</w:t>
      </w:r>
      <w:r w:rsidR="002366C6" w:rsidRPr="0040300C">
        <w:rPr>
          <w:bCs/>
          <w:lang w:eastAsia="lt-LT"/>
        </w:rPr>
        <w:t>. Programoje</w:t>
      </w:r>
      <w:r w:rsidR="00172D81" w:rsidRPr="0040300C">
        <w:rPr>
          <w:bCs/>
          <w:lang w:eastAsia="lt-LT"/>
        </w:rPr>
        <w:t xml:space="preserve"> numatyti darbai</w:t>
      </w:r>
      <w:r w:rsidR="00172D81" w:rsidRPr="0040300C">
        <w:t xml:space="preserve"> „Visiems prieinama gera mokykla ir šiuolaikinis ugdymo turinys</w:t>
      </w:r>
      <w:r w:rsidR="0019368C" w:rsidRPr="0040300C">
        <w:t>“</w:t>
      </w:r>
      <w:r w:rsidR="00172D81" w:rsidRPr="0040300C">
        <w:t xml:space="preserve">: Pažangos programa „Tūkstantmečio mokyklos“ ir Pedagogo motyvacijos programa: „Pirmiausia – mokytojas“, susiję su Tinklo pertvarkos plano uždaviniais. </w:t>
      </w:r>
      <w:r w:rsidR="003B742B" w:rsidRPr="0040300C">
        <w:t xml:space="preserve">Aktualios suplanuotos priemonės: 1.2.2. Teikti finansinę paramą ir ekspertinę-konsultacinę pagalbą mokykloms ugdymo kokybės skirtumams mažinti ir lygioms galimybėms užtikrinti; 1.2.3. Atlikus analizę, konsoliduoti mokymo(si) išteklius ir gerinti švietimo kokybę savivaldybėse, įdiegti pažangą skatinančią Tūkstantmečio mokyklų programą; 1.2.4. Atnaujinti priešmokyklinio, pradinio, pagrindinio ir vidurinio ugdymo bendrąsias programas – stiprinti turinį, susieti jį su socialine, emocine ir sveikos gyvensenos, kūrybiškumo, pilietiškumo, kultūrine, komunikacine ir pažinimo kompetencijomis ir atskleisti tarpdalykinės integracijos galimybes; 1.2.5. Diegti į mokymąsi orientuotą mokinių pasiekimų vertinimą (formuojamąjį vertinimą), didinant vidinio mokyklų vertinimo palyginamumą ir sudarant sąlygas ugdyti kiekvieno vaiko gebėjimus ir talentus; </w:t>
      </w:r>
      <w:r w:rsidR="002378BF" w:rsidRPr="0040300C">
        <w:t xml:space="preserve">1.2.9. Sukurti mokinių ir mokytojų kompetencijų tobulinimo programą, įgyvendinančią STEAM ugdymo ekosistemą, paremtą įveiklintų STEAM ugdymo atviros prieigos centrų, sustiprinto STEAM mokyklų tinklo bei įgalintų STEAM ambasadorių (inovatyvių mokytojų) tinklaveika; 1.2.10. Peržiūrėti švietimo pagalbos specialistų funkcijas ir jų darbo apmokėjimo sistemą, panaikinti atotrūkį tarp pedagoginių švietimo pagalbos specialistų ir mokytojų darbo užmokesčio; 1.2.11. Įgyvendinti priemonių įtraukiam ugdymui ir švietimo pagalbai kiekvienoje mokykloje užtikrinti paketą. </w:t>
      </w:r>
    </w:p>
    <w:p w14:paraId="60903B5F" w14:textId="18941965" w:rsidR="0019368C" w:rsidRPr="0040300C" w:rsidRDefault="002378BF" w:rsidP="001065A9">
      <w:pPr>
        <w:ind w:firstLine="567"/>
        <w:jc w:val="both"/>
        <w:rPr>
          <w:color w:val="000000"/>
        </w:rPr>
      </w:pPr>
      <w:r w:rsidRPr="0040300C">
        <w:t>Svarb</w:t>
      </w:r>
      <w:r w:rsidR="001065A9" w:rsidRPr="0040300C">
        <w:t>io</w:t>
      </w:r>
      <w:r w:rsidRPr="0040300C">
        <w:t>s numatyt</w:t>
      </w:r>
      <w:r w:rsidR="001065A9" w:rsidRPr="0040300C">
        <w:t>os</w:t>
      </w:r>
      <w:r w:rsidRPr="0040300C">
        <w:t xml:space="preserve"> </w:t>
      </w:r>
      <w:r w:rsidR="001065A9" w:rsidRPr="0040300C">
        <w:t xml:space="preserve">priemonės </w:t>
      </w:r>
      <w:r w:rsidR="006A09C4" w:rsidRPr="0040300C">
        <w:t xml:space="preserve">LR </w:t>
      </w:r>
      <w:r w:rsidR="001065A9" w:rsidRPr="0040300C">
        <w:t>V</w:t>
      </w:r>
      <w:r w:rsidR="001065A9" w:rsidRPr="0040300C">
        <w:rPr>
          <w:bCs/>
          <w:color w:val="000000"/>
          <w:lang w:eastAsia="lt-LT"/>
        </w:rPr>
        <w:t xml:space="preserve">yriausybės programos dalyje „Patraukli mokytojo darbo vieta ir pedagogų rengimo kompetencijų centrai“. Planuojama </w:t>
      </w:r>
      <w:r w:rsidR="001065A9" w:rsidRPr="0040300C">
        <w:rPr>
          <w:color w:val="000000"/>
        </w:rPr>
        <w:t xml:space="preserve">atnaujinti mokytojo karjeros modelį, tobulinant mokytojų veiklos vertinimo sistemą; sudaryti pedagogo motyvavimo ir paramos paketą, suteikiantį galimybę tobulinti kvalifikaciją, įskaitant pedagogines stažuotes, įgyti kito dalyko ar pedagoginės specializacijos kompetencijų, siekti aukštesnio kvalifikacinio laipsnio (bakalauro ir </w:t>
      </w:r>
      <w:r w:rsidR="0040300C">
        <w:rPr>
          <w:color w:val="000000"/>
        </w:rPr>
        <w:t>(</w:t>
      </w:r>
      <w:r w:rsidR="001065A9" w:rsidRPr="0040300C">
        <w:rPr>
          <w:color w:val="000000"/>
        </w:rPr>
        <w:t>ar</w:t>
      </w:r>
      <w:r w:rsidR="0040300C">
        <w:rPr>
          <w:color w:val="000000"/>
        </w:rPr>
        <w:t>)</w:t>
      </w:r>
      <w:r w:rsidR="001065A9" w:rsidRPr="0040300C">
        <w:rPr>
          <w:color w:val="000000"/>
        </w:rPr>
        <w:t xml:space="preserve"> magistro); </w:t>
      </w:r>
      <w:r w:rsidR="001065A9" w:rsidRPr="0040300C">
        <w:t xml:space="preserve">pasiekti, kad vidutinis mokytojų darbo užmokestis sudarytų 130 proc. šalies vidutinio darbo užmokesčio. Kitų pedagoginių darbuotojų darbo užmokestį didinti ne mažesniais tempais nei mokytojų darbo užmokestį; </w:t>
      </w:r>
      <w:r w:rsidR="001065A9" w:rsidRPr="0040300C">
        <w:rPr>
          <w:color w:val="000000"/>
        </w:rPr>
        <w:t>atnaujinti pedagogų rengimo modelį, skatinantį išteklių telkimą, tinklaveiką, ugdymo mokslų vystymą; modernizuoti</w:t>
      </w:r>
      <w:r w:rsidR="000A4232">
        <w:rPr>
          <w:color w:val="000000"/>
        </w:rPr>
        <w:t>,</w:t>
      </w:r>
      <w:r w:rsidR="001065A9" w:rsidRPr="0040300C">
        <w:rPr>
          <w:color w:val="000000"/>
        </w:rPr>
        <w:t xml:space="preserve"> atnaujinti pedagoginių studijų programas, </w:t>
      </w:r>
      <w:r w:rsidR="001065A9" w:rsidRPr="0040300C">
        <w:t xml:space="preserve">pasinaudojant skaitmeninių technologijų priemonėmis, </w:t>
      </w:r>
      <w:r w:rsidR="001065A9" w:rsidRPr="0040300C">
        <w:rPr>
          <w:color w:val="000000"/>
        </w:rPr>
        <w:t>orientuojantis į platesnės specializacijos pedagogų rengimą, tarptautiškumą, bendradarbiaujant su stipriausiais pasaulio pedagogų rengimo centrais ir didinant skirtingų sričių profesionalų dalyvavimą pedagoginių studijų programose.</w:t>
      </w:r>
      <w:r w:rsidR="00A8380C" w:rsidRPr="0040300C">
        <w:rPr>
          <w:color w:val="000000"/>
        </w:rPr>
        <w:t xml:space="preserve"> </w:t>
      </w:r>
    </w:p>
    <w:p w14:paraId="60903B60" w14:textId="77777777" w:rsidR="00BC61D0" w:rsidRPr="0040300C" w:rsidRDefault="00581568" w:rsidP="001065A9">
      <w:pPr>
        <w:ind w:firstLine="567"/>
        <w:jc w:val="both"/>
        <w:rPr>
          <w:color w:val="000000"/>
        </w:rPr>
      </w:pPr>
      <w:r w:rsidRPr="0040300C">
        <w:rPr>
          <w:color w:val="000000"/>
        </w:rPr>
        <w:t xml:space="preserve">Reikšminga </w:t>
      </w:r>
      <w:r w:rsidR="00A8380C" w:rsidRPr="0040300C">
        <w:rPr>
          <w:color w:val="000000"/>
        </w:rPr>
        <w:t xml:space="preserve">Klaipėdos miestui </w:t>
      </w:r>
      <w:r w:rsidR="006A09C4" w:rsidRPr="0040300C">
        <w:rPr>
          <w:color w:val="000000"/>
        </w:rPr>
        <w:t xml:space="preserve">LR </w:t>
      </w:r>
      <w:r w:rsidR="00A8380C" w:rsidRPr="0040300C">
        <w:rPr>
          <w:bCs/>
          <w:color w:val="000000"/>
          <w:lang w:eastAsia="lt-LT"/>
        </w:rPr>
        <w:t>Vyriausybės programos projekto – Skaitmeninė švietimo transformacija (</w:t>
      </w:r>
      <w:r w:rsidR="00A8380C" w:rsidRPr="0040300C">
        <w:rPr>
          <w:bCs/>
          <w:i/>
          <w:color w:val="000000"/>
          <w:lang w:eastAsia="lt-LT"/>
        </w:rPr>
        <w:t>edtech</w:t>
      </w:r>
      <w:r w:rsidR="00A8380C" w:rsidRPr="0040300C">
        <w:rPr>
          <w:bCs/>
          <w:color w:val="000000"/>
          <w:lang w:eastAsia="lt-LT"/>
        </w:rPr>
        <w:t>) – priemonė „</w:t>
      </w:r>
      <w:r w:rsidR="00A8380C" w:rsidRPr="0040300C">
        <w:rPr>
          <w:color w:val="000000"/>
        </w:rPr>
        <w:t>Diegti naujausias edukacines technologijas, sukuriant paskatų ir palaikymo sistemą skaitmeninėms švietimo inovacijoms kurti ir išbandyti; sustiprinti visų švietimo įstaigų darbuotojų skaitmenines kompetencijas“.</w:t>
      </w:r>
    </w:p>
    <w:p w14:paraId="60903B61" w14:textId="77777777" w:rsidR="0019368C" w:rsidRPr="0040300C" w:rsidRDefault="0019368C" w:rsidP="001065A9">
      <w:pPr>
        <w:ind w:firstLine="567"/>
        <w:jc w:val="both"/>
      </w:pPr>
      <w:r w:rsidRPr="0040300C">
        <w:t xml:space="preserve">Mokyklų tinklo pertvarkos </w:t>
      </w:r>
      <w:r w:rsidR="003450CE" w:rsidRPr="0040300C">
        <w:t xml:space="preserve">tikslas, uždaviniai ir </w:t>
      </w:r>
      <w:r w:rsidRPr="0040300C">
        <w:t>pagrindinių rezultatų rodikliai</w:t>
      </w:r>
      <w:r w:rsidR="003450CE" w:rsidRPr="0040300C">
        <w:t xml:space="preserve"> yra susiję su valstybėje numatytomis švietimo tobulinimo sritimis.</w:t>
      </w:r>
    </w:p>
    <w:p w14:paraId="60903B62" w14:textId="77777777" w:rsidR="002253A6" w:rsidRPr="0040300C" w:rsidRDefault="002253A6" w:rsidP="003632BD">
      <w:pPr>
        <w:jc w:val="center"/>
        <w:rPr>
          <w:b/>
        </w:rPr>
      </w:pPr>
    </w:p>
    <w:p w14:paraId="60903B63" w14:textId="77777777" w:rsidR="003632BD" w:rsidRPr="0040300C" w:rsidRDefault="003632BD" w:rsidP="003632BD">
      <w:pPr>
        <w:jc w:val="center"/>
      </w:pPr>
      <w:r w:rsidRPr="0040300C">
        <w:rPr>
          <w:b/>
        </w:rPr>
        <w:t>XV SKYRIUS</w:t>
      </w:r>
      <w:r w:rsidRPr="0040300C">
        <w:t xml:space="preserve">  </w:t>
      </w:r>
    </w:p>
    <w:p w14:paraId="60903B64" w14:textId="77777777" w:rsidR="00AB71B4" w:rsidRPr="0040300C" w:rsidRDefault="008A2956" w:rsidP="008A2956">
      <w:pPr>
        <w:jc w:val="center"/>
        <w:rPr>
          <w:b/>
        </w:rPr>
      </w:pPr>
      <w:r w:rsidRPr="0040300C">
        <w:rPr>
          <w:b/>
        </w:rPr>
        <w:t>BAIGIAMOSIOS NUOSTATOS</w:t>
      </w:r>
    </w:p>
    <w:p w14:paraId="60903B65" w14:textId="77777777" w:rsidR="0096531E" w:rsidRPr="0040300C" w:rsidRDefault="0096531E" w:rsidP="0096531E">
      <w:pPr>
        <w:pStyle w:val="Pagrindinistekstas"/>
        <w:jc w:val="both"/>
      </w:pPr>
    </w:p>
    <w:p w14:paraId="60903B66" w14:textId="77777777" w:rsidR="0096531E" w:rsidRPr="0040300C" w:rsidRDefault="00D45075" w:rsidP="0096531E">
      <w:pPr>
        <w:autoSpaceDE w:val="0"/>
        <w:autoSpaceDN w:val="0"/>
        <w:adjustRightInd w:val="0"/>
        <w:ind w:firstLine="709"/>
        <w:jc w:val="both"/>
      </w:pPr>
      <w:r w:rsidRPr="0040300C">
        <w:t>39</w:t>
      </w:r>
      <w:r w:rsidR="0096531E" w:rsidRPr="0040300C">
        <w:t>. Tinklo pertvarkos plano įgyvendinimo priežiūrą vykdo Savivaldybės administracijos Švietimo skyrius ir atsiskaito Savivaldybės administracijos direktoriaus pavaduotojui. Uždavinių įgyvendinimo rodikliai pagal rezultatų kriterijus vertinami kiekvienais metais. Ataskaita pateikiama Savivaldybės administracijos direktori</w:t>
      </w:r>
      <w:r w:rsidR="003450CE" w:rsidRPr="0040300C">
        <w:t>aus pavaduotojui</w:t>
      </w:r>
      <w:r w:rsidR="0096531E" w:rsidRPr="0040300C">
        <w:t xml:space="preserve">. </w:t>
      </w:r>
    </w:p>
    <w:p w14:paraId="60903B67" w14:textId="77777777" w:rsidR="0096531E" w:rsidRPr="0040300C" w:rsidRDefault="00942EF0" w:rsidP="0096531E">
      <w:pPr>
        <w:pStyle w:val="Pagrindinistekstas"/>
        <w:ind w:firstLine="709"/>
        <w:jc w:val="both"/>
        <w:rPr>
          <w:lang w:val="lt-LT"/>
        </w:rPr>
      </w:pPr>
      <w:r w:rsidRPr="0040300C">
        <w:rPr>
          <w:lang w:val="lt-LT"/>
        </w:rPr>
        <w:t>4</w:t>
      </w:r>
      <w:r w:rsidR="00D45075" w:rsidRPr="0040300C">
        <w:rPr>
          <w:lang w:val="lt-LT"/>
        </w:rPr>
        <w:t>0</w:t>
      </w:r>
      <w:r w:rsidR="0096531E" w:rsidRPr="0040300C">
        <w:rPr>
          <w:lang w:val="lt-LT"/>
        </w:rPr>
        <w:t>. Tinklo pertvarkos planas skelbiamas Savivaldybės interneto svetainėje. Tinklo pertvarkos plano įgyvendinimo metu visuomenei teikiama informacija apie vykdomus procesus.</w:t>
      </w:r>
    </w:p>
    <w:p w14:paraId="60903B68" w14:textId="77777777" w:rsidR="007F2186" w:rsidRPr="0040300C" w:rsidRDefault="007F2186" w:rsidP="000E0C7D">
      <w:pPr>
        <w:jc w:val="center"/>
        <w:rPr>
          <w:b/>
        </w:rPr>
      </w:pPr>
    </w:p>
    <w:p w14:paraId="60903B69" w14:textId="77777777" w:rsidR="000E0C7D" w:rsidRPr="0040300C" w:rsidRDefault="000E0C7D" w:rsidP="000E0C7D">
      <w:pPr>
        <w:jc w:val="center"/>
        <w:rPr>
          <w:b/>
        </w:rPr>
      </w:pPr>
      <w:r w:rsidRPr="0040300C">
        <w:rPr>
          <w:b/>
        </w:rPr>
        <w:t>____________________________</w:t>
      </w:r>
    </w:p>
    <w:sectPr w:rsidR="000E0C7D" w:rsidRPr="0040300C"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03B6C" w14:textId="77777777" w:rsidR="003B6874" w:rsidRDefault="003B6874" w:rsidP="00D57F27">
      <w:r>
        <w:separator/>
      </w:r>
    </w:p>
  </w:endnote>
  <w:endnote w:type="continuationSeparator" w:id="0">
    <w:p w14:paraId="60903B6D" w14:textId="77777777" w:rsidR="003B6874" w:rsidRDefault="003B687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1" w:usb1="00000000" w:usb2="00000000" w:usb3="00000000" w:csb0="00000003" w:csb1="00000000"/>
  </w:font>
  <w:font w:name="TimesLT">
    <w:altName w:val="Courier New"/>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03B6A" w14:textId="77777777" w:rsidR="003B6874" w:rsidRDefault="003B6874" w:rsidP="00D57F27">
      <w:r>
        <w:separator/>
      </w:r>
    </w:p>
  </w:footnote>
  <w:footnote w:type="continuationSeparator" w:id="0">
    <w:p w14:paraId="60903B6B" w14:textId="77777777" w:rsidR="003B6874" w:rsidRDefault="003B687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0903B6E" w14:textId="77777777" w:rsidR="003B6874" w:rsidRDefault="003B6874">
        <w:pPr>
          <w:pStyle w:val="Antrats"/>
          <w:jc w:val="center"/>
        </w:pPr>
        <w:r>
          <w:fldChar w:fldCharType="begin"/>
        </w:r>
        <w:r>
          <w:instrText>PAGE   \* MERGEFORMAT</w:instrText>
        </w:r>
        <w:r>
          <w:fldChar w:fldCharType="separate"/>
        </w:r>
        <w:r w:rsidR="004134DF">
          <w:rPr>
            <w:noProof/>
          </w:rPr>
          <w:t>21</w:t>
        </w:r>
        <w:r>
          <w:fldChar w:fldCharType="end"/>
        </w:r>
      </w:p>
    </w:sdtContent>
  </w:sdt>
  <w:p w14:paraId="60903B6F" w14:textId="77777777" w:rsidR="003B6874" w:rsidRDefault="003B68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5573E"/>
    <w:multiLevelType w:val="hybridMultilevel"/>
    <w:tmpl w:val="556A3F0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6345C6"/>
    <w:multiLevelType w:val="multilevel"/>
    <w:tmpl w:val="DB0033E2"/>
    <w:lvl w:ilvl="0">
      <w:start w:val="27"/>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685560C"/>
    <w:multiLevelType w:val="multilevel"/>
    <w:tmpl w:val="8DC2F2B0"/>
    <w:lvl w:ilvl="0">
      <w:start w:val="1"/>
      <w:numFmt w:val="decimal"/>
      <w:lvlText w:val="%1."/>
      <w:lvlJc w:val="left"/>
      <w:pPr>
        <w:ind w:left="928" w:hanging="360"/>
      </w:pPr>
      <w:rPr>
        <w:rFonts w:hint="default"/>
      </w:rPr>
    </w:lvl>
    <w:lvl w:ilvl="1">
      <w:start w:val="1"/>
      <w:numFmt w:val="decimal"/>
      <w:isLgl/>
      <w:lvlText w:val="%1.%2."/>
      <w:lvlJc w:val="left"/>
      <w:pPr>
        <w:ind w:left="1226" w:hanging="516"/>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6F750D1"/>
    <w:multiLevelType w:val="multilevel"/>
    <w:tmpl w:val="8C08A1CE"/>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A5173C5"/>
    <w:multiLevelType w:val="hybridMultilevel"/>
    <w:tmpl w:val="698A4280"/>
    <w:lvl w:ilvl="0" w:tplc="9D6A5402">
      <w:start w:val="14"/>
      <w:numFmt w:val="bullet"/>
      <w:lvlText w:val="–"/>
      <w:lvlJc w:val="left"/>
      <w:pPr>
        <w:ind w:left="927" w:hanging="360"/>
      </w:pPr>
      <w:rPr>
        <w:rFonts w:ascii="Times New Roman" w:eastAsia="Times New Roman" w:hAnsi="Times New Roman" w:cs="Times New Roman" w:hint="default"/>
        <w:color w:val="00000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14302F7E"/>
    <w:multiLevelType w:val="multilevel"/>
    <w:tmpl w:val="499C47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32F7"/>
    <w:multiLevelType w:val="multilevel"/>
    <w:tmpl w:val="BF3E326E"/>
    <w:lvl w:ilvl="0">
      <w:start w:val="2020"/>
      <w:numFmt w:val="bullet"/>
      <w:lvlText w:val="–"/>
      <w:lvlJc w:val="left"/>
      <w:pPr>
        <w:ind w:left="1069" w:hanging="360"/>
      </w:pPr>
      <w:rPr>
        <w:rFonts w:ascii="Times New Roman" w:eastAsia="Times New Roman" w:hAnsi="Times New Roman" w:cs="Times New Roman" w:hint="default"/>
        <w:color w:val="000000"/>
      </w:rPr>
    </w:lvl>
    <w:lvl w:ilvl="1">
      <w:start w:val="1"/>
      <w:numFmt w:val="decimal"/>
      <w:isLgl/>
      <w:lvlText w:val="%1.%2."/>
      <w:lvlJc w:val="left"/>
      <w:pPr>
        <w:ind w:left="1189" w:hanging="48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7" w15:restartNumberingAfterBreak="0">
    <w:nsid w:val="189C4D63"/>
    <w:multiLevelType w:val="multilevel"/>
    <w:tmpl w:val="1B84FA5A"/>
    <w:lvl w:ilvl="0">
      <w:start w:val="14"/>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424E9A"/>
    <w:multiLevelType w:val="multilevel"/>
    <w:tmpl w:val="3C9C78D0"/>
    <w:lvl w:ilvl="0">
      <w:start w:val="29"/>
      <w:numFmt w:val="decimal"/>
      <w:lvlText w:val="%1."/>
      <w:lvlJc w:val="left"/>
      <w:pPr>
        <w:ind w:left="480" w:hanging="480"/>
      </w:pPr>
      <w:rPr>
        <w:rFonts w:hint="default"/>
      </w:rPr>
    </w:lvl>
    <w:lvl w:ilvl="1">
      <w:start w:val="1"/>
      <w:numFmt w:val="decimal"/>
      <w:lvlText w:val="%1.%2."/>
      <w:lvlJc w:val="left"/>
      <w:pPr>
        <w:ind w:left="2127" w:hanging="48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9" w15:restartNumberingAfterBreak="0">
    <w:nsid w:val="1FA41C50"/>
    <w:multiLevelType w:val="multilevel"/>
    <w:tmpl w:val="FFC6DFCC"/>
    <w:lvl w:ilvl="0">
      <w:start w:val="30"/>
      <w:numFmt w:val="decimal"/>
      <w:lvlText w:val="%1."/>
      <w:lvlJc w:val="left"/>
      <w:pPr>
        <w:ind w:left="2007" w:hanging="360"/>
      </w:pPr>
      <w:rPr>
        <w:rFonts w:hint="default"/>
      </w:rPr>
    </w:lvl>
    <w:lvl w:ilvl="1">
      <w:start w:val="17"/>
      <w:numFmt w:val="decimal"/>
      <w:isLgl/>
      <w:lvlText w:val="%1.%2"/>
      <w:lvlJc w:val="left"/>
      <w:pPr>
        <w:ind w:left="2187" w:hanging="54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2727" w:hanging="1080"/>
      </w:pPr>
      <w:rPr>
        <w:rFonts w:hint="default"/>
      </w:rPr>
    </w:lvl>
    <w:lvl w:ilvl="5">
      <w:start w:val="1"/>
      <w:numFmt w:val="decimal"/>
      <w:isLgl/>
      <w:lvlText w:val="%1.%2.%3.%4.%5.%6"/>
      <w:lvlJc w:val="left"/>
      <w:pPr>
        <w:ind w:left="2727" w:hanging="1080"/>
      </w:pPr>
      <w:rPr>
        <w:rFonts w:hint="default"/>
      </w:rPr>
    </w:lvl>
    <w:lvl w:ilvl="6">
      <w:start w:val="1"/>
      <w:numFmt w:val="decimal"/>
      <w:isLgl/>
      <w:lvlText w:val="%1.%2.%3.%4.%5.%6.%7"/>
      <w:lvlJc w:val="left"/>
      <w:pPr>
        <w:ind w:left="3087" w:hanging="1440"/>
      </w:pPr>
      <w:rPr>
        <w:rFonts w:hint="default"/>
      </w:rPr>
    </w:lvl>
    <w:lvl w:ilvl="7">
      <w:start w:val="1"/>
      <w:numFmt w:val="decimal"/>
      <w:isLgl/>
      <w:lvlText w:val="%1.%2.%3.%4.%5.%6.%7.%8"/>
      <w:lvlJc w:val="left"/>
      <w:pPr>
        <w:ind w:left="3087" w:hanging="1440"/>
      </w:pPr>
      <w:rPr>
        <w:rFonts w:hint="default"/>
      </w:rPr>
    </w:lvl>
    <w:lvl w:ilvl="8">
      <w:start w:val="1"/>
      <w:numFmt w:val="decimal"/>
      <w:isLgl/>
      <w:lvlText w:val="%1.%2.%3.%4.%5.%6.%7.%8.%9"/>
      <w:lvlJc w:val="left"/>
      <w:pPr>
        <w:ind w:left="3447" w:hanging="1800"/>
      </w:pPr>
      <w:rPr>
        <w:rFonts w:hint="default"/>
      </w:rPr>
    </w:lvl>
  </w:abstractNum>
  <w:abstractNum w:abstractNumId="10" w15:restartNumberingAfterBreak="0">
    <w:nsid w:val="1FC34561"/>
    <w:multiLevelType w:val="hybridMultilevel"/>
    <w:tmpl w:val="C76860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157963"/>
    <w:multiLevelType w:val="multilevel"/>
    <w:tmpl w:val="8DC2F2B0"/>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CC95164"/>
    <w:multiLevelType w:val="hybridMultilevel"/>
    <w:tmpl w:val="46DEFE82"/>
    <w:lvl w:ilvl="0" w:tplc="72BC18F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2D3E5A4F"/>
    <w:multiLevelType w:val="hybridMultilevel"/>
    <w:tmpl w:val="5A26E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A12502"/>
    <w:multiLevelType w:val="hybridMultilevel"/>
    <w:tmpl w:val="FC6448AA"/>
    <w:lvl w:ilvl="0" w:tplc="A492052C">
      <w:start w:val="27"/>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5971F43"/>
    <w:multiLevelType w:val="multilevel"/>
    <w:tmpl w:val="AB3E172C"/>
    <w:lvl w:ilvl="0">
      <w:start w:val="30"/>
      <w:numFmt w:val="decimal"/>
      <w:lvlText w:val="%1."/>
      <w:lvlJc w:val="left"/>
      <w:pPr>
        <w:ind w:left="480" w:hanging="480"/>
      </w:pPr>
      <w:rPr>
        <w:rFonts w:hint="default"/>
        <w:b/>
      </w:rPr>
    </w:lvl>
    <w:lvl w:ilvl="1">
      <w:start w:val="1"/>
      <w:numFmt w:val="decimal"/>
      <w:lvlText w:val="%1.%2."/>
      <w:lvlJc w:val="left"/>
      <w:pPr>
        <w:ind w:left="2667" w:hanging="480"/>
      </w:pPr>
      <w:rPr>
        <w:rFonts w:hint="default"/>
      </w:rPr>
    </w:lvl>
    <w:lvl w:ilvl="2">
      <w:start w:val="1"/>
      <w:numFmt w:val="decimal"/>
      <w:lvlText w:val="%1.%2.%3."/>
      <w:lvlJc w:val="left"/>
      <w:pPr>
        <w:ind w:left="5094" w:hanging="720"/>
      </w:pPr>
      <w:rPr>
        <w:rFonts w:hint="default"/>
      </w:rPr>
    </w:lvl>
    <w:lvl w:ilvl="3">
      <w:start w:val="1"/>
      <w:numFmt w:val="decimal"/>
      <w:lvlText w:val="%1.%2.%3.%4."/>
      <w:lvlJc w:val="left"/>
      <w:pPr>
        <w:ind w:left="7281" w:hanging="720"/>
      </w:pPr>
      <w:rPr>
        <w:rFonts w:hint="default"/>
      </w:rPr>
    </w:lvl>
    <w:lvl w:ilvl="4">
      <w:start w:val="1"/>
      <w:numFmt w:val="decimal"/>
      <w:lvlText w:val="%1.%2.%3.%4.%5."/>
      <w:lvlJc w:val="left"/>
      <w:pPr>
        <w:ind w:left="9828" w:hanging="1080"/>
      </w:pPr>
      <w:rPr>
        <w:rFonts w:hint="default"/>
      </w:rPr>
    </w:lvl>
    <w:lvl w:ilvl="5">
      <w:start w:val="1"/>
      <w:numFmt w:val="decimal"/>
      <w:lvlText w:val="%1.%2.%3.%4.%5.%6."/>
      <w:lvlJc w:val="left"/>
      <w:pPr>
        <w:ind w:left="12015" w:hanging="1080"/>
      </w:pPr>
      <w:rPr>
        <w:rFonts w:hint="default"/>
      </w:rPr>
    </w:lvl>
    <w:lvl w:ilvl="6">
      <w:start w:val="1"/>
      <w:numFmt w:val="decimal"/>
      <w:lvlText w:val="%1.%2.%3.%4.%5.%6.%7."/>
      <w:lvlJc w:val="left"/>
      <w:pPr>
        <w:ind w:left="14562" w:hanging="1440"/>
      </w:pPr>
      <w:rPr>
        <w:rFonts w:hint="default"/>
      </w:rPr>
    </w:lvl>
    <w:lvl w:ilvl="7">
      <w:start w:val="1"/>
      <w:numFmt w:val="decimal"/>
      <w:lvlText w:val="%1.%2.%3.%4.%5.%6.%7.%8."/>
      <w:lvlJc w:val="left"/>
      <w:pPr>
        <w:ind w:left="16749" w:hanging="1440"/>
      </w:pPr>
      <w:rPr>
        <w:rFonts w:hint="default"/>
      </w:rPr>
    </w:lvl>
    <w:lvl w:ilvl="8">
      <w:start w:val="1"/>
      <w:numFmt w:val="decimal"/>
      <w:lvlText w:val="%1.%2.%3.%4.%5.%6.%7.%8.%9."/>
      <w:lvlJc w:val="left"/>
      <w:pPr>
        <w:ind w:left="19296" w:hanging="1800"/>
      </w:pPr>
      <w:rPr>
        <w:rFonts w:hint="default"/>
      </w:rPr>
    </w:lvl>
  </w:abstractNum>
  <w:abstractNum w:abstractNumId="16" w15:restartNumberingAfterBreak="0">
    <w:nsid w:val="38CB7658"/>
    <w:multiLevelType w:val="multilevel"/>
    <w:tmpl w:val="8DC2F2B0"/>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A9C43BE"/>
    <w:multiLevelType w:val="multilevel"/>
    <w:tmpl w:val="71901D60"/>
    <w:lvl w:ilvl="0">
      <w:numFmt w:val="bullet"/>
      <w:lvlText w:val="–"/>
      <w:lvlJc w:val="left"/>
      <w:pPr>
        <w:ind w:left="480" w:hanging="480"/>
      </w:pPr>
      <w:rPr>
        <w:rFonts w:ascii="Times New Roman" w:eastAsia="Times New Roman" w:hAnsi="Times New Roman" w:cs="Times New Roman"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C2A5CA5"/>
    <w:multiLevelType w:val="multilevel"/>
    <w:tmpl w:val="C2A23F8C"/>
    <w:lvl w:ilvl="0">
      <w:start w:val="30"/>
      <w:numFmt w:val="decimal"/>
      <w:lvlText w:val="%1."/>
      <w:lvlJc w:val="left"/>
      <w:pPr>
        <w:ind w:left="480" w:hanging="480"/>
      </w:pPr>
      <w:rPr>
        <w:rFonts w:hint="default"/>
        <w:b w:val="0"/>
      </w:rPr>
    </w:lvl>
    <w:lvl w:ilvl="1">
      <w:start w:val="1"/>
      <w:numFmt w:val="decimal"/>
      <w:lvlText w:val="%1.%2."/>
      <w:lvlJc w:val="left"/>
      <w:pPr>
        <w:ind w:left="1407" w:hanging="48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5715" w:hanging="1080"/>
      </w:pPr>
      <w:rPr>
        <w:rFonts w:hint="default"/>
        <w:b w:val="0"/>
      </w:rPr>
    </w:lvl>
    <w:lvl w:ilvl="6">
      <w:start w:val="1"/>
      <w:numFmt w:val="decimal"/>
      <w:lvlText w:val="%1.%2.%3.%4.%5.%6.%7."/>
      <w:lvlJc w:val="left"/>
      <w:pPr>
        <w:ind w:left="7002" w:hanging="1440"/>
      </w:pPr>
      <w:rPr>
        <w:rFonts w:hint="default"/>
        <w:b w:val="0"/>
      </w:rPr>
    </w:lvl>
    <w:lvl w:ilvl="7">
      <w:start w:val="1"/>
      <w:numFmt w:val="decimal"/>
      <w:lvlText w:val="%1.%2.%3.%4.%5.%6.%7.%8."/>
      <w:lvlJc w:val="left"/>
      <w:pPr>
        <w:ind w:left="7929" w:hanging="1440"/>
      </w:pPr>
      <w:rPr>
        <w:rFonts w:hint="default"/>
        <w:b w:val="0"/>
      </w:rPr>
    </w:lvl>
    <w:lvl w:ilvl="8">
      <w:start w:val="1"/>
      <w:numFmt w:val="decimal"/>
      <w:lvlText w:val="%1.%2.%3.%4.%5.%6.%7.%8.%9."/>
      <w:lvlJc w:val="left"/>
      <w:pPr>
        <w:ind w:left="9216" w:hanging="1800"/>
      </w:pPr>
      <w:rPr>
        <w:rFonts w:hint="default"/>
        <w:b w:val="0"/>
      </w:rPr>
    </w:lvl>
  </w:abstractNum>
  <w:abstractNum w:abstractNumId="19" w15:restartNumberingAfterBreak="0">
    <w:nsid w:val="48B50711"/>
    <w:multiLevelType w:val="hybridMultilevel"/>
    <w:tmpl w:val="FC6448AA"/>
    <w:lvl w:ilvl="0" w:tplc="A492052C">
      <w:start w:val="27"/>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21B2CA8"/>
    <w:multiLevelType w:val="multilevel"/>
    <w:tmpl w:val="B4C45ED0"/>
    <w:lvl w:ilvl="0">
      <w:start w:val="29"/>
      <w:numFmt w:val="decimal"/>
      <w:lvlText w:val="%1."/>
      <w:lvlJc w:val="left"/>
      <w:pPr>
        <w:ind w:left="480" w:hanging="480"/>
      </w:pPr>
      <w:rPr>
        <w:rFonts w:hint="default"/>
      </w:rPr>
    </w:lvl>
    <w:lvl w:ilvl="1">
      <w:start w:val="7"/>
      <w:numFmt w:val="decimal"/>
      <w:lvlText w:val="%1.%2."/>
      <w:lvlJc w:val="left"/>
      <w:pPr>
        <w:ind w:left="1527" w:hanging="48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1" w15:restartNumberingAfterBreak="0">
    <w:nsid w:val="59A67EF5"/>
    <w:multiLevelType w:val="multilevel"/>
    <w:tmpl w:val="03D8E1BE"/>
    <w:lvl w:ilvl="0">
      <w:start w:val="15"/>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BB6119D"/>
    <w:multiLevelType w:val="hybridMultilevel"/>
    <w:tmpl w:val="9088476A"/>
    <w:lvl w:ilvl="0" w:tplc="88FA78E0">
      <w:start w:val="27"/>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3" w15:restartNumberingAfterBreak="0">
    <w:nsid w:val="5E327C5F"/>
    <w:multiLevelType w:val="multilevel"/>
    <w:tmpl w:val="3C9C78D0"/>
    <w:lvl w:ilvl="0">
      <w:start w:val="29"/>
      <w:numFmt w:val="decimal"/>
      <w:lvlText w:val="%1."/>
      <w:lvlJc w:val="left"/>
      <w:pPr>
        <w:ind w:left="480" w:hanging="480"/>
      </w:pPr>
      <w:rPr>
        <w:rFonts w:hint="default"/>
      </w:rPr>
    </w:lvl>
    <w:lvl w:ilvl="1">
      <w:start w:val="1"/>
      <w:numFmt w:val="decimal"/>
      <w:lvlText w:val="%1.%2."/>
      <w:lvlJc w:val="left"/>
      <w:pPr>
        <w:ind w:left="2127" w:hanging="48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4" w15:restartNumberingAfterBreak="0">
    <w:nsid w:val="60E44C76"/>
    <w:multiLevelType w:val="hybridMultilevel"/>
    <w:tmpl w:val="E586EC62"/>
    <w:lvl w:ilvl="0" w:tplc="39049E8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5" w15:restartNumberingAfterBreak="0">
    <w:nsid w:val="694C6887"/>
    <w:multiLevelType w:val="hybridMultilevel"/>
    <w:tmpl w:val="C18A662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69F777F6"/>
    <w:multiLevelType w:val="multilevel"/>
    <w:tmpl w:val="5854FA5E"/>
    <w:lvl w:ilvl="0">
      <w:start w:val="1"/>
      <w:numFmt w:val="decimal"/>
      <w:lvlText w:val="%1."/>
      <w:lvlJc w:val="left"/>
      <w:pPr>
        <w:ind w:left="1069" w:hanging="360"/>
      </w:pPr>
      <w:rPr>
        <w:rFonts w:ascii="Times New Roman" w:hAnsi="Times New Roman" w:hint="default"/>
        <w:b w:val="0"/>
        <w:i w:val="0"/>
        <w:sz w:val="24"/>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6CCF7F7F"/>
    <w:multiLevelType w:val="multilevel"/>
    <w:tmpl w:val="8DC2F2B0"/>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703E37B2"/>
    <w:multiLevelType w:val="hybridMultilevel"/>
    <w:tmpl w:val="72F2163A"/>
    <w:lvl w:ilvl="0" w:tplc="D3088920">
      <w:start w:val="18"/>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9" w15:restartNumberingAfterBreak="0">
    <w:nsid w:val="72A2767B"/>
    <w:multiLevelType w:val="hybridMultilevel"/>
    <w:tmpl w:val="412C8A9C"/>
    <w:lvl w:ilvl="0" w:tplc="EDF0BFF2">
      <w:start w:val="29"/>
      <w:numFmt w:val="decimal"/>
      <w:lvlText w:val="%1."/>
      <w:lvlJc w:val="left"/>
      <w:pPr>
        <w:ind w:left="1647" w:hanging="360"/>
      </w:pPr>
      <w:rPr>
        <w:rFonts w:hint="default"/>
      </w:rPr>
    </w:lvl>
    <w:lvl w:ilvl="1" w:tplc="04270019">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0" w15:restartNumberingAfterBreak="0">
    <w:nsid w:val="72F7347B"/>
    <w:multiLevelType w:val="hybridMultilevel"/>
    <w:tmpl w:val="B420BB08"/>
    <w:lvl w:ilvl="0" w:tplc="5764F3F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1" w15:restartNumberingAfterBreak="0">
    <w:nsid w:val="74257E80"/>
    <w:multiLevelType w:val="multilevel"/>
    <w:tmpl w:val="8DC2F2B0"/>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7621247B"/>
    <w:multiLevelType w:val="multilevel"/>
    <w:tmpl w:val="FFC6DFCC"/>
    <w:lvl w:ilvl="0">
      <w:start w:val="30"/>
      <w:numFmt w:val="decimal"/>
      <w:lvlText w:val="%1."/>
      <w:lvlJc w:val="left"/>
      <w:pPr>
        <w:ind w:left="2007" w:hanging="360"/>
      </w:pPr>
      <w:rPr>
        <w:rFonts w:hint="default"/>
      </w:rPr>
    </w:lvl>
    <w:lvl w:ilvl="1">
      <w:start w:val="17"/>
      <w:numFmt w:val="decimal"/>
      <w:isLgl/>
      <w:lvlText w:val="%1.%2"/>
      <w:lvlJc w:val="left"/>
      <w:pPr>
        <w:ind w:left="2187" w:hanging="54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2727" w:hanging="1080"/>
      </w:pPr>
      <w:rPr>
        <w:rFonts w:hint="default"/>
      </w:rPr>
    </w:lvl>
    <w:lvl w:ilvl="5">
      <w:start w:val="1"/>
      <w:numFmt w:val="decimal"/>
      <w:isLgl/>
      <w:lvlText w:val="%1.%2.%3.%4.%5.%6"/>
      <w:lvlJc w:val="left"/>
      <w:pPr>
        <w:ind w:left="2727" w:hanging="1080"/>
      </w:pPr>
      <w:rPr>
        <w:rFonts w:hint="default"/>
      </w:rPr>
    </w:lvl>
    <w:lvl w:ilvl="6">
      <w:start w:val="1"/>
      <w:numFmt w:val="decimal"/>
      <w:isLgl/>
      <w:lvlText w:val="%1.%2.%3.%4.%5.%6.%7"/>
      <w:lvlJc w:val="left"/>
      <w:pPr>
        <w:ind w:left="3087" w:hanging="1440"/>
      </w:pPr>
      <w:rPr>
        <w:rFonts w:hint="default"/>
      </w:rPr>
    </w:lvl>
    <w:lvl w:ilvl="7">
      <w:start w:val="1"/>
      <w:numFmt w:val="decimal"/>
      <w:isLgl/>
      <w:lvlText w:val="%1.%2.%3.%4.%5.%6.%7.%8"/>
      <w:lvlJc w:val="left"/>
      <w:pPr>
        <w:ind w:left="3087" w:hanging="1440"/>
      </w:pPr>
      <w:rPr>
        <w:rFonts w:hint="default"/>
      </w:rPr>
    </w:lvl>
    <w:lvl w:ilvl="8">
      <w:start w:val="1"/>
      <w:numFmt w:val="decimal"/>
      <w:isLgl/>
      <w:lvlText w:val="%1.%2.%3.%4.%5.%6.%7.%8.%9"/>
      <w:lvlJc w:val="left"/>
      <w:pPr>
        <w:ind w:left="3447" w:hanging="1800"/>
      </w:pPr>
      <w:rPr>
        <w:rFonts w:hint="default"/>
      </w:rPr>
    </w:lvl>
  </w:abstractNum>
  <w:abstractNum w:abstractNumId="33" w15:restartNumberingAfterBreak="0">
    <w:nsid w:val="7A0202A3"/>
    <w:multiLevelType w:val="multilevel"/>
    <w:tmpl w:val="8DC2F2B0"/>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6"/>
  </w:num>
  <w:num w:numId="2">
    <w:abstractNumId w:val="28"/>
  </w:num>
  <w:num w:numId="3">
    <w:abstractNumId w:val="6"/>
  </w:num>
  <w:num w:numId="4">
    <w:abstractNumId w:val="12"/>
  </w:num>
  <w:num w:numId="5">
    <w:abstractNumId w:val="17"/>
  </w:num>
  <w:num w:numId="6">
    <w:abstractNumId w:val="14"/>
  </w:num>
  <w:num w:numId="7">
    <w:abstractNumId w:val="18"/>
  </w:num>
  <w:num w:numId="8">
    <w:abstractNumId w:val="1"/>
  </w:num>
  <w:num w:numId="9">
    <w:abstractNumId w:val="22"/>
  </w:num>
  <w:num w:numId="10">
    <w:abstractNumId w:val="24"/>
  </w:num>
  <w:num w:numId="11">
    <w:abstractNumId w:val="30"/>
  </w:num>
  <w:num w:numId="12">
    <w:abstractNumId w:val="25"/>
  </w:num>
  <w:num w:numId="13">
    <w:abstractNumId w:val="29"/>
  </w:num>
  <w:num w:numId="14">
    <w:abstractNumId w:val="23"/>
  </w:num>
  <w:num w:numId="15">
    <w:abstractNumId w:val="8"/>
  </w:num>
  <w:num w:numId="16">
    <w:abstractNumId w:val="10"/>
  </w:num>
  <w:num w:numId="17">
    <w:abstractNumId w:val="21"/>
  </w:num>
  <w:num w:numId="18">
    <w:abstractNumId w:val="32"/>
  </w:num>
  <w:num w:numId="19">
    <w:abstractNumId w:val="15"/>
  </w:num>
  <w:num w:numId="20">
    <w:abstractNumId w:val="9"/>
  </w:num>
  <w:num w:numId="21">
    <w:abstractNumId w:val="2"/>
  </w:num>
  <w:num w:numId="22">
    <w:abstractNumId w:val="20"/>
  </w:num>
  <w:num w:numId="23">
    <w:abstractNumId w:val="20"/>
    <w:lvlOverride w:ilvl="0">
      <w:startOverride w:val="2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5"/>
  </w:num>
  <w:num w:numId="27">
    <w:abstractNumId w:val="0"/>
  </w:num>
  <w:num w:numId="28">
    <w:abstractNumId w:val="13"/>
  </w:num>
  <w:num w:numId="29">
    <w:abstractNumId w:val="3"/>
  </w:num>
  <w:num w:numId="30">
    <w:abstractNumId w:val="27"/>
  </w:num>
  <w:num w:numId="31">
    <w:abstractNumId w:val="11"/>
  </w:num>
  <w:num w:numId="32">
    <w:abstractNumId w:val="31"/>
  </w:num>
  <w:num w:numId="33">
    <w:abstractNumId w:val="19"/>
  </w:num>
  <w:num w:numId="34">
    <w:abstractNumId w:val="16"/>
  </w:num>
  <w:num w:numId="35">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308"/>
    <w:rsid w:val="00000994"/>
    <w:rsid w:val="00001656"/>
    <w:rsid w:val="0000222B"/>
    <w:rsid w:val="000025C4"/>
    <w:rsid w:val="000072D2"/>
    <w:rsid w:val="00007807"/>
    <w:rsid w:val="0001067A"/>
    <w:rsid w:val="00010713"/>
    <w:rsid w:val="00010C9D"/>
    <w:rsid w:val="0001158E"/>
    <w:rsid w:val="00012229"/>
    <w:rsid w:val="000123CD"/>
    <w:rsid w:val="0001364A"/>
    <w:rsid w:val="000143A9"/>
    <w:rsid w:val="00015A00"/>
    <w:rsid w:val="00015FEB"/>
    <w:rsid w:val="000212D9"/>
    <w:rsid w:val="00021650"/>
    <w:rsid w:val="00022EB5"/>
    <w:rsid w:val="0002323F"/>
    <w:rsid w:val="00023682"/>
    <w:rsid w:val="000248F4"/>
    <w:rsid w:val="00025385"/>
    <w:rsid w:val="00025B09"/>
    <w:rsid w:val="0002652D"/>
    <w:rsid w:val="000308D3"/>
    <w:rsid w:val="00030C55"/>
    <w:rsid w:val="00031D43"/>
    <w:rsid w:val="0003200F"/>
    <w:rsid w:val="00032FE0"/>
    <w:rsid w:val="00032FF6"/>
    <w:rsid w:val="00033454"/>
    <w:rsid w:val="00034A17"/>
    <w:rsid w:val="00035EF7"/>
    <w:rsid w:val="00036672"/>
    <w:rsid w:val="0003680C"/>
    <w:rsid w:val="00036C56"/>
    <w:rsid w:val="0004432D"/>
    <w:rsid w:val="00044C4E"/>
    <w:rsid w:val="00045D9B"/>
    <w:rsid w:val="00046354"/>
    <w:rsid w:val="00046882"/>
    <w:rsid w:val="00046D7B"/>
    <w:rsid w:val="000475A5"/>
    <w:rsid w:val="00047763"/>
    <w:rsid w:val="00050ADF"/>
    <w:rsid w:val="000511C0"/>
    <w:rsid w:val="000516F3"/>
    <w:rsid w:val="0005341D"/>
    <w:rsid w:val="00053455"/>
    <w:rsid w:val="00056989"/>
    <w:rsid w:val="0005742C"/>
    <w:rsid w:val="0005795C"/>
    <w:rsid w:val="0006079E"/>
    <w:rsid w:val="00060F73"/>
    <w:rsid w:val="00061B2C"/>
    <w:rsid w:val="000653E1"/>
    <w:rsid w:val="0006578B"/>
    <w:rsid w:val="00065DB3"/>
    <w:rsid w:val="00065F8A"/>
    <w:rsid w:val="00066C71"/>
    <w:rsid w:val="00066CF3"/>
    <w:rsid w:val="0006716B"/>
    <w:rsid w:val="00070FC1"/>
    <w:rsid w:val="00071B6F"/>
    <w:rsid w:val="0007223A"/>
    <w:rsid w:val="0007428A"/>
    <w:rsid w:val="00074AF4"/>
    <w:rsid w:val="00075D92"/>
    <w:rsid w:val="000766E6"/>
    <w:rsid w:val="00077BB3"/>
    <w:rsid w:val="00080DB8"/>
    <w:rsid w:val="00083F7C"/>
    <w:rsid w:val="00084D8E"/>
    <w:rsid w:val="00090296"/>
    <w:rsid w:val="000913AF"/>
    <w:rsid w:val="00092DC9"/>
    <w:rsid w:val="00094471"/>
    <w:rsid w:val="00094948"/>
    <w:rsid w:val="00096E8C"/>
    <w:rsid w:val="00097DB0"/>
    <w:rsid w:val="000A36FE"/>
    <w:rsid w:val="000A4232"/>
    <w:rsid w:val="000A6BA2"/>
    <w:rsid w:val="000A6F71"/>
    <w:rsid w:val="000A7A04"/>
    <w:rsid w:val="000B06F6"/>
    <w:rsid w:val="000B203E"/>
    <w:rsid w:val="000B3BC5"/>
    <w:rsid w:val="000B50A7"/>
    <w:rsid w:val="000B5154"/>
    <w:rsid w:val="000C0E73"/>
    <w:rsid w:val="000C0F54"/>
    <w:rsid w:val="000C1335"/>
    <w:rsid w:val="000C29E1"/>
    <w:rsid w:val="000C3738"/>
    <w:rsid w:val="000C7CF0"/>
    <w:rsid w:val="000D1296"/>
    <w:rsid w:val="000D1A0F"/>
    <w:rsid w:val="000D1B57"/>
    <w:rsid w:val="000D4318"/>
    <w:rsid w:val="000D4358"/>
    <w:rsid w:val="000D4D1F"/>
    <w:rsid w:val="000D4D36"/>
    <w:rsid w:val="000D63A9"/>
    <w:rsid w:val="000D6676"/>
    <w:rsid w:val="000E06C3"/>
    <w:rsid w:val="000E0C7D"/>
    <w:rsid w:val="000E1032"/>
    <w:rsid w:val="000E10F0"/>
    <w:rsid w:val="000E1B3E"/>
    <w:rsid w:val="000E1FEA"/>
    <w:rsid w:val="000E3018"/>
    <w:rsid w:val="000E42FF"/>
    <w:rsid w:val="000E43EB"/>
    <w:rsid w:val="000E5A1E"/>
    <w:rsid w:val="000E5CAE"/>
    <w:rsid w:val="000E7D76"/>
    <w:rsid w:val="000F0480"/>
    <w:rsid w:val="000F067B"/>
    <w:rsid w:val="000F14A8"/>
    <w:rsid w:val="000F1C40"/>
    <w:rsid w:val="000F32CF"/>
    <w:rsid w:val="000F37A7"/>
    <w:rsid w:val="000F3FB1"/>
    <w:rsid w:val="000F7075"/>
    <w:rsid w:val="0010247F"/>
    <w:rsid w:val="001026E4"/>
    <w:rsid w:val="00103001"/>
    <w:rsid w:val="00104B9D"/>
    <w:rsid w:val="00104F10"/>
    <w:rsid w:val="00105D14"/>
    <w:rsid w:val="001065A9"/>
    <w:rsid w:val="00113468"/>
    <w:rsid w:val="0011473B"/>
    <w:rsid w:val="001169B4"/>
    <w:rsid w:val="0012012D"/>
    <w:rsid w:val="00121C96"/>
    <w:rsid w:val="00122FCB"/>
    <w:rsid w:val="001248AB"/>
    <w:rsid w:val="00127E7B"/>
    <w:rsid w:val="0013156F"/>
    <w:rsid w:val="00131ABE"/>
    <w:rsid w:val="00132EE4"/>
    <w:rsid w:val="00134C4D"/>
    <w:rsid w:val="001351B6"/>
    <w:rsid w:val="00135F53"/>
    <w:rsid w:val="00136261"/>
    <w:rsid w:val="001371EE"/>
    <w:rsid w:val="00142CFC"/>
    <w:rsid w:val="0014314D"/>
    <w:rsid w:val="00144569"/>
    <w:rsid w:val="00144E7E"/>
    <w:rsid w:val="00146D1E"/>
    <w:rsid w:val="00150BC5"/>
    <w:rsid w:val="00152453"/>
    <w:rsid w:val="00154C7C"/>
    <w:rsid w:val="0015570D"/>
    <w:rsid w:val="00155A1F"/>
    <w:rsid w:val="001560C5"/>
    <w:rsid w:val="00156733"/>
    <w:rsid w:val="00156EF6"/>
    <w:rsid w:val="00157A4A"/>
    <w:rsid w:val="00157AEB"/>
    <w:rsid w:val="0016242F"/>
    <w:rsid w:val="001654B1"/>
    <w:rsid w:val="0016723B"/>
    <w:rsid w:val="00167808"/>
    <w:rsid w:val="00172100"/>
    <w:rsid w:val="00172D81"/>
    <w:rsid w:val="00173BF1"/>
    <w:rsid w:val="00175232"/>
    <w:rsid w:val="001768FB"/>
    <w:rsid w:val="00177581"/>
    <w:rsid w:val="00180784"/>
    <w:rsid w:val="001815E9"/>
    <w:rsid w:val="00181E04"/>
    <w:rsid w:val="0018288B"/>
    <w:rsid w:val="00183819"/>
    <w:rsid w:val="00184828"/>
    <w:rsid w:val="0018561F"/>
    <w:rsid w:val="001905B4"/>
    <w:rsid w:val="0019169F"/>
    <w:rsid w:val="001922DC"/>
    <w:rsid w:val="0019233A"/>
    <w:rsid w:val="0019368C"/>
    <w:rsid w:val="001955F4"/>
    <w:rsid w:val="0019568C"/>
    <w:rsid w:val="001967F7"/>
    <w:rsid w:val="001970D8"/>
    <w:rsid w:val="00197A7B"/>
    <w:rsid w:val="001A2747"/>
    <w:rsid w:val="001A4199"/>
    <w:rsid w:val="001A4376"/>
    <w:rsid w:val="001A49F5"/>
    <w:rsid w:val="001A4EB3"/>
    <w:rsid w:val="001A7829"/>
    <w:rsid w:val="001A7F73"/>
    <w:rsid w:val="001B0A0D"/>
    <w:rsid w:val="001B11BD"/>
    <w:rsid w:val="001B19BB"/>
    <w:rsid w:val="001B3EE2"/>
    <w:rsid w:val="001B57B3"/>
    <w:rsid w:val="001C0196"/>
    <w:rsid w:val="001C01D9"/>
    <w:rsid w:val="001C07F3"/>
    <w:rsid w:val="001C116E"/>
    <w:rsid w:val="001C3A65"/>
    <w:rsid w:val="001C3EC6"/>
    <w:rsid w:val="001C5702"/>
    <w:rsid w:val="001C5880"/>
    <w:rsid w:val="001C7A05"/>
    <w:rsid w:val="001D06D4"/>
    <w:rsid w:val="001D19D0"/>
    <w:rsid w:val="001D29C5"/>
    <w:rsid w:val="001D2D09"/>
    <w:rsid w:val="001D6CF8"/>
    <w:rsid w:val="001E122A"/>
    <w:rsid w:val="001E20ED"/>
    <w:rsid w:val="001E2809"/>
    <w:rsid w:val="001E4694"/>
    <w:rsid w:val="001E5373"/>
    <w:rsid w:val="001E747D"/>
    <w:rsid w:val="001F1FDE"/>
    <w:rsid w:val="001F2DF0"/>
    <w:rsid w:val="001F32EB"/>
    <w:rsid w:val="001F34B7"/>
    <w:rsid w:val="001F3A2D"/>
    <w:rsid w:val="001F3C4D"/>
    <w:rsid w:val="001F5775"/>
    <w:rsid w:val="001F57D1"/>
    <w:rsid w:val="001F5D97"/>
    <w:rsid w:val="001F711F"/>
    <w:rsid w:val="001F7E1C"/>
    <w:rsid w:val="002015F3"/>
    <w:rsid w:val="00205716"/>
    <w:rsid w:val="00206323"/>
    <w:rsid w:val="00207208"/>
    <w:rsid w:val="002116B5"/>
    <w:rsid w:val="00211B6B"/>
    <w:rsid w:val="00211D29"/>
    <w:rsid w:val="00212870"/>
    <w:rsid w:val="00212A1B"/>
    <w:rsid w:val="00216E77"/>
    <w:rsid w:val="0022139C"/>
    <w:rsid w:val="0022331E"/>
    <w:rsid w:val="00223CD7"/>
    <w:rsid w:val="00224165"/>
    <w:rsid w:val="002253A6"/>
    <w:rsid w:val="0022764E"/>
    <w:rsid w:val="002303CC"/>
    <w:rsid w:val="0023088D"/>
    <w:rsid w:val="00230A35"/>
    <w:rsid w:val="00231DF6"/>
    <w:rsid w:val="002324E6"/>
    <w:rsid w:val="002329C5"/>
    <w:rsid w:val="002339DD"/>
    <w:rsid w:val="0023422D"/>
    <w:rsid w:val="0023564C"/>
    <w:rsid w:val="002360E4"/>
    <w:rsid w:val="002366C6"/>
    <w:rsid w:val="00236757"/>
    <w:rsid w:val="00236D13"/>
    <w:rsid w:val="0023715B"/>
    <w:rsid w:val="00237453"/>
    <w:rsid w:val="00237709"/>
    <w:rsid w:val="0023779C"/>
    <w:rsid w:val="002378BF"/>
    <w:rsid w:val="00240CC4"/>
    <w:rsid w:val="0024113E"/>
    <w:rsid w:val="00242252"/>
    <w:rsid w:val="00242EEF"/>
    <w:rsid w:val="002455AB"/>
    <w:rsid w:val="00247F1A"/>
    <w:rsid w:val="00250A0E"/>
    <w:rsid w:val="00250A63"/>
    <w:rsid w:val="00251A1B"/>
    <w:rsid w:val="00251D75"/>
    <w:rsid w:val="00253319"/>
    <w:rsid w:val="002555D0"/>
    <w:rsid w:val="00255A40"/>
    <w:rsid w:val="002571A6"/>
    <w:rsid w:val="00257F4A"/>
    <w:rsid w:val="00260798"/>
    <w:rsid w:val="00260FA9"/>
    <w:rsid w:val="00261A33"/>
    <w:rsid w:val="00261E72"/>
    <w:rsid w:val="00263D66"/>
    <w:rsid w:val="00265FB1"/>
    <w:rsid w:val="002662DF"/>
    <w:rsid w:val="00267A40"/>
    <w:rsid w:val="0027111D"/>
    <w:rsid w:val="00272E51"/>
    <w:rsid w:val="00274DA9"/>
    <w:rsid w:val="0027504F"/>
    <w:rsid w:val="002767EF"/>
    <w:rsid w:val="0027697E"/>
    <w:rsid w:val="00276F07"/>
    <w:rsid w:val="002800FA"/>
    <w:rsid w:val="0028185A"/>
    <w:rsid w:val="00282484"/>
    <w:rsid w:val="00283026"/>
    <w:rsid w:val="002844AB"/>
    <w:rsid w:val="002849A4"/>
    <w:rsid w:val="00286D89"/>
    <w:rsid w:val="00286FA3"/>
    <w:rsid w:val="002875D4"/>
    <w:rsid w:val="00291848"/>
    <w:rsid w:val="00291B2F"/>
    <w:rsid w:val="002923DB"/>
    <w:rsid w:val="00297C61"/>
    <w:rsid w:val="002A0AE2"/>
    <w:rsid w:val="002A0D2A"/>
    <w:rsid w:val="002A2B29"/>
    <w:rsid w:val="002A3BEE"/>
    <w:rsid w:val="002A6654"/>
    <w:rsid w:val="002A6F4E"/>
    <w:rsid w:val="002A74B0"/>
    <w:rsid w:val="002B11E8"/>
    <w:rsid w:val="002B325A"/>
    <w:rsid w:val="002B4178"/>
    <w:rsid w:val="002B548A"/>
    <w:rsid w:val="002B5B48"/>
    <w:rsid w:val="002B5EA4"/>
    <w:rsid w:val="002B7405"/>
    <w:rsid w:val="002B7A7E"/>
    <w:rsid w:val="002C0373"/>
    <w:rsid w:val="002C1AD9"/>
    <w:rsid w:val="002C228D"/>
    <w:rsid w:val="002C5938"/>
    <w:rsid w:val="002C5EC6"/>
    <w:rsid w:val="002C6569"/>
    <w:rsid w:val="002C7387"/>
    <w:rsid w:val="002D0A88"/>
    <w:rsid w:val="002D0CA9"/>
    <w:rsid w:val="002D115A"/>
    <w:rsid w:val="002D19C5"/>
    <w:rsid w:val="002D54DA"/>
    <w:rsid w:val="002D7AE9"/>
    <w:rsid w:val="002E20C8"/>
    <w:rsid w:val="002E51DD"/>
    <w:rsid w:val="002E5588"/>
    <w:rsid w:val="002E6796"/>
    <w:rsid w:val="002E6AD1"/>
    <w:rsid w:val="002E6AFB"/>
    <w:rsid w:val="002E6B40"/>
    <w:rsid w:val="002E75A9"/>
    <w:rsid w:val="002E7C68"/>
    <w:rsid w:val="002F1FC8"/>
    <w:rsid w:val="002F242A"/>
    <w:rsid w:val="002F6889"/>
    <w:rsid w:val="002F7CEE"/>
    <w:rsid w:val="00300BC1"/>
    <w:rsid w:val="00301232"/>
    <w:rsid w:val="00301F69"/>
    <w:rsid w:val="00302780"/>
    <w:rsid w:val="00304076"/>
    <w:rsid w:val="00305E9E"/>
    <w:rsid w:val="003067A8"/>
    <w:rsid w:val="00306809"/>
    <w:rsid w:val="0030731D"/>
    <w:rsid w:val="003077A3"/>
    <w:rsid w:val="003119AB"/>
    <w:rsid w:val="00312093"/>
    <w:rsid w:val="00313359"/>
    <w:rsid w:val="00314102"/>
    <w:rsid w:val="00314A1B"/>
    <w:rsid w:val="00314ED3"/>
    <w:rsid w:val="00320439"/>
    <w:rsid w:val="00320485"/>
    <w:rsid w:val="003207B3"/>
    <w:rsid w:val="00320EE0"/>
    <w:rsid w:val="0032225F"/>
    <w:rsid w:val="00323BB3"/>
    <w:rsid w:val="00324F22"/>
    <w:rsid w:val="003269FE"/>
    <w:rsid w:val="003300FC"/>
    <w:rsid w:val="00330156"/>
    <w:rsid w:val="003342E8"/>
    <w:rsid w:val="00336D12"/>
    <w:rsid w:val="00337046"/>
    <w:rsid w:val="0034051C"/>
    <w:rsid w:val="00342403"/>
    <w:rsid w:val="0034370D"/>
    <w:rsid w:val="00343768"/>
    <w:rsid w:val="0034379E"/>
    <w:rsid w:val="00343DCF"/>
    <w:rsid w:val="00344C8D"/>
    <w:rsid w:val="003450CE"/>
    <w:rsid w:val="003453CB"/>
    <w:rsid w:val="0034609A"/>
    <w:rsid w:val="003478ED"/>
    <w:rsid w:val="00351D35"/>
    <w:rsid w:val="003527EB"/>
    <w:rsid w:val="00352C89"/>
    <w:rsid w:val="00353AAE"/>
    <w:rsid w:val="00353EFE"/>
    <w:rsid w:val="00354992"/>
    <w:rsid w:val="00355164"/>
    <w:rsid w:val="00355743"/>
    <w:rsid w:val="00355D91"/>
    <w:rsid w:val="00355F0D"/>
    <w:rsid w:val="00356257"/>
    <w:rsid w:val="00357E92"/>
    <w:rsid w:val="00360C9C"/>
    <w:rsid w:val="00360DE4"/>
    <w:rsid w:val="00361225"/>
    <w:rsid w:val="00361690"/>
    <w:rsid w:val="0036274D"/>
    <w:rsid w:val="003632BD"/>
    <w:rsid w:val="003637FC"/>
    <w:rsid w:val="00366A76"/>
    <w:rsid w:val="00370B2E"/>
    <w:rsid w:val="00371788"/>
    <w:rsid w:val="00372A4D"/>
    <w:rsid w:val="0037325E"/>
    <w:rsid w:val="003734E5"/>
    <w:rsid w:val="0037384D"/>
    <w:rsid w:val="00374134"/>
    <w:rsid w:val="00381114"/>
    <w:rsid w:val="00381587"/>
    <w:rsid w:val="00381BE0"/>
    <w:rsid w:val="0038385E"/>
    <w:rsid w:val="0038387D"/>
    <w:rsid w:val="00384BA1"/>
    <w:rsid w:val="00385813"/>
    <w:rsid w:val="003863C1"/>
    <w:rsid w:val="00386FF3"/>
    <w:rsid w:val="00387281"/>
    <w:rsid w:val="00387A5A"/>
    <w:rsid w:val="00390795"/>
    <w:rsid w:val="003908E5"/>
    <w:rsid w:val="00391846"/>
    <w:rsid w:val="0039243F"/>
    <w:rsid w:val="003932AF"/>
    <w:rsid w:val="003935F8"/>
    <w:rsid w:val="00394790"/>
    <w:rsid w:val="00394C76"/>
    <w:rsid w:val="003955D8"/>
    <w:rsid w:val="0039592E"/>
    <w:rsid w:val="00395A8D"/>
    <w:rsid w:val="00395C96"/>
    <w:rsid w:val="00396E1A"/>
    <w:rsid w:val="003975F6"/>
    <w:rsid w:val="003A1677"/>
    <w:rsid w:val="003A1BE8"/>
    <w:rsid w:val="003A345B"/>
    <w:rsid w:val="003A4006"/>
    <w:rsid w:val="003A5509"/>
    <w:rsid w:val="003A5A9C"/>
    <w:rsid w:val="003A7CB0"/>
    <w:rsid w:val="003B089A"/>
    <w:rsid w:val="003B2164"/>
    <w:rsid w:val="003B25B4"/>
    <w:rsid w:val="003B3560"/>
    <w:rsid w:val="003B3DCF"/>
    <w:rsid w:val="003B56BA"/>
    <w:rsid w:val="003B6528"/>
    <w:rsid w:val="003B6874"/>
    <w:rsid w:val="003B6AF7"/>
    <w:rsid w:val="003B70C9"/>
    <w:rsid w:val="003B742B"/>
    <w:rsid w:val="003C009B"/>
    <w:rsid w:val="003C19D1"/>
    <w:rsid w:val="003C319F"/>
    <w:rsid w:val="003C3E93"/>
    <w:rsid w:val="003C4E0D"/>
    <w:rsid w:val="003C6456"/>
    <w:rsid w:val="003D0C72"/>
    <w:rsid w:val="003D0D99"/>
    <w:rsid w:val="003D105C"/>
    <w:rsid w:val="003D1847"/>
    <w:rsid w:val="003D254D"/>
    <w:rsid w:val="003D58DA"/>
    <w:rsid w:val="003D5F60"/>
    <w:rsid w:val="003D6FF0"/>
    <w:rsid w:val="003E2C40"/>
    <w:rsid w:val="003E367E"/>
    <w:rsid w:val="003E7AD4"/>
    <w:rsid w:val="003F08B2"/>
    <w:rsid w:val="003F1739"/>
    <w:rsid w:val="003F2AE4"/>
    <w:rsid w:val="003F422C"/>
    <w:rsid w:val="003F443B"/>
    <w:rsid w:val="003F58E2"/>
    <w:rsid w:val="0040234F"/>
    <w:rsid w:val="00402BB1"/>
    <w:rsid w:val="0040300C"/>
    <w:rsid w:val="0040352E"/>
    <w:rsid w:val="00404AC7"/>
    <w:rsid w:val="004051BF"/>
    <w:rsid w:val="004057FE"/>
    <w:rsid w:val="00405ACD"/>
    <w:rsid w:val="00406FEE"/>
    <w:rsid w:val="00407D7E"/>
    <w:rsid w:val="00411309"/>
    <w:rsid w:val="00411CDF"/>
    <w:rsid w:val="0041211F"/>
    <w:rsid w:val="004127BD"/>
    <w:rsid w:val="004134DF"/>
    <w:rsid w:val="00413BE4"/>
    <w:rsid w:val="00413DF5"/>
    <w:rsid w:val="0041453B"/>
    <w:rsid w:val="004145BF"/>
    <w:rsid w:val="004169D3"/>
    <w:rsid w:val="004174C4"/>
    <w:rsid w:val="00421A9B"/>
    <w:rsid w:val="00422550"/>
    <w:rsid w:val="00422D5E"/>
    <w:rsid w:val="00424106"/>
    <w:rsid w:val="00424781"/>
    <w:rsid w:val="00424F5B"/>
    <w:rsid w:val="00425A40"/>
    <w:rsid w:val="00426A8E"/>
    <w:rsid w:val="0042711F"/>
    <w:rsid w:val="004277AE"/>
    <w:rsid w:val="00427B0D"/>
    <w:rsid w:val="00430578"/>
    <w:rsid w:val="004373E5"/>
    <w:rsid w:val="00437E70"/>
    <w:rsid w:val="00441722"/>
    <w:rsid w:val="004417EB"/>
    <w:rsid w:val="00441B98"/>
    <w:rsid w:val="00442289"/>
    <w:rsid w:val="004423B8"/>
    <w:rsid w:val="00444B72"/>
    <w:rsid w:val="004463D1"/>
    <w:rsid w:val="004476DD"/>
    <w:rsid w:val="0045035E"/>
    <w:rsid w:val="00451286"/>
    <w:rsid w:val="00453002"/>
    <w:rsid w:val="00453AA2"/>
    <w:rsid w:val="00453D98"/>
    <w:rsid w:val="004557A4"/>
    <w:rsid w:val="00456F48"/>
    <w:rsid w:val="0045713E"/>
    <w:rsid w:val="00457A1B"/>
    <w:rsid w:val="004606FD"/>
    <w:rsid w:val="00461959"/>
    <w:rsid w:val="00461BF9"/>
    <w:rsid w:val="00462532"/>
    <w:rsid w:val="00462EE0"/>
    <w:rsid w:val="00464346"/>
    <w:rsid w:val="0046506F"/>
    <w:rsid w:val="00465459"/>
    <w:rsid w:val="004666A0"/>
    <w:rsid w:val="0046745E"/>
    <w:rsid w:val="00467685"/>
    <w:rsid w:val="00467D07"/>
    <w:rsid w:val="004705FF"/>
    <w:rsid w:val="00470E21"/>
    <w:rsid w:val="00471A81"/>
    <w:rsid w:val="00472444"/>
    <w:rsid w:val="004724B1"/>
    <w:rsid w:val="00472A0E"/>
    <w:rsid w:val="00474D40"/>
    <w:rsid w:val="00477AFE"/>
    <w:rsid w:val="00477F92"/>
    <w:rsid w:val="0048030F"/>
    <w:rsid w:val="00480E2D"/>
    <w:rsid w:val="004832C8"/>
    <w:rsid w:val="004842FF"/>
    <w:rsid w:val="00484334"/>
    <w:rsid w:val="0049023B"/>
    <w:rsid w:val="004904BA"/>
    <w:rsid w:val="00494ED8"/>
    <w:rsid w:val="004957F1"/>
    <w:rsid w:val="00495824"/>
    <w:rsid w:val="0049610D"/>
    <w:rsid w:val="00496954"/>
    <w:rsid w:val="004975AB"/>
    <w:rsid w:val="004A2FC6"/>
    <w:rsid w:val="004A3C52"/>
    <w:rsid w:val="004A4D29"/>
    <w:rsid w:val="004A5282"/>
    <w:rsid w:val="004A5577"/>
    <w:rsid w:val="004A56E5"/>
    <w:rsid w:val="004A61F9"/>
    <w:rsid w:val="004A67FD"/>
    <w:rsid w:val="004A742C"/>
    <w:rsid w:val="004B15D2"/>
    <w:rsid w:val="004B21F1"/>
    <w:rsid w:val="004B243D"/>
    <w:rsid w:val="004B2760"/>
    <w:rsid w:val="004B2FFC"/>
    <w:rsid w:val="004B350D"/>
    <w:rsid w:val="004B45B7"/>
    <w:rsid w:val="004B6FA2"/>
    <w:rsid w:val="004C0516"/>
    <w:rsid w:val="004C1D62"/>
    <w:rsid w:val="004C3864"/>
    <w:rsid w:val="004C4FFB"/>
    <w:rsid w:val="004C58EB"/>
    <w:rsid w:val="004C6271"/>
    <w:rsid w:val="004C7BFE"/>
    <w:rsid w:val="004D2A4A"/>
    <w:rsid w:val="004D3E86"/>
    <w:rsid w:val="004D492A"/>
    <w:rsid w:val="004D5084"/>
    <w:rsid w:val="004D536F"/>
    <w:rsid w:val="004D596E"/>
    <w:rsid w:val="004D5D8C"/>
    <w:rsid w:val="004D6951"/>
    <w:rsid w:val="004E1A9E"/>
    <w:rsid w:val="004E2B11"/>
    <w:rsid w:val="004E55B1"/>
    <w:rsid w:val="004E7D85"/>
    <w:rsid w:val="004F0BD8"/>
    <w:rsid w:val="004F0CC7"/>
    <w:rsid w:val="004F161F"/>
    <w:rsid w:val="004F196E"/>
    <w:rsid w:val="004F2962"/>
    <w:rsid w:val="004F2F70"/>
    <w:rsid w:val="004F36C1"/>
    <w:rsid w:val="004F674B"/>
    <w:rsid w:val="004F6A50"/>
    <w:rsid w:val="004F75F3"/>
    <w:rsid w:val="0050224E"/>
    <w:rsid w:val="00502386"/>
    <w:rsid w:val="00502609"/>
    <w:rsid w:val="00503C1C"/>
    <w:rsid w:val="00504F35"/>
    <w:rsid w:val="005079C8"/>
    <w:rsid w:val="00512C81"/>
    <w:rsid w:val="0051308B"/>
    <w:rsid w:val="005148F8"/>
    <w:rsid w:val="00517DC5"/>
    <w:rsid w:val="00521335"/>
    <w:rsid w:val="00523584"/>
    <w:rsid w:val="00523BCA"/>
    <w:rsid w:val="0052412A"/>
    <w:rsid w:val="00524658"/>
    <w:rsid w:val="0052569F"/>
    <w:rsid w:val="00526CE1"/>
    <w:rsid w:val="0053006C"/>
    <w:rsid w:val="005305B0"/>
    <w:rsid w:val="005307A7"/>
    <w:rsid w:val="005309B4"/>
    <w:rsid w:val="005318FE"/>
    <w:rsid w:val="00531B49"/>
    <w:rsid w:val="00532D5F"/>
    <w:rsid w:val="0053361F"/>
    <w:rsid w:val="0053448B"/>
    <w:rsid w:val="00534D57"/>
    <w:rsid w:val="00535248"/>
    <w:rsid w:val="00536BAD"/>
    <w:rsid w:val="00537D4B"/>
    <w:rsid w:val="00541280"/>
    <w:rsid w:val="005429E5"/>
    <w:rsid w:val="00550F10"/>
    <w:rsid w:val="005511BD"/>
    <w:rsid w:val="00553BD0"/>
    <w:rsid w:val="0055637C"/>
    <w:rsid w:val="00556436"/>
    <w:rsid w:val="00557CC5"/>
    <w:rsid w:val="00557F3B"/>
    <w:rsid w:val="00560FF9"/>
    <w:rsid w:val="005624B5"/>
    <w:rsid w:val="005630C7"/>
    <w:rsid w:val="00563A26"/>
    <w:rsid w:val="00563C8C"/>
    <w:rsid w:val="00564180"/>
    <w:rsid w:val="00564351"/>
    <w:rsid w:val="005643FB"/>
    <w:rsid w:val="0056469A"/>
    <w:rsid w:val="00565BBE"/>
    <w:rsid w:val="00566118"/>
    <w:rsid w:val="0056680A"/>
    <w:rsid w:val="00567FAB"/>
    <w:rsid w:val="005709C7"/>
    <w:rsid w:val="00570AC5"/>
    <w:rsid w:val="005712BE"/>
    <w:rsid w:val="00573D23"/>
    <w:rsid w:val="00575590"/>
    <w:rsid w:val="00576791"/>
    <w:rsid w:val="005772F5"/>
    <w:rsid w:val="00580AFA"/>
    <w:rsid w:val="00581013"/>
    <w:rsid w:val="00581568"/>
    <w:rsid w:val="00582668"/>
    <w:rsid w:val="0058282C"/>
    <w:rsid w:val="0058670B"/>
    <w:rsid w:val="00586B19"/>
    <w:rsid w:val="005921D7"/>
    <w:rsid w:val="00595327"/>
    <w:rsid w:val="00595844"/>
    <w:rsid w:val="00595FAF"/>
    <w:rsid w:val="0059636B"/>
    <w:rsid w:val="0059725C"/>
    <w:rsid w:val="00597EE8"/>
    <w:rsid w:val="005A395E"/>
    <w:rsid w:val="005A3BAD"/>
    <w:rsid w:val="005A682E"/>
    <w:rsid w:val="005A6CDD"/>
    <w:rsid w:val="005A6F75"/>
    <w:rsid w:val="005B0558"/>
    <w:rsid w:val="005B15F0"/>
    <w:rsid w:val="005B20F1"/>
    <w:rsid w:val="005B2C2E"/>
    <w:rsid w:val="005B2D81"/>
    <w:rsid w:val="005B324A"/>
    <w:rsid w:val="005B4AD1"/>
    <w:rsid w:val="005B52A8"/>
    <w:rsid w:val="005B6F47"/>
    <w:rsid w:val="005C039D"/>
    <w:rsid w:val="005C15C7"/>
    <w:rsid w:val="005C2B09"/>
    <w:rsid w:val="005C7391"/>
    <w:rsid w:val="005C7549"/>
    <w:rsid w:val="005C7C39"/>
    <w:rsid w:val="005D0122"/>
    <w:rsid w:val="005D11F3"/>
    <w:rsid w:val="005D1D27"/>
    <w:rsid w:val="005D2B2B"/>
    <w:rsid w:val="005D3295"/>
    <w:rsid w:val="005D418C"/>
    <w:rsid w:val="005D4D3C"/>
    <w:rsid w:val="005D527F"/>
    <w:rsid w:val="005D5829"/>
    <w:rsid w:val="005D609C"/>
    <w:rsid w:val="005E0581"/>
    <w:rsid w:val="005E0946"/>
    <w:rsid w:val="005E22FB"/>
    <w:rsid w:val="005E2733"/>
    <w:rsid w:val="005E2E1E"/>
    <w:rsid w:val="005E47A4"/>
    <w:rsid w:val="005E4B89"/>
    <w:rsid w:val="005E522F"/>
    <w:rsid w:val="005E6CAF"/>
    <w:rsid w:val="005E6F39"/>
    <w:rsid w:val="005E7A0C"/>
    <w:rsid w:val="005F0F86"/>
    <w:rsid w:val="005F13AC"/>
    <w:rsid w:val="005F2F5E"/>
    <w:rsid w:val="005F3C6B"/>
    <w:rsid w:val="005F4669"/>
    <w:rsid w:val="005F4699"/>
    <w:rsid w:val="005F495C"/>
    <w:rsid w:val="005F49A8"/>
    <w:rsid w:val="005F738A"/>
    <w:rsid w:val="005F7647"/>
    <w:rsid w:val="005F795C"/>
    <w:rsid w:val="0060151F"/>
    <w:rsid w:val="00603C5B"/>
    <w:rsid w:val="00604143"/>
    <w:rsid w:val="006046EF"/>
    <w:rsid w:val="006062B0"/>
    <w:rsid w:val="00606C3C"/>
    <w:rsid w:val="00607F57"/>
    <w:rsid w:val="00611492"/>
    <w:rsid w:val="00612E1C"/>
    <w:rsid w:val="0061405E"/>
    <w:rsid w:val="006142FE"/>
    <w:rsid w:val="0061459F"/>
    <w:rsid w:val="0061586A"/>
    <w:rsid w:val="00616AD6"/>
    <w:rsid w:val="006174E6"/>
    <w:rsid w:val="00622228"/>
    <w:rsid w:val="00622F15"/>
    <w:rsid w:val="006230CF"/>
    <w:rsid w:val="006235B0"/>
    <w:rsid w:val="006272C2"/>
    <w:rsid w:val="0062751F"/>
    <w:rsid w:val="0063040F"/>
    <w:rsid w:val="00630D9C"/>
    <w:rsid w:val="00630E5E"/>
    <w:rsid w:val="00630EA4"/>
    <w:rsid w:val="00631A4B"/>
    <w:rsid w:val="006323DA"/>
    <w:rsid w:val="0063245C"/>
    <w:rsid w:val="006349E6"/>
    <w:rsid w:val="00636F30"/>
    <w:rsid w:val="006417BB"/>
    <w:rsid w:val="0064397A"/>
    <w:rsid w:val="006537E0"/>
    <w:rsid w:val="00653B4E"/>
    <w:rsid w:val="00654973"/>
    <w:rsid w:val="006578AC"/>
    <w:rsid w:val="00660352"/>
    <w:rsid w:val="006613BE"/>
    <w:rsid w:val="006633FD"/>
    <w:rsid w:val="0066362E"/>
    <w:rsid w:val="006645C4"/>
    <w:rsid w:val="00665686"/>
    <w:rsid w:val="00666A22"/>
    <w:rsid w:val="0066782D"/>
    <w:rsid w:val="00667FD4"/>
    <w:rsid w:val="00672130"/>
    <w:rsid w:val="006732E4"/>
    <w:rsid w:val="006754CF"/>
    <w:rsid w:val="006776FC"/>
    <w:rsid w:val="00677F63"/>
    <w:rsid w:val="00680D7A"/>
    <w:rsid w:val="006812FC"/>
    <w:rsid w:val="0068175B"/>
    <w:rsid w:val="00681D27"/>
    <w:rsid w:val="00682BD0"/>
    <w:rsid w:val="00682D0C"/>
    <w:rsid w:val="006836DC"/>
    <w:rsid w:val="00683E1E"/>
    <w:rsid w:val="006843A7"/>
    <w:rsid w:val="00684FD3"/>
    <w:rsid w:val="006878F9"/>
    <w:rsid w:val="00690292"/>
    <w:rsid w:val="00694B3F"/>
    <w:rsid w:val="00694E9F"/>
    <w:rsid w:val="00694F38"/>
    <w:rsid w:val="00695150"/>
    <w:rsid w:val="00695621"/>
    <w:rsid w:val="00696417"/>
    <w:rsid w:val="006968A8"/>
    <w:rsid w:val="006A01F8"/>
    <w:rsid w:val="006A09C4"/>
    <w:rsid w:val="006A5960"/>
    <w:rsid w:val="006A62B3"/>
    <w:rsid w:val="006A79A5"/>
    <w:rsid w:val="006B136E"/>
    <w:rsid w:val="006B292E"/>
    <w:rsid w:val="006B416C"/>
    <w:rsid w:val="006C0548"/>
    <w:rsid w:val="006C0E70"/>
    <w:rsid w:val="006C11B0"/>
    <w:rsid w:val="006C2A63"/>
    <w:rsid w:val="006C3436"/>
    <w:rsid w:val="006C43F1"/>
    <w:rsid w:val="006C470F"/>
    <w:rsid w:val="006C6C90"/>
    <w:rsid w:val="006C6EDD"/>
    <w:rsid w:val="006C72ED"/>
    <w:rsid w:val="006C7A0B"/>
    <w:rsid w:val="006D04D0"/>
    <w:rsid w:val="006D0680"/>
    <w:rsid w:val="006D1E3F"/>
    <w:rsid w:val="006D2FB4"/>
    <w:rsid w:val="006D36AA"/>
    <w:rsid w:val="006D3B6A"/>
    <w:rsid w:val="006D4684"/>
    <w:rsid w:val="006D5668"/>
    <w:rsid w:val="006D6F60"/>
    <w:rsid w:val="006D746D"/>
    <w:rsid w:val="006D7918"/>
    <w:rsid w:val="006E0BE0"/>
    <w:rsid w:val="006E0C20"/>
    <w:rsid w:val="006E64E4"/>
    <w:rsid w:val="006E6C05"/>
    <w:rsid w:val="006E718D"/>
    <w:rsid w:val="006F09BF"/>
    <w:rsid w:val="006F1DC0"/>
    <w:rsid w:val="006F2567"/>
    <w:rsid w:val="006F27F8"/>
    <w:rsid w:val="006F53AD"/>
    <w:rsid w:val="00700089"/>
    <w:rsid w:val="00700B0F"/>
    <w:rsid w:val="00703EB0"/>
    <w:rsid w:val="007057FB"/>
    <w:rsid w:val="007067E5"/>
    <w:rsid w:val="00706BCA"/>
    <w:rsid w:val="00707763"/>
    <w:rsid w:val="0070778D"/>
    <w:rsid w:val="00707836"/>
    <w:rsid w:val="00707A2F"/>
    <w:rsid w:val="00707BC9"/>
    <w:rsid w:val="00707FF7"/>
    <w:rsid w:val="00711BB4"/>
    <w:rsid w:val="007122DB"/>
    <w:rsid w:val="00713817"/>
    <w:rsid w:val="00713FE0"/>
    <w:rsid w:val="00714EA4"/>
    <w:rsid w:val="00715C2C"/>
    <w:rsid w:val="00720311"/>
    <w:rsid w:val="007203D3"/>
    <w:rsid w:val="0072092A"/>
    <w:rsid w:val="00721803"/>
    <w:rsid w:val="00721F87"/>
    <w:rsid w:val="00723170"/>
    <w:rsid w:val="00723AC3"/>
    <w:rsid w:val="007247CB"/>
    <w:rsid w:val="007248B1"/>
    <w:rsid w:val="00725BA4"/>
    <w:rsid w:val="00726169"/>
    <w:rsid w:val="00731660"/>
    <w:rsid w:val="007317AB"/>
    <w:rsid w:val="00731F44"/>
    <w:rsid w:val="00732401"/>
    <w:rsid w:val="00734B3C"/>
    <w:rsid w:val="00735900"/>
    <w:rsid w:val="00736A22"/>
    <w:rsid w:val="00737196"/>
    <w:rsid w:val="00737498"/>
    <w:rsid w:val="00737C0F"/>
    <w:rsid w:val="007419A2"/>
    <w:rsid w:val="007435AF"/>
    <w:rsid w:val="0074453A"/>
    <w:rsid w:val="00745D51"/>
    <w:rsid w:val="007474E9"/>
    <w:rsid w:val="00747D26"/>
    <w:rsid w:val="00747E9F"/>
    <w:rsid w:val="00751ACC"/>
    <w:rsid w:val="00753568"/>
    <w:rsid w:val="00753702"/>
    <w:rsid w:val="00753828"/>
    <w:rsid w:val="00753E9A"/>
    <w:rsid w:val="007548DA"/>
    <w:rsid w:val="00756415"/>
    <w:rsid w:val="007564D4"/>
    <w:rsid w:val="0075791C"/>
    <w:rsid w:val="0076641D"/>
    <w:rsid w:val="00767A03"/>
    <w:rsid w:val="0077368C"/>
    <w:rsid w:val="0077427A"/>
    <w:rsid w:val="00775177"/>
    <w:rsid w:val="007767B2"/>
    <w:rsid w:val="0077721A"/>
    <w:rsid w:val="007810DA"/>
    <w:rsid w:val="00782100"/>
    <w:rsid w:val="00783D0D"/>
    <w:rsid w:val="00783D41"/>
    <w:rsid w:val="0078447D"/>
    <w:rsid w:val="00785C4B"/>
    <w:rsid w:val="00787C86"/>
    <w:rsid w:val="00790DC2"/>
    <w:rsid w:val="0079317D"/>
    <w:rsid w:val="00793A13"/>
    <w:rsid w:val="0079507D"/>
    <w:rsid w:val="0079541C"/>
    <w:rsid w:val="007959C0"/>
    <w:rsid w:val="00797B7B"/>
    <w:rsid w:val="00797F2B"/>
    <w:rsid w:val="007A2B57"/>
    <w:rsid w:val="007A5198"/>
    <w:rsid w:val="007A6893"/>
    <w:rsid w:val="007A7BCA"/>
    <w:rsid w:val="007B125B"/>
    <w:rsid w:val="007B2593"/>
    <w:rsid w:val="007B2EB4"/>
    <w:rsid w:val="007B3F21"/>
    <w:rsid w:val="007B4E4E"/>
    <w:rsid w:val="007B5349"/>
    <w:rsid w:val="007B5632"/>
    <w:rsid w:val="007B589E"/>
    <w:rsid w:val="007B6780"/>
    <w:rsid w:val="007B72D5"/>
    <w:rsid w:val="007C3224"/>
    <w:rsid w:val="007C476A"/>
    <w:rsid w:val="007C4E5A"/>
    <w:rsid w:val="007C6078"/>
    <w:rsid w:val="007C6A52"/>
    <w:rsid w:val="007C7DE6"/>
    <w:rsid w:val="007D4258"/>
    <w:rsid w:val="007D446A"/>
    <w:rsid w:val="007D70F8"/>
    <w:rsid w:val="007E1491"/>
    <w:rsid w:val="007E2769"/>
    <w:rsid w:val="007E292B"/>
    <w:rsid w:val="007E3B96"/>
    <w:rsid w:val="007E3C49"/>
    <w:rsid w:val="007E3ECD"/>
    <w:rsid w:val="007E5890"/>
    <w:rsid w:val="007F0EF8"/>
    <w:rsid w:val="007F1CF1"/>
    <w:rsid w:val="007F2186"/>
    <w:rsid w:val="007F2724"/>
    <w:rsid w:val="007F39CB"/>
    <w:rsid w:val="007F4CFF"/>
    <w:rsid w:val="007F4E17"/>
    <w:rsid w:val="007F5907"/>
    <w:rsid w:val="007F69B9"/>
    <w:rsid w:val="007F7CAF"/>
    <w:rsid w:val="00802028"/>
    <w:rsid w:val="008026FF"/>
    <w:rsid w:val="0080283D"/>
    <w:rsid w:val="00802D23"/>
    <w:rsid w:val="00805467"/>
    <w:rsid w:val="008101F0"/>
    <w:rsid w:val="008106D9"/>
    <w:rsid w:val="008117FD"/>
    <w:rsid w:val="008139C5"/>
    <w:rsid w:val="008169D2"/>
    <w:rsid w:val="008172EF"/>
    <w:rsid w:val="00821016"/>
    <w:rsid w:val="00821300"/>
    <w:rsid w:val="008234D8"/>
    <w:rsid w:val="00825B44"/>
    <w:rsid w:val="008263E6"/>
    <w:rsid w:val="00827EAE"/>
    <w:rsid w:val="0083133C"/>
    <w:rsid w:val="00831452"/>
    <w:rsid w:val="00831617"/>
    <w:rsid w:val="008318E0"/>
    <w:rsid w:val="00832CC9"/>
    <w:rsid w:val="00832E2D"/>
    <w:rsid w:val="008353C8"/>
    <w:rsid w:val="008354D5"/>
    <w:rsid w:val="008357F9"/>
    <w:rsid w:val="00836B6B"/>
    <w:rsid w:val="00836D91"/>
    <w:rsid w:val="008401BF"/>
    <w:rsid w:val="00840FBB"/>
    <w:rsid w:val="008411AF"/>
    <w:rsid w:val="00841220"/>
    <w:rsid w:val="00843BA5"/>
    <w:rsid w:val="00851944"/>
    <w:rsid w:val="0085201C"/>
    <w:rsid w:val="00852070"/>
    <w:rsid w:val="00852124"/>
    <w:rsid w:val="00852D1C"/>
    <w:rsid w:val="00855B1A"/>
    <w:rsid w:val="00856476"/>
    <w:rsid w:val="008568CF"/>
    <w:rsid w:val="00861A4C"/>
    <w:rsid w:val="00861DFA"/>
    <w:rsid w:val="0086209B"/>
    <w:rsid w:val="00862499"/>
    <w:rsid w:val="00863963"/>
    <w:rsid w:val="008640FD"/>
    <w:rsid w:val="008645AD"/>
    <w:rsid w:val="008659CC"/>
    <w:rsid w:val="00865B43"/>
    <w:rsid w:val="008662F7"/>
    <w:rsid w:val="008672E8"/>
    <w:rsid w:val="008679EF"/>
    <w:rsid w:val="00867E12"/>
    <w:rsid w:val="00867EF1"/>
    <w:rsid w:val="00871B91"/>
    <w:rsid w:val="00871E47"/>
    <w:rsid w:val="00872503"/>
    <w:rsid w:val="00872564"/>
    <w:rsid w:val="00872B11"/>
    <w:rsid w:val="00873AE4"/>
    <w:rsid w:val="008803C3"/>
    <w:rsid w:val="008827EE"/>
    <w:rsid w:val="00882AC7"/>
    <w:rsid w:val="00882BC3"/>
    <w:rsid w:val="0088338D"/>
    <w:rsid w:val="00884751"/>
    <w:rsid w:val="008848FF"/>
    <w:rsid w:val="00885218"/>
    <w:rsid w:val="00886CC2"/>
    <w:rsid w:val="00886DAC"/>
    <w:rsid w:val="00891360"/>
    <w:rsid w:val="00895EA3"/>
    <w:rsid w:val="008965C8"/>
    <w:rsid w:val="008965DB"/>
    <w:rsid w:val="008A0CC2"/>
    <w:rsid w:val="008A2956"/>
    <w:rsid w:val="008A3F1B"/>
    <w:rsid w:val="008A465C"/>
    <w:rsid w:val="008A7C95"/>
    <w:rsid w:val="008B055C"/>
    <w:rsid w:val="008B2BD2"/>
    <w:rsid w:val="008B36BB"/>
    <w:rsid w:val="008B4CFC"/>
    <w:rsid w:val="008B4FB8"/>
    <w:rsid w:val="008B5903"/>
    <w:rsid w:val="008B5EE2"/>
    <w:rsid w:val="008B6025"/>
    <w:rsid w:val="008B6F73"/>
    <w:rsid w:val="008C052F"/>
    <w:rsid w:val="008C0797"/>
    <w:rsid w:val="008C095C"/>
    <w:rsid w:val="008C1464"/>
    <w:rsid w:val="008C1479"/>
    <w:rsid w:val="008C14C9"/>
    <w:rsid w:val="008C1F5A"/>
    <w:rsid w:val="008C2958"/>
    <w:rsid w:val="008C2C05"/>
    <w:rsid w:val="008C42B9"/>
    <w:rsid w:val="008C73B0"/>
    <w:rsid w:val="008D0369"/>
    <w:rsid w:val="008D1EC7"/>
    <w:rsid w:val="008D2234"/>
    <w:rsid w:val="008D481D"/>
    <w:rsid w:val="008D57C2"/>
    <w:rsid w:val="008D5A13"/>
    <w:rsid w:val="008D7C18"/>
    <w:rsid w:val="008E102E"/>
    <w:rsid w:val="008E1A62"/>
    <w:rsid w:val="008E3047"/>
    <w:rsid w:val="008E31D0"/>
    <w:rsid w:val="008E62EB"/>
    <w:rsid w:val="008E6E82"/>
    <w:rsid w:val="008E7584"/>
    <w:rsid w:val="008E7D14"/>
    <w:rsid w:val="008F0024"/>
    <w:rsid w:val="008F059A"/>
    <w:rsid w:val="008F0F9E"/>
    <w:rsid w:val="008F1734"/>
    <w:rsid w:val="008F181A"/>
    <w:rsid w:val="008F2C9A"/>
    <w:rsid w:val="008F4ECD"/>
    <w:rsid w:val="008F5284"/>
    <w:rsid w:val="008F6497"/>
    <w:rsid w:val="008F70B0"/>
    <w:rsid w:val="00901E67"/>
    <w:rsid w:val="00902FD5"/>
    <w:rsid w:val="0090342F"/>
    <w:rsid w:val="00904830"/>
    <w:rsid w:val="00912F67"/>
    <w:rsid w:val="00913996"/>
    <w:rsid w:val="00915DA7"/>
    <w:rsid w:val="00916C30"/>
    <w:rsid w:val="009173A8"/>
    <w:rsid w:val="00917840"/>
    <w:rsid w:val="00920510"/>
    <w:rsid w:val="00920CFA"/>
    <w:rsid w:val="00922178"/>
    <w:rsid w:val="009230C4"/>
    <w:rsid w:val="00924C59"/>
    <w:rsid w:val="009251AF"/>
    <w:rsid w:val="00927D6A"/>
    <w:rsid w:val="00927DE3"/>
    <w:rsid w:val="00930D1E"/>
    <w:rsid w:val="00931D30"/>
    <w:rsid w:val="009341FF"/>
    <w:rsid w:val="00935450"/>
    <w:rsid w:val="009372BC"/>
    <w:rsid w:val="00937882"/>
    <w:rsid w:val="00937FD1"/>
    <w:rsid w:val="00942EF0"/>
    <w:rsid w:val="00943EAA"/>
    <w:rsid w:val="0094400D"/>
    <w:rsid w:val="0094588C"/>
    <w:rsid w:val="00951947"/>
    <w:rsid w:val="00953972"/>
    <w:rsid w:val="00954893"/>
    <w:rsid w:val="00954B28"/>
    <w:rsid w:val="009564C2"/>
    <w:rsid w:val="00957238"/>
    <w:rsid w:val="009609AE"/>
    <w:rsid w:val="00960EC6"/>
    <w:rsid w:val="00961105"/>
    <w:rsid w:val="0096120C"/>
    <w:rsid w:val="009614B9"/>
    <w:rsid w:val="00963F31"/>
    <w:rsid w:val="0096531E"/>
    <w:rsid w:val="0096560C"/>
    <w:rsid w:val="00970484"/>
    <w:rsid w:val="0097112A"/>
    <w:rsid w:val="0097122E"/>
    <w:rsid w:val="00971BBC"/>
    <w:rsid w:val="0097285D"/>
    <w:rsid w:val="0097323B"/>
    <w:rsid w:val="00974D69"/>
    <w:rsid w:val="009751FD"/>
    <w:rsid w:val="00975CEF"/>
    <w:rsid w:val="009761B5"/>
    <w:rsid w:val="00976873"/>
    <w:rsid w:val="00977108"/>
    <w:rsid w:val="009809B7"/>
    <w:rsid w:val="009826A8"/>
    <w:rsid w:val="0098501E"/>
    <w:rsid w:val="00985A62"/>
    <w:rsid w:val="009864E3"/>
    <w:rsid w:val="00990837"/>
    <w:rsid w:val="009915D9"/>
    <w:rsid w:val="00991C9D"/>
    <w:rsid w:val="00992E74"/>
    <w:rsid w:val="00995E35"/>
    <w:rsid w:val="00996C61"/>
    <w:rsid w:val="0099707F"/>
    <w:rsid w:val="009A0DEA"/>
    <w:rsid w:val="009A1023"/>
    <w:rsid w:val="009A15A6"/>
    <w:rsid w:val="009A178B"/>
    <w:rsid w:val="009A40D7"/>
    <w:rsid w:val="009A62A0"/>
    <w:rsid w:val="009A6DC1"/>
    <w:rsid w:val="009A722A"/>
    <w:rsid w:val="009A7F5F"/>
    <w:rsid w:val="009B0D0A"/>
    <w:rsid w:val="009B1A1D"/>
    <w:rsid w:val="009B27AB"/>
    <w:rsid w:val="009B2A7B"/>
    <w:rsid w:val="009B2B96"/>
    <w:rsid w:val="009B377B"/>
    <w:rsid w:val="009B4444"/>
    <w:rsid w:val="009B51FD"/>
    <w:rsid w:val="009B6233"/>
    <w:rsid w:val="009B726C"/>
    <w:rsid w:val="009B76A2"/>
    <w:rsid w:val="009B7BE4"/>
    <w:rsid w:val="009C1661"/>
    <w:rsid w:val="009C2B52"/>
    <w:rsid w:val="009C2B6A"/>
    <w:rsid w:val="009C389A"/>
    <w:rsid w:val="009C5C81"/>
    <w:rsid w:val="009C7854"/>
    <w:rsid w:val="009D0228"/>
    <w:rsid w:val="009D2161"/>
    <w:rsid w:val="009D2433"/>
    <w:rsid w:val="009D351E"/>
    <w:rsid w:val="009D3698"/>
    <w:rsid w:val="009D3F9D"/>
    <w:rsid w:val="009D468B"/>
    <w:rsid w:val="009D47D6"/>
    <w:rsid w:val="009D597A"/>
    <w:rsid w:val="009E1461"/>
    <w:rsid w:val="009E379B"/>
    <w:rsid w:val="009E6BF7"/>
    <w:rsid w:val="009E7A4B"/>
    <w:rsid w:val="009F0119"/>
    <w:rsid w:val="009F0FBC"/>
    <w:rsid w:val="009F26BB"/>
    <w:rsid w:val="009F3752"/>
    <w:rsid w:val="009F4F53"/>
    <w:rsid w:val="009F58DF"/>
    <w:rsid w:val="00A01202"/>
    <w:rsid w:val="00A02624"/>
    <w:rsid w:val="00A04E61"/>
    <w:rsid w:val="00A07461"/>
    <w:rsid w:val="00A11A27"/>
    <w:rsid w:val="00A14F82"/>
    <w:rsid w:val="00A15F93"/>
    <w:rsid w:val="00A16085"/>
    <w:rsid w:val="00A161AD"/>
    <w:rsid w:val="00A17E5B"/>
    <w:rsid w:val="00A20B07"/>
    <w:rsid w:val="00A221D2"/>
    <w:rsid w:val="00A22538"/>
    <w:rsid w:val="00A22A24"/>
    <w:rsid w:val="00A24262"/>
    <w:rsid w:val="00A24AC9"/>
    <w:rsid w:val="00A267D7"/>
    <w:rsid w:val="00A26DFF"/>
    <w:rsid w:val="00A272D3"/>
    <w:rsid w:val="00A30FB9"/>
    <w:rsid w:val="00A3109C"/>
    <w:rsid w:val="00A3252D"/>
    <w:rsid w:val="00A33475"/>
    <w:rsid w:val="00A33559"/>
    <w:rsid w:val="00A33E42"/>
    <w:rsid w:val="00A34A9F"/>
    <w:rsid w:val="00A35964"/>
    <w:rsid w:val="00A36AD2"/>
    <w:rsid w:val="00A41917"/>
    <w:rsid w:val="00A43A1E"/>
    <w:rsid w:val="00A44D28"/>
    <w:rsid w:val="00A47882"/>
    <w:rsid w:val="00A47CEB"/>
    <w:rsid w:val="00A52949"/>
    <w:rsid w:val="00A52D47"/>
    <w:rsid w:val="00A52F9B"/>
    <w:rsid w:val="00A54144"/>
    <w:rsid w:val="00A55653"/>
    <w:rsid w:val="00A55827"/>
    <w:rsid w:val="00A55913"/>
    <w:rsid w:val="00A55E01"/>
    <w:rsid w:val="00A61109"/>
    <w:rsid w:val="00A61D23"/>
    <w:rsid w:val="00A6434D"/>
    <w:rsid w:val="00A654CB"/>
    <w:rsid w:val="00A6764D"/>
    <w:rsid w:val="00A6788E"/>
    <w:rsid w:val="00A6798E"/>
    <w:rsid w:val="00A70766"/>
    <w:rsid w:val="00A71669"/>
    <w:rsid w:val="00A728A6"/>
    <w:rsid w:val="00A7356A"/>
    <w:rsid w:val="00A73AE6"/>
    <w:rsid w:val="00A804FF"/>
    <w:rsid w:val="00A80996"/>
    <w:rsid w:val="00A8186D"/>
    <w:rsid w:val="00A8284B"/>
    <w:rsid w:val="00A83208"/>
    <w:rsid w:val="00A836F6"/>
    <w:rsid w:val="00A8380C"/>
    <w:rsid w:val="00A84DAA"/>
    <w:rsid w:val="00A84EB9"/>
    <w:rsid w:val="00A85D67"/>
    <w:rsid w:val="00A866FA"/>
    <w:rsid w:val="00A86ABA"/>
    <w:rsid w:val="00A86CA6"/>
    <w:rsid w:val="00A90E17"/>
    <w:rsid w:val="00A9204C"/>
    <w:rsid w:val="00A92EA6"/>
    <w:rsid w:val="00A9362F"/>
    <w:rsid w:val="00A93C63"/>
    <w:rsid w:val="00A96A01"/>
    <w:rsid w:val="00A9747A"/>
    <w:rsid w:val="00AA1194"/>
    <w:rsid w:val="00AA1486"/>
    <w:rsid w:val="00AA1802"/>
    <w:rsid w:val="00AA4971"/>
    <w:rsid w:val="00AA4A7F"/>
    <w:rsid w:val="00AA5A38"/>
    <w:rsid w:val="00AA7A5A"/>
    <w:rsid w:val="00AB00EB"/>
    <w:rsid w:val="00AB1925"/>
    <w:rsid w:val="00AB1BF3"/>
    <w:rsid w:val="00AB436B"/>
    <w:rsid w:val="00AB46D6"/>
    <w:rsid w:val="00AB583E"/>
    <w:rsid w:val="00AB6440"/>
    <w:rsid w:val="00AB6807"/>
    <w:rsid w:val="00AB6FEC"/>
    <w:rsid w:val="00AB71B4"/>
    <w:rsid w:val="00AB7CCE"/>
    <w:rsid w:val="00AC22C3"/>
    <w:rsid w:val="00AC2A5E"/>
    <w:rsid w:val="00AC2CF7"/>
    <w:rsid w:val="00AC4BEA"/>
    <w:rsid w:val="00AC4C2D"/>
    <w:rsid w:val="00AC5881"/>
    <w:rsid w:val="00AC661D"/>
    <w:rsid w:val="00AC6A76"/>
    <w:rsid w:val="00AD17A6"/>
    <w:rsid w:val="00AD1925"/>
    <w:rsid w:val="00AD2AA5"/>
    <w:rsid w:val="00AD3117"/>
    <w:rsid w:val="00AD31C1"/>
    <w:rsid w:val="00AD3442"/>
    <w:rsid w:val="00AE1AAE"/>
    <w:rsid w:val="00AE25C9"/>
    <w:rsid w:val="00AE28E4"/>
    <w:rsid w:val="00AE65B9"/>
    <w:rsid w:val="00AE7FCA"/>
    <w:rsid w:val="00AF0780"/>
    <w:rsid w:val="00AF09E8"/>
    <w:rsid w:val="00AF1485"/>
    <w:rsid w:val="00AF4062"/>
    <w:rsid w:val="00AF450E"/>
    <w:rsid w:val="00AF4861"/>
    <w:rsid w:val="00AF556D"/>
    <w:rsid w:val="00AF7192"/>
    <w:rsid w:val="00AF7D08"/>
    <w:rsid w:val="00B01001"/>
    <w:rsid w:val="00B013A2"/>
    <w:rsid w:val="00B01416"/>
    <w:rsid w:val="00B018F2"/>
    <w:rsid w:val="00B02834"/>
    <w:rsid w:val="00B04131"/>
    <w:rsid w:val="00B054A0"/>
    <w:rsid w:val="00B05553"/>
    <w:rsid w:val="00B0712C"/>
    <w:rsid w:val="00B105A9"/>
    <w:rsid w:val="00B10794"/>
    <w:rsid w:val="00B11E4B"/>
    <w:rsid w:val="00B12A3B"/>
    <w:rsid w:val="00B1313C"/>
    <w:rsid w:val="00B1429B"/>
    <w:rsid w:val="00B17BF6"/>
    <w:rsid w:val="00B217B5"/>
    <w:rsid w:val="00B2197B"/>
    <w:rsid w:val="00B26417"/>
    <w:rsid w:val="00B265A7"/>
    <w:rsid w:val="00B330C5"/>
    <w:rsid w:val="00B33EDE"/>
    <w:rsid w:val="00B34809"/>
    <w:rsid w:val="00B37B40"/>
    <w:rsid w:val="00B42B9D"/>
    <w:rsid w:val="00B4362C"/>
    <w:rsid w:val="00B43B9D"/>
    <w:rsid w:val="00B4436A"/>
    <w:rsid w:val="00B44C4A"/>
    <w:rsid w:val="00B45031"/>
    <w:rsid w:val="00B45F6B"/>
    <w:rsid w:val="00B46FEB"/>
    <w:rsid w:val="00B47FC4"/>
    <w:rsid w:val="00B50990"/>
    <w:rsid w:val="00B528BE"/>
    <w:rsid w:val="00B52930"/>
    <w:rsid w:val="00B52D92"/>
    <w:rsid w:val="00B5379B"/>
    <w:rsid w:val="00B54163"/>
    <w:rsid w:val="00B544FF"/>
    <w:rsid w:val="00B54875"/>
    <w:rsid w:val="00B57336"/>
    <w:rsid w:val="00B60468"/>
    <w:rsid w:val="00B61097"/>
    <w:rsid w:val="00B6142A"/>
    <w:rsid w:val="00B622FE"/>
    <w:rsid w:val="00B6381D"/>
    <w:rsid w:val="00B64F2E"/>
    <w:rsid w:val="00B655C8"/>
    <w:rsid w:val="00B675F2"/>
    <w:rsid w:val="00B705AC"/>
    <w:rsid w:val="00B71B3D"/>
    <w:rsid w:val="00B73474"/>
    <w:rsid w:val="00B74249"/>
    <w:rsid w:val="00B750B6"/>
    <w:rsid w:val="00B82491"/>
    <w:rsid w:val="00B824C3"/>
    <w:rsid w:val="00B824DB"/>
    <w:rsid w:val="00B8307B"/>
    <w:rsid w:val="00B8623A"/>
    <w:rsid w:val="00B8706F"/>
    <w:rsid w:val="00B87751"/>
    <w:rsid w:val="00B90017"/>
    <w:rsid w:val="00B9094D"/>
    <w:rsid w:val="00B9100C"/>
    <w:rsid w:val="00B91ABE"/>
    <w:rsid w:val="00B91D85"/>
    <w:rsid w:val="00B936BE"/>
    <w:rsid w:val="00B93AA4"/>
    <w:rsid w:val="00B93C28"/>
    <w:rsid w:val="00B9496A"/>
    <w:rsid w:val="00B957B7"/>
    <w:rsid w:val="00B95B35"/>
    <w:rsid w:val="00B95BA6"/>
    <w:rsid w:val="00B9630B"/>
    <w:rsid w:val="00BA04EC"/>
    <w:rsid w:val="00BA2139"/>
    <w:rsid w:val="00BA3642"/>
    <w:rsid w:val="00BA492B"/>
    <w:rsid w:val="00BA4FF9"/>
    <w:rsid w:val="00BB1279"/>
    <w:rsid w:val="00BB16A9"/>
    <w:rsid w:val="00BB1B0B"/>
    <w:rsid w:val="00BB1B68"/>
    <w:rsid w:val="00BB2A48"/>
    <w:rsid w:val="00BB2E82"/>
    <w:rsid w:val="00BC0045"/>
    <w:rsid w:val="00BC01DE"/>
    <w:rsid w:val="00BC0A33"/>
    <w:rsid w:val="00BC142F"/>
    <w:rsid w:val="00BC1905"/>
    <w:rsid w:val="00BC1B56"/>
    <w:rsid w:val="00BC2099"/>
    <w:rsid w:val="00BC4840"/>
    <w:rsid w:val="00BC5041"/>
    <w:rsid w:val="00BC61D0"/>
    <w:rsid w:val="00BC623D"/>
    <w:rsid w:val="00BC793D"/>
    <w:rsid w:val="00BC7DFA"/>
    <w:rsid w:val="00BD010B"/>
    <w:rsid w:val="00BD5F4E"/>
    <w:rsid w:val="00BD60CB"/>
    <w:rsid w:val="00BD64C6"/>
    <w:rsid w:val="00BD67D5"/>
    <w:rsid w:val="00BE0468"/>
    <w:rsid w:val="00BE1CC8"/>
    <w:rsid w:val="00BE223C"/>
    <w:rsid w:val="00BE31F9"/>
    <w:rsid w:val="00BE65D7"/>
    <w:rsid w:val="00BE7035"/>
    <w:rsid w:val="00BE7FB4"/>
    <w:rsid w:val="00BF051B"/>
    <w:rsid w:val="00BF069B"/>
    <w:rsid w:val="00BF41CA"/>
    <w:rsid w:val="00BF5A32"/>
    <w:rsid w:val="00BF62E9"/>
    <w:rsid w:val="00C002B9"/>
    <w:rsid w:val="00C006BF"/>
    <w:rsid w:val="00C01069"/>
    <w:rsid w:val="00C03A60"/>
    <w:rsid w:val="00C04CB1"/>
    <w:rsid w:val="00C07750"/>
    <w:rsid w:val="00C07AC5"/>
    <w:rsid w:val="00C117E9"/>
    <w:rsid w:val="00C1188A"/>
    <w:rsid w:val="00C11928"/>
    <w:rsid w:val="00C140FB"/>
    <w:rsid w:val="00C14AAB"/>
    <w:rsid w:val="00C15F85"/>
    <w:rsid w:val="00C16078"/>
    <w:rsid w:val="00C166EA"/>
    <w:rsid w:val="00C16C43"/>
    <w:rsid w:val="00C17186"/>
    <w:rsid w:val="00C21610"/>
    <w:rsid w:val="00C21A00"/>
    <w:rsid w:val="00C2312C"/>
    <w:rsid w:val="00C238D7"/>
    <w:rsid w:val="00C24283"/>
    <w:rsid w:val="00C2458E"/>
    <w:rsid w:val="00C25BFD"/>
    <w:rsid w:val="00C27B66"/>
    <w:rsid w:val="00C3050F"/>
    <w:rsid w:val="00C32646"/>
    <w:rsid w:val="00C32740"/>
    <w:rsid w:val="00C333FD"/>
    <w:rsid w:val="00C33C2F"/>
    <w:rsid w:val="00C346CE"/>
    <w:rsid w:val="00C377E0"/>
    <w:rsid w:val="00C41147"/>
    <w:rsid w:val="00C41E98"/>
    <w:rsid w:val="00C422DF"/>
    <w:rsid w:val="00C4234E"/>
    <w:rsid w:val="00C43194"/>
    <w:rsid w:val="00C447E3"/>
    <w:rsid w:val="00C45E4A"/>
    <w:rsid w:val="00C469CD"/>
    <w:rsid w:val="00C47009"/>
    <w:rsid w:val="00C47D7F"/>
    <w:rsid w:val="00C50EC7"/>
    <w:rsid w:val="00C51115"/>
    <w:rsid w:val="00C5174B"/>
    <w:rsid w:val="00C531E8"/>
    <w:rsid w:val="00C554E7"/>
    <w:rsid w:val="00C554F7"/>
    <w:rsid w:val="00C559B7"/>
    <w:rsid w:val="00C55E9A"/>
    <w:rsid w:val="00C562E8"/>
    <w:rsid w:val="00C600AF"/>
    <w:rsid w:val="00C6103F"/>
    <w:rsid w:val="00C613D3"/>
    <w:rsid w:val="00C617F5"/>
    <w:rsid w:val="00C61E0C"/>
    <w:rsid w:val="00C62799"/>
    <w:rsid w:val="00C63DEC"/>
    <w:rsid w:val="00C670E7"/>
    <w:rsid w:val="00C67702"/>
    <w:rsid w:val="00C67E78"/>
    <w:rsid w:val="00C707DE"/>
    <w:rsid w:val="00C72CB5"/>
    <w:rsid w:val="00C72E9C"/>
    <w:rsid w:val="00C74759"/>
    <w:rsid w:val="00C74D35"/>
    <w:rsid w:val="00C754DE"/>
    <w:rsid w:val="00C758EA"/>
    <w:rsid w:val="00C75DBD"/>
    <w:rsid w:val="00C75DF6"/>
    <w:rsid w:val="00C75FD9"/>
    <w:rsid w:val="00C778EF"/>
    <w:rsid w:val="00C80E7B"/>
    <w:rsid w:val="00C81640"/>
    <w:rsid w:val="00C82138"/>
    <w:rsid w:val="00C82A91"/>
    <w:rsid w:val="00C8466F"/>
    <w:rsid w:val="00C8536E"/>
    <w:rsid w:val="00C865DC"/>
    <w:rsid w:val="00C91C8B"/>
    <w:rsid w:val="00C957A4"/>
    <w:rsid w:val="00C96F0F"/>
    <w:rsid w:val="00C97100"/>
    <w:rsid w:val="00CA034D"/>
    <w:rsid w:val="00CA12D2"/>
    <w:rsid w:val="00CA3D00"/>
    <w:rsid w:val="00CA3D60"/>
    <w:rsid w:val="00CA4D3B"/>
    <w:rsid w:val="00CA55C3"/>
    <w:rsid w:val="00CA648D"/>
    <w:rsid w:val="00CA6D8D"/>
    <w:rsid w:val="00CA769C"/>
    <w:rsid w:val="00CA7C5E"/>
    <w:rsid w:val="00CB0345"/>
    <w:rsid w:val="00CB05EA"/>
    <w:rsid w:val="00CB1837"/>
    <w:rsid w:val="00CB334A"/>
    <w:rsid w:val="00CB3451"/>
    <w:rsid w:val="00CB60D9"/>
    <w:rsid w:val="00CB7795"/>
    <w:rsid w:val="00CC37D4"/>
    <w:rsid w:val="00CC3BBA"/>
    <w:rsid w:val="00CC54B5"/>
    <w:rsid w:val="00CC7E88"/>
    <w:rsid w:val="00CD209B"/>
    <w:rsid w:val="00CD3B82"/>
    <w:rsid w:val="00CD3BE6"/>
    <w:rsid w:val="00CD3D62"/>
    <w:rsid w:val="00CD4C1D"/>
    <w:rsid w:val="00CE097E"/>
    <w:rsid w:val="00CE33DF"/>
    <w:rsid w:val="00CE53D3"/>
    <w:rsid w:val="00CE6E4A"/>
    <w:rsid w:val="00CE7724"/>
    <w:rsid w:val="00CF2752"/>
    <w:rsid w:val="00CF4761"/>
    <w:rsid w:val="00CF4EE8"/>
    <w:rsid w:val="00CF55E8"/>
    <w:rsid w:val="00CF671D"/>
    <w:rsid w:val="00CF71C0"/>
    <w:rsid w:val="00CF7B63"/>
    <w:rsid w:val="00CF7C64"/>
    <w:rsid w:val="00D01076"/>
    <w:rsid w:val="00D02188"/>
    <w:rsid w:val="00D03173"/>
    <w:rsid w:val="00D0386D"/>
    <w:rsid w:val="00D0628E"/>
    <w:rsid w:val="00D06BCF"/>
    <w:rsid w:val="00D06CA5"/>
    <w:rsid w:val="00D1149C"/>
    <w:rsid w:val="00D15155"/>
    <w:rsid w:val="00D1659E"/>
    <w:rsid w:val="00D17A97"/>
    <w:rsid w:val="00D17DA3"/>
    <w:rsid w:val="00D17E3B"/>
    <w:rsid w:val="00D20884"/>
    <w:rsid w:val="00D20C0B"/>
    <w:rsid w:val="00D215E7"/>
    <w:rsid w:val="00D22CD2"/>
    <w:rsid w:val="00D250E3"/>
    <w:rsid w:val="00D257CB"/>
    <w:rsid w:val="00D263E0"/>
    <w:rsid w:val="00D2673D"/>
    <w:rsid w:val="00D30488"/>
    <w:rsid w:val="00D30686"/>
    <w:rsid w:val="00D30944"/>
    <w:rsid w:val="00D31481"/>
    <w:rsid w:val="00D31C86"/>
    <w:rsid w:val="00D37F18"/>
    <w:rsid w:val="00D40A8C"/>
    <w:rsid w:val="00D40DCD"/>
    <w:rsid w:val="00D42B72"/>
    <w:rsid w:val="00D43195"/>
    <w:rsid w:val="00D434A7"/>
    <w:rsid w:val="00D45075"/>
    <w:rsid w:val="00D4625E"/>
    <w:rsid w:val="00D463B4"/>
    <w:rsid w:val="00D50D26"/>
    <w:rsid w:val="00D5258D"/>
    <w:rsid w:val="00D52A89"/>
    <w:rsid w:val="00D5404C"/>
    <w:rsid w:val="00D54BEA"/>
    <w:rsid w:val="00D570E1"/>
    <w:rsid w:val="00D57F27"/>
    <w:rsid w:val="00D607BC"/>
    <w:rsid w:val="00D61872"/>
    <w:rsid w:val="00D621E0"/>
    <w:rsid w:val="00D66B20"/>
    <w:rsid w:val="00D67AFF"/>
    <w:rsid w:val="00D72628"/>
    <w:rsid w:val="00D72BEA"/>
    <w:rsid w:val="00D730D2"/>
    <w:rsid w:val="00D74D44"/>
    <w:rsid w:val="00D75427"/>
    <w:rsid w:val="00D75F9A"/>
    <w:rsid w:val="00D80898"/>
    <w:rsid w:val="00D813A9"/>
    <w:rsid w:val="00D8355B"/>
    <w:rsid w:val="00D85E1F"/>
    <w:rsid w:val="00D87A2D"/>
    <w:rsid w:val="00D91CBB"/>
    <w:rsid w:val="00D9272D"/>
    <w:rsid w:val="00D93F9C"/>
    <w:rsid w:val="00D942D9"/>
    <w:rsid w:val="00D94623"/>
    <w:rsid w:val="00D951A6"/>
    <w:rsid w:val="00D96ABD"/>
    <w:rsid w:val="00D979CF"/>
    <w:rsid w:val="00D97EA2"/>
    <w:rsid w:val="00DA08E0"/>
    <w:rsid w:val="00DA10E3"/>
    <w:rsid w:val="00DA2B09"/>
    <w:rsid w:val="00DA7180"/>
    <w:rsid w:val="00DA7AB6"/>
    <w:rsid w:val="00DB1EA5"/>
    <w:rsid w:val="00DB31E8"/>
    <w:rsid w:val="00DB69C5"/>
    <w:rsid w:val="00DB6E8C"/>
    <w:rsid w:val="00DB7FE6"/>
    <w:rsid w:val="00DC016E"/>
    <w:rsid w:val="00DC07BF"/>
    <w:rsid w:val="00DC0D70"/>
    <w:rsid w:val="00DC1604"/>
    <w:rsid w:val="00DC17EA"/>
    <w:rsid w:val="00DC3634"/>
    <w:rsid w:val="00DC61C6"/>
    <w:rsid w:val="00DC6FE4"/>
    <w:rsid w:val="00DD0D81"/>
    <w:rsid w:val="00DD18D3"/>
    <w:rsid w:val="00DD429F"/>
    <w:rsid w:val="00DD7AA3"/>
    <w:rsid w:val="00DE1993"/>
    <w:rsid w:val="00DE1D32"/>
    <w:rsid w:val="00DE2E6D"/>
    <w:rsid w:val="00DE342A"/>
    <w:rsid w:val="00DE35AD"/>
    <w:rsid w:val="00DE4573"/>
    <w:rsid w:val="00DF0538"/>
    <w:rsid w:val="00DF0CEA"/>
    <w:rsid w:val="00DF0E20"/>
    <w:rsid w:val="00DF10BE"/>
    <w:rsid w:val="00DF29B5"/>
    <w:rsid w:val="00DF33D2"/>
    <w:rsid w:val="00DF40F5"/>
    <w:rsid w:val="00DF4CCD"/>
    <w:rsid w:val="00DF50AD"/>
    <w:rsid w:val="00DF7095"/>
    <w:rsid w:val="00DF784C"/>
    <w:rsid w:val="00E00316"/>
    <w:rsid w:val="00E024F2"/>
    <w:rsid w:val="00E02614"/>
    <w:rsid w:val="00E04CFD"/>
    <w:rsid w:val="00E07D37"/>
    <w:rsid w:val="00E102F5"/>
    <w:rsid w:val="00E106AA"/>
    <w:rsid w:val="00E11B2B"/>
    <w:rsid w:val="00E12216"/>
    <w:rsid w:val="00E151D0"/>
    <w:rsid w:val="00E15F88"/>
    <w:rsid w:val="00E16986"/>
    <w:rsid w:val="00E16ECD"/>
    <w:rsid w:val="00E2218F"/>
    <w:rsid w:val="00E226E0"/>
    <w:rsid w:val="00E230E1"/>
    <w:rsid w:val="00E238E5"/>
    <w:rsid w:val="00E2612E"/>
    <w:rsid w:val="00E272F3"/>
    <w:rsid w:val="00E30291"/>
    <w:rsid w:val="00E30674"/>
    <w:rsid w:val="00E310D0"/>
    <w:rsid w:val="00E3200B"/>
    <w:rsid w:val="00E323F6"/>
    <w:rsid w:val="00E33315"/>
    <w:rsid w:val="00E33871"/>
    <w:rsid w:val="00E36465"/>
    <w:rsid w:val="00E3729F"/>
    <w:rsid w:val="00E432D9"/>
    <w:rsid w:val="00E43892"/>
    <w:rsid w:val="00E43BFC"/>
    <w:rsid w:val="00E43D44"/>
    <w:rsid w:val="00E45348"/>
    <w:rsid w:val="00E45C6F"/>
    <w:rsid w:val="00E46177"/>
    <w:rsid w:val="00E502B6"/>
    <w:rsid w:val="00E516FF"/>
    <w:rsid w:val="00E51A89"/>
    <w:rsid w:val="00E5428B"/>
    <w:rsid w:val="00E54328"/>
    <w:rsid w:val="00E54711"/>
    <w:rsid w:val="00E54832"/>
    <w:rsid w:val="00E56A73"/>
    <w:rsid w:val="00E6156D"/>
    <w:rsid w:val="00E618BB"/>
    <w:rsid w:val="00E61BFA"/>
    <w:rsid w:val="00E6391C"/>
    <w:rsid w:val="00E64E95"/>
    <w:rsid w:val="00E65365"/>
    <w:rsid w:val="00E65B71"/>
    <w:rsid w:val="00E65F53"/>
    <w:rsid w:val="00E66D95"/>
    <w:rsid w:val="00E70203"/>
    <w:rsid w:val="00E74F99"/>
    <w:rsid w:val="00E769FD"/>
    <w:rsid w:val="00E77795"/>
    <w:rsid w:val="00E80AF3"/>
    <w:rsid w:val="00E8246B"/>
    <w:rsid w:val="00E82F38"/>
    <w:rsid w:val="00E83C0E"/>
    <w:rsid w:val="00E84968"/>
    <w:rsid w:val="00E85242"/>
    <w:rsid w:val="00E866A0"/>
    <w:rsid w:val="00E86738"/>
    <w:rsid w:val="00E8739D"/>
    <w:rsid w:val="00E875B9"/>
    <w:rsid w:val="00E87D2B"/>
    <w:rsid w:val="00E87D7B"/>
    <w:rsid w:val="00E87E78"/>
    <w:rsid w:val="00E924D4"/>
    <w:rsid w:val="00E938BE"/>
    <w:rsid w:val="00E94539"/>
    <w:rsid w:val="00E94BB9"/>
    <w:rsid w:val="00E95316"/>
    <w:rsid w:val="00E95395"/>
    <w:rsid w:val="00E9702D"/>
    <w:rsid w:val="00EA15FA"/>
    <w:rsid w:val="00EA174A"/>
    <w:rsid w:val="00EA1AF7"/>
    <w:rsid w:val="00EA3512"/>
    <w:rsid w:val="00EA6F56"/>
    <w:rsid w:val="00EC0649"/>
    <w:rsid w:val="00EC06BE"/>
    <w:rsid w:val="00EC1811"/>
    <w:rsid w:val="00EC21AD"/>
    <w:rsid w:val="00EC228B"/>
    <w:rsid w:val="00EC279E"/>
    <w:rsid w:val="00EC2ECA"/>
    <w:rsid w:val="00EC4975"/>
    <w:rsid w:val="00EC6728"/>
    <w:rsid w:val="00EC7D80"/>
    <w:rsid w:val="00ED08D3"/>
    <w:rsid w:val="00ED114F"/>
    <w:rsid w:val="00ED1C48"/>
    <w:rsid w:val="00ED1C68"/>
    <w:rsid w:val="00ED2D9A"/>
    <w:rsid w:val="00ED3574"/>
    <w:rsid w:val="00ED4C92"/>
    <w:rsid w:val="00ED5D84"/>
    <w:rsid w:val="00ED6806"/>
    <w:rsid w:val="00ED69D7"/>
    <w:rsid w:val="00ED78C6"/>
    <w:rsid w:val="00EE0B2E"/>
    <w:rsid w:val="00EE0E89"/>
    <w:rsid w:val="00EE1854"/>
    <w:rsid w:val="00EE2388"/>
    <w:rsid w:val="00EE2FD2"/>
    <w:rsid w:val="00EE36E5"/>
    <w:rsid w:val="00EE4358"/>
    <w:rsid w:val="00EE4635"/>
    <w:rsid w:val="00EE4C92"/>
    <w:rsid w:val="00EE55BD"/>
    <w:rsid w:val="00EE5B81"/>
    <w:rsid w:val="00EE60A9"/>
    <w:rsid w:val="00EE65BF"/>
    <w:rsid w:val="00EE7E09"/>
    <w:rsid w:val="00EF053E"/>
    <w:rsid w:val="00EF0729"/>
    <w:rsid w:val="00EF0CC0"/>
    <w:rsid w:val="00EF1479"/>
    <w:rsid w:val="00EF65FE"/>
    <w:rsid w:val="00F02802"/>
    <w:rsid w:val="00F02951"/>
    <w:rsid w:val="00F03534"/>
    <w:rsid w:val="00F04529"/>
    <w:rsid w:val="00F04562"/>
    <w:rsid w:val="00F04A42"/>
    <w:rsid w:val="00F05168"/>
    <w:rsid w:val="00F058D1"/>
    <w:rsid w:val="00F068D6"/>
    <w:rsid w:val="00F11376"/>
    <w:rsid w:val="00F1339D"/>
    <w:rsid w:val="00F1747E"/>
    <w:rsid w:val="00F17A3C"/>
    <w:rsid w:val="00F17EC7"/>
    <w:rsid w:val="00F201FE"/>
    <w:rsid w:val="00F21727"/>
    <w:rsid w:val="00F21F22"/>
    <w:rsid w:val="00F2279C"/>
    <w:rsid w:val="00F230AD"/>
    <w:rsid w:val="00F246EE"/>
    <w:rsid w:val="00F260F4"/>
    <w:rsid w:val="00F26820"/>
    <w:rsid w:val="00F27580"/>
    <w:rsid w:val="00F302CC"/>
    <w:rsid w:val="00F31C59"/>
    <w:rsid w:val="00F354CB"/>
    <w:rsid w:val="00F36445"/>
    <w:rsid w:val="00F40120"/>
    <w:rsid w:val="00F402E8"/>
    <w:rsid w:val="00F43C5E"/>
    <w:rsid w:val="00F4441D"/>
    <w:rsid w:val="00F46DF5"/>
    <w:rsid w:val="00F54E9A"/>
    <w:rsid w:val="00F55912"/>
    <w:rsid w:val="00F55A34"/>
    <w:rsid w:val="00F55A8F"/>
    <w:rsid w:val="00F55DE0"/>
    <w:rsid w:val="00F57073"/>
    <w:rsid w:val="00F573D4"/>
    <w:rsid w:val="00F607B6"/>
    <w:rsid w:val="00F6161A"/>
    <w:rsid w:val="00F61AAA"/>
    <w:rsid w:val="00F626ED"/>
    <w:rsid w:val="00F632C9"/>
    <w:rsid w:val="00F64485"/>
    <w:rsid w:val="00F64C56"/>
    <w:rsid w:val="00F64D93"/>
    <w:rsid w:val="00F72A1E"/>
    <w:rsid w:val="00F7325C"/>
    <w:rsid w:val="00F75BC2"/>
    <w:rsid w:val="00F81D5A"/>
    <w:rsid w:val="00F83192"/>
    <w:rsid w:val="00F85C1F"/>
    <w:rsid w:val="00F8631D"/>
    <w:rsid w:val="00F90E65"/>
    <w:rsid w:val="00F91BE1"/>
    <w:rsid w:val="00F92AD3"/>
    <w:rsid w:val="00F9312E"/>
    <w:rsid w:val="00F932E2"/>
    <w:rsid w:val="00F941EF"/>
    <w:rsid w:val="00F94A20"/>
    <w:rsid w:val="00F96791"/>
    <w:rsid w:val="00F96B36"/>
    <w:rsid w:val="00F96F17"/>
    <w:rsid w:val="00F96FAA"/>
    <w:rsid w:val="00FA15EB"/>
    <w:rsid w:val="00FA1894"/>
    <w:rsid w:val="00FA2E9E"/>
    <w:rsid w:val="00FA349B"/>
    <w:rsid w:val="00FA4833"/>
    <w:rsid w:val="00FA488C"/>
    <w:rsid w:val="00FA4AE8"/>
    <w:rsid w:val="00FA5BFD"/>
    <w:rsid w:val="00FB0A9F"/>
    <w:rsid w:val="00FB266C"/>
    <w:rsid w:val="00FB3C83"/>
    <w:rsid w:val="00FB58CE"/>
    <w:rsid w:val="00FB592E"/>
    <w:rsid w:val="00FB7563"/>
    <w:rsid w:val="00FC0141"/>
    <w:rsid w:val="00FC07B9"/>
    <w:rsid w:val="00FC0E1E"/>
    <w:rsid w:val="00FC100D"/>
    <w:rsid w:val="00FC1040"/>
    <w:rsid w:val="00FC1FCD"/>
    <w:rsid w:val="00FC4C7E"/>
    <w:rsid w:val="00FC4F83"/>
    <w:rsid w:val="00FC6850"/>
    <w:rsid w:val="00FD096E"/>
    <w:rsid w:val="00FD0BC5"/>
    <w:rsid w:val="00FD26CF"/>
    <w:rsid w:val="00FD2FF7"/>
    <w:rsid w:val="00FD311F"/>
    <w:rsid w:val="00FD414A"/>
    <w:rsid w:val="00FD4E96"/>
    <w:rsid w:val="00FD6F79"/>
    <w:rsid w:val="00FE09B4"/>
    <w:rsid w:val="00FE1417"/>
    <w:rsid w:val="00FE1637"/>
    <w:rsid w:val="00FE2342"/>
    <w:rsid w:val="00FE2826"/>
    <w:rsid w:val="00FE34C2"/>
    <w:rsid w:val="00FE45BB"/>
    <w:rsid w:val="00FE5AFC"/>
    <w:rsid w:val="00FE5B01"/>
    <w:rsid w:val="00FE63CC"/>
    <w:rsid w:val="00FE674B"/>
    <w:rsid w:val="00FF1154"/>
    <w:rsid w:val="00FF2118"/>
    <w:rsid w:val="00FF4FE1"/>
    <w:rsid w:val="00FF622E"/>
    <w:rsid w:val="00FF66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23E4"/>
  <w15:docId w15:val="{ADB39451-4E8E-4D1D-8366-1BBA9CE7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link w:val="Antrat2Diagrama"/>
    <w:semiHidden/>
    <w:unhideWhenUsed/>
    <w:qFormat/>
    <w:rsid w:val="00E938BE"/>
    <w:pPr>
      <w:keepNext/>
      <w:jc w:val="center"/>
      <w:outlineLvl w:val="1"/>
    </w:pPr>
    <w:rPr>
      <w:b/>
      <w:bCs/>
      <w:caps/>
      <w:lang w:val="en-GB"/>
    </w:rPr>
  </w:style>
  <w:style w:type="paragraph" w:styleId="Antrat3">
    <w:name w:val="heading 3"/>
    <w:basedOn w:val="prastasis"/>
    <w:next w:val="prastasis"/>
    <w:link w:val="Antrat3Diagrama"/>
    <w:uiPriority w:val="9"/>
    <w:semiHidden/>
    <w:unhideWhenUsed/>
    <w:qFormat/>
    <w:rsid w:val="00E938BE"/>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BD010B"/>
    <w:pPr>
      <w:ind w:left="720"/>
      <w:contextualSpacing/>
    </w:pPr>
    <w:rPr>
      <w:sz w:val="20"/>
      <w:szCs w:val="20"/>
      <w:lang w:eastAsia="lt-LT"/>
    </w:rPr>
  </w:style>
  <w:style w:type="paragraph" w:styleId="Pagrindinistekstas">
    <w:name w:val="Body Text"/>
    <w:basedOn w:val="prastasis"/>
    <w:link w:val="PagrindinistekstasDiagrama"/>
    <w:unhideWhenUsed/>
    <w:rsid w:val="00BD010B"/>
    <w:rPr>
      <w:lang w:val="en-GB"/>
    </w:rPr>
  </w:style>
  <w:style w:type="character" w:customStyle="1" w:styleId="PagrindinistekstasDiagrama">
    <w:name w:val="Pagrindinis tekstas Diagrama"/>
    <w:basedOn w:val="Numatytasispastraiposriftas"/>
    <w:link w:val="Pagrindinistekstas"/>
    <w:rsid w:val="00BD010B"/>
    <w:rPr>
      <w:rFonts w:ascii="Times New Roman" w:eastAsia="Times New Roman" w:hAnsi="Times New Roman" w:cs="Times New Roman"/>
      <w:sz w:val="24"/>
      <w:szCs w:val="24"/>
      <w:lang w:val="en-GB"/>
    </w:rPr>
  </w:style>
  <w:style w:type="paragraph" w:styleId="prastasiniatinklio">
    <w:name w:val="Normal (Web)"/>
    <w:basedOn w:val="prastasis"/>
    <w:uiPriority w:val="99"/>
    <w:rsid w:val="00BD010B"/>
    <w:pPr>
      <w:spacing w:before="100" w:beforeAutospacing="1" w:after="100" w:afterAutospacing="1"/>
    </w:pPr>
    <w:rPr>
      <w:lang w:val="en-GB"/>
    </w:rPr>
  </w:style>
  <w:style w:type="paragraph" w:styleId="Pavadinimas">
    <w:name w:val="Title"/>
    <w:basedOn w:val="prastasis"/>
    <w:link w:val="PavadinimasDiagrama"/>
    <w:uiPriority w:val="10"/>
    <w:qFormat/>
    <w:rsid w:val="00F11376"/>
    <w:pPr>
      <w:jc w:val="center"/>
    </w:pPr>
    <w:rPr>
      <w:b/>
      <w:bCs/>
    </w:rPr>
  </w:style>
  <w:style w:type="character" w:customStyle="1" w:styleId="PavadinimasDiagrama">
    <w:name w:val="Pavadinimas Diagrama"/>
    <w:basedOn w:val="Numatytasispastraiposriftas"/>
    <w:link w:val="Pavadinimas"/>
    <w:uiPriority w:val="10"/>
    <w:rsid w:val="00F11376"/>
    <w:rPr>
      <w:rFonts w:ascii="Times New Roman" w:eastAsia="Times New Roman" w:hAnsi="Times New Roman" w:cs="Times New Roman"/>
      <w:b/>
      <w:bCs/>
      <w:sz w:val="24"/>
      <w:szCs w:val="24"/>
    </w:rPr>
  </w:style>
  <w:style w:type="character" w:styleId="Grietas">
    <w:name w:val="Strong"/>
    <w:basedOn w:val="Numatytasispastraiposriftas"/>
    <w:uiPriority w:val="22"/>
    <w:qFormat/>
    <w:rsid w:val="00424F5B"/>
    <w:rPr>
      <w:b/>
      <w:bCs/>
    </w:rPr>
  </w:style>
  <w:style w:type="paragraph" w:styleId="Pagrindinistekstas2">
    <w:name w:val="Body Text 2"/>
    <w:basedOn w:val="prastasis"/>
    <w:link w:val="Pagrindinistekstas2Diagrama"/>
    <w:uiPriority w:val="99"/>
    <w:unhideWhenUsed/>
    <w:rsid w:val="00424F5B"/>
    <w:pPr>
      <w:spacing w:after="120" w:line="480" w:lineRule="auto"/>
    </w:pPr>
  </w:style>
  <w:style w:type="character" w:customStyle="1" w:styleId="Pagrindinistekstas2Diagrama">
    <w:name w:val="Pagrindinis tekstas 2 Diagrama"/>
    <w:basedOn w:val="Numatytasispastraiposriftas"/>
    <w:link w:val="Pagrindinistekstas2"/>
    <w:uiPriority w:val="99"/>
    <w:rsid w:val="00424F5B"/>
    <w:rPr>
      <w:rFonts w:ascii="Times New Roman" w:eastAsia="Times New Roman" w:hAnsi="Times New Roman" w:cs="Times New Roman"/>
      <w:sz w:val="24"/>
      <w:szCs w:val="24"/>
    </w:rPr>
  </w:style>
  <w:style w:type="paragraph" w:customStyle="1" w:styleId="Default">
    <w:name w:val="Default"/>
    <w:rsid w:val="00FE45BB"/>
    <w:pPr>
      <w:autoSpaceDE w:val="0"/>
      <w:autoSpaceDN w:val="0"/>
      <w:adjustRightInd w:val="0"/>
      <w:spacing w:after="0" w:line="240" w:lineRule="auto"/>
    </w:pPr>
    <w:rPr>
      <w:rFonts w:ascii="Calibri" w:hAnsi="Calibri" w:cs="Calibri"/>
      <w:color w:val="000000"/>
      <w:sz w:val="24"/>
      <w:szCs w:val="24"/>
    </w:rPr>
  </w:style>
  <w:style w:type="character" w:customStyle="1" w:styleId="A1">
    <w:name w:val="A1"/>
    <w:uiPriority w:val="99"/>
    <w:rsid w:val="00731F44"/>
    <w:rPr>
      <w:rFonts w:cs="Minion Pro"/>
      <w:color w:val="000000"/>
    </w:rPr>
  </w:style>
  <w:style w:type="table" w:customStyle="1" w:styleId="Lentelstinklelis1">
    <w:name w:val="Lentelės tinklelis1"/>
    <w:basedOn w:val="prastojilentel"/>
    <w:next w:val="Lentelstinklelis"/>
    <w:rsid w:val="00731F4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731F4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731F4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31F4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E938BE"/>
    <w:rPr>
      <w:rFonts w:ascii="Times New Roman" w:eastAsia="Times New Roman" w:hAnsi="Times New Roman" w:cs="Times New Roman"/>
      <w:b/>
      <w:bCs/>
      <w:caps/>
      <w:sz w:val="24"/>
      <w:szCs w:val="24"/>
      <w:lang w:val="en-GB"/>
    </w:rPr>
  </w:style>
  <w:style w:type="character" w:customStyle="1" w:styleId="Antrat3Diagrama">
    <w:name w:val="Antraštė 3 Diagrama"/>
    <w:basedOn w:val="Numatytasispastraiposriftas"/>
    <w:link w:val="Antrat3"/>
    <w:uiPriority w:val="9"/>
    <w:semiHidden/>
    <w:rsid w:val="00E938BE"/>
    <w:rPr>
      <w:rFonts w:asciiTheme="majorHAnsi" w:eastAsiaTheme="majorEastAsia" w:hAnsiTheme="majorHAnsi" w:cstheme="majorBidi"/>
      <w:b/>
      <w:bCs/>
      <w:color w:val="4F81BD" w:themeColor="accent1"/>
      <w:sz w:val="24"/>
      <w:szCs w:val="24"/>
    </w:rPr>
  </w:style>
  <w:style w:type="character" w:customStyle="1" w:styleId="KomentarotekstasDiagrama">
    <w:name w:val="Komentaro tekstas Diagrama"/>
    <w:basedOn w:val="Numatytasispastraiposriftas"/>
    <w:link w:val="Komentarotekstas"/>
    <w:uiPriority w:val="99"/>
    <w:semiHidden/>
    <w:rsid w:val="00E938BE"/>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E938BE"/>
    <w:rPr>
      <w:sz w:val="20"/>
      <w:szCs w:val="20"/>
    </w:rPr>
  </w:style>
  <w:style w:type="character" w:customStyle="1" w:styleId="KomentarotemaDiagrama">
    <w:name w:val="Komentaro tema Diagrama"/>
    <w:basedOn w:val="KomentarotekstasDiagrama"/>
    <w:link w:val="Komentarotema"/>
    <w:uiPriority w:val="99"/>
    <w:semiHidden/>
    <w:rsid w:val="00E938BE"/>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E938BE"/>
    <w:rPr>
      <w:b/>
      <w:bCs/>
    </w:rPr>
  </w:style>
  <w:style w:type="paragraph" w:customStyle="1" w:styleId="BodyText1">
    <w:name w:val="Body Text1"/>
    <w:uiPriority w:val="99"/>
    <w:rsid w:val="000E06C3"/>
    <w:pPr>
      <w:spacing w:after="0" w:line="240" w:lineRule="auto"/>
      <w:ind w:firstLine="312"/>
      <w:jc w:val="both"/>
    </w:pPr>
    <w:rPr>
      <w:rFonts w:ascii="TimesLT" w:eastAsia="Times New Roman" w:hAnsi="TimesLT" w:cs="Times New Roman"/>
      <w:sz w:val="20"/>
      <w:szCs w:val="20"/>
      <w:lang w:val="en-US"/>
    </w:rPr>
  </w:style>
  <w:style w:type="character" w:styleId="Hipersaitas">
    <w:name w:val="Hyperlink"/>
    <w:basedOn w:val="Numatytasispastraiposriftas"/>
    <w:uiPriority w:val="99"/>
    <w:semiHidden/>
    <w:unhideWhenUsed/>
    <w:rsid w:val="00044C4E"/>
    <w:rPr>
      <w:color w:val="0000FF"/>
      <w:u w:val="single"/>
    </w:rPr>
  </w:style>
  <w:style w:type="paragraph" w:customStyle="1" w:styleId="ng-binding">
    <w:name w:val="ng-binding"/>
    <w:basedOn w:val="prastasis"/>
    <w:rsid w:val="00465459"/>
    <w:pPr>
      <w:spacing w:before="100" w:beforeAutospacing="1" w:after="100" w:afterAutospacing="1"/>
    </w:pPr>
    <w:rPr>
      <w:lang w:eastAsia="lt-LT"/>
    </w:rPr>
  </w:style>
  <w:style w:type="paragraph" w:styleId="Betarp">
    <w:name w:val="No Spacing"/>
    <w:uiPriority w:val="1"/>
    <w:qFormat/>
    <w:rsid w:val="007844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0935">
      <w:bodyDiv w:val="1"/>
      <w:marLeft w:val="0"/>
      <w:marRight w:val="0"/>
      <w:marTop w:val="0"/>
      <w:marBottom w:val="0"/>
      <w:divBdr>
        <w:top w:val="none" w:sz="0" w:space="0" w:color="auto"/>
        <w:left w:val="none" w:sz="0" w:space="0" w:color="auto"/>
        <w:bottom w:val="none" w:sz="0" w:space="0" w:color="auto"/>
        <w:right w:val="none" w:sz="0" w:space="0" w:color="auto"/>
      </w:divBdr>
    </w:div>
    <w:div w:id="201138635">
      <w:bodyDiv w:val="1"/>
      <w:marLeft w:val="0"/>
      <w:marRight w:val="0"/>
      <w:marTop w:val="0"/>
      <w:marBottom w:val="0"/>
      <w:divBdr>
        <w:top w:val="none" w:sz="0" w:space="0" w:color="auto"/>
        <w:left w:val="none" w:sz="0" w:space="0" w:color="auto"/>
        <w:bottom w:val="none" w:sz="0" w:space="0" w:color="auto"/>
        <w:right w:val="none" w:sz="0" w:space="0" w:color="auto"/>
      </w:divBdr>
    </w:div>
    <w:div w:id="345713689">
      <w:bodyDiv w:val="1"/>
      <w:marLeft w:val="0"/>
      <w:marRight w:val="0"/>
      <w:marTop w:val="0"/>
      <w:marBottom w:val="0"/>
      <w:divBdr>
        <w:top w:val="none" w:sz="0" w:space="0" w:color="auto"/>
        <w:left w:val="none" w:sz="0" w:space="0" w:color="auto"/>
        <w:bottom w:val="none" w:sz="0" w:space="0" w:color="auto"/>
        <w:right w:val="none" w:sz="0" w:space="0" w:color="auto"/>
      </w:divBdr>
    </w:div>
    <w:div w:id="433719499">
      <w:bodyDiv w:val="1"/>
      <w:marLeft w:val="0"/>
      <w:marRight w:val="0"/>
      <w:marTop w:val="0"/>
      <w:marBottom w:val="0"/>
      <w:divBdr>
        <w:top w:val="none" w:sz="0" w:space="0" w:color="auto"/>
        <w:left w:val="none" w:sz="0" w:space="0" w:color="auto"/>
        <w:bottom w:val="none" w:sz="0" w:space="0" w:color="auto"/>
        <w:right w:val="none" w:sz="0" w:space="0" w:color="auto"/>
      </w:divBdr>
      <w:divsChild>
        <w:div w:id="16781264">
          <w:marLeft w:val="0"/>
          <w:marRight w:val="0"/>
          <w:marTop w:val="0"/>
          <w:marBottom w:val="0"/>
          <w:divBdr>
            <w:top w:val="none" w:sz="0" w:space="0" w:color="auto"/>
            <w:left w:val="none" w:sz="0" w:space="0" w:color="auto"/>
            <w:bottom w:val="none" w:sz="0" w:space="0" w:color="auto"/>
            <w:right w:val="none" w:sz="0" w:space="0" w:color="auto"/>
          </w:divBdr>
          <w:divsChild>
            <w:div w:id="940066074">
              <w:marLeft w:val="0"/>
              <w:marRight w:val="0"/>
              <w:marTop w:val="0"/>
              <w:marBottom w:val="0"/>
              <w:divBdr>
                <w:top w:val="none" w:sz="0" w:space="0" w:color="auto"/>
                <w:left w:val="none" w:sz="0" w:space="0" w:color="auto"/>
                <w:bottom w:val="none" w:sz="0" w:space="0" w:color="auto"/>
                <w:right w:val="none" w:sz="0" w:space="0" w:color="auto"/>
              </w:divBdr>
              <w:divsChild>
                <w:div w:id="1855604983">
                  <w:marLeft w:val="0"/>
                  <w:marRight w:val="0"/>
                  <w:marTop w:val="0"/>
                  <w:marBottom w:val="0"/>
                  <w:divBdr>
                    <w:top w:val="none" w:sz="0" w:space="0" w:color="auto"/>
                    <w:left w:val="none" w:sz="0" w:space="0" w:color="auto"/>
                    <w:bottom w:val="none" w:sz="0" w:space="0" w:color="auto"/>
                    <w:right w:val="none" w:sz="0" w:space="0" w:color="auto"/>
                  </w:divBdr>
                  <w:divsChild>
                    <w:div w:id="764034325">
                      <w:marLeft w:val="0"/>
                      <w:marRight w:val="0"/>
                      <w:marTop w:val="0"/>
                      <w:marBottom w:val="0"/>
                      <w:divBdr>
                        <w:top w:val="none" w:sz="0" w:space="0" w:color="auto"/>
                        <w:left w:val="none" w:sz="0" w:space="0" w:color="auto"/>
                        <w:bottom w:val="none" w:sz="0" w:space="0" w:color="auto"/>
                        <w:right w:val="none" w:sz="0" w:space="0" w:color="auto"/>
                      </w:divBdr>
                      <w:divsChild>
                        <w:div w:id="1010371859">
                          <w:marLeft w:val="0"/>
                          <w:marRight w:val="0"/>
                          <w:marTop w:val="0"/>
                          <w:marBottom w:val="0"/>
                          <w:divBdr>
                            <w:top w:val="none" w:sz="0" w:space="0" w:color="auto"/>
                            <w:left w:val="none" w:sz="0" w:space="0" w:color="auto"/>
                            <w:bottom w:val="none" w:sz="0" w:space="0" w:color="auto"/>
                            <w:right w:val="none" w:sz="0" w:space="0" w:color="auto"/>
                          </w:divBdr>
                          <w:divsChild>
                            <w:div w:id="507670337">
                              <w:marLeft w:val="0"/>
                              <w:marRight w:val="0"/>
                              <w:marTop w:val="0"/>
                              <w:marBottom w:val="0"/>
                              <w:divBdr>
                                <w:top w:val="none" w:sz="0" w:space="0" w:color="auto"/>
                                <w:left w:val="none" w:sz="0" w:space="0" w:color="auto"/>
                                <w:bottom w:val="none" w:sz="0" w:space="0" w:color="auto"/>
                                <w:right w:val="none" w:sz="0" w:space="0" w:color="auto"/>
                              </w:divBdr>
                              <w:divsChild>
                                <w:div w:id="1107776942">
                                  <w:marLeft w:val="0"/>
                                  <w:marRight w:val="0"/>
                                  <w:marTop w:val="0"/>
                                  <w:marBottom w:val="0"/>
                                  <w:divBdr>
                                    <w:top w:val="none" w:sz="0" w:space="0" w:color="auto"/>
                                    <w:left w:val="none" w:sz="0" w:space="0" w:color="auto"/>
                                    <w:bottom w:val="none" w:sz="0" w:space="0" w:color="auto"/>
                                    <w:right w:val="none" w:sz="0" w:space="0" w:color="auto"/>
                                  </w:divBdr>
                                  <w:divsChild>
                                    <w:div w:id="397556755">
                                      <w:marLeft w:val="0"/>
                                      <w:marRight w:val="0"/>
                                      <w:marTop w:val="0"/>
                                      <w:marBottom w:val="0"/>
                                      <w:divBdr>
                                        <w:top w:val="none" w:sz="0" w:space="0" w:color="auto"/>
                                        <w:left w:val="none" w:sz="0" w:space="0" w:color="auto"/>
                                        <w:bottom w:val="none" w:sz="0" w:space="0" w:color="auto"/>
                                        <w:right w:val="none" w:sz="0" w:space="0" w:color="auto"/>
                                      </w:divBdr>
                                      <w:divsChild>
                                        <w:div w:id="1783525835">
                                          <w:marLeft w:val="0"/>
                                          <w:marRight w:val="0"/>
                                          <w:marTop w:val="0"/>
                                          <w:marBottom w:val="0"/>
                                          <w:divBdr>
                                            <w:top w:val="none" w:sz="0" w:space="0" w:color="auto"/>
                                            <w:left w:val="none" w:sz="0" w:space="0" w:color="auto"/>
                                            <w:bottom w:val="none" w:sz="0" w:space="0" w:color="auto"/>
                                            <w:right w:val="none" w:sz="0" w:space="0" w:color="auto"/>
                                          </w:divBdr>
                                          <w:divsChild>
                                            <w:div w:id="841511466">
                                              <w:marLeft w:val="0"/>
                                              <w:marRight w:val="0"/>
                                              <w:marTop w:val="0"/>
                                              <w:marBottom w:val="0"/>
                                              <w:divBdr>
                                                <w:top w:val="none" w:sz="0" w:space="0" w:color="auto"/>
                                                <w:left w:val="none" w:sz="0" w:space="0" w:color="auto"/>
                                                <w:bottom w:val="none" w:sz="0" w:space="0" w:color="auto"/>
                                                <w:right w:val="none" w:sz="0" w:space="0" w:color="auto"/>
                                              </w:divBdr>
                                              <w:divsChild>
                                                <w:div w:id="486941363">
                                                  <w:marLeft w:val="0"/>
                                                  <w:marRight w:val="0"/>
                                                  <w:marTop w:val="0"/>
                                                  <w:marBottom w:val="0"/>
                                                  <w:divBdr>
                                                    <w:top w:val="none" w:sz="0" w:space="0" w:color="auto"/>
                                                    <w:left w:val="none" w:sz="0" w:space="0" w:color="auto"/>
                                                    <w:bottom w:val="none" w:sz="0" w:space="0" w:color="auto"/>
                                                    <w:right w:val="none" w:sz="0" w:space="0" w:color="auto"/>
                                                  </w:divBdr>
                                                  <w:divsChild>
                                                    <w:div w:id="1328441922">
                                                      <w:marLeft w:val="0"/>
                                                      <w:marRight w:val="0"/>
                                                      <w:marTop w:val="0"/>
                                                      <w:marBottom w:val="0"/>
                                                      <w:divBdr>
                                                        <w:top w:val="none" w:sz="0" w:space="0" w:color="auto"/>
                                                        <w:left w:val="none" w:sz="0" w:space="0" w:color="auto"/>
                                                        <w:bottom w:val="none" w:sz="0" w:space="0" w:color="auto"/>
                                                        <w:right w:val="none" w:sz="0" w:space="0" w:color="auto"/>
                                                      </w:divBdr>
                                                      <w:divsChild>
                                                        <w:div w:id="1386106704">
                                                          <w:marLeft w:val="0"/>
                                                          <w:marRight w:val="0"/>
                                                          <w:marTop w:val="0"/>
                                                          <w:marBottom w:val="0"/>
                                                          <w:divBdr>
                                                            <w:top w:val="none" w:sz="0" w:space="0" w:color="auto"/>
                                                            <w:left w:val="none" w:sz="0" w:space="0" w:color="auto"/>
                                                            <w:bottom w:val="none" w:sz="0" w:space="0" w:color="auto"/>
                                                            <w:right w:val="none" w:sz="0" w:space="0" w:color="auto"/>
                                                          </w:divBdr>
                                                          <w:divsChild>
                                                            <w:div w:id="317003680">
                                                              <w:marLeft w:val="0"/>
                                                              <w:marRight w:val="0"/>
                                                              <w:marTop w:val="0"/>
                                                              <w:marBottom w:val="0"/>
                                                              <w:divBdr>
                                                                <w:top w:val="none" w:sz="0" w:space="0" w:color="auto"/>
                                                                <w:left w:val="none" w:sz="0" w:space="0" w:color="auto"/>
                                                                <w:bottom w:val="none" w:sz="0" w:space="0" w:color="auto"/>
                                                                <w:right w:val="none" w:sz="0" w:space="0" w:color="auto"/>
                                                              </w:divBdr>
                                                              <w:divsChild>
                                                                <w:div w:id="1370495228">
                                                                  <w:marLeft w:val="0"/>
                                                                  <w:marRight w:val="0"/>
                                                                  <w:marTop w:val="0"/>
                                                                  <w:marBottom w:val="0"/>
                                                                  <w:divBdr>
                                                                    <w:top w:val="none" w:sz="0" w:space="0" w:color="auto"/>
                                                                    <w:left w:val="none" w:sz="0" w:space="0" w:color="auto"/>
                                                                    <w:bottom w:val="none" w:sz="0" w:space="0" w:color="auto"/>
                                                                    <w:right w:val="none" w:sz="0" w:space="0" w:color="auto"/>
                                                                  </w:divBdr>
                                                                  <w:divsChild>
                                                                    <w:div w:id="439105111">
                                                                      <w:marLeft w:val="0"/>
                                                                      <w:marRight w:val="0"/>
                                                                      <w:marTop w:val="0"/>
                                                                      <w:marBottom w:val="0"/>
                                                                      <w:divBdr>
                                                                        <w:top w:val="none" w:sz="0" w:space="0" w:color="auto"/>
                                                                        <w:left w:val="none" w:sz="0" w:space="0" w:color="auto"/>
                                                                        <w:bottom w:val="none" w:sz="0" w:space="0" w:color="auto"/>
                                                                        <w:right w:val="none" w:sz="0" w:space="0" w:color="auto"/>
                                                                      </w:divBdr>
                                                                      <w:divsChild>
                                                                        <w:div w:id="2091153707">
                                                                          <w:marLeft w:val="0"/>
                                                                          <w:marRight w:val="0"/>
                                                                          <w:marTop w:val="0"/>
                                                                          <w:marBottom w:val="0"/>
                                                                          <w:divBdr>
                                                                            <w:top w:val="none" w:sz="0" w:space="0" w:color="auto"/>
                                                                            <w:left w:val="none" w:sz="0" w:space="0" w:color="auto"/>
                                                                            <w:bottom w:val="none" w:sz="0" w:space="0" w:color="auto"/>
                                                                            <w:right w:val="none" w:sz="0" w:space="0" w:color="auto"/>
                                                                          </w:divBdr>
                                                                          <w:divsChild>
                                                                            <w:div w:id="1858276206">
                                                                              <w:marLeft w:val="0"/>
                                                                              <w:marRight w:val="0"/>
                                                                              <w:marTop w:val="0"/>
                                                                              <w:marBottom w:val="0"/>
                                                                              <w:divBdr>
                                                                                <w:top w:val="none" w:sz="0" w:space="0" w:color="auto"/>
                                                                                <w:left w:val="none" w:sz="0" w:space="0" w:color="auto"/>
                                                                                <w:bottom w:val="none" w:sz="0" w:space="0" w:color="auto"/>
                                                                                <w:right w:val="none" w:sz="0" w:space="0" w:color="auto"/>
                                                                              </w:divBdr>
                                                                              <w:divsChild>
                                                                                <w:div w:id="1156074217">
                                                                                  <w:marLeft w:val="0"/>
                                                                                  <w:marRight w:val="0"/>
                                                                                  <w:marTop w:val="0"/>
                                                                                  <w:marBottom w:val="0"/>
                                                                                  <w:divBdr>
                                                                                    <w:top w:val="none" w:sz="0" w:space="0" w:color="auto"/>
                                                                                    <w:left w:val="none" w:sz="0" w:space="0" w:color="auto"/>
                                                                                    <w:bottom w:val="none" w:sz="0" w:space="0" w:color="auto"/>
                                                                                    <w:right w:val="none" w:sz="0" w:space="0" w:color="auto"/>
                                                                                  </w:divBdr>
                                                                                  <w:divsChild>
                                                                                    <w:div w:id="1345936579">
                                                                                      <w:marLeft w:val="0"/>
                                                                                      <w:marRight w:val="0"/>
                                                                                      <w:marTop w:val="0"/>
                                                                                      <w:marBottom w:val="0"/>
                                                                                      <w:divBdr>
                                                                                        <w:top w:val="none" w:sz="0" w:space="0" w:color="auto"/>
                                                                                        <w:left w:val="none" w:sz="0" w:space="0" w:color="auto"/>
                                                                                        <w:bottom w:val="none" w:sz="0" w:space="0" w:color="auto"/>
                                                                                        <w:right w:val="none" w:sz="0" w:space="0" w:color="auto"/>
                                                                                      </w:divBdr>
                                                                                      <w:divsChild>
                                                                                        <w:div w:id="1944992984">
                                                                                          <w:marLeft w:val="0"/>
                                                                                          <w:marRight w:val="0"/>
                                                                                          <w:marTop w:val="0"/>
                                                                                          <w:marBottom w:val="0"/>
                                                                                          <w:divBdr>
                                                                                            <w:top w:val="none" w:sz="0" w:space="0" w:color="auto"/>
                                                                                            <w:left w:val="none" w:sz="0" w:space="0" w:color="auto"/>
                                                                                            <w:bottom w:val="none" w:sz="0" w:space="0" w:color="auto"/>
                                                                                            <w:right w:val="none" w:sz="0" w:space="0" w:color="auto"/>
                                                                                          </w:divBdr>
                                                                                          <w:divsChild>
                                                                                            <w:div w:id="1340884299">
                                                                                              <w:marLeft w:val="0"/>
                                                                                              <w:marRight w:val="0"/>
                                                                                              <w:marTop w:val="0"/>
                                                                                              <w:marBottom w:val="0"/>
                                                                                              <w:divBdr>
                                                                                                <w:top w:val="none" w:sz="0" w:space="0" w:color="auto"/>
                                                                                                <w:left w:val="none" w:sz="0" w:space="0" w:color="auto"/>
                                                                                                <w:bottom w:val="none" w:sz="0" w:space="0" w:color="auto"/>
                                                                                                <w:right w:val="none" w:sz="0" w:space="0" w:color="auto"/>
                                                                                              </w:divBdr>
                                                                                              <w:divsChild>
                                                                                                <w:div w:id="2080059397">
                                                                                                  <w:marLeft w:val="0"/>
                                                                                                  <w:marRight w:val="0"/>
                                                                                                  <w:marTop w:val="0"/>
                                                                                                  <w:marBottom w:val="0"/>
                                                                                                  <w:divBdr>
                                                                                                    <w:top w:val="none" w:sz="0" w:space="0" w:color="auto"/>
                                                                                                    <w:left w:val="none" w:sz="0" w:space="0" w:color="auto"/>
                                                                                                    <w:bottom w:val="none" w:sz="0" w:space="0" w:color="auto"/>
                                                                                                    <w:right w:val="none" w:sz="0" w:space="0" w:color="auto"/>
                                                                                                  </w:divBdr>
                                                                                                  <w:divsChild>
                                                                                                    <w:div w:id="1509632927">
                                                                                                      <w:marLeft w:val="0"/>
                                                                                                      <w:marRight w:val="0"/>
                                                                                                      <w:marTop w:val="0"/>
                                                                                                      <w:marBottom w:val="0"/>
                                                                                                      <w:divBdr>
                                                                                                        <w:top w:val="none" w:sz="0" w:space="0" w:color="auto"/>
                                                                                                        <w:left w:val="none" w:sz="0" w:space="0" w:color="auto"/>
                                                                                                        <w:bottom w:val="none" w:sz="0" w:space="0" w:color="auto"/>
                                                                                                        <w:right w:val="none" w:sz="0" w:space="0" w:color="auto"/>
                                                                                                      </w:divBdr>
                                                                                                      <w:divsChild>
                                                                                                        <w:div w:id="263461248">
                                                                                                          <w:marLeft w:val="0"/>
                                                                                                          <w:marRight w:val="0"/>
                                                                                                          <w:marTop w:val="0"/>
                                                                                                          <w:marBottom w:val="0"/>
                                                                                                          <w:divBdr>
                                                                                                            <w:top w:val="none" w:sz="0" w:space="0" w:color="auto"/>
                                                                                                            <w:left w:val="none" w:sz="0" w:space="0" w:color="auto"/>
                                                                                                            <w:bottom w:val="none" w:sz="0" w:space="0" w:color="auto"/>
                                                                                                            <w:right w:val="none" w:sz="0" w:space="0" w:color="auto"/>
                                                                                                          </w:divBdr>
                                                                                                          <w:divsChild>
                                                                                                            <w:div w:id="403457386">
                                                                                                              <w:marLeft w:val="0"/>
                                                                                                              <w:marRight w:val="0"/>
                                                                                                              <w:marTop w:val="0"/>
                                                                                                              <w:marBottom w:val="0"/>
                                                                                                              <w:divBdr>
                                                                                                                <w:top w:val="none" w:sz="0" w:space="0" w:color="auto"/>
                                                                                                                <w:left w:val="none" w:sz="0" w:space="0" w:color="auto"/>
                                                                                                                <w:bottom w:val="none" w:sz="0" w:space="0" w:color="auto"/>
                                                                                                                <w:right w:val="none" w:sz="0" w:space="0" w:color="auto"/>
                                                                                                              </w:divBdr>
                                                                                                            </w:div>
                                                                                                            <w:div w:id="47152650">
                                                                                                              <w:marLeft w:val="0"/>
                                                                                                              <w:marRight w:val="0"/>
                                                                                                              <w:marTop w:val="0"/>
                                                                                                              <w:marBottom w:val="0"/>
                                                                                                              <w:divBdr>
                                                                                                                <w:top w:val="none" w:sz="0" w:space="0" w:color="auto"/>
                                                                                                                <w:left w:val="none" w:sz="0" w:space="0" w:color="auto"/>
                                                                                                                <w:bottom w:val="none" w:sz="0" w:space="0" w:color="auto"/>
                                                                                                                <w:right w:val="none" w:sz="0" w:space="0" w:color="auto"/>
                                                                                                              </w:divBdr>
                                                                                                            </w:div>
                                                                                                            <w:div w:id="1893343015">
                                                                                                              <w:marLeft w:val="0"/>
                                                                                                              <w:marRight w:val="0"/>
                                                                                                              <w:marTop w:val="0"/>
                                                                                                              <w:marBottom w:val="0"/>
                                                                                                              <w:divBdr>
                                                                                                                <w:top w:val="none" w:sz="0" w:space="0" w:color="auto"/>
                                                                                                                <w:left w:val="none" w:sz="0" w:space="0" w:color="auto"/>
                                                                                                                <w:bottom w:val="none" w:sz="0" w:space="0" w:color="auto"/>
                                                                                                                <w:right w:val="none" w:sz="0" w:space="0" w:color="auto"/>
                                                                                                              </w:divBdr>
                                                                                                            </w:div>
                                                                                                            <w:div w:id="486828191">
                                                                                                              <w:marLeft w:val="0"/>
                                                                                                              <w:marRight w:val="0"/>
                                                                                                              <w:marTop w:val="0"/>
                                                                                                              <w:marBottom w:val="0"/>
                                                                                                              <w:divBdr>
                                                                                                                <w:top w:val="none" w:sz="0" w:space="0" w:color="auto"/>
                                                                                                                <w:left w:val="none" w:sz="0" w:space="0" w:color="auto"/>
                                                                                                                <w:bottom w:val="none" w:sz="0" w:space="0" w:color="auto"/>
                                                                                                                <w:right w:val="none" w:sz="0" w:space="0" w:color="auto"/>
                                                                                                              </w:divBdr>
                                                                                                            </w:div>
                                                                                                            <w:div w:id="11092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11979190">
      <w:bodyDiv w:val="1"/>
      <w:marLeft w:val="0"/>
      <w:marRight w:val="0"/>
      <w:marTop w:val="0"/>
      <w:marBottom w:val="0"/>
      <w:divBdr>
        <w:top w:val="none" w:sz="0" w:space="0" w:color="auto"/>
        <w:left w:val="none" w:sz="0" w:space="0" w:color="auto"/>
        <w:bottom w:val="none" w:sz="0" w:space="0" w:color="auto"/>
        <w:right w:val="none" w:sz="0" w:space="0" w:color="auto"/>
      </w:divBdr>
    </w:div>
    <w:div w:id="1374690961">
      <w:bodyDiv w:val="1"/>
      <w:marLeft w:val="0"/>
      <w:marRight w:val="0"/>
      <w:marTop w:val="0"/>
      <w:marBottom w:val="0"/>
      <w:divBdr>
        <w:top w:val="none" w:sz="0" w:space="0" w:color="auto"/>
        <w:left w:val="none" w:sz="0" w:space="0" w:color="auto"/>
        <w:bottom w:val="none" w:sz="0" w:space="0" w:color="auto"/>
        <w:right w:val="none" w:sz="0" w:space="0" w:color="auto"/>
      </w:divBdr>
      <w:divsChild>
        <w:div w:id="1850094361">
          <w:marLeft w:val="0"/>
          <w:marRight w:val="0"/>
          <w:marTop w:val="0"/>
          <w:marBottom w:val="0"/>
          <w:divBdr>
            <w:top w:val="none" w:sz="0" w:space="0" w:color="auto"/>
            <w:left w:val="none" w:sz="0" w:space="0" w:color="auto"/>
            <w:bottom w:val="none" w:sz="0" w:space="0" w:color="auto"/>
            <w:right w:val="none" w:sz="0" w:space="0" w:color="auto"/>
          </w:divBdr>
          <w:divsChild>
            <w:div w:id="811482312">
              <w:marLeft w:val="0"/>
              <w:marRight w:val="0"/>
              <w:marTop w:val="0"/>
              <w:marBottom w:val="0"/>
              <w:divBdr>
                <w:top w:val="none" w:sz="0" w:space="0" w:color="auto"/>
                <w:left w:val="none" w:sz="0" w:space="0" w:color="auto"/>
                <w:bottom w:val="none" w:sz="0" w:space="0" w:color="auto"/>
                <w:right w:val="none" w:sz="0" w:space="0" w:color="auto"/>
              </w:divBdr>
              <w:divsChild>
                <w:div w:id="807746312">
                  <w:marLeft w:val="0"/>
                  <w:marRight w:val="0"/>
                  <w:marTop w:val="0"/>
                  <w:marBottom w:val="0"/>
                  <w:divBdr>
                    <w:top w:val="none" w:sz="0" w:space="0" w:color="auto"/>
                    <w:left w:val="none" w:sz="0" w:space="0" w:color="auto"/>
                    <w:bottom w:val="none" w:sz="0" w:space="0" w:color="auto"/>
                    <w:right w:val="none" w:sz="0" w:space="0" w:color="auto"/>
                  </w:divBdr>
                  <w:divsChild>
                    <w:div w:id="572084407">
                      <w:marLeft w:val="0"/>
                      <w:marRight w:val="0"/>
                      <w:marTop w:val="0"/>
                      <w:marBottom w:val="0"/>
                      <w:divBdr>
                        <w:top w:val="none" w:sz="0" w:space="0" w:color="auto"/>
                        <w:left w:val="none" w:sz="0" w:space="0" w:color="auto"/>
                        <w:bottom w:val="none" w:sz="0" w:space="0" w:color="auto"/>
                        <w:right w:val="none" w:sz="0" w:space="0" w:color="auto"/>
                      </w:divBdr>
                    </w:div>
                    <w:div w:id="3393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115315</Words>
  <Characters>65730</Characters>
  <Application>Microsoft Office Word</Application>
  <DocSecurity>4</DocSecurity>
  <Lines>547</Lines>
  <Paragraphs>361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2021-06-30T11:53:00Z</dcterms:created>
  <dcterms:modified xsi:type="dcterms:W3CDTF">2021-06-30T11:53:00Z</dcterms:modified>
</cp:coreProperties>
</file>