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BF5D" w14:textId="77777777" w:rsidR="0069256A" w:rsidRPr="0069256A" w:rsidRDefault="0069256A" w:rsidP="0069256A">
      <w:pPr>
        <w:spacing w:after="0" w:line="240" w:lineRule="auto"/>
        <w:jc w:val="both"/>
        <w:rPr>
          <w:rFonts w:ascii="Times New Roman" w:hAnsi="Times New Roman" w:cs="Times New Roman"/>
          <w:sz w:val="24"/>
          <w:szCs w:val="24"/>
        </w:rPr>
      </w:pPr>
      <w:bookmarkStart w:id="0" w:name="_GoBack"/>
      <w:bookmarkEnd w:id="0"/>
      <w:r w:rsidRPr="0069256A">
        <w:rPr>
          <w:rFonts w:ascii="Times New Roman" w:hAnsi="Times New Roman" w:cs="Times New Roman"/>
          <w:b/>
          <w:i/>
          <w:sz w:val="24"/>
          <w:szCs w:val="24"/>
        </w:rPr>
        <w:t>Suvestinė redakcija nuo 2021-01-02 iki 2021-06-30</w:t>
      </w:r>
    </w:p>
    <w:p w14:paraId="2AD1BF5E" w14:textId="77777777" w:rsidR="0069256A" w:rsidRPr="0069256A" w:rsidRDefault="0069256A" w:rsidP="0069256A">
      <w:pPr>
        <w:spacing w:after="0" w:line="240" w:lineRule="auto"/>
        <w:jc w:val="both"/>
        <w:rPr>
          <w:rFonts w:ascii="Times New Roman" w:hAnsi="Times New Roman" w:cs="Times New Roman"/>
          <w:sz w:val="24"/>
          <w:szCs w:val="24"/>
        </w:rPr>
      </w:pPr>
      <w:r w:rsidRPr="0069256A">
        <w:rPr>
          <w:rFonts w:ascii="Times New Roman" w:hAnsi="Times New Roman" w:cs="Times New Roman"/>
          <w:i/>
          <w:sz w:val="24"/>
          <w:szCs w:val="24"/>
        </w:rPr>
        <w:t xml:space="preserve">Įstatymas paskelbtas: Žin. 1994, Nr. </w:t>
      </w:r>
      <w:hyperlink r:id="rId6" w:history="1">
        <w:r w:rsidRPr="0069256A">
          <w:rPr>
            <w:rFonts w:ascii="Times New Roman" w:eastAsia="MS Mincho" w:hAnsi="Times New Roman" w:cs="Times New Roman"/>
            <w:i/>
            <w:iCs/>
            <w:color w:val="0563C1" w:themeColor="hyperlink"/>
            <w:sz w:val="24"/>
            <w:szCs w:val="24"/>
            <w:u w:val="single"/>
          </w:rPr>
          <w:t>55-1049</w:t>
        </w:r>
      </w:hyperlink>
      <w:r w:rsidRPr="0069256A">
        <w:rPr>
          <w:rFonts w:ascii="Times New Roman" w:eastAsia="MS Mincho" w:hAnsi="Times New Roman" w:cs="Times New Roman"/>
          <w:i/>
          <w:iCs/>
          <w:sz w:val="24"/>
          <w:szCs w:val="24"/>
        </w:rPr>
        <w:t>, i. k. 0941010ISTA000I-533</w:t>
      </w:r>
    </w:p>
    <w:p w14:paraId="2AD1BF5F" w14:textId="77777777" w:rsidR="0069256A" w:rsidRPr="0069256A" w:rsidRDefault="0069256A" w:rsidP="0069256A">
      <w:pPr>
        <w:spacing w:after="0" w:line="240" w:lineRule="auto"/>
        <w:jc w:val="both"/>
        <w:rPr>
          <w:rFonts w:ascii="Times New Roman" w:hAnsi="Times New Roman" w:cs="Times New Roman"/>
          <w:b/>
          <w:i/>
          <w:sz w:val="24"/>
          <w:szCs w:val="24"/>
        </w:rPr>
      </w:pPr>
      <w:r w:rsidRPr="0069256A">
        <w:rPr>
          <w:rFonts w:ascii="Times New Roman" w:hAnsi="Times New Roman" w:cs="Times New Roman"/>
          <w:b/>
          <w:i/>
          <w:sz w:val="24"/>
          <w:szCs w:val="24"/>
        </w:rPr>
        <w:t>Nauja įstatymo redakcija nuo 2008-10-01:</w:t>
      </w:r>
    </w:p>
    <w:p w14:paraId="2AD1BF60" w14:textId="77777777" w:rsidR="0069256A" w:rsidRPr="0069256A" w:rsidRDefault="0069256A" w:rsidP="0069256A">
      <w:pPr>
        <w:spacing w:after="0" w:line="240" w:lineRule="auto"/>
        <w:rPr>
          <w:rFonts w:ascii="Times New Roman" w:eastAsia="MS Mincho" w:hAnsi="Times New Roman" w:cs="Times New Roman"/>
          <w:i/>
          <w:iCs/>
          <w:sz w:val="24"/>
          <w:szCs w:val="24"/>
        </w:rPr>
      </w:pPr>
      <w:r w:rsidRPr="0069256A">
        <w:rPr>
          <w:rFonts w:ascii="Times New Roman" w:eastAsia="MS Mincho" w:hAnsi="Times New Roman" w:cs="Times New Roman"/>
          <w:i/>
          <w:iCs/>
          <w:sz w:val="24"/>
          <w:szCs w:val="24"/>
        </w:rPr>
        <w:t xml:space="preserve">Nr. </w:t>
      </w:r>
      <w:hyperlink r:id="rId7" w:history="1">
        <w:r w:rsidRPr="0069256A">
          <w:rPr>
            <w:rFonts w:ascii="Times New Roman" w:eastAsia="MS Mincho" w:hAnsi="Times New Roman" w:cs="Times New Roman"/>
            <w:i/>
            <w:iCs/>
            <w:color w:val="0000FF"/>
            <w:sz w:val="24"/>
            <w:szCs w:val="24"/>
            <w:u w:val="single"/>
          </w:rPr>
          <w:t>X-1722</w:t>
        </w:r>
      </w:hyperlink>
      <w:r w:rsidRPr="0069256A">
        <w:rPr>
          <w:rFonts w:ascii="Times New Roman" w:eastAsia="MS Mincho" w:hAnsi="Times New Roman" w:cs="Times New Roman"/>
          <w:i/>
          <w:iCs/>
          <w:sz w:val="24"/>
          <w:szCs w:val="24"/>
        </w:rPr>
        <w:t>, 2008-09-15, Žin., 2008, Nr. 113-4290 (2008-10-01),</w:t>
      </w:r>
      <w:r w:rsidRPr="0069256A">
        <w:rPr>
          <w:rFonts w:ascii="Times New Roman" w:hAnsi="Times New Roman" w:cs="Times New Roman"/>
          <w:bCs/>
          <w:sz w:val="24"/>
          <w:szCs w:val="24"/>
        </w:rPr>
        <w:t xml:space="preserve"> </w:t>
      </w:r>
      <w:hyperlink r:id="rId8" w:history="1">
        <w:r w:rsidRPr="0069256A">
          <w:rPr>
            <w:rFonts w:ascii="Times New Roman" w:hAnsi="Times New Roman" w:cs="Times New Roman"/>
            <w:b/>
            <w:bCs/>
            <w:i/>
            <w:sz w:val="24"/>
            <w:szCs w:val="24"/>
          </w:rPr>
          <w:t>atitaisymas</w:t>
        </w:r>
      </w:hyperlink>
      <w:r w:rsidRPr="0069256A">
        <w:rPr>
          <w:rFonts w:ascii="Times New Roman" w:hAnsi="Times New Roman" w:cs="Times New Roman"/>
          <w:b/>
          <w:bCs/>
          <w:i/>
          <w:sz w:val="24"/>
          <w:szCs w:val="24"/>
        </w:rPr>
        <w:t xml:space="preserve"> skelbtas: Žin., 2011, Nr. 45</w:t>
      </w:r>
    </w:p>
    <w:p w14:paraId="2AD1BF61" w14:textId="77777777" w:rsidR="0069256A" w:rsidRPr="0069256A" w:rsidRDefault="0069256A" w:rsidP="0069256A">
      <w:pPr>
        <w:spacing w:after="0" w:line="240" w:lineRule="auto"/>
        <w:jc w:val="center"/>
        <w:rPr>
          <w:rFonts w:ascii="Times New Roman" w:hAnsi="Times New Roman" w:cs="Times New Roman"/>
          <w:b/>
          <w:sz w:val="24"/>
          <w:szCs w:val="24"/>
        </w:rPr>
      </w:pPr>
    </w:p>
    <w:p w14:paraId="2AD1BF62" w14:textId="77777777" w:rsidR="0069256A" w:rsidRPr="0069256A" w:rsidRDefault="0069256A" w:rsidP="0069256A">
      <w:pPr>
        <w:spacing w:after="0" w:line="240" w:lineRule="auto"/>
        <w:jc w:val="center"/>
        <w:rPr>
          <w:rFonts w:ascii="Times New Roman" w:hAnsi="Times New Roman" w:cs="Times New Roman"/>
          <w:b/>
          <w:sz w:val="24"/>
          <w:szCs w:val="24"/>
        </w:rPr>
      </w:pPr>
    </w:p>
    <w:p w14:paraId="2AD1BF63" w14:textId="77777777" w:rsidR="0069256A" w:rsidRPr="0069256A" w:rsidRDefault="0069256A" w:rsidP="0069256A">
      <w:pPr>
        <w:spacing w:after="0" w:line="240" w:lineRule="auto"/>
        <w:jc w:val="center"/>
        <w:rPr>
          <w:rFonts w:ascii="Times New Roman" w:hAnsi="Times New Roman" w:cs="Times New Roman"/>
          <w:b/>
          <w:sz w:val="24"/>
          <w:szCs w:val="24"/>
        </w:rPr>
      </w:pPr>
      <w:r w:rsidRPr="0069256A">
        <w:rPr>
          <w:rFonts w:ascii="Times New Roman" w:hAnsi="Times New Roman" w:cs="Times New Roman"/>
          <w:b/>
          <w:sz w:val="24"/>
          <w:szCs w:val="24"/>
        </w:rPr>
        <w:t>LIETUVOS RESPUBLIKOS</w:t>
      </w:r>
    </w:p>
    <w:p w14:paraId="2AD1BF64" w14:textId="77777777" w:rsidR="0069256A" w:rsidRPr="0069256A" w:rsidRDefault="0069256A" w:rsidP="0069256A">
      <w:pPr>
        <w:spacing w:after="0" w:line="240" w:lineRule="auto"/>
        <w:jc w:val="center"/>
        <w:rPr>
          <w:rFonts w:ascii="Times New Roman" w:hAnsi="Times New Roman" w:cs="Times New Roman"/>
          <w:b/>
          <w:sz w:val="24"/>
          <w:szCs w:val="24"/>
        </w:rPr>
      </w:pPr>
      <w:r w:rsidRPr="0069256A">
        <w:rPr>
          <w:rFonts w:ascii="Times New Roman" w:hAnsi="Times New Roman" w:cs="Times New Roman"/>
          <w:b/>
          <w:sz w:val="24"/>
          <w:szCs w:val="24"/>
        </w:rPr>
        <w:t>VIETOS SAVIVALDOS</w:t>
      </w:r>
    </w:p>
    <w:p w14:paraId="2AD1BF65" w14:textId="77777777" w:rsidR="0069256A" w:rsidRPr="0069256A" w:rsidRDefault="0069256A" w:rsidP="0069256A">
      <w:pPr>
        <w:spacing w:after="0" w:line="240" w:lineRule="auto"/>
        <w:jc w:val="center"/>
        <w:rPr>
          <w:rFonts w:ascii="Times New Roman" w:hAnsi="Times New Roman" w:cs="Times New Roman"/>
          <w:b/>
          <w:sz w:val="24"/>
          <w:szCs w:val="24"/>
        </w:rPr>
      </w:pPr>
      <w:r w:rsidRPr="0069256A">
        <w:rPr>
          <w:rFonts w:ascii="Times New Roman" w:hAnsi="Times New Roman" w:cs="Times New Roman"/>
          <w:b/>
          <w:sz w:val="24"/>
          <w:szCs w:val="24"/>
        </w:rPr>
        <w:t>ĮSTATYMAS</w:t>
      </w:r>
    </w:p>
    <w:p w14:paraId="2AD1BF66" w14:textId="77777777" w:rsidR="0069256A" w:rsidRPr="0069256A" w:rsidRDefault="0069256A" w:rsidP="0069256A">
      <w:pPr>
        <w:spacing w:after="0" w:line="240" w:lineRule="auto"/>
        <w:jc w:val="center"/>
        <w:rPr>
          <w:rFonts w:ascii="Times New Roman" w:hAnsi="Times New Roman" w:cs="Times New Roman"/>
          <w:sz w:val="24"/>
          <w:szCs w:val="24"/>
        </w:rPr>
      </w:pPr>
    </w:p>
    <w:p w14:paraId="2AD1BF67" w14:textId="77777777" w:rsidR="0069256A" w:rsidRPr="0069256A" w:rsidRDefault="0069256A" w:rsidP="0069256A">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69256A">
          <w:rPr>
            <w:rFonts w:ascii="Times New Roman" w:hAnsi="Times New Roman" w:cs="Times New Roman"/>
            <w:sz w:val="24"/>
            <w:szCs w:val="24"/>
          </w:rPr>
          <w:t>1994 m</w:t>
        </w:r>
      </w:smartTag>
      <w:r w:rsidRPr="0069256A">
        <w:rPr>
          <w:rFonts w:ascii="Times New Roman" w:hAnsi="Times New Roman" w:cs="Times New Roman"/>
          <w:sz w:val="24"/>
          <w:szCs w:val="24"/>
        </w:rPr>
        <w:t>. liepos 7 d. Nr. I-533</w:t>
      </w:r>
    </w:p>
    <w:p w14:paraId="2AD1BF68" w14:textId="77777777" w:rsidR="0069256A" w:rsidRPr="0069256A" w:rsidRDefault="0069256A" w:rsidP="0069256A">
      <w:pPr>
        <w:spacing w:after="0" w:line="240" w:lineRule="auto"/>
        <w:jc w:val="center"/>
        <w:rPr>
          <w:rFonts w:ascii="Times New Roman" w:hAnsi="Times New Roman" w:cs="Times New Roman"/>
          <w:sz w:val="24"/>
          <w:szCs w:val="24"/>
        </w:rPr>
      </w:pPr>
      <w:r w:rsidRPr="0069256A">
        <w:rPr>
          <w:rFonts w:ascii="Times New Roman" w:hAnsi="Times New Roman" w:cs="Times New Roman"/>
          <w:sz w:val="24"/>
          <w:szCs w:val="24"/>
        </w:rPr>
        <w:t>Vilnius</w:t>
      </w:r>
    </w:p>
    <w:p w14:paraId="2AD1BF69" w14:textId="77777777" w:rsidR="0069256A" w:rsidRPr="0069256A" w:rsidRDefault="0069256A" w:rsidP="0069256A">
      <w:pPr>
        <w:spacing w:after="0" w:line="240" w:lineRule="auto"/>
        <w:jc w:val="both"/>
        <w:rPr>
          <w:rFonts w:ascii="Times New Roman" w:hAnsi="Times New Roman" w:cs="Times New Roman"/>
          <w:sz w:val="24"/>
          <w:szCs w:val="24"/>
        </w:rPr>
      </w:pPr>
    </w:p>
    <w:p w14:paraId="2AD1BF6A" w14:textId="77777777" w:rsidR="0069256A" w:rsidRPr="0069256A" w:rsidRDefault="0069256A" w:rsidP="0069256A">
      <w:pPr>
        <w:spacing w:after="0" w:line="240" w:lineRule="auto"/>
        <w:ind w:firstLine="720"/>
        <w:jc w:val="both"/>
        <w:rPr>
          <w:rFonts w:ascii="Times New Roman" w:hAnsi="Times New Roman" w:cs="Times New Roman"/>
          <w:b/>
          <w:sz w:val="24"/>
          <w:szCs w:val="24"/>
        </w:rPr>
      </w:pPr>
      <w:r w:rsidRPr="0069256A">
        <w:rPr>
          <w:rFonts w:ascii="Times New Roman" w:hAnsi="Times New Roman" w:cs="Times New Roman"/>
          <w:b/>
          <w:sz w:val="24"/>
          <w:szCs w:val="24"/>
        </w:rPr>
        <w:t>16 straipsnis. Savivaldybės tarybos kompetencija</w:t>
      </w:r>
    </w:p>
    <w:p w14:paraId="2AD1BF6B" w14:textId="77777777" w:rsidR="0069256A" w:rsidRPr="0069256A" w:rsidRDefault="0069256A" w:rsidP="0069256A">
      <w:pPr>
        <w:spacing w:after="0" w:line="240" w:lineRule="auto"/>
        <w:ind w:firstLine="720"/>
        <w:jc w:val="both"/>
        <w:rPr>
          <w:rFonts w:ascii="Times New Roman" w:hAnsi="Times New Roman" w:cs="Times New Roman"/>
          <w:bCs/>
          <w:sz w:val="24"/>
          <w:szCs w:val="24"/>
        </w:rPr>
      </w:pPr>
      <w:r w:rsidRPr="0069256A">
        <w:rPr>
          <w:rFonts w:ascii="Times New Roman" w:hAnsi="Times New Roman" w:cs="Times New Roman"/>
          <w:bCs/>
          <w:sz w:val="24"/>
          <w:szCs w:val="24"/>
        </w:rPr>
        <w:t xml:space="preserve">4. Jeigu teisės aktuose yra nustatyta papildomų įgaliojimų savivaldybei, sprendimų dėl tokių įgaliojimų vykdymo priėmimo iniciatyva, neperžengiant nustatytų įgaliojimų, priklauso savivaldybės tarybai. </w:t>
      </w:r>
    </w:p>
    <w:p w14:paraId="2AD1BF6C" w14:textId="77777777" w:rsidR="0069256A" w:rsidRPr="0069256A" w:rsidRDefault="0069256A" w:rsidP="0069256A">
      <w:pPr>
        <w:spacing w:after="0" w:line="240" w:lineRule="auto"/>
        <w:ind w:firstLine="720"/>
        <w:jc w:val="both"/>
        <w:rPr>
          <w:rFonts w:ascii="Times New Roman" w:hAnsi="Times New Roman" w:cs="Times New Roman"/>
          <w:b/>
          <w:sz w:val="24"/>
          <w:szCs w:val="24"/>
        </w:rPr>
      </w:pPr>
      <w:r w:rsidRPr="0069256A">
        <w:rPr>
          <w:rFonts w:ascii="Times New Roman" w:hAnsi="Times New Roman" w:cs="Times New Roman"/>
          <w:b/>
          <w:sz w:val="24"/>
          <w:szCs w:val="24"/>
        </w:rPr>
        <w:t>18 straipsnis. Nuostatos dėl teisės aktų sustabdymo, panaikinimo, apskundimo</w:t>
      </w:r>
    </w:p>
    <w:p w14:paraId="2AD1BF6D" w14:textId="77777777" w:rsidR="0069256A" w:rsidRPr="0069256A" w:rsidRDefault="0069256A" w:rsidP="0069256A">
      <w:pPr>
        <w:spacing w:after="0" w:line="240" w:lineRule="auto"/>
        <w:ind w:firstLine="720"/>
        <w:jc w:val="both"/>
        <w:rPr>
          <w:rFonts w:ascii="Times New Roman" w:hAnsi="Times New Roman" w:cs="Times New Roman"/>
          <w:b/>
          <w:sz w:val="24"/>
          <w:szCs w:val="24"/>
        </w:rPr>
      </w:pPr>
      <w:r w:rsidRPr="0069256A">
        <w:rPr>
          <w:rFonts w:ascii="Times New Roman" w:hAnsi="Times New Roman" w:cs="Times New Roman"/>
          <w:bCs/>
          <w:sz w:val="24"/>
          <w:szCs w:val="24"/>
        </w:rPr>
        <w:t xml:space="preserve">1. </w:t>
      </w:r>
      <w:r w:rsidRPr="0069256A">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69256A">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69256A">
        <w:rPr>
          <w:rFonts w:ascii="Times New Roman" w:hAnsi="Times New Roman" w:cs="Times New Roman"/>
          <w:b/>
          <w:sz w:val="24"/>
          <w:szCs w:val="24"/>
        </w:rPr>
        <w:t xml:space="preserve"> </w:t>
      </w:r>
    </w:p>
    <w:p w14:paraId="2AD1BF6E" w14:textId="77777777" w:rsidR="00C02648" w:rsidRPr="003356FD" w:rsidRDefault="00C02648" w:rsidP="003356FD">
      <w:pPr>
        <w:spacing w:after="0" w:line="240" w:lineRule="auto"/>
        <w:rPr>
          <w:rFonts w:ascii="Times New Roman" w:hAnsi="Times New Roman" w:cs="Times New Roman"/>
          <w:sz w:val="24"/>
          <w:szCs w:val="24"/>
        </w:rPr>
      </w:pPr>
    </w:p>
    <w:p w14:paraId="2AD1BF6F" w14:textId="77777777"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14:paraId="2AD1BF70" w14:textId="77777777" w:rsidR="00DD5C98" w:rsidRPr="00DD5C98" w:rsidRDefault="00DD5C98" w:rsidP="00C02648">
      <w:pPr>
        <w:spacing w:after="0" w:line="240" w:lineRule="auto"/>
        <w:jc w:val="both"/>
        <w:rPr>
          <w:rFonts w:ascii="Times New Roman" w:hAnsi="Times New Roman" w:cs="Times New Roman"/>
          <w:b/>
        </w:rPr>
      </w:pPr>
    </w:p>
    <w:p w14:paraId="2AD1BF71" w14:textId="77777777" w:rsidR="00DD5C98" w:rsidRDefault="00DD5C98" w:rsidP="00C02648">
      <w:pPr>
        <w:spacing w:after="0" w:line="240" w:lineRule="auto"/>
        <w:jc w:val="both"/>
        <w:rPr>
          <w:rFonts w:ascii="Times New Roman" w:hAnsi="Times New Roman" w:cs="Times New Roman"/>
          <w:b/>
          <w:i/>
        </w:rPr>
      </w:pPr>
    </w:p>
    <w:p w14:paraId="2AD1BF72"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b/>
          <w:i/>
        </w:rPr>
        <w:t>Suvestinė redakcija nuo 2020-03-31</w:t>
      </w:r>
    </w:p>
    <w:p w14:paraId="2AD1BF73"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i/>
        </w:rPr>
        <w:t xml:space="preserve">Įsakymas paskelbtas: Žin. 2004, Nr. </w:t>
      </w:r>
      <w:hyperlink r:id="rId9" w:history="1">
        <w:r w:rsidRPr="00DD5C98">
          <w:rPr>
            <w:rFonts w:ascii="Times New Roman" w:eastAsia="MS Mincho" w:hAnsi="Times New Roman" w:cs="Times New Roman"/>
            <w:i/>
            <w:iCs/>
            <w:color w:val="0563C1" w:themeColor="hyperlink"/>
            <w:u w:val="single"/>
          </w:rPr>
          <w:t>103-3809</w:t>
        </w:r>
      </w:hyperlink>
      <w:r w:rsidRPr="00DD5C98">
        <w:rPr>
          <w:rFonts w:ascii="Times New Roman" w:eastAsia="MS Mincho" w:hAnsi="Times New Roman" w:cs="Times New Roman"/>
          <w:i/>
          <w:iCs/>
        </w:rPr>
        <w:t>, i. k. 1042070ISAKSAK-1019</w:t>
      </w:r>
    </w:p>
    <w:p w14:paraId="2AD1BF74" w14:textId="77777777" w:rsidR="00C02648" w:rsidRPr="00DD5C98" w:rsidRDefault="00C02648" w:rsidP="00C02648">
      <w:pPr>
        <w:spacing w:after="0" w:line="240" w:lineRule="auto"/>
        <w:rPr>
          <w:rFonts w:ascii="Times New Roman" w:hAnsi="Times New Roman" w:cs="Times New Roman"/>
          <w:b/>
          <w:i/>
        </w:rPr>
      </w:pPr>
      <w:r w:rsidRPr="00DD5C98">
        <w:rPr>
          <w:rFonts w:ascii="Times New Roman" w:hAnsi="Times New Roman" w:cs="Times New Roman"/>
          <w:b/>
          <w:i/>
        </w:rPr>
        <w:t>Nauja redakcija nuo 2019-03-13:</w:t>
      </w:r>
    </w:p>
    <w:p w14:paraId="2AD1BF75" w14:textId="77777777" w:rsidR="00C02648" w:rsidRPr="00DD5C98" w:rsidRDefault="00C02648" w:rsidP="00C02648">
      <w:pPr>
        <w:spacing w:after="0" w:line="240" w:lineRule="auto"/>
        <w:rPr>
          <w:rFonts w:ascii="Times New Roman" w:hAnsi="Times New Roman" w:cs="Times New Roman"/>
          <w:i/>
        </w:rPr>
      </w:pPr>
      <w:r w:rsidRPr="00DD5C98">
        <w:rPr>
          <w:rFonts w:ascii="Times New Roman" w:hAnsi="Times New Roman" w:cs="Times New Roman"/>
          <w:i/>
        </w:rPr>
        <w:t xml:space="preserve">Nr. </w:t>
      </w:r>
      <w:hyperlink r:id="rId10" w:history="1">
        <w:r w:rsidRPr="00DD5C98">
          <w:rPr>
            <w:rFonts w:ascii="Times New Roman" w:eastAsia="MS Mincho" w:hAnsi="Times New Roman" w:cs="Times New Roman"/>
            <w:i/>
            <w:iCs/>
            <w:color w:val="0563C1" w:themeColor="hyperlink"/>
            <w:u w:val="single"/>
          </w:rPr>
          <w:t>V-199</w:t>
        </w:r>
      </w:hyperlink>
      <w:r w:rsidRPr="00DD5C98">
        <w:rPr>
          <w:rFonts w:ascii="Times New Roman" w:eastAsia="MS Mincho" w:hAnsi="Times New Roman" w:cs="Times New Roman"/>
          <w:i/>
          <w:iCs/>
        </w:rPr>
        <w:t>, 2019-03-12, paskelbta TAR 2019-03-12, i. k. 2019-03932</w:t>
      </w:r>
    </w:p>
    <w:p w14:paraId="2AD1BF76" w14:textId="77777777" w:rsidR="00C02648" w:rsidRPr="00C02648" w:rsidRDefault="00C02648" w:rsidP="00C02648">
      <w:pPr>
        <w:spacing w:after="0" w:line="240" w:lineRule="auto"/>
        <w:rPr>
          <w:rFonts w:ascii="Times New Roman" w:hAnsi="Times New Roman" w:cs="Times New Roman"/>
          <w:sz w:val="24"/>
          <w:szCs w:val="24"/>
        </w:rPr>
      </w:pPr>
    </w:p>
    <w:p w14:paraId="2AD1BF77"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PATVIRTINTA</w:t>
      </w:r>
    </w:p>
    <w:p w14:paraId="2AD1BF78"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Lietuvos Respublikos švietimo ir mokslo</w:t>
      </w:r>
    </w:p>
    <w:p w14:paraId="2AD1BF79"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2004 m. birželio 25 d. įsakymu </w:t>
      </w:r>
    </w:p>
    <w:p w14:paraId="2AD1BF7A"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Nr. ISAK-1019 </w:t>
      </w:r>
    </w:p>
    <w:p w14:paraId="2AD1BF7B"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(Lietuvos Respublikos švietimo ir mokslo </w:t>
      </w:r>
    </w:p>
    <w:p w14:paraId="2AD1BF7C"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2018 m. balandžio 5 d. </w:t>
      </w:r>
    </w:p>
    <w:p w14:paraId="2AD1BF7D"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įsakymo Nr. V-322 redakcija)</w:t>
      </w:r>
    </w:p>
    <w:p w14:paraId="2AD1BF7E" w14:textId="77777777" w:rsidR="00C02648" w:rsidRPr="00C02648" w:rsidRDefault="00C02648" w:rsidP="00C02648">
      <w:pPr>
        <w:widowControl w:val="0"/>
        <w:suppressAutoHyphens/>
        <w:spacing w:after="0" w:line="240" w:lineRule="auto"/>
        <w:ind w:firstLine="851"/>
        <w:jc w:val="right"/>
        <w:rPr>
          <w:rFonts w:ascii="Times New Roman" w:hAnsi="Times New Roman" w:cs="Times New Roman"/>
          <w:sz w:val="24"/>
          <w:szCs w:val="24"/>
        </w:rPr>
      </w:pPr>
    </w:p>
    <w:p w14:paraId="2AD1BF7F" w14:textId="77777777" w:rsidR="00C02648" w:rsidRPr="00C02648" w:rsidRDefault="00C02648" w:rsidP="00C02648">
      <w:pPr>
        <w:spacing w:after="0" w:line="240" w:lineRule="auto"/>
        <w:ind w:firstLine="851"/>
        <w:jc w:val="center"/>
        <w:rPr>
          <w:rFonts w:ascii="Times New Roman" w:hAnsi="Times New Roman" w:cs="Times New Roman"/>
          <w:b/>
          <w:bCs/>
          <w:caps/>
          <w:sz w:val="24"/>
          <w:szCs w:val="24"/>
          <w:lang w:eastAsia="lt-LT"/>
        </w:rPr>
      </w:pPr>
    </w:p>
    <w:p w14:paraId="2AD1BF80"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PRIĖMIMO Į VALSTYBINĘ IR SAVIVALDYBĖS BENDROJO UGDYMO MOKYKLĄ, PROFESINIO MOKYMO ĮSTAIGĄ BENDRŲJŲ KRITERIJŲ SĄRAŠAS</w:t>
      </w:r>
    </w:p>
    <w:p w14:paraId="2AD1BF81" w14:textId="77777777" w:rsidR="00C02648" w:rsidRPr="00C02648" w:rsidRDefault="00C02648" w:rsidP="00C02648">
      <w:pPr>
        <w:spacing w:after="0" w:line="240" w:lineRule="auto"/>
        <w:jc w:val="center"/>
        <w:rPr>
          <w:rFonts w:ascii="Times New Roman" w:hAnsi="Times New Roman" w:cs="Times New Roman"/>
          <w:sz w:val="24"/>
          <w:szCs w:val="24"/>
          <w:lang w:eastAsia="lt-LT"/>
        </w:rPr>
      </w:pPr>
    </w:p>
    <w:p w14:paraId="2AD1BF82"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I SKYRIUS</w:t>
      </w:r>
    </w:p>
    <w:p w14:paraId="2AD1BF83" w14:textId="77777777" w:rsidR="00C02648" w:rsidRPr="00C02648" w:rsidRDefault="00C02648" w:rsidP="00C02648">
      <w:pPr>
        <w:spacing w:after="0" w:line="240" w:lineRule="auto"/>
        <w:jc w:val="center"/>
        <w:rPr>
          <w:rFonts w:ascii="Times New Roman" w:hAnsi="Times New Roman" w:cs="Times New Roman"/>
          <w:sz w:val="24"/>
          <w:szCs w:val="24"/>
          <w:lang w:val="en-US" w:eastAsia="lt-LT"/>
        </w:rPr>
      </w:pPr>
      <w:r w:rsidRPr="00C02648">
        <w:rPr>
          <w:rFonts w:ascii="Times New Roman" w:hAnsi="Times New Roman" w:cs="Times New Roman"/>
          <w:b/>
          <w:bCs/>
          <w:caps/>
          <w:sz w:val="24"/>
          <w:szCs w:val="24"/>
          <w:lang w:eastAsia="lt-LT"/>
        </w:rPr>
        <w:t xml:space="preserve">BENDROSIOS NUOSTATOS </w:t>
      </w:r>
    </w:p>
    <w:p w14:paraId="2AD1BF84" w14:textId="77777777" w:rsid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p>
    <w:p w14:paraId="2AD1BF85" w14:textId="77777777" w:rsidR="00125A6C" w:rsidRP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lang w:eastAsia="lt-LT"/>
        </w:rPr>
        <w:t xml:space="preserve">3.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w:t>
      </w:r>
      <w:r w:rsidRPr="00125A6C">
        <w:rPr>
          <w:rFonts w:ascii="Times New Roman" w:hAnsi="Times New Roman" w:cs="Times New Roman"/>
          <w:color w:val="000000"/>
          <w:sz w:val="24"/>
          <w:szCs w:val="24"/>
          <w:lang w:eastAsia="lt-LT"/>
        </w:rPr>
        <w:lastRenderedPageBreak/>
        <w:t>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w:t>
      </w:r>
      <w:r w:rsidRPr="00125A6C">
        <w:rPr>
          <w:rFonts w:ascii="Times New Roman" w:hAnsi="Times New Roman" w:cs="Times New Roman"/>
          <w:bCs/>
          <w:color w:val="000000"/>
          <w:sz w:val="24"/>
          <w:szCs w:val="24"/>
          <w:lang w:eastAsia="lt-LT"/>
        </w:rPr>
        <w:t> </w:t>
      </w:r>
      <w:r w:rsidRPr="00125A6C">
        <w:rPr>
          <w:rFonts w:ascii="Times New Roman" w:hAnsi="Times New Roman" w:cs="Times New Roman"/>
          <w:color w:val="000000"/>
          <w:sz w:val="24"/>
          <w:szCs w:val="24"/>
          <w:lang w:eastAsia="lt-LT"/>
        </w:rPr>
        <w:t> patikslina:</w:t>
      </w:r>
    </w:p>
    <w:p w14:paraId="2AD1BF86" w14:textId="77777777" w:rsidR="00125A6C" w:rsidRPr="00125A6C" w:rsidRDefault="00125A6C" w:rsidP="00125A6C">
      <w:pPr>
        <w:spacing w:after="0" w:line="240" w:lineRule="auto"/>
        <w:ind w:firstLine="709"/>
        <w:jc w:val="both"/>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rPr>
        <w:t>3.1.  jei iš tai mokyklai priskirtos aptarnavimo teritorijos prašymų mokytis bendrojo ugdymo mokykloje skaičius yra didesnis, nei buvo nustatytas iki gegužės 31 d., mokinių, klasių ir (ar) priešmokyklinio ugdymo grupių skaičius, neperkeliant mokinių mokytis į antrą pamainą ir nepažeidžiant higienos normų, didinamas;</w:t>
      </w:r>
      <w:r w:rsidRPr="00125A6C">
        <w:rPr>
          <w:rFonts w:ascii="Times New Roman" w:hAnsi="Times New Roman" w:cs="Times New Roman"/>
          <w:sz w:val="24"/>
          <w:szCs w:val="24"/>
        </w:rPr>
        <w:t xml:space="preserve"> </w:t>
      </w:r>
    </w:p>
    <w:p w14:paraId="2AD1BF87" w14:textId="77777777" w:rsidR="00125A6C" w:rsidRPr="00125A6C" w:rsidRDefault="00125A6C" w:rsidP="00125A6C">
      <w:pPr>
        <w:spacing w:after="0" w:line="240" w:lineRule="auto"/>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Papunkčio pakeitimai:</w:t>
      </w:r>
    </w:p>
    <w:p w14:paraId="2AD1BF88" w14:textId="77777777" w:rsidR="00125A6C" w:rsidRPr="00125A6C" w:rsidRDefault="00125A6C" w:rsidP="00125A6C">
      <w:pPr>
        <w:spacing w:after="0" w:line="240" w:lineRule="auto"/>
        <w:jc w:val="both"/>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 xml:space="preserve">Nr. </w:t>
      </w:r>
      <w:hyperlink r:id="rId11" w:history="1">
        <w:r w:rsidRPr="00125A6C">
          <w:rPr>
            <w:rFonts w:ascii="Times New Roman" w:eastAsia="MS Mincho" w:hAnsi="Times New Roman" w:cs="Times New Roman"/>
            <w:i/>
            <w:iCs/>
            <w:color w:val="0563C1" w:themeColor="hyperlink"/>
            <w:sz w:val="20"/>
            <w:szCs w:val="20"/>
            <w:u w:val="single"/>
          </w:rPr>
          <w:t>V-467</w:t>
        </w:r>
      </w:hyperlink>
      <w:r w:rsidRPr="00125A6C">
        <w:rPr>
          <w:rFonts w:ascii="Times New Roman" w:eastAsia="MS Mincho" w:hAnsi="Times New Roman" w:cs="Times New Roman"/>
          <w:i/>
          <w:iCs/>
          <w:sz w:val="20"/>
          <w:szCs w:val="20"/>
        </w:rPr>
        <w:t>, 2020-03-30, paskelbta TAR 2020-03-30, i. k. 2020-06528</w:t>
      </w:r>
    </w:p>
    <w:p w14:paraId="2AD1BF89" w14:textId="77777777" w:rsidR="00125A6C" w:rsidRPr="00125A6C" w:rsidRDefault="00125A6C" w:rsidP="00125A6C">
      <w:pPr>
        <w:spacing w:after="0" w:line="240" w:lineRule="auto"/>
        <w:rPr>
          <w:rFonts w:ascii="Times New Roman" w:hAnsi="Times New Roman" w:cs="Times New Roman"/>
          <w:sz w:val="24"/>
          <w:szCs w:val="24"/>
        </w:rPr>
      </w:pPr>
    </w:p>
    <w:p w14:paraId="2AD1BF8A" w14:textId="77777777" w:rsidR="009758FE" w:rsidRDefault="009758FE" w:rsidP="00975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2AD1BF8B" w14:textId="77777777" w:rsidR="009758FE" w:rsidRPr="00C02648" w:rsidRDefault="009758FE" w:rsidP="00C02648">
      <w:pPr>
        <w:spacing w:after="0" w:line="240" w:lineRule="auto"/>
        <w:rPr>
          <w:rFonts w:ascii="Times New Roman" w:hAnsi="Times New Roman" w:cs="Times New Roman"/>
          <w:sz w:val="24"/>
          <w:szCs w:val="24"/>
        </w:rPr>
      </w:pPr>
    </w:p>
    <w:sectPr w:rsidR="009758FE" w:rsidRPr="00C02648" w:rsidSect="00C02648">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1BF8E" w14:textId="77777777" w:rsidR="002A652B" w:rsidRDefault="002A652B" w:rsidP="002A652B">
      <w:pPr>
        <w:spacing w:after="0" w:line="240" w:lineRule="auto"/>
      </w:pPr>
      <w:r>
        <w:separator/>
      </w:r>
    </w:p>
  </w:endnote>
  <w:endnote w:type="continuationSeparator" w:id="0">
    <w:p w14:paraId="2AD1BF8F" w14:textId="77777777"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1BF8C" w14:textId="77777777" w:rsidR="002A652B" w:rsidRDefault="002A652B" w:rsidP="002A652B">
      <w:pPr>
        <w:spacing w:after="0" w:line="240" w:lineRule="auto"/>
      </w:pPr>
      <w:r>
        <w:separator/>
      </w:r>
    </w:p>
  </w:footnote>
  <w:footnote w:type="continuationSeparator" w:id="0">
    <w:p w14:paraId="2AD1BF8D" w14:textId="77777777"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1BF90" w14:textId="77777777"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D3A37"/>
    <w:rsid w:val="00125A6C"/>
    <w:rsid w:val="00181111"/>
    <w:rsid w:val="001A496C"/>
    <w:rsid w:val="002A652B"/>
    <w:rsid w:val="003356FD"/>
    <w:rsid w:val="003C317A"/>
    <w:rsid w:val="00486AFC"/>
    <w:rsid w:val="005A33E2"/>
    <w:rsid w:val="0069256A"/>
    <w:rsid w:val="00722221"/>
    <w:rsid w:val="009758FE"/>
    <w:rsid w:val="00C02648"/>
    <w:rsid w:val="00DD5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2AD1BF5D"/>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5b6a4b0724b11eabee4a336e7e6fdab" TargetMode="External"/><Relationship Id="rId5" Type="http://schemas.openxmlformats.org/officeDocument/2006/relationships/endnotes" Target="endnotes.xml"/><Relationship Id="rId10" Type="http://schemas.openxmlformats.org/officeDocument/2006/relationships/hyperlink" Target="https://www.e-tar.lt/portal/legalAct.html?documentId=1fa945b0448f11e9a221b04854b985af" TargetMode="External"/><Relationship Id="rId4" Type="http://schemas.openxmlformats.org/officeDocument/2006/relationships/footnotes" Target="footnotes.xml"/><Relationship Id="rId9" Type="http://schemas.openxmlformats.org/officeDocument/2006/relationships/hyperlink" Target="https://www.e-tar.lt/portal/legalAct.html?documentId=TAR.16E25DC8B24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2357</Words>
  <Characters>1345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2021-06-30T11:56:00Z</dcterms:created>
  <dcterms:modified xsi:type="dcterms:W3CDTF">2021-06-30T11:56:00Z</dcterms:modified>
</cp:coreProperties>
</file>