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DF2C" w14:textId="36C910B8" w:rsidR="00732706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Nekilnojamojo kultūros paveldo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vertinimo tarybos (I) 2021-0</w:t>
      </w:r>
      <w:r w:rsidR="0021249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="0040416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-2</w:t>
      </w:r>
      <w:r w:rsidR="000F339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</w:t>
      </w:r>
      <w:r w:rsidR="00D74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 w:rsidRPr="001B58B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5984BB9B" w14:textId="75F96E7B" w:rsidR="004E6F57" w:rsidRDefault="00732706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65622448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212490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 2</w:t>
      </w:r>
      <w:r w:rsidR="000F339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51E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</w:t>
      </w:r>
      <w:r w:rsidR="00212490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 val. vyks</w:t>
      </w:r>
      <w:r w:rsidRPr="001B58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nuotolinis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paveldo departamento prie Kultūros ministerijos pirmosios nekilnojamojo kultūros paveldo vertinimo tarybos posėdis.</w:t>
      </w:r>
      <w:bookmarkEnd w:id="0"/>
    </w:p>
    <w:p w14:paraId="2214BEB4" w14:textId="77777777" w:rsidR="004E6F57" w:rsidRDefault="004E6F57" w:rsidP="004041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C1B8B8" w14:textId="6DB74E8D" w:rsidR="003309F3" w:rsidRDefault="00BA39EA" w:rsidP="00330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</w:t>
      </w:r>
      <w:r w:rsidR="0040416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svarstyti: </w:t>
      </w:r>
    </w:p>
    <w:p w14:paraId="4C191A9C" w14:textId="3AF70DB3" w:rsidR="002F5525" w:rsidRPr="00F747A6" w:rsidRDefault="002F5525" w:rsidP="002F5525">
      <w:pPr>
        <w:tabs>
          <w:tab w:val="left" w:pos="27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03620" w:rsidRPr="00E03620" w14:paraId="79B92B19" w14:textId="77777777" w:rsidTr="00E03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740F6" w14:textId="77777777" w:rsidR="00E03620" w:rsidRPr="00E03620" w:rsidRDefault="00E03620" w:rsidP="00E0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1F3DC5" w14:textId="48E834C7" w:rsidR="001A7C10" w:rsidRPr="00F50D74" w:rsidRDefault="00C45E42" w:rsidP="00F50D74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Tikslingumo rengti nekilnojamojo kultūros paveldo vertinimo tarybos akto projektą dėl Lietuvos radijo ir televizijos centro statinių komplekso (u. k. 2801), esančio </w:t>
      </w: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Vilniaus miesto sav., Vilniaus m., Sausio 13-osios g. 10, duomenų Kultūros vertybių registre tikslinimo (</w:t>
      </w:r>
      <w:r w:rsidR="00D6503A"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dėl </w:t>
      </w: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kompleksinės dalies – 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>Lietuvos radijo ir televizijos centro statinių komplekso televizijos bokšto (u. k. 36016) vertingųjų savybių tikslinimo)</w:t>
      </w:r>
      <w:r w:rsidR="0091108A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12C7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klausimas. </w:t>
      </w:r>
    </w:p>
    <w:p w14:paraId="775EE424" w14:textId="48146443" w:rsidR="001A7C10" w:rsidRPr="00F50D74" w:rsidRDefault="00934D91" w:rsidP="00F50D74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0D74">
        <w:rPr>
          <w:rFonts w:ascii="Times New Roman" w:hAnsi="Times New Roman" w:cs="Times New Roman"/>
          <w:sz w:val="24"/>
          <w:szCs w:val="24"/>
          <w:lang w:val="lt-LT"/>
        </w:rPr>
        <w:t>Tikslingumo rengti nekilnojamojo kultūros paveldo vertinimo tarybos akto projektą dėl Veli</w:t>
      </w:r>
      <w:r w:rsidR="005E7F33" w:rsidRPr="00F50D74"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onos </w:t>
      </w:r>
      <w:r w:rsidR="00E5478D" w:rsidRPr="00F50D74">
        <w:rPr>
          <w:rFonts w:ascii="Times New Roman" w:hAnsi="Times New Roman" w:cs="Times New Roman"/>
          <w:sz w:val="24"/>
          <w:szCs w:val="24"/>
          <w:lang w:val="lt-LT"/>
        </w:rPr>
        <w:t>istorinės miesto dalies (u. k. 17122), esančios Jurbarko rajono sav., Veliuonos sen., Veliuonos mstl.,</w:t>
      </w:r>
      <w:r w:rsidR="009C12C7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5478D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duomenų Kultūros vertybių registre tikslinimo (dėl 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>pastato</w:t>
      </w:r>
      <w:r w:rsidR="00E5478D" w:rsidRPr="00F50D74">
        <w:rPr>
          <w:rFonts w:ascii="Times New Roman" w:hAnsi="Times New Roman" w:cs="Times New Roman"/>
          <w:sz w:val="24"/>
          <w:szCs w:val="24"/>
          <w:lang w:val="lt-LT"/>
        </w:rPr>
        <w:t>, esančio Veliuonoje, Dariaus ir Girėno g. 4, statuso keitimo)</w:t>
      </w:r>
      <w:r w:rsidR="009C12C7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 klausimas. </w:t>
      </w:r>
    </w:p>
    <w:p w14:paraId="0E6CB659" w14:textId="14E6C02C" w:rsidR="00160BA1" w:rsidRPr="00F50D74" w:rsidRDefault="005655CC" w:rsidP="00F50D74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Statinių liekanų, aptiktų archeologinių tyrimų metu Šilutėje, Turgaus </w:t>
      </w:r>
      <w:r w:rsidR="007D7DB0" w:rsidRPr="00F50D7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>., vertinimo ir tikslingumo rengti nekilnojamojo kultūros paveldo</w:t>
      </w:r>
      <w:r w:rsidR="00524B26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>vertinimo</w:t>
      </w:r>
      <w:r w:rsidR="00524B26"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 tarybos akto projektą </w:t>
      </w:r>
      <w:r w:rsidR="009C12C7" w:rsidRPr="00F50D74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24B26" w:rsidRPr="00F50D74">
        <w:rPr>
          <w:rFonts w:ascii="Times New Roman" w:hAnsi="Times New Roman" w:cs="Times New Roman"/>
          <w:sz w:val="24"/>
          <w:szCs w:val="24"/>
          <w:lang w:val="lt-LT"/>
        </w:rPr>
        <w:t>dėl statinių liekanų nustatymo Šilutės miesto istorinės dalies (u. k. 12331) vertingosiomis savybėmis</w:t>
      </w:r>
      <w:r w:rsidR="009C12C7" w:rsidRPr="00F50D74">
        <w:rPr>
          <w:rFonts w:ascii="Times New Roman" w:hAnsi="Times New Roman" w:cs="Times New Roman"/>
          <w:sz w:val="24"/>
          <w:szCs w:val="24"/>
          <w:lang w:val="lt-LT"/>
        </w:rPr>
        <w:t>) klausimas.</w:t>
      </w:r>
    </w:p>
    <w:p w14:paraId="109C0544" w14:textId="049932D6" w:rsidR="001A7C10" w:rsidRPr="00F50D74" w:rsidRDefault="00160BA1" w:rsidP="00F50D74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Grindinio, aptikto archeologinių tyrimų metu Raudondvario dvaro sodybos (u. k. 918) teritorijoje, Vilniaus rajono sav., Nemenčinės sen., Raudondvario k., Aleksandro Parčevskio g. 18,  vertinimo ir </w:t>
      </w:r>
      <w:r w:rsidRPr="00F50D74">
        <w:rPr>
          <w:rFonts w:ascii="Times New Roman" w:hAnsi="Times New Roman" w:cs="Times New Roman"/>
          <w:sz w:val="24"/>
          <w:szCs w:val="24"/>
          <w:lang w:val="lt-LT"/>
        </w:rPr>
        <w:t xml:space="preserve">tikslingumo rengti nekilnojamojo kultūros paveldo vertinimo tarybos akto projektą (dėl grindinio nustatymo </w:t>
      </w: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Raudondvario dvaro sodybos (u. k. 918) vertingąja savybe) klausimas.</w:t>
      </w:r>
    </w:p>
    <w:p w14:paraId="69E2B4A8" w14:textId="6BFF78C2" w:rsidR="00874AD4" w:rsidRPr="00F50D74" w:rsidRDefault="00E07D76" w:rsidP="00E10C29">
      <w:pPr>
        <w:pStyle w:val="ListParagraph"/>
        <w:numPr>
          <w:ilvl w:val="0"/>
          <w:numId w:val="15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 dėl Klaipėdos senamiesčio (u.</w:t>
      </w:r>
      <w:r w:rsid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k.</w:t>
      </w:r>
      <w:r w:rsidR="00F50D74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16075), </w:t>
      </w:r>
      <w:r w:rsidR="00B50CEB" w:rsidRPr="00F50D7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Klaipėdos m., duomenų Kultūros vertybių registre tikslinimo. </w:t>
      </w:r>
    </w:p>
    <w:p w14:paraId="50503625" w14:textId="77777777" w:rsidR="001A7C10" w:rsidRPr="000C49C3" w:rsidRDefault="001A7C10" w:rsidP="0091108A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9B23636" w14:textId="77777777" w:rsidR="001A7C10" w:rsidRPr="000C49C3" w:rsidRDefault="001A7C10" w:rsidP="00B50CEB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C2572D" w14:textId="37E3D67D" w:rsidR="00E3282B" w:rsidRPr="000C49C3" w:rsidRDefault="00E3282B" w:rsidP="00E3282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sectPr w:rsidR="00E3282B" w:rsidRPr="000C49C3" w:rsidSect="00F50D74">
      <w:pgSz w:w="11906" w:h="16838"/>
      <w:pgMar w:top="1350" w:right="566" w:bottom="1134" w:left="117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10A5"/>
    <w:multiLevelType w:val="hybridMultilevel"/>
    <w:tmpl w:val="5F4E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61D2"/>
    <w:multiLevelType w:val="hybridMultilevel"/>
    <w:tmpl w:val="D17C3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1609"/>
    <w:multiLevelType w:val="hybridMultilevel"/>
    <w:tmpl w:val="AAF4F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09B"/>
    <w:multiLevelType w:val="hybridMultilevel"/>
    <w:tmpl w:val="212E4B38"/>
    <w:lvl w:ilvl="0" w:tplc="462C59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06627"/>
    <w:multiLevelType w:val="hybridMultilevel"/>
    <w:tmpl w:val="443C1A6C"/>
    <w:lvl w:ilvl="0" w:tplc="0E4A88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C26"/>
    <w:multiLevelType w:val="hybridMultilevel"/>
    <w:tmpl w:val="BEC2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F45BA"/>
    <w:multiLevelType w:val="hybridMultilevel"/>
    <w:tmpl w:val="5060F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01868"/>
    <w:rsid w:val="0001495A"/>
    <w:rsid w:val="000253C9"/>
    <w:rsid w:val="00026C8F"/>
    <w:rsid w:val="0004019F"/>
    <w:rsid w:val="000404E7"/>
    <w:rsid w:val="00042F72"/>
    <w:rsid w:val="00050ECC"/>
    <w:rsid w:val="00052270"/>
    <w:rsid w:val="00053D99"/>
    <w:rsid w:val="00056678"/>
    <w:rsid w:val="00057645"/>
    <w:rsid w:val="000644A6"/>
    <w:rsid w:val="0006770A"/>
    <w:rsid w:val="000728B1"/>
    <w:rsid w:val="00074E5E"/>
    <w:rsid w:val="000778EE"/>
    <w:rsid w:val="00083477"/>
    <w:rsid w:val="0009448B"/>
    <w:rsid w:val="000A7853"/>
    <w:rsid w:val="000B05FD"/>
    <w:rsid w:val="000B0E7A"/>
    <w:rsid w:val="000B3092"/>
    <w:rsid w:val="000B68F6"/>
    <w:rsid w:val="000B6E26"/>
    <w:rsid w:val="000C30EF"/>
    <w:rsid w:val="000C49C3"/>
    <w:rsid w:val="000E5DE2"/>
    <w:rsid w:val="000E5FC4"/>
    <w:rsid w:val="000E65E8"/>
    <w:rsid w:val="000F3393"/>
    <w:rsid w:val="00105A25"/>
    <w:rsid w:val="001102A6"/>
    <w:rsid w:val="0012752F"/>
    <w:rsid w:val="0013531B"/>
    <w:rsid w:val="001438A5"/>
    <w:rsid w:val="00152694"/>
    <w:rsid w:val="00160BA1"/>
    <w:rsid w:val="001679B0"/>
    <w:rsid w:val="0017030F"/>
    <w:rsid w:val="00173161"/>
    <w:rsid w:val="00193C8D"/>
    <w:rsid w:val="001A7C10"/>
    <w:rsid w:val="001B2D63"/>
    <w:rsid w:val="001B58BE"/>
    <w:rsid w:val="001B7DC6"/>
    <w:rsid w:val="001C02F3"/>
    <w:rsid w:val="001D289D"/>
    <w:rsid w:val="001D2FCB"/>
    <w:rsid w:val="001D7AC2"/>
    <w:rsid w:val="001E2EE7"/>
    <w:rsid w:val="001F70DA"/>
    <w:rsid w:val="00200AF3"/>
    <w:rsid w:val="00203069"/>
    <w:rsid w:val="00206D32"/>
    <w:rsid w:val="002070D3"/>
    <w:rsid w:val="002079B2"/>
    <w:rsid w:val="00212301"/>
    <w:rsid w:val="00212490"/>
    <w:rsid w:val="002129DA"/>
    <w:rsid w:val="00216C00"/>
    <w:rsid w:val="0021795A"/>
    <w:rsid w:val="00220236"/>
    <w:rsid w:val="00222DCC"/>
    <w:rsid w:val="00231325"/>
    <w:rsid w:val="00235EA4"/>
    <w:rsid w:val="002825D1"/>
    <w:rsid w:val="00285B0B"/>
    <w:rsid w:val="00296060"/>
    <w:rsid w:val="002A3F6F"/>
    <w:rsid w:val="002A41AA"/>
    <w:rsid w:val="002C1FCE"/>
    <w:rsid w:val="002C61CB"/>
    <w:rsid w:val="002C6980"/>
    <w:rsid w:val="002C7CC1"/>
    <w:rsid w:val="002D3380"/>
    <w:rsid w:val="002E4B01"/>
    <w:rsid w:val="002E4EFA"/>
    <w:rsid w:val="002F2F00"/>
    <w:rsid w:val="002F30BC"/>
    <w:rsid w:val="002F5525"/>
    <w:rsid w:val="003166CE"/>
    <w:rsid w:val="003168F0"/>
    <w:rsid w:val="00326E6A"/>
    <w:rsid w:val="0032756A"/>
    <w:rsid w:val="003309F3"/>
    <w:rsid w:val="00341EF7"/>
    <w:rsid w:val="003435AE"/>
    <w:rsid w:val="00343D64"/>
    <w:rsid w:val="0035268D"/>
    <w:rsid w:val="003609CB"/>
    <w:rsid w:val="003678F9"/>
    <w:rsid w:val="00384C48"/>
    <w:rsid w:val="00386D28"/>
    <w:rsid w:val="00386DE2"/>
    <w:rsid w:val="00391DA6"/>
    <w:rsid w:val="003A1CE2"/>
    <w:rsid w:val="003B6EA8"/>
    <w:rsid w:val="003B73FF"/>
    <w:rsid w:val="003C7D39"/>
    <w:rsid w:val="003C7DCB"/>
    <w:rsid w:val="003F1A2E"/>
    <w:rsid w:val="00402978"/>
    <w:rsid w:val="00403306"/>
    <w:rsid w:val="00404166"/>
    <w:rsid w:val="00404F75"/>
    <w:rsid w:val="00420532"/>
    <w:rsid w:val="00420DDD"/>
    <w:rsid w:val="004211E1"/>
    <w:rsid w:val="004273B0"/>
    <w:rsid w:val="00445751"/>
    <w:rsid w:val="0045637B"/>
    <w:rsid w:val="00456D4B"/>
    <w:rsid w:val="004752F2"/>
    <w:rsid w:val="00487B30"/>
    <w:rsid w:val="00493F41"/>
    <w:rsid w:val="004A5E88"/>
    <w:rsid w:val="004B2180"/>
    <w:rsid w:val="004C0F49"/>
    <w:rsid w:val="004E54BD"/>
    <w:rsid w:val="004E6F57"/>
    <w:rsid w:val="005030EE"/>
    <w:rsid w:val="0050510D"/>
    <w:rsid w:val="00505F91"/>
    <w:rsid w:val="00524B26"/>
    <w:rsid w:val="00525CC6"/>
    <w:rsid w:val="00527C31"/>
    <w:rsid w:val="0055133D"/>
    <w:rsid w:val="005655CC"/>
    <w:rsid w:val="00575C13"/>
    <w:rsid w:val="005827AF"/>
    <w:rsid w:val="005855F6"/>
    <w:rsid w:val="00590036"/>
    <w:rsid w:val="005920F6"/>
    <w:rsid w:val="005C3BF2"/>
    <w:rsid w:val="005D6C85"/>
    <w:rsid w:val="005E1E87"/>
    <w:rsid w:val="005E7F33"/>
    <w:rsid w:val="005F17F1"/>
    <w:rsid w:val="00603EEB"/>
    <w:rsid w:val="00606F02"/>
    <w:rsid w:val="00614AF9"/>
    <w:rsid w:val="00620474"/>
    <w:rsid w:val="00620BDE"/>
    <w:rsid w:val="00621AB5"/>
    <w:rsid w:val="00622351"/>
    <w:rsid w:val="00624780"/>
    <w:rsid w:val="00624BD9"/>
    <w:rsid w:val="00632CEB"/>
    <w:rsid w:val="00641873"/>
    <w:rsid w:val="00642647"/>
    <w:rsid w:val="006430B9"/>
    <w:rsid w:val="00662BF8"/>
    <w:rsid w:val="00667CEF"/>
    <w:rsid w:val="00683154"/>
    <w:rsid w:val="006B38F9"/>
    <w:rsid w:val="006B3A33"/>
    <w:rsid w:val="006C4BE9"/>
    <w:rsid w:val="006E1843"/>
    <w:rsid w:val="006E54EF"/>
    <w:rsid w:val="006E7B4F"/>
    <w:rsid w:val="006F7EB6"/>
    <w:rsid w:val="00703517"/>
    <w:rsid w:val="00711A3D"/>
    <w:rsid w:val="00712689"/>
    <w:rsid w:val="007164C6"/>
    <w:rsid w:val="00721BE9"/>
    <w:rsid w:val="007257B5"/>
    <w:rsid w:val="00732706"/>
    <w:rsid w:val="00751577"/>
    <w:rsid w:val="00753EAF"/>
    <w:rsid w:val="007645ED"/>
    <w:rsid w:val="007972E8"/>
    <w:rsid w:val="007A1434"/>
    <w:rsid w:val="007B012D"/>
    <w:rsid w:val="007B0CE3"/>
    <w:rsid w:val="007C5ADF"/>
    <w:rsid w:val="007D366B"/>
    <w:rsid w:val="007D378B"/>
    <w:rsid w:val="007D3EE4"/>
    <w:rsid w:val="007D7DB0"/>
    <w:rsid w:val="007E69BC"/>
    <w:rsid w:val="007E7745"/>
    <w:rsid w:val="007F358C"/>
    <w:rsid w:val="007F392F"/>
    <w:rsid w:val="00805352"/>
    <w:rsid w:val="008126FD"/>
    <w:rsid w:val="00831A79"/>
    <w:rsid w:val="00836064"/>
    <w:rsid w:val="008548DC"/>
    <w:rsid w:val="00857423"/>
    <w:rsid w:val="00864DB0"/>
    <w:rsid w:val="00874AD4"/>
    <w:rsid w:val="0088419B"/>
    <w:rsid w:val="00884EF4"/>
    <w:rsid w:val="008957D0"/>
    <w:rsid w:val="00897A99"/>
    <w:rsid w:val="008C49E7"/>
    <w:rsid w:val="008D2DF6"/>
    <w:rsid w:val="008D56FC"/>
    <w:rsid w:val="008D72FF"/>
    <w:rsid w:val="008F1A61"/>
    <w:rsid w:val="008F2FA8"/>
    <w:rsid w:val="008F3EB2"/>
    <w:rsid w:val="008F49CD"/>
    <w:rsid w:val="0091108A"/>
    <w:rsid w:val="009220EF"/>
    <w:rsid w:val="00926093"/>
    <w:rsid w:val="00934D91"/>
    <w:rsid w:val="00951E51"/>
    <w:rsid w:val="00956C45"/>
    <w:rsid w:val="00957997"/>
    <w:rsid w:val="00976FB1"/>
    <w:rsid w:val="009819B6"/>
    <w:rsid w:val="009910F9"/>
    <w:rsid w:val="009A01A4"/>
    <w:rsid w:val="009A535F"/>
    <w:rsid w:val="009C12C7"/>
    <w:rsid w:val="009C4561"/>
    <w:rsid w:val="009D4982"/>
    <w:rsid w:val="009F003F"/>
    <w:rsid w:val="00A029B8"/>
    <w:rsid w:val="00A030FB"/>
    <w:rsid w:val="00A07E9B"/>
    <w:rsid w:val="00A12504"/>
    <w:rsid w:val="00A22C69"/>
    <w:rsid w:val="00A3265C"/>
    <w:rsid w:val="00A32CD6"/>
    <w:rsid w:val="00A367F1"/>
    <w:rsid w:val="00A528EE"/>
    <w:rsid w:val="00A570FC"/>
    <w:rsid w:val="00A66808"/>
    <w:rsid w:val="00A92D39"/>
    <w:rsid w:val="00A94EB5"/>
    <w:rsid w:val="00A95D25"/>
    <w:rsid w:val="00AA315F"/>
    <w:rsid w:val="00AE7072"/>
    <w:rsid w:val="00AF1FA9"/>
    <w:rsid w:val="00AF4A1D"/>
    <w:rsid w:val="00AF5528"/>
    <w:rsid w:val="00B136D3"/>
    <w:rsid w:val="00B165CD"/>
    <w:rsid w:val="00B20E4E"/>
    <w:rsid w:val="00B24790"/>
    <w:rsid w:val="00B276E8"/>
    <w:rsid w:val="00B30EFD"/>
    <w:rsid w:val="00B41F14"/>
    <w:rsid w:val="00B42BB8"/>
    <w:rsid w:val="00B46A50"/>
    <w:rsid w:val="00B50CEB"/>
    <w:rsid w:val="00B51627"/>
    <w:rsid w:val="00B52742"/>
    <w:rsid w:val="00B530F4"/>
    <w:rsid w:val="00B70E78"/>
    <w:rsid w:val="00B831A6"/>
    <w:rsid w:val="00B94CB8"/>
    <w:rsid w:val="00BA0DC7"/>
    <w:rsid w:val="00BA39EA"/>
    <w:rsid w:val="00BB0B52"/>
    <w:rsid w:val="00BB0C10"/>
    <w:rsid w:val="00BC2A1F"/>
    <w:rsid w:val="00BD07DD"/>
    <w:rsid w:val="00BD20AC"/>
    <w:rsid w:val="00BD43A0"/>
    <w:rsid w:val="00BD6046"/>
    <w:rsid w:val="00BE317E"/>
    <w:rsid w:val="00BF148A"/>
    <w:rsid w:val="00BF3D2A"/>
    <w:rsid w:val="00BF723F"/>
    <w:rsid w:val="00C0054C"/>
    <w:rsid w:val="00C01572"/>
    <w:rsid w:val="00C04372"/>
    <w:rsid w:val="00C05B1D"/>
    <w:rsid w:val="00C05F36"/>
    <w:rsid w:val="00C1328A"/>
    <w:rsid w:val="00C13B97"/>
    <w:rsid w:val="00C13D0E"/>
    <w:rsid w:val="00C14DEA"/>
    <w:rsid w:val="00C33F97"/>
    <w:rsid w:val="00C41A13"/>
    <w:rsid w:val="00C44F86"/>
    <w:rsid w:val="00C45E42"/>
    <w:rsid w:val="00C66EEE"/>
    <w:rsid w:val="00C873CE"/>
    <w:rsid w:val="00C95331"/>
    <w:rsid w:val="00CB506E"/>
    <w:rsid w:val="00CC1FA4"/>
    <w:rsid w:val="00CC7462"/>
    <w:rsid w:val="00CC7B84"/>
    <w:rsid w:val="00CD61BE"/>
    <w:rsid w:val="00CE52D8"/>
    <w:rsid w:val="00D04D9F"/>
    <w:rsid w:val="00D12E42"/>
    <w:rsid w:val="00D21C5A"/>
    <w:rsid w:val="00D4212C"/>
    <w:rsid w:val="00D45AE6"/>
    <w:rsid w:val="00D460A0"/>
    <w:rsid w:val="00D543EA"/>
    <w:rsid w:val="00D6503A"/>
    <w:rsid w:val="00D666A3"/>
    <w:rsid w:val="00D74AE7"/>
    <w:rsid w:val="00D75F6A"/>
    <w:rsid w:val="00D76C6A"/>
    <w:rsid w:val="00D77F74"/>
    <w:rsid w:val="00D80B84"/>
    <w:rsid w:val="00D9299D"/>
    <w:rsid w:val="00D9746B"/>
    <w:rsid w:val="00DA5762"/>
    <w:rsid w:val="00DB2597"/>
    <w:rsid w:val="00DC0E23"/>
    <w:rsid w:val="00DD3428"/>
    <w:rsid w:val="00DD5295"/>
    <w:rsid w:val="00DE08F1"/>
    <w:rsid w:val="00DE1C64"/>
    <w:rsid w:val="00DF2CB7"/>
    <w:rsid w:val="00DF2DDA"/>
    <w:rsid w:val="00E03620"/>
    <w:rsid w:val="00E07D76"/>
    <w:rsid w:val="00E10C29"/>
    <w:rsid w:val="00E13BA7"/>
    <w:rsid w:val="00E21EED"/>
    <w:rsid w:val="00E2667A"/>
    <w:rsid w:val="00E3282B"/>
    <w:rsid w:val="00E34563"/>
    <w:rsid w:val="00E42794"/>
    <w:rsid w:val="00E5478D"/>
    <w:rsid w:val="00E579F3"/>
    <w:rsid w:val="00E63C23"/>
    <w:rsid w:val="00E66B3B"/>
    <w:rsid w:val="00E7089B"/>
    <w:rsid w:val="00E7661D"/>
    <w:rsid w:val="00E972E8"/>
    <w:rsid w:val="00EA3C44"/>
    <w:rsid w:val="00EB2130"/>
    <w:rsid w:val="00EB5C6D"/>
    <w:rsid w:val="00EC0044"/>
    <w:rsid w:val="00EC4755"/>
    <w:rsid w:val="00ED4C8E"/>
    <w:rsid w:val="00EE5E7C"/>
    <w:rsid w:val="00EE6058"/>
    <w:rsid w:val="00EE795C"/>
    <w:rsid w:val="00F17EAD"/>
    <w:rsid w:val="00F213BD"/>
    <w:rsid w:val="00F3281E"/>
    <w:rsid w:val="00F32BF7"/>
    <w:rsid w:val="00F43BE0"/>
    <w:rsid w:val="00F50D74"/>
    <w:rsid w:val="00F67990"/>
    <w:rsid w:val="00F712A1"/>
    <w:rsid w:val="00F73C19"/>
    <w:rsid w:val="00F747A6"/>
    <w:rsid w:val="00F7532C"/>
    <w:rsid w:val="00F90DCF"/>
    <w:rsid w:val="00F91B8C"/>
    <w:rsid w:val="00F9293C"/>
    <w:rsid w:val="00FA0942"/>
    <w:rsid w:val="00FC1758"/>
    <w:rsid w:val="00FD1AD9"/>
    <w:rsid w:val="00FE5E3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BA39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Spacing">
    <w:name w:val="No Spacing"/>
    <w:uiPriority w:val="1"/>
    <w:qFormat/>
    <w:rsid w:val="00BA39EA"/>
    <w:pPr>
      <w:spacing w:after="0" w:line="240" w:lineRule="auto"/>
    </w:pPr>
    <w:rPr>
      <w:lang w:val="lt-LT"/>
    </w:rPr>
  </w:style>
  <w:style w:type="character" w:customStyle="1" w:styleId="ng-binding">
    <w:name w:val="ng-binding"/>
    <w:basedOn w:val="DefaultParagraphFont"/>
    <w:rsid w:val="00C6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2021-06-15T18:15:00Z</dcterms:created>
  <dcterms:modified xsi:type="dcterms:W3CDTF">2021-07-01T14:48:00Z</dcterms:modified>
</cp:coreProperties>
</file>