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XSpec="right" w:tblpY="-464"/>
        <w:tblW w:w="48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912E6" w14:paraId="6D6B9742" w14:textId="77777777" w:rsidTr="002912E6">
        <w:tc>
          <w:tcPr>
            <w:tcW w:w="4819" w:type="dxa"/>
            <w:hideMark/>
          </w:tcPr>
          <w:p w14:paraId="19C67462" w14:textId="4E589C15" w:rsidR="002912E6" w:rsidRDefault="002912E6">
            <w:pPr>
              <w:tabs>
                <w:tab w:val="left" w:pos="5070"/>
                <w:tab w:val="left" w:pos="5366"/>
                <w:tab w:val="left" w:pos="6771"/>
                <w:tab w:val="left" w:pos="7363"/>
              </w:tabs>
              <w:jc w:val="both"/>
              <w:rPr>
                <w:szCs w:val="24"/>
                <w:lang w:val="lt-LT"/>
              </w:rPr>
            </w:pPr>
          </w:p>
        </w:tc>
      </w:tr>
      <w:tr w:rsidR="002912E6" w:rsidRPr="00BC05A9" w14:paraId="08B3EA89" w14:textId="77777777" w:rsidTr="002912E6">
        <w:tc>
          <w:tcPr>
            <w:tcW w:w="4819" w:type="dxa"/>
            <w:hideMark/>
          </w:tcPr>
          <w:p w14:paraId="5396C001" w14:textId="77777777" w:rsidR="002912E6" w:rsidRDefault="002912E6">
            <w:pPr>
              <w:rPr>
                <w:szCs w:val="24"/>
                <w:lang w:val="lt-LT"/>
              </w:rPr>
            </w:pPr>
            <w:r>
              <w:rPr>
                <w:szCs w:val="24"/>
                <w:lang w:val="lt-LT"/>
              </w:rPr>
              <w:t xml:space="preserve">Klaipėdos miesto savivaldybės </w:t>
            </w:r>
          </w:p>
          <w:p w14:paraId="5950B81C" w14:textId="5F0F70C3" w:rsidR="002912E6" w:rsidRPr="00223C5E" w:rsidRDefault="003A013A" w:rsidP="00223C5E">
            <w:pPr>
              <w:rPr>
                <w:szCs w:val="24"/>
              </w:rPr>
            </w:pPr>
            <w:r>
              <w:rPr>
                <w:szCs w:val="24"/>
                <w:lang w:val="lt-LT"/>
              </w:rPr>
              <w:t>Švietimo</w:t>
            </w:r>
            <w:r w:rsidR="00A9158F">
              <w:rPr>
                <w:szCs w:val="24"/>
                <w:lang w:val="lt-LT"/>
              </w:rPr>
              <w:t xml:space="preserve"> tarybos </w:t>
            </w:r>
            <w:r w:rsidR="00223C5E">
              <w:rPr>
                <w:szCs w:val="24"/>
                <w:lang w:val="lt-LT"/>
              </w:rPr>
              <w:t>20</w:t>
            </w:r>
            <w:r w:rsidR="00847B8B">
              <w:rPr>
                <w:szCs w:val="24"/>
                <w:lang w:val="lt-LT"/>
              </w:rPr>
              <w:t xml:space="preserve">21 </w:t>
            </w:r>
            <w:r w:rsidR="00223C5E">
              <w:rPr>
                <w:szCs w:val="24"/>
                <w:lang w:val="lt-LT"/>
              </w:rPr>
              <w:t xml:space="preserve">m. </w:t>
            </w:r>
            <w:r w:rsidR="00847B8B">
              <w:rPr>
                <w:szCs w:val="24"/>
                <w:lang w:val="lt-LT"/>
              </w:rPr>
              <w:t xml:space="preserve">kovo 15 </w:t>
            </w:r>
            <w:r w:rsidR="00A9158F" w:rsidRPr="00BC05A9">
              <w:rPr>
                <w:szCs w:val="24"/>
                <w:lang w:val="lt-LT"/>
              </w:rPr>
              <w:t xml:space="preserve">d. </w:t>
            </w:r>
            <w:r w:rsidR="00BC05A9">
              <w:rPr>
                <w:szCs w:val="24"/>
                <w:lang w:val="lt-LT"/>
              </w:rPr>
              <w:t xml:space="preserve"> protokolu</w:t>
            </w:r>
            <w:r w:rsidR="00847B8B">
              <w:rPr>
                <w:szCs w:val="24"/>
                <w:lang w:val="lt-LT"/>
              </w:rPr>
              <w:t xml:space="preserve"> </w:t>
            </w:r>
            <w:proofErr w:type="spellStart"/>
            <w:r w:rsidR="00847B8B">
              <w:rPr>
                <w:szCs w:val="24"/>
                <w:lang w:val="lt-LT"/>
              </w:rPr>
              <w:t>nr.</w:t>
            </w:r>
            <w:bookmarkStart w:id="0" w:name="_GoBack"/>
            <w:bookmarkEnd w:id="0"/>
            <w:proofErr w:type="spellEnd"/>
            <w:r w:rsidR="00847B8B">
              <w:rPr>
                <w:szCs w:val="24"/>
                <w:lang w:val="lt-LT"/>
              </w:rPr>
              <w:t xml:space="preserve"> ADM-175</w:t>
            </w:r>
          </w:p>
        </w:tc>
      </w:tr>
      <w:tr w:rsidR="002912E6" w:rsidRPr="00BC05A9" w14:paraId="2193C6B8" w14:textId="77777777" w:rsidTr="002912E6">
        <w:tc>
          <w:tcPr>
            <w:tcW w:w="4819" w:type="dxa"/>
          </w:tcPr>
          <w:p w14:paraId="79392D82" w14:textId="77777777" w:rsidR="002912E6" w:rsidRDefault="002912E6">
            <w:pPr>
              <w:rPr>
                <w:szCs w:val="24"/>
                <w:lang w:val="lt-LT"/>
              </w:rPr>
            </w:pPr>
          </w:p>
        </w:tc>
      </w:tr>
      <w:tr w:rsidR="002912E6" w:rsidRPr="00BC05A9" w14:paraId="2677DB40" w14:textId="77777777" w:rsidTr="002912E6">
        <w:tc>
          <w:tcPr>
            <w:tcW w:w="4819" w:type="dxa"/>
          </w:tcPr>
          <w:p w14:paraId="3D3B494D" w14:textId="77777777" w:rsidR="002912E6" w:rsidRDefault="002912E6">
            <w:pPr>
              <w:tabs>
                <w:tab w:val="left" w:pos="5070"/>
                <w:tab w:val="left" w:pos="5366"/>
                <w:tab w:val="left" w:pos="6771"/>
                <w:tab w:val="left" w:pos="7363"/>
              </w:tabs>
              <w:rPr>
                <w:szCs w:val="24"/>
                <w:lang w:val="lt-LT"/>
              </w:rPr>
            </w:pPr>
          </w:p>
        </w:tc>
      </w:tr>
    </w:tbl>
    <w:p w14:paraId="5F22FCA4" w14:textId="77777777" w:rsidR="002912E6" w:rsidRDefault="002912E6" w:rsidP="002912E6">
      <w:pPr>
        <w:jc w:val="center"/>
        <w:rPr>
          <w:b/>
          <w:lang w:val="lt-LT"/>
        </w:rPr>
      </w:pPr>
      <w:r>
        <w:rPr>
          <w:b/>
          <w:lang w:val="lt-LT"/>
        </w:rPr>
        <w:t xml:space="preserve"> </w:t>
      </w:r>
    </w:p>
    <w:p w14:paraId="5C4309FA" w14:textId="77777777" w:rsidR="002912E6" w:rsidRDefault="002912E6" w:rsidP="002912E6">
      <w:pPr>
        <w:jc w:val="center"/>
        <w:rPr>
          <w:b/>
          <w:lang w:val="lt-LT"/>
        </w:rPr>
      </w:pPr>
    </w:p>
    <w:p w14:paraId="12E292F7" w14:textId="77777777" w:rsidR="002912E6" w:rsidRDefault="002912E6" w:rsidP="002912E6">
      <w:pPr>
        <w:jc w:val="center"/>
        <w:rPr>
          <w:b/>
          <w:lang w:val="lt-LT"/>
        </w:rPr>
      </w:pPr>
    </w:p>
    <w:p w14:paraId="192CCABA" w14:textId="77777777" w:rsidR="002912E6" w:rsidRDefault="002912E6" w:rsidP="002912E6">
      <w:pPr>
        <w:jc w:val="center"/>
        <w:rPr>
          <w:b/>
          <w:lang w:val="lt-LT"/>
        </w:rPr>
      </w:pPr>
    </w:p>
    <w:p w14:paraId="6669EF80" w14:textId="77777777" w:rsidR="002912E6" w:rsidRDefault="002912E6" w:rsidP="002912E6">
      <w:pPr>
        <w:jc w:val="center"/>
        <w:rPr>
          <w:b/>
          <w:lang w:val="lt-LT"/>
        </w:rPr>
      </w:pPr>
    </w:p>
    <w:p w14:paraId="0915E89B" w14:textId="3E79514C" w:rsidR="002912E6" w:rsidRDefault="002912E6" w:rsidP="002912E6">
      <w:pPr>
        <w:jc w:val="center"/>
        <w:rPr>
          <w:b/>
          <w:lang w:val="lt-LT"/>
        </w:rPr>
      </w:pPr>
      <w:r>
        <w:rPr>
          <w:b/>
          <w:lang w:val="lt-LT"/>
        </w:rPr>
        <w:t>KLAIPĖDOS MIESTO SAVIVALDYBĖS</w:t>
      </w:r>
      <w:r w:rsidR="00D11E74">
        <w:rPr>
          <w:b/>
          <w:lang w:val="lt-LT"/>
        </w:rPr>
        <w:t xml:space="preserve"> </w:t>
      </w:r>
      <w:r w:rsidR="001C7794">
        <w:rPr>
          <w:b/>
          <w:lang w:val="lt-LT"/>
        </w:rPr>
        <w:t>ŠVIETIMO</w:t>
      </w:r>
      <w:r w:rsidR="00D11E74">
        <w:rPr>
          <w:b/>
          <w:lang w:val="lt-LT"/>
        </w:rPr>
        <w:t xml:space="preserve"> TARYBOS 20</w:t>
      </w:r>
      <w:r w:rsidR="005A713E">
        <w:rPr>
          <w:b/>
          <w:lang w:val="lt-LT"/>
        </w:rPr>
        <w:t>20</w:t>
      </w:r>
      <w:r>
        <w:rPr>
          <w:b/>
          <w:lang w:val="lt-LT"/>
        </w:rPr>
        <w:t xml:space="preserve"> M. VEIKLOS ATASKAITA</w:t>
      </w:r>
    </w:p>
    <w:p w14:paraId="28893363" w14:textId="77777777" w:rsidR="002912E6" w:rsidRDefault="002912E6" w:rsidP="002912E6">
      <w:pPr>
        <w:jc w:val="center"/>
        <w:rPr>
          <w:b/>
          <w:lang w:val="lt-LT"/>
        </w:rPr>
      </w:pPr>
    </w:p>
    <w:p w14:paraId="0C158C4B" w14:textId="4A901C74" w:rsidR="001C7794" w:rsidRPr="00A06AD0" w:rsidRDefault="001C7794" w:rsidP="002912E6">
      <w:pPr>
        <w:ind w:firstLine="720"/>
        <w:jc w:val="both"/>
        <w:rPr>
          <w:szCs w:val="24"/>
          <w:lang w:val="lt-LT"/>
        </w:rPr>
      </w:pPr>
      <w:r>
        <w:rPr>
          <w:szCs w:val="24"/>
          <w:lang w:val="lt-LT"/>
        </w:rPr>
        <w:t xml:space="preserve">Klaipėdos miesto savivaldybės </w:t>
      </w:r>
      <w:r w:rsidR="00A06AD0">
        <w:rPr>
          <w:szCs w:val="24"/>
          <w:lang w:val="lt-LT"/>
        </w:rPr>
        <w:t xml:space="preserve">Švietimo tarybą, kurios nauja sudėtis patvirtinta </w:t>
      </w:r>
      <w:r w:rsidR="00A06AD0" w:rsidRPr="004374D4">
        <w:rPr>
          <w:rFonts w:cs="Times New Roman"/>
          <w:szCs w:val="24"/>
        </w:rPr>
        <w:t xml:space="preserve">2019 m. </w:t>
      </w:r>
      <w:r w:rsidR="00A06AD0" w:rsidRPr="00A06AD0">
        <w:rPr>
          <w:rFonts w:cs="Times New Roman"/>
          <w:szCs w:val="24"/>
          <w:lang w:val="lt-LT"/>
        </w:rPr>
        <w:t>liepos 25 d. Klaipėdos miesto savivaldybės tarybos sprendimu Nr. T2-206</w:t>
      </w:r>
      <w:r w:rsidR="006312A7">
        <w:rPr>
          <w:rFonts w:cs="Times New Roman"/>
          <w:szCs w:val="24"/>
          <w:lang w:val="lt-LT"/>
        </w:rPr>
        <w:t>, sudaro 15 narių.</w:t>
      </w:r>
      <w:r w:rsidR="00A06AD0">
        <w:rPr>
          <w:rFonts w:cs="Times New Roman"/>
          <w:szCs w:val="24"/>
          <w:lang w:val="lt-LT"/>
        </w:rPr>
        <w:t xml:space="preserve"> </w:t>
      </w:r>
    </w:p>
    <w:p w14:paraId="58FB4FCD" w14:textId="77DC33F9" w:rsidR="001C7794" w:rsidRDefault="006312A7" w:rsidP="002912E6">
      <w:pPr>
        <w:ind w:firstLine="720"/>
        <w:jc w:val="both"/>
        <w:rPr>
          <w:szCs w:val="24"/>
          <w:lang w:val="lt-LT"/>
        </w:rPr>
      </w:pPr>
      <w:r>
        <w:rPr>
          <w:szCs w:val="24"/>
          <w:lang w:val="lt-LT"/>
        </w:rPr>
        <w:t xml:space="preserve">2020 metais vyko </w:t>
      </w:r>
      <w:r w:rsidR="00DD77E8">
        <w:rPr>
          <w:szCs w:val="24"/>
          <w:lang w:val="lt-LT"/>
        </w:rPr>
        <w:t>4 Švietimo tarybos posėdžiai.</w:t>
      </w:r>
    </w:p>
    <w:p w14:paraId="2A14ED71" w14:textId="7D33B335" w:rsidR="005C0F24" w:rsidRPr="005C0F24" w:rsidRDefault="00DD77E8" w:rsidP="00241E34">
      <w:pPr>
        <w:ind w:firstLine="720"/>
        <w:jc w:val="both"/>
        <w:rPr>
          <w:rFonts w:ascii="Calibri" w:eastAsia="Times New Roman" w:hAnsi="Calibri" w:cs="Calibri"/>
          <w:color w:val="222222"/>
          <w:sz w:val="22"/>
          <w:lang w:val="lt-LT" w:eastAsia="lt-LT"/>
        </w:rPr>
      </w:pPr>
      <w:r>
        <w:rPr>
          <w:szCs w:val="24"/>
          <w:lang w:val="lt-LT"/>
        </w:rPr>
        <w:t xml:space="preserve">2020 metų sausio 15 dienos posėdyje </w:t>
      </w:r>
      <w:r w:rsidR="00241E34">
        <w:rPr>
          <w:szCs w:val="24"/>
          <w:lang w:val="lt-LT"/>
        </w:rPr>
        <w:t xml:space="preserve">svarstytas </w:t>
      </w:r>
      <w:r w:rsidR="001B2902" w:rsidRPr="00241E34">
        <w:rPr>
          <w:rFonts w:cs="Times New Roman"/>
          <w:szCs w:val="24"/>
          <w:lang w:val="lt-LT"/>
        </w:rPr>
        <w:t xml:space="preserve">Klaipėdos miesto socialinių pedagogų metodinio būrelio tarybos </w:t>
      </w:r>
      <w:r w:rsidR="00241E34" w:rsidRPr="00241E34">
        <w:rPr>
          <w:rFonts w:cs="Times New Roman"/>
          <w:szCs w:val="24"/>
          <w:lang w:val="lt-LT"/>
        </w:rPr>
        <w:t xml:space="preserve">pasiūlymas </w:t>
      </w:r>
      <w:r w:rsidR="001B2902" w:rsidRPr="00241E34">
        <w:rPr>
          <w:rFonts w:cs="Times New Roman"/>
          <w:szCs w:val="24"/>
          <w:lang w:val="lt-LT"/>
        </w:rPr>
        <w:t>,,Dėl pakeitimų socialinės paramos mokiniams teikimo tvarkos apraše“</w:t>
      </w:r>
      <w:r w:rsidR="00241E34">
        <w:rPr>
          <w:rFonts w:cs="Times New Roman"/>
          <w:szCs w:val="24"/>
          <w:lang w:val="lt-LT"/>
        </w:rPr>
        <w:t xml:space="preserve">. Aptartas </w:t>
      </w:r>
      <w:r w:rsidR="001B2902" w:rsidRPr="00241E34">
        <w:rPr>
          <w:rFonts w:cs="Times New Roman"/>
          <w:szCs w:val="24"/>
          <w:lang w:val="lt-LT"/>
        </w:rPr>
        <w:t>Klaipėdos miesto socialinių  pedagogų meto</w:t>
      </w:r>
      <w:r w:rsidR="00241E34" w:rsidRPr="00241E34">
        <w:rPr>
          <w:rFonts w:cs="Times New Roman"/>
          <w:szCs w:val="24"/>
          <w:lang w:val="lt-LT"/>
        </w:rPr>
        <w:t>dinio būrelio tarybos siūlymas</w:t>
      </w:r>
      <w:r w:rsidR="001B2902" w:rsidRPr="00241E34">
        <w:rPr>
          <w:rFonts w:cs="Times New Roman"/>
          <w:szCs w:val="24"/>
          <w:lang w:val="lt-LT"/>
        </w:rPr>
        <w:t xml:space="preserve"> papildyti Klaipėdos miesto savivaldybės tarybos 2019 m. kovo 21 d.</w:t>
      </w:r>
      <w:r w:rsidR="00241E34" w:rsidRPr="00241E34">
        <w:rPr>
          <w:rFonts w:cs="Times New Roman"/>
          <w:szCs w:val="24"/>
          <w:lang w:val="lt-LT"/>
        </w:rPr>
        <w:t xml:space="preserve"> sprendimu Nr. T1-81 patvirtintą</w:t>
      </w:r>
      <w:r w:rsidR="001B2902" w:rsidRPr="00241E34">
        <w:rPr>
          <w:rFonts w:cs="Times New Roman"/>
          <w:szCs w:val="24"/>
          <w:lang w:val="lt-LT"/>
        </w:rPr>
        <w:t xml:space="preserve">  ,,Socialinės paramos mokiniams teikimo tvarkos aprašą“ tokiais punktais: 1. Mokinių atostogų metu, valstybinių švenčių ir savaitgalio dienomis nemokamas maitinimas mokykloje neteikiamas. 2. Turinčiam teisę gauti nemokamą maitinimą mokiniui nesant mokykloje dėl pateisinamos priežasties (dėl gydymosi namuose ar kitų ypatingai svarbių priežasčių, išskyrus gydymąsi stacionare), nemokamas maitinimas teikiamas atiduodant maistą į mokinio namus pagal mokyklos nustatytą tvarką ir užtikrinant maitinimo atitikimą sveikos mitybos reikalavimams“.</w:t>
      </w:r>
      <w:r w:rsidR="00241E34">
        <w:rPr>
          <w:rFonts w:cs="Times New Roman"/>
          <w:szCs w:val="24"/>
          <w:lang w:val="lt-LT"/>
        </w:rPr>
        <w:t xml:space="preserve"> Šiems siūlymams pritarta ir nuspręsta </w:t>
      </w:r>
      <w:r w:rsidR="00241E34" w:rsidRPr="00241E34">
        <w:rPr>
          <w:rFonts w:cs="Times New Roman"/>
          <w:szCs w:val="24"/>
          <w:lang w:val="lt-LT"/>
        </w:rPr>
        <w:t>s</w:t>
      </w:r>
      <w:r w:rsidR="001B2902" w:rsidRPr="00241E34">
        <w:rPr>
          <w:rFonts w:cs="Times New Roman"/>
          <w:szCs w:val="24"/>
          <w:lang w:val="lt-LT"/>
        </w:rPr>
        <w:t xml:space="preserve">iūlyti Klaipėdos miesto savivaldybės administracijos Socialinių reikalų departamento Socialinės paramos skyriui peržiūrėti Klaipėdos miesto savivaldybės tarybos 2019 m. kovo 21 d. sprendimu Nr. T1-81 patvirtintą  ,,Socialinės paramos mokiniams teikimo tvarkos aprašą“ ir jį papildyti </w:t>
      </w:r>
      <w:r w:rsidR="00241E34" w:rsidRPr="00241E34">
        <w:rPr>
          <w:rFonts w:cs="Times New Roman"/>
          <w:szCs w:val="24"/>
          <w:lang w:val="lt-LT"/>
        </w:rPr>
        <w:t xml:space="preserve">minėtais </w:t>
      </w:r>
      <w:r w:rsidR="001B2902" w:rsidRPr="00241E34">
        <w:rPr>
          <w:rFonts w:cs="Times New Roman"/>
          <w:szCs w:val="24"/>
          <w:lang w:val="lt-LT"/>
        </w:rPr>
        <w:t>punktais</w:t>
      </w:r>
      <w:r w:rsidR="00241E34" w:rsidRPr="00241E34">
        <w:rPr>
          <w:rFonts w:cs="Times New Roman"/>
          <w:szCs w:val="24"/>
          <w:lang w:val="lt-LT"/>
        </w:rPr>
        <w:t>.</w:t>
      </w:r>
      <w:r w:rsidR="00241E34">
        <w:rPr>
          <w:rFonts w:cs="Times New Roman"/>
          <w:szCs w:val="24"/>
        </w:rPr>
        <w:t xml:space="preserve"> </w:t>
      </w:r>
    </w:p>
    <w:p w14:paraId="1C23285D" w14:textId="57D85DE2" w:rsidR="001747E2" w:rsidRPr="001747E2" w:rsidRDefault="00EC1BF3" w:rsidP="001747E2">
      <w:pPr>
        <w:shd w:val="clear" w:color="auto" w:fill="FFFFFF"/>
        <w:ind w:firstLine="851"/>
        <w:jc w:val="both"/>
        <w:rPr>
          <w:rFonts w:ascii="Arial" w:eastAsia="Times New Roman" w:hAnsi="Arial" w:cs="Arial"/>
          <w:color w:val="222222"/>
          <w:szCs w:val="24"/>
          <w:lang w:val="lt-LT" w:eastAsia="lt-LT"/>
        </w:rPr>
      </w:pPr>
      <w:r>
        <w:rPr>
          <w:szCs w:val="24"/>
          <w:lang w:val="lt-LT"/>
        </w:rPr>
        <w:t xml:space="preserve">2020 metų balandžio 15 dienos posėdyje </w:t>
      </w:r>
      <w:r w:rsidR="007628E6">
        <w:rPr>
          <w:szCs w:val="24"/>
          <w:lang w:val="lt-LT"/>
        </w:rPr>
        <w:t xml:space="preserve">svarstytas Vasaros poilsio programų atrankos ir dalinio finansavimo iš Klaipėdos miesto savivaldybės biudžeto lėšų tvarkos aprašas. Klaipėdos miesto savivaldybės administracijos Švietimo skyrius pateikė aprašo </w:t>
      </w:r>
      <w:r w:rsidR="00D87221">
        <w:rPr>
          <w:szCs w:val="24"/>
          <w:lang w:val="lt-LT"/>
        </w:rPr>
        <w:t xml:space="preserve">projektą, </w:t>
      </w:r>
      <w:r w:rsidR="00086961">
        <w:rPr>
          <w:szCs w:val="24"/>
          <w:lang w:val="lt-LT"/>
        </w:rPr>
        <w:t xml:space="preserve">Švietimo tarybos nariai teikė </w:t>
      </w:r>
      <w:r w:rsidR="001747E2">
        <w:rPr>
          <w:szCs w:val="24"/>
          <w:lang w:val="lt-LT"/>
        </w:rPr>
        <w:t>klausimus</w:t>
      </w:r>
      <w:r w:rsidR="005A109D">
        <w:rPr>
          <w:szCs w:val="24"/>
          <w:lang w:val="lt-LT"/>
        </w:rPr>
        <w:t xml:space="preserve"> ir pasiūlymus</w:t>
      </w:r>
      <w:r w:rsidR="00573263">
        <w:rPr>
          <w:szCs w:val="24"/>
          <w:lang w:val="lt-LT"/>
        </w:rPr>
        <w:t xml:space="preserve"> dėl šios tvarkos tobulinimo </w:t>
      </w:r>
      <w:r w:rsidR="005A109D">
        <w:rPr>
          <w:szCs w:val="24"/>
          <w:lang w:val="lt-LT"/>
        </w:rPr>
        <w:t>–</w:t>
      </w:r>
      <w:r w:rsidR="00573263">
        <w:rPr>
          <w:szCs w:val="24"/>
          <w:lang w:val="lt-LT"/>
        </w:rPr>
        <w:t xml:space="preserve"> </w:t>
      </w:r>
      <w:r w:rsidR="001747E2" w:rsidRPr="001747E2">
        <w:rPr>
          <w:szCs w:val="24"/>
          <w:lang w:val="lt-LT"/>
        </w:rPr>
        <w:t>k</w:t>
      </w:r>
      <w:r w:rsidR="001747E2" w:rsidRPr="001747E2">
        <w:rPr>
          <w:rFonts w:cs="Times New Roman"/>
          <w:color w:val="222222"/>
          <w:shd w:val="clear" w:color="auto" w:fill="FFFFFF"/>
          <w:lang w:val="lt-LT"/>
        </w:rPr>
        <w:t xml:space="preserve">aip biudžetinės įstaigos (neformaliojo švietimo, sporto, bibliotekos ir kt.) teikdamos paraiškas gali nustatyti tėvų mokestį ir ar reikia tėvų mokestį patvirtinti miesto taryboje; </w:t>
      </w:r>
      <w:r w:rsidR="001747E2" w:rsidRPr="001747E2">
        <w:rPr>
          <w:rFonts w:eastAsia="Times New Roman" w:cs="Times New Roman"/>
          <w:bCs/>
          <w:color w:val="222222"/>
          <w:szCs w:val="24"/>
          <w:lang w:val="lt-LT" w:eastAsia="lt-LT"/>
        </w:rPr>
        <w:t>kaip vyks veiklų kontrolė ar tikrai tiek vaikų dalyvaus koks pateiktas skaičius paraiškoje; ar vykdoma  veikla atitiks tuos kriterijus kurie bus parašyti paraiškoje; ar nurodytas mokestis paslaugos teikėjų  tėvams  nesikeis? Neaiškūs buvo vertinimo kriterijai, už ką ir kiek bus duodama balų</w:t>
      </w:r>
      <w:r w:rsidR="005A109D">
        <w:rPr>
          <w:rFonts w:eastAsia="Times New Roman" w:cs="Times New Roman"/>
          <w:bCs/>
          <w:color w:val="222222"/>
          <w:szCs w:val="24"/>
          <w:lang w:val="lt-LT" w:eastAsia="lt-LT"/>
        </w:rPr>
        <w:t>.</w:t>
      </w:r>
      <w:r w:rsidR="001747E2" w:rsidRPr="001747E2">
        <w:rPr>
          <w:rFonts w:eastAsia="Times New Roman" w:cs="Times New Roman"/>
          <w:bCs/>
          <w:color w:val="222222"/>
          <w:szCs w:val="24"/>
          <w:lang w:val="lt-LT" w:eastAsia="lt-LT"/>
        </w:rPr>
        <w:t xml:space="preserve"> Pasiūlyta tvarkoje numatyti papildomus balus ar prioritetą finansuoti tas programas, kur</w:t>
      </w:r>
      <w:r w:rsidR="005A109D">
        <w:rPr>
          <w:rFonts w:eastAsia="Times New Roman" w:cs="Times New Roman"/>
          <w:bCs/>
          <w:color w:val="222222"/>
          <w:szCs w:val="24"/>
          <w:lang w:val="lt-LT" w:eastAsia="lt-LT"/>
        </w:rPr>
        <w:t>iose</w:t>
      </w:r>
      <w:r w:rsidR="001747E2" w:rsidRPr="001747E2">
        <w:rPr>
          <w:rFonts w:eastAsia="Times New Roman" w:cs="Times New Roman"/>
          <w:bCs/>
          <w:color w:val="222222"/>
          <w:szCs w:val="24"/>
          <w:lang w:val="lt-LT" w:eastAsia="lt-LT"/>
        </w:rPr>
        <w:t xml:space="preserve"> bus suteikta galimyb</w:t>
      </w:r>
      <w:r w:rsidR="005A109D">
        <w:rPr>
          <w:rFonts w:eastAsia="Times New Roman" w:cs="Times New Roman"/>
          <w:bCs/>
          <w:color w:val="222222"/>
          <w:szCs w:val="24"/>
          <w:lang w:val="lt-LT" w:eastAsia="lt-LT"/>
        </w:rPr>
        <w:t>ė vaikams dalyvauti</w:t>
      </w:r>
      <w:r w:rsidR="001747E2" w:rsidRPr="001747E2">
        <w:rPr>
          <w:rFonts w:eastAsia="Times New Roman" w:cs="Times New Roman"/>
          <w:bCs/>
          <w:color w:val="222222"/>
          <w:szCs w:val="24"/>
          <w:lang w:val="lt-LT" w:eastAsia="lt-LT"/>
        </w:rPr>
        <w:t xml:space="preserve">  nemokamai arba už mažiausią  nustatytą tėvų </w:t>
      </w:r>
      <w:r w:rsidR="005A109D" w:rsidRPr="001747E2">
        <w:rPr>
          <w:rFonts w:eastAsia="Times New Roman" w:cs="Times New Roman"/>
          <w:bCs/>
          <w:color w:val="222222"/>
          <w:szCs w:val="24"/>
          <w:lang w:val="lt-LT" w:eastAsia="lt-LT"/>
        </w:rPr>
        <w:t>mokestį</w:t>
      </w:r>
      <w:r w:rsidR="005A109D">
        <w:rPr>
          <w:rFonts w:eastAsia="Times New Roman" w:cs="Times New Roman"/>
          <w:bCs/>
          <w:color w:val="222222"/>
          <w:szCs w:val="24"/>
          <w:lang w:val="lt-LT" w:eastAsia="lt-LT"/>
        </w:rPr>
        <w:t>. Į Š</w:t>
      </w:r>
      <w:r w:rsidR="001747E2" w:rsidRPr="001747E2">
        <w:rPr>
          <w:rFonts w:eastAsia="Times New Roman" w:cs="Times New Roman"/>
          <w:bCs/>
          <w:color w:val="222222"/>
          <w:szCs w:val="24"/>
          <w:lang w:val="lt-LT" w:eastAsia="lt-LT"/>
        </w:rPr>
        <w:t xml:space="preserve">vietimo tarybos pasiūlymus buvo atsižvelgta, po pakeitimų aprašui pritarta. </w:t>
      </w:r>
    </w:p>
    <w:p w14:paraId="56FD7E05" w14:textId="60EAF6B3" w:rsidR="00EC1BF3" w:rsidRDefault="00EC1BF3" w:rsidP="00C01622">
      <w:pPr>
        <w:ind w:firstLine="851"/>
        <w:jc w:val="both"/>
        <w:rPr>
          <w:szCs w:val="24"/>
          <w:lang w:val="lt-LT"/>
        </w:rPr>
      </w:pPr>
      <w:r>
        <w:rPr>
          <w:szCs w:val="24"/>
          <w:lang w:val="lt-LT"/>
        </w:rPr>
        <w:t>2020 metų rugsėjo 28 dienos posėdyje</w:t>
      </w:r>
      <w:r w:rsidR="000F6F6C">
        <w:rPr>
          <w:szCs w:val="24"/>
          <w:lang w:val="lt-LT"/>
        </w:rPr>
        <w:t xml:space="preserve"> nagrinėti 4 klausimai: dėl Klaipėdos miesto pedagogų rengimo, kvalifikacijos, profesinių kompetencijų tobulinimo ir mokytojų pritraukimo į mokyklas 2020-2024 metų programos; dėl ugdymo organizavimo švietimo įstaigose, vykdant LR sveikatos apsaugos ministro–valstybės lygio ekstremalios situacijos operacijos vadovo sprendimus bei nuotolinio mokymo organizavimo švietimo įstaigose; dėl vasaros poilsio ir neformaliojo vaikų švietimo (toliau – NVŠ) programų vykdymo ir dėl planuojamų 2021-2023 m. Klaipėdos miesto strateginio veiklos plano priemonių.</w:t>
      </w:r>
      <w:r w:rsidR="008D588B">
        <w:rPr>
          <w:szCs w:val="24"/>
          <w:lang w:val="lt-LT"/>
        </w:rPr>
        <w:t xml:space="preserve"> Klaipėdos miesto savivaldybės Švietimo skyriaus atstovai pristatė parengtą Klaipėdos miesto pedagogų rengimo, kvalifikacijos, profesinių kompetencijų tobulinimo ir mokytojų pritraukimo į mokyklas 2020-2024 metų programą. Aptariant šios programos priemones diskutuota apie pedagogų trūkumą švietimo įstaigose, apie galimybę kviesti dirbti Klaipėdos mieste aplinkinių rajonų mokytojus, apie galimą finansavimą jauniems pedagogams, siekiantiems įgyti profesinę ar pedagoginę kompetenciją, apie galimybę </w:t>
      </w:r>
      <w:r w:rsidR="00002B45">
        <w:rPr>
          <w:szCs w:val="24"/>
          <w:lang w:val="lt-LT"/>
        </w:rPr>
        <w:t xml:space="preserve">tai daryti Klaipėdos aukštosiose mokyklose. Po diskusijų programai pritarta ir pasiūlyta siekti didesnio finansavimo, kad programa galėtų būti įgyvendinta platesne apimtimi ir greičiau. Aptarta kaip Klaipėdos ugdymo </w:t>
      </w:r>
      <w:r w:rsidR="00002B45">
        <w:rPr>
          <w:szCs w:val="24"/>
          <w:lang w:val="lt-LT"/>
        </w:rPr>
        <w:lastRenderedPageBreak/>
        <w:t>įstaigose įgyvendinami LR sveikatos apsaugos ministro–valstybės lygio ekstremalios situacijos operacijos vadovo sprendimai. Kalbėta apie tai, kad skirtingos mokyklos turi skirtingas sąlygas šių sprendimų įgyvendinimui – neaptverta mokyklų teritorija neleidžia užtikrinti vaikų saugumo kieme pertraukų metu, neužtikrina, kad vyresniųjų klasių mokiniai neišeis iš mokyklos teritorijos, todėl dalis mokyklų priėmė sprendimą uždaryti patalpas ir pertraukų metu neišleisti mokinių iš jų. Sutarta, kad pačios mokyklos geriausiai gali spręsti, kokios priemonės būtinos mokinių saugumui užtikrinti ir kaip organizuoti ugdymo procesą, kad būtų įgyvendinamos ugdymo planų nuostatos ir išvengiama Covid-19 viruso plitimo ugdymo įstaigoje. Švietimo skyriaus specialistai pristatė vasaros poilsio ir neformaliojo vaikų švietimo (toliau – NVŠ) programų vykdymo</w:t>
      </w:r>
      <w:r w:rsidR="00C01622">
        <w:rPr>
          <w:szCs w:val="24"/>
          <w:lang w:val="lt-LT"/>
        </w:rPr>
        <w:t xml:space="preserve"> ataskaitą bei planuojamas 2021-2023 metų Klaipėdos miesto strateginio veiklos plano priemones. Atkreiptas dėmesys, kad planuojamos tokios pat ar net mažesnės lėšos plano priemonių įgyvendinimui, todėl negalima planuoti kai kurių priemonių įgyvendinimo plėtros, o kai kurių priemonių įgyvendinimo apimtis tenka sumažinti.  Tiek ataskaitai, tiek strateginio veiklos plano priemonėms pritarta.</w:t>
      </w:r>
    </w:p>
    <w:p w14:paraId="2FEC7352" w14:textId="4A07A9B6" w:rsidR="00EE437F" w:rsidRPr="00CF7939" w:rsidRDefault="00EC1BF3" w:rsidP="00241E34">
      <w:pPr>
        <w:ind w:firstLine="851"/>
        <w:jc w:val="both"/>
        <w:rPr>
          <w:rFonts w:cs="Times New Roman"/>
          <w:szCs w:val="24"/>
          <w:lang w:val="lt-LT"/>
        </w:rPr>
      </w:pPr>
      <w:r>
        <w:rPr>
          <w:szCs w:val="24"/>
          <w:lang w:val="lt-LT"/>
        </w:rPr>
        <w:t xml:space="preserve">2020 metų lapkričio 30 dienos posėdyje svarstyti klausimai  </w:t>
      </w:r>
      <w:r w:rsidR="00002B45">
        <w:rPr>
          <w:szCs w:val="24"/>
          <w:lang w:val="lt-LT"/>
        </w:rPr>
        <w:t>d</w:t>
      </w:r>
      <w:r w:rsidR="00EE437F" w:rsidRPr="00EC1BF3">
        <w:rPr>
          <w:rFonts w:cs="Times New Roman"/>
          <w:szCs w:val="24"/>
          <w:lang w:val="lt-LT"/>
        </w:rPr>
        <w:t>ėl Klaipėdos švietimo įstaigų, įgyvendinančių ikimokyklinio ir priešmokyklinio ugdymo programas, 2021-2025 metų tinklo pertvarkos bendrojo plano projekto</w:t>
      </w:r>
      <w:r w:rsidRPr="00EC1BF3">
        <w:rPr>
          <w:rFonts w:cs="Times New Roman"/>
          <w:szCs w:val="24"/>
          <w:lang w:val="lt-LT"/>
        </w:rPr>
        <w:t xml:space="preserve"> ir d</w:t>
      </w:r>
      <w:r w:rsidR="00EE437F" w:rsidRPr="00EC1BF3">
        <w:rPr>
          <w:rFonts w:cs="Times New Roman"/>
          <w:szCs w:val="24"/>
          <w:lang w:val="lt-LT"/>
        </w:rPr>
        <w:t xml:space="preserve">ėl  Klaipėdos miesto savivaldybės tarybos </w:t>
      </w:r>
      <w:r w:rsidRPr="00EC1BF3">
        <w:rPr>
          <w:rFonts w:cs="Times New Roman"/>
          <w:szCs w:val="24"/>
          <w:lang w:val="lt-LT"/>
        </w:rPr>
        <w:t>2015 m. liepos 30 d. sprendimo N</w:t>
      </w:r>
      <w:r w:rsidR="00EE437F" w:rsidRPr="00EC1BF3">
        <w:rPr>
          <w:rFonts w:cs="Times New Roman"/>
          <w:szCs w:val="24"/>
          <w:lang w:val="lt-LT"/>
        </w:rPr>
        <w:t>r. T2-185 ,,Dėl Klaipėdos miesto savivaldybės neformaliojo vaikų švietimo mokyklų ir formalųjį švietimą papildančio ugdymo mokyklų veiklos organizavimo tvarkos aprašo patvirtinimo“ pakeitimo.</w:t>
      </w:r>
      <w:r>
        <w:rPr>
          <w:rFonts w:cs="Times New Roman"/>
          <w:szCs w:val="24"/>
          <w:lang w:val="lt-LT"/>
        </w:rPr>
        <w:t xml:space="preserve"> Posėdžio metu Klaipėdos miesto savivaldybės švietimo skyriaus vedėja </w:t>
      </w:r>
      <w:r w:rsidR="00EE437F" w:rsidRPr="00EC1BF3">
        <w:rPr>
          <w:rFonts w:cs="Times New Roman"/>
          <w:szCs w:val="24"/>
          <w:lang w:val="lt-LT"/>
        </w:rPr>
        <w:t xml:space="preserve">L. Prižgintienė pristatė Klaipėdos švietimo įstaigų, įgyvendinančių ikimokyklinio ir priešmokyklinio ugdymo programas, 2021-2025 metų tinklo pertvarkos bendrojo plano projektą, išsamiai paaiškino, kaip rengiant projektą buvo atlikta tinklo prieinamumo analizė. </w:t>
      </w:r>
      <w:r>
        <w:rPr>
          <w:rFonts w:cs="Times New Roman"/>
          <w:szCs w:val="24"/>
          <w:lang w:val="lt-LT"/>
        </w:rPr>
        <w:t>Diskusijose kalbėta apie</w:t>
      </w:r>
      <w:r w:rsidR="00EE437F" w:rsidRPr="00EC1BF3">
        <w:rPr>
          <w:rFonts w:cs="Times New Roman"/>
          <w:szCs w:val="24"/>
          <w:lang w:val="lt-LT"/>
        </w:rPr>
        <w:t xml:space="preserve"> nevalstybinių ikimokyklinių įstaigų sva</w:t>
      </w:r>
      <w:r>
        <w:rPr>
          <w:rFonts w:cs="Times New Roman"/>
          <w:szCs w:val="24"/>
          <w:lang w:val="lt-LT"/>
        </w:rPr>
        <w:t>rbą Klaipėdos miestui ir pasiūlyta</w:t>
      </w:r>
      <w:r w:rsidR="00EE437F" w:rsidRPr="00EC1BF3">
        <w:rPr>
          <w:rFonts w:cs="Times New Roman"/>
          <w:szCs w:val="24"/>
          <w:lang w:val="lt-LT"/>
        </w:rPr>
        <w:t xml:space="preserve"> nevalstybines ikimokyklines įstaigas įtraukti į ikimokyklinių įstaigų veiklos plėtros planą.</w:t>
      </w:r>
      <w:r w:rsidR="00EE437F" w:rsidRPr="009742C3">
        <w:rPr>
          <w:rFonts w:cs="Times New Roman"/>
          <w:szCs w:val="24"/>
          <w:lang w:val="lt-LT"/>
        </w:rPr>
        <w:t xml:space="preserve"> L. Prižgintienė </w:t>
      </w:r>
      <w:r w:rsidRPr="00CF7939">
        <w:rPr>
          <w:rFonts w:cs="Times New Roman"/>
          <w:szCs w:val="24"/>
          <w:lang w:val="lt-LT"/>
        </w:rPr>
        <w:t xml:space="preserve">taip pat </w:t>
      </w:r>
      <w:r w:rsidR="00EE437F" w:rsidRPr="00CF7939">
        <w:rPr>
          <w:rFonts w:cs="Times New Roman"/>
          <w:szCs w:val="24"/>
          <w:lang w:val="lt-LT"/>
        </w:rPr>
        <w:t>pristatė Klaipėdos neformaliojo vaikų švietimo tvarkos aprašo patvirtinimo projektą.</w:t>
      </w:r>
      <w:r w:rsidRPr="00CF7939">
        <w:rPr>
          <w:rFonts w:cs="Times New Roman"/>
          <w:szCs w:val="24"/>
          <w:lang w:val="lt-LT"/>
        </w:rPr>
        <w:t xml:space="preserve">, </w:t>
      </w:r>
      <w:r w:rsidR="00EE437F" w:rsidRPr="00CF7939">
        <w:rPr>
          <w:rFonts w:cs="Times New Roman"/>
          <w:szCs w:val="24"/>
          <w:lang w:val="lt-LT"/>
        </w:rPr>
        <w:t xml:space="preserve">paaiškino, kaip rengiant projektą buvo atsižvelgta į bendruosius pedagogų, ugdytinių, tėvų ir įstaigos administracijos poreikius. </w:t>
      </w:r>
      <w:r w:rsidR="00CF7939" w:rsidRPr="00CF7939">
        <w:rPr>
          <w:rFonts w:cs="Times New Roman"/>
          <w:szCs w:val="24"/>
          <w:lang w:val="lt-LT"/>
        </w:rPr>
        <w:t>Išklausius pristatymą Švietimo taryba pateikė siūlymą dėl N</w:t>
      </w:r>
      <w:r w:rsidR="00EE437F" w:rsidRPr="00CF7939">
        <w:rPr>
          <w:rFonts w:cs="Times New Roman"/>
          <w:szCs w:val="24"/>
          <w:lang w:val="lt-LT"/>
        </w:rPr>
        <w:t>eformaliojo vaikų švietimo tvarkos aprašo patvirtinimo projekto įsigaliojimo datos, nurodant ją ne nuo 2021 m. sausio 1 d., o nuo 2021 m. rugsėjo 1d.</w:t>
      </w:r>
      <w:r w:rsidR="00CF7939">
        <w:rPr>
          <w:rFonts w:cs="Times New Roman"/>
          <w:szCs w:val="24"/>
          <w:lang w:val="lt-LT"/>
        </w:rPr>
        <w:t xml:space="preserve"> </w:t>
      </w:r>
      <w:r w:rsidR="00456914">
        <w:rPr>
          <w:rFonts w:cs="Times New Roman"/>
          <w:szCs w:val="24"/>
          <w:lang w:val="lt-LT"/>
        </w:rPr>
        <w:t xml:space="preserve">Abiem </w:t>
      </w:r>
      <w:r w:rsidR="000F6F6C">
        <w:rPr>
          <w:rFonts w:cs="Times New Roman"/>
          <w:szCs w:val="24"/>
          <w:lang w:val="lt-LT"/>
        </w:rPr>
        <w:t>sprendimams su papildymai Švietimo tarybos nariai vienbalsiai pritarė.</w:t>
      </w:r>
    </w:p>
    <w:p w14:paraId="024508E1" w14:textId="77777777" w:rsidR="00EE437F" w:rsidRDefault="00EE437F" w:rsidP="002912E6">
      <w:pPr>
        <w:ind w:firstLine="720"/>
        <w:jc w:val="both"/>
        <w:rPr>
          <w:szCs w:val="24"/>
          <w:lang w:val="lt-LT"/>
        </w:rPr>
      </w:pPr>
    </w:p>
    <w:p w14:paraId="5CF6609B" w14:textId="77777777" w:rsidR="000D2737" w:rsidRDefault="000D2737" w:rsidP="00D96660">
      <w:pPr>
        <w:jc w:val="both"/>
        <w:rPr>
          <w:szCs w:val="24"/>
          <w:lang w:val="lt-LT"/>
        </w:rPr>
      </w:pPr>
    </w:p>
    <w:p w14:paraId="72E50514" w14:textId="77777777" w:rsidR="00C91BF1" w:rsidRDefault="00C91BF1" w:rsidP="000D2737">
      <w:pPr>
        <w:ind w:firstLine="720"/>
        <w:jc w:val="both"/>
        <w:rPr>
          <w:szCs w:val="24"/>
          <w:lang w:val="lt-LT"/>
        </w:rPr>
      </w:pPr>
    </w:p>
    <w:p w14:paraId="5700CA3F" w14:textId="300EA101" w:rsidR="00CA7BFC" w:rsidRDefault="009742C3" w:rsidP="009742C3">
      <w:pPr>
        <w:jc w:val="both"/>
        <w:rPr>
          <w:lang w:val="lt-LT"/>
        </w:rPr>
      </w:pPr>
      <w:r>
        <w:rPr>
          <w:szCs w:val="24"/>
          <w:lang w:val="lt-LT"/>
        </w:rPr>
        <w:t>Švietimo tarybos pirmininkė</w:t>
      </w:r>
      <w:r w:rsidR="00CA7BFC">
        <w:rPr>
          <w:lang w:val="lt-LT"/>
        </w:rPr>
        <w:tab/>
      </w:r>
      <w:r w:rsidR="00CA7BFC">
        <w:rPr>
          <w:lang w:val="lt-LT"/>
        </w:rPr>
        <w:tab/>
      </w:r>
      <w:r w:rsidR="00CA7BFC">
        <w:rPr>
          <w:lang w:val="lt-LT"/>
        </w:rPr>
        <w:tab/>
      </w:r>
      <w:r w:rsidR="00C91BF1">
        <w:rPr>
          <w:lang w:val="lt-LT"/>
        </w:rPr>
        <w:tab/>
      </w:r>
      <w:r>
        <w:rPr>
          <w:lang w:val="lt-LT"/>
        </w:rPr>
        <w:t>Vilija Prižgintienė</w:t>
      </w:r>
    </w:p>
    <w:p w14:paraId="545BC800" w14:textId="77777777" w:rsidR="00C91BF1" w:rsidRDefault="00C91BF1" w:rsidP="000D2737">
      <w:pPr>
        <w:ind w:firstLine="720"/>
        <w:jc w:val="both"/>
        <w:rPr>
          <w:szCs w:val="24"/>
          <w:lang w:val="lt-LT"/>
        </w:rPr>
      </w:pPr>
    </w:p>
    <w:p w14:paraId="60147E2A" w14:textId="77777777" w:rsidR="00C91BF1" w:rsidRDefault="00C91BF1" w:rsidP="000D2737">
      <w:pPr>
        <w:ind w:firstLine="720"/>
        <w:jc w:val="both"/>
        <w:rPr>
          <w:szCs w:val="24"/>
          <w:lang w:val="lt-LT"/>
        </w:rPr>
      </w:pPr>
    </w:p>
    <w:sectPr w:rsidR="00C91BF1" w:rsidSect="000D2737">
      <w:pgSz w:w="11907" w:h="16840" w:code="9"/>
      <w:pgMar w:top="1701" w:right="567" w:bottom="851" w:left="1701" w:header="709"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4E0D"/>
    <w:multiLevelType w:val="hybridMultilevel"/>
    <w:tmpl w:val="286C0E1C"/>
    <w:lvl w:ilvl="0" w:tplc="A22607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6E"/>
    <w:rsid w:val="00002B45"/>
    <w:rsid w:val="00044A38"/>
    <w:rsid w:val="00056376"/>
    <w:rsid w:val="0005674E"/>
    <w:rsid w:val="00086961"/>
    <w:rsid w:val="000D2737"/>
    <w:rsid w:val="000F6F6C"/>
    <w:rsid w:val="001747E2"/>
    <w:rsid w:val="001B19E2"/>
    <w:rsid w:val="001B2902"/>
    <w:rsid w:val="001B3521"/>
    <w:rsid w:val="001C7794"/>
    <w:rsid w:val="001E64AC"/>
    <w:rsid w:val="001E6D30"/>
    <w:rsid w:val="00223C5E"/>
    <w:rsid w:val="00241E34"/>
    <w:rsid w:val="002912E6"/>
    <w:rsid w:val="00355EF1"/>
    <w:rsid w:val="00365988"/>
    <w:rsid w:val="003A013A"/>
    <w:rsid w:val="003C761B"/>
    <w:rsid w:val="00456914"/>
    <w:rsid w:val="00496F91"/>
    <w:rsid w:val="004B5654"/>
    <w:rsid w:val="004C3E60"/>
    <w:rsid w:val="00573263"/>
    <w:rsid w:val="005A0F2B"/>
    <w:rsid w:val="005A109D"/>
    <w:rsid w:val="005A713E"/>
    <w:rsid w:val="005C0F24"/>
    <w:rsid w:val="006312A7"/>
    <w:rsid w:val="006570E7"/>
    <w:rsid w:val="006E7501"/>
    <w:rsid w:val="00702535"/>
    <w:rsid w:val="00755889"/>
    <w:rsid w:val="007628E6"/>
    <w:rsid w:val="007D426E"/>
    <w:rsid w:val="007E736A"/>
    <w:rsid w:val="00817F78"/>
    <w:rsid w:val="00847B8B"/>
    <w:rsid w:val="008A7FC6"/>
    <w:rsid w:val="008D588B"/>
    <w:rsid w:val="009742C3"/>
    <w:rsid w:val="00A06AD0"/>
    <w:rsid w:val="00A06FD1"/>
    <w:rsid w:val="00A9158F"/>
    <w:rsid w:val="00AC0EE1"/>
    <w:rsid w:val="00BC05A9"/>
    <w:rsid w:val="00BC398D"/>
    <w:rsid w:val="00BE4A80"/>
    <w:rsid w:val="00BF1D77"/>
    <w:rsid w:val="00C01622"/>
    <w:rsid w:val="00C40BFE"/>
    <w:rsid w:val="00C91BF1"/>
    <w:rsid w:val="00CA7BFC"/>
    <w:rsid w:val="00CF7939"/>
    <w:rsid w:val="00D11E74"/>
    <w:rsid w:val="00D87221"/>
    <w:rsid w:val="00D96660"/>
    <w:rsid w:val="00DD668F"/>
    <w:rsid w:val="00DD77E8"/>
    <w:rsid w:val="00E81B33"/>
    <w:rsid w:val="00EC1BF3"/>
    <w:rsid w:val="00EE437F"/>
    <w:rsid w:val="00F01534"/>
    <w:rsid w:val="00F41DC2"/>
    <w:rsid w:val="00F46D92"/>
    <w:rsid w:val="00F9578D"/>
    <w:rsid w:val="00FE5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9725"/>
  <w15:chartTrackingRefBased/>
  <w15:docId w15:val="{69F90B4C-D472-4C18-BF6B-499A8F53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12E6"/>
    <w:pPr>
      <w:spacing w:after="0" w:line="240" w:lineRule="auto"/>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912E6"/>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55889"/>
    <w:rPr>
      <w:rFonts w:ascii="Times New Roman" w:hAnsi="Times New Roman" w:cs="Times New Roman" w:hint="default"/>
      <w:b/>
      <w:bCs/>
      <w:i w:val="0"/>
      <w:iCs w:val="0"/>
      <w:color w:val="000000"/>
      <w:sz w:val="28"/>
      <w:szCs w:val="28"/>
    </w:rPr>
  </w:style>
  <w:style w:type="paragraph" w:styleId="Sraopastraipa">
    <w:name w:val="List Paragraph"/>
    <w:basedOn w:val="prastasis"/>
    <w:uiPriority w:val="34"/>
    <w:qFormat/>
    <w:rsid w:val="0005674E"/>
    <w:pPr>
      <w:ind w:left="720"/>
      <w:contextualSpacing/>
    </w:pPr>
    <w:rPr>
      <w:rFonts w:eastAsia="Times New Roman" w:cs="Times New Roman"/>
      <w:szCs w:val="20"/>
      <w:lang w:val="lt-LT" w:eastAsia="lt-LT"/>
    </w:rPr>
  </w:style>
  <w:style w:type="paragraph" w:styleId="prastasiniatinklio">
    <w:name w:val="Normal (Web)"/>
    <w:basedOn w:val="prastasis"/>
    <w:uiPriority w:val="99"/>
    <w:semiHidden/>
    <w:unhideWhenUsed/>
    <w:rsid w:val="00355EF1"/>
    <w:pPr>
      <w:spacing w:before="100" w:beforeAutospacing="1" w:after="100" w:afterAutospacing="1"/>
    </w:pPr>
    <w:rPr>
      <w:rFonts w:eastAsia="Times New Roman" w:cs="Times New Roman"/>
      <w:szCs w:val="24"/>
      <w:lang w:eastAsia="en-GB"/>
    </w:rPr>
  </w:style>
  <w:style w:type="paragraph" w:customStyle="1" w:styleId="m-2681769127433156730msolistparagraph">
    <w:name w:val="m_-2681769127433156730msolistparagraph"/>
    <w:basedOn w:val="prastasis"/>
    <w:rsid w:val="005C0F24"/>
    <w:pPr>
      <w:spacing w:before="100" w:beforeAutospacing="1" w:after="100" w:afterAutospacing="1"/>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3055">
      <w:bodyDiv w:val="1"/>
      <w:marLeft w:val="0"/>
      <w:marRight w:val="0"/>
      <w:marTop w:val="0"/>
      <w:marBottom w:val="0"/>
      <w:divBdr>
        <w:top w:val="none" w:sz="0" w:space="0" w:color="auto"/>
        <w:left w:val="none" w:sz="0" w:space="0" w:color="auto"/>
        <w:bottom w:val="none" w:sz="0" w:space="0" w:color="auto"/>
        <w:right w:val="none" w:sz="0" w:space="0" w:color="auto"/>
      </w:divBdr>
      <w:divsChild>
        <w:div w:id="114258919">
          <w:marLeft w:val="0"/>
          <w:marRight w:val="0"/>
          <w:marTop w:val="0"/>
          <w:marBottom w:val="0"/>
          <w:divBdr>
            <w:top w:val="none" w:sz="0" w:space="0" w:color="auto"/>
            <w:left w:val="none" w:sz="0" w:space="0" w:color="auto"/>
            <w:bottom w:val="none" w:sz="0" w:space="0" w:color="auto"/>
            <w:right w:val="none" w:sz="0" w:space="0" w:color="auto"/>
          </w:divBdr>
        </w:div>
        <w:div w:id="90594164">
          <w:marLeft w:val="0"/>
          <w:marRight w:val="0"/>
          <w:marTop w:val="0"/>
          <w:marBottom w:val="0"/>
          <w:divBdr>
            <w:top w:val="none" w:sz="0" w:space="0" w:color="auto"/>
            <w:left w:val="none" w:sz="0" w:space="0" w:color="auto"/>
            <w:bottom w:val="none" w:sz="0" w:space="0" w:color="auto"/>
            <w:right w:val="none" w:sz="0" w:space="0" w:color="auto"/>
          </w:divBdr>
        </w:div>
      </w:divsChild>
    </w:div>
    <w:div w:id="930163634">
      <w:bodyDiv w:val="1"/>
      <w:marLeft w:val="0"/>
      <w:marRight w:val="0"/>
      <w:marTop w:val="0"/>
      <w:marBottom w:val="0"/>
      <w:divBdr>
        <w:top w:val="none" w:sz="0" w:space="0" w:color="auto"/>
        <w:left w:val="none" w:sz="0" w:space="0" w:color="auto"/>
        <w:bottom w:val="none" w:sz="0" w:space="0" w:color="auto"/>
        <w:right w:val="none" w:sz="0" w:space="0" w:color="auto"/>
      </w:divBdr>
    </w:div>
    <w:div w:id="130287891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55">
          <w:marLeft w:val="0"/>
          <w:marRight w:val="0"/>
          <w:marTop w:val="0"/>
          <w:marBottom w:val="0"/>
          <w:divBdr>
            <w:top w:val="none" w:sz="0" w:space="0" w:color="auto"/>
            <w:left w:val="none" w:sz="0" w:space="0" w:color="auto"/>
            <w:bottom w:val="none" w:sz="0" w:space="0" w:color="auto"/>
            <w:right w:val="none" w:sz="0" w:space="0" w:color="auto"/>
          </w:divBdr>
          <w:divsChild>
            <w:div w:id="1340932718">
              <w:marLeft w:val="0"/>
              <w:marRight w:val="0"/>
              <w:marTop w:val="0"/>
              <w:marBottom w:val="0"/>
              <w:divBdr>
                <w:top w:val="none" w:sz="0" w:space="0" w:color="auto"/>
                <w:left w:val="none" w:sz="0" w:space="0" w:color="auto"/>
                <w:bottom w:val="none" w:sz="0" w:space="0" w:color="auto"/>
                <w:right w:val="none" w:sz="0" w:space="0" w:color="auto"/>
              </w:divBdr>
              <w:divsChild>
                <w:div w:id="6222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4378</Words>
  <Characters>2496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Ieva Minelgienė</cp:lastModifiedBy>
  <cp:revision>7</cp:revision>
  <dcterms:created xsi:type="dcterms:W3CDTF">2021-03-15T06:02:00Z</dcterms:created>
  <dcterms:modified xsi:type="dcterms:W3CDTF">2021-04-27T08:18:00Z</dcterms:modified>
</cp:coreProperties>
</file>