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FB20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BAFB221" wp14:editId="0BAFB22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FB20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BAFB20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BAFB20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BAFB20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BAFB210" w14:textId="77777777" w:rsidR="00305B63" w:rsidRDefault="00305B63" w:rsidP="00305B63">
      <w:pPr>
        <w:jc w:val="center"/>
      </w:pPr>
      <w:r>
        <w:rPr>
          <w:b/>
          <w:caps/>
        </w:rPr>
        <w:t>DĖL VIETINĖS RINKLIAVOS UŽ LEIDIMO ORGANIZUOTI KOMERCINIUS RENGINIUS KLAIPĖDOS MIESTO SAVIVALDYBEI PRIKLAUSANČIOSE AR VALDYTOJO TEISE VALDOMOSE VIEŠOJO NAUDOJIMO TERITORIJOSE IŠDAVIMĄ NUOSTATų patvirtinimo</w:t>
      </w:r>
    </w:p>
    <w:p w14:paraId="0BAFB212" w14:textId="77777777" w:rsidR="00CA4D3B" w:rsidRDefault="00CA4D3B" w:rsidP="00CA4D3B">
      <w:pPr>
        <w:jc w:val="center"/>
      </w:pPr>
    </w:p>
    <w:bookmarkStart w:id="1" w:name="registravimoDataIlga"/>
    <w:p w14:paraId="0BAFB21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T2-169</w:t>
      </w:r>
      <w:bookmarkEnd w:id="2"/>
    </w:p>
    <w:p w14:paraId="0BAFB21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BAFB215" w14:textId="77777777" w:rsidR="00CA4D3B" w:rsidRPr="008354D5" w:rsidRDefault="00CA4D3B" w:rsidP="00CA4D3B">
      <w:pPr>
        <w:jc w:val="center"/>
      </w:pPr>
    </w:p>
    <w:p w14:paraId="0BAFB216" w14:textId="77777777" w:rsidR="00CA4D3B" w:rsidRDefault="00CA4D3B" w:rsidP="00CA4D3B">
      <w:pPr>
        <w:jc w:val="center"/>
      </w:pPr>
    </w:p>
    <w:p w14:paraId="0BAFB217" w14:textId="77777777" w:rsidR="00305B63" w:rsidRDefault="00305B63" w:rsidP="00305B63">
      <w:pPr>
        <w:widowControl w:val="0"/>
        <w:suppressAutoHyphens/>
        <w:ind w:firstLine="720"/>
        <w:jc w:val="both"/>
        <w:rPr>
          <w:rFonts w:eastAsia="HG Mincho Light J"/>
          <w:color w:val="000000"/>
          <w:spacing w:val="40"/>
          <w:lang w:eastAsia="lt-LT"/>
        </w:rPr>
      </w:pPr>
      <w:r>
        <w:t xml:space="preserve">Vadovaudamasi </w:t>
      </w:r>
      <w:r>
        <w:rPr>
          <w:rFonts w:ascii="Thorndale" w:eastAsia="HG Mincho Light J" w:hAnsi="Thorndale"/>
          <w:color w:val="000000"/>
          <w:lang w:eastAsia="lt-LT"/>
        </w:rPr>
        <w:t>Lietuvos Respublikos vietos savivaldos įstatymo 6 straipsnio 2 punktu, 16 straipsnio 2 dalies 37 punktu, 18 straipsnio 1 dalimi ir Lietuvos Respublikos rinkliavų įstatymo 11 straipsnio 1 dalies 4 punktu, 12, 13, 13</w:t>
      </w:r>
      <w:r>
        <w:rPr>
          <w:rFonts w:ascii="Thorndale" w:eastAsia="HG Mincho Light J" w:hAnsi="Thorndale"/>
          <w:color w:val="000000"/>
          <w:vertAlign w:val="superscript"/>
          <w:lang w:eastAsia="lt-LT"/>
        </w:rPr>
        <w:t>1</w:t>
      </w:r>
      <w:r>
        <w:rPr>
          <w:rFonts w:eastAsia="HG Mincho Light J"/>
          <w:color w:val="000000"/>
          <w:lang w:eastAsia="lt-LT"/>
        </w:rPr>
        <w:t>, 13</w:t>
      </w:r>
      <w:r>
        <w:rPr>
          <w:rFonts w:eastAsia="HG Mincho Light J"/>
          <w:color w:val="000000"/>
          <w:vertAlign w:val="superscript"/>
          <w:lang w:eastAsia="lt-LT"/>
        </w:rPr>
        <w:t>2</w:t>
      </w:r>
      <w:r>
        <w:rPr>
          <w:rFonts w:eastAsia="HG Mincho Light J"/>
          <w:color w:val="000000"/>
          <w:lang w:eastAsia="lt-LT"/>
        </w:rPr>
        <w:t xml:space="preserve"> ir 1</w:t>
      </w:r>
      <w:r>
        <w:rPr>
          <w:rFonts w:ascii="Thorndale" w:eastAsia="HG Mincho Light J" w:hAnsi="Thorndale"/>
          <w:color w:val="000000"/>
          <w:lang w:eastAsia="lt-LT"/>
        </w:rPr>
        <w:t xml:space="preserve">4 straipsniais,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0BAFB218" w14:textId="77777777" w:rsidR="00305B63" w:rsidRDefault="00305B63" w:rsidP="00305B63">
      <w:pPr>
        <w:tabs>
          <w:tab w:val="left" w:pos="851"/>
        </w:tabs>
        <w:ind w:firstLine="856"/>
        <w:jc w:val="both"/>
        <w:rPr>
          <w:rFonts w:ascii="Thorndale" w:eastAsia="HG Mincho Light J" w:hAnsi="Thorndale"/>
          <w:color w:val="000000"/>
          <w:lang w:eastAsia="lt-LT"/>
        </w:rPr>
      </w:pPr>
      <w:r>
        <w:rPr>
          <w:rFonts w:ascii="Thorndale" w:eastAsia="HG Mincho Light J" w:hAnsi="Thorndale"/>
          <w:color w:val="000000"/>
          <w:lang w:eastAsia="lt-LT"/>
        </w:rPr>
        <w:t xml:space="preserve">1. Patvirtinti Vietinės rinkliavos už leidimo organizuoti komercinius renginius Klaipėdos miesto savivaldybei priklausančiose ar valdytojo teise valdomose viešojo naudojimo teritorijose išdavimą nuostatus </w:t>
      </w:r>
      <w:r>
        <w:t>(pridedama).</w:t>
      </w:r>
    </w:p>
    <w:p w14:paraId="0BAFB219" w14:textId="77777777" w:rsidR="00305B63" w:rsidRDefault="00305B63" w:rsidP="00305B63">
      <w:pPr>
        <w:tabs>
          <w:tab w:val="left" w:pos="851"/>
        </w:tabs>
        <w:ind w:firstLine="856"/>
        <w:jc w:val="both"/>
      </w:pPr>
      <w:r>
        <w:t>2. Pripažinti netekusiu galios Klaipėdos miesto savivaldybės tarybos 2000 m. gruodžio 21 d. sprendimą Nr. 229 „Dėl Vietinės rinkliavos nuostatų ir dydžių patvirtinimo“.</w:t>
      </w:r>
    </w:p>
    <w:p w14:paraId="0BAFB21A" w14:textId="77777777" w:rsidR="00305B63" w:rsidRDefault="00305B63" w:rsidP="00305B63">
      <w:pPr>
        <w:tabs>
          <w:tab w:val="left" w:pos="851"/>
        </w:tabs>
        <w:ind w:firstLine="856"/>
        <w:jc w:val="both"/>
      </w:pPr>
      <w:r>
        <w:t>3. Skelbti šį sprendimą Teisės aktų registre ir Klaipėdos miesto savivaldybės interneto svetainėje.</w:t>
      </w:r>
    </w:p>
    <w:p w14:paraId="0BAFB21B" w14:textId="77777777" w:rsidR="00CA4D3B" w:rsidRDefault="00CA4D3B" w:rsidP="00CA4D3B">
      <w:pPr>
        <w:jc w:val="both"/>
      </w:pPr>
    </w:p>
    <w:p w14:paraId="0BAFB21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BAFB21F" w14:textId="77777777" w:rsidTr="00C56F56">
        <w:tc>
          <w:tcPr>
            <w:tcW w:w="6204" w:type="dxa"/>
          </w:tcPr>
          <w:p w14:paraId="0BAFB21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BAFB21E" w14:textId="77777777" w:rsidR="004476DD" w:rsidRDefault="00C3027A" w:rsidP="004476DD">
            <w:pPr>
              <w:jc w:val="right"/>
            </w:pPr>
            <w:r>
              <w:t>Vytautas Grubliauskas</w:t>
            </w:r>
          </w:p>
        </w:tc>
      </w:tr>
    </w:tbl>
    <w:p w14:paraId="0BAFB22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FB225" w14:textId="77777777" w:rsidR="00F51622" w:rsidRDefault="00F51622" w:rsidP="00E014C1">
      <w:r>
        <w:separator/>
      </w:r>
    </w:p>
  </w:endnote>
  <w:endnote w:type="continuationSeparator" w:id="0">
    <w:p w14:paraId="0BAFB22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panose1 w:val="00000000000000000000"/>
    <w:charset w:val="00"/>
    <w:family w:val="roman"/>
    <w:notTrueType/>
    <w:pitch w:val="default"/>
  </w:font>
  <w:font w:name="Thorndale">
    <w:altName w:val="Times New Roman"/>
    <w:charset w:val="01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FB223" w14:textId="77777777" w:rsidR="00F51622" w:rsidRDefault="00F51622" w:rsidP="00E014C1">
      <w:r>
        <w:separator/>
      </w:r>
    </w:p>
  </w:footnote>
  <w:footnote w:type="continuationSeparator" w:id="0">
    <w:p w14:paraId="0BAFB22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BAFB22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BAFB22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1CDD"/>
    <w:rsid w:val="001E7FB1"/>
    <w:rsid w:val="00305B63"/>
    <w:rsid w:val="003222B4"/>
    <w:rsid w:val="004476DD"/>
    <w:rsid w:val="00597EE8"/>
    <w:rsid w:val="005F495C"/>
    <w:rsid w:val="00741F08"/>
    <w:rsid w:val="008354D5"/>
    <w:rsid w:val="00894D6F"/>
    <w:rsid w:val="00922CD4"/>
    <w:rsid w:val="00A12691"/>
    <w:rsid w:val="00AF7D08"/>
    <w:rsid w:val="00C3027A"/>
    <w:rsid w:val="00C56F56"/>
    <w:rsid w:val="00C77CA7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B20B"/>
  <w15:docId w15:val="{2487C121-A5E6-4486-9E37-531A4C31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2021-07-26T11:31:00Z</dcterms:created>
  <dcterms:modified xsi:type="dcterms:W3CDTF">2021-07-26T11:31:00Z</dcterms:modified>
</cp:coreProperties>
</file>