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B542A77" w14:textId="77777777" w:rsidTr="00EC21AD">
        <w:tc>
          <w:tcPr>
            <w:tcW w:w="4110" w:type="dxa"/>
          </w:tcPr>
          <w:p w14:paraId="3B542A7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B542A79" w14:textId="77777777" w:rsidTr="00EC21AD">
        <w:tc>
          <w:tcPr>
            <w:tcW w:w="4110" w:type="dxa"/>
          </w:tcPr>
          <w:p w14:paraId="3B542A78" w14:textId="77777777" w:rsidR="0006079E" w:rsidRDefault="0006079E" w:rsidP="0006079E">
            <w:r>
              <w:t>Klaipėdos miesto savivaldybės</w:t>
            </w:r>
          </w:p>
        </w:tc>
      </w:tr>
      <w:tr w:rsidR="0006079E" w14:paraId="3B542A7B" w14:textId="77777777" w:rsidTr="00EC21AD">
        <w:tc>
          <w:tcPr>
            <w:tcW w:w="4110" w:type="dxa"/>
          </w:tcPr>
          <w:p w14:paraId="3B542A7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3B542A7D" w14:textId="77777777" w:rsidTr="00EC21AD">
        <w:tc>
          <w:tcPr>
            <w:tcW w:w="4110" w:type="dxa"/>
          </w:tcPr>
          <w:p w14:paraId="3B542A7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T2-172</w:t>
            </w:r>
            <w:bookmarkEnd w:id="2"/>
          </w:p>
        </w:tc>
      </w:tr>
    </w:tbl>
    <w:p w14:paraId="3B542A7E" w14:textId="77777777" w:rsidR="00832CC9" w:rsidRPr="00F72A1E" w:rsidRDefault="00832CC9" w:rsidP="0006079E">
      <w:pPr>
        <w:jc w:val="center"/>
      </w:pPr>
    </w:p>
    <w:p w14:paraId="3B542A7F" w14:textId="77777777" w:rsidR="00832CC9" w:rsidRPr="00F72A1E" w:rsidRDefault="00832CC9" w:rsidP="0006079E">
      <w:pPr>
        <w:jc w:val="center"/>
      </w:pPr>
    </w:p>
    <w:p w14:paraId="3B542A80" w14:textId="77777777" w:rsidR="0033632C" w:rsidRDefault="0033632C" w:rsidP="0033632C">
      <w:pPr>
        <w:jc w:val="center"/>
        <w:rPr>
          <w:b/>
        </w:rPr>
      </w:pPr>
      <w:r>
        <w:rPr>
          <w:b/>
        </w:rPr>
        <w:t>ATLYGINIMO DYDŽIO UŽ MAITINIMO PASLAUGĄ KLAIPĖDOS MIESTO ŠVIETIMO ĮSTAIGOSE, ĮGYVENDINANČIOSE IKIMOKYKLINIO AR PRIEŠMOKYKLINIO UGDYMO PROGRAMAS, PERSKAIČIAVIMO METODIKA</w:t>
      </w:r>
    </w:p>
    <w:p w14:paraId="3B542A81" w14:textId="77777777" w:rsidR="0033632C" w:rsidRDefault="0033632C" w:rsidP="0033632C">
      <w:pPr>
        <w:jc w:val="center"/>
      </w:pPr>
    </w:p>
    <w:p w14:paraId="3B542A82" w14:textId="77777777" w:rsidR="0033632C" w:rsidRDefault="0033632C" w:rsidP="0033632C">
      <w:pPr>
        <w:ind w:firstLine="720"/>
        <w:jc w:val="both"/>
        <w:rPr>
          <w:bCs/>
        </w:rPr>
      </w:pPr>
      <w:r>
        <w:t>1.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rPr>
        <w:t>bonentinio mokesčio perskaičiavimas.</w:t>
      </w:r>
    </w:p>
    <w:p w14:paraId="3B542A83" w14:textId="77777777" w:rsidR="0033632C" w:rsidRDefault="0033632C" w:rsidP="0033632C">
      <w:pPr>
        <w:ind w:firstLine="720"/>
        <w:jc w:val="both"/>
      </w:pPr>
      <w:r>
        <w:t>2. Maitinimo paslaugos atlyginimo dydžio pokytis apskaičiuojamas, lyginant kainas su tų metų, kuriais paskutinį kartą Savivaldybės tarybos sprendimu patvirtintas atlyginimo dydis už maisto produktus ir abonentinis mokestis, kainomis.</w:t>
      </w:r>
    </w:p>
    <w:p w14:paraId="3B542A84" w14:textId="77777777" w:rsidR="0033632C" w:rsidRDefault="0033632C" w:rsidP="0033632C">
      <w:pPr>
        <w:ind w:firstLine="720"/>
        <w:jc w:val="both"/>
      </w:pPr>
      <w:r>
        <w:t>3. Atlyginimo dydžio už maisto produktus perskaičiavimo nuostatos:</w:t>
      </w:r>
    </w:p>
    <w:p w14:paraId="3B542A85" w14:textId="77777777" w:rsidR="0033632C" w:rsidRDefault="0033632C" w:rsidP="0033632C">
      <w:pPr>
        <w:ind w:firstLine="720"/>
        <w:jc w:val="both"/>
      </w:pPr>
      <w:r>
        <w:t xml:space="preserve">3.1. maisto produktai, </w:t>
      </w:r>
      <w:r>
        <w:rPr>
          <w:bCs/>
        </w:rPr>
        <w:t>naudojami valgiaraštyje, suskirstyti į 7 pagrindines grupes, pagal kurias skaičiuojamas pokyčio vidurkis. M</w:t>
      </w:r>
      <w:r>
        <w:t>aisto produktų grupės žymimos sutartiniais ženklais;</w:t>
      </w:r>
    </w:p>
    <w:p w14:paraId="3B542A86" w14:textId="77777777" w:rsidR="0033632C" w:rsidRDefault="0033632C" w:rsidP="0033632C">
      <w:pPr>
        <w:pStyle w:val="Sraopastraipa"/>
        <w:tabs>
          <w:tab w:val="left" w:pos="709"/>
        </w:tabs>
        <w:ind w:left="142" w:firstLine="578"/>
        <w:jc w:val="both"/>
        <w:rPr>
          <w:lang w:eastAsia="en-US"/>
        </w:rPr>
      </w:pPr>
      <w:r>
        <w:rPr>
          <w:szCs w:val="24"/>
        </w:rPr>
        <w:t xml:space="preserve">3.2. maisto produktų kainos pokytis apskaičiuojamas procentais; </w:t>
      </w:r>
    </w:p>
    <w:p w14:paraId="3B542A87" w14:textId="77777777" w:rsidR="0033632C" w:rsidRDefault="0033632C" w:rsidP="0033632C">
      <w:pPr>
        <w:pStyle w:val="Sraopastraipa"/>
        <w:rPr>
          <w:szCs w:val="24"/>
        </w:rPr>
      </w:pPr>
      <w:r>
        <w:t>3.3. kiekvienai produktų grupei nustatyta jos vertės dalis (procentais) valgiaraštyje:</w:t>
      </w:r>
    </w:p>
    <w:p w14:paraId="3B542A88" w14:textId="77777777" w:rsidR="0033632C" w:rsidRDefault="0033632C" w:rsidP="0033632C">
      <w:pPr>
        <w:rPr>
          <w:b/>
          <w:szCs w:val="20"/>
        </w:rPr>
      </w:pPr>
    </w:p>
    <w:tbl>
      <w:tblPr>
        <w:tblStyle w:val="Lentelstinklelis"/>
        <w:tblW w:w="9630" w:type="dxa"/>
        <w:tblLayout w:type="fixed"/>
        <w:tblLook w:val="04A0" w:firstRow="1" w:lastRow="0" w:firstColumn="1" w:lastColumn="0" w:noHBand="0" w:noVBand="1"/>
      </w:tblPr>
      <w:tblGrid>
        <w:gridCol w:w="562"/>
        <w:gridCol w:w="3316"/>
        <w:gridCol w:w="1363"/>
        <w:gridCol w:w="2083"/>
        <w:gridCol w:w="2306"/>
      </w:tblGrid>
      <w:tr w:rsidR="0033632C" w14:paraId="3B542A8E" w14:textId="77777777" w:rsidTr="0033632C">
        <w:trPr>
          <w:trHeight w:val="546"/>
        </w:trPr>
        <w:tc>
          <w:tcPr>
            <w:tcW w:w="562" w:type="dxa"/>
            <w:tcBorders>
              <w:top w:val="single" w:sz="4" w:space="0" w:color="auto"/>
              <w:left w:val="single" w:sz="4" w:space="0" w:color="auto"/>
              <w:bottom w:val="single" w:sz="4" w:space="0" w:color="auto"/>
              <w:right w:val="single" w:sz="4" w:space="0" w:color="auto"/>
            </w:tcBorders>
            <w:hideMark/>
          </w:tcPr>
          <w:p w14:paraId="3B542A89" w14:textId="77777777" w:rsidR="0033632C" w:rsidRDefault="0033632C">
            <w:r>
              <w:t>Eil.Nr.</w:t>
            </w:r>
          </w:p>
        </w:tc>
        <w:tc>
          <w:tcPr>
            <w:tcW w:w="3317" w:type="dxa"/>
            <w:tcBorders>
              <w:top w:val="single" w:sz="4" w:space="0" w:color="auto"/>
              <w:left w:val="single" w:sz="4" w:space="0" w:color="auto"/>
              <w:bottom w:val="single" w:sz="4" w:space="0" w:color="auto"/>
              <w:right w:val="single" w:sz="4" w:space="0" w:color="auto"/>
            </w:tcBorders>
            <w:hideMark/>
          </w:tcPr>
          <w:p w14:paraId="3B542A8A" w14:textId="77777777" w:rsidR="0033632C" w:rsidRDefault="0033632C">
            <w:pPr>
              <w:jc w:val="center"/>
            </w:pPr>
            <w:r>
              <w:t>Produktų grupės</w:t>
            </w:r>
          </w:p>
        </w:tc>
        <w:tc>
          <w:tcPr>
            <w:tcW w:w="1364" w:type="dxa"/>
            <w:tcBorders>
              <w:top w:val="single" w:sz="4" w:space="0" w:color="auto"/>
              <w:left w:val="single" w:sz="4" w:space="0" w:color="auto"/>
              <w:bottom w:val="single" w:sz="4" w:space="0" w:color="auto"/>
              <w:right w:val="single" w:sz="4" w:space="0" w:color="auto"/>
            </w:tcBorders>
            <w:hideMark/>
          </w:tcPr>
          <w:p w14:paraId="3B542A8B" w14:textId="77777777" w:rsidR="0033632C" w:rsidRDefault="0033632C">
            <w:pPr>
              <w:jc w:val="center"/>
            </w:pPr>
            <w:r>
              <w:t>Žymėjimas</w:t>
            </w:r>
          </w:p>
        </w:tc>
        <w:tc>
          <w:tcPr>
            <w:tcW w:w="2084" w:type="dxa"/>
            <w:tcBorders>
              <w:top w:val="single" w:sz="4" w:space="0" w:color="auto"/>
              <w:left w:val="single" w:sz="4" w:space="0" w:color="auto"/>
              <w:bottom w:val="single" w:sz="4" w:space="0" w:color="auto"/>
              <w:right w:val="single" w:sz="4" w:space="0" w:color="auto"/>
            </w:tcBorders>
            <w:hideMark/>
          </w:tcPr>
          <w:p w14:paraId="3B542A8C" w14:textId="77777777" w:rsidR="0033632C" w:rsidRDefault="0033632C">
            <w:pPr>
              <w:jc w:val="center"/>
            </w:pPr>
            <w: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14:paraId="3B542A8D" w14:textId="77777777" w:rsidR="0033632C" w:rsidRDefault="0033632C">
            <w:pPr>
              <w:jc w:val="center"/>
            </w:pPr>
            <w:r>
              <w:t>Produktų grupės vertės dalis valgiaraštyje</w:t>
            </w:r>
          </w:p>
        </w:tc>
      </w:tr>
      <w:tr w:rsidR="0033632C" w14:paraId="3B542A94" w14:textId="77777777" w:rsidTr="0033632C">
        <w:trPr>
          <w:trHeight w:val="288"/>
        </w:trPr>
        <w:tc>
          <w:tcPr>
            <w:tcW w:w="562" w:type="dxa"/>
            <w:tcBorders>
              <w:top w:val="single" w:sz="4" w:space="0" w:color="auto"/>
              <w:left w:val="single" w:sz="4" w:space="0" w:color="auto"/>
              <w:bottom w:val="single" w:sz="4" w:space="0" w:color="auto"/>
              <w:right w:val="single" w:sz="4" w:space="0" w:color="auto"/>
            </w:tcBorders>
            <w:hideMark/>
          </w:tcPr>
          <w:p w14:paraId="3B542A8F" w14:textId="77777777" w:rsidR="0033632C" w:rsidRDefault="0033632C">
            <w:r>
              <w:t>1.</w:t>
            </w:r>
          </w:p>
        </w:tc>
        <w:tc>
          <w:tcPr>
            <w:tcW w:w="3317" w:type="dxa"/>
            <w:tcBorders>
              <w:top w:val="single" w:sz="4" w:space="0" w:color="auto"/>
              <w:left w:val="single" w:sz="4" w:space="0" w:color="auto"/>
              <w:bottom w:val="single" w:sz="4" w:space="0" w:color="auto"/>
              <w:right w:val="single" w:sz="4" w:space="0" w:color="auto"/>
            </w:tcBorders>
            <w:hideMark/>
          </w:tcPr>
          <w:p w14:paraId="3B542A90" w14:textId="77777777" w:rsidR="0033632C" w:rsidRDefault="0033632C">
            <w:r>
              <w:t>Mėsos produktai</w:t>
            </w:r>
          </w:p>
        </w:tc>
        <w:tc>
          <w:tcPr>
            <w:tcW w:w="1364" w:type="dxa"/>
            <w:tcBorders>
              <w:top w:val="single" w:sz="4" w:space="0" w:color="auto"/>
              <w:left w:val="single" w:sz="4" w:space="0" w:color="auto"/>
              <w:bottom w:val="single" w:sz="4" w:space="0" w:color="auto"/>
              <w:right w:val="single" w:sz="4" w:space="0" w:color="auto"/>
            </w:tcBorders>
            <w:hideMark/>
          </w:tcPr>
          <w:p w14:paraId="3B542A91" w14:textId="77777777" w:rsidR="0033632C" w:rsidRDefault="0033632C">
            <w:pPr>
              <w:jc w:val="center"/>
            </w:pPr>
            <w:r>
              <w:t>M</w:t>
            </w:r>
          </w:p>
        </w:tc>
        <w:tc>
          <w:tcPr>
            <w:tcW w:w="2084" w:type="dxa"/>
            <w:tcBorders>
              <w:top w:val="single" w:sz="4" w:space="0" w:color="auto"/>
              <w:left w:val="single" w:sz="4" w:space="0" w:color="auto"/>
              <w:bottom w:val="single" w:sz="4" w:space="0" w:color="auto"/>
              <w:right w:val="single" w:sz="4" w:space="0" w:color="auto"/>
            </w:tcBorders>
            <w:hideMark/>
          </w:tcPr>
          <w:p w14:paraId="3B542A92"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93" w14:textId="77777777" w:rsidR="0033632C" w:rsidRDefault="0033632C">
            <w:pPr>
              <w:jc w:val="center"/>
            </w:pPr>
            <w:r>
              <w:t>10 %</w:t>
            </w:r>
          </w:p>
        </w:tc>
      </w:tr>
      <w:tr w:rsidR="0033632C" w14:paraId="3B542A9A" w14:textId="77777777" w:rsidTr="0033632C">
        <w:trPr>
          <w:trHeight w:val="273"/>
        </w:trPr>
        <w:tc>
          <w:tcPr>
            <w:tcW w:w="562" w:type="dxa"/>
            <w:tcBorders>
              <w:top w:val="single" w:sz="4" w:space="0" w:color="auto"/>
              <w:left w:val="single" w:sz="4" w:space="0" w:color="auto"/>
              <w:bottom w:val="single" w:sz="4" w:space="0" w:color="auto"/>
              <w:right w:val="single" w:sz="4" w:space="0" w:color="auto"/>
            </w:tcBorders>
            <w:hideMark/>
          </w:tcPr>
          <w:p w14:paraId="3B542A95" w14:textId="77777777" w:rsidR="0033632C" w:rsidRDefault="0033632C">
            <w:r>
              <w:t>2.</w:t>
            </w:r>
          </w:p>
        </w:tc>
        <w:tc>
          <w:tcPr>
            <w:tcW w:w="3317" w:type="dxa"/>
            <w:tcBorders>
              <w:top w:val="single" w:sz="4" w:space="0" w:color="auto"/>
              <w:left w:val="single" w:sz="4" w:space="0" w:color="auto"/>
              <w:bottom w:val="single" w:sz="4" w:space="0" w:color="auto"/>
              <w:right w:val="single" w:sz="4" w:space="0" w:color="auto"/>
            </w:tcBorders>
            <w:hideMark/>
          </w:tcPr>
          <w:p w14:paraId="3B542A96" w14:textId="77777777" w:rsidR="0033632C" w:rsidRDefault="0033632C">
            <w: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14:paraId="3B542A97" w14:textId="77777777" w:rsidR="0033632C" w:rsidRDefault="0033632C">
            <w:pPr>
              <w:jc w:val="center"/>
            </w:pPr>
            <w:r>
              <w:t>PP</w:t>
            </w:r>
          </w:p>
        </w:tc>
        <w:tc>
          <w:tcPr>
            <w:tcW w:w="2084" w:type="dxa"/>
            <w:tcBorders>
              <w:top w:val="single" w:sz="4" w:space="0" w:color="auto"/>
              <w:left w:val="single" w:sz="4" w:space="0" w:color="auto"/>
              <w:bottom w:val="single" w:sz="4" w:space="0" w:color="auto"/>
              <w:right w:val="single" w:sz="4" w:space="0" w:color="auto"/>
            </w:tcBorders>
            <w:hideMark/>
          </w:tcPr>
          <w:p w14:paraId="3B542A98"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99" w14:textId="77777777" w:rsidR="0033632C" w:rsidRDefault="0033632C">
            <w:pPr>
              <w:jc w:val="center"/>
            </w:pPr>
            <w:r>
              <w:t>19 %</w:t>
            </w:r>
          </w:p>
        </w:tc>
      </w:tr>
      <w:tr w:rsidR="0033632C" w14:paraId="3B542AA0" w14:textId="77777777" w:rsidTr="0033632C">
        <w:trPr>
          <w:trHeight w:val="546"/>
        </w:trPr>
        <w:tc>
          <w:tcPr>
            <w:tcW w:w="562" w:type="dxa"/>
            <w:tcBorders>
              <w:top w:val="single" w:sz="4" w:space="0" w:color="auto"/>
              <w:left w:val="single" w:sz="4" w:space="0" w:color="auto"/>
              <w:bottom w:val="single" w:sz="4" w:space="0" w:color="auto"/>
              <w:right w:val="single" w:sz="4" w:space="0" w:color="auto"/>
            </w:tcBorders>
            <w:hideMark/>
          </w:tcPr>
          <w:p w14:paraId="3B542A9B" w14:textId="77777777" w:rsidR="0033632C" w:rsidRDefault="0033632C">
            <w:r>
              <w:t>3.</w:t>
            </w:r>
          </w:p>
        </w:tc>
        <w:tc>
          <w:tcPr>
            <w:tcW w:w="3317" w:type="dxa"/>
            <w:tcBorders>
              <w:top w:val="single" w:sz="4" w:space="0" w:color="auto"/>
              <w:left w:val="single" w:sz="4" w:space="0" w:color="auto"/>
              <w:bottom w:val="single" w:sz="4" w:space="0" w:color="auto"/>
              <w:right w:val="single" w:sz="4" w:space="0" w:color="auto"/>
            </w:tcBorders>
            <w:hideMark/>
          </w:tcPr>
          <w:p w14:paraId="3B542A9C" w14:textId="77777777" w:rsidR="0033632C" w:rsidRDefault="0033632C">
            <w: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14:paraId="3B542A9D" w14:textId="77777777" w:rsidR="0033632C" w:rsidRDefault="0033632C">
            <w:pPr>
              <w:jc w:val="center"/>
            </w:pPr>
            <w:r>
              <w:t>GM</w:t>
            </w:r>
          </w:p>
        </w:tc>
        <w:tc>
          <w:tcPr>
            <w:tcW w:w="2084" w:type="dxa"/>
            <w:tcBorders>
              <w:top w:val="single" w:sz="4" w:space="0" w:color="auto"/>
              <w:left w:val="single" w:sz="4" w:space="0" w:color="auto"/>
              <w:bottom w:val="single" w:sz="4" w:space="0" w:color="auto"/>
              <w:right w:val="single" w:sz="4" w:space="0" w:color="auto"/>
            </w:tcBorders>
            <w:hideMark/>
          </w:tcPr>
          <w:p w14:paraId="3B542A9E"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9F" w14:textId="77777777" w:rsidR="0033632C" w:rsidRDefault="0033632C">
            <w:pPr>
              <w:jc w:val="center"/>
            </w:pPr>
            <w:r>
              <w:t>28 %</w:t>
            </w:r>
          </w:p>
        </w:tc>
      </w:tr>
      <w:tr w:rsidR="0033632C" w14:paraId="3B542AA6" w14:textId="77777777" w:rsidTr="0033632C">
        <w:trPr>
          <w:trHeight w:val="273"/>
        </w:trPr>
        <w:tc>
          <w:tcPr>
            <w:tcW w:w="562" w:type="dxa"/>
            <w:tcBorders>
              <w:top w:val="single" w:sz="4" w:space="0" w:color="auto"/>
              <w:left w:val="single" w:sz="4" w:space="0" w:color="auto"/>
              <w:bottom w:val="single" w:sz="4" w:space="0" w:color="auto"/>
              <w:right w:val="single" w:sz="4" w:space="0" w:color="auto"/>
            </w:tcBorders>
            <w:hideMark/>
          </w:tcPr>
          <w:p w14:paraId="3B542AA1" w14:textId="77777777" w:rsidR="0033632C" w:rsidRDefault="0033632C">
            <w:r>
              <w:t>4.</w:t>
            </w:r>
          </w:p>
        </w:tc>
        <w:tc>
          <w:tcPr>
            <w:tcW w:w="3317" w:type="dxa"/>
            <w:tcBorders>
              <w:top w:val="single" w:sz="4" w:space="0" w:color="auto"/>
              <w:left w:val="single" w:sz="4" w:space="0" w:color="auto"/>
              <w:bottom w:val="single" w:sz="4" w:space="0" w:color="auto"/>
              <w:right w:val="single" w:sz="4" w:space="0" w:color="auto"/>
            </w:tcBorders>
            <w:hideMark/>
          </w:tcPr>
          <w:p w14:paraId="3B542AA2" w14:textId="77777777" w:rsidR="0033632C" w:rsidRDefault="0033632C">
            <w:r>
              <w:t>Daržovės ir vaisiai</w:t>
            </w:r>
          </w:p>
        </w:tc>
        <w:tc>
          <w:tcPr>
            <w:tcW w:w="1364" w:type="dxa"/>
            <w:tcBorders>
              <w:top w:val="single" w:sz="4" w:space="0" w:color="auto"/>
              <w:left w:val="single" w:sz="4" w:space="0" w:color="auto"/>
              <w:bottom w:val="single" w:sz="4" w:space="0" w:color="auto"/>
              <w:right w:val="single" w:sz="4" w:space="0" w:color="auto"/>
            </w:tcBorders>
            <w:hideMark/>
          </w:tcPr>
          <w:p w14:paraId="3B542AA3" w14:textId="77777777" w:rsidR="0033632C" w:rsidRDefault="0033632C">
            <w:pPr>
              <w:jc w:val="center"/>
            </w:pPr>
            <w:r>
              <w:t>VD</w:t>
            </w:r>
          </w:p>
        </w:tc>
        <w:tc>
          <w:tcPr>
            <w:tcW w:w="2084" w:type="dxa"/>
            <w:tcBorders>
              <w:top w:val="single" w:sz="4" w:space="0" w:color="auto"/>
              <w:left w:val="single" w:sz="4" w:space="0" w:color="auto"/>
              <w:bottom w:val="single" w:sz="4" w:space="0" w:color="auto"/>
              <w:right w:val="single" w:sz="4" w:space="0" w:color="auto"/>
            </w:tcBorders>
            <w:hideMark/>
          </w:tcPr>
          <w:p w14:paraId="3B542AA4"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A5" w14:textId="77777777" w:rsidR="0033632C" w:rsidRDefault="0033632C">
            <w:pPr>
              <w:jc w:val="center"/>
            </w:pPr>
            <w:r>
              <w:t>27 %</w:t>
            </w:r>
          </w:p>
        </w:tc>
      </w:tr>
      <w:tr w:rsidR="0033632C" w14:paraId="3B542AAC" w14:textId="77777777" w:rsidTr="0033632C">
        <w:trPr>
          <w:trHeight w:val="281"/>
        </w:trPr>
        <w:tc>
          <w:tcPr>
            <w:tcW w:w="562" w:type="dxa"/>
            <w:tcBorders>
              <w:top w:val="single" w:sz="4" w:space="0" w:color="auto"/>
              <w:left w:val="single" w:sz="4" w:space="0" w:color="auto"/>
              <w:bottom w:val="single" w:sz="4" w:space="0" w:color="auto"/>
              <w:right w:val="single" w:sz="4" w:space="0" w:color="auto"/>
            </w:tcBorders>
            <w:hideMark/>
          </w:tcPr>
          <w:p w14:paraId="3B542AA7" w14:textId="77777777" w:rsidR="0033632C" w:rsidRDefault="0033632C">
            <w:r>
              <w:t>5.</w:t>
            </w:r>
          </w:p>
        </w:tc>
        <w:tc>
          <w:tcPr>
            <w:tcW w:w="3317" w:type="dxa"/>
            <w:tcBorders>
              <w:top w:val="single" w:sz="4" w:space="0" w:color="auto"/>
              <w:left w:val="single" w:sz="4" w:space="0" w:color="auto"/>
              <w:bottom w:val="single" w:sz="4" w:space="0" w:color="auto"/>
              <w:right w:val="single" w:sz="4" w:space="0" w:color="auto"/>
            </w:tcBorders>
            <w:hideMark/>
          </w:tcPr>
          <w:p w14:paraId="3B542AA8" w14:textId="77777777" w:rsidR="0033632C" w:rsidRDefault="0033632C">
            <w:r>
              <w:t>Kiaušiniai</w:t>
            </w:r>
          </w:p>
        </w:tc>
        <w:tc>
          <w:tcPr>
            <w:tcW w:w="1364" w:type="dxa"/>
            <w:tcBorders>
              <w:top w:val="single" w:sz="4" w:space="0" w:color="auto"/>
              <w:left w:val="single" w:sz="4" w:space="0" w:color="auto"/>
              <w:bottom w:val="single" w:sz="4" w:space="0" w:color="auto"/>
              <w:right w:val="single" w:sz="4" w:space="0" w:color="auto"/>
            </w:tcBorders>
            <w:hideMark/>
          </w:tcPr>
          <w:p w14:paraId="3B542AA9" w14:textId="77777777" w:rsidR="0033632C" w:rsidRDefault="0033632C">
            <w:pPr>
              <w:jc w:val="center"/>
            </w:pPr>
            <w:r>
              <w:t>K</w:t>
            </w:r>
          </w:p>
        </w:tc>
        <w:tc>
          <w:tcPr>
            <w:tcW w:w="2084" w:type="dxa"/>
            <w:tcBorders>
              <w:top w:val="single" w:sz="4" w:space="0" w:color="auto"/>
              <w:left w:val="single" w:sz="4" w:space="0" w:color="auto"/>
              <w:bottom w:val="single" w:sz="4" w:space="0" w:color="auto"/>
              <w:right w:val="single" w:sz="4" w:space="0" w:color="auto"/>
            </w:tcBorders>
            <w:hideMark/>
          </w:tcPr>
          <w:p w14:paraId="3B542AAA"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AB" w14:textId="77777777" w:rsidR="0033632C" w:rsidRDefault="0033632C">
            <w:pPr>
              <w:jc w:val="center"/>
            </w:pPr>
            <w:r>
              <w:t>8 %</w:t>
            </w:r>
          </w:p>
        </w:tc>
      </w:tr>
      <w:tr w:rsidR="0033632C" w14:paraId="3B542AB2" w14:textId="77777777" w:rsidTr="0033632C">
        <w:trPr>
          <w:trHeight w:val="271"/>
        </w:trPr>
        <w:tc>
          <w:tcPr>
            <w:tcW w:w="562" w:type="dxa"/>
            <w:tcBorders>
              <w:top w:val="single" w:sz="4" w:space="0" w:color="auto"/>
              <w:left w:val="single" w:sz="4" w:space="0" w:color="auto"/>
              <w:bottom w:val="single" w:sz="4" w:space="0" w:color="auto"/>
              <w:right w:val="single" w:sz="4" w:space="0" w:color="auto"/>
            </w:tcBorders>
            <w:hideMark/>
          </w:tcPr>
          <w:p w14:paraId="3B542AAD" w14:textId="77777777" w:rsidR="0033632C" w:rsidRDefault="0033632C">
            <w:r>
              <w:t>6.</w:t>
            </w:r>
          </w:p>
        </w:tc>
        <w:tc>
          <w:tcPr>
            <w:tcW w:w="3317" w:type="dxa"/>
            <w:tcBorders>
              <w:top w:val="single" w:sz="4" w:space="0" w:color="auto"/>
              <w:left w:val="single" w:sz="4" w:space="0" w:color="auto"/>
              <w:bottom w:val="single" w:sz="4" w:space="0" w:color="auto"/>
              <w:right w:val="single" w:sz="4" w:space="0" w:color="auto"/>
            </w:tcBorders>
            <w:hideMark/>
          </w:tcPr>
          <w:p w14:paraId="3B542AAE" w14:textId="77777777" w:rsidR="0033632C" w:rsidRDefault="0033632C">
            <w:r>
              <w:t>Žuvies produktai</w:t>
            </w:r>
          </w:p>
        </w:tc>
        <w:tc>
          <w:tcPr>
            <w:tcW w:w="1364" w:type="dxa"/>
            <w:tcBorders>
              <w:top w:val="single" w:sz="4" w:space="0" w:color="auto"/>
              <w:left w:val="single" w:sz="4" w:space="0" w:color="auto"/>
              <w:bottom w:val="single" w:sz="4" w:space="0" w:color="auto"/>
              <w:right w:val="single" w:sz="4" w:space="0" w:color="auto"/>
            </w:tcBorders>
            <w:hideMark/>
          </w:tcPr>
          <w:p w14:paraId="3B542AAF" w14:textId="77777777" w:rsidR="0033632C" w:rsidRDefault="0033632C">
            <w:pPr>
              <w:jc w:val="center"/>
            </w:pPr>
            <w:r>
              <w:t>Ž</w:t>
            </w:r>
          </w:p>
        </w:tc>
        <w:tc>
          <w:tcPr>
            <w:tcW w:w="2084" w:type="dxa"/>
            <w:tcBorders>
              <w:top w:val="single" w:sz="4" w:space="0" w:color="auto"/>
              <w:left w:val="single" w:sz="4" w:space="0" w:color="auto"/>
              <w:bottom w:val="single" w:sz="4" w:space="0" w:color="auto"/>
              <w:right w:val="single" w:sz="4" w:space="0" w:color="auto"/>
            </w:tcBorders>
            <w:hideMark/>
          </w:tcPr>
          <w:p w14:paraId="3B542AB0"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B1" w14:textId="77777777" w:rsidR="0033632C" w:rsidRDefault="0033632C">
            <w:pPr>
              <w:jc w:val="center"/>
            </w:pPr>
            <w:r>
              <w:t>3 %</w:t>
            </w:r>
          </w:p>
        </w:tc>
      </w:tr>
      <w:tr w:rsidR="0033632C" w14:paraId="3B542AB8" w14:textId="77777777" w:rsidTr="0033632C">
        <w:trPr>
          <w:trHeight w:val="546"/>
        </w:trPr>
        <w:tc>
          <w:tcPr>
            <w:tcW w:w="562" w:type="dxa"/>
            <w:tcBorders>
              <w:top w:val="single" w:sz="4" w:space="0" w:color="auto"/>
              <w:left w:val="single" w:sz="4" w:space="0" w:color="auto"/>
              <w:bottom w:val="single" w:sz="4" w:space="0" w:color="auto"/>
              <w:right w:val="single" w:sz="4" w:space="0" w:color="auto"/>
            </w:tcBorders>
            <w:hideMark/>
          </w:tcPr>
          <w:p w14:paraId="3B542AB3" w14:textId="77777777" w:rsidR="0033632C" w:rsidRDefault="0033632C">
            <w:r>
              <w:t>7.</w:t>
            </w:r>
          </w:p>
        </w:tc>
        <w:tc>
          <w:tcPr>
            <w:tcW w:w="3317" w:type="dxa"/>
            <w:tcBorders>
              <w:top w:val="single" w:sz="4" w:space="0" w:color="auto"/>
              <w:left w:val="single" w:sz="4" w:space="0" w:color="auto"/>
              <w:bottom w:val="single" w:sz="4" w:space="0" w:color="auto"/>
              <w:right w:val="single" w:sz="4" w:space="0" w:color="auto"/>
            </w:tcBorders>
            <w:hideMark/>
          </w:tcPr>
          <w:p w14:paraId="3B542AB4" w14:textId="77777777" w:rsidR="0033632C" w:rsidRDefault="0033632C">
            <w: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14:paraId="3B542AB5" w14:textId="77777777" w:rsidR="0033632C" w:rsidRDefault="0033632C">
            <w:pPr>
              <w:jc w:val="center"/>
            </w:pPr>
            <w:r>
              <w:t>KPR</w:t>
            </w:r>
          </w:p>
        </w:tc>
        <w:tc>
          <w:tcPr>
            <w:tcW w:w="2084" w:type="dxa"/>
            <w:tcBorders>
              <w:top w:val="single" w:sz="4" w:space="0" w:color="auto"/>
              <w:left w:val="single" w:sz="4" w:space="0" w:color="auto"/>
              <w:bottom w:val="single" w:sz="4" w:space="0" w:color="auto"/>
              <w:right w:val="single" w:sz="4" w:space="0" w:color="auto"/>
            </w:tcBorders>
            <w:hideMark/>
          </w:tcPr>
          <w:p w14:paraId="3B542AB6"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B7" w14:textId="77777777" w:rsidR="0033632C" w:rsidRDefault="0033632C">
            <w:pPr>
              <w:jc w:val="center"/>
            </w:pPr>
            <w:r>
              <w:t xml:space="preserve">5 </w:t>
            </w:r>
            <w:r>
              <w:rPr>
                <w:lang w:val="en-US"/>
              </w:rPr>
              <w:t>%</w:t>
            </w:r>
          </w:p>
        </w:tc>
      </w:tr>
    </w:tbl>
    <w:p w14:paraId="3B542AB9" w14:textId="77777777" w:rsidR="0033632C" w:rsidRDefault="0033632C" w:rsidP="0033632C">
      <w:pPr>
        <w:pStyle w:val="Sraopastraipa"/>
        <w:ind w:left="0" w:firstLine="567"/>
      </w:pPr>
    </w:p>
    <w:p w14:paraId="3B542ABA" w14:textId="77777777" w:rsidR="0033632C" w:rsidRDefault="0033632C" w:rsidP="0033632C">
      <w:pPr>
        <w:pStyle w:val="Sraopastraipa"/>
        <w:ind w:left="0" w:firstLine="567"/>
        <w:jc w:val="both"/>
      </w:pPr>
      <w:r>
        <w:t xml:space="preserve">4. Maisto produktų kainų pokytis (MPKP) apskaičiuojamas pagal formulę: </w:t>
      </w:r>
    </w:p>
    <w:p w14:paraId="3B542ABB" w14:textId="77777777" w:rsidR="0033632C" w:rsidRDefault="0033632C" w:rsidP="0033632C">
      <w:pPr>
        <w:pStyle w:val="Sraopastraipa"/>
        <w:ind w:left="0" w:firstLine="567"/>
        <w:jc w:val="both"/>
      </w:pPr>
      <w:r>
        <w:rPr>
          <w:szCs w:val="24"/>
        </w:rPr>
        <w:t xml:space="preserve">MPKP </w:t>
      </w:r>
      <w:r>
        <w:rPr>
          <w:szCs w:val="24"/>
          <w:lang w:val="en-US"/>
        </w:rPr>
        <w:t>= (</w:t>
      </w:r>
      <w:r>
        <w:rPr>
          <w:szCs w:val="24"/>
        </w:rPr>
        <w:t xml:space="preserve">XM x 0,10) + (XPP x 0,19) + (XGM x 0,28) + (XVD x 0,27) + (XK x 0,08) + (XŽ x 0,03) + (XKPR x 0,05). </w:t>
      </w:r>
    </w:p>
    <w:p w14:paraId="3B542ABC" w14:textId="77777777" w:rsidR="0033632C" w:rsidRDefault="0033632C" w:rsidP="0033632C">
      <w:pPr>
        <w:ind w:firstLine="567"/>
        <w:jc w:val="both"/>
      </w:pPr>
      <w:r>
        <w:t>5.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14:paraId="3B542ABD" w14:textId="77777777" w:rsidR="0033632C" w:rsidRDefault="0033632C" w:rsidP="0033632C">
      <w:pPr>
        <w:ind w:firstLine="567"/>
        <w:jc w:val="both"/>
      </w:pPr>
      <w:r>
        <w:t>6. Ab</w:t>
      </w:r>
      <w:r>
        <w:rPr>
          <w:bCs/>
        </w:rPr>
        <w:t xml:space="preserve">onentinio mokesčio dydžio </w:t>
      </w:r>
      <w:r>
        <w:t>perskaičiavimo nuostatos:</w:t>
      </w:r>
    </w:p>
    <w:p w14:paraId="3B542ABE" w14:textId="77777777" w:rsidR="0033632C" w:rsidRDefault="0033632C" w:rsidP="0033632C">
      <w:pPr>
        <w:ind w:firstLine="567"/>
        <w:jc w:val="both"/>
      </w:pPr>
      <w:r>
        <w:t>6.1. maisto gamybos sąnaudos suskirstytos į 5 pagrindines grupes,</w:t>
      </w:r>
      <w:r>
        <w:rPr>
          <w:bCs/>
        </w:rPr>
        <w:t xml:space="preserve"> pagal kurias skaičiuojamas pokyčio vidurkis. Sąnaudų grupės</w:t>
      </w:r>
      <w:r>
        <w:t xml:space="preserve"> žymimos sutartiniais ženklais;</w:t>
      </w:r>
    </w:p>
    <w:p w14:paraId="3B542ABF" w14:textId="77777777" w:rsidR="0033632C" w:rsidRDefault="0033632C" w:rsidP="0033632C">
      <w:pPr>
        <w:tabs>
          <w:tab w:val="left" w:pos="567"/>
        </w:tabs>
        <w:ind w:firstLine="567"/>
        <w:jc w:val="both"/>
        <w:rPr>
          <w:szCs w:val="20"/>
        </w:rPr>
      </w:pPr>
      <w:r>
        <w:t>6.2. išlaidų pokytis apskaičiuojamas procentais;</w:t>
      </w:r>
    </w:p>
    <w:p w14:paraId="3B542AC0" w14:textId="77777777" w:rsidR="0033632C" w:rsidRDefault="0033632C" w:rsidP="0033632C">
      <w:pPr>
        <w:tabs>
          <w:tab w:val="left" w:pos="567"/>
        </w:tabs>
        <w:ind w:firstLine="567"/>
        <w:jc w:val="both"/>
      </w:pPr>
      <w:r>
        <w:t>6.3. kiekvienai sąnaudų grupei nustatyta jos vertės dalis (procentais) bendrose maisto ruošimo sąnaudose:</w:t>
      </w:r>
    </w:p>
    <w:p w14:paraId="3B542AC1" w14:textId="77777777" w:rsidR="0033632C" w:rsidRDefault="0033632C" w:rsidP="0033632C">
      <w:pPr>
        <w:tabs>
          <w:tab w:val="left" w:pos="567"/>
        </w:tabs>
        <w:jc w:val="both"/>
        <w:rPr>
          <w:lang w:eastAsia="lt-LT"/>
        </w:rPr>
      </w:pPr>
    </w:p>
    <w:tbl>
      <w:tblPr>
        <w:tblStyle w:val="Lentelstinklelis"/>
        <w:tblW w:w="0" w:type="auto"/>
        <w:tblLayout w:type="fixed"/>
        <w:tblLook w:val="04A0" w:firstRow="1" w:lastRow="0" w:firstColumn="1" w:lastColumn="0" w:noHBand="0" w:noVBand="1"/>
      </w:tblPr>
      <w:tblGrid>
        <w:gridCol w:w="704"/>
        <w:gridCol w:w="3084"/>
        <w:gridCol w:w="1300"/>
        <w:gridCol w:w="2269"/>
        <w:gridCol w:w="2269"/>
      </w:tblGrid>
      <w:tr w:rsidR="0033632C" w14:paraId="3B542AC7" w14:textId="77777777" w:rsidTr="0033632C">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14:paraId="3B542AC2" w14:textId="77777777" w:rsidR="0033632C" w:rsidRDefault="0033632C">
            <w:pPr>
              <w:jc w:val="center"/>
            </w:pPr>
            <w:r>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14:paraId="3B542AC3" w14:textId="77777777" w:rsidR="0033632C" w:rsidRDefault="0033632C">
            <w:pPr>
              <w:jc w:val="center"/>
            </w:pPr>
            <w: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B542AC4" w14:textId="77777777" w:rsidR="0033632C" w:rsidRDefault="0033632C">
            <w:pPr>
              <w:jc w:val="center"/>
            </w:pPr>
            <w: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B542AC5" w14:textId="77777777" w:rsidR="0033632C" w:rsidRDefault="0033632C">
            <w:pPr>
              <w:jc w:val="center"/>
            </w:pPr>
            <w: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B542AC6" w14:textId="77777777" w:rsidR="0033632C" w:rsidRDefault="0033632C">
            <w:pPr>
              <w:jc w:val="center"/>
            </w:pPr>
            <w:r>
              <w:t>Sąnaudų grupės dalis bendrose maisto ruošimo sąnaudose</w:t>
            </w:r>
          </w:p>
        </w:tc>
      </w:tr>
      <w:tr w:rsidR="0033632C" w14:paraId="3B542ACD" w14:textId="77777777" w:rsidTr="0033632C">
        <w:trPr>
          <w:trHeight w:val="274"/>
        </w:trPr>
        <w:tc>
          <w:tcPr>
            <w:tcW w:w="704" w:type="dxa"/>
            <w:tcBorders>
              <w:top w:val="single" w:sz="4" w:space="0" w:color="auto"/>
              <w:left w:val="single" w:sz="4" w:space="0" w:color="auto"/>
              <w:bottom w:val="single" w:sz="4" w:space="0" w:color="auto"/>
              <w:right w:val="single" w:sz="4" w:space="0" w:color="auto"/>
            </w:tcBorders>
            <w:hideMark/>
          </w:tcPr>
          <w:p w14:paraId="3B542AC8" w14:textId="77777777" w:rsidR="0033632C" w:rsidRDefault="0033632C">
            <w:r>
              <w:t>1.</w:t>
            </w:r>
          </w:p>
        </w:tc>
        <w:tc>
          <w:tcPr>
            <w:tcW w:w="3084" w:type="dxa"/>
            <w:tcBorders>
              <w:top w:val="single" w:sz="4" w:space="0" w:color="auto"/>
              <w:left w:val="single" w:sz="4" w:space="0" w:color="auto"/>
              <w:bottom w:val="single" w:sz="4" w:space="0" w:color="auto"/>
              <w:right w:val="single" w:sz="4" w:space="0" w:color="auto"/>
            </w:tcBorders>
            <w:hideMark/>
          </w:tcPr>
          <w:p w14:paraId="3B542AC9" w14:textId="77777777" w:rsidR="0033632C" w:rsidRDefault="0033632C">
            <w: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14:paraId="3B542ACA" w14:textId="77777777" w:rsidR="0033632C" w:rsidRDefault="0033632C">
            <w:pPr>
              <w:jc w:val="center"/>
            </w:pPr>
            <w:r>
              <w:t>DU</w:t>
            </w:r>
          </w:p>
        </w:tc>
        <w:tc>
          <w:tcPr>
            <w:tcW w:w="2269" w:type="dxa"/>
            <w:tcBorders>
              <w:top w:val="single" w:sz="4" w:space="0" w:color="auto"/>
              <w:left w:val="single" w:sz="4" w:space="0" w:color="auto"/>
              <w:bottom w:val="single" w:sz="4" w:space="0" w:color="auto"/>
              <w:right w:val="single" w:sz="4" w:space="0" w:color="auto"/>
            </w:tcBorders>
            <w:hideMark/>
          </w:tcPr>
          <w:p w14:paraId="3B542ACB"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CC" w14:textId="77777777" w:rsidR="0033632C" w:rsidRDefault="0033632C">
            <w:pPr>
              <w:jc w:val="center"/>
            </w:pPr>
            <w:r>
              <w:t>73,2 %</w:t>
            </w:r>
          </w:p>
        </w:tc>
      </w:tr>
      <w:tr w:rsidR="0033632C" w14:paraId="3B542AD3" w14:textId="77777777" w:rsidTr="0033632C">
        <w:trPr>
          <w:trHeight w:val="520"/>
        </w:trPr>
        <w:tc>
          <w:tcPr>
            <w:tcW w:w="704" w:type="dxa"/>
            <w:tcBorders>
              <w:top w:val="single" w:sz="4" w:space="0" w:color="auto"/>
              <w:left w:val="single" w:sz="4" w:space="0" w:color="auto"/>
              <w:bottom w:val="single" w:sz="4" w:space="0" w:color="auto"/>
              <w:right w:val="single" w:sz="4" w:space="0" w:color="auto"/>
            </w:tcBorders>
            <w:hideMark/>
          </w:tcPr>
          <w:p w14:paraId="3B542ACE" w14:textId="77777777" w:rsidR="0033632C" w:rsidRDefault="0033632C">
            <w:r>
              <w:t>2.</w:t>
            </w:r>
          </w:p>
        </w:tc>
        <w:tc>
          <w:tcPr>
            <w:tcW w:w="3084" w:type="dxa"/>
            <w:tcBorders>
              <w:top w:val="single" w:sz="4" w:space="0" w:color="auto"/>
              <w:left w:val="single" w:sz="4" w:space="0" w:color="auto"/>
              <w:bottom w:val="single" w:sz="4" w:space="0" w:color="auto"/>
              <w:right w:val="single" w:sz="4" w:space="0" w:color="auto"/>
            </w:tcBorders>
            <w:hideMark/>
          </w:tcPr>
          <w:p w14:paraId="3B542ACF" w14:textId="77777777" w:rsidR="0033632C" w:rsidRDefault="0033632C">
            <w: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14:paraId="3B542AD0" w14:textId="77777777" w:rsidR="0033632C" w:rsidRDefault="0033632C">
            <w:pPr>
              <w:jc w:val="center"/>
            </w:pPr>
            <w:r>
              <w:t>PMO</w:t>
            </w:r>
          </w:p>
        </w:tc>
        <w:tc>
          <w:tcPr>
            <w:tcW w:w="2269" w:type="dxa"/>
            <w:tcBorders>
              <w:top w:val="single" w:sz="4" w:space="0" w:color="auto"/>
              <w:left w:val="single" w:sz="4" w:space="0" w:color="auto"/>
              <w:bottom w:val="single" w:sz="4" w:space="0" w:color="auto"/>
              <w:right w:val="single" w:sz="4" w:space="0" w:color="auto"/>
            </w:tcBorders>
            <w:hideMark/>
          </w:tcPr>
          <w:p w14:paraId="3B542AD1"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D2" w14:textId="77777777" w:rsidR="0033632C" w:rsidRDefault="0033632C">
            <w:pPr>
              <w:jc w:val="center"/>
            </w:pPr>
            <w:r>
              <w:t>6,8 %</w:t>
            </w:r>
          </w:p>
        </w:tc>
      </w:tr>
      <w:tr w:rsidR="0033632C" w14:paraId="3B542AD9" w14:textId="77777777" w:rsidTr="0033632C">
        <w:trPr>
          <w:trHeight w:val="520"/>
        </w:trPr>
        <w:tc>
          <w:tcPr>
            <w:tcW w:w="704" w:type="dxa"/>
            <w:tcBorders>
              <w:top w:val="single" w:sz="4" w:space="0" w:color="auto"/>
              <w:left w:val="single" w:sz="4" w:space="0" w:color="auto"/>
              <w:bottom w:val="single" w:sz="4" w:space="0" w:color="auto"/>
              <w:right w:val="single" w:sz="4" w:space="0" w:color="auto"/>
            </w:tcBorders>
            <w:hideMark/>
          </w:tcPr>
          <w:p w14:paraId="3B542AD4" w14:textId="77777777" w:rsidR="0033632C" w:rsidRDefault="0033632C">
            <w:r>
              <w:t>3.</w:t>
            </w:r>
          </w:p>
        </w:tc>
        <w:tc>
          <w:tcPr>
            <w:tcW w:w="3084" w:type="dxa"/>
            <w:tcBorders>
              <w:top w:val="single" w:sz="4" w:space="0" w:color="auto"/>
              <w:left w:val="single" w:sz="4" w:space="0" w:color="auto"/>
              <w:bottom w:val="single" w:sz="4" w:space="0" w:color="auto"/>
              <w:right w:val="single" w:sz="4" w:space="0" w:color="auto"/>
            </w:tcBorders>
            <w:hideMark/>
          </w:tcPr>
          <w:p w14:paraId="3B542AD5" w14:textId="77777777" w:rsidR="0033632C" w:rsidRDefault="0033632C">
            <w: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14:paraId="3B542AD6" w14:textId="77777777" w:rsidR="0033632C" w:rsidRDefault="0033632C">
            <w:pPr>
              <w:jc w:val="center"/>
            </w:pPr>
            <w:r>
              <w:t>VIR</w:t>
            </w:r>
          </w:p>
        </w:tc>
        <w:tc>
          <w:tcPr>
            <w:tcW w:w="2269" w:type="dxa"/>
            <w:tcBorders>
              <w:top w:val="single" w:sz="4" w:space="0" w:color="auto"/>
              <w:left w:val="single" w:sz="4" w:space="0" w:color="auto"/>
              <w:bottom w:val="single" w:sz="4" w:space="0" w:color="auto"/>
              <w:right w:val="single" w:sz="4" w:space="0" w:color="auto"/>
            </w:tcBorders>
            <w:hideMark/>
          </w:tcPr>
          <w:p w14:paraId="3B542AD7"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D8" w14:textId="77777777" w:rsidR="0033632C" w:rsidRDefault="0033632C">
            <w:pPr>
              <w:jc w:val="center"/>
            </w:pPr>
            <w:r>
              <w:t>5,5 %</w:t>
            </w:r>
          </w:p>
        </w:tc>
      </w:tr>
      <w:tr w:rsidR="0033632C" w14:paraId="3B542ADF" w14:textId="77777777" w:rsidTr="0033632C">
        <w:trPr>
          <w:trHeight w:val="274"/>
        </w:trPr>
        <w:tc>
          <w:tcPr>
            <w:tcW w:w="704" w:type="dxa"/>
            <w:tcBorders>
              <w:top w:val="single" w:sz="4" w:space="0" w:color="auto"/>
              <w:left w:val="single" w:sz="4" w:space="0" w:color="auto"/>
              <w:bottom w:val="single" w:sz="4" w:space="0" w:color="auto"/>
              <w:right w:val="single" w:sz="4" w:space="0" w:color="auto"/>
            </w:tcBorders>
            <w:hideMark/>
          </w:tcPr>
          <w:p w14:paraId="3B542ADA" w14:textId="77777777" w:rsidR="0033632C" w:rsidRDefault="0033632C">
            <w:r>
              <w:t>4.</w:t>
            </w:r>
          </w:p>
        </w:tc>
        <w:tc>
          <w:tcPr>
            <w:tcW w:w="3084" w:type="dxa"/>
            <w:tcBorders>
              <w:top w:val="single" w:sz="4" w:space="0" w:color="auto"/>
              <w:left w:val="single" w:sz="4" w:space="0" w:color="auto"/>
              <w:bottom w:val="single" w:sz="4" w:space="0" w:color="auto"/>
              <w:right w:val="single" w:sz="4" w:space="0" w:color="auto"/>
            </w:tcBorders>
            <w:hideMark/>
          </w:tcPr>
          <w:p w14:paraId="3B542ADB" w14:textId="77777777" w:rsidR="0033632C" w:rsidRDefault="0033632C">
            <w: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14:paraId="3B542ADC" w14:textId="77777777" w:rsidR="0033632C" w:rsidRDefault="0033632C">
            <w:pPr>
              <w:jc w:val="center"/>
            </w:pPr>
            <w:r>
              <w:t xml:space="preserve">KOM </w:t>
            </w:r>
          </w:p>
        </w:tc>
        <w:tc>
          <w:tcPr>
            <w:tcW w:w="2269" w:type="dxa"/>
            <w:tcBorders>
              <w:top w:val="single" w:sz="4" w:space="0" w:color="auto"/>
              <w:left w:val="single" w:sz="4" w:space="0" w:color="auto"/>
              <w:bottom w:val="single" w:sz="4" w:space="0" w:color="auto"/>
              <w:right w:val="single" w:sz="4" w:space="0" w:color="auto"/>
            </w:tcBorders>
            <w:hideMark/>
          </w:tcPr>
          <w:p w14:paraId="3B542ADD"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DE" w14:textId="77777777" w:rsidR="0033632C" w:rsidRDefault="0033632C">
            <w:pPr>
              <w:jc w:val="center"/>
            </w:pPr>
            <w:r>
              <w:t>10 %</w:t>
            </w:r>
          </w:p>
        </w:tc>
      </w:tr>
      <w:tr w:rsidR="0033632C" w14:paraId="3B542AE5" w14:textId="77777777" w:rsidTr="0033632C">
        <w:trPr>
          <w:trHeight w:val="245"/>
        </w:trPr>
        <w:tc>
          <w:tcPr>
            <w:tcW w:w="704" w:type="dxa"/>
            <w:tcBorders>
              <w:top w:val="single" w:sz="4" w:space="0" w:color="auto"/>
              <w:left w:val="single" w:sz="4" w:space="0" w:color="auto"/>
              <w:bottom w:val="single" w:sz="4" w:space="0" w:color="auto"/>
              <w:right w:val="single" w:sz="4" w:space="0" w:color="auto"/>
            </w:tcBorders>
            <w:hideMark/>
          </w:tcPr>
          <w:p w14:paraId="3B542AE0" w14:textId="77777777" w:rsidR="0033632C" w:rsidRDefault="0033632C">
            <w:r>
              <w:t>5.</w:t>
            </w:r>
          </w:p>
        </w:tc>
        <w:tc>
          <w:tcPr>
            <w:tcW w:w="3084" w:type="dxa"/>
            <w:tcBorders>
              <w:top w:val="single" w:sz="4" w:space="0" w:color="auto"/>
              <w:left w:val="single" w:sz="4" w:space="0" w:color="auto"/>
              <w:bottom w:val="single" w:sz="4" w:space="0" w:color="auto"/>
              <w:right w:val="single" w:sz="4" w:space="0" w:color="auto"/>
            </w:tcBorders>
            <w:hideMark/>
          </w:tcPr>
          <w:p w14:paraId="3B542AE1" w14:textId="77777777" w:rsidR="0033632C" w:rsidRDefault="0033632C">
            <w: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14:paraId="3B542AE2" w14:textId="77777777" w:rsidR="0033632C" w:rsidRDefault="0033632C">
            <w:pPr>
              <w:jc w:val="center"/>
            </w:pPr>
            <w:r>
              <w:t>ITN</w:t>
            </w:r>
          </w:p>
        </w:tc>
        <w:tc>
          <w:tcPr>
            <w:tcW w:w="2269" w:type="dxa"/>
            <w:tcBorders>
              <w:top w:val="single" w:sz="4" w:space="0" w:color="auto"/>
              <w:left w:val="single" w:sz="4" w:space="0" w:color="auto"/>
              <w:bottom w:val="single" w:sz="4" w:space="0" w:color="auto"/>
              <w:right w:val="single" w:sz="4" w:space="0" w:color="auto"/>
            </w:tcBorders>
            <w:hideMark/>
          </w:tcPr>
          <w:p w14:paraId="3B542AE3"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E4" w14:textId="77777777" w:rsidR="0033632C" w:rsidRDefault="0033632C">
            <w:pPr>
              <w:jc w:val="center"/>
            </w:pPr>
            <w:r>
              <w:t>4,5 %</w:t>
            </w:r>
          </w:p>
        </w:tc>
      </w:tr>
    </w:tbl>
    <w:p w14:paraId="3B542AE6" w14:textId="77777777" w:rsidR="0033632C" w:rsidRDefault="0033632C" w:rsidP="0033632C"/>
    <w:p w14:paraId="3B542AE7" w14:textId="77777777" w:rsidR="0033632C" w:rsidRDefault="0033632C" w:rsidP="0033632C">
      <w:pPr>
        <w:ind w:firstLine="567"/>
      </w:pPr>
      <w:r>
        <w:t xml:space="preserve">7. Abonentinio mokesčio sąnaudų pokytis (AMSP) apskaičiuojamas pagal formulę: </w:t>
      </w:r>
    </w:p>
    <w:p w14:paraId="3B542AE8" w14:textId="77777777" w:rsidR="0033632C" w:rsidRDefault="0033632C" w:rsidP="0033632C">
      <w:pPr>
        <w:ind w:firstLine="567"/>
      </w:pPr>
      <w:r>
        <w:t xml:space="preserve">AMSP </w:t>
      </w:r>
      <w:r>
        <w:rPr>
          <w:lang w:val="en-US"/>
        </w:rPr>
        <w:t xml:space="preserve">= </w:t>
      </w:r>
      <w:r>
        <w:t xml:space="preserve">(XDU x 0,732) + (XPMO x 0,068) + (XVIR x 0,055) + (XKOM x 0,10) + (XITN x 0,045). </w:t>
      </w:r>
    </w:p>
    <w:p w14:paraId="3B542AE9" w14:textId="77777777" w:rsidR="0033632C" w:rsidRDefault="0033632C" w:rsidP="0033632C">
      <w:pPr>
        <w:ind w:firstLine="567"/>
        <w:jc w:val="both"/>
      </w:pPr>
      <w:r>
        <w:t>8.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rPr>
        <w:t xml:space="preserve">bonentinis mokestis </w:t>
      </w:r>
      <w:r>
        <w:t xml:space="preserve">būtų keičiamas (didinamas ir (ar) mažinamas), jeigu kainų pokytis sudarytų daugiau kaip 10 procentų už maisto produktus ir (ar) maisto gamybą. </w:t>
      </w:r>
    </w:p>
    <w:p w14:paraId="3B542AEA" w14:textId="77777777" w:rsidR="0033632C" w:rsidRDefault="0033632C" w:rsidP="0033632C">
      <w:pPr>
        <w:jc w:val="center"/>
      </w:pPr>
      <w:r>
        <w:t>________________________</w:t>
      </w:r>
    </w:p>
    <w:p w14:paraId="3B542AEB" w14:textId="77777777" w:rsidR="004F2DCA" w:rsidRDefault="004F2DCA" w:rsidP="004F2DCA">
      <w:pPr>
        <w:jc w:val="center"/>
      </w:pPr>
    </w:p>
    <w:sectPr w:rsidR="004F2DCA"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2AEE" w14:textId="77777777" w:rsidR="00996C61" w:rsidRDefault="00996C61" w:rsidP="00D57F27">
      <w:r>
        <w:separator/>
      </w:r>
    </w:p>
  </w:endnote>
  <w:endnote w:type="continuationSeparator" w:id="0">
    <w:p w14:paraId="3B542AE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2AEC" w14:textId="77777777" w:rsidR="00996C61" w:rsidRDefault="00996C61" w:rsidP="00D57F27">
      <w:r>
        <w:separator/>
      </w:r>
    </w:p>
  </w:footnote>
  <w:footnote w:type="continuationSeparator" w:id="0">
    <w:p w14:paraId="3B542AE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B542AF0" w14:textId="77777777" w:rsidR="00D57F27" w:rsidRDefault="00D57F27">
        <w:pPr>
          <w:pStyle w:val="Antrats"/>
          <w:jc w:val="center"/>
        </w:pPr>
        <w:r>
          <w:fldChar w:fldCharType="begin"/>
        </w:r>
        <w:r>
          <w:instrText>PAGE   \* MERGEFORMAT</w:instrText>
        </w:r>
        <w:r>
          <w:fldChar w:fldCharType="separate"/>
        </w:r>
        <w:r w:rsidR="0026700D">
          <w:rPr>
            <w:noProof/>
          </w:rPr>
          <w:t>2</w:t>
        </w:r>
        <w:r>
          <w:fldChar w:fldCharType="end"/>
        </w:r>
      </w:p>
    </w:sdtContent>
  </w:sdt>
  <w:p w14:paraId="3B542AF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6700D"/>
    <w:rsid w:val="0033632C"/>
    <w:rsid w:val="004476DD"/>
    <w:rsid w:val="004832C8"/>
    <w:rsid w:val="004F2DCA"/>
    <w:rsid w:val="00597EE8"/>
    <w:rsid w:val="005D0689"/>
    <w:rsid w:val="005F495C"/>
    <w:rsid w:val="00832CC9"/>
    <w:rsid w:val="008354D5"/>
    <w:rsid w:val="008E6E82"/>
    <w:rsid w:val="00996C61"/>
    <w:rsid w:val="00AF7D08"/>
    <w:rsid w:val="00B750B6"/>
    <w:rsid w:val="00CA4D3B"/>
    <w:rsid w:val="00D42B72"/>
    <w:rsid w:val="00D57F27"/>
    <w:rsid w:val="00D95A76"/>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2A76"/>
  <w15:docId w15:val="{67EECA51-D56D-46BE-8695-96FF3B8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4F2DCA"/>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86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2544</Words>
  <Characters>1451</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2021-07-26T11:39:00Z</dcterms:created>
  <dcterms:modified xsi:type="dcterms:W3CDTF">2021-07-26T11:39:00Z</dcterms:modified>
</cp:coreProperties>
</file>