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F417F" w14:textId="77777777" w:rsidR="00212C0A" w:rsidRPr="00F13117" w:rsidRDefault="00212C0A" w:rsidP="00F13117">
      <w:pPr>
        <w:spacing w:after="0" w:line="240" w:lineRule="auto"/>
        <w:rPr>
          <w:rFonts w:ascii="Times New Roman" w:hAnsi="Times New Roman" w:cs="Times New Roman"/>
          <w:sz w:val="24"/>
          <w:szCs w:val="24"/>
        </w:rPr>
      </w:pPr>
      <w:bookmarkStart w:id="0" w:name="_GoBack"/>
      <w:bookmarkEnd w:id="0"/>
    </w:p>
    <w:p w14:paraId="333F4180" w14:textId="77777777" w:rsidR="00642DD3" w:rsidRPr="00F13117" w:rsidRDefault="00642DD3" w:rsidP="00F13117">
      <w:pPr>
        <w:spacing w:after="0" w:line="240" w:lineRule="auto"/>
        <w:rPr>
          <w:rFonts w:ascii="Times New Roman" w:hAnsi="Times New Roman" w:cs="Times New Roman"/>
          <w:sz w:val="24"/>
          <w:szCs w:val="24"/>
        </w:rPr>
      </w:pPr>
    </w:p>
    <w:p w14:paraId="333F4181" w14:textId="77777777" w:rsidR="00212C0A" w:rsidRPr="00F13117" w:rsidRDefault="00212C0A" w:rsidP="00BC539D">
      <w:pPr>
        <w:spacing w:after="0" w:line="240" w:lineRule="auto"/>
        <w:ind w:firstLine="709"/>
        <w:jc w:val="center"/>
        <w:rPr>
          <w:rFonts w:ascii="Times New Roman" w:hAnsi="Times New Roman" w:cs="Times New Roman"/>
          <w:b/>
          <w:sz w:val="24"/>
          <w:szCs w:val="24"/>
        </w:rPr>
      </w:pPr>
      <w:r w:rsidRPr="00F13117">
        <w:rPr>
          <w:rFonts w:ascii="Times New Roman" w:hAnsi="Times New Roman" w:cs="Times New Roman"/>
          <w:b/>
          <w:sz w:val="24"/>
          <w:szCs w:val="24"/>
        </w:rPr>
        <w:t>AIŠKINAMASIS RAŠTAS</w:t>
      </w:r>
    </w:p>
    <w:p w14:paraId="333F4182" w14:textId="77777777" w:rsidR="0065731D" w:rsidRDefault="00212C0A" w:rsidP="00FE01CB">
      <w:pPr>
        <w:spacing w:after="0" w:line="240" w:lineRule="auto"/>
        <w:ind w:firstLine="709"/>
        <w:jc w:val="center"/>
        <w:rPr>
          <w:rFonts w:ascii="Times New Roman" w:hAnsi="Times New Roman" w:cs="Times New Roman"/>
          <w:b/>
          <w:caps/>
          <w:sz w:val="24"/>
          <w:szCs w:val="24"/>
        </w:rPr>
      </w:pPr>
      <w:r w:rsidRPr="00F13117">
        <w:rPr>
          <w:rFonts w:ascii="Times New Roman" w:hAnsi="Times New Roman" w:cs="Times New Roman"/>
          <w:b/>
          <w:sz w:val="24"/>
          <w:szCs w:val="24"/>
        </w:rPr>
        <w:t>PRIE SAV</w:t>
      </w:r>
      <w:r w:rsidR="00D14FA9" w:rsidRPr="00F13117">
        <w:rPr>
          <w:rFonts w:ascii="Times New Roman" w:hAnsi="Times New Roman" w:cs="Times New Roman"/>
          <w:b/>
          <w:sz w:val="24"/>
          <w:szCs w:val="24"/>
        </w:rPr>
        <w:t>IVALDYBĖS TARYBOS SPRENDIMO „</w:t>
      </w:r>
      <w:r w:rsidR="00BC539D">
        <w:rPr>
          <w:rFonts w:ascii="Times New Roman" w:hAnsi="Times New Roman" w:cs="Times New Roman"/>
          <w:b/>
          <w:caps/>
          <w:sz w:val="24"/>
          <w:szCs w:val="24"/>
        </w:rPr>
        <w:t>DĖL SPORTO PROJEKTŲ FINANSAVIMO IŠ KLAIPĖDOS MIESTO SAVIVALDYBĖS BIUDŽETO LĖŠŲ TVARKOS NUSTATYMO</w:t>
      </w:r>
      <w:r w:rsidR="00D14FA9" w:rsidRPr="00F13117">
        <w:rPr>
          <w:rFonts w:ascii="Times New Roman" w:hAnsi="Times New Roman" w:cs="Times New Roman"/>
          <w:b/>
          <w:caps/>
          <w:sz w:val="24"/>
          <w:szCs w:val="24"/>
        </w:rPr>
        <w:t>“ PROJEKTO</w:t>
      </w:r>
    </w:p>
    <w:p w14:paraId="333F4183" w14:textId="77777777" w:rsidR="00BC539D" w:rsidRPr="00F13117" w:rsidRDefault="00BC539D" w:rsidP="00BC539D">
      <w:pPr>
        <w:spacing w:after="0" w:line="240" w:lineRule="auto"/>
        <w:jc w:val="center"/>
        <w:rPr>
          <w:rFonts w:ascii="Times New Roman" w:hAnsi="Times New Roman" w:cs="Times New Roman"/>
          <w:b/>
          <w:caps/>
          <w:sz w:val="24"/>
          <w:szCs w:val="24"/>
        </w:rPr>
      </w:pPr>
    </w:p>
    <w:p w14:paraId="333F4184" w14:textId="77777777" w:rsidR="004F27D3" w:rsidRPr="00F13117" w:rsidRDefault="00212C0A" w:rsidP="00F13117">
      <w:pPr>
        <w:pStyle w:val="Sraopastraipa"/>
        <w:numPr>
          <w:ilvl w:val="0"/>
          <w:numId w:val="1"/>
        </w:numPr>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Projekto rengimą paskatinusios priežastys.</w:t>
      </w:r>
    </w:p>
    <w:p w14:paraId="333F4185" w14:textId="77777777" w:rsidR="00FE01CB" w:rsidRPr="00C82B0F" w:rsidRDefault="00FE01CB" w:rsidP="00C82B0F">
      <w:pPr>
        <w:spacing w:after="0" w:line="240" w:lineRule="auto"/>
        <w:ind w:firstLine="709"/>
        <w:jc w:val="both"/>
        <w:rPr>
          <w:rFonts w:ascii="Times New Roman" w:hAnsi="Times New Roman" w:cs="Times New Roman"/>
          <w:sz w:val="24"/>
          <w:szCs w:val="24"/>
        </w:rPr>
      </w:pPr>
      <w:r w:rsidRPr="00C82B0F">
        <w:rPr>
          <w:rFonts w:ascii="Times New Roman" w:hAnsi="Times New Roman" w:cs="Times New Roman"/>
          <w:sz w:val="24"/>
          <w:szCs w:val="24"/>
        </w:rPr>
        <w:t xml:space="preserve">Šis sprendimo projektas parengtas siekiant patvirtinti Sporto projektų finansavimo iš Klaipėdos miesto savivaldybės biudžeto tvarkos aprašą, Sporto projektų vertinimo ekspertų atrankos aprašą ir Sporto projektų vertinimo ekspertų darbo reglamentą (toliau – Sporto projektų aprašas). </w:t>
      </w:r>
    </w:p>
    <w:p w14:paraId="333F4186" w14:textId="77777777" w:rsidR="00FE01CB" w:rsidRDefault="00164162" w:rsidP="00F131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Pr="00C82B0F">
        <w:rPr>
          <w:rFonts w:ascii="Times New Roman" w:hAnsi="Times New Roman" w:cs="Times New Roman"/>
          <w:sz w:val="24"/>
          <w:szCs w:val="24"/>
        </w:rPr>
        <w:t>prendimo projekt</w:t>
      </w:r>
      <w:r>
        <w:rPr>
          <w:rFonts w:ascii="Times New Roman" w:hAnsi="Times New Roman" w:cs="Times New Roman"/>
          <w:sz w:val="24"/>
          <w:szCs w:val="24"/>
        </w:rPr>
        <w:t>o</w:t>
      </w:r>
      <w:r w:rsidR="00483941">
        <w:rPr>
          <w:rFonts w:ascii="Times New Roman" w:hAnsi="Times New Roman" w:cs="Times New Roman"/>
          <w:sz w:val="24"/>
          <w:szCs w:val="24"/>
        </w:rPr>
        <w:t xml:space="preserve"> rengimą</w:t>
      </w:r>
      <w:r>
        <w:rPr>
          <w:rFonts w:ascii="Times New Roman" w:hAnsi="Times New Roman" w:cs="Times New Roman"/>
          <w:sz w:val="24"/>
          <w:szCs w:val="24"/>
        </w:rPr>
        <w:t xml:space="preserve"> įtakojo:</w:t>
      </w:r>
    </w:p>
    <w:p w14:paraId="333F4187" w14:textId="5736099B" w:rsidR="001F338F" w:rsidRPr="00593B76" w:rsidRDefault="00593B76" w:rsidP="00593B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D5464">
        <w:rPr>
          <w:rFonts w:ascii="Times New Roman" w:hAnsi="Times New Roman" w:cs="Times New Roman"/>
          <w:sz w:val="24"/>
          <w:szCs w:val="24"/>
        </w:rPr>
        <w:t xml:space="preserve"> </w:t>
      </w:r>
      <w:r w:rsidR="001F338F" w:rsidRPr="00593B76">
        <w:rPr>
          <w:rFonts w:ascii="Times New Roman" w:hAnsi="Times New Roman" w:cs="Times New Roman"/>
          <w:sz w:val="24"/>
          <w:szCs w:val="24"/>
        </w:rPr>
        <w:t>2021 m. kovo mėnesį Klaipėdos miesto savivaldybės administracijos (toliau – Administracija) Centralizuoto vidaus audito skyri</w:t>
      </w:r>
      <w:r w:rsidR="00DF40A9" w:rsidRPr="00593B76">
        <w:rPr>
          <w:rFonts w:ascii="Times New Roman" w:hAnsi="Times New Roman" w:cs="Times New Roman"/>
          <w:sz w:val="24"/>
          <w:szCs w:val="24"/>
        </w:rPr>
        <w:t>a</w:t>
      </w:r>
      <w:r w:rsidR="001F338F" w:rsidRPr="00593B76">
        <w:rPr>
          <w:rFonts w:ascii="Times New Roman" w:hAnsi="Times New Roman" w:cs="Times New Roman"/>
          <w:sz w:val="24"/>
          <w:szCs w:val="24"/>
        </w:rPr>
        <w:t xml:space="preserve">us </w:t>
      </w:r>
      <w:r w:rsidR="000A4FEE" w:rsidRPr="00593B76">
        <w:rPr>
          <w:rFonts w:ascii="Times New Roman" w:hAnsi="Times New Roman" w:cs="Times New Roman"/>
          <w:sz w:val="24"/>
          <w:szCs w:val="24"/>
        </w:rPr>
        <w:t xml:space="preserve">(toliau – Audito skyrius) </w:t>
      </w:r>
      <w:r w:rsidR="001F338F" w:rsidRPr="00593B76">
        <w:rPr>
          <w:rFonts w:ascii="Times New Roman" w:hAnsi="Times New Roman" w:cs="Times New Roman"/>
          <w:sz w:val="24"/>
          <w:szCs w:val="24"/>
        </w:rPr>
        <w:t>pateik</w:t>
      </w:r>
      <w:r w:rsidR="00164162" w:rsidRPr="00593B76">
        <w:rPr>
          <w:rFonts w:ascii="Times New Roman" w:hAnsi="Times New Roman" w:cs="Times New Roman"/>
          <w:sz w:val="24"/>
          <w:szCs w:val="24"/>
        </w:rPr>
        <w:t>ta</w:t>
      </w:r>
      <w:r w:rsidR="001F338F" w:rsidRPr="00593B76">
        <w:rPr>
          <w:rFonts w:ascii="Times New Roman" w:hAnsi="Times New Roman" w:cs="Times New Roman"/>
          <w:sz w:val="24"/>
          <w:szCs w:val="24"/>
        </w:rPr>
        <w:t xml:space="preserve"> vidaus audito ataskait</w:t>
      </w:r>
      <w:r w:rsidR="00164162" w:rsidRPr="00593B76">
        <w:rPr>
          <w:rFonts w:ascii="Times New Roman" w:hAnsi="Times New Roman" w:cs="Times New Roman"/>
          <w:sz w:val="24"/>
          <w:szCs w:val="24"/>
        </w:rPr>
        <w:t>a</w:t>
      </w:r>
      <w:r w:rsidR="001F338F" w:rsidRPr="00593B76">
        <w:rPr>
          <w:rFonts w:ascii="Times New Roman" w:hAnsi="Times New Roman" w:cs="Times New Roman"/>
          <w:sz w:val="24"/>
          <w:szCs w:val="24"/>
        </w:rPr>
        <w:t>, kurioje</w:t>
      </w:r>
      <w:r w:rsidR="000A4FEE" w:rsidRPr="00593B76">
        <w:rPr>
          <w:rFonts w:ascii="Times New Roman" w:hAnsi="Times New Roman" w:cs="Times New Roman"/>
          <w:sz w:val="24"/>
          <w:szCs w:val="24"/>
        </w:rPr>
        <w:t xml:space="preserve"> pateik</w:t>
      </w:r>
      <w:r w:rsidR="00164162" w:rsidRPr="00593B76">
        <w:rPr>
          <w:rFonts w:ascii="Times New Roman" w:hAnsi="Times New Roman" w:cs="Times New Roman"/>
          <w:sz w:val="24"/>
          <w:szCs w:val="24"/>
        </w:rPr>
        <w:t>tos</w:t>
      </w:r>
      <w:r w:rsidR="000A4FEE" w:rsidRPr="00593B76">
        <w:rPr>
          <w:rFonts w:ascii="Times New Roman" w:hAnsi="Times New Roman" w:cs="Times New Roman"/>
          <w:sz w:val="24"/>
          <w:szCs w:val="24"/>
        </w:rPr>
        <w:t xml:space="preserve"> rekomendacij</w:t>
      </w:r>
      <w:r w:rsidR="00164162" w:rsidRPr="00593B76">
        <w:rPr>
          <w:rFonts w:ascii="Times New Roman" w:hAnsi="Times New Roman" w:cs="Times New Roman"/>
          <w:sz w:val="24"/>
          <w:szCs w:val="24"/>
        </w:rPr>
        <w:t>o</w:t>
      </w:r>
      <w:r w:rsidR="000A4FEE" w:rsidRPr="00593B76">
        <w:rPr>
          <w:rFonts w:ascii="Times New Roman" w:hAnsi="Times New Roman" w:cs="Times New Roman"/>
          <w:sz w:val="24"/>
          <w:szCs w:val="24"/>
        </w:rPr>
        <w:t>s dėl Sp</w:t>
      </w:r>
      <w:r w:rsidR="00164162" w:rsidRPr="00593B76">
        <w:rPr>
          <w:rFonts w:ascii="Times New Roman" w:hAnsi="Times New Roman" w:cs="Times New Roman"/>
          <w:sz w:val="24"/>
          <w:szCs w:val="24"/>
        </w:rPr>
        <w:t>orto projektų aprašo tobulinimo;</w:t>
      </w:r>
    </w:p>
    <w:p w14:paraId="333F4188" w14:textId="4F1B5A59" w:rsidR="00015DA9" w:rsidRPr="00A16D7E" w:rsidRDefault="00593B76" w:rsidP="00593B76">
      <w:pPr>
        <w:spacing w:after="0" w:line="240" w:lineRule="auto"/>
        <w:ind w:firstLine="709"/>
        <w:jc w:val="both"/>
        <w:rPr>
          <w:rFonts w:ascii="Times New Roman" w:hAnsi="Times New Roman" w:cs="Times New Roman"/>
          <w:sz w:val="24"/>
          <w:szCs w:val="24"/>
        </w:rPr>
      </w:pPr>
      <w:r w:rsidRPr="00A16D7E">
        <w:rPr>
          <w:rFonts w:ascii="Times New Roman" w:hAnsi="Times New Roman" w:cs="Times New Roman"/>
          <w:sz w:val="24"/>
          <w:szCs w:val="24"/>
        </w:rPr>
        <w:t>2)</w:t>
      </w:r>
      <w:r w:rsidR="008D5464" w:rsidRPr="00A16D7E">
        <w:rPr>
          <w:rFonts w:ascii="Times New Roman" w:hAnsi="Times New Roman" w:cs="Times New Roman"/>
          <w:sz w:val="24"/>
          <w:szCs w:val="24"/>
        </w:rPr>
        <w:t xml:space="preserve"> </w:t>
      </w:r>
      <w:r w:rsidRPr="00A16D7E">
        <w:rPr>
          <w:rFonts w:ascii="Times New Roman" w:hAnsi="Times New Roman" w:cs="Times New Roman"/>
          <w:sz w:val="24"/>
          <w:szCs w:val="24"/>
        </w:rPr>
        <w:t>2021 m.</w:t>
      </w:r>
      <w:r w:rsidR="00164162" w:rsidRPr="00A16D7E">
        <w:rPr>
          <w:rFonts w:ascii="Times New Roman" w:hAnsi="Times New Roman" w:cs="Times New Roman"/>
          <w:sz w:val="24"/>
          <w:szCs w:val="24"/>
        </w:rPr>
        <w:t xml:space="preserve"> </w:t>
      </w:r>
      <w:r w:rsidR="00015DA9" w:rsidRPr="00A16D7E">
        <w:rPr>
          <w:rFonts w:ascii="Times New Roman" w:hAnsi="Times New Roman" w:cs="Times New Roman"/>
          <w:sz w:val="24"/>
          <w:szCs w:val="24"/>
        </w:rPr>
        <w:t>baigiasi 3 metų sutartys</w:t>
      </w:r>
      <w:r w:rsidRPr="00A16D7E">
        <w:rPr>
          <w:rFonts w:ascii="Times New Roman" w:hAnsi="Times New Roman" w:cs="Times New Roman"/>
          <w:sz w:val="24"/>
          <w:szCs w:val="24"/>
        </w:rPr>
        <w:t>,</w:t>
      </w:r>
      <w:r w:rsidR="00015DA9" w:rsidRPr="00A16D7E">
        <w:rPr>
          <w:rFonts w:ascii="Times New Roman" w:hAnsi="Times New Roman" w:cs="Times New Roman"/>
          <w:sz w:val="24"/>
          <w:szCs w:val="24"/>
        </w:rPr>
        <w:t xml:space="preserve"> pasirašytos su </w:t>
      </w:r>
      <w:r w:rsidR="00164162" w:rsidRPr="00A16D7E">
        <w:rPr>
          <w:rFonts w:ascii="Times New Roman" w:hAnsi="Times New Roman" w:cs="Times New Roman"/>
          <w:sz w:val="24"/>
          <w:szCs w:val="24"/>
        </w:rPr>
        <w:t>Sporto pro</w:t>
      </w:r>
      <w:r w:rsidR="00015DA9" w:rsidRPr="00A16D7E">
        <w:rPr>
          <w:rFonts w:ascii="Times New Roman" w:hAnsi="Times New Roman" w:cs="Times New Roman"/>
          <w:sz w:val="24"/>
          <w:szCs w:val="24"/>
        </w:rPr>
        <w:t>gramų vykdytojais</w:t>
      </w:r>
      <w:r w:rsidRPr="00A16D7E">
        <w:rPr>
          <w:rFonts w:ascii="Times New Roman" w:hAnsi="Times New Roman" w:cs="Times New Roman"/>
          <w:sz w:val="24"/>
          <w:szCs w:val="24"/>
        </w:rPr>
        <w:t>,</w:t>
      </w:r>
      <w:r w:rsidR="00015DA9" w:rsidRPr="00A16D7E">
        <w:rPr>
          <w:rFonts w:ascii="Times New Roman" w:hAnsi="Times New Roman" w:cs="Times New Roman"/>
          <w:sz w:val="24"/>
          <w:szCs w:val="24"/>
        </w:rPr>
        <w:t xml:space="preserve"> ir </w:t>
      </w:r>
      <w:r w:rsidR="00DF40A9" w:rsidRPr="00A16D7E">
        <w:rPr>
          <w:rFonts w:ascii="Times New Roman" w:hAnsi="Times New Roman" w:cs="Times New Roman"/>
          <w:sz w:val="24"/>
          <w:szCs w:val="24"/>
        </w:rPr>
        <w:t xml:space="preserve">prieš naujai skelbiamą </w:t>
      </w:r>
      <w:r w:rsidR="00015DA9" w:rsidRPr="00A16D7E">
        <w:rPr>
          <w:rFonts w:ascii="Times New Roman" w:hAnsi="Times New Roman" w:cs="Times New Roman"/>
          <w:sz w:val="24"/>
          <w:szCs w:val="24"/>
        </w:rPr>
        <w:t>konkurs</w:t>
      </w:r>
      <w:r w:rsidR="00DF40A9" w:rsidRPr="00A16D7E">
        <w:rPr>
          <w:rFonts w:ascii="Times New Roman" w:hAnsi="Times New Roman" w:cs="Times New Roman"/>
          <w:sz w:val="24"/>
          <w:szCs w:val="24"/>
        </w:rPr>
        <w:t>ą būtina</w:t>
      </w:r>
      <w:r w:rsidR="00015DA9" w:rsidRPr="00A16D7E">
        <w:rPr>
          <w:rFonts w:ascii="Times New Roman" w:hAnsi="Times New Roman" w:cs="Times New Roman"/>
          <w:sz w:val="24"/>
          <w:szCs w:val="24"/>
        </w:rPr>
        <w:t xml:space="preserve"> </w:t>
      </w:r>
      <w:r w:rsidR="00DF40A9" w:rsidRPr="00A16D7E">
        <w:rPr>
          <w:rFonts w:ascii="Times New Roman" w:hAnsi="Times New Roman" w:cs="Times New Roman"/>
          <w:sz w:val="24"/>
          <w:szCs w:val="24"/>
        </w:rPr>
        <w:t>atlikti</w:t>
      </w:r>
      <w:r w:rsidR="00015DA9" w:rsidRPr="00A16D7E">
        <w:rPr>
          <w:rFonts w:ascii="Times New Roman" w:hAnsi="Times New Roman" w:cs="Times New Roman"/>
          <w:sz w:val="24"/>
          <w:szCs w:val="24"/>
        </w:rPr>
        <w:t xml:space="preserve"> korekcij</w:t>
      </w:r>
      <w:r w:rsidR="00DF40A9" w:rsidRPr="00A16D7E">
        <w:rPr>
          <w:rFonts w:ascii="Times New Roman" w:hAnsi="Times New Roman" w:cs="Times New Roman"/>
          <w:sz w:val="24"/>
          <w:szCs w:val="24"/>
        </w:rPr>
        <w:t>as</w:t>
      </w:r>
      <w:r w:rsidR="00015DA9" w:rsidRPr="00A16D7E">
        <w:rPr>
          <w:rFonts w:ascii="Times New Roman" w:hAnsi="Times New Roman" w:cs="Times New Roman"/>
          <w:sz w:val="24"/>
          <w:szCs w:val="24"/>
        </w:rPr>
        <w:t xml:space="preserve"> </w:t>
      </w:r>
      <w:r w:rsidRPr="00A16D7E">
        <w:rPr>
          <w:rFonts w:ascii="Times New Roman" w:hAnsi="Times New Roman" w:cs="Times New Roman"/>
          <w:sz w:val="24"/>
          <w:szCs w:val="24"/>
        </w:rPr>
        <w:t>atsižvelgus į</w:t>
      </w:r>
      <w:r w:rsidR="00015DA9" w:rsidRPr="00A16D7E">
        <w:rPr>
          <w:rFonts w:ascii="Times New Roman" w:hAnsi="Times New Roman" w:cs="Times New Roman"/>
          <w:sz w:val="24"/>
          <w:szCs w:val="24"/>
        </w:rPr>
        <w:t xml:space="preserve"> praktiškai išryškėjus</w:t>
      </w:r>
      <w:r w:rsidR="00DF40A9" w:rsidRPr="00A16D7E">
        <w:rPr>
          <w:rFonts w:ascii="Times New Roman" w:hAnsi="Times New Roman" w:cs="Times New Roman"/>
          <w:sz w:val="24"/>
          <w:szCs w:val="24"/>
        </w:rPr>
        <w:t>ia</w:t>
      </w:r>
      <w:r w:rsidR="00015DA9" w:rsidRPr="00A16D7E">
        <w:rPr>
          <w:rFonts w:ascii="Times New Roman" w:hAnsi="Times New Roman" w:cs="Times New Roman"/>
          <w:sz w:val="24"/>
          <w:szCs w:val="24"/>
        </w:rPr>
        <w:t xml:space="preserve">s </w:t>
      </w:r>
      <w:r w:rsidR="00DF40A9" w:rsidRPr="00A16D7E">
        <w:rPr>
          <w:rFonts w:ascii="Times New Roman" w:hAnsi="Times New Roman" w:cs="Times New Roman"/>
          <w:sz w:val="24"/>
          <w:szCs w:val="24"/>
        </w:rPr>
        <w:t xml:space="preserve">su </w:t>
      </w:r>
      <w:r w:rsidRPr="00A16D7E">
        <w:rPr>
          <w:rFonts w:ascii="Times New Roman" w:hAnsi="Times New Roman" w:cs="Times New Roman"/>
          <w:sz w:val="24"/>
          <w:szCs w:val="24"/>
        </w:rPr>
        <w:t xml:space="preserve">Sporto projektų </w:t>
      </w:r>
      <w:r w:rsidR="00015DA9" w:rsidRPr="00A16D7E">
        <w:rPr>
          <w:rFonts w:ascii="Times New Roman" w:hAnsi="Times New Roman" w:cs="Times New Roman"/>
          <w:sz w:val="24"/>
          <w:szCs w:val="24"/>
        </w:rPr>
        <w:t>aprašo</w:t>
      </w:r>
      <w:r w:rsidR="00DF40A9" w:rsidRPr="00A16D7E">
        <w:rPr>
          <w:rFonts w:ascii="Times New Roman" w:hAnsi="Times New Roman" w:cs="Times New Roman"/>
          <w:sz w:val="24"/>
          <w:szCs w:val="24"/>
        </w:rPr>
        <w:t xml:space="preserve"> įgyvendinimu susijusias problemas;</w:t>
      </w:r>
    </w:p>
    <w:p w14:paraId="333F4189" w14:textId="6765D668" w:rsidR="00015DA9" w:rsidRPr="00593B76" w:rsidRDefault="00593B76" w:rsidP="00593B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8D5464">
        <w:rPr>
          <w:rFonts w:ascii="Times New Roman" w:hAnsi="Times New Roman" w:cs="Times New Roman"/>
          <w:sz w:val="24"/>
          <w:szCs w:val="24"/>
        </w:rPr>
        <w:t xml:space="preserve"> </w:t>
      </w:r>
      <w:r w:rsidR="0000504A" w:rsidRPr="00593B76">
        <w:rPr>
          <w:rFonts w:ascii="Times New Roman" w:hAnsi="Times New Roman" w:cs="Times New Roman"/>
          <w:sz w:val="24"/>
          <w:szCs w:val="24"/>
        </w:rPr>
        <w:t>si</w:t>
      </w:r>
      <w:r w:rsidR="00A02C22" w:rsidRPr="00593B76">
        <w:rPr>
          <w:rFonts w:ascii="Times New Roman" w:hAnsi="Times New Roman" w:cs="Times New Roman"/>
          <w:sz w:val="24"/>
          <w:szCs w:val="24"/>
        </w:rPr>
        <w:t xml:space="preserve">ekis </w:t>
      </w:r>
      <w:r w:rsidR="0000504A" w:rsidRPr="00593B76">
        <w:rPr>
          <w:rFonts w:ascii="Times New Roman" w:hAnsi="Times New Roman" w:cs="Times New Roman"/>
          <w:sz w:val="24"/>
          <w:szCs w:val="24"/>
        </w:rPr>
        <w:t>numatyti priemones, kurios mažintų administracinę naštą projektų vykdytojams ir Administracijai</w:t>
      </w:r>
      <w:r w:rsidR="00A02C22" w:rsidRPr="00593B76">
        <w:rPr>
          <w:rFonts w:ascii="Times New Roman" w:hAnsi="Times New Roman" w:cs="Times New Roman"/>
          <w:sz w:val="24"/>
          <w:szCs w:val="24"/>
        </w:rPr>
        <w:t>.</w:t>
      </w:r>
    </w:p>
    <w:p w14:paraId="333F418A" w14:textId="77777777" w:rsidR="005A3E77" w:rsidRPr="00F13117" w:rsidRDefault="0038634E" w:rsidP="006E1FE5">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 xml:space="preserve">2. </w:t>
      </w:r>
      <w:r w:rsidR="005A3E77" w:rsidRPr="00F13117">
        <w:rPr>
          <w:rFonts w:ascii="Times New Roman" w:hAnsi="Times New Roman" w:cs="Times New Roman"/>
          <w:b/>
          <w:sz w:val="24"/>
          <w:szCs w:val="24"/>
        </w:rPr>
        <w:t>Parengto projekto tikslai ir uždaviniai.</w:t>
      </w:r>
    </w:p>
    <w:p w14:paraId="333F418B" w14:textId="77777777" w:rsidR="006E1FE5" w:rsidRDefault="003A4B66" w:rsidP="006E1FE5">
      <w:pPr>
        <w:spacing w:after="0" w:line="257" w:lineRule="auto"/>
        <w:ind w:firstLine="709"/>
        <w:jc w:val="both"/>
      </w:pPr>
      <w:r w:rsidRPr="00F13117">
        <w:rPr>
          <w:rFonts w:ascii="Times New Roman" w:hAnsi="Times New Roman" w:cs="Times New Roman"/>
          <w:sz w:val="24"/>
          <w:szCs w:val="24"/>
        </w:rPr>
        <w:t>Sprendimo projekto tikslas</w:t>
      </w:r>
      <w:r w:rsidR="00C67F66">
        <w:rPr>
          <w:rFonts w:ascii="Times New Roman" w:hAnsi="Times New Roman" w:cs="Times New Roman"/>
          <w:sz w:val="24"/>
          <w:szCs w:val="24"/>
        </w:rPr>
        <w:t xml:space="preserve"> </w:t>
      </w:r>
      <w:r w:rsidRPr="00C67F66">
        <w:rPr>
          <w:rFonts w:ascii="Times New Roman" w:hAnsi="Times New Roman" w:cs="Times New Roman"/>
          <w:sz w:val="24"/>
          <w:szCs w:val="24"/>
        </w:rPr>
        <w:t xml:space="preserve">– </w:t>
      </w:r>
      <w:r w:rsidR="00C67F66" w:rsidRPr="00C67F66">
        <w:rPr>
          <w:rFonts w:ascii="Times New Roman" w:hAnsi="Times New Roman" w:cs="Times New Roman"/>
          <w:sz w:val="24"/>
          <w:szCs w:val="24"/>
        </w:rPr>
        <w:t>pripažinti netekusiu galios Klaipėdos miesto savivaldybės tarybos 2017 m. gruodžio 21 d. sprendimą Nr. T2-327 „Dėl sporto projektų finansavimo iš Klaipėdos miesto savivaldybės biudžeto lėšų tvarkos nustatymo“ su visais pakeitimais ir patvirtin</w:t>
      </w:r>
      <w:r w:rsidR="00C67F66">
        <w:rPr>
          <w:rFonts w:ascii="Times New Roman" w:hAnsi="Times New Roman" w:cs="Times New Roman"/>
          <w:sz w:val="24"/>
          <w:szCs w:val="24"/>
        </w:rPr>
        <w:t>ti naują Sporto projektų aprašą.</w:t>
      </w:r>
    </w:p>
    <w:p w14:paraId="333F418C" w14:textId="77777777" w:rsidR="003A4B66" w:rsidRDefault="003A4B66" w:rsidP="006E1FE5">
      <w:pPr>
        <w:spacing w:after="0" w:line="257" w:lineRule="auto"/>
        <w:ind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Sprendimo </w:t>
      </w:r>
      <w:r w:rsidRPr="006A16F6">
        <w:rPr>
          <w:rFonts w:ascii="Times New Roman" w:hAnsi="Times New Roman" w:cs="Times New Roman"/>
          <w:sz w:val="24"/>
          <w:szCs w:val="24"/>
        </w:rPr>
        <w:t xml:space="preserve">projekto </w:t>
      </w:r>
      <w:r w:rsidR="00DF6D2F" w:rsidRPr="006A16F6">
        <w:rPr>
          <w:rFonts w:ascii="Times New Roman" w:hAnsi="Times New Roman" w:cs="Times New Roman"/>
          <w:sz w:val="24"/>
          <w:szCs w:val="24"/>
        </w:rPr>
        <w:t>esminiai pokyčiai</w:t>
      </w:r>
      <w:r w:rsidRPr="006A16F6">
        <w:rPr>
          <w:rFonts w:ascii="Times New Roman" w:hAnsi="Times New Roman" w:cs="Times New Roman"/>
          <w:sz w:val="24"/>
          <w:szCs w:val="24"/>
        </w:rPr>
        <w:t>:</w:t>
      </w:r>
    </w:p>
    <w:p w14:paraId="333F418D" w14:textId="77777777" w:rsidR="00627A00" w:rsidRDefault="00DF6D2F" w:rsidP="00627A00">
      <w:pPr>
        <w:spacing w:after="0" w:line="257" w:lineRule="auto"/>
        <w:ind w:firstLine="709"/>
        <w:jc w:val="both"/>
        <w:rPr>
          <w:rFonts w:ascii="Times New Roman" w:hAnsi="Times New Roman" w:cs="Times New Roman"/>
          <w:sz w:val="24"/>
          <w:szCs w:val="24"/>
        </w:rPr>
      </w:pPr>
      <w:r>
        <w:rPr>
          <w:rFonts w:ascii="Times New Roman" w:hAnsi="Times New Roman" w:cs="Times New Roman"/>
        </w:rPr>
        <w:t xml:space="preserve">1. Siūloma </w:t>
      </w:r>
      <w:r>
        <w:rPr>
          <w:rFonts w:ascii="Times New Roman" w:hAnsi="Times New Roman" w:cs="Times New Roman"/>
          <w:sz w:val="24"/>
          <w:szCs w:val="24"/>
        </w:rPr>
        <w:t>a</w:t>
      </w:r>
      <w:r w:rsidR="00627A00" w:rsidRPr="00DF6D2F">
        <w:rPr>
          <w:rFonts w:ascii="Times New Roman" w:hAnsi="Times New Roman" w:cs="Times New Roman"/>
          <w:sz w:val="24"/>
          <w:szCs w:val="24"/>
        </w:rPr>
        <w:t>tsisakyti popierinių paraiškų. Paraiškos būtų teikiamos per „E. pristatymas</w:t>
      </w:r>
      <w:r>
        <w:rPr>
          <w:rFonts w:ascii="Times New Roman" w:hAnsi="Times New Roman" w:cs="Times New Roman"/>
          <w:sz w:val="24"/>
          <w:szCs w:val="24"/>
        </w:rPr>
        <w:t>“ sistemą arba elektroniniu paštu.</w:t>
      </w:r>
    </w:p>
    <w:p w14:paraId="333F418E" w14:textId="781BE849" w:rsidR="00DF6D2F" w:rsidRDefault="00DF6D2F" w:rsidP="00627A00">
      <w:pPr>
        <w:spacing w:after="0" w:line="257" w:lineRule="auto"/>
        <w:ind w:firstLine="709"/>
        <w:jc w:val="both"/>
        <w:rPr>
          <w:rFonts w:eastAsia="Calibri"/>
        </w:rPr>
      </w:pPr>
      <w:r>
        <w:rPr>
          <w:rFonts w:ascii="Times New Roman" w:hAnsi="Times New Roman" w:cs="Times New Roman"/>
          <w:sz w:val="24"/>
          <w:szCs w:val="24"/>
        </w:rPr>
        <w:t xml:space="preserve">2. </w:t>
      </w:r>
      <w:r w:rsidR="00692D09" w:rsidRPr="00A16D7E">
        <w:rPr>
          <w:rFonts w:ascii="Times New Roman" w:hAnsi="Times New Roman" w:cs="Times New Roman"/>
          <w:sz w:val="24"/>
          <w:szCs w:val="24"/>
        </w:rPr>
        <w:t xml:space="preserve">Siekiant mažinti projektų vykdytojų administracinę </w:t>
      </w:r>
      <w:r w:rsidR="00940D73" w:rsidRPr="00A16D7E">
        <w:rPr>
          <w:rFonts w:ascii="Times New Roman" w:hAnsi="Times New Roman" w:cs="Times New Roman"/>
          <w:sz w:val="24"/>
          <w:szCs w:val="24"/>
        </w:rPr>
        <w:t>naštą</w:t>
      </w:r>
      <w:r w:rsidR="00692D09">
        <w:rPr>
          <w:rFonts w:ascii="Times New Roman" w:hAnsi="Times New Roman" w:cs="Times New Roman"/>
          <w:sz w:val="24"/>
          <w:szCs w:val="24"/>
        </w:rPr>
        <w:t>, s</w:t>
      </w:r>
      <w:r w:rsidRPr="00F45827">
        <w:rPr>
          <w:rFonts w:ascii="Times New Roman" w:hAnsi="Times New Roman" w:cs="Times New Roman"/>
          <w:sz w:val="24"/>
          <w:szCs w:val="24"/>
        </w:rPr>
        <w:t>iūloma</w:t>
      </w:r>
      <w:r w:rsidR="00692D09">
        <w:rPr>
          <w:rFonts w:ascii="Times New Roman" w:hAnsi="Times New Roman" w:cs="Times New Roman"/>
          <w:sz w:val="24"/>
          <w:szCs w:val="24"/>
        </w:rPr>
        <w:t xml:space="preserve">, kad </w:t>
      </w:r>
      <w:r w:rsidRPr="00F45827">
        <w:rPr>
          <w:rFonts w:ascii="Times New Roman" w:hAnsi="Times New Roman" w:cs="Times New Roman"/>
          <w:sz w:val="24"/>
          <w:szCs w:val="24"/>
        </w:rPr>
        <w:t>projektų vykdytojai sąmatą prie sutarties tur</w:t>
      </w:r>
      <w:r w:rsidR="00F45827" w:rsidRPr="00F45827">
        <w:rPr>
          <w:rFonts w:ascii="Times New Roman" w:hAnsi="Times New Roman" w:cs="Times New Roman"/>
          <w:sz w:val="24"/>
          <w:szCs w:val="24"/>
        </w:rPr>
        <w:t>ėtų keist</w:t>
      </w:r>
      <w:r w:rsidR="00A36A0A">
        <w:rPr>
          <w:rFonts w:ascii="Times New Roman" w:hAnsi="Times New Roman" w:cs="Times New Roman"/>
          <w:sz w:val="24"/>
          <w:szCs w:val="24"/>
        </w:rPr>
        <w:t>i</w:t>
      </w:r>
      <w:r w:rsidRPr="00F45827">
        <w:rPr>
          <w:rFonts w:ascii="Times New Roman" w:hAnsi="Times New Roman" w:cs="Times New Roman"/>
          <w:sz w:val="24"/>
          <w:szCs w:val="24"/>
        </w:rPr>
        <w:t xml:space="preserve">, </w:t>
      </w:r>
      <w:r w:rsidRPr="00F45827">
        <w:rPr>
          <w:rFonts w:ascii="Times New Roman" w:eastAsia="Calibri" w:hAnsi="Times New Roman" w:cs="Times New Roman"/>
          <w:sz w:val="24"/>
          <w:szCs w:val="24"/>
        </w:rPr>
        <w:t>jei skirtumas tarp planuotų ir faktiškai panaudotų lėšų pagal atskirą išlaidų straipsnį neviršija 30 procentų (šiuo metu yra 20 procentų).</w:t>
      </w:r>
    </w:p>
    <w:p w14:paraId="333F4190" w14:textId="6E7EE242" w:rsidR="00754E2E" w:rsidRDefault="00DF6D2F" w:rsidP="002B04EA">
      <w:pPr>
        <w:spacing w:after="0" w:line="257" w:lineRule="auto"/>
        <w:ind w:firstLine="709"/>
        <w:jc w:val="both"/>
        <w:rPr>
          <w:rFonts w:ascii="Times New Roman" w:eastAsia="Calibri" w:hAnsi="Times New Roman" w:cs="Times New Roman"/>
          <w:sz w:val="24"/>
          <w:szCs w:val="24"/>
        </w:rPr>
      </w:pPr>
      <w:r w:rsidRPr="00F45827">
        <w:rPr>
          <w:rFonts w:ascii="Times New Roman" w:eastAsia="Calibri" w:hAnsi="Times New Roman" w:cs="Times New Roman"/>
          <w:sz w:val="24"/>
          <w:szCs w:val="24"/>
        </w:rPr>
        <w:t xml:space="preserve">3. </w:t>
      </w:r>
      <w:r w:rsidR="00F45827" w:rsidRPr="00F45827">
        <w:rPr>
          <w:rFonts w:ascii="Times New Roman" w:eastAsia="Calibri" w:hAnsi="Times New Roman" w:cs="Times New Roman"/>
          <w:sz w:val="24"/>
          <w:szCs w:val="24"/>
        </w:rPr>
        <w:t>Sporto projektų apraše patikslinta procedūra dėl Sporto programų lėšų paskirstymo antrais ir trečiais metais.</w:t>
      </w:r>
    </w:p>
    <w:p w14:paraId="333F4191" w14:textId="215FD203" w:rsidR="00F45827" w:rsidRPr="00F45827" w:rsidRDefault="002B04EA" w:rsidP="00627A00">
      <w:pPr>
        <w:spacing w:after="0" w:line="257"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4</w:t>
      </w:r>
      <w:r w:rsidR="00F45827">
        <w:rPr>
          <w:rFonts w:ascii="Times New Roman" w:eastAsia="Calibri" w:hAnsi="Times New Roman" w:cs="Times New Roman"/>
          <w:sz w:val="24"/>
          <w:szCs w:val="24"/>
        </w:rPr>
        <w:t xml:space="preserve">. </w:t>
      </w:r>
      <w:r w:rsidR="008B089D">
        <w:rPr>
          <w:rFonts w:ascii="Times New Roman" w:eastAsia="Calibri" w:hAnsi="Times New Roman" w:cs="Times New Roman"/>
          <w:sz w:val="24"/>
          <w:szCs w:val="24"/>
        </w:rPr>
        <w:t>Siekiant stiprinti projektų kokybę</w:t>
      </w:r>
      <w:r w:rsidR="00692D09">
        <w:rPr>
          <w:rFonts w:ascii="Times New Roman" w:eastAsia="Calibri" w:hAnsi="Times New Roman" w:cs="Times New Roman"/>
          <w:sz w:val="24"/>
          <w:szCs w:val="24"/>
        </w:rPr>
        <w:t xml:space="preserve"> ir </w:t>
      </w:r>
      <w:r w:rsidR="0021540F">
        <w:rPr>
          <w:rFonts w:ascii="Times New Roman" w:eastAsia="Calibri" w:hAnsi="Times New Roman" w:cs="Times New Roman"/>
          <w:sz w:val="24"/>
          <w:szCs w:val="24"/>
        </w:rPr>
        <w:t xml:space="preserve">suteikti galimybę geriausiems projektams gauti </w:t>
      </w:r>
      <w:r w:rsidR="00692D09">
        <w:rPr>
          <w:rFonts w:ascii="Times New Roman" w:eastAsia="Calibri" w:hAnsi="Times New Roman" w:cs="Times New Roman"/>
          <w:sz w:val="24"/>
          <w:szCs w:val="24"/>
        </w:rPr>
        <w:t>didesnį finansavimą</w:t>
      </w:r>
      <w:r w:rsidR="008B089D">
        <w:rPr>
          <w:rFonts w:ascii="Times New Roman" w:eastAsia="Calibri" w:hAnsi="Times New Roman" w:cs="Times New Roman"/>
          <w:sz w:val="24"/>
          <w:szCs w:val="24"/>
        </w:rPr>
        <w:t>, įtvirtinama nuostata, kad pareiškėjas gali teikti paraišką į vieną kvietime paskelbtą sporto programą</w:t>
      </w:r>
      <w:r w:rsidR="00692D09">
        <w:rPr>
          <w:rFonts w:ascii="Times New Roman" w:eastAsia="Calibri" w:hAnsi="Times New Roman" w:cs="Times New Roman"/>
          <w:sz w:val="24"/>
          <w:szCs w:val="24"/>
        </w:rPr>
        <w:t xml:space="preserve"> ir vieną paraišką </w:t>
      </w:r>
      <w:r w:rsidR="0021540F">
        <w:rPr>
          <w:rFonts w:ascii="Times New Roman" w:eastAsia="Calibri" w:hAnsi="Times New Roman" w:cs="Times New Roman"/>
          <w:sz w:val="24"/>
          <w:szCs w:val="24"/>
        </w:rPr>
        <w:t xml:space="preserve">į </w:t>
      </w:r>
      <w:r w:rsidR="00692D09">
        <w:rPr>
          <w:rFonts w:ascii="Times New Roman" w:eastAsia="Calibri" w:hAnsi="Times New Roman" w:cs="Times New Roman"/>
          <w:sz w:val="24"/>
          <w:szCs w:val="24"/>
        </w:rPr>
        <w:t>sporto sritį (šiuo metu paraiškų kiekis nėra ribojamas).</w:t>
      </w:r>
    </w:p>
    <w:p w14:paraId="333F4192" w14:textId="4D27C8A1" w:rsidR="00627A00" w:rsidRDefault="00692D09" w:rsidP="00627A00">
      <w:pPr>
        <w:spacing w:after="0" w:line="257" w:lineRule="auto"/>
        <w:jc w:val="both"/>
        <w:rPr>
          <w:rFonts w:ascii="Times New Roman" w:hAnsi="Times New Roman" w:cs="Times New Roman"/>
          <w:sz w:val="24"/>
          <w:szCs w:val="24"/>
        </w:rPr>
      </w:pPr>
      <w:r w:rsidRPr="00016C63">
        <w:rPr>
          <w:rFonts w:ascii="Times New Roman" w:hAnsi="Times New Roman" w:cs="Times New Roman"/>
          <w:sz w:val="24"/>
          <w:szCs w:val="24"/>
        </w:rPr>
        <w:t xml:space="preserve">             </w:t>
      </w:r>
      <w:r w:rsidR="002B04EA">
        <w:rPr>
          <w:rFonts w:ascii="Times New Roman" w:hAnsi="Times New Roman" w:cs="Times New Roman"/>
          <w:sz w:val="24"/>
          <w:szCs w:val="24"/>
        </w:rPr>
        <w:t>5</w:t>
      </w:r>
      <w:r w:rsidRPr="00016C63">
        <w:rPr>
          <w:rFonts w:ascii="Times New Roman" w:hAnsi="Times New Roman" w:cs="Times New Roman"/>
          <w:sz w:val="24"/>
          <w:szCs w:val="24"/>
        </w:rPr>
        <w:t xml:space="preserve">. </w:t>
      </w:r>
      <w:r w:rsidR="00E27541" w:rsidRPr="00016C63">
        <w:rPr>
          <w:rFonts w:ascii="Times New Roman" w:hAnsi="Times New Roman" w:cs="Times New Roman"/>
          <w:sz w:val="24"/>
          <w:szCs w:val="24"/>
        </w:rPr>
        <w:t xml:space="preserve">Siūloma prie šiuo metu esamų sporto projektų vertinimo kriterijų (projekto naudingumas, planuojami projekto rezultatai, projekto sąmatos realumas ir pagrįstumas, projekto viešinimas) patvirtinti naują kriterijų </w:t>
      </w:r>
      <w:r w:rsidR="008D5464">
        <w:rPr>
          <w:rFonts w:ascii="Times New Roman" w:hAnsi="Times New Roman" w:cs="Times New Roman"/>
          <w:sz w:val="24"/>
          <w:szCs w:val="24"/>
        </w:rPr>
        <w:t>–</w:t>
      </w:r>
      <w:r w:rsidR="00E27541" w:rsidRPr="00016C63">
        <w:rPr>
          <w:rFonts w:ascii="Times New Roman" w:hAnsi="Times New Roman" w:cs="Times New Roman"/>
          <w:sz w:val="24"/>
          <w:szCs w:val="24"/>
        </w:rPr>
        <w:t xml:space="preserve"> p</w:t>
      </w:r>
      <w:r w:rsidRPr="00016C63">
        <w:rPr>
          <w:rFonts w:ascii="Times New Roman" w:hAnsi="Times New Roman" w:cs="Times New Roman"/>
          <w:sz w:val="24"/>
          <w:szCs w:val="24"/>
        </w:rPr>
        <w:t>rojekto valdymas</w:t>
      </w:r>
      <w:r w:rsidR="00016C63">
        <w:rPr>
          <w:rFonts w:ascii="Times New Roman" w:hAnsi="Times New Roman" w:cs="Times New Roman"/>
          <w:sz w:val="24"/>
          <w:szCs w:val="24"/>
        </w:rPr>
        <w:t>.</w:t>
      </w:r>
    </w:p>
    <w:p w14:paraId="333F4193" w14:textId="1C4B472F" w:rsidR="00604B10" w:rsidRDefault="002B04EA" w:rsidP="00627A00">
      <w:pPr>
        <w:spacing w:after="0" w:line="257"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6</w:t>
      </w:r>
      <w:r w:rsidR="00016C63">
        <w:rPr>
          <w:rFonts w:ascii="Times New Roman" w:hAnsi="Times New Roman" w:cs="Times New Roman"/>
          <w:sz w:val="24"/>
          <w:szCs w:val="24"/>
        </w:rPr>
        <w:t>. Siekiant pritraukti</w:t>
      </w:r>
      <w:r w:rsidR="00604B10">
        <w:rPr>
          <w:rFonts w:ascii="Times New Roman" w:hAnsi="Times New Roman" w:cs="Times New Roman"/>
          <w:sz w:val="24"/>
          <w:szCs w:val="24"/>
        </w:rPr>
        <w:t xml:space="preserve"> daugiau</w:t>
      </w:r>
      <w:r w:rsidR="00016C63">
        <w:rPr>
          <w:rFonts w:ascii="Times New Roman" w:hAnsi="Times New Roman" w:cs="Times New Roman"/>
          <w:sz w:val="24"/>
          <w:szCs w:val="24"/>
        </w:rPr>
        <w:t xml:space="preserve"> ek</w:t>
      </w:r>
      <w:r w:rsidR="00604B10">
        <w:rPr>
          <w:rFonts w:ascii="Times New Roman" w:hAnsi="Times New Roman" w:cs="Times New Roman"/>
          <w:sz w:val="24"/>
          <w:szCs w:val="24"/>
        </w:rPr>
        <w:t xml:space="preserve">spertų </w:t>
      </w:r>
      <w:r w:rsidR="00016C63">
        <w:rPr>
          <w:rFonts w:ascii="Times New Roman" w:hAnsi="Times New Roman" w:cs="Times New Roman"/>
          <w:sz w:val="24"/>
          <w:szCs w:val="24"/>
        </w:rPr>
        <w:t>vertinti sporto projekto paraiškas</w:t>
      </w:r>
      <w:r w:rsidR="00604B10">
        <w:rPr>
          <w:rFonts w:ascii="Times New Roman" w:hAnsi="Times New Roman" w:cs="Times New Roman"/>
          <w:sz w:val="24"/>
          <w:szCs w:val="24"/>
        </w:rPr>
        <w:t xml:space="preserve"> ir padidinti ekspertų duomenų bazę</w:t>
      </w:r>
      <w:r w:rsidR="00016C63">
        <w:rPr>
          <w:rFonts w:ascii="Times New Roman" w:hAnsi="Times New Roman" w:cs="Times New Roman"/>
          <w:sz w:val="24"/>
          <w:szCs w:val="24"/>
        </w:rPr>
        <w:t xml:space="preserve">, </w:t>
      </w:r>
      <w:r w:rsidR="00604B10">
        <w:rPr>
          <w:rFonts w:ascii="Times New Roman" w:hAnsi="Times New Roman" w:cs="Times New Roman"/>
          <w:sz w:val="24"/>
          <w:szCs w:val="24"/>
        </w:rPr>
        <w:t xml:space="preserve">mažinami reikalavimai ekspertams, nustatomas pereinamasis balas </w:t>
      </w:r>
      <w:r w:rsidR="00D043B1">
        <w:rPr>
          <w:rFonts w:ascii="Times New Roman" w:hAnsi="Times New Roman" w:cs="Times New Roman"/>
          <w:sz w:val="24"/>
          <w:szCs w:val="24"/>
        </w:rPr>
        <w:t>4</w:t>
      </w:r>
      <w:r w:rsidR="00604B10">
        <w:rPr>
          <w:rFonts w:ascii="Times New Roman" w:hAnsi="Times New Roman" w:cs="Times New Roman"/>
          <w:sz w:val="24"/>
          <w:szCs w:val="24"/>
        </w:rPr>
        <w:t>, vietoj</w:t>
      </w:r>
      <w:r w:rsidR="0021540F">
        <w:rPr>
          <w:rFonts w:ascii="Times New Roman" w:hAnsi="Times New Roman" w:cs="Times New Roman"/>
          <w:sz w:val="24"/>
          <w:szCs w:val="24"/>
        </w:rPr>
        <w:t xml:space="preserve"> ank</w:t>
      </w:r>
      <w:r w:rsidR="008D5464">
        <w:rPr>
          <w:rFonts w:ascii="Times New Roman" w:hAnsi="Times New Roman" w:cs="Times New Roman"/>
          <w:sz w:val="24"/>
          <w:szCs w:val="24"/>
        </w:rPr>
        <w:t>s</w:t>
      </w:r>
      <w:r w:rsidR="0021540F">
        <w:rPr>
          <w:rFonts w:ascii="Times New Roman" w:hAnsi="Times New Roman" w:cs="Times New Roman"/>
          <w:sz w:val="24"/>
          <w:szCs w:val="24"/>
        </w:rPr>
        <w:t>čiau buvusio</w:t>
      </w:r>
      <w:r w:rsidR="00604B10">
        <w:rPr>
          <w:rFonts w:ascii="Times New Roman" w:hAnsi="Times New Roman" w:cs="Times New Roman"/>
          <w:sz w:val="24"/>
          <w:szCs w:val="24"/>
        </w:rPr>
        <w:t xml:space="preserve"> 6. </w:t>
      </w:r>
    </w:p>
    <w:p w14:paraId="333F4194" w14:textId="6DC46457" w:rsidR="00754E2E" w:rsidRPr="00754E2E" w:rsidRDefault="002B04EA" w:rsidP="00627A00">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            7</w:t>
      </w:r>
      <w:r w:rsidR="0021540F">
        <w:rPr>
          <w:rFonts w:ascii="Times New Roman" w:hAnsi="Times New Roman" w:cs="Times New Roman"/>
          <w:sz w:val="24"/>
          <w:szCs w:val="24"/>
        </w:rPr>
        <w:t xml:space="preserve">. </w:t>
      </w:r>
      <w:r w:rsidR="00754E2E" w:rsidRPr="00754E2E">
        <w:rPr>
          <w:rFonts w:ascii="Times New Roman" w:hAnsi="Times New Roman" w:cs="Times New Roman"/>
          <w:sz w:val="24"/>
          <w:szCs w:val="24"/>
        </w:rPr>
        <w:t xml:space="preserve">Siekiant užtikrinti skaidresnį projektų vykdytojų Savivaldybės biudžeto lėšų naudojimą, atsisakoma nenumatytų išlaidų straipsnio </w:t>
      </w:r>
      <w:r w:rsidR="00754E2E">
        <w:rPr>
          <w:rFonts w:ascii="Times New Roman" w:hAnsi="Times New Roman" w:cs="Times New Roman"/>
          <w:sz w:val="24"/>
          <w:szCs w:val="24"/>
        </w:rPr>
        <w:t xml:space="preserve">sąmatoje. </w:t>
      </w:r>
    </w:p>
    <w:p w14:paraId="333F4195" w14:textId="08E24C1A" w:rsidR="00627A00" w:rsidRDefault="002B04EA" w:rsidP="00604B10">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F45827">
        <w:rPr>
          <w:rFonts w:ascii="Times New Roman" w:hAnsi="Times New Roman" w:cs="Times New Roman"/>
          <w:sz w:val="24"/>
          <w:szCs w:val="24"/>
        </w:rPr>
        <w:t xml:space="preserve">. </w:t>
      </w:r>
      <w:r w:rsidR="00F06916">
        <w:rPr>
          <w:rFonts w:ascii="Times New Roman" w:hAnsi="Times New Roman" w:cs="Times New Roman"/>
          <w:sz w:val="24"/>
          <w:szCs w:val="24"/>
        </w:rPr>
        <w:t>Atlikti kiti</w:t>
      </w:r>
      <w:r w:rsidR="00627A00">
        <w:rPr>
          <w:rFonts w:ascii="Times New Roman" w:hAnsi="Times New Roman" w:cs="Times New Roman"/>
          <w:sz w:val="24"/>
          <w:szCs w:val="24"/>
        </w:rPr>
        <w:t xml:space="preserve"> </w:t>
      </w:r>
      <w:r w:rsidR="00F06916">
        <w:rPr>
          <w:rFonts w:ascii="Times New Roman" w:hAnsi="Times New Roman" w:cs="Times New Roman"/>
          <w:sz w:val="24"/>
          <w:szCs w:val="24"/>
        </w:rPr>
        <w:t>technikinio pobūdžio pataisymai</w:t>
      </w:r>
      <w:r w:rsidR="008D5464">
        <w:rPr>
          <w:rFonts w:ascii="Times New Roman" w:hAnsi="Times New Roman" w:cs="Times New Roman"/>
          <w:sz w:val="24"/>
          <w:szCs w:val="24"/>
        </w:rPr>
        <w:t>,</w:t>
      </w:r>
      <w:r w:rsidR="00F06916">
        <w:rPr>
          <w:rFonts w:ascii="Times New Roman" w:hAnsi="Times New Roman" w:cs="Times New Roman"/>
          <w:sz w:val="24"/>
          <w:szCs w:val="24"/>
        </w:rPr>
        <w:t xml:space="preserve"> susiję su teisės aktų pakeitimais.</w:t>
      </w:r>
    </w:p>
    <w:p w14:paraId="333F4196" w14:textId="77777777" w:rsidR="00212C0A" w:rsidRDefault="00212C0A" w:rsidP="00F13117">
      <w:pPr>
        <w:pStyle w:val="Sraopastraipa"/>
        <w:numPr>
          <w:ilvl w:val="0"/>
          <w:numId w:val="5"/>
        </w:numPr>
        <w:spacing w:after="0" w:line="240" w:lineRule="auto"/>
        <w:jc w:val="both"/>
        <w:rPr>
          <w:rFonts w:ascii="Times New Roman" w:hAnsi="Times New Roman" w:cs="Times New Roman"/>
          <w:b/>
          <w:sz w:val="24"/>
          <w:szCs w:val="24"/>
        </w:rPr>
      </w:pPr>
      <w:r w:rsidRPr="00F13117">
        <w:rPr>
          <w:rFonts w:ascii="Times New Roman" w:hAnsi="Times New Roman" w:cs="Times New Roman"/>
          <w:b/>
          <w:sz w:val="24"/>
          <w:szCs w:val="24"/>
        </w:rPr>
        <w:t xml:space="preserve">Kaip šiuo metu yra teisiškai reglamentuojami projekte aptarti klausimai. </w:t>
      </w:r>
    </w:p>
    <w:p w14:paraId="333F4197" w14:textId="6C8E35F8" w:rsidR="00F30BBD" w:rsidRDefault="00F30BBD" w:rsidP="00F30BBD">
      <w:pPr>
        <w:spacing w:after="0" w:line="240" w:lineRule="auto"/>
        <w:ind w:firstLine="709"/>
        <w:jc w:val="both"/>
        <w:rPr>
          <w:rFonts w:ascii="Times New Roman" w:hAnsi="Times New Roman" w:cs="Times New Roman"/>
          <w:sz w:val="24"/>
          <w:szCs w:val="24"/>
        </w:rPr>
      </w:pPr>
      <w:r w:rsidRPr="00737E2A">
        <w:rPr>
          <w:rFonts w:ascii="Times New Roman" w:hAnsi="Times New Roman" w:cs="Times New Roman"/>
          <w:sz w:val="24"/>
          <w:szCs w:val="24"/>
        </w:rPr>
        <w:t xml:space="preserve">Aptarti klausimai yra reglamentuoti </w:t>
      </w:r>
      <w:r w:rsidR="00D258F5">
        <w:rPr>
          <w:rFonts w:ascii="Times New Roman" w:hAnsi="Times New Roman" w:cs="Times New Roman"/>
          <w:sz w:val="24"/>
          <w:szCs w:val="24"/>
        </w:rPr>
        <w:t>Sporto projektų apraše</w:t>
      </w:r>
      <w:r w:rsidR="00D833D7">
        <w:rPr>
          <w:rFonts w:ascii="Times New Roman" w:hAnsi="Times New Roman" w:cs="Times New Roman"/>
          <w:sz w:val="24"/>
          <w:szCs w:val="24"/>
        </w:rPr>
        <w:t>, kuris</w:t>
      </w:r>
      <w:r w:rsidRPr="00737E2A">
        <w:rPr>
          <w:rFonts w:ascii="Times New Roman" w:hAnsi="Times New Roman" w:cs="Times New Roman"/>
          <w:sz w:val="24"/>
          <w:szCs w:val="24"/>
        </w:rPr>
        <w:t xml:space="preserve"> buvo patvirtint</w:t>
      </w:r>
      <w:r w:rsidR="007673C4">
        <w:rPr>
          <w:rFonts w:ascii="Times New Roman" w:hAnsi="Times New Roman" w:cs="Times New Roman"/>
          <w:sz w:val="24"/>
          <w:szCs w:val="24"/>
        </w:rPr>
        <w:t>as</w:t>
      </w:r>
      <w:r w:rsidRPr="00737E2A">
        <w:rPr>
          <w:rFonts w:ascii="Times New Roman" w:hAnsi="Times New Roman" w:cs="Times New Roman"/>
          <w:sz w:val="24"/>
          <w:szCs w:val="24"/>
        </w:rPr>
        <w:t xml:space="preserve"> Klaipėdos miesto savivaldybės tarybos 2017 m. gruodžio 21 d. sprendimu Nr. T2-327 </w:t>
      </w:r>
      <w:r w:rsidR="00737E2A" w:rsidRPr="00737E2A">
        <w:rPr>
          <w:rFonts w:ascii="Times New Roman" w:hAnsi="Times New Roman" w:cs="Times New Roman"/>
          <w:sz w:val="24"/>
          <w:szCs w:val="24"/>
        </w:rPr>
        <w:t>„Dėl Sporto projektų finansavimo iš Klaipėdos miesto savivaldybės biudžeto lėšų tvarkos nustatymo“ (galiojanti suvestinė redakcija 2019-10-29).</w:t>
      </w:r>
    </w:p>
    <w:p w14:paraId="26B95199" w14:textId="77777777" w:rsidR="002B04EA" w:rsidRPr="00737E2A" w:rsidRDefault="002B04EA" w:rsidP="00F30BBD">
      <w:pPr>
        <w:spacing w:after="0" w:line="240" w:lineRule="auto"/>
        <w:ind w:firstLine="709"/>
        <w:jc w:val="both"/>
        <w:rPr>
          <w:rFonts w:ascii="Times New Roman" w:hAnsi="Times New Roman" w:cs="Times New Roman"/>
          <w:sz w:val="24"/>
          <w:szCs w:val="24"/>
        </w:rPr>
      </w:pPr>
    </w:p>
    <w:p w14:paraId="333F4198" w14:textId="77777777" w:rsidR="006E51C4" w:rsidRDefault="00212C0A" w:rsidP="00F13117">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lastRenderedPageBreak/>
        <w:t>4.</w:t>
      </w:r>
      <w:r w:rsidRPr="00F13117">
        <w:rPr>
          <w:rFonts w:ascii="Times New Roman" w:hAnsi="Times New Roman" w:cs="Times New Roman"/>
          <w:sz w:val="24"/>
          <w:szCs w:val="24"/>
        </w:rPr>
        <w:t xml:space="preserve"> </w:t>
      </w:r>
      <w:r w:rsidRPr="00F13117">
        <w:rPr>
          <w:rFonts w:ascii="Times New Roman" w:hAnsi="Times New Roman" w:cs="Times New Roman"/>
          <w:b/>
          <w:sz w:val="24"/>
          <w:szCs w:val="24"/>
        </w:rPr>
        <w:t xml:space="preserve">Kokios numatomos naujos teisinio reglamentavimo nuostatos ir kokių rezultatų laukiama. </w:t>
      </w:r>
    </w:p>
    <w:p w14:paraId="333F4199" w14:textId="2CEE8294" w:rsidR="00737E2A" w:rsidRPr="00F13117" w:rsidRDefault="00AA4671" w:rsidP="00F13117">
      <w:pPr>
        <w:pStyle w:val="Sraopastraipa"/>
        <w:spacing w:after="0" w:line="240" w:lineRule="auto"/>
        <w:ind w:left="0" w:firstLine="709"/>
        <w:jc w:val="both"/>
        <w:rPr>
          <w:rFonts w:ascii="Times New Roman" w:hAnsi="Times New Roman" w:cs="Times New Roman"/>
          <w:b/>
          <w:sz w:val="24"/>
          <w:szCs w:val="24"/>
        </w:rPr>
      </w:pPr>
      <w:r w:rsidRPr="004972EE">
        <w:rPr>
          <w:rFonts w:ascii="Times New Roman" w:hAnsi="Times New Roman" w:cs="Times New Roman"/>
          <w:sz w:val="24"/>
          <w:szCs w:val="24"/>
        </w:rPr>
        <w:t xml:space="preserve">Priėmus šį sprendimą, būtų patvirtintas </w:t>
      </w:r>
      <w:r w:rsidR="004972EE" w:rsidRPr="004972EE">
        <w:rPr>
          <w:rFonts w:ascii="Times New Roman" w:hAnsi="Times New Roman" w:cs="Times New Roman"/>
          <w:sz w:val="24"/>
          <w:szCs w:val="24"/>
        </w:rPr>
        <w:t>naujas Sporto projektų aprašas</w:t>
      </w:r>
      <w:r w:rsidR="00817504">
        <w:rPr>
          <w:rFonts w:ascii="Times New Roman" w:hAnsi="Times New Roman" w:cs="Times New Roman"/>
          <w:sz w:val="24"/>
          <w:szCs w:val="24"/>
        </w:rPr>
        <w:t xml:space="preserve">, </w:t>
      </w:r>
      <w:r w:rsidR="00AE0C4B">
        <w:rPr>
          <w:rFonts w:ascii="Times New Roman" w:hAnsi="Times New Roman" w:cs="Times New Roman"/>
          <w:sz w:val="24"/>
          <w:szCs w:val="24"/>
        </w:rPr>
        <w:t>kuriame būtų numatytos priemonės</w:t>
      </w:r>
      <w:r w:rsidR="005507B4">
        <w:rPr>
          <w:rFonts w:ascii="Times New Roman" w:hAnsi="Times New Roman" w:cs="Times New Roman"/>
          <w:sz w:val="24"/>
          <w:szCs w:val="24"/>
        </w:rPr>
        <w:t>,</w:t>
      </w:r>
      <w:r w:rsidR="00AE0C4B">
        <w:rPr>
          <w:rFonts w:ascii="Times New Roman" w:hAnsi="Times New Roman" w:cs="Times New Roman"/>
          <w:sz w:val="24"/>
          <w:szCs w:val="24"/>
        </w:rPr>
        <w:t xml:space="preserve"> mažinančios administracinę naštą projektų vykdytojams, Admi</w:t>
      </w:r>
      <w:r w:rsidR="00026F51">
        <w:rPr>
          <w:rFonts w:ascii="Times New Roman" w:hAnsi="Times New Roman" w:cs="Times New Roman"/>
          <w:sz w:val="24"/>
          <w:szCs w:val="24"/>
        </w:rPr>
        <w:t>nistracijai</w:t>
      </w:r>
      <w:r w:rsidR="00F40F8D">
        <w:rPr>
          <w:rFonts w:ascii="Times New Roman" w:hAnsi="Times New Roman" w:cs="Times New Roman"/>
          <w:sz w:val="24"/>
          <w:szCs w:val="24"/>
        </w:rPr>
        <w:t xml:space="preserve">, </w:t>
      </w:r>
      <w:r w:rsidR="001F338F">
        <w:rPr>
          <w:rFonts w:ascii="Times New Roman" w:hAnsi="Times New Roman" w:cs="Times New Roman"/>
          <w:sz w:val="24"/>
          <w:szCs w:val="24"/>
        </w:rPr>
        <w:t xml:space="preserve">sustiprinta projektų kokybės kontrolė, </w:t>
      </w:r>
      <w:r w:rsidR="00760EEE">
        <w:rPr>
          <w:rFonts w:ascii="Times New Roman" w:hAnsi="Times New Roman" w:cs="Times New Roman"/>
          <w:sz w:val="24"/>
          <w:szCs w:val="24"/>
        </w:rPr>
        <w:t xml:space="preserve">taip pat būtų atsižvelgta į Administracijos </w:t>
      </w:r>
      <w:r w:rsidR="00D833D7">
        <w:rPr>
          <w:rFonts w:ascii="Times New Roman" w:hAnsi="Times New Roman" w:cs="Times New Roman"/>
          <w:sz w:val="24"/>
          <w:szCs w:val="24"/>
        </w:rPr>
        <w:t>A</w:t>
      </w:r>
      <w:r w:rsidR="00C9213B">
        <w:rPr>
          <w:rFonts w:ascii="Times New Roman" w:hAnsi="Times New Roman" w:cs="Times New Roman"/>
          <w:sz w:val="24"/>
          <w:szCs w:val="24"/>
        </w:rPr>
        <w:t>udito skyriaus rekomendacijas ir ištaisyti techniniai netikslumai</w:t>
      </w:r>
      <w:r w:rsidR="00F36381">
        <w:rPr>
          <w:rFonts w:ascii="Times New Roman" w:hAnsi="Times New Roman" w:cs="Times New Roman"/>
          <w:sz w:val="24"/>
          <w:szCs w:val="24"/>
        </w:rPr>
        <w:t>.</w:t>
      </w:r>
    </w:p>
    <w:p w14:paraId="333F419A" w14:textId="77777777" w:rsidR="00212C0A" w:rsidRPr="00F13117" w:rsidRDefault="007C6988" w:rsidP="00F13117">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5. Galimos neigiamos priimto sprendimo pasekmės ir kokių priemonių reikėtų imtis, kad tokių pasekmių būtų išvengta.</w:t>
      </w:r>
    </w:p>
    <w:p w14:paraId="333F419B" w14:textId="77777777" w:rsidR="00212C0A" w:rsidRPr="00F13117" w:rsidRDefault="00212C0A" w:rsidP="00F13117">
      <w:pPr>
        <w:pStyle w:val="Sraopastraipa"/>
        <w:spacing w:after="0" w:line="240" w:lineRule="auto"/>
        <w:ind w:left="0"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Šio sprendimo įgyvendinimo neigiamų pasekmių nenumatoma. </w:t>
      </w:r>
    </w:p>
    <w:p w14:paraId="333F419C" w14:textId="77777777" w:rsidR="00212C0A" w:rsidRDefault="001E0327" w:rsidP="00F13117">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 xml:space="preserve">6. </w:t>
      </w:r>
      <w:r w:rsidR="00212C0A" w:rsidRPr="00F13117">
        <w:rPr>
          <w:rFonts w:ascii="Times New Roman" w:hAnsi="Times New Roman" w:cs="Times New Roman"/>
          <w:b/>
          <w:sz w:val="24"/>
          <w:szCs w:val="24"/>
        </w:rPr>
        <w:t>Jeigu sprendimui įgyvendinant reikia kitų teisės aktų, ka</w:t>
      </w:r>
      <w:r w:rsidR="00731F5C" w:rsidRPr="00F13117">
        <w:rPr>
          <w:rFonts w:ascii="Times New Roman" w:hAnsi="Times New Roman" w:cs="Times New Roman"/>
          <w:b/>
          <w:sz w:val="24"/>
          <w:szCs w:val="24"/>
        </w:rPr>
        <w:t>s</w:t>
      </w:r>
      <w:r w:rsidR="00212C0A" w:rsidRPr="00F13117">
        <w:rPr>
          <w:rFonts w:ascii="Times New Roman" w:hAnsi="Times New Roman" w:cs="Times New Roman"/>
          <w:b/>
          <w:sz w:val="24"/>
          <w:szCs w:val="24"/>
        </w:rPr>
        <w:t xml:space="preserve"> ir kada juos turėtų parengti, šių aktų matmenys.</w:t>
      </w:r>
    </w:p>
    <w:p w14:paraId="333F419D" w14:textId="77777777" w:rsidR="006C0C1B" w:rsidRDefault="006C0C1B" w:rsidP="00F13117">
      <w:pPr>
        <w:spacing w:after="0" w:line="240" w:lineRule="auto"/>
        <w:ind w:firstLine="709"/>
        <w:jc w:val="both"/>
        <w:rPr>
          <w:rFonts w:ascii="Times New Roman" w:hAnsi="Times New Roman" w:cs="Times New Roman"/>
          <w:sz w:val="24"/>
          <w:szCs w:val="24"/>
        </w:rPr>
      </w:pPr>
      <w:r w:rsidRPr="00BE3A57">
        <w:rPr>
          <w:rFonts w:ascii="Times New Roman" w:hAnsi="Times New Roman" w:cs="Times New Roman"/>
          <w:sz w:val="24"/>
          <w:szCs w:val="24"/>
        </w:rPr>
        <w:t>Šiam sprendimui įgyvendinti reikės pak</w:t>
      </w:r>
      <w:r>
        <w:rPr>
          <w:rFonts w:ascii="Times New Roman" w:hAnsi="Times New Roman" w:cs="Times New Roman"/>
          <w:sz w:val="24"/>
          <w:szCs w:val="24"/>
        </w:rPr>
        <w:t xml:space="preserve">oreguoti </w:t>
      </w:r>
      <w:r w:rsidR="001E6FDB">
        <w:rPr>
          <w:rFonts w:ascii="Times New Roman" w:hAnsi="Times New Roman" w:cs="Times New Roman"/>
          <w:sz w:val="24"/>
          <w:szCs w:val="24"/>
        </w:rPr>
        <w:t xml:space="preserve">Klaipėdos miesto savivaldybės iš dalies finansuojamų sporto sričių ir programų projektų finansavimo sąlygų aprašą, paraiškos formų ir vertinimo kriterijų aprašą, patvirtintą </w:t>
      </w:r>
      <w:r w:rsidR="00AE0C4B">
        <w:rPr>
          <w:rFonts w:ascii="Times New Roman" w:hAnsi="Times New Roman" w:cs="Times New Roman"/>
          <w:sz w:val="24"/>
          <w:szCs w:val="24"/>
        </w:rPr>
        <w:t>A</w:t>
      </w:r>
      <w:r w:rsidR="001E6FDB">
        <w:rPr>
          <w:rFonts w:ascii="Times New Roman" w:hAnsi="Times New Roman" w:cs="Times New Roman"/>
          <w:sz w:val="24"/>
          <w:szCs w:val="24"/>
        </w:rPr>
        <w:t xml:space="preserve">dministracijos direktoriaus 2018 </w:t>
      </w:r>
      <w:r w:rsidR="00C05C37">
        <w:rPr>
          <w:rFonts w:ascii="Times New Roman" w:hAnsi="Times New Roman" w:cs="Times New Roman"/>
          <w:sz w:val="24"/>
          <w:szCs w:val="24"/>
        </w:rPr>
        <w:t xml:space="preserve">m. spalio 1 d. </w:t>
      </w:r>
      <w:r w:rsidR="00AE0C4B">
        <w:rPr>
          <w:rFonts w:ascii="Times New Roman" w:hAnsi="Times New Roman" w:cs="Times New Roman"/>
          <w:sz w:val="24"/>
          <w:szCs w:val="24"/>
        </w:rPr>
        <w:t>įsakymu</w:t>
      </w:r>
      <w:r w:rsidR="00C05C37">
        <w:rPr>
          <w:rFonts w:ascii="Times New Roman" w:hAnsi="Times New Roman" w:cs="Times New Roman"/>
          <w:sz w:val="24"/>
          <w:szCs w:val="24"/>
        </w:rPr>
        <w:t xml:space="preserve"> Nr. AD1-2358 „Dėl Klaipėdos miesto savivaldybės iš dalies finansuojamų sporto sričių ir programų finansavimo sąlygų aprašų, paraiškos formų ir vertinimo kriterijų aprašo patvirtinimo“ ir Sporto projektų finansavimo iš Klaipėdos miesto savivaldybės biudžeto sutarčių ir ataskaitų formas, patvirtintas </w:t>
      </w:r>
      <w:r w:rsidR="00AE0C4B">
        <w:rPr>
          <w:rFonts w:ascii="Times New Roman" w:hAnsi="Times New Roman" w:cs="Times New Roman"/>
          <w:sz w:val="24"/>
          <w:szCs w:val="24"/>
        </w:rPr>
        <w:t>A</w:t>
      </w:r>
      <w:r w:rsidR="00C05C37">
        <w:rPr>
          <w:rFonts w:ascii="Times New Roman" w:hAnsi="Times New Roman" w:cs="Times New Roman"/>
          <w:sz w:val="24"/>
          <w:szCs w:val="24"/>
        </w:rPr>
        <w:t>dministracijos direktoriaus 2019 m. sausio 23 d. įsakymu Nr. AD1-148 „Dėl sporto projektų finansavimo iš Klaipėdos miesto savivaldybės biudžeto sutarčių ir ataskaitų formų tvirtinimo“</w:t>
      </w:r>
      <w:r w:rsidR="00817504">
        <w:rPr>
          <w:rFonts w:ascii="Times New Roman" w:hAnsi="Times New Roman" w:cs="Times New Roman"/>
          <w:sz w:val="24"/>
          <w:szCs w:val="24"/>
        </w:rPr>
        <w:t xml:space="preserve">. </w:t>
      </w:r>
    </w:p>
    <w:p w14:paraId="333F419E" w14:textId="77777777" w:rsidR="00212C0A" w:rsidRPr="00F13117" w:rsidRDefault="00212C0A" w:rsidP="00F13117">
      <w:pPr>
        <w:spacing w:after="0" w:line="240" w:lineRule="auto"/>
        <w:ind w:firstLine="709"/>
        <w:jc w:val="both"/>
        <w:rPr>
          <w:rFonts w:ascii="Times New Roman" w:hAnsi="Times New Roman" w:cs="Times New Roman"/>
          <w:b/>
          <w:bCs/>
          <w:sz w:val="24"/>
          <w:szCs w:val="24"/>
        </w:rPr>
      </w:pPr>
      <w:r w:rsidRPr="00F13117">
        <w:rPr>
          <w:rFonts w:ascii="Times New Roman" w:hAnsi="Times New Roman" w:cs="Times New Roman"/>
          <w:b/>
          <w:bCs/>
          <w:sz w:val="24"/>
          <w:szCs w:val="24"/>
        </w:rPr>
        <w:t>7. Kiek biudžeto lėšų pareikalaus ar leis sutaupyti projekto įg</w:t>
      </w:r>
      <w:r w:rsidR="00565281" w:rsidRPr="00F13117">
        <w:rPr>
          <w:rFonts w:ascii="Times New Roman" w:hAnsi="Times New Roman" w:cs="Times New Roman"/>
          <w:b/>
          <w:bCs/>
          <w:sz w:val="24"/>
          <w:szCs w:val="24"/>
        </w:rPr>
        <w:t>yvendinimas.</w:t>
      </w:r>
    </w:p>
    <w:p w14:paraId="333F419F" w14:textId="77777777" w:rsidR="0002022C" w:rsidRDefault="00B27385" w:rsidP="004972EE">
      <w:pPr>
        <w:tabs>
          <w:tab w:val="left" w:pos="360"/>
        </w:tabs>
        <w:spacing w:after="0" w:line="240" w:lineRule="auto"/>
        <w:ind w:firstLine="709"/>
        <w:jc w:val="both"/>
        <w:rPr>
          <w:rFonts w:ascii="Times New Roman" w:eastAsia="Andale Sans UI" w:hAnsi="Times New Roman" w:cs="Times New Roman"/>
          <w:kern w:val="2"/>
          <w:sz w:val="24"/>
          <w:szCs w:val="24"/>
          <w:lang w:eastAsia="lt-LT"/>
        </w:rPr>
      </w:pPr>
      <w:r>
        <w:rPr>
          <w:rFonts w:ascii="Times New Roman" w:hAnsi="Times New Roman" w:cs="Times New Roman"/>
          <w:bCs/>
          <w:sz w:val="24"/>
          <w:szCs w:val="24"/>
        </w:rPr>
        <w:t>Sporto projektams iš dalies finansuoti kasmet Klaipėdos miesto savivaldybės Kūno kultūros ir sporto plėtros pr</w:t>
      </w:r>
      <w:r w:rsidR="001C3157">
        <w:rPr>
          <w:rFonts w:ascii="Times New Roman" w:hAnsi="Times New Roman" w:cs="Times New Roman"/>
          <w:bCs/>
          <w:sz w:val="24"/>
          <w:szCs w:val="24"/>
        </w:rPr>
        <w:t>ogramai planuojami asignavimai.</w:t>
      </w:r>
    </w:p>
    <w:p w14:paraId="333F41A0" w14:textId="77777777" w:rsidR="00212C0A" w:rsidRPr="00F13117" w:rsidRDefault="00212C0A" w:rsidP="00F13117">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 xml:space="preserve">8. Sprendimo projekto rengimo metu atlikti vertinimai ir išvados, konsultavimosi su visuomene metu gauti pasiūlymai ir jų motyvuotas vertinimas (atsižvelgta ar ne). </w:t>
      </w:r>
    </w:p>
    <w:p w14:paraId="333F41A1" w14:textId="77777777" w:rsidR="004A36AC" w:rsidRPr="00F13117" w:rsidRDefault="004972EE" w:rsidP="00F131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Tarybos sprendimo projektas derintas su Klaipėdos miesto Sporto taryba. </w:t>
      </w:r>
    </w:p>
    <w:p w14:paraId="333F41A2" w14:textId="77777777" w:rsidR="00212C0A" w:rsidRPr="00F13117" w:rsidRDefault="00212C0A" w:rsidP="00F13117">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9. Sprendimo projekto autorius ar autorių grupė, sprendimo projekto iniciatoriai.</w:t>
      </w:r>
    </w:p>
    <w:p w14:paraId="333F41A3" w14:textId="77777777" w:rsidR="00212C0A" w:rsidRDefault="004972EE" w:rsidP="00F13117">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Sprendimo projekto rengimą </w:t>
      </w:r>
      <w:r w:rsidR="00212C0A" w:rsidRPr="00F13117">
        <w:rPr>
          <w:rFonts w:ascii="Times New Roman" w:hAnsi="Times New Roman" w:cs="Times New Roman"/>
          <w:sz w:val="24"/>
          <w:szCs w:val="24"/>
        </w:rPr>
        <w:t xml:space="preserve">inicijavo </w:t>
      </w:r>
      <w:r w:rsidR="001C3157">
        <w:rPr>
          <w:rFonts w:ascii="Times New Roman" w:hAnsi="Times New Roman" w:cs="Times New Roman"/>
          <w:sz w:val="24"/>
          <w:szCs w:val="24"/>
        </w:rPr>
        <w:t>Sporto skyrius.</w:t>
      </w:r>
    </w:p>
    <w:p w14:paraId="333F41A4" w14:textId="77777777" w:rsidR="00D643F1" w:rsidRDefault="00D643F1" w:rsidP="00F13117">
      <w:pPr>
        <w:pStyle w:val="Sraopastraipa"/>
        <w:spacing w:after="0" w:line="240" w:lineRule="auto"/>
        <w:ind w:left="0" w:firstLine="709"/>
        <w:jc w:val="both"/>
        <w:rPr>
          <w:rFonts w:ascii="Times New Roman" w:hAnsi="Times New Roman" w:cs="Times New Roman"/>
          <w:b/>
          <w:sz w:val="24"/>
          <w:szCs w:val="24"/>
        </w:rPr>
      </w:pPr>
      <w:r w:rsidRPr="00D643F1">
        <w:rPr>
          <w:rFonts w:ascii="Times New Roman" w:hAnsi="Times New Roman" w:cs="Times New Roman"/>
          <w:b/>
          <w:sz w:val="24"/>
          <w:szCs w:val="24"/>
        </w:rPr>
        <w:t xml:space="preserve">10. </w:t>
      </w:r>
      <w:r w:rsidR="00E80115">
        <w:rPr>
          <w:rFonts w:ascii="Times New Roman" w:hAnsi="Times New Roman" w:cs="Times New Roman"/>
          <w:b/>
          <w:sz w:val="24"/>
          <w:szCs w:val="24"/>
        </w:rPr>
        <w:t>Kiti reikalingi pagrindimai ir paaiškinimai.</w:t>
      </w:r>
    </w:p>
    <w:p w14:paraId="333F41A5" w14:textId="77777777" w:rsidR="00A268A6" w:rsidRPr="00125E69" w:rsidRDefault="00E80115" w:rsidP="004A6CF1">
      <w:pPr>
        <w:spacing w:after="0" w:line="240" w:lineRule="auto"/>
        <w:ind w:firstLine="709"/>
        <w:contextualSpacing/>
        <w:jc w:val="both"/>
        <w:rPr>
          <w:rFonts w:ascii="Times New Roman" w:hAnsi="Times New Roman" w:cs="Times New Roman"/>
          <w:sz w:val="24"/>
          <w:szCs w:val="24"/>
        </w:rPr>
      </w:pPr>
      <w:r w:rsidRPr="00E80115">
        <w:rPr>
          <w:rFonts w:ascii="Times New Roman" w:hAnsi="Times New Roman" w:cs="Times New Roman"/>
          <w:sz w:val="24"/>
          <w:szCs w:val="24"/>
        </w:rPr>
        <w:t>Nėra.</w:t>
      </w:r>
    </w:p>
    <w:p w14:paraId="333F41A6" w14:textId="07FD3FB0" w:rsidR="00212C0A" w:rsidRPr="00F13117" w:rsidRDefault="00212C0A" w:rsidP="00F13117">
      <w:pPr>
        <w:pStyle w:val="Sraopastraipa"/>
        <w:spacing w:after="0" w:line="240" w:lineRule="auto"/>
        <w:ind w:left="0" w:firstLine="709"/>
        <w:jc w:val="both"/>
        <w:rPr>
          <w:rFonts w:ascii="Times New Roman" w:hAnsi="Times New Roman" w:cs="Times New Roman"/>
          <w:sz w:val="24"/>
          <w:szCs w:val="24"/>
        </w:rPr>
      </w:pPr>
      <w:r w:rsidRPr="00F13117">
        <w:rPr>
          <w:rFonts w:ascii="Times New Roman" w:hAnsi="Times New Roman" w:cs="Times New Roman"/>
          <w:sz w:val="24"/>
          <w:szCs w:val="24"/>
        </w:rPr>
        <w:t>PRIDEDAMA:</w:t>
      </w:r>
      <w:r w:rsidR="00DE41F6" w:rsidRPr="00F13117">
        <w:rPr>
          <w:rFonts w:ascii="Times New Roman" w:hAnsi="Times New Roman" w:cs="Times New Roman"/>
          <w:sz w:val="24"/>
          <w:szCs w:val="24"/>
        </w:rPr>
        <w:t xml:space="preserve"> </w:t>
      </w:r>
      <w:r w:rsidRPr="00F13117">
        <w:rPr>
          <w:rFonts w:ascii="Times New Roman" w:hAnsi="Times New Roman" w:cs="Times New Roman"/>
          <w:sz w:val="24"/>
          <w:szCs w:val="24"/>
        </w:rPr>
        <w:t xml:space="preserve">Teisės aktų, nurodytų sprendimo projekto įžangoje, išrašas, </w:t>
      </w:r>
      <w:r w:rsidR="002B04EA">
        <w:rPr>
          <w:rFonts w:ascii="Times New Roman" w:hAnsi="Times New Roman" w:cs="Times New Roman"/>
          <w:sz w:val="24"/>
          <w:szCs w:val="24"/>
        </w:rPr>
        <w:t>2</w:t>
      </w:r>
      <w:r w:rsidRPr="00F13117">
        <w:rPr>
          <w:rFonts w:ascii="Times New Roman" w:hAnsi="Times New Roman" w:cs="Times New Roman"/>
          <w:sz w:val="24"/>
          <w:szCs w:val="24"/>
        </w:rPr>
        <w:t xml:space="preserve"> lapa</w:t>
      </w:r>
      <w:r w:rsidR="002B04EA">
        <w:rPr>
          <w:rFonts w:ascii="Times New Roman" w:hAnsi="Times New Roman" w:cs="Times New Roman"/>
          <w:sz w:val="24"/>
          <w:szCs w:val="24"/>
        </w:rPr>
        <w:t>i</w:t>
      </w:r>
      <w:r w:rsidR="004A36AC" w:rsidRPr="00F13117">
        <w:rPr>
          <w:rFonts w:ascii="Times New Roman" w:hAnsi="Times New Roman" w:cs="Times New Roman"/>
          <w:sz w:val="24"/>
          <w:szCs w:val="24"/>
        </w:rPr>
        <w:t>.</w:t>
      </w:r>
    </w:p>
    <w:p w14:paraId="333F41A7" w14:textId="77777777" w:rsidR="00DE41F6" w:rsidRPr="00F13117" w:rsidRDefault="00DE41F6" w:rsidP="00F13117">
      <w:pPr>
        <w:spacing w:after="0" w:line="240" w:lineRule="auto"/>
        <w:ind w:firstLine="709"/>
        <w:jc w:val="both"/>
        <w:rPr>
          <w:rFonts w:ascii="Times New Roman" w:hAnsi="Times New Roman" w:cs="Times New Roman"/>
          <w:sz w:val="24"/>
          <w:szCs w:val="24"/>
        </w:rPr>
      </w:pPr>
    </w:p>
    <w:p w14:paraId="333F41A8" w14:textId="77777777" w:rsidR="00212C0A" w:rsidRPr="00F13117" w:rsidRDefault="00212C0A" w:rsidP="00F13117">
      <w:pPr>
        <w:pStyle w:val="Sraopastraipa"/>
        <w:spacing w:after="0" w:line="240" w:lineRule="auto"/>
        <w:ind w:left="0" w:firstLine="709"/>
        <w:jc w:val="both"/>
        <w:rPr>
          <w:rFonts w:ascii="Times New Roman" w:hAnsi="Times New Roman" w:cs="Times New Roman"/>
          <w:b/>
          <w:sz w:val="24"/>
          <w:szCs w:val="24"/>
        </w:rPr>
      </w:pPr>
    </w:p>
    <w:p w14:paraId="333F41A9" w14:textId="77777777" w:rsidR="00EE3081" w:rsidRDefault="004A36AC" w:rsidP="004A6CF1">
      <w:pPr>
        <w:spacing w:after="0" w:line="240" w:lineRule="auto"/>
        <w:jc w:val="both"/>
        <w:rPr>
          <w:rFonts w:ascii="Times New Roman" w:hAnsi="Times New Roman" w:cs="Times New Roman"/>
          <w:sz w:val="24"/>
          <w:szCs w:val="24"/>
        </w:rPr>
      </w:pPr>
      <w:r w:rsidRPr="00F13117">
        <w:rPr>
          <w:rFonts w:ascii="Times New Roman" w:hAnsi="Times New Roman" w:cs="Times New Roman"/>
          <w:sz w:val="24"/>
          <w:szCs w:val="24"/>
        </w:rPr>
        <w:t>Sporto skyriaus vedėja</w:t>
      </w:r>
      <w:r w:rsidRPr="00F13117">
        <w:rPr>
          <w:rFonts w:ascii="Times New Roman" w:hAnsi="Times New Roman" w:cs="Times New Roman"/>
          <w:sz w:val="24"/>
          <w:szCs w:val="24"/>
        </w:rPr>
        <w:tab/>
      </w:r>
      <w:r w:rsidRPr="00F13117">
        <w:rPr>
          <w:rFonts w:ascii="Times New Roman" w:hAnsi="Times New Roman" w:cs="Times New Roman"/>
          <w:sz w:val="24"/>
          <w:szCs w:val="24"/>
        </w:rPr>
        <w:tab/>
      </w:r>
      <w:r w:rsidRPr="00F13117">
        <w:rPr>
          <w:rFonts w:ascii="Times New Roman" w:hAnsi="Times New Roman" w:cs="Times New Roman"/>
          <w:sz w:val="24"/>
          <w:szCs w:val="24"/>
        </w:rPr>
        <w:tab/>
      </w:r>
      <w:r w:rsidRPr="00F13117">
        <w:rPr>
          <w:rFonts w:ascii="Times New Roman" w:hAnsi="Times New Roman" w:cs="Times New Roman"/>
          <w:sz w:val="24"/>
          <w:szCs w:val="24"/>
        </w:rPr>
        <w:tab/>
      </w:r>
      <w:r w:rsidRPr="00F13117">
        <w:rPr>
          <w:rFonts w:ascii="Times New Roman" w:hAnsi="Times New Roman" w:cs="Times New Roman"/>
          <w:sz w:val="24"/>
          <w:szCs w:val="24"/>
        </w:rPr>
        <w:tab/>
        <w:t xml:space="preserve">     Rasa Rumšienė</w:t>
      </w:r>
    </w:p>
    <w:p w14:paraId="333F41AA" w14:textId="25095DCA" w:rsidR="00C23B7E" w:rsidRDefault="00C23B7E" w:rsidP="001C3157">
      <w:pPr>
        <w:tabs>
          <w:tab w:val="left" w:pos="7155"/>
        </w:tabs>
        <w:rPr>
          <w:rFonts w:ascii="Times New Roman" w:hAnsi="Times New Roman" w:cs="Times New Roman"/>
          <w:sz w:val="24"/>
          <w:szCs w:val="24"/>
        </w:rPr>
      </w:pPr>
    </w:p>
    <w:p w14:paraId="1501DC0C" w14:textId="77777777" w:rsidR="00C23B7E" w:rsidRPr="00C23B7E" w:rsidRDefault="00C23B7E" w:rsidP="00C23B7E">
      <w:pPr>
        <w:rPr>
          <w:rFonts w:ascii="Times New Roman" w:hAnsi="Times New Roman" w:cs="Times New Roman"/>
          <w:sz w:val="24"/>
          <w:szCs w:val="24"/>
        </w:rPr>
      </w:pPr>
    </w:p>
    <w:p w14:paraId="1BE9F75A" w14:textId="77777777" w:rsidR="00C23B7E" w:rsidRPr="00C23B7E" w:rsidRDefault="00C23B7E" w:rsidP="00C23B7E">
      <w:pPr>
        <w:rPr>
          <w:rFonts w:ascii="Times New Roman" w:hAnsi="Times New Roman" w:cs="Times New Roman"/>
          <w:sz w:val="24"/>
          <w:szCs w:val="24"/>
        </w:rPr>
      </w:pPr>
    </w:p>
    <w:p w14:paraId="4703DA4D" w14:textId="77777777" w:rsidR="00C23B7E" w:rsidRPr="00C23B7E" w:rsidRDefault="00C23B7E" w:rsidP="00C23B7E">
      <w:pPr>
        <w:rPr>
          <w:rFonts w:ascii="Times New Roman" w:hAnsi="Times New Roman" w:cs="Times New Roman"/>
          <w:sz w:val="24"/>
          <w:szCs w:val="24"/>
        </w:rPr>
      </w:pPr>
    </w:p>
    <w:p w14:paraId="5213D9D6" w14:textId="77777777" w:rsidR="00C23B7E" w:rsidRPr="00C23B7E" w:rsidRDefault="00C23B7E" w:rsidP="00C23B7E">
      <w:pPr>
        <w:rPr>
          <w:rFonts w:ascii="Times New Roman" w:hAnsi="Times New Roman" w:cs="Times New Roman"/>
          <w:sz w:val="24"/>
          <w:szCs w:val="24"/>
        </w:rPr>
      </w:pPr>
    </w:p>
    <w:p w14:paraId="270F4F8F" w14:textId="77777777" w:rsidR="00C23B7E" w:rsidRPr="00C23B7E" w:rsidRDefault="00C23B7E" w:rsidP="00C23B7E">
      <w:pPr>
        <w:rPr>
          <w:rFonts w:ascii="Times New Roman" w:hAnsi="Times New Roman" w:cs="Times New Roman"/>
          <w:sz w:val="24"/>
          <w:szCs w:val="24"/>
        </w:rPr>
      </w:pPr>
    </w:p>
    <w:p w14:paraId="73B24962" w14:textId="77777777" w:rsidR="00C23B7E" w:rsidRPr="00C23B7E" w:rsidRDefault="00C23B7E" w:rsidP="00C23B7E">
      <w:pPr>
        <w:rPr>
          <w:rFonts w:ascii="Times New Roman" w:hAnsi="Times New Roman" w:cs="Times New Roman"/>
          <w:sz w:val="24"/>
          <w:szCs w:val="24"/>
        </w:rPr>
      </w:pPr>
    </w:p>
    <w:p w14:paraId="7D2E9EED" w14:textId="77777777" w:rsidR="00C23B7E" w:rsidRPr="00C23B7E" w:rsidRDefault="00C23B7E" w:rsidP="00C23B7E">
      <w:pPr>
        <w:rPr>
          <w:rFonts w:ascii="Times New Roman" w:hAnsi="Times New Roman" w:cs="Times New Roman"/>
          <w:sz w:val="24"/>
          <w:szCs w:val="24"/>
        </w:rPr>
      </w:pPr>
    </w:p>
    <w:p w14:paraId="735FC7C6" w14:textId="0093E13D" w:rsidR="00C23B7E" w:rsidRDefault="00C23B7E" w:rsidP="00C23B7E">
      <w:pPr>
        <w:rPr>
          <w:rFonts w:ascii="Times New Roman" w:hAnsi="Times New Roman" w:cs="Times New Roman"/>
          <w:sz w:val="24"/>
          <w:szCs w:val="24"/>
        </w:rPr>
      </w:pPr>
    </w:p>
    <w:p w14:paraId="44348D71" w14:textId="6F0EEDD0" w:rsidR="00EE3081" w:rsidRDefault="00C23B7E" w:rsidP="00C23B7E">
      <w:pPr>
        <w:tabs>
          <w:tab w:val="left" w:pos="3630"/>
        </w:tabs>
        <w:rPr>
          <w:rFonts w:ascii="Times New Roman" w:hAnsi="Times New Roman" w:cs="Times New Roman"/>
          <w:sz w:val="24"/>
          <w:szCs w:val="24"/>
        </w:rPr>
      </w:pPr>
      <w:r>
        <w:rPr>
          <w:rFonts w:ascii="Times New Roman" w:hAnsi="Times New Roman" w:cs="Times New Roman"/>
          <w:sz w:val="24"/>
          <w:szCs w:val="24"/>
        </w:rPr>
        <w:tab/>
      </w:r>
    </w:p>
    <w:p w14:paraId="2AC63388" w14:textId="10B3C2B3" w:rsidR="00C23B7E" w:rsidRDefault="00C23B7E" w:rsidP="00C23B7E">
      <w:pPr>
        <w:tabs>
          <w:tab w:val="left" w:pos="3630"/>
        </w:tabs>
        <w:rPr>
          <w:rFonts w:ascii="Times New Roman" w:hAnsi="Times New Roman" w:cs="Times New Roman"/>
          <w:sz w:val="24"/>
          <w:szCs w:val="24"/>
        </w:rPr>
      </w:pPr>
    </w:p>
    <w:p w14:paraId="5B40FBC8" w14:textId="67080EAE" w:rsidR="00C23B7E" w:rsidRDefault="00C23B7E" w:rsidP="00C23B7E">
      <w:pPr>
        <w:tabs>
          <w:tab w:val="left" w:pos="3630"/>
        </w:tabs>
        <w:rPr>
          <w:rFonts w:ascii="Times New Roman" w:hAnsi="Times New Roman" w:cs="Times New Roman"/>
          <w:sz w:val="24"/>
          <w:szCs w:val="24"/>
        </w:rPr>
      </w:pPr>
    </w:p>
    <w:p w14:paraId="084B2560" w14:textId="77777777" w:rsidR="00BE3F48" w:rsidRDefault="00BE3F48" w:rsidP="00C23B7E">
      <w:pPr>
        <w:spacing w:after="0" w:line="240" w:lineRule="auto"/>
        <w:jc w:val="both"/>
        <w:rPr>
          <w:rFonts w:ascii="Times New Roman" w:eastAsia="Times New Roman" w:hAnsi="Times New Roman" w:cs="Times New Roman"/>
          <w:b/>
          <w:bCs/>
          <w:i/>
          <w:iCs/>
          <w:color w:val="000000"/>
          <w:sz w:val="27"/>
          <w:szCs w:val="27"/>
          <w:lang w:eastAsia="lt-LT"/>
        </w:rPr>
      </w:pPr>
    </w:p>
    <w:p w14:paraId="0D624959" w14:textId="6D2D921C"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i/>
          <w:iCs/>
          <w:color w:val="000000"/>
          <w:sz w:val="27"/>
          <w:szCs w:val="27"/>
          <w:lang w:eastAsia="lt-LT"/>
        </w:rPr>
        <w:t>Suvestinė redakcija nuo 2021-07-15 iki 2021-08-31</w:t>
      </w:r>
    </w:p>
    <w:p w14:paraId="0EA49EC5"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0"/>
          <w:szCs w:val="20"/>
          <w:lang w:eastAsia="lt-LT"/>
        </w:rPr>
        <w:t> </w:t>
      </w:r>
    </w:p>
    <w:p w14:paraId="5C6BB153"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i/>
          <w:iCs/>
          <w:color w:val="000000"/>
          <w:sz w:val="20"/>
          <w:szCs w:val="20"/>
          <w:lang w:eastAsia="lt-LT"/>
        </w:rPr>
        <w:t>Įstatymas paskelbtas: Žin. 1994, Nr. </w:t>
      </w:r>
      <w:hyperlink r:id="rId7" w:tgtFrame="_parent" w:history="1">
        <w:r w:rsidRPr="00C23B7E">
          <w:rPr>
            <w:rFonts w:ascii="Times New Roman" w:eastAsia="Times New Roman" w:hAnsi="Times New Roman" w:cs="Times New Roman"/>
            <w:i/>
            <w:iCs/>
            <w:color w:val="0000FF"/>
            <w:sz w:val="20"/>
            <w:szCs w:val="20"/>
            <w:u w:val="single"/>
            <w:lang w:eastAsia="lt-LT"/>
          </w:rPr>
          <w:t>55-1049</w:t>
        </w:r>
      </w:hyperlink>
      <w:r w:rsidRPr="00C23B7E">
        <w:rPr>
          <w:rFonts w:ascii="Times New Roman" w:eastAsia="Times New Roman" w:hAnsi="Times New Roman" w:cs="Times New Roman"/>
          <w:i/>
          <w:iCs/>
          <w:color w:val="000000"/>
          <w:sz w:val="20"/>
          <w:szCs w:val="20"/>
          <w:lang w:eastAsia="lt-LT"/>
        </w:rPr>
        <w:t>, i. k. 0941010ISTA000I-533</w:t>
      </w:r>
    </w:p>
    <w:p w14:paraId="2A7E9B1D"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0"/>
          <w:szCs w:val="20"/>
          <w:lang w:eastAsia="lt-LT"/>
        </w:rPr>
        <w:t> </w:t>
      </w:r>
    </w:p>
    <w:p w14:paraId="561178D5"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i/>
          <w:iCs/>
          <w:color w:val="000000"/>
          <w:sz w:val="20"/>
          <w:szCs w:val="20"/>
          <w:lang w:eastAsia="lt-LT"/>
        </w:rPr>
        <w:t>Nauja įstatymo redakcija nuo 2008-10-01:</w:t>
      </w:r>
    </w:p>
    <w:p w14:paraId="77556049" w14:textId="77777777" w:rsidR="00C23B7E" w:rsidRPr="00C23B7E" w:rsidRDefault="00C23B7E" w:rsidP="00C23B7E">
      <w:pPr>
        <w:spacing w:after="0" w:line="240" w:lineRule="auto"/>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i/>
          <w:iCs/>
          <w:color w:val="000000"/>
          <w:sz w:val="20"/>
          <w:szCs w:val="20"/>
          <w:lang w:eastAsia="lt-LT"/>
        </w:rPr>
        <w:t>Nr. </w:t>
      </w:r>
      <w:hyperlink r:id="rId8" w:tgtFrame="_parent" w:history="1">
        <w:r w:rsidRPr="00C23B7E">
          <w:rPr>
            <w:rFonts w:ascii="Times New Roman" w:eastAsia="Times New Roman" w:hAnsi="Times New Roman" w:cs="Times New Roman"/>
            <w:i/>
            <w:iCs/>
            <w:color w:val="0000FF"/>
            <w:sz w:val="20"/>
            <w:szCs w:val="20"/>
            <w:u w:val="single"/>
            <w:lang w:eastAsia="lt-LT"/>
          </w:rPr>
          <w:t>X-1722</w:t>
        </w:r>
      </w:hyperlink>
      <w:r w:rsidRPr="00C23B7E">
        <w:rPr>
          <w:rFonts w:ascii="Times New Roman" w:eastAsia="Times New Roman" w:hAnsi="Times New Roman" w:cs="Times New Roman"/>
          <w:i/>
          <w:iCs/>
          <w:color w:val="000000"/>
          <w:sz w:val="20"/>
          <w:szCs w:val="20"/>
          <w:lang w:eastAsia="lt-LT"/>
        </w:rPr>
        <w:t>, 2008-09-15, Žin., 2008, Nr. 113-4290 (2008-10-01),</w:t>
      </w:r>
      <w:r w:rsidRPr="00C23B7E">
        <w:rPr>
          <w:rFonts w:ascii="Times New Roman" w:eastAsia="Times New Roman" w:hAnsi="Times New Roman" w:cs="Times New Roman"/>
          <w:color w:val="000000"/>
          <w:sz w:val="20"/>
          <w:szCs w:val="20"/>
          <w:lang w:eastAsia="lt-LT"/>
        </w:rPr>
        <w:t> </w:t>
      </w:r>
      <w:hyperlink r:id="rId9" w:tgtFrame="_parent" w:history="1">
        <w:r w:rsidRPr="00C23B7E">
          <w:rPr>
            <w:rFonts w:ascii="Times New Roman" w:eastAsia="Times New Roman" w:hAnsi="Times New Roman" w:cs="Times New Roman"/>
            <w:b/>
            <w:bCs/>
            <w:i/>
            <w:iCs/>
            <w:color w:val="0000FF"/>
            <w:sz w:val="20"/>
            <w:szCs w:val="20"/>
            <w:u w:val="single"/>
            <w:lang w:eastAsia="lt-LT"/>
          </w:rPr>
          <w:t>atitaisymas</w:t>
        </w:r>
      </w:hyperlink>
      <w:r w:rsidRPr="00C23B7E">
        <w:rPr>
          <w:rFonts w:ascii="Times New Roman" w:eastAsia="Times New Roman" w:hAnsi="Times New Roman" w:cs="Times New Roman"/>
          <w:b/>
          <w:bCs/>
          <w:i/>
          <w:iCs/>
          <w:color w:val="000000"/>
          <w:sz w:val="20"/>
          <w:szCs w:val="20"/>
          <w:lang w:eastAsia="lt-LT"/>
        </w:rPr>
        <w:t> skelbtas: Žin., 2011, Nr. 45</w:t>
      </w:r>
    </w:p>
    <w:p w14:paraId="215BD9B7"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 </w:t>
      </w:r>
    </w:p>
    <w:p w14:paraId="5BBC0B6F"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LIETUVOS RESPUBLIKOS</w:t>
      </w:r>
    </w:p>
    <w:p w14:paraId="580F85E0"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VIETOS SAVIVALDOS</w:t>
      </w:r>
    </w:p>
    <w:p w14:paraId="668FD96F"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ĮSTATYMAS</w:t>
      </w:r>
    </w:p>
    <w:p w14:paraId="37956937"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lang w:eastAsia="lt-LT"/>
        </w:rPr>
        <w:t> </w:t>
      </w:r>
    </w:p>
    <w:p w14:paraId="79F2406A"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lang w:eastAsia="lt-LT"/>
        </w:rPr>
        <w:t>1994 m. liepos 7 d. Nr. I-533</w:t>
      </w:r>
    </w:p>
    <w:p w14:paraId="5D9E0FC0"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lang w:eastAsia="lt-LT"/>
        </w:rPr>
        <w:t>Vilnius</w:t>
      </w:r>
    </w:p>
    <w:p w14:paraId="13CF32A9"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0ED7452E"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ANTRASIS SKIRSNIS</w:t>
      </w:r>
    </w:p>
    <w:p w14:paraId="7385A9A2"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SAVIVALDYBIŲ FUNKCIJOS</w:t>
      </w:r>
    </w:p>
    <w:p w14:paraId="69C9A755" w14:textId="77777777" w:rsidR="00C23B7E" w:rsidRPr="00C23B7E" w:rsidRDefault="00C23B7E" w:rsidP="00C23B7E">
      <w:pPr>
        <w:spacing w:after="0" w:line="240" w:lineRule="auto"/>
        <w:ind w:firstLine="720"/>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 </w:t>
      </w:r>
    </w:p>
    <w:p w14:paraId="78254EE7"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lang w:eastAsia="lt-LT"/>
        </w:rPr>
      </w:pPr>
    </w:p>
    <w:p w14:paraId="4A50EAC1" w14:textId="77777777" w:rsidR="00C23B7E" w:rsidRPr="00C23B7E" w:rsidRDefault="00C23B7E" w:rsidP="00C23B7E">
      <w:pPr>
        <w:spacing w:after="0" w:line="259" w:lineRule="auto"/>
        <w:jc w:val="both"/>
        <w:rPr>
          <w:rFonts w:ascii="Times New Roman" w:eastAsia="Times New Roman" w:hAnsi="Times New Roman" w:cs="Times New Roman"/>
          <w:color w:val="000000"/>
          <w:lang w:eastAsia="lt-LT"/>
        </w:rPr>
      </w:pPr>
      <w:r w:rsidRPr="00C23B7E">
        <w:rPr>
          <w:rFonts w:ascii="Times New Roman" w:eastAsia="Times New Roman" w:hAnsi="Times New Roman" w:cs="Times New Roman"/>
          <w:b/>
          <w:bCs/>
          <w:color w:val="000000"/>
          <w:lang w:eastAsia="lt-LT"/>
        </w:rPr>
        <w:t>6 straipsnis. Savarankiškosios savivaldybių funkcijos</w:t>
      </w:r>
    </w:p>
    <w:p w14:paraId="1D4ACB40" w14:textId="77777777" w:rsidR="00C23B7E" w:rsidRPr="00C23B7E" w:rsidRDefault="00C23B7E" w:rsidP="00C23B7E">
      <w:pPr>
        <w:spacing w:after="0" w:line="240" w:lineRule="auto"/>
        <w:jc w:val="both"/>
        <w:rPr>
          <w:rFonts w:ascii="Times New Roman" w:eastAsia="Times New Roman" w:hAnsi="Times New Roman" w:cs="Times New Roman"/>
          <w:color w:val="000000"/>
          <w:lang w:eastAsia="lt-LT"/>
        </w:rPr>
      </w:pPr>
      <w:bookmarkStart w:id="1" w:name="part_f9dc732ff0d147e1ab09fc58bc05d873"/>
      <w:bookmarkEnd w:id="1"/>
      <w:r w:rsidRPr="00C23B7E">
        <w:rPr>
          <w:rFonts w:ascii="Times New Roman" w:eastAsia="Times New Roman" w:hAnsi="Times New Roman" w:cs="Times New Roman"/>
          <w:color w:val="000000"/>
          <w:lang w:eastAsia="lt-LT"/>
        </w:rPr>
        <w:t>Savarankiškosios (Konstitucijos ir įstatymų nustatytos (priskirtos) savivaldybių funkcijos:</w:t>
      </w:r>
    </w:p>
    <w:p w14:paraId="5964279F" w14:textId="77777777" w:rsidR="00C23B7E" w:rsidRPr="00C23B7E" w:rsidRDefault="00C23B7E" w:rsidP="00C23B7E">
      <w:pPr>
        <w:tabs>
          <w:tab w:val="left" w:pos="2391"/>
        </w:tabs>
        <w:spacing w:after="0" w:line="240" w:lineRule="auto"/>
        <w:jc w:val="both"/>
        <w:rPr>
          <w:rFonts w:ascii="Times New Roman" w:eastAsia="Times New Roman" w:hAnsi="Times New Roman" w:cs="Times New Roman"/>
          <w:b/>
          <w:bCs/>
          <w:i/>
          <w:iCs/>
          <w:color w:val="000000"/>
          <w:lang w:eastAsia="lt-LT"/>
        </w:rPr>
      </w:pPr>
      <w:r w:rsidRPr="00C23B7E">
        <w:rPr>
          <w:rFonts w:ascii="Times New Roman" w:hAnsi="Times New Roman" w:cs="Times New Roman"/>
          <w:color w:val="000000"/>
        </w:rPr>
        <w:t>29) kūno kultūros ir sporto plėtojimas, gyventojų poilsio organizavimas;</w:t>
      </w:r>
    </w:p>
    <w:p w14:paraId="7250E2A3"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24138C4A" w14:textId="77777777" w:rsidR="00C23B7E" w:rsidRPr="00C23B7E" w:rsidRDefault="00C23B7E" w:rsidP="00C23B7E">
      <w:pPr>
        <w:spacing w:after="0" w:line="240" w:lineRule="auto"/>
        <w:jc w:val="center"/>
        <w:rPr>
          <w:rFonts w:ascii="Times New Roman" w:eastAsia="Times New Roman" w:hAnsi="Times New Roman" w:cs="Times New Roman"/>
          <w:b/>
          <w:bCs/>
          <w:color w:val="000000"/>
          <w:lang w:eastAsia="lt-LT"/>
        </w:rPr>
      </w:pPr>
    </w:p>
    <w:p w14:paraId="1CF9BD24"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KETVIRTASIS SKIRSNIS</w:t>
      </w:r>
    </w:p>
    <w:p w14:paraId="33D9C1C8" w14:textId="77777777" w:rsidR="00C23B7E" w:rsidRPr="00C23B7E" w:rsidRDefault="00C23B7E" w:rsidP="00C23B7E">
      <w:pPr>
        <w:spacing w:after="0" w:line="240" w:lineRule="auto"/>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SAVIVALDYBIŲ INSTITUCIJOS, JŲ SUDARYMAS IR ĮGALIOJIMAI</w:t>
      </w:r>
    </w:p>
    <w:p w14:paraId="43EBD5DF"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4978990A"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lang w:eastAsia="lt-LT"/>
        </w:rPr>
        <w:t>18 straipsnis. Nuostatos dėl teisės aktų sustabdymo, panaikinimo, apskundimo</w:t>
      </w:r>
    </w:p>
    <w:p w14:paraId="3293E3FC" w14:textId="77777777" w:rsidR="00C23B7E" w:rsidRPr="00C23B7E" w:rsidRDefault="00C23B7E" w:rsidP="00C23B7E">
      <w:pPr>
        <w:spacing w:after="0" w:line="240" w:lineRule="auto"/>
        <w:jc w:val="both"/>
        <w:rPr>
          <w:rFonts w:ascii="Times New Roman" w:eastAsia="Times New Roman" w:hAnsi="Times New Roman" w:cs="Times New Roman"/>
          <w:color w:val="000000"/>
          <w:sz w:val="24"/>
          <w:szCs w:val="24"/>
          <w:lang w:eastAsia="lt-LT"/>
        </w:rPr>
      </w:pPr>
      <w:bookmarkStart w:id="2" w:name="part_5443f69fba184db6a114635f120df06b"/>
      <w:bookmarkEnd w:id="2"/>
      <w:r w:rsidRPr="00C23B7E">
        <w:rPr>
          <w:rFonts w:ascii="Times New Roman" w:eastAsia="Times New Roman" w:hAnsi="Times New Roman" w:cs="Times New Roman"/>
          <w:color w:val="000000"/>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6E9DFBBB" w14:textId="77777777" w:rsidR="00C23B7E" w:rsidRPr="00C23B7E" w:rsidRDefault="00C23B7E" w:rsidP="00C23B7E">
      <w:pPr>
        <w:tabs>
          <w:tab w:val="left" w:pos="3654"/>
        </w:tabs>
        <w:spacing w:after="0" w:line="240" w:lineRule="auto"/>
        <w:jc w:val="both"/>
        <w:rPr>
          <w:rFonts w:ascii="Times New Roman" w:eastAsia="Times New Roman" w:hAnsi="Times New Roman" w:cs="Times New Roman"/>
          <w:b/>
          <w:bCs/>
          <w:i/>
          <w:iCs/>
          <w:color w:val="000000"/>
          <w:sz w:val="27"/>
          <w:szCs w:val="27"/>
          <w:lang w:eastAsia="lt-LT"/>
        </w:rPr>
      </w:pPr>
    </w:p>
    <w:p w14:paraId="3DCF362F"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515E8FA6" w14:textId="77777777" w:rsidR="00C23B7E" w:rsidRPr="00C23B7E" w:rsidRDefault="00C23B7E" w:rsidP="00C23B7E">
      <w:pPr>
        <w:spacing w:after="0" w:line="240" w:lineRule="auto"/>
        <w:jc w:val="center"/>
        <w:rPr>
          <w:rFonts w:ascii="Times New Roman" w:eastAsia="Times New Roman" w:hAnsi="Times New Roman" w:cs="Times New Roman"/>
          <w:b/>
          <w:bCs/>
          <w:i/>
          <w:iCs/>
          <w:color w:val="000000"/>
          <w:sz w:val="27"/>
          <w:szCs w:val="27"/>
          <w:lang w:eastAsia="lt-LT"/>
        </w:rPr>
      </w:pPr>
      <w:r w:rsidRPr="00C23B7E">
        <w:rPr>
          <w:rFonts w:ascii="Times New Roman" w:eastAsia="Times New Roman" w:hAnsi="Times New Roman" w:cs="Times New Roman"/>
          <w:b/>
          <w:bCs/>
          <w:i/>
          <w:iCs/>
          <w:color w:val="000000"/>
          <w:sz w:val="27"/>
          <w:szCs w:val="27"/>
          <w:lang w:eastAsia="lt-LT"/>
        </w:rPr>
        <w:t>_________________</w:t>
      </w:r>
    </w:p>
    <w:p w14:paraId="33B9C6B2"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79086A03"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52D7DCA4"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3E385A9E"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12F92D7A"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7C525F22"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7F1895EE"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6D3CD1F4"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514F7FA4"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71E0961C"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4FEBA0B7"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1D815FBA" w14:textId="0048602E" w:rsid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739E7FE7" w14:textId="229DADCB" w:rsid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162103C3"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074234D8"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11F206E2"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0CFEB95D" w14:textId="77777777" w:rsidR="00C23B7E" w:rsidRPr="00C23B7E" w:rsidRDefault="00C23B7E" w:rsidP="00C23B7E">
      <w:pPr>
        <w:spacing w:after="0" w:line="240" w:lineRule="auto"/>
        <w:jc w:val="both"/>
        <w:rPr>
          <w:rFonts w:ascii="Times New Roman" w:eastAsia="Times New Roman" w:hAnsi="Times New Roman" w:cs="Times New Roman"/>
          <w:b/>
          <w:bCs/>
          <w:i/>
          <w:iCs/>
          <w:color w:val="000000"/>
          <w:sz w:val="27"/>
          <w:szCs w:val="27"/>
          <w:lang w:eastAsia="lt-LT"/>
        </w:rPr>
      </w:pPr>
    </w:p>
    <w:p w14:paraId="2319CD2C"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i/>
          <w:iCs/>
          <w:color w:val="000000"/>
          <w:sz w:val="27"/>
          <w:szCs w:val="27"/>
          <w:lang w:eastAsia="lt-LT"/>
        </w:rPr>
        <w:t>Suvestinė redakcija nuo 2021-01-01</w:t>
      </w:r>
    </w:p>
    <w:p w14:paraId="2FE0E727"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0"/>
          <w:szCs w:val="20"/>
          <w:lang w:eastAsia="lt-LT"/>
        </w:rPr>
        <w:t> </w:t>
      </w:r>
    </w:p>
    <w:p w14:paraId="621098A9"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i/>
          <w:iCs/>
          <w:color w:val="000000"/>
          <w:sz w:val="20"/>
          <w:szCs w:val="20"/>
          <w:lang w:eastAsia="lt-LT"/>
        </w:rPr>
        <w:t>Įstatymas paskelbtas: Žin. 1996, Nr. </w:t>
      </w:r>
      <w:hyperlink r:id="rId10" w:tgtFrame="_parent" w:history="1">
        <w:r w:rsidRPr="00C23B7E">
          <w:rPr>
            <w:rFonts w:ascii="Times New Roman" w:eastAsia="Times New Roman" w:hAnsi="Times New Roman" w:cs="Times New Roman"/>
            <w:i/>
            <w:iCs/>
            <w:color w:val="0000FF"/>
            <w:sz w:val="20"/>
            <w:szCs w:val="20"/>
            <w:u w:val="single"/>
            <w:lang w:eastAsia="lt-LT"/>
          </w:rPr>
          <w:t>9-215</w:t>
        </w:r>
      </w:hyperlink>
      <w:r w:rsidRPr="00C23B7E">
        <w:rPr>
          <w:rFonts w:ascii="Times New Roman" w:eastAsia="Times New Roman" w:hAnsi="Times New Roman" w:cs="Times New Roman"/>
          <w:i/>
          <w:iCs/>
          <w:color w:val="000000"/>
          <w:sz w:val="20"/>
          <w:szCs w:val="20"/>
          <w:lang w:eastAsia="lt-LT"/>
        </w:rPr>
        <w:t>, i. k. 0951010ISTA00I-1151</w:t>
      </w:r>
    </w:p>
    <w:p w14:paraId="31BD6EE7" w14:textId="77777777" w:rsidR="00C23B7E" w:rsidRPr="00C23B7E" w:rsidRDefault="00C23B7E" w:rsidP="00C23B7E">
      <w:pPr>
        <w:spacing w:after="0" w:line="240" w:lineRule="auto"/>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0"/>
          <w:szCs w:val="20"/>
          <w:lang w:eastAsia="lt-LT"/>
        </w:rPr>
        <w:t> </w:t>
      </w:r>
    </w:p>
    <w:p w14:paraId="4B544FC9" w14:textId="77777777" w:rsidR="00C23B7E" w:rsidRPr="00C23B7E" w:rsidRDefault="00C23B7E" w:rsidP="00C23B7E">
      <w:pPr>
        <w:spacing w:after="0" w:line="240" w:lineRule="auto"/>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i/>
          <w:iCs/>
          <w:color w:val="000000"/>
          <w:sz w:val="20"/>
          <w:szCs w:val="20"/>
          <w:lang w:eastAsia="lt-LT"/>
        </w:rPr>
        <w:t>Nauja redakcija nuo 2019-01-01:</w:t>
      </w:r>
    </w:p>
    <w:p w14:paraId="7C85B0E0" w14:textId="77777777" w:rsidR="00C23B7E" w:rsidRPr="00C23B7E" w:rsidRDefault="00C23B7E" w:rsidP="00C23B7E">
      <w:pPr>
        <w:spacing w:after="0" w:line="240" w:lineRule="auto"/>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i/>
          <w:iCs/>
          <w:color w:val="000000"/>
          <w:sz w:val="20"/>
          <w:szCs w:val="20"/>
          <w:lang w:eastAsia="lt-LT"/>
        </w:rPr>
        <w:t>Nr. </w:t>
      </w:r>
      <w:hyperlink r:id="rId11" w:tgtFrame="_parent" w:history="1">
        <w:r w:rsidRPr="00C23B7E">
          <w:rPr>
            <w:rFonts w:ascii="Times New Roman" w:eastAsia="Times New Roman" w:hAnsi="Times New Roman" w:cs="Times New Roman"/>
            <w:i/>
            <w:iCs/>
            <w:color w:val="0000FF"/>
            <w:sz w:val="20"/>
            <w:szCs w:val="20"/>
            <w:u w:val="single"/>
            <w:lang w:eastAsia="lt-LT"/>
          </w:rPr>
          <w:t>XIII-1540</w:t>
        </w:r>
      </w:hyperlink>
      <w:r w:rsidRPr="00C23B7E">
        <w:rPr>
          <w:rFonts w:ascii="Times New Roman" w:eastAsia="Times New Roman" w:hAnsi="Times New Roman" w:cs="Times New Roman"/>
          <w:i/>
          <w:iCs/>
          <w:color w:val="000000"/>
          <w:sz w:val="20"/>
          <w:szCs w:val="20"/>
          <w:lang w:eastAsia="lt-LT"/>
        </w:rPr>
        <w:t>, 2018-10-18, paskelbta TAR 2018-10-31, i. k. 2018-17451</w:t>
      </w:r>
    </w:p>
    <w:p w14:paraId="2FDF7FEE" w14:textId="77777777" w:rsidR="00C23B7E" w:rsidRPr="00C23B7E" w:rsidRDefault="00C23B7E" w:rsidP="00C23B7E">
      <w:pPr>
        <w:spacing w:after="0" w:line="240" w:lineRule="auto"/>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lang w:eastAsia="lt-LT"/>
        </w:rPr>
        <w:t> </w:t>
      </w:r>
    </w:p>
    <w:p w14:paraId="2C3B9F5C" w14:textId="77777777" w:rsidR="00C23B7E" w:rsidRPr="00C23B7E" w:rsidRDefault="00C23B7E" w:rsidP="00C23B7E">
      <w:pPr>
        <w:spacing w:after="0" w:line="240" w:lineRule="auto"/>
        <w:jc w:val="center"/>
        <w:textAlignment w:val="baseline"/>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sz w:val="27"/>
          <w:szCs w:val="27"/>
          <w:lang w:eastAsia="lt-LT"/>
        </w:rPr>
        <w:t>LIETUVOS RESPUBLIKOS</w:t>
      </w:r>
    </w:p>
    <w:p w14:paraId="065D545B" w14:textId="77777777" w:rsidR="00C23B7E" w:rsidRPr="00C23B7E" w:rsidRDefault="00C23B7E" w:rsidP="00C23B7E">
      <w:pPr>
        <w:spacing w:after="0" w:line="240" w:lineRule="auto"/>
        <w:jc w:val="center"/>
        <w:textAlignment w:val="baseline"/>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sz w:val="27"/>
          <w:szCs w:val="27"/>
          <w:lang w:eastAsia="lt-LT"/>
        </w:rPr>
        <w:t>SPORTO</w:t>
      </w:r>
    </w:p>
    <w:p w14:paraId="4579E8EC" w14:textId="77777777" w:rsidR="00C23B7E" w:rsidRPr="00C23B7E" w:rsidRDefault="00C23B7E" w:rsidP="00C23B7E">
      <w:pPr>
        <w:spacing w:after="0" w:line="240" w:lineRule="auto"/>
        <w:jc w:val="center"/>
        <w:textAlignment w:val="baseline"/>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sz w:val="27"/>
          <w:szCs w:val="27"/>
          <w:lang w:eastAsia="lt-LT"/>
        </w:rPr>
        <w:t>ĮSTATYMAS</w:t>
      </w:r>
    </w:p>
    <w:p w14:paraId="70E9729C" w14:textId="77777777" w:rsidR="00C23B7E" w:rsidRPr="00C23B7E" w:rsidRDefault="00C23B7E" w:rsidP="00C23B7E">
      <w:pPr>
        <w:spacing w:after="0" w:line="240" w:lineRule="auto"/>
        <w:jc w:val="center"/>
        <w:textAlignment w:val="baseline"/>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7"/>
          <w:szCs w:val="27"/>
          <w:lang w:eastAsia="lt-LT"/>
        </w:rPr>
        <w:t> </w:t>
      </w:r>
    </w:p>
    <w:p w14:paraId="46DEB273" w14:textId="77777777" w:rsidR="00C23B7E" w:rsidRPr="00C23B7E" w:rsidRDefault="00C23B7E" w:rsidP="00C23B7E">
      <w:pPr>
        <w:spacing w:after="0" w:line="240" w:lineRule="auto"/>
        <w:jc w:val="center"/>
        <w:textAlignment w:val="baseline"/>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7"/>
          <w:szCs w:val="27"/>
          <w:lang w:eastAsia="lt-LT"/>
        </w:rPr>
        <w:t>1995 m. gruodžio 20 d. Nr. I-1151</w:t>
      </w:r>
    </w:p>
    <w:p w14:paraId="6870AF48" w14:textId="77777777" w:rsidR="00C23B7E" w:rsidRPr="00C23B7E" w:rsidRDefault="00C23B7E" w:rsidP="00C23B7E">
      <w:pPr>
        <w:spacing w:after="0" w:line="240" w:lineRule="auto"/>
        <w:jc w:val="center"/>
        <w:textAlignment w:val="baseline"/>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7"/>
          <w:szCs w:val="27"/>
          <w:lang w:eastAsia="lt-LT"/>
        </w:rPr>
        <w:t>Vilnius</w:t>
      </w:r>
    </w:p>
    <w:p w14:paraId="46013E43" w14:textId="77777777" w:rsidR="00C23B7E" w:rsidRPr="00C23B7E" w:rsidRDefault="00C23B7E" w:rsidP="00C23B7E">
      <w:pPr>
        <w:spacing w:after="0" w:line="240" w:lineRule="auto"/>
        <w:jc w:val="center"/>
        <w:textAlignment w:val="baseline"/>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7"/>
          <w:szCs w:val="27"/>
          <w:lang w:eastAsia="lt-LT"/>
        </w:rPr>
        <w:t> </w:t>
      </w:r>
    </w:p>
    <w:p w14:paraId="38BE79C4" w14:textId="77777777" w:rsidR="00C23B7E" w:rsidRPr="00C23B7E" w:rsidRDefault="00C23B7E" w:rsidP="00C23B7E">
      <w:pPr>
        <w:spacing w:after="0" w:line="360" w:lineRule="atLeast"/>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sz w:val="27"/>
          <w:szCs w:val="27"/>
          <w:lang w:eastAsia="lt-LT"/>
        </w:rPr>
        <w:t>II SKYRIUS</w:t>
      </w:r>
    </w:p>
    <w:p w14:paraId="7E521D7B" w14:textId="77777777" w:rsidR="00C23B7E" w:rsidRPr="00C23B7E" w:rsidRDefault="00C23B7E" w:rsidP="00C23B7E">
      <w:pPr>
        <w:spacing w:after="0" w:line="360" w:lineRule="atLeast"/>
        <w:jc w:val="center"/>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b/>
          <w:bCs/>
          <w:color w:val="000000"/>
          <w:sz w:val="27"/>
          <w:szCs w:val="27"/>
          <w:lang w:eastAsia="lt-LT"/>
        </w:rPr>
        <w:t>SPORTO SISTEMA IR JOS VALDYMAS</w:t>
      </w:r>
    </w:p>
    <w:p w14:paraId="2F41EA40" w14:textId="77777777" w:rsidR="00C23B7E" w:rsidRPr="00C23B7E" w:rsidRDefault="00C23B7E" w:rsidP="00C23B7E">
      <w:pPr>
        <w:spacing w:after="0" w:line="360" w:lineRule="atLeast"/>
        <w:ind w:firstLine="720"/>
        <w:jc w:val="both"/>
        <w:rPr>
          <w:rFonts w:ascii="Times New Roman" w:eastAsia="Times New Roman" w:hAnsi="Times New Roman" w:cs="Times New Roman"/>
          <w:color w:val="000000"/>
          <w:sz w:val="27"/>
          <w:szCs w:val="27"/>
          <w:lang w:eastAsia="lt-LT"/>
        </w:rPr>
      </w:pPr>
      <w:r w:rsidRPr="00C23B7E">
        <w:rPr>
          <w:rFonts w:ascii="Times New Roman" w:eastAsia="Times New Roman" w:hAnsi="Times New Roman" w:cs="Times New Roman"/>
          <w:color w:val="000000"/>
          <w:sz w:val="27"/>
          <w:szCs w:val="27"/>
          <w:lang w:eastAsia="lt-LT"/>
        </w:rPr>
        <w:t> </w:t>
      </w:r>
    </w:p>
    <w:p w14:paraId="0EC468C1" w14:textId="77777777" w:rsidR="00C23B7E" w:rsidRPr="00C23B7E" w:rsidRDefault="00C23B7E" w:rsidP="00C23B7E">
      <w:pPr>
        <w:spacing w:after="0" w:line="360" w:lineRule="atLeast"/>
        <w:rPr>
          <w:rFonts w:ascii="Times New Roman" w:eastAsia="Times New Roman" w:hAnsi="Times New Roman" w:cs="Times New Roman"/>
          <w:color w:val="000000"/>
          <w:lang w:eastAsia="lt-LT"/>
        </w:rPr>
      </w:pPr>
      <w:r w:rsidRPr="00C23B7E">
        <w:rPr>
          <w:rFonts w:ascii="Times New Roman" w:eastAsia="Times New Roman" w:hAnsi="Times New Roman" w:cs="Times New Roman"/>
          <w:b/>
          <w:bCs/>
          <w:color w:val="000000"/>
          <w:lang w:eastAsia="lt-LT"/>
        </w:rPr>
        <w:t>8 straipsnis. Savivaldybių institucijų kompetencija sporto srityje</w:t>
      </w:r>
    </w:p>
    <w:p w14:paraId="1FF35CE0" w14:textId="77777777" w:rsidR="00C23B7E" w:rsidRPr="00C23B7E" w:rsidRDefault="00C23B7E" w:rsidP="00C23B7E">
      <w:pPr>
        <w:spacing w:after="0" w:line="360" w:lineRule="atLeast"/>
        <w:rPr>
          <w:rFonts w:ascii="Times New Roman" w:eastAsia="Times New Roman" w:hAnsi="Times New Roman" w:cs="Times New Roman"/>
          <w:color w:val="000000"/>
          <w:lang w:eastAsia="lt-LT"/>
        </w:rPr>
      </w:pPr>
      <w:bookmarkStart w:id="3" w:name="part_e441074e57e3455f8063845fa8a02ecf"/>
      <w:bookmarkEnd w:id="3"/>
      <w:r w:rsidRPr="00C23B7E">
        <w:rPr>
          <w:rFonts w:ascii="Times New Roman" w:eastAsia="Times New Roman" w:hAnsi="Times New Roman" w:cs="Times New Roman"/>
          <w:color w:val="000000"/>
          <w:lang w:eastAsia="lt-LT"/>
        </w:rPr>
        <w:t>1. Savivaldybės taryba:</w:t>
      </w:r>
    </w:p>
    <w:p w14:paraId="563ED005" w14:textId="77777777" w:rsidR="00C23B7E" w:rsidRPr="00C23B7E" w:rsidRDefault="00C23B7E" w:rsidP="00C23B7E">
      <w:pPr>
        <w:spacing w:after="0" w:line="360" w:lineRule="atLeast"/>
        <w:rPr>
          <w:rFonts w:ascii="Times New Roman" w:eastAsia="Times New Roman" w:hAnsi="Times New Roman" w:cs="Times New Roman"/>
          <w:color w:val="000000"/>
          <w:lang w:eastAsia="lt-LT"/>
        </w:rPr>
      </w:pPr>
      <w:r w:rsidRPr="00C23B7E">
        <w:rPr>
          <w:rFonts w:ascii="Times New Roman" w:eastAsia="Times New Roman" w:hAnsi="Times New Roman" w:cs="Times New Roman"/>
          <w:color w:val="000000"/>
          <w:lang w:eastAsia="lt-LT"/>
        </w:rPr>
        <w:t>2) nustato sporto srityje veikiančių fizinių ir juridinių asmenų</w:t>
      </w:r>
      <w:r w:rsidRPr="00C23B7E">
        <w:rPr>
          <w:rFonts w:ascii="Times New Roman" w:eastAsia="Times New Roman" w:hAnsi="Times New Roman" w:cs="Times New Roman"/>
          <w:b/>
          <w:bCs/>
          <w:color w:val="000000"/>
          <w:lang w:eastAsia="lt-LT"/>
        </w:rPr>
        <w:t> </w:t>
      </w:r>
      <w:r w:rsidRPr="00C23B7E">
        <w:rPr>
          <w:rFonts w:ascii="Times New Roman" w:eastAsia="Times New Roman" w:hAnsi="Times New Roman" w:cs="Times New Roman"/>
          <w:color w:val="000000"/>
          <w:lang w:eastAsia="lt-LT"/>
        </w:rPr>
        <w:t>veiklos</w:t>
      </w:r>
      <w:r w:rsidRPr="00C23B7E">
        <w:rPr>
          <w:rFonts w:ascii="Times New Roman" w:eastAsia="Times New Roman" w:hAnsi="Times New Roman" w:cs="Times New Roman"/>
          <w:b/>
          <w:bCs/>
          <w:color w:val="000000"/>
          <w:lang w:eastAsia="lt-LT"/>
        </w:rPr>
        <w:t> </w:t>
      </w:r>
      <w:r w:rsidRPr="00C23B7E">
        <w:rPr>
          <w:rFonts w:ascii="Times New Roman" w:eastAsia="Times New Roman" w:hAnsi="Times New Roman" w:cs="Times New Roman"/>
          <w:color w:val="000000"/>
          <w:lang w:eastAsia="lt-LT"/>
        </w:rPr>
        <w:t>finansavimo iš savivaldybės biudžeto kriterijus ir tvarką;</w:t>
      </w:r>
    </w:p>
    <w:p w14:paraId="42BF3711" w14:textId="77777777" w:rsidR="00C23B7E" w:rsidRPr="00C23B7E" w:rsidRDefault="00C23B7E" w:rsidP="00C23B7E">
      <w:pPr>
        <w:spacing w:after="0" w:line="360" w:lineRule="atLeast"/>
        <w:rPr>
          <w:rFonts w:ascii="Times New Roman" w:eastAsia="Times New Roman" w:hAnsi="Times New Roman" w:cs="Times New Roman"/>
          <w:color w:val="000000"/>
          <w:lang w:eastAsia="lt-LT"/>
        </w:rPr>
      </w:pPr>
      <w:bookmarkStart w:id="4" w:name="part_e33e5386739d4d9994fc48e32fef9a6e"/>
      <w:bookmarkEnd w:id="4"/>
      <w:r w:rsidRPr="00C23B7E">
        <w:rPr>
          <w:rFonts w:ascii="Times New Roman" w:eastAsia="Times New Roman" w:hAnsi="Times New Roman" w:cs="Times New Roman"/>
          <w:color w:val="000000"/>
          <w:lang w:eastAsia="lt-LT"/>
        </w:rPr>
        <w:t>3) programų ar projektų pagrindu finansuoja ir kitaip prisideda prie savivaldybės teritorijoje veiklą vykdančių</w:t>
      </w:r>
      <w:r w:rsidRPr="00C23B7E">
        <w:rPr>
          <w:rFonts w:ascii="Times New Roman" w:eastAsia="Times New Roman" w:hAnsi="Times New Roman" w:cs="Times New Roman"/>
          <w:b/>
          <w:bCs/>
          <w:color w:val="000000"/>
          <w:lang w:eastAsia="lt-LT"/>
        </w:rPr>
        <w:t> </w:t>
      </w:r>
      <w:r w:rsidRPr="00C23B7E">
        <w:rPr>
          <w:rFonts w:ascii="Times New Roman" w:eastAsia="Times New Roman" w:hAnsi="Times New Roman" w:cs="Times New Roman"/>
          <w:color w:val="000000"/>
          <w:lang w:eastAsia="lt-LT"/>
        </w:rPr>
        <w:t>sporto srityje veikiančių fizinių ir juridinių asmenų veiklos.</w:t>
      </w:r>
    </w:p>
    <w:p w14:paraId="3CB06C8E" w14:textId="77777777" w:rsidR="00C23B7E" w:rsidRPr="00C23B7E" w:rsidRDefault="00C23B7E" w:rsidP="00C23B7E">
      <w:pPr>
        <w:spacing w:line="259" w:lineRule="auto"/>
      </w:pPr>
    </w:p>
    <w:p w14:paraId="57415435" w14:textId="77777777" w:rsidR="00C23B7E" w:rsidRPr="00C23B7E" w:rsidRDefault="00C23B7E" w:rsidP="00C23B7E">
      <w:pPr>
        <w:tabs>
          <w:tab w:val="left" w:pos="3777"/>
        </w:tabs>
        <w:spacing w:line="259" w:lineRule="auto"/>
      </w:pPr>
      <w:r w:rsidRPr="00C23B7E">
        <w:tab/>
        <w:t>___________________</w:t>
      </w:r>
    </w:p>
    <w:p w14:paraId="3B28200C" w14:textId="77777777" w:rsidR="00C23B7E" w:rsidRPr="00C23B7E" w:rsidRDefault="00C23B7E" w:rsidP="00C23B7E">
      <w:pPr>
        <w:tabs>
          <w:tab w:val="left" w:pos="3630"/>
        </w:tabs>
        <w:rPr>
          <w:rFonts w:ascii="Times New Roman" w:hAnsi="Times New Roman" w:cs="Times New Roman"/>
          <w:sz w:val="24"/>
          <w:szCs w:val="24"/>
        </w:rPr>
      </w:pPr>
    </w:p>
    <w:sectPr w:rsidR="00C23B7E" w:rsidRPr="00C23B7E" w:rsidSect="00642DD3">
      <w:footerReference w:type="default" r:id="rId1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F41AD" w14:textId="77777777" w:rsidR="00EE3081" w:rsidRDefault="00EE3081" w:rsidP="00EE3081">
      <w:pPr>
        <w:spacing w:after="0" w:line="240" w:lineRule="auto"/>
      </w:pPr>
      <w:r>
        <w:separator/>
      </w:r>
    </w:p>
  </w:endnote>
  <w:endnote w:type="continuationSeparator" w:id="0">
    <w:p w14:paraId="333F41AE" w14:textId="77777777" w:rsidR="00EE3081" w:rsidRDefault="00EE3081" w:rsidP="00EE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F41AF" w14:textId="77777777" w:rsidR="00EE3081" w:rsidRDefault="00EE3081">
    <w:pPr>
      <w:pStyle w:val="Porat"/>
    </w:pPr>
  </w:p>
  <w:p w14:paraId="333F41B0" w14:textId="77777777" w:rsidR="00EE3081" w:rsidRDefault="00EE30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F41AB" w14:textId="77777777" w:rsidR="00EE3081" w:rsidRDefault="00EE3081" w:rsidP="00EE3081">
      <w:pPr>
        <w:spacing w:after="0" w:line="240" w:lineRule="auto"/>
      </w:pPr>
      <w:r>
        <w:separator/>
      </w:r>
    </w:p>
  </w:footnote>
  <w:footnote w:type="continuationSeparator" w:id="0">
    <w:p w14:paraId="333F41AC" w14:textId="77777777" w:rsidR="00EE3081" w:rsidRDefault="00EE3081" w:rsidP="00EE3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BDD"/>
    <w:multiLevelType w:val="hybridMultilevel"/>
    <w:tmpl w:val="E2EACE3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753530"/>
    <w:multiLevelType w:val="hybridMultilevel"/>
    <w:tmpl w:val="70DE78A8"/>
    <w:lvl w:ilvl="0" w:tplc="62DC238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26524520"/>
    <w:multiLevelType w:val="hybridMultilevel"/>
    <w:tmpl w:val="4FC47F3C"/>
    <w:lvl w:ilvl="0" w:tplc="20FA8942">
      <w:start w:val="1"/>
      <w:numFmt w:val="decimal"/>
      <w:lvlText w:val="%1."/>
      <w:lvlJc w:val="left"/>
      <w:pPr>
        <w:ind w:left="1069" w:hanging="360"/>
      </w:pPr>
      <w:rPr>
        <w:rFonts w:ascii="Times New Roman" w:hAnsi="Times New Roman" w:cs="Times New Roman"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76168C5"/>
    <w:multiLevelType w:val="hybridMultilevel"/>
    <w:tmpl w:val="86C01D84"/>
    <w:lvl w:ilvl="0" w:tplc="C9566EF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91661BB"/>
    <w:multiLevelType w:val="hybridMultilevel"/>
    <w:tmpl w:val="667AE81E"/>
    <w:lvl w:ilvl="0" w:tplc="6322A9D0">
      <w:start w:val="1"/>
      <w:numFmt w:val="decimal"/>
      <w:lvlText w:val="%1)"/>
      <w:lvlJc w:val="left"/>
      <w:pPr>
        <w:ind w:left="1429" w:hanging="360"/>
      </w:pPr>
      <w:rPr>
        <w:rFonts w:ascii="Times New Roman" w:eastAsiaTheme="minorHAns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5F3A6EA7"/>
    <w:multiLevelType w:val="hybridMultilevel"/>
    <w:tmpl w:val="BF26918C"/>
    <w:lvl w:ilvl="0" w:tplc="5136F9A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A2E0841"/>
    <w:multiLevelType w:val="hybridMultilevel"/>
    <w:tmpl w:val="C69CCCEC"/>
    <w:lvl w:ilvl="0" w:tplc="8C4484A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E333BC5"/>
    <w:multiLevelType w:val="hybridMultilevel"/>
    <w:tmpl w:val="3D881EF0"/>
    <w:lvl w:ilvl="0" w:tplc="F7EA4D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0A"/>
    <w:rsid w:val="0000504A"/>
    <w:rsid w:val="00015DA9"/>
    <w:rsid w:val="00016C63"/>
    <w:rsid w:val="0002022C"/>
    <w:rsid w:val="0002078C"/>
    <w:rsid w:val="000214CD"/>
    <w:rsid w:val="00026F51"/>
    <w:rsid w:val="00027797"/>
    <w:rsid w:val="000537BA"/>
    <w:rsid w:val="00070668"/>
    <w:rsid w:val="00070971"/>
    <w:rsid w:val="000723B2"/>
    <w:rsid w:val="00083F36"/>
    <w:rsid w:val="00096CE5"/>
    <w:rsid w:val="00097228"/>
    <w:rsid w:val="000A4FEE"/>
    <w:rsid w:val="000B66FC"/>
    <w:rsid w:val="000E32D1"/>
    <w:rsid w:val="000E4D0A"/>
    <w:rsid w:val="000E76A2"/>
    <w:rsid w:val="000F7781"/>
    <w:rsid w:val="001107C7"/>
    <w:rsid w:val="00125E69"/>
    <w:rsid w:val="00147B81"/>
    <w:rsid w:val="00152282"/>
    <w:rsid w:val="001572DB"/>
    <w:rsid w:val="001630D1"/>
    <w:rsid w:val="00164162"/>
    <w:rsid w:val="00164920"/>
    <w:rsid w:val="001735B2"/>
    <w:rsid w:val="001741A0"/>
    <w:rsid w:val="00175335"/>
    <w:rsid w:val="001805F6"/>
    <w:rsid w:val="001A078B"/>
    <w:rsid w:val="001A63E2"/>
    <w:rsid w:val="001B3D05"/>
    <w:rsid w:val="001C3157"/>
    <w:rsid w:val="001C4FA9"/>
    <w:rsid w:val="001D08B2"/>
    <w:rsid w:val="001D1075"/>
    <w:rsid w:val="001E0327"/>
    <w:rsid w:val="001E6FDB"/>
    <w:rsid w:val="001E7A26"/>
    <w:rsid w:val="001F1A98"/>
    <w:rsid w:val="001F338F"/>
    <w:rsid w:val="00205B4C"/>
    <w:rsid w:val="00212C0A"/>
    <w:rsid w:val="00213617"/>
    <w:rsid w:val="0021540F"/>
    <w:rsid w:val="00221D4A"/>
    <w:rsid w:val="002229C5"/>
    <w:rsid w:val="00224F05"/>
    <w:rsid w:val="00251328"/>
    <w:rsid w:val="00266A6F"/>
    <w:rsid w:val="00275281"/>
    <w:rsid w:val="00285649"/>
    <w:rsid w:val="00287FC4"/>
    <w:rsid w:val="002A3381"/>
    <w:rsid w:val="002A4F31"/>
    <w:rsid w:val="002B04EA"/>
    <w:rsid w:val="002B417C"/>
    <w:rsid w:val="002E304F"/>
    <w:rsid w:val="002F144E"/>
    <w:rsid w:val="002F35DA"/>
    <w:rsid w:val="002F7740"/>
    <w:rsid w:val="00317A3D"/>
    <w:rsid w:val="0032311A"/>
    <w:rsid w:val="0038634E"/>
    <w:rsid w:val="003A4B66"/>
    <w:rsid w:val="003B4CEE"/>
    <w:rsid w:val="003B52CF"/>
    <w:rsid w:val="003D1F94"/>
    <w:rsid w:val="003F0230"/>
    <w:rsid w:val="003F1760"/>
    <w:rsid w:val="003F57B3"/>
    <w:rsid w:val="00401206"/>
    <w:rsid w:val="00412A3F"/>
    <w:rsid w:val="00424F38"/>
    <w:rsid w:val="00430E6D"/>
    <w:rsid w:val="00437D0A"/>
    <w:rsid w:val="0044517B"/>
    <w:rsid w:val="00446D14"/>
    <w:rsid w:val="0046783F"/>
    <w:rsid w:val="00481815"/>
    <w:rsid w:val="00483941"/>
    <w:rsid w:val="004868E9"/>
    <w:rsid w:val="00486F64"/>
    <w:rsid w:val="004972EE"/>
    <w:rsid w:val="004A36AC"/>
    <w:rsid w:val="004A6CF1"/>
    <w:rsid w:val="004B554B"/>
    <w:rsid w:val="004F27D3"/>
    <w:rsid w:val="004F5E1A"/>
    <w:rsid w:val="00500F94"/>
    <w:rsid w:val="00504599"/>
    <w:rsid w:val="0050694E"/>
    <w:rsid w:val="00527734"/>
    <w:rsid w:val="0053609B"/>
    <w:rsid w:val="00541FE5"/>
    <w:rsid w:val="005507B4"/>
    <w:rsid w:val="00555AF4"/>
    <w:rsid w:val="00565281"/>
    <w:rsid w:val="005766E7"/>
    <w:rsid w:val="00593B76"/>
    <w:rsid w:val="00594D5C"/>
    <w:rsid w:val="005A3E77"/>
    <w:rsid w:val="005A5270"/>
    <w:rsid w:val="005A5A4D"/>
    <w:rsid w:val="005C2FF4"/>
    <w:rsid w:val="005C5A1B"/>
    <w:rsid w:val="005D1EE5"/>
    <w:rsid w:val="005D423A"/>
    <w:rsid w:val="005E74D8"/>
    <w:rsid w:val="005F1FFA"/>
    <w:rsid w:val="00604B10"/>
    <w:rsid w:val="00620537"/>
    <w:rsid w:val="0062194D"/>
    <w:rsid w:val="00627A00"/>
    <w:rsid w:val="00627FBA"/>
    <w:rsid w:val="00630B0D"/>
    <w:rsid w:val="00642DD3"/>
    <w:rsid w:val="00644B1C"/>
    <w:rsid w:val="0065731D"/>
    <w:rsid w:val="0066523F"/>
    <w:rsid w:val="0066548E"/>
    <w:rsid w:val="00672C12"/>
    <w:rsid w:val="00675C5F"/>
    <w:rsid w:val="00676EC2"/>
    <w:rsid w:val="0067791F"/>
    <w:rsid w:val="00686A08"/>
    <w:rsid w:val="00692D09"/>
    <w:rsid w:val="006A16F6"/>
    <w:rsid w:val="006A5CDE"/>
    <w:rsid w:val="006A7FD8"/>
    <w:rsid w:val="006C0C1B"/>
    <w:rsid w:val="006D6072"/>
    <w:rsid w:val="006E08D2"/>
    <w:rsid w:val="006E1FE5"/>
    <w:rsid w:val="006E51C4"/>
    <w:rsid w:val="006F1910"/>
    <w:rsid w:val="006F7A02"/>
    <w:rsid w:val="007126ED"/>
    <w:rsid w:val="00713522"/>
    <w:rsid w:val="00731F5C"/>
    <w:rsid w:val="00737E2A"/>
    <w:rsid w:val="00754E2E"/>
    <w:rsid w:val="00760EEE"/>
    <w:rsid w:val="007673C4"/>
    <w:rsid w:val="007841EB"/>
    <w:rsid w:val="0079783D"/>
    <w:rsid w:val="007B4659"/>
    <w:rsid w:val="007B4866"/>
    <w:rsid w:val="007B773E"/>
    <w:rsid w:val="007C0D97"/>
    <w:rsid w:val="007C6988"/>
    <w:rsid w:val="007D0012"/>
    <w:rsid w:val="007D4DE8"/>
    <w:rsid w:val="007D54A5"/>
    <w:rsid w:val="007F0446"/>
    <w:rsid w:val="008050F2"/>
    <w:rsid w:val="00817504"/>
    <w:rsid w:val="00847EC6"/>
    <w:rsid w:val="008527C2"/>
    <w:rsid w:val="008629F5"/>
    <w:rsid w:val="00864D32"/>
    <w:rsid w:val="00866D6C"/>
    <w:rsid w:val="0087035B"/>
    <w:rsid w:val="008776B6"/>
    <w:rsid w:val="008808F9"/>
    <w:rsid w:val="008865E1"/>
    <w:rsid w:val="008928AC"/>
    <w:rsid w:val="008A07D8"/>
    <w:rsid w:val="008B089D"/>
    <w:rsid w:val="008B6607"/>
    <w:rsid w:val="008C2D07"/>
    <w:rsid w:val="008D1D7C"/>
    <w:rsid w:val="008D3A64"/>
    <w:rsid w:val="008D5464"/>
    <w:rsid w:val="008E0BBF"/>
    <w:rsid w:val="008E120F"/>
    <w:rsid w:val="00904A8D"/>
    <w:rsid w:val="00921823"/>
    <w:rsid w:val="00936DF4"/>
    <w:rsid w:val="00940D73"/>
    <w:rsid w:val="00960C81"/>
    <w:rsid w:val="00962729"/>
    <w:rsid w:val="009666A2"/>
    <w:rsid w:val="00975706"/>
    <w:rsid w:val="009A56D7"/>
    <w:rsid w:val="009A623B"/>
    <w:rsid w:val="009D0EC4"/>
    <w:rsid w:val="009D376F"/>
    <w:rsid w:val="009D41AC"/>
    <w:rsid w:val="009D524A"/>
    <w:rsid w:val="009D6DDA"/>
    <w:rsid w:val="009D7B00"/>
    <w:rsid w:val="009F0096"/>
    <w:rsid w:val="00A02C22"/>
    <w:rsid w:val="00A16D7E"/>
    <w:rsid w:val="00A1714B"/>
    <w:rsid w:val="00A268A6"/>
    <w:rsid w:val="00A36A0A"/>
    <w:rsid w:val="00A7027D"/>
    <w:rsid w:val="00A85433"/>
    <w:rsid w:val="00AA0338"/>
    <w:rsid w:val="00AA4671"/>
    <w:rsid w:val="00AB597C"/>
    <w:rsid w:val="00AB73E8"/>
    <w:rsid w:val="00AC4010"/>
    <w:rsid w:val="00AE0C4B"/>
    <w:rsid w:val="00AF2DEC"/>
    <w:rsid w:val="00B0523C"/>
    <w:rsid w:val="00B2293F"/>
    <w:rsid w:val="00B27385"/>
    <w:rsid w:val="00B36082"/>
    <w:rsid w:val="00B41E7D"/>
    <w:rsid w:val="00B836F2"/>
    <w:rsid w:val="00BA61EE"/>
    <w:rsid w:val="00BC1F2F"/>
    <w:rsid w:val="00BC539D"/>
    <w:rsid w:val="00BE385A"/>
    <w:rsid w:val="00BE3A57"/>
    <w:rsid w:val="00BE3F48"/>
    <w:rsid w:val="00C05C37"/>
    <w:rsid w:val="00C06894"/>
    <w:rsid w:val="00C155AE"/>
    <w:rsid w:val="00C23B7E"/>
    <w:rsid w:val="00C36AD8"/>
    <w:rsid w:val="00C44C77"/>
    <w:rsid w:val="00C67F66"/>
    <w:rsid w:val="00C76DC8"/>
    <w:rsid w:val="00C82B0F"/>
    <w:rsid w:val="00C9213B"/>
    <w:rsid w:val="00CA4E7C"/>
    <w:rsid w:val="00CB7376"/>
    <w:rsid w:val="00CE1BE9"/>
    <w:rsid w:val="00CE2229"/>
    <w:rsid w:val="00CE6134"/>
    <w:rsid w:val="00CE71F5"/>
    <w:rsid w:val="00CF4683"/>
    <w:rsid w:val="00D043B1"/>
    <w:rsid w:val="00D1393B"/>
    <w:rsid w:val="00D14FA9"/>
    <w:rsid w:val="00D216EA"/>
    <w:rsid w:val="00D22C17"/>
    <w:rsid w:val="00D258F5"/>
    <w:rsid w:val="00D342AC"/>
    <w:rsid w:val="00D643F1"/>
    <w:rsid w:val="00D66BC9"/>
    <w:rsid w:val="00D77470"/>
    <w:rsid w:val="00D833D7"/>
    <w:rsid w:val="00D8425E"/>
    <w:rsid w:val="00D9669B"/>
    <w:rsid w:val="00DB1822"/>
    <w:rsid w:val="00DB45F6"/>
    <w:rsid w:val="00DC1A94"/>
    <w:rsid w:val="00DC4D9A"/>
    <w:rsid w:val="00DC727D"/>
    <w:rsid w:val="00DE41F6"/>
    <w:rsid w:val="00DE4C98"/>
    <w:rsid w:val="00DE7CF8"/>
    <w:rsid w:val="00DF40A9"/>
    <w:rsid w:val="00DF5F3B"/>
    <w:rsid w:val="00DF6D2F"/>
    <w:rsid w:val="00E2130C"/>
    <w:rsid w:val="00E27541"/>
    <w:rsid w:val="00E3337A"/>
    <w:rsid w:val="00E367C3"/>
    <w:rsid w:val="00E373EA"/>
    <w:rsid w:val="00E51A7B"/>
    <w:rsid w:val="00E53707"/>
    <w:rsid w:val="00E63E8D"/>
    <w:rsid w:val="00E66B51"/>
    <w:rsid w:val="00E80115"/>
    <w:rsid w:val="00E82116"/>
    <w:rsid w:val="00EB3795"/>
    <w:rsid w:val="00EB5913"/>
    <w:rsid w:val="00EC1B57"/>
    <w:rsid w:val="00EC3001"/>
    <w:rsid w:val="00EE2770"/>
    <w:rsid w:val="00EE3007"/>
    <w:rsid w:val="00EE3081"/>
    <w:rsid w:val="00EE74DF"/>
    <w:rsid w:val="00F06916"/>
    <w:rsid w:val="00F13117"/>
    <w:rsid w:val="00F226C4"/>
    <w:rsid w:val="00F30BBD"/>
    <w:rsid w:val="00F3630F"/>
    <w:rsid w:val="00F36381"/>
    <w:rsid w:val="00F40F8D"/>
    <w:rsid w:val="00F415F5"/>
    <w:rsid w:val="00F45827"/>
    <w:rsid w:val="00F46749"/>
    <w:rsid w:val="00F659CD"/>
    <w:rsid w:val="00FA577C"/>
    <w:rsid w:val="00FD6112"/>
    <w:rsid w:val="00FE01CB"/>
    <w:rsid w:val="00FE08BC"/>
    <w:rsid w:val="00FF4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417F"/>
  <w15:chartTrackingRefBased/>
  <w15:docId w15:val="{7A1617D2-7408-4B61-ACE8-D06F4AC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C0A"/>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2C0A"/>
    <w:pPr>
      <w:ind w:left="720"/>
      <w:contextualSpacing/>
    </w:pPr>
  </w:style>
  <w:style w:type="paragraph" w:customStyle="1" w:styleId="ISTATYMAS">
    <w:name w:val="ISTATYMAS"/>
    <w:basedOn w:val="prastasis"/>
    <w:rsid w:val="00D1393B"/>
    <w:pPr>
      <w:autoSpaceDE w:val="0"/>
      <w:autoSpaceDN w:val="0"/>
      <w:spacing w:after="0" w:line="240" w:lineRule="auto"/>
      <w:jc w:val="center"/>
    </w:pPr>
    <w:rPr>
      <w:rFonts w:ascii="TimesLT" w:hAnsi="TimesLT" w:cs="Times New Roman"/>
      <w:sz w:val="20"/>
      <w:szCs w:val="20"/>
    </w:rPr>
  </w:style>
  <w:style w:type="paragraph" w:customStyle="1" w:styleId="gmail-msobodytextindent">
    <w:name w:val="gmail-msobodytextindent"/>
    <w:basedOn w:val="prastasis"/>
    <w:rsid w:val="005D1EE5"/>
    <w:pPr>
      <w:spacing w:before="100" w:beforeAutospacing="1" w:after="100" w:afterAutospacing="1" w:line="240" w:lineRule="auto"/>
    </w:pPr>
    <w:rPr>
      <w:rFonts w:ascii="Times New Roman" w:hAnsi="Times New Roman" w:cs="Times New Roman"/>
      <w:sz w:val="24"/>
      <w:szCs w:val="24"/>
      <w:lang w:eastAsia="lt-LT"/>
    </w:rPr>
  </w:style>
  <w:style w:type="table" w:styleId="Lentelstinklelis">
    <w:name w:val="Table Grid"/>
    <w:basedOn w:val="prastojilentel"/>
    <w:uiPriority w:val="59"/>
    <w:rsid w:val="009D6D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E30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3081"/>
  </w:style>
  <w:style w:type="paragraph" w:styleId="Porat">
    <w:name w:val="footer"/>
    <w:basedOn w:val="prastasis"/>
    <w:link w:val="PoratDiagrama"/>
    <w:uiPriority w:val="99"/>
    <w:unhideWhenUsed/>
    <w:rsid w:val="00EE30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3081"/>
  </w:style>
  <w:style w:type="character" w:styleId="Hipersaitas">
    <w:name w:val="Hyperlink"/>
    <w:basedOn w:val="Numatytasispastraiposriftas"/>
    <w:uiPriority w:val="99"/>
    <w:semiHidden/>
    <w:unhideWhenUsed/>
    <w:rsid w:val="00EE3081"/>
    <w:rPr>
      <w:color w:val="0000FF"/>
      <w:u w:val="single"/>
    </w:rPr>
  </w:style>
  <w:style w:type="character" w:styleId="Komentaronuoroda">
    <w:name w:val="annotation reference"/>
    <w:basedOn w:val="Numatytasispastraiposriftas"/>
    <w:uiPriority w:val="99"/>
    <w:semiHidden/>
    <w:unhideWhenUsed/>
    <w:rsid w:val="008B089D"/>
    <w:rPr>
      <w:sz w:val="16"/>
      <w:szCs w:val="16"/>
    </w:rPr>
  </w:style>
  <w:style w:type="paragraph" w:styleId="Komentarotekstas">
    <w:name w:val="annotation text"/>
    <w:basedOn w:val="prastasis"/>
    <w:link w:val="KomentarotekstasDiagrama"/>
    <w:uiPriority w:val="99"/>
    <w:semiHidden/>
    <w:unhideWhenUsed/>
    <w:rsid w:val="008B089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B089D"/>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B08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8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10683">
      <w:bodyDiv w:val="1"/>
      <w:marLeft w:val="0"/>
      <w:marRight w:val="0"/>
      <w:marTop w:val="0"/>
      <w:marBottom w:val="0"/>
      <w:divBdr>
        <w:top w:val="none" w:sz="0" w:space="0" w:color="auto"/>
        <w:left w:val="none" w:sz="0" w:space="0" w:color="auto"/>
        <w:bottom w:val="none" w:sz="0" w:space="0" w:color="auto"/>
        <w:right w:val="none" w:sz="0" w:space="0" w:color="auto"/>
      </w:divBdr>
    </w:div>
    <w:div w:id="322510239">
      <w:bodyDiv w:val="1"/>
      <w:marLeft w:val="0"/>
      <w:marRight w:val="0"/>
      <w:marTop w:val="0"/>
      <w:marBottom w:val="0"/>
      <w:divBdr>
        <w:top w:val="none" w:sz="0" w:space="0" w:color="auto"/>
        <w:left w:val="none" w:sz="0" w:space="0" w:color="auto"/>
        <w:bottom w:val="none" w:sz="0" w:space="0" w:color="auto"/>
        <w:right w:val="none" w:sz="0" w:space="0" w:color="auto"/>
      </w:divBdr>
    </w:div>
    <w:div w:id="586813189">
      <w:bodyDiv w:val="1"/>
      <w:marLeft w:val="0"/>
      <w:marRight w:val="0"/>
      <w:marTop w:val="0"/>
      <w:marBottom w:val="0"/>
      <w:divBdr>
        <w:top w:val="none" w:sz="0" w:space="0" w:color="auto"/>
        <w:left w:val="none" w:sz="0" w:space="0" w:color="auto"/>
        <w:bottom w:val="none" w:sz="0" w:space="0" w:color="auto"/>
        <w:right w:val="none" w:sz="0" w:space="0" w:color="auto"/>
      </w:divBdr>
    </w:div>
    <w:div w:id="602492508">
      <w:bodyDiv w:val="1"/>
      <w:marLeft w:val="0"/>
      <w:marRight w:val="0"/>
      <w:marTop w:val="0"/>
      <w:marBottom w:val="0"/>
      <w:divBdr>
        <w:top w:val="none" w:sz="0" w:space="0" w:color="auto"/>
        <w:left w:val="none" w:sz="0" w:space="0" w:color="auto"/>
        <w:bottom w:val="none" w:sz="0" w:space="0" w:color="auto"/>
        <w:right w:val="none" w:sz="0" w:space="0" w:color="auto"/>
      </w:divBdr>
    </w:div>
    <w:div w:id="716391545">
      <w:bodyDiv w:val="1"/>
      <w:marLeft w:val="0"/>
      <w:marRight w:val="0"/>
      <w:marTop w:val="0"/>
      <w:marBottom w:val="0"/>
      <w:divBdr>
        <w:top w:val="none" w:sz="0" w:space="0" w:color="auto"/>
        <w:left w:val="none" w:sz="0" w:space="0" w:color="auto"/>
        <w:bottom w:val="none" w:sz="0" w:space="0" w:color="auto"/>
        <w:right w:val="none" w:sz="0" w:space="0" w:color="auto"/>
      </w:divBdr>
    </w:div>
    <w:div w:id="902103983">
      <w:bodyDiv w:val="1"/>
      <w:marLeft w:val="0"/>
      <w:marRight w:val="0"/>
      <w:marTop w:val="0"/>
      <w:marBottom w:val="0"/>
      <w:divBdr>
        <w:top w:val="none" w:sz="0" w:space="0" w:color="auto"/>
        <w:left w:val="none" w:sz="0" w:space="0" w:color="auto"/>
        <w:bottom w:val="none" w:sz="0" w:space="0" w:color="auto"/>
        <w:right w:val="none" w:sz="0" w:space="0" w:color="auto"/>
      </w:divBdr>
    </w:div>
    <w:div w:id="922373446">
      <w:bodyDiv w:val="1"/>
      <w:marLeft w:val="0"/>
      <w:marRight w:val="0"/>
      <w:marTop w:val="0"/>
      <w:marBottom w:val="0"/>
      <w:divBdr>
        <w:top w:val="none" w:sz="0" w:space="0" w:color="auto"/>
        <w:left w:val="none" w:sz="0" w:space="0" w:color="auto"/>
        <w:bottom w:val="none" w:sz="0" w:space="0" w:color="auto"/>
        <w:right w:val="none" w:sz="0" w:space="0" w:color="auto"/>
      </w:divBdr>
    </w:div>
    <w:div w:id="1422681106">
      <w:bodyDiv w:val="1"/>
      <w:marLeft w:val="0"/>
      <w:marRight w:val="0"/>
      <w:marTop w:val="0"/>
      <w:marBottom w:val="0"/>
      <w:divBdr>
        <w:top w:val="none" w:sz="0" w:space="0" w:color="auto"/>
        <w:left w:val="none" w:sz="0" w:space="0" w:color="auto"/>
        <w:bottom w:val="none" w:sz="0" w:space="0" w:color="auto"/>
        <w:right w:val="none" w:sz="0" w:space="0" w:color="auto"/>
      </w:divBdr>
    </w:div>
    <w:div w:id="206452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a55037d0dcd611e89a31865acf012092" TargetMode="External"/><Relationship Id="rId5" Type="http://schemas.openxmlformats.org/officeDocument/2006/relationships/footnotes" Target="footnotes.xml"/><Relationship Id="rId10" Type="http://schemas.openxmlformats.org/officeDocument/2006/relationships/hyperlink" Target="https://www.e-tar.lt/portal/legalAct.html?documentId=TAR.791BF9249C9C" TargetMode="Externa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5321</Words>
  <Characters>3033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Deimante Buteniene</cp:lastModifiedBy>
  <cp:revision>2</cp:revision>
  <dcterms:created xsi:type="dcterms:W3CDTF">2021-08-12T10:44:00Z</dcterms:created>
  <dcterms:modified xsi:type="dcterms:W3CDTF">2021-08-12T10:44:00Z</dcterms:modified>
</cp:coreProperties>
</file>