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A2532"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CCA2550" wp14:editId="2CCA2551">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CCA2533" w14:textId="77777777" w:rsidR="005C29DF" w:rsidRDefault="003A3546" w:rsidP="003A3546">
      <w:pPr>
        <w:jc w:val="center"/>
        <w:rPr>
          <w:b/>
          <w:sz w:val="28"/>
          <w:szCs w:val="28"/>
        </w:rPr>
      </w:pPr>
      <w:r w:rsidRPr="007E3BDD">
        <w:rPr>
          <w:b/>
          <w:sz w:val="28"/>
          <w:szCs w:val="28"/>
        </w:rPr>
        <w:t xml:space="preserve">KLAIPĖDOS MIESTO SAVIVALDYBĖS </w:t>
      </w:r>
    </w:p>
    <w:p w14:paraId="2CCA2534"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CCA2535" w14:textId="77777777" w:rsidR="00ED3397" w:rsidRPr="00C72F86" w:rsidRDefault="00ED3397" w:rsidP="00ED3397">
      <w:pPr>
        <w:pStyle w:val="Pagrindinistekstas"/>
        <w:jc w:val="center"/>
        <w:rPr>
          <w:bCs/>
          <w:caps/>
          <w:szCs w:val="24"/>
        </w:rPr>
      </w:pPr>
    </w:p>
    <w:p w14:paraId="2CCA2536" w14:textId="77777777" w:rsidR="001456CE" w:rsidRPr="00D16BEC" w:rsidRDefault="001456CE" w:rsidP="001456CE">
      <w:pPr>
        <w:jc w:val="center"/>
        <w:rPr>
          <w:b/>
          <w:sz w:val="24"/>
          <w:szCs w:val="24"/>
        </w:rPr>
      </w:pPr>
      <w:r w:rsidRPr="00D16BEC">
        <w:rPr>
          <w:b/>
          <w:sz w:val="24"/>
          <w:szCs w:val="24"/>
        </w:rPr>
        <w:t>ĮSAKYMAS</w:t>
      </w:r>
    </w:p>
    <w:p w14:paraId="2CCA2537" w14:textId="2D53BF90" w:rsidR="00163473" w:rsidRPr="003C09F9" w:rsidRDefault="001456CE" w:rsidP="001456CE">
      <w:pPr>
        <w:pStyle w:val="Pagrindinistekstas"/>
        <w:jc w:val="center"/>
        <w:rPr>
          <w:szCs w:val="24"/>
        </w:rPr>
      </w:pPr>
      <w:r w:rsidRPr="00D16BEC">
        <w:rPr>
          <w:b/>
          <w:caps/>
          <w:szCs w:val="24"/>
        </w:rPr>
        <w:t>DĖL</w:t>
      </w:r>
      <w:r w:rsidR="00406D7F">
        <w:rPr>
          <w:b/>
          <w:caps/>
          <w:szCs w:val="24"/>
        </w:rPr>
        <w:t xml:space="preserve"> DARBO </w:t>
      </w:r>
      <w:r w:rsidR="00D3687D">
        <w:rPr>
          <w:b/>
          <w:caps/>
          <w:szCs w:val="24"/>
        </w:rPr>
        <w:t>KLAIPĖDOS MIESTO SAVIVALDYBĖS ADMINISTRACIJOJE</w:t>
      </w:r>
      <w:r w:rsidR="00423135">
        <w:rPr>
          <w:b/>
          <w:caps/>
          <w:szCs w:val="24"/>
        </w:rPr>
        <w:t xml:space="preserve"> ORGANIZAVIMO</w:t>
      </w:r>
    </w:p>
    <w:p w14:paraId="2CCA2538" w14:textId="77777777" w:rsidR="00445CA9" w:rsidRPr="00F47BC2" w:rsidRDefault="00445CA9" w:rsidP="00F41647">
      <w:pPr>
        <w:rPr>
          <w:sz w:val="24"/>
          <w:szCs w:val="24"/>
        </w:rPr>
      </w:pPr>
    </w:p>
    <w:p w14:paraId="2CCA2539" w14:textId="097D1DDB" w:rsidR="00445CA9" w:rsidRPr="003C09F9" w:rsidRDefault="00D441D2" w:rsidP="00445CA9">
      <w:pPr>
        <w:tabs>
          <w:tab w:val="left" w:pos="5070"/>
          <w:tab w:val="left" w:pos="5366"/>
          <w:tab w:val="left" w:pos="6771"/>
          <w:tab w:val="left" w:pos="7363"/>
        </w:tabs>
        <w:jc w:val="center"/>
        <w:rPr>
          <w:sz w:val="24"/>
          <w:szCs w:val="24"/>
        </w:rPr>
      </w:pPr>
      <w:r>
        <w:rPr>
          <w:sz w:val="24"/>
          <w:szCs w:val="24"/>
        </w:rPr>
        <w:t>Nr.</w:t>
      </w:r>
    </w:p>
    <w:p w14:paraId="2CCA253C" w14:textId="6B29637D" w:rsidR="006E106A" w:rsidRPr="00C50F90" w:rsidRDefault="001456CE" w:rsidP="00C50F90">
      <w:pPr>
        <w:tabs>
          <w:tab w:val="left" w:pos="5070"/>
          <w:tab w:val="left" w:pos="5366"/>
          <w:tab w:val="left" w:pos="6771"/>
          <w:tab w:val="left" w:pos="7363"/>
        </w:tabs>
        <w:jc w:val="center"/>
        <w:rPr>
          <w:sz w:val="24"/>
          <w:szCs w:val="24"/>
        </w:rPr>
      </w:pPr>
      <w:r w:rsidRPr="001456CE">
        <w:rPr>
          <w:sz w:val="24"/>
          <w:szCs w:val="24"/>
        </w:rPr>
        <w:t>Klaipėda</w:t>
      </w:r>
    </w:p>
    <w:p w14:paraId="337DA71C" w14:textId="7A6A3DDE" w:rsidR="00F47BC2" w:rsidRDefault="00F47BC2" w:rsidP="00F41647">
      <w:pPr>
        <w:pStyle w:val="Pagrindinistekstas"/>
        <w:rPr>
          <w:szCs w:val="24"/>
        </w:rPr>
      </w:pPr>
    </w:p>
    <w:p w14:paraId="58D468AE" w14:textId="77777777" w:rsidR="00CB2033" w:rsidRPr="00F47BC2" w:rsidRDefault="00CB2033" w:rsidP="00F41647">
      <w:pPr>
        <w:pStyle w:val="Pagrindinistekstas"/>
        <w:rPr>
          <w:szCs w:val="24"/>
        </w:rPr>
      </w:pPr>
    </w:p>
    <w:p w14:paraId="2CCA253D" w14:textId="54D04380" w:rsidR="003A3546" w:rsidRPr="0007231A" w:rsidRDefault="00B7211F" w:rsidP="00606132">
      <w:pPr>
        <w:ind w:firstLine="720"/>
        <w:jc w:val="both"/>
        <w:rPr>
          <w:sz w:val="24"/>
          <w:szCs w:val="24"/>
        </w:rPr>
      </w:pPr>
      <w:r w:rsidRPr="00423135">
        <w:rPr>
          <w:sz w:val="24"/>
          <w:szCs w:val="24"/>
        </w:rPr>
        <w:t>Vadovaud</w:t>
      </w:r>
      <w:r w:rsidR="00406D7F" w:rsidRPr="00423135">
        <w:rPr>
          <w:sz w:val="24"/>
          <w:szCs w:val="24"/>
        </w:rPr>
        <w:t>amasis Lietuvos Respubl</w:t>
      </w:r>
      <w:r w:rsidR="004A444B" w:rsidRPr="00423135">
        <w:rPr>
          <w:sz w:val="24"/>
          <w:szCs w:val="24"/>
        </w:rPr>
        <w:t>ikos vietos savivaldos įstatymo</w:t>
      </w:r>
      <w:r w:rsidR="006D493D" w:rsidRPr="00915889">
        <w:rPr>
          <w:sz w:val="24"/>
          <w:szCs w:val="24"/>
          <w:lang w:eastAsia="en-US"/>
        </w:rPr>
        <w:t xml:space="preserve"> 29 straipsnio 8 dalies 6</w:t>
      </w:r>
      <w:r w:rsidR="006D493D">
        <w:rPr>
          <w:sz w:val="24"/>
          <w:szCs w:val="24"/>
          <w:lang w:eastAsia="en-US"/>
        </w:rPr>
        <w:t> </w:t>
      </w:r>
      <w:r w:rsidR="006D493D" w:rsidRPr="00915889">
        <w:rPr>
          <w:sz w:val="24"/>
          <w:szCs w:val="24"/>
          <w:lang w:eastAsia="en-US"/>
        </w:rPr>
        <w:t>punktu,</w:t>
      </w:r>
      <w:r w:rsidR="007A3642" w:rsidRPr="00423135">
        <w:rPr>
          <w:sz w:val="24"/>
          <w:szCs w:val="24"/>
        </w:rPr>
        <w:t xml:space="preserve"> </w:t>
      </w:r>
      <w:r w:rsidR="0052595D" w:rsidRPr="0037378C">
        <w:rPr>
          <w:sz w:val="24"/>
          <w:szCs w:val="24"/>
        </w:rPr>
        <w:t>Lietuvos Respubli</w:t>
      </w:r>
      <w:r w:rsidR="0037378C" w:rsidRPr="0037378C">
        <w:rPr>
          <w:sz w:val="24"/>
          <w:szCs w:val="24"/>
        </w:rPr>
        <w:t xml:space="preserve">kos </w:t>
      </w:r>
      <w:r w:rsidR="00071619">
        <w:rPr>
          <w:sz w:val="24"/>
          <w:szCs w:val="24"/>
        </w:rPr>
        <w:t>Vyriausybės 2020 m. vasario 26 d. nutarimu Nr. 152 „Dėl valstybės lygio ekstremaliosios situacijos paskelbimo“,</w:t>
      </w:r>
    </w:p>
    <w:p w14:paraId="29D01302" w14:textId="45BA3C4E" w:rsidR="003E3CE1" w:rsidRDefault="00071619" w:rsidP="00071619">
      <w:pPr>
        <w:pStyle w:val="Sraopastraipa"/>
        <w:ind w:left="0" w:firstLine="709"/>
        <w:jc w:val="both"/>
        <w:rPr>
          <w:sz w:val="24"/>
          <w:szCs w:val="24"/>
        </w:rPr>
      </w:pPr>
      <w:r>
        <w:rPr>
          <w:spacing w:val="60"/>
          <w:sz w:val="24"/>
          <w:szCs w:val="24"/>
        </w:rPr>
        <w:t>n</w:t>
      </w:r>
      <w:r w:rsidR="003E3CE1">
        <w:rPr>
          <w:spacing w:val="60"/>
          <w:sz w:val="24"/>
          <w:szCs w:val="24"/>
        </w:rPr>
        <w:t>uroda</w:t>
      </w:r>
      <w:r w:rsidR="00DC19B2" w:rsidRPr="003E3CE1">
        <w:rPr>
          <w:spacing w:val="60"/>
          <w:sz w:val="24"/>
          <w:szCs w:val="24"/>
        </w:rPr>
        <w:t>u</w:t>
      </w:r>
      <w:r w:rsidR="00DC19B2" w:rsidRPr="003E3CE1">
        <w:rPr>
          <w:sz w:val="24"/>
          <w:szCs w:val="24"/>
        </w:rPr>
        <w:t xml:space="preserve"> </w:t>
      </w:r>
      <w:r>
        <w:rPr>
          <w:sz w:val="24"/>
          <w:szCs w:val="24"/>
        </w:rPr>
        <w:t>nuo 2021 m. rugsėjo 13</w:t>
      </w:r>
      <w:r w:rsidR="0007231A" w:rsidRPr="003E3CE1">
        <w:rPr>
          <w:sz w:val="24"/>
          <w:szCs w:val="24"/>
        </w:rPr>
        <w:t xml:space="preserve"> d.</w:t>
      </w:r>
      <w:r w:rsidR="003E3CE1" w:rsidRPr="003E3CE1">
        <w:rPr>
          <w:sz w:val="24"/>
          <w:szCs w:val="24"/>
        </w:rPr>
        <w:t>:</w:t>
      </w:r>
    </w:p>
    <w:p w14:paraId="22E1C19E" w14:textId="23F20B90" w:rsidR="00F32DBF" w:rsidRPr="00F32DBF" w:rsidRDefault="00F32DBF" w:rsidP="00F32DBF">
      <w:pPr>
        <w:pStyle w:val="Sraopastraipa"/>
        <w:numPr>
          <w:ilvl w:val="0"/>
          <w:numId w:val="6"/>
        </w:numPr>
        <w:tabs>
          <w:tab w:val="left" w:pos="993"/>
        </w:tabs>
        <w:ind w:left="0" w:firstLine="709"/>
        <w:jc w:val="both"/>
        <w:rPr>
          <w:sz w:val="24"/>
          <w:szCs w:val="24"/>
        </w:rPr>
      </w:pPr>
      <w:r w:rsidRPr="00F32DBF">
        <w:rPr>
          <w:sz w:val="24"/>
          <w:szCs w:val="24"/>
        </w:rPr>
        <w:t>kont</w:t>
      </w:r>
      <w:r>
        <w:rPr>
          <w:sz w:val="24"/>
          <w:szCs w:val="24"/>
        </w:rPr>
        <w:t>aktiniu būdu paslaugas asmenims teikti</w:t>
      </w:r>
      <w:r w:rsidRPr="00F32DBF">
        <w:rPr>
          <w:sz w:val="24"/>
          <w:szCs w:val="24"/>
        </w:rPr>
        <w:t>, atsižvelgiant į rekomenduojamas valstybės lygio ekstremaliosios situaci</w:t>
      </w:r>
      <w:r w:rsidR="0084089A">
        <w:rPr>
          <w:sz w:val="24"/>
          <w:szCs w:val="24"/>
        </w:rPr>
        <w:t>jos operacijų vadovo nustatytas</w:t>
      </w:r>
      <w:r w:rsidRPr="00F32DBF">
        <w:rPr>
          <w:sz w:val="24"/>
          <w:szCs w:val="24"/>
        </w:rPr>
        <w:t xml:space="preserve"> asmenų srautų valdymo, saugaus atstumo laikymosi sąlygas, užtikrinant kitus valstybės lygio ekstremaliosios situacijos operacijų vadovo nustatytus visuomenės sveikatos saugos ir higienos ir kitus susijusius reikalavimus, ir kai aptarnaujami ar paslaugomis naudojasi tik asmenys, atit</w:t>
      </w:r>
      <w:r w:rsidR="00236129">
        <w:rPr>
          <w:sz w:val="24"/>
          <w:szCs w:val="24"/>
        </w:rPr>
        <w:t>inkantys vieną iš šių kriterijų</w:t>
      </w:r>
      <w:r w:rsidR="00147362">
        <w:rPr>
          <w:sz w:val="24"/>
          <w:szCs w:val="24"/>
        </w:rPr>
        <w:t xml:space="preserve"> (toliau – turintys Galimybių pasą)</w:t>
      </w:r>
      <w:r w:rsidRPr="00F32DBF">
        <w:rPr>
          <w:sz w:val="24"/>
          <w:szCs w:val="24"/>
        </w:rPr>
        <w:t>:</w:t>
      </w:r>
    </w:p>
    <w:p w14:paraId="49CD8D62" w14:textId="34E253E2" w:rsidR="00F32DBF" w:rsidRPr="00F32DBF" w:rsidRDefault="00F32DBF" w:rsidP="00F32DBF">
      <w:pPr>
        <w:ind w:firstLine="720"/>
        <w:jc w:val="both"/>
        <w:rPr>
          <w:sz w:val="24"/>
          <w:szCs w:val="24"/>
        </w:rPr>
      </w:pPr>
      <w:r w:rsidRPr="00F32DBF">
        <w:rPr>
          <w:sz w:val="24"/>
          <w:szCs w:val="24"/>
        </w:rPr>
        <w:t>1.1. asmuo yra pasiskiepijęs viena iš šių COVID-19 ligos (</w:t>
      </w:r>
      <w:proofErr w:type="spellStart"/>
      <w:r w:rsidRPr="00F32DBF">
        <w:rPr>
          <w:sz w:val="24"/>
          <w:szCs w:val="24"/>
        </w:rPr>
        <w:t>koronaviruso</w:t>
      </w:r>
      <w:proofErr w:type="spellEnd"/>
      <w:r w:rsidRPr="00F32DBF">
        <w:rPr>
          <w:sz w:val="24"/>
          <w:szCs w:val="24"/>
        </w:rPr>
        <w:t xml:space="preserve"> infekcijos) vakcinų:</w:t>
      </w:r>
    </w:p>
    <w:p w14:paraId="6DB5D146" w14:textId="02632532" w:rsidR="00F32DBF" w:rsidRPr="00F32DBF" w:rsidRDefault="00F32DBF" w:rsidP="00F32DBF">
      <w:pPr>
        <w:ind w:firstLine="720"/>
        <w:jc w:val="both"/>
        <w:rPr>
          <w:sz w:val="24"/>
          <w:szCs w:val="24"/>
        </w:rPr>
      </w:pPr>
      <w:r w:rsidRPr="00F32DBF">
        <w:rPr>
          <w:sz w:val="24"/>
          <w:szCs w:val="24"/>
        </w:rPr>
        <w:t>1.1.1. praėjus vienai savaitei nuo „</w:t>
      </w:r>
      <w:proofErr w:type="spellStart"/>
      <w:r w:rsidRPr="00F32DBF">
        <w:rPr>
          <w:sz w:val="24"/>
          <w:szCs w:val="24"/>
        </w:rPr>
        <w:t>Comirnaty</w:t>
      </w:r>
      <w:proofErr w:type="spellEnd"/>
      <w:r w:rsidRPr="00F32DBF">
        <w:rPr>
          <w:sz w:val="24"/>
          <w:szCs w:val="24"/>
        </w:rPr>
        <w:t>“ ar „</w:t>
      </w:r>
      <w:proofErr w:type="spellStart"/>
      <w:r w:rsidRPr="00F32DBF">
        <w:rPr>
          <w:sz w:val="24"/>
          <w:szCs w:val="24"/>
        </w:rPr>
        <w:t>Spikevax</w:t>
      </w:r>
      <w:proofErr w:type="spellEnd"/>
      <w:r w:rsidRPr="00F32DBF">
        <w:rPr>
          <w:sz w:val="24"/>
          <w:szCs w:val="24"/>
        </w:rPr>
        <w:t>“ vakcinos antrosios dozės suleidimo pagal skiepiji</w:t>
      </w:r>
      <w:r w:rsidR="00D40EFE">
        <w:rPr>
          <w:sz w:val="24"/>
          <w:szCs w:val="24"/>
        </w:rPr>
        <w:t xml:space="preserve">mo schemą, išskyrus šio įsakymo </w:t>
      </w:r>
      <w:r w:rsidRPr="00F32DBF">
        <w:rPr>
          <w:sz w:val="24"/>
          <w:szCs w:val="24"/>
        </w:rPr>
        <w:t>1.1.5 papunktyje nurodytą atvejį;</w:t>
      </w:r>
    </w:p>
    <w:p w14:paraId="732A611D" w14:textId="766E7B48" w:rsidR="00F32DBF" w:rsidRPr="00F32DBF" w:rsidRDefault="00F32DBF" w:rsidP="00F32DBF">
      <w:pPr>
        <w:ind w:firstLine="720"/>
        <w:jc w:val="both"/>
        <w:rPr>
          <w:sz w:val="24"/>
          <w:szCs w:val="24"/>
        </w:rPr>
      </w:pPr>
      <w:r w:rsidRPr="00F32DBF">
        <w:rPr>
          <w:sz w:val="24"/>
          <w:szCs w:val="24"/>
        </w:rPr>
        <w:t xml:space="preserve">1.1.2. praėjus 2 savaitėms nuo „COVID-19 </w:t>
      </w:r>
      <w:proofErr w:type="spellStart"/>
      <w:r w:rsidRPr="00F32DBF">
        <w:rPr>
          <w:sz w:val="24"/>
          <w:szCs w:val="24"/>
        </w:rPr>
        <w:t>Vaccine</w:t>
      </w:r>
      <w:proofErr w:type="spellEnd"/>
      <w:r w:rsidRPr="00F32DBF">
        <w:rPr>
          <w:sz w:val="24"/>
          <w:szCs w:val="24"/>
        </w:rPr>
        <w:t xml:space="preserve"> </w:t>
      </w:r>
      <w:proofErr w:type="spellStart"/>
      <w:r w:rsidRPr="00F32DBF">
        <w:rPr>
          <w:sz w:val="24"/>
          <w:szCs w:val="24"/>
        </w:rPr>
        <w:t>Janssen</w:t>
      </w:r>
      <w:proofErr w:type="spellEnd"/>
      <w:r w:rsidRPr="00F32DBF">
        <w:rPr>
          <w:sz w:val="24"/>
          <w:szCs w:val="24"/>
        </w:rPr>
        <w:t>“ vakcinos dozės suleidimo;</w:t>
      </w:r>
    </w:p>
    <w:p w14:paraId="3BDC8AF3" w14:textId="5577C4E9" w:rsidR="00F32DBF" w:rsidRPr="00F32DBF" w:rsidRDefault="00F32DBF" w:rsidP="00F32DBF">
      <w:pPr>
        <w:ind w:firstLine="720"/>
        <w:jc w:val="both"/>
        <w:rPr>
          <w:sz w:val="24"/>
          <w:szCs w:val="24"/>
        </w:rPr>
      </w:pPr>
      <w:r w:rsidRPr="00F32DBF">
        <w:rPr>
          <w:sz w:val="24"/>
          <w:szCs w:val="24"/>
        </w:rPr>
        <w:t>1.1.3. praėjus 4 savaitėms, bet ne daugiau kaip 13 savaičių nuo pirmos „</w:t>
      </w:r>
      <w:proofErr w:type="spellStart"/>
      <w:r w:rsidRPr="00F32DBF">
        <w:rPr>
          <w:sz w:val="24"/>
          <w:szCs w:val="24"/>
        </w:rPr>
        <w:t>Vaxzevria</w:t>
      </w:r>
      <w:proofErr w:type="spellEnd"/>
      <w:r w:rsidRPr="00F32DBF">
        <w:rPr>
          <w:sz w:val="24"/>
          <w:szCs w:val="24"/>
        </w:rPr>
        <w:t>“ vakcinos doz</w:t>
      </w:r>
      <w:r w:rsidR="00D40EFE">
        <w:rPr>
          <w:sz w:val="24"/>
          <w:szCs w:val="24"/>
        </w:rPr>
        <w:t xml:space="preserve">ės suleidimo, išskyrus šio įsakymo </w:t>
      </w:r>
      <w:r w:rsidRPr="00F32DBF">
        <w:rPr>
          <w:sz w:val="24"/>
          <w:szCs w:val="24"/>
        </w:rPr>
        <w:t>1.1.5 papunktyje nurodytą atvejį;</w:t>
      </w:r>
    </w:p>
    <w:p w14:paraId="16CB5808" w14:textId="592E491A" w:rsidR="00F32DBF" w:rsidRPr="00F32DBF" w:rsidRDefault="00F32DBF" w:rsidP="00F32DBF">
      <w:pPr>
        <w:ind w:firstLine="720"/>
        <w:jc w:val="both"/>
        <w:rPr>
          <w:sz w:val="24"/>
          <w:szCs w:val="24"/>
        </w:rPr>
      </w:pPr>
      <w:r w:rsidRPr="00F32DBF">
        <w:rPr>
          <w:sz w:val="24"/>
          <w:szCs w:val="24"/>
        </w:rPr>
        <w:t>1.1.4. po antros „</w:t>
      </w:r>
      <w:proofErr w:type="spellStart"/>
      <w:r w:rsidRPr="00F32DBF">
        <w:rPr>
          <w:sz w:val="24"/>
          <w:szCs w:val="24"/>
        </w:rPr>
        <w:t>Vaxzevria</w:t>
      </w:r>
      <w:proofErr w:type="spellEnd"/>
      <w:r w:rsidRPr="00F32DBF">
        <w:rPr>
          <w:sz w:val="24"/>
          <w:szCs w:val="24"/>
        </w:rPr>
        <w:t>“ vakcinos dozės suleidimo pagal skiepijimo schemą;</w:t>
      </w:r>
    </w:p>
    <w:p w14:paraId="11FCF6E3" w14:textId="367500F6" w:rsidR="00F32DBF" w:rsidRPr="00F32DBF" w:rsidRDefault="00F32DBF" w:rsidP="00F32DBF">
      <w:pPr>
        <w:ind w:firstLine="720"/>
        <w:jc w:val="both"/>
        <w:rPr>
          <w:sz w:val="24"/>
          <w:szCs w:val="24"/>
        </w:rPr>
      </w:pPr>
      <w:r w:rsidRPr="00F32DBF">
        <w:rPr>
          <w:sz w:val="24"/>
          <w:szCs w:val="24"/>
        </w:rPr>
        <w:t>1.1.5. praėjus 2 savaitėms nuo „</w:t>
      </w:r>
      <w:proofErr w:type="spellStart"/>
      <w:r w:rsidRPr="00F32DBF">
        <w:rPr>
          <w:sz w:val="24"/>
          <w:szCs w:val="24"/>
        </w:rPr>
        <w:t>Comirnaty</w:t>
      </w:r>
      <w:proofErr w:type="spellEnd"/>
      <w:r w:rsidRPr="00F32DBF">
        <w:rPr>
          <w:sz w:val="24"/>
          <w:szCs w:val="24"/>
        </w:rPr>
        <w:t>“, „</w:t>
      </w:r>
      <w:proofErr w:type="spellStart"/>
      <w:r w:rsidRPr="00F32DBF">
        <w:rPr>
          <w:sz w:val="24"/>
          <w:szCs w:val="24"/>
        </w:rPr>
        <w:t>Spikevax</w:t>
      </w:r>
      <w:proofErr w:type="spellEnd"/>
      <w:r w:rsidRPr="00F32DBF">
        <w:rPr>
          <w:sz w:val="24"/>
          <w:szCs w:val="24"/>
        </w:rPr>
        <w:t>“ ar „</w:t>
      </w:r>
      <w:proofErr w:type="spellStart"/>
      <w:r w:rsidRPr="00F32DBF">
        <w:rPr>
          <w:sz w:val="24"/>
          <w:szCs w:val="24"/>
        </w:rPr>
        <w:t>Vaxzevria</w:t>
      </w:r>
      <w:proofErr w:type="spellEnd"/>
      <w:r w:rsidRPr="00F32DBF">
        <w:rPr>
          <w:sz w:val="24"/>
          <w:szCs w:val="24"/>
        </w:rPr>
        <w:t>“ vakcinos vienos dozės suleidimo asmeniui, kuris persirgo COVID-19 liga (</w:t>
      </w:r>
      <w:proofErr w:type="spellStart"/>
      <w:r w:rsidRPr="00F32DBF">
        <w:rPr>
          <w:sz w:val="24"/>
          <w:szCs w:val="24"/>
        </w:rPr>
        <w:t>koronaviruso</w:t>
      </w:r>
      <w:proofErr w:type="spellEnd"/>
      <w:r w:rsidRPr="00F32DBF">
        <w:rPr>
          <w:sz w:val="24"/>
          <w:szCs w:val="24"/>
        </w:rPr>
        <w:t xml:space="preserve"> infekcija) ir diagnozė buvo patvirtinta remiantis teigiamu SARS-CoV-2 PGR tyrimo rezultatu;</w:t>
      </w:r>
    </w:p>
    <w:p w14:paraId="30981CFC" w14:textId="57B6A294" w:rsidR="00F32DBF" w:rsidRPr="00F32DBF" w:rsidRDefault="00F32DBF" w:rsidP="00F32DBF">
      <w:pPr>
        <w:ind w:firstLine="720"/>
        <w:jc w:val="both"/>
        <w:rPr>
          <w:sz w:val="24"/>
          <w:szCs w:val="24"/>
        </w:rPr>
      </w:pPr>
      <w:r w:rsidRPr="00F32DBF">
        <w:rPr>
          <w:sz w:val="24"/>
          <w:szCs w:val="24"/>
        </w:rPr>
        <w:t>1.1.6. praėjus vienai savaitei nuo „</w:t>
      </w:r>
      <w:proofErr w:type="spellStart"/>
      <w:r w:rsidRPr="00F32DBF">
        <w:rPr>
          <w:sz w:val="24"/>
          <w:szCs w:val="24"/>
        </w:rPr>
        <w:t>Comirnaty</w:t>
      </w:r>
      <w:proofErr w:type="spellEnd"/>
      <w:r w:rsidRPr="00F32DBF">
        <w:rPr>
          <w:sz w:val="24"/>
          <w:szCs w:val="24"/>
        </w:rPr>
        <w:t>“ ar „</w:t>
      </w:r>
      <w:proofErr w:type="spellStart"/>
      <w:r w:rsidRPr="00F32DBF">
        <w:rPr>
          <w:sz w:val="24"/>
          <w:szCs w:val="24"/>
        </w:rPr>
        <w:t>Vaxzevria</w:t>
      </w:r>
      <w:proofErr w:type="spellEnd"/>
      <w:r w:rsidRPr="00F32DBF">
        <w:rPr>
          <w:sz w:val="24"/>
          <w:szCs w:val="24"/>
        </w:rPr>
        <w:t>“ vakcinos antrosios dozės suleidimo, jei pirmajai skiepo dozei buvo naudojama „</w:t>
      </w:r>
      <w:proofErr w:type="spellStart"/>
      <w:r w:rsidRPr="00F32DBF">
        <w:rPr>
          <w:sz w:val="24"/>
          <w:szCs w:val="24"/>
        </w:rPr>
        <w:t>Vaxzevria</w:t>
      </w:r>
      <w:proofErr w:type="spellEnd"/>
      <w:r w:rsidRPr="00F32DBF">
        <w:rPr>
          <w:sz w:val="24"/>
          <w:szCs w:val="24"/>
        </w:rPr>
        <w:t>“ vakcina, o antrajai – „</w:t>
      </w:r>
      <w:proofErr w:type="spellStart"/>
      <w:r w:rsidRPr="00F32DBF">
        <w:rPr>
          <w:sz w:val="24"/>
          <w:szCs w:val="24"/>
        </w:rPr>
        <w:t>Comirnaty</w:t>
      </w:r>
      <w:proofErr w:type="spellEnd"/>
      <w:r w:rsidRPr="00F32DBF">
        <w:rPr>
          <w:sz w:val="24"/>
          <w:szCs w:val="24"/>
        </w:rPr>
        <w:t>“ vakcina arba atvirkščiai;</w:t>
      </w:r>
    </w:p>
    <w:p w14:paraId="569CC411" w14:textId="1436D0B6" w:rsidR="00F32DBF" w:rsidRPr="00F32DBF" w:rsidRDefault="00F32DBF" w:rsidP="00F32DBF">
      <w:pPr>
        <w:ind w:firstLine="720"/>
        <w:jc w:val="both"/>
        <w:rPr>
          <w:sz w:val="24"/>
          <w:szCs w:val="24"/>
        </w:rPr>
      </w:pPr>
      <w:r w:rsidRPr="00F32DBF">
        <w:rPr>
          <w:sz w:val="24"/>
          <w:szCs w:val="24"/>
        </w:rPr>
        <w:t>1.2. asmuo persirgo COVID-19 liga (</w:t>
      </w:r>
      <w:proofErr w:type="spellStart"/>
      <w:r w:rsidRPr="00F32DBF">
        <w:rPr>
          <w:sz w:val="24"/>
          <w:szCs w:val="24"/>
        </w:rPr>
        <w:t>koronaviruso</w:t>
      </w:r>
      <w:proofErr w:type="spellEnd"/>
      <w:r w:rsidRPr="00F32DBF">
        <w:rPr>
          <w:sz w:val="24"/>
          <w:szCs w:val="24"/>
        </w:rPr>
        <w:t xml:space="preserve"> infekcija) ir:</w:t>
      </w:r>
    </w:p>
    <w:p w14:paraId="571A95D1" w14:textId="5D61B1A9" w:rsidR="00F32DBF" w:rsidRPr="00F32DBF" w:rsidRDefault="00F32DBF" w:rsidP="00F32DBF">
      <w:pPr>
        <w:ind w:firstLine="720"/>
        <w:jc w:val="both"/>
        <w:rPr>
          <w:sz w:val="24"/>
          <w:szCs w:val="24"/>
        </w:rPr>
      </w:pPr>
      <w:r w:rsidRPr="00F32DBF">
        <w:rPr>
          <w:sz w:val="24"/>
          <w:szCs w:val="24"/>
        </w:rPr>
        <w:t>1.2.1. diagnozė buvo patvirtinta remiantis teigiamu SARS-CoV-2 PGR tyrimo ar antigeno testo rezultatu, o nuo teigiamo tyrimo rezultato praėjo ne daugiau kaip 210 dienų (bet ne anksčiau, nei asmeniui baigėsi paskirtos izoliacijos terminas), arba</w:t>
      </w:r>
    </w:p>
    <w:p w14:paraId="31F2645E" w14:textId="450C69E4" w:rsidR="00F32DBF" w:rsidRPr="00F32DBF" w:rsidRDefault="00F32DBF" w:rsidP="00F32DBF">
      <w:pPr>
        <w:ind w:firstLine="720"/>
        <w:jc w:val="both"/>
        <w:rPr>
          <w:sz w:val="24"/>
          <w:szCs w:val="24"/>
        </w:rPr>
      </w:pPr>
      <w:r w:rsidRPr="00F32DBF">
        <w:rPr>
          <w:sz w:val="24"/>
          <w:szCs w:val="24"/>
        </w:rPr>
        <w:t xml:space="preserve">1.2.2. asmuo prieš mažiau nei 60 dienų yra gavęs teigiamą (kai nustatomi </w:t>
      </w:r>
      <w:proofErr w:type="spellStart"/>
      <w:r w:rsidRPr="00F32DBF">
        <w:rPr>
          <w:sz w:val="24"/>
          <w:szCs w:val="24"/>
        </w:rPr>
        <w:t>anti</w:t>
      </w:r>
      <w:proofErr w:type="spellEnd"/>
      <w:r w:rsidRPr="00F32DBF">
        <w:rPr>
          <w:sz w:val="24"/>
          <w:szCs w:val="24"/>
        </w:rPr>
        <w:t xml:space="preserve">-S, anti-S1 arba </w:t>
      </w:r>
      <w:proofErr w:type="spellStart"/>
      <w:r w:rsidRPr="00F32DBF">
        <w:rPr>
          <w:sz w:val="24"/>
          <w:szCs w:val="24"/>
        </w:rPr>
        <w:t>anti</w:t>
      </w:r>
      <w:proofErr w:type="spellEnd"/>
      <w:r w:rsidRPr="00F32DBF">
        <w:rPr>
          <w:sz w:val="24"/>
          <w:szCs w:val="24"/>
        </w:rPr>
        <w:t xml:space="preserve">-RBD </w:t>
      </w:r>
      <w:proofErr w:type="spellStart"/>
      <w:r w:rsidRPr="00F32DBF">
        <w:rPr>
          <w:sz w:val="24"/>
          <w:szCs w:val="24"/>
        </w:rPr>
        <w:t>IgG</w:t>
      </w:r>
      <w:proofErr w:type="spellEnd"/>
      <w:r w:rsidRPr="00F32DBF">
        <w:rPr>
          <w:sz w:val="24"/>
          <w:szCs w:val="24"/>
        </w:rPr>
        <w:t xml:space="preserve"> antikūnai prieš SARS-CoV-2) kiekybinio ar pusiau kiekybinio serologinio imunologinio tyrimo atsakymą, išskyrus atvejus, kai serologinis tyrimas atliekamas po skiepijimo COVID-19 ligos (</w:t>
      </w:r>
      <w:proofErr w:type="spellStart"/>
      <w:r w:rsidRPr="00F32DBF">
        <w:rPr>
          <w:sz w:val="24"/>
          <w:szCs w:val="24"/>
        </w:rPr>
        <w:t>koronaviruso</w:t>
      </w:r>
      <w:proofErr w:type="spellEnd"/>
      <w:r w:rsidRPr="00F32DBF">
        <w:rPr>
          <w:sz w:val="24"/>
          <w:szCs w:val="24"/>
        </w:rPr>
        <w:t xml:space="preserve"> infekcijos) vakcina;</w:t>
      </w:r>
    </w:p>
    <w:p w14:paraId="3B014423" w14:textId="03855045" w:rsidR="00F32DBF" w:rsidRPr="00F32DBF" w:rsidRDefault="00D40EFE" w:rsidP="00F32DBF">
      <w:pPr>
        <w:ind w:firstLine="720"/>
        <w:jc w:val="both"/>
        <w:rPr>
          <w:sz w:val="24"/>
          <w:szCs w:val="24"/>
        </w:rPr>
      </w:pPr>
      <w:r>
        <w:rPr>
          <w:sz w:val="24"/>
          <w:szCs w:val="24"/>
        </w:rPr>
        <w:t>1.</w:t>
      </w:r>
      <w:r w:rsidR="00F32DBF" w:rsidRPr="00F32DBF">
        <w:rPr>
          <w:sz w:val="24"/>
          <w:szCs w:val="24"/>
        </w:rPr>
        <w:t xml:space="preserve">3. asmeniui, kuriam atliktas COVID-19 tyrimas, nustatytas neigiamas rezultatas,  – ne anksčiau nei prieš 48 valandas (skaičiuojant nuo </w:t>
      </w:r>
      <w:proofErr w:type="spellStart"/>
      <w:r w:rsidR="00F32DBF" w:rsidRPr="00F32DBF">
        <w:rPr>
          <w:sz w:val="24"/>
          <w:szCs w:val="24"/>
        </w:rPr>
        <w:t>ėminio</w:t>
      </w:r>
      <w:proofErr w:type="spellEnd"/>
      <w:r w:rsidR="00F32DBF" w:rsidRPr="00F32DBF">
        <w:rPr>
          <w:sz w:val="24"/>
          <w:szCs w:val="24"/>
        </w:rPr>
        <w:t xml:space="preserve"> paėmimo momento) atlikus SARS-CoV-2 PGR tyrimą;</w:t>
      </w:r>
    </w:p>
    <w:p w14:paraId="3A9FD253" w14:textId="30FED348" w:rsidR="00F32DBF" w:rsidRPr="00F32DBF" w:rsidRDefault="00D40EFE" w:rsidP="00F32DBF">
      <w:pPr>
        <w:ind w:firstLine="720"/>
        <w:jc w:val="both"/>
        <w:rPr>
          <w:sz w:val="24"/>
          <w:szCs w:val="24"/>
        </w:rPr>
      </w:pPr>
      <w:r>
        <w:rPr>
          <w:sz w:val="24"/>
          <w:szCs w:val="24"/>
        </w:rPr>
        <w:t>1.</w:t>
      </w:r>
      <w:r w:rsidR="00F32DBF" w:rsidRPr="00F32DBF">
        <w:rPr>
          <w:sz w:val="24"/>
          <w:szCs w:val="24"/>
        </w:rPr>
        <w:t xml:space="preserve">4. yra vaikas iki 16 metų; </w:t>
      </w:r>
    </w:p>
    <w:p w14:paraId="3B764387" w14:textId="640C0D84" w:rsidR="003E7AB4" w:rsidRPr="003E7AB4" w:rsidRDefault="00C05104" w:rsidP="003D0EEF">
      <w:pPr>
        <w:pStyle w:val="Sraopastraipa"/>
        <w:numPr>
          <w:ilvl w:val="0"/>
          <w:numId w:val="6"/>
        </w:numPr>
        <w:tabs>
          <w:tab w:val="left" w:pos="1134"/>
        </w:tabs>
        <w:ind w:left="0" w:firstLine="709"/>
        <w:jc w:val="both"/>
        <w:rPr>
          <w:sz w:val="24"/>
          <w:szCs w:val="24"/>
        </w:rPr>
      </w:pPr>
      <w:r>
        <w:rPr>
          <w:sz w:val="24"/>
          <w:szCs w:val="24"/>
        </w:rPr>
        <w:lastRenderedPageBreak/>
        <w:t>a</w:t>
      </w:r>
      <w:r w:rsidR="003E7AB4" w:rsidRPr="003E7AB4">
        <w:rPr>
          <w:sz w:val="24"/>
          <w:szCs w:val="24"/>
        </w:rPr>
        <w:t>smenys, neatiti</w:t>
      </w:r>
      <w:r w:rsidR="003E7AB4">
        <w:rPr>
          <w:sz w:val="24"/>
          <w:szCs w:val="24"/>
        </w:rPr>
        <w:t xml:space="preserve">nkantys nė vieno iš šio įsakymo </w:t>
      </w:r>
      <w:r w:rsidR="003E7AB4" w:rsidRPr="003E7AB4">
        <w:rPr>
          <w:sz w:val="24"/>
          <w:szCs w:val="24"/>
        </w:rPr>
        <w:t>1.1 papunktyje nurodyto kriterijaus</w:t>
      </w:r>
      <w:r w:rsidR="00287D2D">
        <w:rPr>
          <w:sz w:val="24"/>
          <w:szCs w:val="24"/>
        </w:rPr>
        <w:t xml:space="preserve"> (</w:t>
      </w:r>
      <w:r w:rsidR="00D40EFE">
        <w:rPr>
          <w:sz w:val="24"/>
          <w:szCs w:val="24"/>
        </w:rPr>
        <w:t xml:space="preserve">toliau – </w:t>
      </w:r>
      <w:r w:rsidR="00287D2D">
        <w:rPr>
          <w:sz w:val="24"/>
          <w:szCs w:val="24"/>
        </w:rPr>
        <w:t>neturintys Galimybių paso)</w:t>
      </w:r>
      <w:r w:rsidR="003E7AB4" w:rsidRPr="003E7AB4">
        <w:rPr>
          <w:sz w:val="24"/>
          <w:szCs w:val="24"/>
        </w:rPr>
        <w:t xml:space="preserve">, kontaktiniu būdu gali būti aptarnaujami, užtikrinant valstybės lygio ekstremaliosios situacijos operacijų vadovo nustatytas asmenų srautų valdymo, saugaus atstumo laikymosi sąlygas, kitus visuomenės sveikatos </w:t>
      </w:r>
      <w:r w:rsidR="00287D2D">
        <w:rPr>
          <w:sz w:val="24"/>
          <w:szCs w:val="24"/>
        </w:rPr>
        <w:t>saugos, higienos reikalavimus ir</w:t>
      </w:r>
      <w:r w:rsidR="003E7AB4">
        <w:rPr>
          <w:sz w:val="24"/>
          <w:szCs w:val="24"/>
        </w:rPr>
        <w:t xml:space="preserve"> tik kai teikiamos </w:t>
      </w:r>
      <w:r w:rsidR="003E7AB4" w:rsidRPr="003E7AB4">
        <w:rPr>
          <w:sz w:val="24"/>
          <w:szCs w:val="24"/>
        </w:rPr>
        <w:t>paslaugos</w:t>
      </w:r>
      <w:r w:rsidR="003D0EEF">
        <w:rPr>
          <w:sz w:val="24"/>
          <w:szCs w:val="24"/>
        </w:rPr>
        <w:t>, kurių</w:t>
      </w:r>
      <w:r w:rsidR="003E7AB4">
        <w:rPr>
          <w:sz w:val="24"/>
          <w:szCs w:val="24"/>
        </w:rPr>
        <w:t xml:space="preserve"> dėl jų specifikos </w:t>
      </w:r>
      <w:r w:rsidR="003D0EEF">
        <w:rPr>
          <w:sz w:val="24"/>
          <w:szCs w:val="24"/>
        </w:rPr>
        <w:t>neįmanoma suteikti nuotoliniu būdu</w:t>
      </w:r>
      <w:r w:rsidR="003E7AB4" w:rsidRPr="003E7AB4">
        <w:rPr>
          <w:sz w:val="24"/>
          <w:szCs w:val="24"/>
        </w:rPr>
        <w:t>:</w:t>
      </w:r>
    </w:p>
    <w:p w14:paraId="753EE86A" w14:textId="77777777" w:rsidR="00F32F5C" w:rsidRPr="00F32F5C" w:rsidRDefault="003D0EEF" w:rsidP="00F32F5C">
      <w:pPr>
        <w:pStyle w:val="Sraopastraipa"/>
        <w:numPr>
          <w:ilvl w:val="1"/>
          <w:numId w:val="6"/>
        </w:numPr>
        <w:ind w:left="0" w:firstLine="709"/>
        <w:jc w:val="both"/>
        <w:rPr>
          <w:b/>
          <w:sz w:val="24"/>
          <w:szCs w:val="24"/>
        </w:rPr>
      </w:pPr>
      <w:r w:rsidRPr="00F32F5C">
        <w:rPr>
          <w:b/>
          <w:sz w:val="24"/>
          <w:szCs w:val="24"/>
        </w:rPr>
        <w:t>A</w:t>
      </w:r>
      <w:r w:rsidR="00F32F5C" w:rsidRPr="00F32F5C">
        <w:rPr>
          <w:b/>
          <w:sz w:val="24"/>
          <w:szCs w:val="24"/>
        </w:rPr>
        <w:t>plinkosaugos skyriuje:</w:t>
      </w:r>
    </w:p>
    <w:p w14:paraId="1B0B9574" w14:textId="6C88ED97" w:rsidR="00F32F5C" w:rsidRPr="00F32F5C" w:rsidRDefault="003D0EEF" w:rsidP="00F32F5C">
      <w:pPr>
        <w:pStyle w:val="Sraopastraipa"/>
        <w:numPr>
          <w:ilvl w:val="2"/>
          <w:numId w:val="6"/>
        </w:numPr>
        <w:ind w:left="0" w:firstLine="709"/>
        <w:jc w:val="both"/>
        <w:rPr>
          <w:sz w:val="24"/>
          <w:szCs w:val="24"/>
        </w:rPr>
      </w:pPr>
      <w:r w:rsidRPr="00F32F5C">
        <w:rPr>
          <w:sz w:val="24"/>
          <w:szCs w:val="24"/>
        </w:rPr>
        <w:t>leidimų saugotinų medžių ir krūmų kirtimo, persodinimo ar kitokio pašalinimo, genėjimo darbams išdavimo proce</w:t>
      </w:r>
      <w:r w:rsidR="00F32F5C" w:rsidRPr="00F32F5C">
        <w:rPr>
          <w:sz w:val="24"/>
          <w:szCs w:val="24"/>
        </w:rPr>
        <w:t>dūra;</w:t>
      </w:r>
    </w:p>
    <w:p w14:paraId="73BB154B" w14:textId="2FE79F05" w:rsidR="00F32DBF" w:rsidRPr="00F32F5C" w:rsidRDefault="003D0EEF" w:rsidP="00F32F5C">
      <w:pPr>
        <w:pStyle w:val="Sraopastraipa"/>
        <w:numPr>
          <w:ilvl w:val="2"/>
          <w:numId w:val="6"/>
        </w:numPr>
        <w:ind w:left="0" w:firstLine="709"/>
        <w:jc w:val="both"/>
        <w:rPr>
          <w:sz w:val="24"/>
          <w:szCs w:val="24"/>
        </w:rPr>
      </w:pPr>
      <w:r w:rsidRPr="00F32F5C">
        <w:rPr>
          <w:sz w:val="24"/>
          <w:szCs w:val="24"/>
        </w:rPr>
        <w:t>Želdynų ir želdinių apsaugos ir priežiūros komisijos posėdžiai</w:t>
      </w:r>
      <w:r w:rsidR="00CB7FF1" w:rsidRPr="00F32F5C">
        <w:rPr>
          <w:sz w:val="24"/>
          <w:szCs w:val="24"/>
        </w:rPr>
        <w:t>.</w:t>
      </w:r>
    </w:p>
    <w:p w14:paraId="4C6BF9D0" w14:textId="77777777" w:rsidR="00F32F5C" w:rsidRPr="00082065" w:rsidRDefault="00CB7FF1" w:rsidP="00CB7FF1">
      <w:pPr>
        <w:pStyle w:val="Sraopastraipa"/>
        <w:numPr>
          <w:ilvl w:val="1"/>
          <w:numId w:val="6"/>
        </w:numPr>
        <w:tabs>
          <w:tab w:val="left" w:pos="284"/>
        </w:tabs>
        <w:ind w:left="0" w:firstLine="709"/>
        <w:jc w:val="both"/>
        <w:rPr>
          <w:b/>
          <w:iCs/>
          <w:sz w:val="24"/>
          <w:szCs w:val="24"/>
        </w:rPr>
      </w:pPr>
      <w:r w:rsidRPr="00082065">
        <w:rPr>
          <w:b/>
          <w:sz w:val="24"/>
          <w:szCs w:val="24"/>
        </w:rPr>
        <w:t>Bendrajame skyriuje</w:t>
      </w:r>
      <w:r w:rsidR="00F32F5C" w:rsidRPr="00082065">
        <w:rPr>
          <w:b/>
          <w:sz w:val="24"/>
          <w:szCs w:val="24"/>
        </w:rPr>
        <w:t>:</w:t>
      </w:r>
    </w:p>
    <w:p w14:paraId="6ED8520B" w14:textId="4604F7FD" w:rsidR="00F32F5C" w:rsidRPr="00F32F5C" w:rsidRDefault="00236129" w:rsidP="00F32F5C">
      <w:pPr>
        <w:pStyle w:val="Sraopastraipa"/>
        <w:numPr>
          <w:ilvl w:val="2"/>
          <w:numId w:val="6"/>
        </w:numPr>
        <w:tabs>
          <w:tab w:val="left" w:pos="284"/>
        </w:tabs>
        <w:ind w:left="0" w:firstLine="709"/>
        <w:jc w:val="both"/>
        <w:rPr>
          <w:iCs/>
          <w:sz w:val="24"/>
          <w:szCs w:val="24"/>
        </w:rPr>
      </w:pPr>
      <w:r>
        <w:rPr>
          <w:iCs/>
          <w:sz w:val="24"/>
          <w:szCs w:val="24"/>
        </w:rPr>
        <w:t xml:space="preserve">suinteresuotų asmenų </w:t>
      </w:r>
      <w:r w:rsidR="00CB7FF1" w:rsidRPr="00F32F5C">
        <w:rPr>
          <w:iCs/>
          <w:sz w:val="24"/>
          <w:szCs w:val="24"/>
        </w:rPr>
        <w:t>supažindinimas su originalių dokumentų turiniu</w:t>
      </w:r>
      <w:r w:rsidR="00F32F5C" w:rsidRPr="00F32F5C">
        <w:rPr>
          <w:iCs/>
          <w:sz w:val="24"/>
          <w:szCs w:val="24"/>
        </w:rPr>
        <w:t>;</w:t>
      </w:r>
    </w:p>
    <w:p w14:paraId="1E8C54DD" w14:textId="42EB01D8" w:rsidR="00CB7FF1" w:rsidRPr="00F32F5C" w:rsidRDefault="00CB7FF1" w:rsidP="00F32F5C">
      <w:pPr>
        <w:pStyle w:val="Sraopastraipa"/>
        <w:numPr>
          <w:ilvl w:val="2"/>
          <w:numId w:val="6"/>
        </w:numPr>
        <w:tabs>
          <w:tab w:val="left" w:pos="284"/>
        </w:tabs>
        <w:ind w:left="0" w:firstLine="709"/>
        <w:jc w:val="both"/>
        <w:rPr>
          <w:iCs/>
          <w:sz w:val="24"/>
          <w:szCs w:val="24"/>
        </w:rPr>
      </w:pPr>
      <w:r w:rsidRPr="00F32F5C">
        <w:rPr>
          <w:iCs/>
          <w:sz w:val="24"/>
          <w:szCs w:val="24"/>
        </w:rPr>
        <w:t>likviduotų juridinių asmenų dokumentų bylų priėmimas/išdavimas.</w:t>
      </w:r>
    </w:p>
    <w:p w14:paraId="58FEB424" w14:textId="6E947CE5" w:rsidR="00CB7FF1" w:rsidRDefault="00CB7FF1" w:rsidP="003D0EEF">
      <w:pPr>
        <w:pStyle w:val="Sraopastraipa"/>
        <w:numPr>
          <w:ilvl w:val="1"/>
          <w:numId w:val="6"/>
        </w:numPr>
        <w:ind w:left="0" w:firstLine="709"/>
        <w:jc w:val="both"/>
        <w:rPr>
          <w:sz w:val="24"/>
          <w:szCs w:val="24"/>
        </w:rPr>
      </w:pPr>
      <w:r w:rsidRPr="00F32F5C">
        <w:rPr>
          <w:b/>
          <w:sz w:val="24"/>
          <w:szCs w:val="24"/>
        </w:rPr>
        <w:t>Civilinės metrikacijos ir registracijos skyriuje</w:t>
      </w:r>
      <w:r w:rsidR="00C05104">
        <w:rPr>
          <w:sz w:val="24"/>
          <w:szCs w:val="24"/>
        </w:rPr>
        <w:t xml:space="preserve"> pagal išankstinę registraciją</w:t>
      </w:r>
      <w:r w:rsidR="00236129">
        <w:rPr>
          <w:sz w:val="24"/>
          <w:szCs w:val="24"/>
        </w:rPr>
        <w:t xml:space="preserve"> aptarnaujami:</w:t>
      </w:r>
    </w:p>
    <w:p w14:paraId="3FE81C18" w14:textId="35863409" w:rsidR="00147362" w:rsidRPr="00147362" w:rsidRDefault="0010104B" w:rsidP="00147362">
      <w:pPr>
        <w:ind w:firstLine="709"/>
        <w:jc w:val="both"/>
        <w:rPr>
          <w:sz w:val="24"/>
          <w:szCs w:val="24"/>
        </w:rPr>
      </w:pPr>
      <w:r>
        <w:rPr>
          <w:sz w:val="24"/>
          <w:szCs w:val="24"/>
        </w:rPr>
        <w:t>2.3.1.</w:t>
      </w:r>
      <w:r w:rsidR="00236129">
        <w:rPr>
          <w:sz w:val="24"/>
          <w:szCs w:val="24"/>
        </w:rPr>
        <w:t xml:space="preserve"> </w:t>
      </w:r>
      <w:r w:rsidR="00147362">
        <w:rPr>
          <w:sz w:val="24"/>
          <w:szCs w:val="24"/>
        </w:rPr>
        <w:t>S</w:t>
      </w:r>
      <w:r w:rsidR="00147362" w:rsidRPr="00147362">
        <w:rPr>
          <w:sz w:val="24"/>
          <w:szCs w:val="24"/>
        </w:rPr>
        <w:t>a</w:t>
      </w:r>
      <w:r w:rsidR="00147362">
        <w:rPr>
          <w:sz w:val="24"/>
          <w:szCs w:val="24"/>
        </w:rPr>
        <w:t>ntuokos registravimo metu  be Galimybių paso</w:t>
      </w:r>
      <w:r w:rsidR="00287D2D">
        <w:rPr>
          <w:sz w:val="24"/>
          <w:szCs w:val="24"/>
        </w:rPr>
        <w:t xml:space="preserve"> gali</w:t>
      </w:r>
      <w:r w:rsidR="001F08E0">
        <w:rPr>
          <w:sz w:val="24"/>
          <w:szCs w:val="24"/>
        </w:rPr>
        <w:t xml:space="preserve"> dalyvauti</w:t>
      </w:r>
      <w:r w:rsidR="00147362" w:rsidRPr="00147362">
        <w:rPr>
          <w:sz w:val="24"/>
          <w:szCs w:val="24"/>
        </w:rPr>
        <w:t xml:space="preserve"> būsimieji</w:t>
      </w:r>
      <w:r w:rsidR="00147362">
        <w:rPr>
          <w:sz w:val="24"/>
          <w:szCs w:val="24"/>
        </w:rPr>
        <w:t xml:space="preserve"> sutuoktiniai, jų liudytojai ir, jei reikalingas, vertėjas</w:t>
      </w:r>
      <w:r>
        <w:rPr>
          <w:sz w:val="24"/>
          <w:szCs w:val="24"/>
        </w:rPr>
        <w:t xml:space="preserve">. </w:t>
      </w:r>
      <w:r w:rsidR="00EF1479">
        <w:rPr>
          <w:sz w:val="24"/>
          <w:szCs w:val="24"/>
        </w:rPr>
        <w:t>Ceremonijoje d</w:t>
      </w:r>
      <w:r>
        <w:rPr>
          <w:sz w:val="24"/>
          <w:szCs w:val="24"/>
        </w:rPr>
        <w:t xml:space="preserve">alyvaujant </w:t>
      </w:r>
      <w:r w:rsidR="00EF1479">
        <w:rPr>
          <w:sz w:val="24"/>
          <w:szCs w:val="24"/>
        </w:rPr>
        <w:t xml:space="preserve">ir </w:t>
      </w:r>
      <w:r>
        <w:rPr>
          <w:sz w:val="24"/>
          <w:szCs w:val="24"/>
        </w:rPr>
        <w:t>svečiams</w:t>
      </w:r>
      <w:r w:rsidR="00EF1479">
        <w:rPr>
          <w:sz w:val="24"/>
          <w:szCs w:val="24"/>
        </w:rPr>
        <w:t xml:space="preserve"> bei</w:t>
      </w:r>
      <w:r>
        <w:rPr>
          <w:sz w:val="24"/>
          <w:szCs w:val="24"/>
        </w:rPr>
        <w:t xml:space="preserve"> fotografui</w:t>
      </w:r>
      <w:r w:rsidR="001F08E0">
        <w:rPr>
          <w:sz w:val="24"/>
          <w:szCs w:val="24"/>
        </w:rPr>
        <w:t>,</w:t>
      </w:r>
      <w:r w:rsidR="00287D2D">
        <w:rPr>
          <w:sz w:val="24"/>
          <w:szCs w:val="24"/>
        </w:rPr>
        <w:t xml:space="preserve"> </w:t>
      </w:r>
      <w:r w:rsidR="00EF1479">
        <w:rPr>
          <w:sz w:val="24"/>
          <w:szCs w:val="24"/>
        </w:rPr>
        <w:t xml:space="preserve">Galimybių pasus </w:t>
      </w:r>
      <w:r w:rsidR="00287D2D">
        <w:rPr>
          <w:sz w:val="24"/>
          <w:szCs w:val="24"/>
        </w:rPr>
        <w:t>turi</w:t>
      </w:r>
      <w:r w:rsidR="00EF1479">
        <w:rPr>
          <w:sz w:val="24"/>
          <w:szCs w:val="24"/>
        </w:rPr>
        <w:t xml:space="preserve"> turėti visi ceremonijos dalyviai: ir </w:t>
      </w:r>
      <w:r w:rsidR="00EF1479" w:rsidRPr="00147362">
        <w:rPr>
          <w:sz w:val="24"/>
          <w:szCs w:val="24"/>
        </w:rPr>
        <w:t>būsimieji</w:t>
      </w:r>
      <w:r w:rsidR="00EF1479">
        <w:rPr>
          <w:sz w:val="24"/>
          <w:szCs w:val="24"/>
        </w:rPr>
        <w:t xml:space="preserve"> sutuoktiniai, jų</w:t>
      </w:r>
      <w:r w:rsidR="001F08E0">
        <w:rPr>
          <w:sz w:val="24"/>
          <w:szCs w:val="24"/>
        </w:rPr>
        <w:t xml:space="preserve"> liudytojai ir</w:t>
      </w:r>
      <w:r w:rsidR="00EF1479">
        <w:rPr>
          <w:sz w:val="24"/>
          <w:szCs w:val="24"/>
        </w:rPr>
        <w:t xml:space="preserve"> vertėjas</w:t>
      </w:r>
      <w:r w:rsidR="001F08E0">
        <w:rPr>
          <w:sz w:val="24"/>
          <w:szCs w:val="24"/>
        </w:rPr>
        <w:t>, jeigu reikalingas</w:t>
      </w:r>
      <w:bookmarkStart w:id="0" w:name="_GoBack"/>
      <w:bookmarkEnd w:id="0"/>
      <w:r w:rsidR="00147362" w:rsidRPr="00147362">
        <w:rPr>
          <w:sz w:val="24"/>
          <w:szCs w:val="24"/>
        </w:rPr>
        <w:t>;</w:t>
      </w:r>
    </w:p>
    <w:p w14:paraId="658719E1" w14:textId="7F02F1E9" w:rsidR="00C05104" w:rsidRDefault="00C05104" w:rsidP="00C05104">
      <w:pPr>
        <w:ind w:firstLine="709"/>
        <w:jc w:val="both"/>
        <w:rPr>
          <w:sz w:val="24"/>
          <w:szCs w:val="24"/>
        </w:rPr>
      </w:pPr>
      <w:r>
        <w:rPr>
          <w:sz w:val="24"/>
          <w:szCs w:val="24"/>
        </w:rPr>
        <w:t xml:space="preserve">2.3.2. </w:t>
      </w:r>
      <w:r w:rsidRPr="00C05104">
        <w:rPr>
          <w:sz w:val="24"/>
          <w:szCs w:val="24"/>
        </w:rPr>
        <w:t>pareiškėjai, teikdami prašymus dėl vaiko iki 16 m. amžiaus asmenvardžių keitimo ir gaudami dokumentus po jų pakeitimo</w:t>
      </w:r>
      <w:r w:rsidR="00147362">
        <w:rPr>
          <w:sz w:val="24"/>
          <w:szCs w:val="24"/>
        </w:rPr>
        <w:t>;</w:t>
      </w:r>
    </w:p>
    <w:p w14:paraId="06BA320D" w14:textId="7F6D944C" w:rsidR="00C05104" w:rsidRPr="00C05104" w:rsidRDefault="00C05104" w:rsidP="00C05104">
      <w:pPr>
        <w:ind w:firstLine="709"/>
        <w:jc w:val="both"/>
        <w:rPr>
          <w:sz w:val="24"/>
          <w:szCs w:val="24"/>
        </w:rPr>
      </w:pPr>
      <w:r w:rsidRPr="00C05104">
        <w:rPr>
          <w:sz w:val="24"/>
          <w:szCs w:val="24"/>
        </w:rPr>
        <w:t>2.3.3. pareiškėjai, teikdami prašymus ir norėdami gauti dokumentus, skirtus pateikti užsienio valstybių institucijoms</w:t>
      </w:r>
      <w:r w:rsidR="00147362">
        <w:rPr>
          <w:sz w:val="24"/>
          <w:szCs w:val="24"/>
        </w:rPr>
        <w:t>.</w:t>
      </w:r>
    </w:p>
    <w:p w14:paraId="7857D925" w14:textId="5E46F11F" w:rsidR="00CB7FF1" w:rsidRPr="00F32F5C" w:rsidRDefault="00CB7FF1" w:rsidP="00F32F5C">
      <w:pPr>
        <w:pStyle w:val="Sraopastraipa"/>
        <w:numPr>
          <w:ilvl w:val="1"/>
          <w:numId w:val="6"/>
        </w:numPr>
        <w:ind w:left="0" w:firstLine="709"/>
        <w:jc w:val="both"/>
        <w:rPr>
          <w:sz w:val="24"/>
          <w:szCs w:val="24"/>
        </w:rPr>
      </w:pPr>
      <w:r w:rsidRPr="00F32F5C">
        <w:rPr>
          <w:b/>
          <w:sz w:val="24"/>
          <w:szCs w:val="24"/>
        </w:rPr>
        <w:t>Jaunimo ir bendruomenių reikalų koordinavimo grupėje</w:t>
      </w:r>
      <w:r w:rsidRPr="00F32F5C">
        <w:rPr>
          <w:sz w:val="24"/>
          <w:szCs w:val="24"/>
        </w:rPr>
        <w:t xml:space="preserve"> – stipendijų sutarčių pasirašymas su pirmo kurso studentais.</w:t>
      </w:r>
    </w:p>
    <w:p w14:paraId="7A92E1AA" w14:textId="3BC256DB" w:rsidR="00F32F5C" w:rsidRPr="00F32F5C" w:rsidRDefault="00F32F5C" w:rsidP="00F32F5C">
      <w:pPr>
        <w:pStyle w:val="Sraopastraipa"/>
        <w:numPr>
          <w:ilvl w:val="1"/>
          <w:numId w:val="6"/>
        </w:numPr>
        <w:spacing w:before="100" w:beforeAutospacing="1" w:after="100" w:afterAutospacing="1"/>
        <w:rPr>
          <w:sz w:val="24"/>
          <w:szCs w:val="24"/>
        </w:rPr>
      </w:pPr>
      <w:r>
        <w:rPr>
          <w:b/>
          <w:sz w:val="24"/>
          <w:szCs w:val="24"/>
        </w:rPr>
        <w:t xml:space="preserve"> </w:t>
      </w:r>
      <w:r w:rsidRPr="00F32F5C">
        <w:rPr>
          <w:b/>
          <w:sz w:val="24"/>
          <w:szCs w:val="24"/>
        </w:rPr>
        <w:t>Miesto tvarkymo skyriuje</w:t>
      </w:r>
      <w:r w:rsidRPr="00F32F5C">
        <w:rPr>
          <w:sz w:val="24"/>
          <w:szCs w:val="24"/>
        </w:rPr>
        <w:t xml:space="preserve"> – ritualinių paslaugų teikimas.</w:t>
      </w:r>
    </w:p>
    <w:p w14:paraId="15329BD7" w14:textId="01F0862E" w:rsidR="00F32F5C" w:rsidRDefault="00F32F5C" w:rsidP="00F32F5C">
      <w:pPr>
        <w:pStyle w:val="Sraopastraipa"/>
        <w:numPr>
          <w:ilvl w:val="1"/>
          <w:numId w:val="6"/>
        </w:numPr>
        <w:spacing w:before="100" w:beforeAutospacing="1" w:after="100" w:afterAutospacing="1"/>
        <w:rPr>
          <w:sz w:val="24"/>
          <w:szCs w:val="24"/>
        </w:rPr>
      </w:pPr>
      <w:r>
        <w:rPr>
          <w:sz w:val="24"/>
          <w:szCs w:val="24"/>
        </w:rPr>
        <w:t xml:space="preserve"> </w:t>
      </w:r>
      <w:r w:rsidRPr="00F32F5C">
        <w:rPr>
          <w:b/>
          <w:sz w:val="24"/>
          <w:szCs w:val="24"/>
        </w:rPr>
        <w:t>Paveldosaugos skyriuje</w:t>
      </w:r>
      <w:r>
        <w:rPr>
          <w:sz w:val="24"/>
          <w:szCs w:val="24"/>
        </w:rPr>
        <w:t>:</w:t>
      </w:r>
    </w:p>
    <w:p w14:paraId="03583EED" w14:textId="45DCF451" w:rsidR="00F32F5C" w:rsidRDefault="00F32F5C" w:rsidP="00082065">
      <w:pPr>
        <w:pStyle w:val="Sraopastraipa"/>
        <w:numPr>
          <w:ilvl w:val="2"/>
          <w:numId w:val="6"/>
        </w:numPr>
        <w:spacing w:before="100" w:beforeAutospacing="1" w:after="100" w:afterAutospacing="1"/>
        <w:ind w:left="0" w:firstLine="709"/>
        <w:jc w:val="both"/>
        <w:rPr>
          <w:sz w:val="24"/>
          <w:szCs w:val="24"/>
        </w:rPr>
      </w:pPr>
      <w:r>
        <w:rPr>
          <w:sz w:val="24"/>
          <w:szCs w:val="24"/>
        </w:rPr>
        <w:t>B</w:t>
      </w:r>
      <w:r w:rsidRPr="00D43E51">
        <w:rPr>
          <w:sz w:val="24"/>
          <w:szCs w:val="24"/>
        </w:rPr>
        <w:t>ūklės patikrini</w:t>
      </w:r>
      <w:r w:rsidR="00082065">
        <w:rPr>
          <w:sz w:val="24"/>
          <w:szCs w:val="24"/>
        </w:rPr>
        <w:t>mo akto surašymas dėl sandorio;</w:t>
      </w:r>
    </w:p>
    <w:p w14:paraId="307634F2" w14:textId="7D2DC596" w:rsidR="00F32DBF" w:rsidRDefault="00F32F5C" w:rsidP="00082065">
      <w:pPr>
        <w:pStyle w:val="Sraopastraipa"/>
        <w:numPr>
          <w:ilvl w:val="2"/>
          <w:numId w:val="6"/>
        </w:numPr>
        <w:spacing w:before="100" w:beforeAutospacing="1" w:after="100" w:afterAutospacing="1"/>
        <w:ind w:left="0" w:firstLine="709"/>
        <w:jc w:val="both"/>
        <w:rPr>
          <w:sz w:val="24"/>
          <w:szCs w:val="24"/>
        </w:rPr>
      </w:pPr>
      <w:r w:rsidRPr="00082065">
        <w:rPr>
          <w:sz w:val="24"/>
          <w:szCs w:val="24"/>
        </w:rPr>
        <w:t>Savivaldybės saugomų kultūros paveldo objektų tvarkybos darbų priėmimas</w:t>
      </w:r>
      <w:r w:rsidR="00544E02">
        <w:rPr>
          <w:sz w:val="24"/>
          <w:szCs w:val="24"/>
        </w:rPr>
        <w:t>.</w:t>
      </w:r>
      <w:r w:rsidRPr="00082065">
        <w:rPr>
          <w:sz w:val="24"/>
          <w:szCs w:val="24"/>
        </w:rPr>
        <w:t xml:space="preserve"> </w:t>
      </w:r>
    </w:p>
    <w:p w14:paraId="25C7C341" w14:textId="78F37B07" w:rsidR="00403125" w:rsidRDefault="00403125" w:rsidP="00082065">
      <w:pPr>
        <w:pStyle w:val="Sraopastraipa"/>
        <w:numPr>
          <w:ilvl w:val="1"/>
          <w:numId w:val="6"/>
        </w:numPr>
        <w:ind w:left="0" w:firstLine="709"/>
        <w:jc w:val="both"/>
        <w:rPr>
          <w:b/>
          <w:sz w:val="24"/>
          <w:szCs w:val="24"/>
        </w:rPr>
      </w:pPr>
      <w:r>
        <w:rPr>
          <w:b/>
          <w:sz w:val="24"/>
          <w:szCs w:val="24"/>
        </w:rPr>
        <w:t xml:space="preserve">Personalo skyriuje – </w:t>
      </w:r>
      <w:r>
        <w:rPr>
          <w:sz w:val="24"/>
          <w:szCs w:val="24"/>
        </w:rPr>
        <w:t xml:space="preserve">naujų darbuotojų priėmimo įforminimas (reikalingų </w:t>
      </w:r>
      <w:r w:rsidR="00CB2033">
        <w:rPr>
          <w:sz w:val="24"/>
          <w:szCs w:val="24"/>
        </w:rPr>
        <w:t>dokumentų/duomenų surinkimas), darbo sutarčių pasirašymas.</w:t>
      </w:r>
    </w:p>
    <w:p w14:paraId="456D144F" w14:textId="152E217F" w:rsidR="00082065" w:rsidRPr="00082065" w:rsidRDefault="00082065" w:rsidP="00082065">
      <w:pPr>
        <w:pStyle w:val="Sraopastraipa"/>
        <w:numPr>
          <w:ilvl w:val="1"/>
          <w:numId w:val="6"/>
        </w:numPr>
        <w:ind w:left="0" w:firstLine="709"/>
        <w:jc w:val="both"/>
        <w:rPr>
          <w:b/>
          <w:sz w:val="24"/>
          <w:szCs w:val="24"/>
        </w:rPr>
      </w:pPr>
      <w:r w:rsidRPr="00082065">
        <w:rPr>
          <w:b/>
          <w:sz w:val="24"/>
          <w:szCs w:val="24"/>
        </w:rPr>
        <w:t>Socialinės paramos skyriuje</w:t>
      </w:r>
      <w:r>
        <w:rPr>
          <w:b/>
          <w:sz w:val="24"/>
          <w:szCs w:val="24"/>
        </w:rPr>
        <w:t xml:space="preserve"> – </w:t>
      </w:r>
      <w:r>
        <w:rPr>
          <w:sz w:val="24"/>
          <w:szCs w:val="24"/>
        </w:rPr>
        <w:t>b</w:t>
      </w:r>
      <w:r w:rsidRPr="00082065">
        <w:rPr>
          <w:sz w:val="24"/>
          <w:szCs w:val="24"/>
        </w:rPr>
        <w:t>endrai gyvenančių asmenų arba vieno gyvenančio asmens gyvenimo sąlygų, turimo turto ir užimtumo tikrinimas, surašant buities ir gyvenimo sąlygų patikrinimo aktą, kurio pagrindu socialinė parama gali būti skiriama, neskiriama ar nutraukiamas jos mokėjimas.</w:t>
      </w:r>
    </w:p>
    <w:p w14:paraId="7D28018C" w14:textId="79378589" w:rsidR="00082065" w:rsidRPr="00082065" w:rsidRDefault="00082065" w:rsidP="00082065">
      <w:pPr>
        <w:pStyle w:val="Sraopastraipa"/>
        <w:numPr>
          <w:ilvl w:val="1"/>
          <w:numId w:val="6"/>
        </w:numPr>
        <w:ind w:left="0" w:firstLine="709"/>
        <w:jc w:val="both"/>
        <w:rPr>
          <w:b/>
          <w:sz w:val="24"/>
          <w:szCs w:val="24"/>
        </w:rPr>
      </w:pPr>
      <w:r>
        <w:rPr>
          <w:b/>
          <w:sz w:val="24"/>
          <w:szCs w:val="24"/>
        </w:rPr>
        <w:t xml:space="preserve">Statinių administravimo skyriuje – </w:t>
      </w:r>
      <w:r>
        <w:rPr>
          <w:sz w:val="24"/>
          <w:szCs w:val="24"/>
        </w:rPr>
        <w:t>t</w:t>
      </w:r>
      <w:r w:rsidRPr="00420B49">
        <w:rPr>
          <w:sz w:val="24"/>
          <w:szCs w:val="24"/>
        </w:rPr>
        <w:t>eikiant paslaugas pagal būsto pritaikymo neįgaliesiems programą</w:t>
      </w:r>
      <w:r>
        <w:rPr>
          <w:sz w:val="24"/>
          <w:szCs w:val="24"/>
        </w:rPr>
        <w:t>.</w:t>
      </w:r>
    </w:p>
    <w:p w14:paraId="620AD825" w14:textId="38D401F2" w:rsidR="00082065" w:rsidRPr="00FE6E0A" w:rsidRDefault="00082065" w:rsidP="00082065">
      <w:pPr>
        <w:pStyle w:val="Sraopastraipa"/>
        <w:numPr>
          <w:ilvl w:val="1"/>
          <w:numId w:val="6"/>
        </w:numPr>
        <w:ind w:left="0" w:firstLine="709"/>
        <w:jc w:val="both"/>
        <w:rPr>
          <w:b/>
          <w:sz w:val="24"/>
          <w:szCs w:val="24"/>
        </w:rPr>
      </w:pPr>
      <w:r w:rsidRPr="00420B49">
        <w:rPr>
          <w:b/>
          <w:sz w:val="24"/>
          <w:szCs w:val="24"/>
        </w:rPr>
        <w:t>Statybos leidimų</w:t>
      </w:r>
      <w:r>
        <w:rPr>
          <w:b/>
          <w:sz w:val="24"/>
          <w:szCs w:val="24"/>
        </w:rPr>
        <w:t xml:space="preserve"> ir statinių priežiūros skyriuje – </w:t>
      </w:r>
      <w:r>
        <w:rPr>
          <w:sz w:val="24"/>
          <w:szCs w:val="24"/>
        </w:rPr>
        <w:t>s</w:t>
      </w:r>
      <w:r w:rsidRPr="00420B49">
        <w:rPr>
          <w:sz w:val="24"/>
          <w:szCs w:val="24"/>
        </w:rPr>
        <w:t>tatinių n</w:t>
      </w:r>
      <w:r>
        <w:rPr>
          <w:sz w:val="24"/>
          <w:szCs w:val="24"/>
        </w:rPr>
        <w:t>audojimo priežiūra (patikrinimas</w:t>
      </w:r>
      <w:r w:rsidRPr="00420B49">
        <w:rPr>
          <w:sz w:val="24"/>
          <w:szCs w:val="24"/>
        </w:rPr>
        <w:t>, dokumentų paėmimas – perdavimas).</w:t>
      </w:r>
    </w:p>
    <w:p w14:paraId="385B6BC5" w14:textId="08F8EDFD" w:rsidR="00FE6E0A" w:rsidRPr="00FE6E0A" w:rsidRDefault="00FE6E0A" w:rsidP="00082065">
      <w:pPr>
        <w:pStyle w:val="Sraopastraipa"/>
        <w:numPr>
          <w:ilvl w:val="1"/>
          <w:numId w:val="6"/>
        </w:numPr>
        <w:ind w:left="0" w:firstLine="709"/>
        <w:jc w:val="both"/>
        <w:rPr>
          <w:b/>
          <w:sz w:val="24"/>
          <w:szCs w:val="24"/>
        </w:rPr>
      </w:pPr>
      <w:r>
        <w:rPr>
          <w:b/>
          <w:sz w:val="24"/>
          <w:szCs w:val="24"/>
        </w:rPr>
        <w:t xml:space="preserve">Teisės skyriuje – </w:t>
      </w:r>
      <w:r>
        <w:rPr>
          <w:sz w:val="24"/>
          <w:szCs w:val="24"/>
        </w:rPr>
        <w:t>p</w:t>
      </w:r>
      <w:r w:rsidRPr="005329CA">
        <w:rPr>
          <w:sz w:val="24"/>
          <w:szCs w:val="24"/>
        </w:rPr>
        <w:t>irminė teisinė pagalba</w:t>
      </w:r>
      <w:r>
        <w:rPr>
          <w:sz w:val="24"/>
          <w:szCs w:val="24"/>
        </w:rPr>
        <w:t xml:space="preserve"> (esant būtinybei ir iš anksto užsiregistravus).</w:t>
      </w:r>
    </w:p>
    <w:p w14:paraId="50CEB2CA" w14:textId="769F1235" w:rsidR="00FE6E0A" w:rsidRDefault="00FE6E0A" w:rsidP="00082065">
      <w:pPr>
        <w:pStyle w:val="Sraopastraipa"/>
        <w:numPr>
          <w:ilvl w:val="1"/>
          <w:numId w:val="6"/>
        </w:numPr>
        <w:ind w:left="0" w:firstLine="709"/>
        <w:jc w:val="both"/>
        <w:rPr>
          <w:b/>
          <w:sz w:val="24"/>
          <w:szCs w:val="24"/>
        </w:rPr>
      </w:pPr>
      <w:r>
        <w:rPr>
          <w:b/>
          <w:sz w:val="24"/>
          <w:szCs w:val="24"/>
        </w:rPr>
        <w:t>Viešosios tvarkos skyriuje:</w:t>
      </w:r>
    </w:p>
    <w:p w14:paraId="20D514B9" w14:textId="71C995A5" w:rsidR="00FE6E0A" w:rsidRPr="00FE6E0A" w:rsidRDefault="00FE6E0A" w:rsidP="00287D2D">
      <w:pPr>
        <w:pStyle w:val="Sraopastraipa"/>
        <w:numPr>
          <w:ilvl w:val="2"/>
          <w:numId w:val="6"/>
        </w:numPr>
        <w:ind w:left="0" w:firstLine="709"/>
        <w:jc w:val="both"/>
        <w:rPr>
          <w:sz w:val="24"/>
          <w:szCs w:val="24"/>
        </w:rPr>
      </w:pPr>
      <w:r w:rsidRPr="00FE6E0A">
        <w:rPr>
          <w:sz w:val="24"/>
          <w:szCs w:val="24"/>
        </w:rPr>
        <w:t>Administracinio nusižengimo protokolo surašymas Lietuvos Respublikos administracinių nusižengimų kodekso nustatyta tvarka;</w:t>
      </w:r>
    </w:p>
    <w:p w14:paraId="2988BF85" w14:textId="272F2B2C" w:rsidR="00FE6E0A" w:rsidRPr="00FE6E0A" w:rsidRDefault="00403125" w:rsidP="00287D2D">
      <w:pPr>
        <w:pStyle w:val="Sraopastraipa"/>
        <w:ind w:left="0" w:firstLine="709"/>
        <w:jc w:val="both"/>
        <w:rPr>
          <w:sz w:val="24"/>
          <w:szCs w:val="24"/>
        </w:rPr>
      </w:pPr>
      <w:r>
        <w:rPr>
          <w:sz w:val="24"/>
          <w:szCs w:val="24"/>
        </w:rPr>
        <w:t>2.12</w:t>
      </w:r>
      <w:r w:rsidR="00FE6E0A">
        <w:rPr>
          <w:sz w:val="24"/>
          <w:szCs w:val="24"/>
        </w:rPr>
        <w:t>.2.</w:t>
      </w:r>
      <w:r w:rsidR="00FE6E0A" w:rsidRPr="00FE6E0A">
        <w:rPr>
          <w:sz w:val="24"/>
          <w:szCs w:val="24"/>
        </w:rPr>
        <w:t xml:space="preserve"> Administracinių nusižengimų bylų nagrinėjimas ne teismo tvarka Lietuvos Respublikos administracinių nusižengimų kodekso nustatyta tvarka.</w:t>
      </w:r>
    </w:p>
    <w:p w14:paraId="4F8A6234" w14:textId="047BB4C0" w:rsidR="00FE6E0A" w:rsidRPr="00ED6721" w:rsidRDefault="00ED6721" w:rsidP="00ED6721">
      <w:pPr>
        <w:ind w:firstLine="709"/>
        <w:jc w:val="both"/>
        <w:rPr>
          <w:sz w:val="24"/>
          <w:szCs w:val="24"/>
        </w:rPr>
      </w:pPr>
      <w:r w:rsidRPr="00ED6721">
        <w:rPr>
          <w:sz w:val="24"/>
          <w:szCs w:val="24"/>
        </w:rPr>
        <w:t xml:space="preserve">3. </w:t>
      </w:r>
      <w:r w:rsidR="00C05104">
        <w:rPr>
          <w:color w:val="000000"/>
          <w:sz w:val="24"/>
          <w:szCs w:val="24"/>
        </w:rPr>
        <w:t>p</w:t>
      </w:r>
      <w:r>
        <w:rPr>
          <w:color w:val="000000"/>
          <w:sz w:val="24"/>
          <w:szCs w:val="24"/>
        </w:rPr>
        <w:t>osėdžius ir pasitarimus organizuoti nuotoliniu būdu, išskyrus pagal poreikį gyvai tik tuomet, kai dalyvauja tik savivaldybės darbuotojai, tarp dalyvių išlaikomas ne mažesnis, kaip 2 metrų atstumas vienas nuo kito,</w:t>
      </w:r>
      <w:r w:rsidRPr="00E87F64">
        <w:rPr>
          <w:color w:val="000000"/>
          <w:sz w:val="24"/>
          <w:szCs w:val="24"/>
        </w:rPr>
        <w:t xml:space="preserve"> </w:t>
      </w:r>
      <w:r w:rsidRPr="00544E02">
        <w:rPr>
          <w:color w:val="000000"/>
          <w:sz w:val="24"/>
          <w:szCs w:val="24"/>
          <w:shd w:val="clear" w:color="auto" w:fill="FFFFFF"/>
        </w:rPr>
        <w:t>dėvint</w:t>
      </w:r>
      <w:r w:rsidR="00544E02" w:rsidRPr="00544E02">
        <w:rPr>
          <w:color w:val="000000"/>
          <w:sz w:val="24"/>
          <w:szCs w:val="24"/>
          <w:shd w:val="clear" w:color="auto" w:fill="FFFFFF"/>
        </w:rPr>
        <w:t xml:space="preserve"> </w:t>
      </w:r>
      <w:r w:rsidR="00544E02" w:rsidRPr="00544E02">
        <w:rPr>
          <w:sz w:val="24"/>
          <w:szCs w:val="24"/>
        </w:rPr>
        <w:t>nosį ir burną dengiančias apsaugos priemones (veido kaukes, respiratorius ar kitas priemones)</w:t>
      </w:r>
      <w:r w:rsidR="00544E02">
        <w:rPr>
          <w:color w:val="000000"/>
          <w:sz w:val="24"/>
          <w:szCs w:val="24"/>
          <w:shd w:val="clear" w:color="auto" w:fill="FFFFFF"/>
        </w:rPr>
        <w:t>. Apsaugos priemonių</w:t>
      </w:r>
      <w:r w:rsidRPr="00544E02">
        <w:rPr>
          <w:color w:val="000000"/>
          <w:sz w:val="24"/>
          <w:szCs w:val="24"/>
          <w:shd w:val="clear" w:color="auto" w:fill="FFFFFF"/>
        </w:rPr>
        <w:t xml:space="preserve"> galima nedėvė</w:t>
      </w:r>
      <w:r w:rsidRPr="00E87F64">
        <w:rPr>
          <w:color w:val="000000"/>
          <w:sz w:val="24"/>
          <w:szCs w:val="24"/>
          <w:shd w:val="clear" w:color="auto" w:fill="FFFFFF"/>
        </w:rPr>
        <w:t xml:space="preserve">ti </w:t>
      </w:r>
      <w:r w:rsidRPr="00E87F64">
        <w:rPr>
          <w:color w:val="000000"/>
          <w:sz w:val="24"/>
          <w:szCs w:val="24"/>
        </w:rPr>
        <w:t xml:space="preserve">neįgalumą turintiems asmenims, kurie </w:t>
      </w:r>
      <w:r w:rsidR="00544E02">
        <w:rPr>
          <w:color w:val="000000"/>
          <w:sz w:val="24"/>
          <w:szCs w:val="24"/>
        </w:rPr>
        <w:t>dėl savo sveikatos būklės jų</w:t>
      </w:r>
      <w:r w:rsidRPr="00E87F64">
        <w:rPr>
          <w:color w:val="000000"/>
          <w:sz w:val="24"/>
          <w:szCs w:val="24"/>
        </w:rPr>
        <w:t xml:space="preserve"> dėvėti negali ar jų dėvėjimas gali pakenkti asmens sveikatos būklei (rekom</w:t>
      </w:r>
      <w:r>
        <w:rPr>
          <w:color w:val="000000"/>
          <w:sz w:val="24"/>
          <w:szCs w:val="24"/>
        </w:rPr>
        <w:t>enduojama dėvėti veido skydelį).</w:t>
      </w:r>
    </w:p>
    <w:p w14:paraId="1F66BE3E" w14:textId="5FF7E2FB" w:rsidR="00ED6721" w:rsidRDefault="00ED6721" w:rsidP="00ED6721">
      <w:pPr>
        <w:ind w:firstLine="720"/>
        <w:jc w:val="both"/>
        <w:rPr>
          <w:color w:val="000000"/>
          <w:sz w:val="24"/>
          <w:szCs w:val="24"/>
        </w:rPr>
      </w:pPr>
      <w:r>
        <w:rPr>
          <w:color w:val="000000"/>
          <w:sz w:val="24"/>
          <w:szCs w:val="24"/>
        </w:rPr>
        <w:lastRenderedPageBreak/>
        <w:t>4</w:t>
      </w:r>
      <w:r w:rsidRPr="008D216A">
        <w:rPr>
          <w:color w:val="000000"/>
          <w:sz w:val="24"/>
          <w:szCs w:val="24"/>
        </w:rPr>
        <w:t xml:space="preserve">. </w:t>
      </w:r>
      <w:r w:rsidR="00C05104">
        <w:rPr>
          <w:color w:val="000000"/>
          <w:sz w:val="24"/>
          <w:szCs w:val="24"/>
        </w:rPr>
        <w:t>d</w:t>
      </w:r>
      <w:r>
        <w:rPr>
          <w:color w:val="000000"/>
          <w:sz w:val="24"/>
          <w:szCs w:val="24"/>
        </w:rPr>
        <w:t>arbuotojus</w:t>
      </w:r>
      <w:r w:rsidRPr="008D216A">
        <w:rPr>
          <w:color w:val="000000"/>
          <w:sz w:val="24"/>
          <w:szCs w:val="24"/>
        </w:rPr>
        <w:t xml:space="preserve"> bendrose įstaigos uždarose patalpose</w:t>
      </w:r>
      <w:r>
        <w:rPr>
          <w:color w:val="000000"/>
          <w:sz w:val="24"/>
          <w:szCs w:val="24"/>
        </w:rPr>
        <w:t>,</w:t>
      </w:r>
      <w:r w:rsidRPr="008D216A">
        <w:rPr>
          <w:color w:val="000000"/>
          <w:sz w:val="24"/>
          <w:szCs w:val="24"/>
        </w:rPr>
        <w:t xml:space="preserve"> darbo vietose (kabi</w:t>
      </w:r>
      <w:r w:rsidR="00544E02">
        <w:rPr>
          <w:color w:val="000000"/>
          <w:sz w:val="24"/>
          <w:szCs w:val="24"/>
        </w:rPr>
        <w:t>netuose ar kt. patalpose), kuri</w:t>
      </w:r>
      <w:r w:rsidRPr="008D216A">
        <w:rPr>
          <w:color w:val="000000"/>
          <w:sz w:val="24"/>
          <w:szCs w:val="24"/>
        </w:rPr>
        <w:t>ose dirba daugiau nei po vieną darbuotoją</w:t>
      </w:r>
      <w:r>
        <w:rPr>
          <w:color w:val="000000"/>
          <w:sz w:val="24"/>
          <w:szCs w:val="24"/>
        </w:rPr>
        <w:t xml:space="preserve"> būtina dėvėti kaukes</w:t>
      </w:r>
      <w:r w:rsidR="00544E02">
        <w:rPr>
          <w:color w:val="000000"/>
          <w:sz w:val="24"/>
          <w:szCs w:val="24"/>
        </w:rPr>
        <w:t xml:space="preserve">, respiratorius ar kitas </w:t>
      </w:r>
      <w:r w:rsidR="00544E02" w:rsidRPr="00544E02">
        <w:rPr>
          <w:sz w:val="24"/>
          <w:szCs w:val="24"/>
        </w:rPr>
        <w:t xml:space="preserve">nosį ir burną dengiančias apsaugos </w:t>
      </w:r>
      <w:r w:rsidR="00544E02">
        <w:rPr>
          <w:color w:val="000000"/>
          <w:sz w:val="24"/>
          <w:szCs w:val="24"/>
        </w:rPr>
        <w:t>priemones</w:t>
      </w:r>
      <w:r>
        <w:rPr>
          <w:color w:val="000000"/>
          <w:sz w:val="24"/>
          <w:szCs w:val="24"/>
        </w:rPr>
        <w:t>.</w:t>
      </w:r>
    </w:p>
    <w:p w14:paraId="23B82877" w14:textId="14F51DE8" w:rsidR="00460887" w:rsidRPr="0060444D" w:rsidRDefault="008F4F07" w:rsidP="00460887">
      <w:pPr>
        <w:ind w:firstLine="709"/>
        <w:jc w:val="both"/>
        <w:rPr>
          <w:color w:val="000000"/>
          <w:sz w:val="24"/>
          <w:szCs w:val="24"/>
        </w:rPr>
      </w:pPr>
      <w:r>
        <w:rPr>
          <w:color w:val="000000"/>
          <w:sz w:val="24"/>
          <w:szCs w:val="24"/>
        </w:rPr>
        <w:t>5.</w:t>
      </w:r>
      <w:r w:rsidR="00C50F90">
        <w:rPr>
          <w:color w:val="000000"/>
          <w:sz w:val="24"/>
          <w:szCs w:val="24"/>
        </w:rPr>
        <w:t xml:space="preserve"> paskelbti</w:t>
      </w:r>
      <w:r>
        <w:rPr>
          <w:color w:val="000000"/>
          <w:sz w:val="24"/>
          <w:szCs w:val="24"/>
        </w:rPr>
        <w:t xml:space="preserve"> apie paslaugų teikimą</w:t>
      </w:r>
      <w:r w:rsidR="00460887" w:rsidRPr="0060444D">
        <w:rPr>
          <w:color w:val="000000"/>
          <w:sz w:val="24"/>
          <w:szCs w:val="24"/>
        </w:rPr>
        <w:t xml:space="preserve"> </w:t>
      </w:r>
      <w:r w:rsidR="00C50F90">
        <w:rPr>
          <w:color w:val="000000"/>
          <w:sz w:val="24"/>
          <w:szCs w:val="24"/>
        </w:rPr>
        <w:t xml:space="preserve">nuo 2021 m. rugsėjo 13 d. </w:t>
      </w:r>
      <w:r w:rsidR="00460887" w:rsidRPr="0060444D">
        <w:rPr>
          <w:color w:val="000000"/>
          <w:sz w:val="24"/>
          <w:szCs w:val="24"/>
        </w:rPr>
        <w:t>Savivaldybės internet</w:t>
      </w:r>
      <w:r>
        <w:rPr>
          <w:color w:val="000000"/>
          <w:sz w:val="24"/>
          <w:szCs w:val="24"/>
        </w:rPr>
        <w:t>o svetainėje</w:t>
      </w:r>
      <w:r w:rsidR="00C50F90">
        <w:rPr>
          <w:color w:val="000000"/>
          <w:sz w:val="24"/>
          <w:szCs w:val="24"/>
        </w:rPr>
        <w:t>.</w:t>
      </w:r>
    </w:p>
    <w:p w14:paraId="403B974A" w14:textId="5EB9A608" w:rsidR="00460887" w:rsidRDefault="00460887" w:rsidP="00ED6721">
      <w:pPr>
        <w:ind w:firstLine="720"/>
        <w:jc w:val="both"/>
        <w:rPr>
          <w:color w:val="000000"/>
          <w:sz w:val="24"/>
          <w:szCs w:val="24"/>
        </w:rPr>
      </w:pPr>
    </w:p>
    <w:p w14:paraId="13236071" w14:textId="77777777" w:rsidR="00CB5DAA" w:rsidRDefault="00CB5DAA" w:rsidP="00ED6721">
      <w:pPr>
        <w:ind w:firstLine="720"/>
        <w:jc w:val="both"/>
        <w:rPr>
          <w:color w:val="000000"/>
          <w:sz w:val="24"/>
          <w:szCs w:val="24"/>
        </w:rPr>
      </w:pPr>
    </w:p>
    <w:tbl>
      <w:tblPr>
        <w:tblW w:w="0" w:type="auto"/>
        <w:tblLook w:val="01E0" w:firstRow="1" w:lastRow="1" w:firstColumn="1" w:lastColumn="1" w:noHBand="0" w:noVBand="0"/>
      </w:tblPr>
      <w:tblGrid>
        <w:gridCol w:w="4829"/>
        <w:gridCol w:w="4810"/>
      </w:tblGrid>
      <w:tr w:rsidR="003A3546" w:rsidRPr="003A3546" w14:paraId="2CCA254D" w14:textId="77777777" w:rsidTr="002C0C46">
        <w:tc>
          <w:tcPr>
            <w:tcW w:w="4829" w:type="dxa"/>
          </w:tcPr>
          <w:p w14:paraId="2CCA254B" w14:textId="77777777" w:rsidR="003A3546" w:rsidRPr="003A3546" w:rsidRDefault="007E0A60" w:rsidP="00991CB9">
            <w:pPr>
              <w:ind w:left="-105"/>
              <w:jc w:val="both"/>
              <w:rPr>
                <w:sz w:val="24"/>
                <w:szCs w:val="24"/>
              </w:rPr>
            </w:pPr>
            <w:r>
              <w:rPr>
                <w:sz w:val="24"/>
                <w:szCs w:val="24"/>
              </w:rPr>
              <w:t>Savivaldy</w:t>
            </w:r>
            <w:r w:rsidR="001E4672">
              <w:rPr>
                <w:sz w:val="24"/>
                <w:szCs w:val="24"/>
              </w:rPr>
              <w:t>bės administracijos direktorius</w:t>
            </w:r>
          </w:p>
        </w:tc>
        <w:tc>
          <w:tcPr>
            <w:tcW w:w="4810" w:type="dxa"/>
          </w:tcPr>
          <w:p w14:paraId="2CCA254C" w14:textId="77777777" w:rsidR="003A3546" w:rsidRPr="003A3546" w:rsidRDefault="00AD2B13" w:rsidP="003A3546">
            <w:pPr>
              <w:jc w:val="right"/>
              <w:rPr>
                <w:sz w:val="24"/>
                <w:szCs w:val="24"/>
              </w:rPr>
            </w:pPr>
            <w:r>
              <w:rPr>
                <w:sz w:val="24"/>
                <w:szCs w:val="24"/>
              </w:rPr>
              <w:t>Gintaras Neniškis</w:t>
            </w:r>
          </w:p>
        </w:tc>
      </w:tr>
    </w:tbl>
    <w:p w14:paraId="2CCA254E" w14:textId="1816227C" w:rsidR="00E7342D" w:rsidRPr="00544E02" w:rsidRDefault="00E7342D" w:rsidP="008F4F07">
      <w:pPr>
        <w:jc w:val="both"/>
        <w:rPr>
          <w:sz w:val="12"/>
          <w:szCs w:val="12"/>
        </w:rPr>
      </w:pPr>
    </w:p>
    <w:sectPr w:rsidR="00E7342D" w:rsidRPr="00544E02" w:rsidSect="00E7342D">
      <w:headerReference w:type="defaul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A2554" w14:textId="77777777" w:rsidR="00080F21" w:rsidRDefault="00080F21" w:rsidP="00F41647">
      <w:r>
        <w:separator/>
      </w:r>
    </w:p>
  </w:endnote>
  <w:endnote w:type="continuationSeparator" w:id="0">
    <w:p w14:paraId="2CCA2555" w14:textId="77777777" w:rsidR="00080F21" w:rsidRDefault="00080F2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A2552" w14:textId="77777777" w:rsidR="00080F21" w:rsidRDefault="00080F21" w:rsidP="00F41647">
      <w:r>
        <w:separator/>
      </w:r>
    </w:p>
  </w:footnote>
  <w:footnote w:type="continuationSeparator" w:id="0">
    <w:p w14:paraId="2CCA2553" w14:textId="77777777" w:rsidR="00080F21" w:rsidRDefault="00080F21"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CCA2556" w14:textId="7D000863"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1F08E0">
          <w:rPr>
            <w:noProof/>
            <w:sz w:val="24"/>
            <w:szCs w:val="24"/>
          </w:rPr>
          <w:t>2</w:t>
        </w:r>
        <w:r w:rsidRPr="00E7342D">
          <w:rPr>
            <w:sz w:val="24"/>
            <w:szCs w:val="24"/>
          </w:rPr>
          <w:fldChar w:fldCharType="end"/>
        </w:r>
      </w:p>
    </w:sdtContent>
  </w:sdt>
  <w:p w14:paraId="2CCA2557" w14:textId="77777777" w:rsidR="00E7342D" w:rsidRDefault="00E734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65BED"/>
    <w:multiLevelType w:val="hybridMultilevel"/>
    <w:tmpl w:val="90D4A7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2054CCC"/>
    <w:multiLevelType w:val="hybridMultilevel"/>
    <w:tmpl w:val="6E38B52C"/>
    <w:lvl w:ilvl="0" w:tplc="F2C63D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A8711D3"/>
    <w:multiLevelType w:val="hybridMultilevel"/>
    <w:tmpl w:val="5868F01A"/>
    <w:lvl w:ilvl="0" w:tplc="9EC432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B956913"/>
    <w:multiLevelType w:val="multilevel"/>
    <w:tmpl w:val="96720492"/>
    <w:lvl w:ilvl="0">
      <w:start w:val="1"/>
      <w:numFmt w:val="decimal"/>
      <w:lvlText w:val="%1."/>
      <w:lvlJc w:val="left"/>
      <w:pPr>
        <w:ind w:left="420" w:hanging="420"/>
      </w:pPr>
      <w:rPr>
        <w:rFonts w:hint="default"/>
        <w:color w:val="auto"/>
      </w:rPr>
    </w:lvl>
    <w:lvl w:ilvl="1">
      <w:start w:val="1"/>
      <w:numFmt w:val="decimal"/>
      <w:lvlText w:val="%1.%2."/>
      <w:lvlJc w:val="left"/>
      <w:pPr>
        <w:ind w:left="1129" w:hanging="4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4" w15:restartNumberingAfterBreak="0">
    <w:nsid w:val="69800E96"/>
    <w:multiLevelType w:val="multilevel"/>
    <w:tmpl w:val="F0744B9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34C6E5D"/>
    <w:multiLevelType w:val="hybridMultilevel"/>
    <w:tmpl w:val="DB6AFF62"/>
    <w:lvl w:ilvl="0" w:tplc="98D48C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ED32C40"/>
    <w:multiLevelType w:val="multilevel"/>
    <w:tmpl w:val="4BDED118"/>
    <w:lvl w:ilvl="0">
      <w:start w:val="1"/>
      <w:numFmt w:val="decimal"/>
      <w:lvlText w:val="%1."/>
      <w:lvlJc w:val="left"/>
      <w:pPr>
        <w:ind w:left="1069" w:hanging="360"/>
      </w:pPr>
      <w:rPr>
        <w:rFonts w:hint="default"/>
      </w:rPr>
    </w:lvl>
    <w:lvl w:ilvl="1">
      <w:start w:val="1"/>
      <w:numFmt w:val="decimal"/>
      <w:isLgl/>
      <w:lvlText w:val="%1.%2."/>
      <w:lvlJc w:val="left"/>
      <w:pPr>
        <w:ind w:left="1213" w:hanging="50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5"/>
  </w:num>
  <w:num w:numId="2">
    <w:abstractNumId w:val="2"/>
  </w:num>
  <w:num w:numId="3">
    <w:abstractNumId w:val="1"/>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1611"/>
    <w:rsid w:val="0001583F"/>
    <w:rsid w:val="00024730"/>
    <w:rsid w:val="000644F5"/>
    <w:rsid w:val="00071619"/>
    <w:rsid w:val="00071EBB"/>
    <w:rsid w:val="0007231A"/>
    <w:rsid w:val="00080F21"/>
    <w:rsid w:val="00082065"/>
    <w:rsid w:val="000944BF"/>
    <w:rsid w:val="000A250B"/>
    <w:rsid w:val="000B5A6F"/>
    <w:rsid w:val="000B6D99"/>
    <w:rsid w:val="000D2B47"/>
    <w:rsid w:val="000E6C34"/>
    <w:rsid w:val="0010104B"/>
    <w:rsid w:val="00115557"/>
    <w:rsid w:val="00127BE8"/>
    <w:rsid w:val="001361F1"/>
    <w:rsid w:val="001444C8"/>
    <w:rsid w:val="001456CE"/>
    <w:rsid w:val="00147362"/>
    <w:rsid w:val="00153379"/>
    <w:rsid w:val="00160F88"/>
    <w:rsid w:val="00163473"/>
    <w:rsid w:val="00167F08"/>
    <w:rsid w:val="001955BB"/>
    <w:rsid w:val="00195ABE"/>
    <w:rsid w:val="001A210D"/>
    <w:rsid w:val="001B01B1"/>
    <w:rsid w:val="001C4515"/>
    <w:rsid w:val="001D1AE7"/>
    <w:rsid w:val="001E4672"/>
    <w:rsid w:val="001F08E0"/>
    <w:rsid w:val="001F686F"/>
    <w:rsid w:val="00236129"/>
    <w:rsid w:val="0023734E"/>
    <w:rsid w:val="00237B69"/>
    <w:rsid w:val="002424E8"/>
    <w:rsid w:val="00242B88"/>
    <w:rsid w:val="002623DB"/>
    <w:rsid w:val="00267494"/>
    <w:rsid w:val="00276B28"/>
    <w:rsid w:val="00287D2D"/>
    <w:rsid w:val="00291226"/>
    <w:rsid w:val="00297493"/>
    <w:rsid w:val="002C0C46"/>
    <w:rsid w:val="002E0E9C"/>
    <w:rsid w:val="002E1C1B"/>
    <w:rsid w:val="002F5E80"/>
    <w:rsid w:val="003035EB"/>
    <w:rsid w:val="00324750"/>
    <w:rsid w:val="00335D30"/>
    <w:rsid w:val="00347F54"/>
    <w:rsid w:val="00373405"/>
    <w:rsid w:val="0037378C"/>
    <w:rsid w:val="00373E45"/>
    <w:rsid w:val="003821B2"/>
    <w:rsid w:val="00382F50"/>
    <w:rsid w:val="00384543"/>
    <w:rsid w:val="003A3546"/>
    <w:rsid w:val="003A49DC"/>
    <w:rsid w:val="003B124D"/>
    <w:rsid w:val="003C09F9"/>
    <w:rsid w:val="003D0EEF"/>
    <w:rsid w:val="003E18FA"/>
    <w:rsid w:val="003E3CE1"/>
    <w:rsid w:val="003E5D65"/>
    <w:rsid w:val="003E603A"/>
    <w:rsid w:val="003E6203"/>
    <w:rsid w:val="003E7AB4"/>
    <w:rsid w:val="003F76F9"/>
    <w:rsid w:val="00403125"/>
    <w:rsid w:val="00405B54"/>
    <w:rsid w:val="00406D7F"/>
    <w:rsid w:val="00411ADE"/>
    <w:rsid w:val="00420217"/>
    <w:rsid w:val="00423135"/>
    <w:rsid w:val="00433CCC"/>
    <w:rsid w:val="00445CA9"/>
    <w:rsid w:val="004541E5"/>
    <w:rsid w:val="004545AD"/>
    <w:rsid w:val="00460887"/>
    <w:rsid w:val="00471631"/>
    <w:rsid w:val="00472954"/>
    <w:rsid w:val="00477B8D"/>
    <w:rsid w:val="00492771"/>
    <w:rsid w:val="004A444B"/>
    <w:rsid w:val="004A7290"/>
    <w:rsid w:val="004B3810"/>
    <w:rsid w:val="004B645E"/>
    <w:rsid w:val="004B68B9"/>
    <w:rsid w:val="00512E1D"/>
    <w:rsid w:val="00514747"/>
    <w:rsid w:val="00524DA3"/>
    <w:rsid w:val="0052595D"/>
    <w:rsid w:val="00544B0A"/>
    <w:rsid w:val="00544E02"/>
    <w:rsid w:val="00546F53"/>
    <w:rsid w:val="0055303E"/>
    <w:rsid w:val="0056486C"/>
    <w:rsid w:val="005672D0"/>
    <w:rsid w:val="00573C9B"/>
    <w:rsid w:val="00576CF7"/>
    <w:rsid w:val="005868B1"/>
    <w:rsid w:val="005A3D21"/>
    <w:rsid w:val="005C29DF"/>
    <w:rsid w:val="005C73A8"/>
    <w:rsid w:val="005D013B"/>
    <w:rsid w:val="005E6810"/>
    <w:rsid w:val="005F0481"/>
    <w:rsid w:val="00605C66"/>
    <w:rsid w:val="00606132"/>
    <w:rsid w:val="00606379"/>
    <w:rsid w:val="00613024"/>
    <w:rsid w:val="00617510"/>
    <w:rsid w:val="006603BF"/>
    <w:rsid w:val="00664949"/>
    <w:rsid w:val="00690C8A"/>
    <w:rsid w:val="006A09D2"/>
    <w:rsid w:val="006B429F"/>
    <w:rsid w:val="006C1BDB"/>
    <w:rsid w:val="006C68AF"/>
    <w:rsid w:val="006D493D"/>
    <w:rsid w:val="006D6996"/>
    <w:rsid w:val="006E106A"/>
    <w:rsid w:val="006E210F"/>
    <w:rsid w:val="006F416F"/>
    <w:rsid w:val="006F4715"/>
    <w:rsid w:val="00710820"/>
    <w:rsid w:val="00726575"/>
    <w:rsid w:val="00727F11"/>
    <w:rsid w:val="00743CFE"/>
    <w:rsid w:val="007775F7"/>
    <w:rsid w:val="00784D98"/>
    <w:rsid w:val="00792DFB"/>
    <w:rsid w:val="00793F29"/>
    <w:rsid w:val="007A3642"/>
    <w:rsid w:val="007A4FD6"/>
    <w:rsid w:val="007C3813"/>
    <w:rsid w:val="007E0A60"/>
    <w:rsid w:val="007E7B67"/>
    <w:rsid w:val="00801BFF"/>
    <w:rsid w:val="00801E4F"/>
    <w:rsid w:val="0084089A"/>
    <w:rsid w:val="00842E8E"/>
    <w:rsid w:val="00846CE4"/>
    <w:rsid w:val="00852825"/>
    <w:rsid w:val="008623E9"/>
    <w:rsid w:val="00864F6F"/>
    <w:rsid w:val="008A7214"/>
    <w:rsid w:val="008B16D8"/>
    <w:rsid w:val="008C4556"/>
    <w:rsid w:val="008C5741"/>
    <w:rsid w:val="008C6BDA"/>
    <w:rsid w:val="008D216A"/>
    <w:rsid w:val="008D3E3C"/>
    <w:rsid w:val="008D69DD"/>
    <w:rsid w:val="008E411C"/>
    <w:rsid w:val="008F4F07"/>
    <w:rsid w:val="008F665C"/>
    <w:rsid w:val="00900CCB"/>
    <w:rsid w:val="00932DDD"/>
    <w:rsid w:val="009859AB"/>
    <w:rsid w:val="00991CB9"/>
    <w:rsid w:val="009A7714"/>
    <w:rsid w:val="009C4C9E"/>
    <w:rsid w:val="009F1E10"/>
    <w:rsid w:val="009F5D23"/>
    <w:rsid w:val="00A229F0"/>
    <w:rsid w:val="00A22AA6"/>
    <w:rsid w:val="00A267AD"/>
    <w:rsid w:val="00A3260E"/>
    <w:rsid w:val="00A4022F"/>
    <w:rsid w:val="00A44DC7"/>
    <w:rsid w:val="00A56070"/>
    <w:rsid w:val="00A72B76"/>
    <w:rsid w:val="00A8670A"/>
    <w:rsid w:val="00A86986"/>
    <w:rsid w:val="00A9541A"/>
    <w:rsid w:val="00A9592B"/>
    <w:rsid w:val="00A95C0B"/>
    <w:rsid w:val="00AA5DFD"/>
    <w:rsid w:val="00AC7D91"/>
    <w:rsid w:val="00AD2B13"/>
    <w:rsid w:val="00AD2EE1"/>
    <w:rsid w:val="00B02E7B"/>
    <w:rsid w:val="00B0711E"/>
    <w:rsid w:val="00B40258"/>
    <w:rsid w:val="00B45EED"/>
    <w:rsid w:val="00B5384E"/>
    <w:rsid w:val="00B56379"/>
    <w:rsid w:val="00B7211F"/>
    <w:rsid w:val="00B7320C"/>
    <w:rsid w:val="00B7644E"/>
    <w:rsid w:val="00B9247A"/>
    <w:rsid w:val="00B9459A"/>
    <w:rsid w:val="00B9536D"/>
    <w:rsid w:val="00BB07E2"/>
    <w:rsid w:val="00BB159A"/>
    <w:rsid w:val="00C05104"/>
    <w:rsid w:val="00C13726"/>
    <w:rsid w:val="00C23246"/>
    <w:rsid w:val="00C26A47"/>
    <w:rsid w:val="00C50F90"/>
    <w:rsid w:val="00C53D65"/>
    <w:rsid w:val="00C66ADF"/>
    <w:rsid w:val="00C70A51"/>
    <w:rsid w:val="00C72F86"/>
    <w:rsid w:val="00C73DF4"/>
    <w:rsid w:val="00C91203"/>
    <w:rsid w:val="00CA340D"/>
    <w:rsid w:val="00CA39E5"/>
    <w:rsid w:val="00CA7B58"/>
    <w:rsid w:val="00CB2033"/>
    <w:rsid w:val="00CB2DCD"/>
    <w:rsid w:val="00CB3E22"/>
    <w:rsid w:val="00CB5DAA"/>
    <w:rsid w:val="00CB7FF1"/>
    <w:rsid w:val="00D171B6"/>
    <w:rsid w:val="00D3687D"/>
    <w:rsid w:val="00D40EFE"/>
    <w:rsid w:val="00D441D2"/>
    <w:rsid w:val="00D505B5"/>
    <w:rsid w:val="00D6511B"/>
    <w:rsid w:val="00D71834"/>
    <w:rsid w:val="00D74EA5"/>
    <w:rsid w:val="00D75C45"/>
    <w:rsid w:val="00D81831"/>
    <w:rsid w:val="00DA2934"/>
    <w:rsid w:val="00DB7D52"/>
    <w:rsid w:val="00DC19B2"/>
    <w:rsid w:val="00DD3A4B"/>
    <w:rsid w:val="00DE0BFB"/>
    <w:rsid w:val="00DE0FF2"/>
    <w:rsid w:val="00DE28F2"/>
    <w:rsid w:val="00E1558F"/>
    <w:rsid w:val="00E25474"/>
    <w:rsid w:val="00E37B92"/>
    <w:rsid w:val="00E47D1F"/>
    <w:rsid w:val="00E55F38"/>
    <w:rsid w:val="00E65B25"/>
    <w:rsid w:val="00E6767F"/>
    <w:rsid w:val="00E7342D"/>
    <w:rsid w:val="00E87F64"/>
    <w:rsid w:val="00E96582"/>
    <w:rsid w:val="00EA65AF"/>
    <w:rsid w:val="00EA7425"/>
    <w:rsid w:val="00EC10BA"/>
    <w:rsid w:val="00EC36E6"/>
    <w:rsid w:val="00EC5237"/>
    <w:rsid w:val="00ED1DA5"/>
    <w:rsid w:val="00ED3397"/>
    <w:rsid w:val="00ED6721"/>
    <w:rsid w:val="00ED7E9F"/>
    <w:rsid w:val="00EE095A"/>
    <w:rsid w:val="00EF1479"/>
    <w:rsid w:val="00EF767B"/>
    <w:rsid w:val="00F32DBF"/>
    <w:rsid w:val="00F32F5C"/>
    <w:rsid w:val="00F41647"/>
    <w:rsid w:val="00F46403"/>
    <w:rsid w:val="00F47BC2"/>
    <w:rsid w:val="00F60107"/>
    <w:rsid w:val="00F71567"/>
    <w:rsid w:val="00F838C0"/>
    <w:rsid w:val="00FA1DE3"/>
    <w:rsid w:val="00FA4B26"/>
    <w:rsid w:val="00FD78CE"/>
    <w:rsid w:val="00FE273D"/>
    <w:rsid w:val="00FE6E0A"/>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A2532"/>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660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41582241">
      <w:bodyDiv w:val="1"/>
      <w:marLeft w:val="0"/>
      <w:marRight w:val="0"/>
      <w:marTop w:val="0"/>
      <w:marBottom w:val="0"/>
      <w:divBdr>
        <w:top w:val="none" w:sz="0" w:space="0" w:color="auto"/>
        <w:left w:val="none" w:sz="0" w:space="0" w:color="auto"/>
        <w:bottom w:val="none" w:sz="0" w:space="0" w:color="auto"/>
        <w:right w:val="none" w:sz="0" w:space="0" w:color="auto"/>
      </w:divBdr>
    </w:div>
    <w:div w:id="797839692">
      <w:bodyDiv w:val="1"/>
      <w:marLeft w:val="0"/>
      <w:marRight w:val="0"/>
      <w:marTop w:val="0"/>
      <w:marBottom w:val="0"/>
      <w:divBdr>
        <w:top w:val="none" w:sz="0" w:space="0" w:color="auto"/>
        <w:left w:val="none" w:sz="0" w:space="0" w:color="auto"/>
        <w:bottom w:val="none" w:sz="0" w:space="0" w:color="auto"/>
        <w:right w:val="none" w:sz="0" w:space="0" w:color="auto"/>
      </w:divBdr>
    </w:div>
    <w:div w:id="1155952279">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308710042">
      <w:bodyDiv w:val="1"/>
      <w:marLeft w:val="0"/>
      <w:marRight w:val="0"/>
      <w:marTop w:val="0"/>
      <w:marBottom w:val="0"/>
      <w:divBdr>
        <w:top w:val="none" w:sz="0" w:space="0" w:color="auto"/>
        <w:left w:val="none" w:sz="0" w:space="0" w:color="auto"/>
        <w:bottom w:val="none" w:sz="0" w:space="0" w:color="auto"/>
        <w:right w:val="none" w:sz="0" w:space="0" w:color="auto"/>
      </w:divBdr>
      <w:divsChild>
        <w:div w:id="395661815">
          <w:marLeft w:val="0"/>
          <w:marRight w:val="0"/>
          <w:marTop w:val="0"/>
          <w:marBottom w:val="0"/>
          <w:divBdr>
            <w:top w:val="none" w:sz="0" w:space="0" w:color="auto"/>
            <w:left w:val="none" w:sz="0" w:space="0" w:color="auto"/>
            <w:bottom w:val="none" w:sz="0" w:space="0" w:color="auto"/>
            <w:right w:val="none" w:sz="0" w:space="0" w:color="auto"/>
          </w:divBdr>
          <w:divsChild>
            <w:div w:id="1313094234">
              <w:marLeft w:val="0"/>
              <w:marRight w:val="0"/>
              <w:marTop w:val="0"/>
              <w:marBottom w:val="0"/>
              <w:divBdr>
                <w:top w:val="none" w:sz="0" w:space="0" w:color="auto"/>
                <w:left w:val="none" w:sz="0" w:space="0" w:color="auto"/>
                <w:bottom w:val="none" w:sz="0" w:space="0" w:color="auto"/>
                <w:right w:val="none" w:sz="0" w:space="0" w:color="auto"/>
              </w:divBdr>
            </w:div>
            <w:div w:id="577176859">
              <w:marLeft w:val="0"/>
              <w:marRight w:val="0"/>
              <w:marTop w:val="0"/>
              <w:marBottom w:val="0"/>
              <w:divBdr>
                <w:top w:val="none" w:sz="0" w:space="0" w:color="auto"/>
                <w:left w:val="none" w:sz="0" w:space="0" w:color="auto"/>
                <w:bottom w:val="none" w:sz="0" w:space="0" w:color="auto"/>
                <w:right w:val="none" w:sz="0" w:space="0" w:color="auto"/>
              </w:divBdr>
            </w:div>
            <w:div w:id="1457875386">
              <w:marLeft w:val="0"/>
              <w:marRight w:val="0"/>
              <w:marTop w:val="0"/>
              <w:marBottom w:val="0"/>
              <w:divBdr>
                <w:top w:val="none" w:sz="0" w:space="0" w:color="auto"/>
                <w:left w:val="none" w:sz="0" w:space="0" w:color="auto"/>
                <w:bottom w:val="none" w:sz="0" w:space="0" w:color="auto"/>
                <w:right w:val="none" w:sz="0" w:space="0" w:color="auto"/>
              </w:divBdr>
            </w:div>
            <w:div w:id="727462360">
              <w:marLeft w:val="0"/>
              <w:marRight w:val="0"/>
              <w:marTop w:val="0"/>
              <w:marBottom w:val="0"/>
              <w:divBdr>
                <w:top w:val="none" w:sz="0" w:space="0" w:color="auto"/>
                <w:left w:val="none" w:sz="0" w:space="0" w:color="auto"/>
                <w:bottom w:val="none" w:sz="0" w:space="0" w:color="auto"/>
                <w:right w:val="none" w:sz="0" w:space="0" w:color="auto"/>
              </w:divBdr>
            </w:div>
            <w:div w:id="884293715">
              <w:marLeft w:val="0"/>
              <w:marRight w:val="0"/>
              <w:marTop w:val="0"/>
              <w:marBottom w:val="0"/>
              <w:divBdr>
                <w:top w:val="none" w:sz="0" w:space="0" w:color="auto"/>
                <w:left w:val="none" w:sz="0" w:space="0" w:color="auto"/>
                <w:bottom w:val="none" w:sz="0" w:space="0" w:color="auto"/>
                <w:right w:val="none" w:sz="0" w:space="0" w:color="auto"/>
              </w:divBdr>
            </w:div>
            <w:div w:id="1273516234">
              <w:marLeft w:val="0"/>
              <w:marRight w:val="0"/>
              <w:marTop w:val="0"/>
              <w:marBottom w:val="0"/>
              <w:divBdr>
                <w:top w:val="none" w:sz="0" w:space="0" w:color="auto"/>
                <w:left w:val="none" w:sz="0" w:space="0" w:color="auto"/>
                <w:bottom w:val="none" w:sz="0" w:space="0" w:color="auto"/>
                <w:right w:val="none" w:sz="0" w:space="0" w:color="auto"/>
              </w:divBdr>
            </w:div>
            <w:div w:id="1750231079">
              <w:marLeft w:val="0"/>
              <w:marRight w:val="0"/>
              <w:marTop w:val="0"/>
              <w:marBottom w:val="0"/>
              <w:divBdr>
                <w:top w:val="none" w:sz="0" w:space="0" w:color="auto"/>
                <w:left w:val="none" w:sz="0" w:space="0" w:color="auto"/>
                <w:bottom w:val="none" w:sz="0" w:space="0" w:color="auto"/>
                <w:right w:val="none" w:sz="0" w:space="0" w:color="auto"/>
              </w:divBdr>
            </w:div>
            <w:div w:id="1783959204">
              <w:marLeft w:val="0"/>
              <w:marRight w:val="0"/>
              <w:marTop w:val="0"/>
              <w:marBottom w:val="0"/>
              <w:divBdr>
                <w:top w:val="none" w:sz="0" w:space="0" w:color="auto"/>
                <w:left w:val="none" w:sz="0" w:space="0" w:color="auto"/>
                <w:bottom w:val="none" w:sz="0" w:space="0" w:color="auto"/>
                <w:right w:val="none" w:sz="0" w:space="0" w:color="auto"/>
              </w:divBdr>
              <w:divsChild>
                <w:div w:id="1451432983">
                  <w:marLeft w:val="0"/>
                  <w:marRight w:val="0"/>
                  <w:marTop w:val="0"/>
                  <w:marBottom w:val="0"/>
                  <w:divBdr>
                    <w:top w:val="none" w:sz="0" w:space="0" w:color="auto"/>
                    <w:left w:val="none" w:sz="0" w:space="0" w:color="auto"/>
                    <w:bottom w:val="none" w:sz="0" w:space="0" w:color="auto"/>
                    <w:right w:val="none" w:sz="0" w:space="0" w:color="auto"/>
                  </w:divBdr>
                </w:div>
                <w:div w:id="1094133868">
                  <w:marLeft w:val="0"/>
                  <w:marRight w:val="0"/>
                  <w:marTop w:val="0"/>
                  <w:marBottom w:val="0"/>
                  <w:divBdr>
                    <w:top w:val="none" w:sz="0" w:space="0" w:color="auto"/>
                    <w:left w:val="none" w:sz="0" w:space="0" w:color="auto"/>
                    <w:bottom w:val="none" w:sz="0" w:space="0" w:color="auto"/>
                    <w:right w:val="none" w:sz="0" w:space="0" w:color="auto"/>
                  </w:divBdr>
                </w:div>
                <w:div w:id="1030491800">
                  <w:marLeft w:val="0"/>
                  <w:marRight w:val="0"/>
                  <w:marTop w:val="0"/>
                  <w:marBottom w:val="0"/>
                  <w:divBdr>
                    <w:top w:val="none" w:sz="0" w:space="0" w:color="auto"/>
                    <w:left w:val="none" w:sz="0" w:space="0" w:color="auto"/>
                    <w:bottom w:val="none" w:sz="0" w:space="0" w:color="auto"/>
                    <w:right w:val="none" w:sz="0" w:space="0" w:color="auto"/>
                  </w:divBdr>
                </w:div>
                <w:div w:id="2050062431">
                  <w:marLeft w:val="0"/>
                  <w:marRight w:val="0"/>
                  <w:marTop w:val="0"/>
                  <w:marBottom w:val="0"/>
                  <w:divBdr>
                    <w:top w:val="none" w:sz="0" w:space="0" w:color="auto"/>
                    <w:left w:val="none" w:sz="0" w:space="0" w:color="auto"/>
                    <w:bottom w:val="none" w:sz="0" w:space="0" w:color="auto"/>
                    <w:right w:val="none" w:sz="0" w:space="0" w:color="auto"/>
                  </w:divBdr>
                </w:div>
                <w:div w:id="1858929377">
                  <w:marLeft w:val="0"/>
                  <w:marRight w:val="0"/>
                  <w:marTop w:val="0"/>
                  <w:marBottom w:val="0"/>
                  <w:divBdr>
                    <w:top w:val="none" w:sz="0" w:space="0" w:color="auto"/>
                    <w:left w:val="none" w:sz="0" w:space="0" w:color="auto"/>
                    <w:bottom w:val="none" w:sz="0" w:space="0" w:color="auto"/>
                    <w:right w:val="none" w:sz="0" w:space="0" w:color="auto"/>
                  </w:divBdr>
                </w:div>
              </w:divsChild>
            </w:div>
            <w:div w:id="471169402">
              <w:marLeft w:val="0"/>
              <w:marRight w:val="0"/>
              <w:marTop w:val="0"/>
              <w:marBottom w:val="0"/>
              <w:divBdr>
                <w:top w:val="none" w:sz="0" w:space="0" w:color="auto"/>
                <w:left w:val="none" w:sz="0" w:space="0" w:color="auto"/>
                <w:bottom w:val="none" w:sz="0" w:space="0" w:color="auto"/>
                <w:right w:val="none" w:sz="0" w:space="0" w:color="auto"/>
              </w:divBdr>
              <w:divsChild>
                <w:div w:id="987974605">
                  <w:marLeft w:val="0"/>
                  <w:marRight w:val="0"/>
                  <w:marTop w:val="0"/>
                  <w:marBottom w:val="0"/>
                  <w:divBdr>
                    <w:top w:val="none" w:sz="0" w:space="0" w:color="auto"/>
                    <w:left w:val="none" w:sz="0" w:space="0" w:color="auto"/>
                    <w:bottom w:val="none" w:sz="0" w:space="0" w:color="auto"/>
                    <w:right w:val="none" w:sz="0" w:space="0" w:color="auto"/>
                  </w:divBdr>
                </w:div>
                <w:div w:id="270626853">
                  <w:marLeft w:val="0"/>
                  <w:marRight w:val="0"/>
                  <w:marTop w:val="0"/>
                  <w:marBottom w:val="0"/>
                  <w:divBdr>
                    <w:top w:val="none" w:sz="0" w:space="0" w:color="auto"/>
                    <w:left w:val="none" w:sz="0" w:space="0" w:color="auto"/>
                    <w:bottom w:val="none" w:sz="0" w:space="0" w:color="auto"/>
                    <w:right w:val="none" w:sz="0" w:space="0" w:color="auto"/>
                  </w:divBdr>
                </w:div>
                <w:div w:id="1717116497">
                  <w:marLeft w:val="0"/>
                  <w:marRight w:val="0"/>
                  <w:marTop w:val="0"/>
                  <w:marBottom w:val="0"/>
                  <w:divBdr>
                    <w:top w:val="none" w:sz="0" w:space="0" w:color="auto"/>
                    <w:left w:val="none" w:sz="0" w:space="0" w:color="auto"/>
                    <w:bottom w:val="none" w:sz="0" w:space="0" w:color="auto"/>
                    <w:right w:val="none" w:sz="0" w:space="0" w:color="auto"/>
                  </w:divBdr>
                </w:div>
              </w:divsChild>
            </w:div>
            <w:div w:id="2058120718">
              <w:marLeft w:val="0"/>
              <w:marRight w:val="0"/>
              <w:marTop w:val="0"/>
              <w:marBottom w:val="0"/>
              <w:divBdr>
                <w:top w:val="none" w:sz="0" w:space="0" w:color="auto"/>
                <w:left w:val="none" w:sz="0" w:space="0" w:color="auto"/>
                <w:bottom w:val="none" w:sz="0" w:space="0" w:color="auto"/>
                <w:right w:val="none" w:sz="0" w:space="0" w:color="auto"/>
              </w:divBdr>
              <w:divsChild>
                <w:div w:id="1692411000">
                  <w:marLeft w:val="0"/>
                  <w:marRight w:val="0"/>
                  <w:marTop w:val="0"/>
                  <w:marBottom w:val="0"/>
                  <w:divBdr>
                    <w:top w:val="none" w:sz="0" w:space="0" w:color="auto"/>
                    <w:left w:val="none" w:sz="0" w:space="0" w:color="auto"/>
                    <w:bottom w:val="none" w:sz="0" w:space="0" w:color="auto"/>
                    <w:right w:val="none" w:sz="0" w:space="0" w:color="auto"/>
                  </w:divBdr>
                </w:div>
                <w:div w:id="686639840">
                  <w:marLeft w:val="0"/>
                  <w:marRight w:val="0"/>
                  <w:marTop w:val="0"/>
                  <w:marBottom w:val="0"/>
                  <w:divBdr>
                    <w:top w:val="none" w:sz="0" w:space="0" w:color="auto"/>
                    <w:left w:val="none" w:sz="0" w:space="0" w:color="auto"/>
                    <w:bottom w:val="none" w:sz="0" w:space="0" w:color="auto"/>
                    <w:right w:val="none" w:sz="0" w:space="0" w:color="auto"/>
                  </w:divBdr>
                </w:div>
                <w:div w:id="286082550">
                  <w:marLeft w:val="0"/>
                  <w:marRight w:val="0"/>
                  <w:marTop w:val="0"/>
                  <w:marBottom w:val="0"/>
                  <w:divBdr>
                    <w:top w:val="none" w:sz="0" w:space="0" w:color="auto"/>
                    <w:left w:val="none" w:sz="0" w:space="0" w:color="auto"/>
                    <w:bottom w:val="none" w:sz="0" w:space="0" w:color="auto"/>
                    <w:right w:val="none" w:sz="0" w:space="0" w:color="auto"/>
                  </w:divBdr>
                </w:div>
              </w:divsChild>
            </w:div>
            <w:div w:id="1253978295">
              <w:marLeft w:val="0"/>
              <w:marRight w:val="0"/>
              <w:marTop w:val="0"/>
              <w:marBottom w:val="0"/>
              <w:divBdr>
                <w:top w:val="none" w:sz="0" w:space="0" w:color="auto"/>
                <w:left w:val="none" w:sz="0" w:space="0" w:color="auto"/>
                <w:bottom w:val="none" w:sz="0" w:space="0" w:color="auto"/>
                <w:right w:val="none" w:sz="0" w:space="0" w:color="auto"/>
              </w:divBdr>
              <w:divsChild>
                <w:div w:id="1181360992">
                  <w:marLeft w:val="0"/>
                  <w:marRight w:val="0"/>
                  <w:marTop w:val="0"/>
                  <w:marBottom w:val="0"/>
                  <w:divBdr>
                    <w:top w:val="none" w:sz="0" w:space="0" w:color="auto"/>
                    <w:left w:val="none" w:sz="0" w:space="0" w:color="auto"/>
                    <w:bottom w:val="none" w:sz="0" w:space="0" w:color="auto"/>
                    <w:right w:val="none" w:sz="0" w:space="0" w:color="auto"/>
                  </w:divBdr>
                </w:div>
                <w:div w:id="483670552">
                  <w:marLeft w:val="0"/>
                  <w:marRight w:val="0"/>
                  <w:marTop w:val="0"/>
                  <w:marBottom w:val="0"/>
                  <w:divBdr>
                    <w:top w:val="none" w:sz="0" w:space="0" w:color="auto"/>
                    <w:left w:val="none" w:sz="0" w:space="0" w:color="auto"/>
                    <w:bottom w:val="none" w:sz="0" w:space="0" w:color="auto"/>
                    <w:right w:val="none" w:sz="0" w:space="0" w:color="auto"/>
                  </w:divBdr>
                </w:div>
                <w:div w:id="1223369575">
                  <w:marLeft w:val="0"/>
                  <w:marRight w:val="0"/>
                  <w:marTop w:val="0"/>
                  <w:marBottom w:val="0"/>
                  <w:divBdr>
                    <w:top w:val="none" w:sz="0" w:space="0" w:color="auto"/>
                    <w:left w:val="none" w:sz="0" w:space="0" w:color="auto"/>
                    <w:bottom w:val="none" w:sz="0" w:space="0" w:color="auto"/>
                    <w:right w:val="none" w:sz="0" w:space="0" w:color="auto"/>
                  </w:divBdr>
                </w:div>
              </w:divsChild>
            </w:div>
            <w:div w:id="1900246436">
              <w:marLeft w:val="0"/>
              <w:marRight w:val="0"/>
              <w:marTop w:val="0"/>
              <w:marBottom w:val="0"/>
              <w:divBdr>
                <w:top w:val="none" w:sz="0" w:space="0" w:color="auto"/>
                <w:left w:val="none" w:sz="0" w:space="0" w:color="auto"/>
                <w:bottom w:val="none" w:sz="0" w:space="0" w:color="auto"/>
                <w:right w:val="none" w:sz="0" w:space="0" w:color="auto"/>
              </w:divBdr>
            </w:div>
            <w:div w:id="757024998">
              <w:marLeft w:val="0"/>
              <w:marRight w:val="0"/>
              <w:marTop w:val="0"/>
              <w:marBottom w:val="0"/>
              <w:divBdr>
                <w:top w:val="none" w:sz="0" w:space="0" w:color="auto"/>
                <w:left w:val="none" w:sz="0" w:space="0" w:color="auto"/>
                <w:bottom w:val="none" w:sz="0" w:space="0" w:color="auto"/>
                <w:right w:val="none" w:sz="0" w:space="0" w:color="auto"/>
              </w:divBdr>
            </w:div>
            <w:div w:id="1183475499">
              <w:marLeft w:val="0"/>
              <w:marRight w:val="0"/>
              <w:marTop w:val="0"/>
              <w:marBottom w:val="0"/>
              <w:divBdr>
                <w:top w:val="none" w:sz="0" w:space="0" w:color="auto"/>
                <w:left w:val="none" w:sz="0" w:space="0" w:color="auto"/>
                <w:bottom w:val="none" w:sz="0" w:space="0" w:color="auto"/>
                <w:right w:val="none" w:sz="0" w:space="0" w:color="auto"/>
              </w:divBdr>
            </w:div>
            <w:div w:id="126244964">
              <w:marLeft w:val="0"/>
              <w:marRight w:val="0"/>
              <w:marTop w:val="0"/>
              <w:marBottom w:val="0"/>
              <w:divBdr>
                <w:top w:val="none" w:sz="0" w:space="0" w:color="auto"/>
                <w:left w:val="none" w:sz="0" w:space="0" w:color="auto"/>
                <w:bottom w:val="none" w:sz="0" w:space="0" w:color="auto"/>
                <w:right w:val="none" w:sz="0" w:space="0" w:color="auto"/>
              </w:divBdr>
            </w:div>
            <w:div w:id="138614039">
              <w:marLeft w:val="0"/>
              <w:marRight w:val="0"/>
              <w:marTop w:val="0"/>
              <w:marBottom w:val="0"/>
              <w:divBdr>
                <w:top w:val="none" w:sz="0" w:space="0" w:color="auto"/>
                <w:left w:val="none" w:sz="0" w:space="0" w:color="auto"/>
                <w:bottom w:val="none" w:sz="0" w:space="0" w:color="auto"/>
                <w:right w:val="none" w:sz="0" w:space="0" w:color="auto"/>
              </w:divBdr>
            </w:div>
          </w:divsChild>
        </w:div>
        <w:div w:id="441069440">
          <w:marLeft w:val="0"/>
          <w:marRight w:val="0"/>
          <w:marTop w:val="0"/>
          <w:marBottom w:val="0"/>
          <w:divBdr>
            <w:top w:val="none" w:sz="0" w:space="0" w:color="auto"/>
            <w:left w:val="none" w:sz="0" w:space="0" w:color="auto"/>
            <w:bottom w:val="none" w:sz="0" w:space="0" w:color="auto"/>
            <w:right w:val="none" w:sz="0" w:space="0" w:color="auto"/>
          </w:divBdr>
        </w:div>
      </w:divsChild>
    </w:div>
    <w:div w:id="1546407570">
      <w:bodyDiv w:val="1"/>
      <w:marLeft w:val="0"/>
      <w:marRight w:val="0"/>
      <w:marTop w:val="0"/>
      <w:marBottom w:val="0"/>
      <w:divBdr>
        <w:top w:val="none" w:sz="0" w:space="0" w:color="auto"/>
        <w:left w:val="none" w:sz="0" w:space="0" w:color="auto"/>
        <w:bottom w:val="none" w:sz="0" w:space="0" w:color="auto"/>
        <w:right w:val="none" w:sz="0" w:space="0" w:color="auto"/>
      </w:divBdr>
      <w:divsChild>
        <w:div w:id="557203159">
          <w:marLeft w:val="0"/>
          <w:marRight w:val="0"/>
          <w:marTop w:val="0"/>
          <w:marBottom w:val="0"/>
          <w:divBdr>
            <w:top w:val="none" w:sz="0" w:space="0" w:color="auto"/>
            <w:left w:val="none" w:sz="0" w:space="0" w:color="auto"/>
            <w:bottom w:val="none" w:sz="0" w:space="0" w:color="auto"/>
            <w:right w:val="none" w:sz="0" w:space="0" w:color="auto"/>
          </w:divBdr>
          <w:divsChild>
            <w:div w:id="787315601">
              <w:marLeft w:val="0"/>
              <w:marRight w:val="0"/>
              <w:marTop w:val="0"/>
              <w:marBottom w:val="0"/>
              <w:divBdr>
                <w:top w:val="none" w:sz="0" w:space="0" w:color="auto"/>
                <w:left w:val="none" w:sz="0" w:space="0" w:color="auto"/>
                <w:bottom w:val="none" w:sz="0" w:space="0" w:color="auto"/>
                <w:right w:val="none" w:sz="0" w:space="0" w:color="auto"/>
              </w:divBdr>
            </w:div>
            <w:div w:id="350255349">
              <w:marLeft w:val="0"/>
              <w:marRight w:val="0"/>
              <w:marTop w:val="0"/>
              <w:marBottom w:val="0"/>
              <w:divBdr>
                <w:top w:val="none" w:sz="0" w:space="0" w:color="auto"/>
                <w:left w:val="none" w:sz="0" w:space="0" w:color="auto"/>
                <w:bottom w:val="none" w:sz="0" w:space="0" w:color="auto"/>
                <w:right w:val="none" w:sz="0" w:space="0" w:color="auto"/>
              </w:divBdr>
            </w:div>
            <w:div w:id="1837181650">
              <w:marLeft w:val="0"/>
              <w:marRight w:val="0"/>
              <w:marTop w:val="0"/>
              <w:marBottom w:val="0"/>
              <w:divBdr>
                <w:top w:val="none" w:sz="0" w:space="0" w:color="auto"/>
                <w:left w:val="none" w:sz="0" w:space="0" w:color="auto"/>
                <w:bottom w:val="none" w:sz="0" w:space="0" w:color="auto"/>
                <w:right w:val="none" w:sz="0" w:space="0" w:color="auto"/>
              </w:divBdr>
            </w:div>
            <w:div w:id="1212380706">
              <w:marLeft w:val="0"/>
              <w:marRight w:val="0"/>
              <w:marTop w:val="0"/>
              <w:marBottom w:val="0"/>
              <w:divBdr>
                <w:top w:val="none" w:sz="0" w:space="0" w:color="auto"/>
                <w:left w:val="none" w:sz="0" w:space="0" w:color="auto"/>
                <w:bottom w:val="none" w:sz="0" w:space="0" w:color="auto"/>
                <w:right w:val="none" w:sz="0" w:space="0" w:color="auto"/>
              </w:divBdr>
            </w:div>
          </w:divsChild>
        </w:div>
        <w:div w:id="1223904517">
          <w:marLeft w:val="0"/>
          <w:marRight w:val="0"/>
          <w:marTop w:val="0"/>
          <w:marBottom w:val="0"/>
          <w:divBdr>
            <w:top w:val="none" w:sz="0" w:space="0" w:color="auto"/>
            <w:left w:val="none" w:sz="0" w:space="0" w:color="auto"/>
            <w:bottom w:val="none" w:sz="0" w:space="0" w:color="auto"/>
            <w:right w:val="none" w:sz="0" w:space="0" w:color="auto"/>
          </w:divBdr>
        </w:div>
      </w:divsChild>
    </w:div>
    <w:div w:id="1558055919">
      <w:bodyDiv w:val="1"/>
      <w:marLeft w:val="0"/>
      <w:marRight w:val="0"/>
      <w:marTop w:val="0"/>
      <w:marBottom w:val="0"/>
      <w:divBdr>
        <w:top w:val="none" w:sz="0" w:space="0" w:color="auto"/>
        <w:left w:val="none" w:sz="0" w:space="0" w:color="auto"/>
        <w:bottom w:val="none" w:sz="0" w:space="0" w:color="auto"/>
        <w:right w:val="none" w:sz="0" w:space="0" w:color="auto"/>
      </w:divBdr>
    </w:div>
    <w:div w:id="1713727043">
      <w:bodyDiv w:val="1"/>
      <w:marLeft w:val="0"/>
      <w:marRight w:val="0"/>
      <w:marTop w:val="0"/>
      <w:marBottom w:val="0"/>
      <w:divBdr>
        <w:top w:val="none" w:sz="0" w:space="0" w:color="auto"/>
        <w:left w:val="none" w:sz="0" w:space="0" w:color="auto"/>
        <w:bottom w:val="none" w:sz="0" w:space="0" w:color="auto"/>
        <w:right w:val="none" w:sz="0" w:space="0" w:color="auto"/>
      </w:divBdr>
    </w:div>
    <w:div w:id="1890068412">
      <w:bodyDiv w:val="1"/>
      <w:marLeft w:val="0"/>
      <w:marRight w:val="0"/>
      <w:marTop w:val="0"/>
      <w:marBottom w:val="0"/>
      <w:divBdr>
        <w:top w:val="none" w:sz="0" w:space="0" w:color="auto"/>
        <w:left w:val="none" w:sz="0" w:space="0" w:color="auto"/>
        <w:bottom w:val="none" w:sz="0" w:space="0" w:color="auto"/>
        <w:right w:val="none" w:sz="0" w:space="0" w:color="auto"/>
      </w:divBdr>
    </w:div>
    <w:div w:id="195698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935</TotalTime>
  <Pages>3</Pages>
  <Words>4185</Words>
  <Characters>2386</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Edita Mockiene</cp:lastModifiedBy>
  <cp:revision>14</cp:revision>
  <cp:lastPrinted>2021-06-01T13:52:00Z</cp:lastPrinted>
  <dcterms:created xsi:type="dcterms:W3CDTF">2021-09-09T12:27:00Z</dcterms:created>
  <dcterms:modified xsi:type="dcterms:W3CDTF">2021-09-10T10:43:00Z</dcterms:modified>
</cp:coreProperties>
</file>