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DF2C1" w14:textId="77777777" w:rsidR="00D553BF" w:rsidRDefault="00D553BF" w:rsidP="00D553BF">
      <w:pPr>
        <w:suppressAutoHyphens w:val="0"/>
        <w:autoSpaceDN/>
        <w:jc w:val="both"/>
        <w:rPr>
          <w:b/>
          <w:bCs/>
          <w:i/>
          <w:iCs/>
          <w:color w:val="000000"/>
          <w:sz w:val="27"/>
          <w:szCs w:val="27"/>
          <w:lang w:eastAsia="lt-LT"/>
        </w:rPr>
      </w:pPr>
      <w:bookmarkStart w:id="0" w:name="_GoBack"/>
      <w:bookmarkEnd w:id="0"/>
    </w:p>
    <w:p w14:paraId="69ADF2C2" w14:textId="77777777" w:rsidR="00D553BF" w:rsidRDefault="00D553BF" w:rsidP="00D553BF">
      <w:pPr>
        <w:suppressAutoHyphens w:val="0"/>
        <w:autoSpaceDN/>
        <w:jc w:val="both"/>
        <w:rPr>
          <w:b/>
          <w:bCs/>
          <w:i/>
          <w:iCs/>
          <w:color w:val="000000"/>
          <w:sz w:val="27"/>
          <w:szCs w:val="27"/>
          <w:lang w:eastAsia="lt-LT"/>
        </w:rPr>
      </w:pPr>
    </w:p>
    <w:p w14:paraId="69ADF2C3" w14:textId="77777777" w:rsidR="00D553BF" w:rsidRPr="00D553BF" w:rsidRDefault="00D553BF" w:rsidP="00D553BF">
      <w:pPr>
        <w:suppressAutoHyphens w:val="0"/>
        <w:autoSpaceDN/>
        <w:jc w:val="both"/>
      </w:pPr>
      <w:r w:rsidRPr="00D553BF">
        <w:rPr>
          <w:b/>
          <w:i/>
        </w:rPr>
        <w:t>Suvestinė redakcija nuo 2020-04-03</w:t>
      </w:r>
    </w:p>
    <w:p w14:paraId="69ADF2C4" w14:textId="77777777" w:rsidR="00D553BF" w:rsidRPr="00D553BF" w:rsidRDefault="00D553BF" w:rsidP="00D553BF">
      <w:pPr>
        <w:suppressAutoHyphens w:val="0"/>
        <w:autoSpaceDN/>
        <w:jc w:val="both"/>
        <w:rPr>
          <w:sz w:val="20"/>
        </w:rPr>
      </w:pPr>
    </w:p>
    <w:p w14:paraId="69ADF2C5" w14:textId="77777777" w:rsidR="00D553BF" w:rsidRPr="00D553BF" w:rsidRDefault="00D553BF" w:rsidP="00D553BF">
      <w:pPr>
        <w:suppressAutoHyphens w:val="0"/>
        <w:autoSpaceDN/>
        <w:jc w:val="both"/>
        <w:rPr>
          <w:sz w:val="20"/>
        </w:rPr>
      </w:pPr>
      <w:r w:rsidRPr="00D553BF">
        <w:rPr>
          <w:i/>
          <w:sz w:val="20"/>
        </w:rPr>
        <w:t xml:space="preserve">Įstatymas paskelbtas: Žin. 1994, Nr. </w:t>
      </w:r>
      <w:hyperlink r:id="rId4" w:history="1">
        <w:r w:rsidRPr="00D553BF">
          <w:rPr>
            <w:rFonts w:eastAsia="MS Mincho"/>
            <w:i/>
            <w:iCs/>
            <w:color w:val="0000FF"/>
            <w:sz w:val="20"/>
            <w:u w:val="single"/>
          </w:rPr>
          <w:t>55-1049</w:t>
        </w:r>
      </w:hyperlink>
      <w:r w:rsidRPr="00D553BF">
        <w:rPr>
          <w:rFonts w:eastAsia="MS Mincho"/>
          <w:i/>
          <w:iCs/>
          <w:sz w:val="20"/>
        </w:rPr>
        <w:t>, i. k. 0941010ISTA000I-533</w:t>
      </w:r>
    </w:p>
    <w:p w14:paraId="69ADF2C6" w14:textId="77777777" w:rsidR="00D553BF" w:rsidRPr="00D553BF" w:rsidRDefault="00D553BF" w:rsidP="00D553BF">
      <w:pPr>
        <w:suppressAutoHyphens w:val="0"/>
        <w:autoSpaceDN/>
        <w:jc w:val="both"/>
        <w:rPr>
          <w:sz w:val="20"/>
        </w:rPr>
      </w:pPr>
    </w:p>
    <w:p w14:paraId="69ADF2C7" w14:textId="77777777" w:rsidR="00D553BF" w:rsidRPr="00D553BF" w:rsidRDefault="00D553BF" w:rsidP="00D553BF">
      <w:pPr>
        <w:suppressAutoHyphens w:val="0"/>
        <w:autoSpaceDN/>
        <w:jc w:val="both"/>
        <w:rPr>
          <w:b/>
          <w:i/>
          <w:sz w:val="20"/>
        </w:rPr>
      </w:pPr>
      <w:r w:rsidRPr="00D553BF">
        <w:rPr>
          <w:b/>
          <w:i/>
          <w:sz w:val="20"/>
        </w:rPr>
        <w:t>Nauja įstatymo redakcija nuo 2008-10-01:</w:t>
      </w:r>
    </w:p>
    <w:p w14:paraId="69ADF2C8" w14:textId="77777777" w:rsidR="00D553BF" w:rsidRPr="00D553BF" w:rsidRDefault="00D553BF" w:rsidP="00D553BF">
      <w:pPr>
        <w:suppressAutoHyphens w:val="0"/>
        <w:autoSpaceDN/>
        <w:rPr>
          <w:rFonts w:eastAsia="MS Mincho"/>
          <w:i/>
          <w:iCs/>
          <w:sz w:val="20"/>
        </w:rPr>
      </w:pPr>
      <w:r w:rsidRPr="00D553BF">
        <w:rPr>
          <w:rFonts w:eastAsia="MS Mincho"/>
          <w:i/>
          <w:iCs/>
          <w:sz w:val="20"/>
        </w:rPr>
        <w:t xml:space="preserve">Nr. </w:t>
      </w:r>
      <w:hyperlink r:id="rId5" w:history="1">
        <w:r w:rsidRPr="00D553BF">
          <w:rPr>
            <w:rFonts w:eastAsia="MS Mincho"/>
            <w:i/>
            <w:iCs/>
            <w:color w:val="0000FF"/>
            <w:sz w:val="20"/>
            <w:u w:val="single"/>
          </w:rPr>
          <w:t>X-1722</w:t>
        </w:r>
      </w:hyperlink>
      <w:r w:rsidRPr="00D553BF">
        <w:rPr>
          <w:rFonts w:eastAsia="MS Mincho"/>
          <w:i/>
          <w:iCs/>
          <w:sz w:val="20"/>
        </w:rPr>
        <w:t>, 2008-09-15, Žin., 2008, Nr. 113-4290 (2008-10-01),</w:t>
      </w:r>
      <w:r w:rsidRPr="00D553BF">
        <w:rPr>
          <w:bCs/>
          <w:sz w:val="20"/>
        </w:rPr>
        <w:t xml:space="preserve"> </w:t>
      </w:r>
      <w:hyperlink r:id="rId6" w:history="1">
        <w:r w:rsidRPr="00D553BF">
          <w:rPr>
            <w:b/>
            <w:bCs/>
            <w:i/>
            <w:sz w:val="20"/>
          </w:rPr>
          <w:t>atitaisymas</w:t>
        </w:r>
      </w:hyperlink>
      <w:r w:rsidRPr="00D553BF">
        <w:rPr>
          <w:b/>
          <w:bCs/>
          <w:i/>
          <w:sz w:val="20"/>
        </w:rPr>
        <w:t xml:space="preserve"> skelbtas: Žin., 2011, Nr. 45</w:t>
      </w:r>
    </w:p>
    <w:p w14:paraId="69ADF2C9" w14:textId="77777777" w:rsidR="00D553BF" w:rsidRPr="00D553BF" w:rsidRDefault="00D553BF" w:rsidP="00D553BF">
      <w:pPr>
        <w:suppressAutoHyphens w:val="0"/>
        <w:autoSpaceDN/>
        <w:jc w:val="center"/>
        <w:rPr>
          <w:b/>
          <w:sz w:val="22"/>
        </w:rPr>
      </w:pPr>
    </w:p>
    <w:p w14:paraId="69ADF2CA" w14:textId="77777777" w:rsidR="00D553BF" w:rsidRPr="00D553BF" w:rsidRDefault="00D553BF" w:rsidP="00D553BF">
      <w:pPr>
        <w:suppressAutoHyphens w:val="0"/>
        <w:autoSpaceDN/>
        <w:jc w:val="center"/>
        <w:rPr>
          <w:b/>
          <w:sz w:val="22"/>
        </w:rPr>
      </w:pPr>
      <w:r w:rsidRPr="00D553BF">
        <w:rPr>
          <w:b/>
          <w:sz w:val="22"/>
        </w:rPr>
        <w:t>LIETUVOS RESPUBLIKOS</w:t>
      </w:r>
    </w:p>
    <w:p w14:paraId="69ADF2CB" w14:textId="77777777" w:rsidR="00D553BF" w:rsidRPr="00D553BF" w:rsidRDefault="00D553BF" w:rsidP="00D553BF">
      <w:pPr>
        <w:suppressAutoHyphens w:val="0"/>
        <w:autoSpaceDN/>
        <w:jc w:val="center"/>
        <w:rPr>
          <w:b/>
          <w:sz w:val="22"/>
        </w:rPr>
      </w:pPr>
      <w:r w:rsidRPr="00D553BF">
        <w:rPr>
          <w:b/>
          <w:sz w:val="22"/>
        </w:rPr>
        <w:t>VIETOS SAVIVALDOS</w:t>
      </w:r>
    </w:p>
    <w:p w14:paraId="69ADF2CC" w14:textId="77777777" w:rsidR="00D553BF" w:rsidRPr="00D553BF" w:rsidRDefault="00D553BF" w:rsidP="00D553BF">
      <w:pPr>
        <w:suppressAutoHyphens w:val="0"/>
        <w:autoSpaceDN/>
        <w:jc w:val="center"/>
        <w:rPr>
          <w:b/>
          <w:sz w:val="22"/>
        </w:rPr>
      </w:pPr>
      <w:r w:rsidRPr="00D553BF">
        <w:rPr>
          <w:b/>
          <w:sz w:val="22"/>
        </w:rPr>
        <w:t>ĮSTATYMAS</w:t>
      </w:r>
    </w:p>
    <w:p w14:paraId="69ADF2CD" w14:textId="77777777" w:rsidR="00D553BF" w:rsidRPr="00D553BF" w:rsidRDefault="00D553BF" w:rsidP="00D553BF">
      <w:pPr>
        <w:suppressAutoHyphens w:val="0"/>
        <w:autoSpaceDN/>
        <w:jc w:val="center"/>
        <w:rPr>
          <w:sz w:val="22"/>
        </w:rPr>
      </w:pPr>
    </w:p>
    <w:p w14:paraId="69ADF2CE" w14:textId="77777777" w:rsidR="00D553BF" w:rsidRPr="00D553BF" w:rsidRDefault="00D553BF" w:rsidP="00D553BF">
      <w:pPr>
        <w:suppressAutoHyphens w:val="0"/>
        <w:autoSpaceDN/>
        <w:jc w:val="center"/>
        <w:rPr>
          <w:sz w:val="22"/>
        </w:rPr>
      </w:pPr>
      <w:r w:rsidRPr="00D553BF">
        <w:rPr>
          <w:sz w:val="22"/>
        </w:rPr>
        <w:t>1994 m. liepos 7 d. Nr. I-533</w:t>
      </w:r>
    </w:p>
    <w:p w14:paraId="69ADF2CF" w14:textId="77777777" w:rsidR="00D553BF" w:rsidRPr="00D553BF" w:rsidRDefault="00D553BF" w:rsidP="00D553BF">
      <w:pPr>
        <w:suppressAutoHyphens w:val="0"/>
        <w:autoSpaceDN/>
        <w:jc w:val="center"/>
        <w:rPr>
          <w:sz w:val="22"/>
        </w:rPr>
      </w:pPr>
      <w:r w:rsidRPr="00D553BF">
        <w:rPr>
          <w:sz w:val="22"/>
        </w:rPr>
        <w:t>Vilnius</w:t>
      </w:r>
    </w:p>
    <w:p w14:paraId="69ADF2D0" w14:textId="77777777" w:rsidR="00D553BF" w:rsidRDefault="00D553BF" w:rsidP="00D553BF">
      <w:pPr>
        <w:suppressAutoHyphens w:val="0"/>
        <w:autoSpaceDN/>
        <w:jc w:val="both"/>
        <w:rPr>
          <w:b/>
          <w:bCs/>
          <w:i/>
          <w:iCs/>
          <w:color w:val="000000"/>
          <w:sz w:val="27"/>
          <w:szCs w:val="27"/>
          <w:lang w:eastAsia="lt-LT"/>
        </w:rPr>
      </w:pPr>
    </w:p>
    <w:p w14:paraId="69ADF2D1" w14:textId="77777777" w:rsidR="00D553BF" w:rsidRDefault="00D553BF" w:rsidP="00D553BF">
      <w:pPr>
        <w:suppressAutoHyphens w:val="0"/>
        <w:autoSpaceDN/>
        <w:jc w:val="both"/>
        <w:rPr>
          <w:b/>
          <w:bCs/>
          <w:i/>
          <w:iCs/>
          <w:color w:val="000000"/>
          <w:sz w:val="27"/>
          <w:szCs w:val="27"/>
          <w:lang w:eastAsia="lt-LT"/>
        </w:rPr>
      </w:pPr>
    </w:p>
    <w:p w14:paraId="69ADF2D2" w14:textId="77777777" w:rsidR="006B28DC" w:rsidRPr="006B28DC" w:rsidRDefault="006B28DC" w:rsidP="006B28DC">
      <w:pPr>
        <w:suppressAutoHyphens w:val="0"/>
        <w:autoSpaceDN/>
        <w:ind w:firstLine="720"/>
        <w:jc w:val="both"/>
        <w:rPr>
          <w:b/>
          <w:sz w:val="22"/>
        </w:rPr>
      </w:pPr>
      <w:r w:rsidRPr="006B28DC">
        <w:rPr>
          <w:b/>
          <w:sz w:val="22"/>
        </w:rPr>
        <w:t>16 straipsnis. Savivaldybės tarybos kompetencija</w:t>
      </w:r>
    </w:p>
    <w:p w14:paraId="69ADF2D3" w14:textId="77777777" w:rsidR="00D553BF" w:rsidRDefault="00D553BF" w:rsidP="00D553BF">
      <w:pPr>
        <w:suppressAutoHyphens w:val="0"/>
        <w:autoSpaceDN/>
        <w:jc w:val="both"/>
        <w:rPr>
          <w:b/>
          <w:bCs/>
          <w:i/>
          <w:iCs/>
          <w:color w:val="000000"/>
          <w:sz w:val="27"/>
          <w:szCs w:val="27"/>
          <w:lang w:eastAsia="lt-LT"/>
        </w:rPr>
      </w:pPr>
    </w:p>
    <w:p w14:paraId="69ADF2D4" w14:textId="77777777" w:rsidR="006B28DC" w:rsidRPr="006B28DC" w:rsidRDefault="006B28DC" w:rsidP="006B28DC">
      <w:pPr>
        <w:suppressAutoHyphens w:val="0"/>
        <w:autoSpaceDN/>
        <w:ind w:firstLine="720"/>
        <w:jc w:val="both"/>
        <w:rPr>
          <w:bCs/>
          <w:sz w:val="22"/>
        </w:rPr>
      </w:pPr>
      <w:r w:rsidRPr="006B28DC">
        <w:rPr>
          <w:bCs/>
          <w:sz w:val="22"/>
        </w:rPr>
        <w:t xml:space="preserve">4. Jeigu teisės aktuose yra nustatyta papildomų įgaliojimų savivaldybei, sprendimų dėl tokių įgaliojimų vykdymo priėmimo iniciatyva, neperžengiant nustatytų įgaliojimų, priklauso savivaldybės tarybai. </w:t>
      </w:r>
    </w:p>
    <w:p w14:paraId="69ADF2D5" w14:textId="77777777" w:rsidR="00D553BF" w:rsidRDefault="00D553BF" w:rsidP="00D553BF">
      <w:pPr>
        <w:suppressAutoHyphens w:val="0"/>
        <w:autoSpaceDN/>
        <w:jc w:val="both"/>
        <w:rPr>
          <w:b/>
          <w:bCs/>
          <w:i/>
          <w:iCs/>
          <w:color w:val="000000"/>
          <w:sz w:val="27"/>
          <w:szCs w:val="27"/>
          <w:lang w:eastAsia="lt-LT"/>
        </w:rPr>
      </w:pPr>
    </w:p>
    <w:p w14:paraId="69ADF2D6" w14:textId="77777777" w:rsidR="00D553BF" w:rsidRDefault="006B28DC" w:rsidP="00D553BF">
      <w:pPr>
        <w:suppressAutoHyphens w:val="0"/>
        <w:autoSpaceDN/>
        <w:jc w:val="both"/>
        <w:rPr>
          <w:b/>
          <w:bCs/>
          <w:i/>
          <w:iCs/>
          <w:color w:val="000000"/>
          <w:sz w:val="27"/>
          <w:szCs w:val="27"/>
          <w:lang w:eastAsia="lt-LT"/>
        </w:rPr>
      </w:pPr>
      <w:r>
        <w:rPr>
          <w:b/>
          <w:bCs/>
          <w:i/>
          <w:iCs/>
          <w:color w:val="000000"/>
          <w:sz w:val="27"/>
          <w:szCs w:val="27"/>
          <w:lang w:eastAsia="lt-LT"/>
        </w:rPr>
        <w:tab/>
        <w:t>_____________________________</w:t>
      </w:r>
    </w:p>
    <w:p w14:paraId="69ADF2D7" w14:textId="77777777" w:rsidR="006B28DC" w:rsidRDefault="006B28DC" w:rsidP="00D553BF">
      <w:pPr>
        <w:suppressAutoHyphens w:val="0"/>
        <w:autoSpaceDN/>
        <w:jc w:val="both"/>
        <w:rPr>
          <w:b/>
          <w:bCs/>
          <w:i/>
          <w:iCs/>
          <w:color w:val="000000"/>
          <w:sz w:val="27"/>
          <w:szCs w:val="27"/>
          <w:lang w:eastAsia="lt-LT"/>
        </w:rPr>
      </w:pPr>
    </w:p>
    <w:p w14:paraId="69ADF2D8" w14:textId="77777777" w:rsidR="00D553BF" w:rsidRPr="00D553BF" w:rsidRDefault="00D553BF" w:rsidP="00D553BF">
      <w:pPr>
        <w:suppressAutoHyphens w:val="0"/>
        <w:autoSpaceDN/>
        <w:jc w:val="both"/>
        <w:rPr>
          <w:color w:val="000000"/>
          <w:sz w:val="27"/>
          <w:szCs w:val="27"/>
          <w:lang w:eastAsia="lt-LT"/>
        </w:rPr>
      </w:pPr>
      <w:r w:rsidRPr="00D553BF">
        <w:rPr>
          <w:color w:val="000000"/>
          <w:sz w:val="20"/>
          <w:lang w:eastAsia="lt-LT"/>
        </w:rPr>
        <w:t> </w:t>
      </w:r>
    </w:p>
    <w:p w14:paraId="69ADF2D9" w14:textId="77777777" w:rsidR="00D553BF" w:rsidRPr="00D553BF" w:rsidRDefault="00D553BF" w:rsidP="00D553BF">
      <w:pPr>
        <w:suppressAutoHyphens w:val="0"/>
        <w:autoSpaceDN/>
        <w:jc w:val="both"/>
        <w:rPr>
          <w:color w:val="000000"/>
          <w:sz w:val="27"/>
          <w:szCs w:val="27"/>
          <w:lang w:eastAsia="lt-LT"/>
        </w:rPr>
      </w:pPr>
      <w:r w:rsidRPr="00D553BF">
        <w:rPr>
          <w:i/>
          <w:iCs/>
          <w:color w:val="000000"/>
          <w:sz w:val="20"/>
          <w:lang w:eastAsia="lt-LT"/>
        </w:rPr>
        <w:t>Įstatymas paskelbtas: Žin. 1994, Nr. </w:t>
      </w:r>
      <w:hyperlink r:id="rId7" w:tgtFrame="_parent" w:history="1">
        <w:r w:rsidRPr="00D553BF">
          <w:rPr>
            <w:i/>
            <w:iCs/>
            <w:color w:val="0000FF"/>
            <w:sz w:val="20"/>
            <w:u w:val="single"/>
            <w:lang w:eastAsia="lt-LT"/>
          </w:rPr>
          <w:t>34-620</w:t>
        </w:r>
      </w:hyperlink>
      <w:r w:rsidRPr="00D553BF">
        <w:rPr>
          <w:i/>
          <w:iCs/>
          <w:color w:val="000000"/>
          <w:sz w:val="20"/>
          <w:lang w:eastAsia="lt-LT"/>
        </w:rPr>
        <w:t>, i. k. 0941010ISTA000I-446</w:t>
      </w:r>
    </w:p>
    <w:p w14:paraId="69ADF2DA" w14:textId="77777777" w:rsidR="00D553BF" w:rsidRPr="00D553BF" w:rsidRDefault="00D553BF" w:rsidP="00D553BF">
      <w:pPr>
        <w:suppressAutoHyphens w:val="0"/>
        <w:autoSpaceDN/>
        <w:jc w:val="both"/>
        <w:rPr>
          <w:color w:val="000000"/>
          <w:sz w:val="27"/>
          <w:szCs w:val="27"/>
          <w:lang w:eastAsia="lt-LT"/>
        </w:rPr>
      </w:pPr>
      <w:r w:rsidRPr="00D553BF">
        <w:rPr>
          <w:color w:val="000000"/>
          <w:sz w:val="20"/>
          <w:lang w:eastAsia="lt-LT"/>
        </w:rPr>
        <w:t> </w:t>
      </w:r>
    </w:p>
    <w:p w14:paraId="69ADF2DB" w14:textId="77777777" w:rsidR="00D553BF" w:rsidRPr="00D553BF" w:rsidRDefault="00D553BF" w:rsidP="00D553BF">
      <w:pPr>
        <w:suppressAutoHyphens w:val="0"/>
        <w:autoSpaceDN/>
        <w:jc w:val="both"/>
        <w:rPr>
          <w:color w:val="000000"/>
          <w:sz w:val="27"/>
          <w:szCs w:val="27"/>
          <w:lang w:eastAsia="lt-LT"/>
        </w:rPr>
      </w:pPr>
      <w:r w:rsidRPr="00D553BF">
        <w:rPr>
          <w:b/>
          <w:bCs/>
          <w:i/>
          <w:iCs/>
          <w:color w:val="000000"/>
          <w:sz w:val="20"/>
          <w:lang w:eastAsia="lt-LT"/>
        </w:rPr>
        <w:t>Nauja įstatymo redakcija nuo 2004-02-21:</w:t>
      </w:r>
    </w:p>
    <w:p w14:paraId="69ADF2DC" w14:textId="77777777" w:rsidR="00D553BF" w:rsidRDefault="00D553BF" w:rsidP="00D553BF">
      <w:pPr>
        <w:suppressAutoHyphens w:val="0"/>
        <w:autoSpaceDN/>
        <w:jc w:val="both"/>
        <w:rPr>
          <w:i/>
          <w:iCs/>
          <w:color w:val="000000"/>
          <w:sz w:val="20"/>
          <w:lang w:eastAsia="lt-LT"/>
        </w:rPr>
      </w:pPr>
      <w:r w:rsidRPr="00D553BF">
        <w:rPr>
          <w:i/>
          <w:iCs/>
          <w:color w:val="000000"/>
          <w:sz w:val="20"/>
          <w:lang w:eastAsia="lt-LT"/>
        </w:rPr>
        <w:t>Nr. </w:t>
      </w:r>
      <w:hyperlink r:id="rId8" w:tgtFrame="_parent" w:history="1">
        <w:r w:rsidRPr="00D553BF">
          <w:rPr>
            <w:i/>
            <w:iCs/>
            <w:color w:val="0000FF"/>
            <w:sz w:val="20"/>
            <w:u w:val="single"/>
            <w:lang w:eastAsia="lt-LT"/>
          </w:rPr>
          <w:t>IX-1983</w:t>
        </w:r>
      </w:hyperlink>
      <w:r w:rsidRPr="00D553BF">
        <w:rPr>
          <w:i/>
          <w:iCs/>
          <w:color w:val="000000"/>
          <w:sz w:val="20"/>
          <w:lang w:eastAsia="lt-LT"/>
        </w:rPr>
        <w:t>, 2004-01-27, Žin., 2004, Nr. 28-868 (2004-02-21)</w:t>
      </w:r>
    </w:p>
    <w:p w14:paraId="69ADF2DD" w14:textId="77777777" w:rsidR="00D553BF" w:rsidRPr="00D553BF" w:rsidRDefault="00D553BF" w:rsidP="00D553BF">
      <w:pPr>
        <w:suppressAutoHyphens w:val="0"/>
        <w:autoSpaceDN/>
        <w:jc w:val="both"/>
        <w:rPr>
          <w:color w:val="000000"/>
          <w:sz w:val="27"/>
          <w:szCs w:val="27"/>
          <w:lang w:eastAsia="lt-LT"/>
        </w:rPr>
      </w:pPr>
    </w:p>
    <w:p w14:paraId="69ADF2DE" w14:textId="77777777" w:rsidR="002E1DFB" w:rsidRDefault="002E1DFB" w:rsidP="002E1DFB">
      <w:pPr>
        <w:jc w:val="center"/>
        <w:rPr>
          <w:b/>
          <w:sz w:val="22"/>
        </w:rPr>
      </w:pPr>
      <w:r>
        <w:rPr>
          <w:b/>
          <w:sz w:val="22"/>
        </w:rPr>
        <w:t>LIETUVOS RESPUBLIKOS</w:t>
      </w:r>
    </w:p>
    <w:p w14:paraId="69ADF2DF" w14:textId="77777777" w:rsidR="002E1DFB" w:rsidRDefault="002E1DFB" w:rsidP="002E1DFB">
      <w:pPr>
        <w:jc w:val="center"/>
        <w:rPr>
          <w:b/>
          <w:sz w:val="22"/>
        </w:rPr>
      </w:pPr>
      <w:r>
        <w:rPr>
          <w:b/>
          <w:sz w:val="22"/>
        </w:rPr>
        <w:t>Ž E M Ė S</w:t>
      </w:r>
    </w:p>
    <w:p w14:paraId="69ADF2E0" w14:textId="77777777" w:rsidR="002E1DFB" w:rsidRDefault="002E1DFB" w:rsidP="002E1DFB">
      <w:pPr>
        <w:jc w:val="center"/>
        <w:rPr>
          <w:b/>
          <w:sz w:val="22"/>
        </w:rPr>
      </w:pPr>
      <w:r>
        <w:rPr>
          <w:b/>
          <w:sz w:val="22"/>
        </w:rPr>
        <w:t xml:space="preserve">ĮSTATYMAS </w:t>
      </w:r>
    </w:p>
    <w:p w14:paraId="69ADF2E1" w14:textId="77777777" w:rsidR="002E1DFB" w:rsidRDefault="002E1DFB" w:rsidP="002E1DFB">
      <w:pPr>
        <w:jc w:val="center"/>
        <w:rPr>
          <w:sz w:val="22"/>
        </w:rPr>
      </w:pPr>
    </w:p>
    <w:p w14:paraId="69ADF2E2" w14:textId="77777777" w:rsidR="002E1DFB" w:rsidRDefault="002E1DFB" w:rsidP="002E1DFB">
      <w:pPr>
        <w:jc w:val="center"/>
        <w:rPr>
          <w:sz w:val="22"/>
        </w:rPr>
      </w:pPr>
      <w:r>
        <w:rPr>
          <w:sz w:val="22"/>
        </w:rPr>
        <w:t>1994 m. balandžio 26 d. Nr. I-446</w:t>
      </w:r>
    </w:p>
    <w:p w14:paraId="69ADF2E3" w14:textId="77777777" w:rsidR="002E1DFB" w:rsidRDefault="002E1DFB" w:rsidP="002E1DFB">
      <w:pPr>
        <w:jc w:val="center"/>
        <w:rPr>
          <w:sz w:val="22"/>
        </w:rPr>
      </w:pPr>
      <w:r>
        <w:rPr>
          <w:sz w:val="22"/>
        </w:rPr>
        <w:t>Vilnius</w:t>
      </w:r>
    </w:p>
    <w:p w14:paraId="69ADF2E4" w14:textId="77777777" w:rsidR="002E1DFB" w:rsidRPr="002E1DFB" w:rsidRDefault="002E1DFB" w:rsidP="002E1DFB">
      <w:pPr>
        <w:suppressAutoHyphens w:val="0"/>
        <w:autoSpaceDN/>
        <w:jc w:val="center"/>
        <w:rPr>
          <w:color w:val="000000"/>
          <w:sz w:val="27"/>
          <w:szCs w:val="27"/>
          <w:lang w:eastAsia="lt-LT"/>
        </w:rPr>
      </w:pPr>
      <w:r w:rsidRPr="002E1DFB">
        <w:rPr>
          <w:b/>
          <w:bCs/>
          <w:caps/>
          <w:color w:val="000000"/>
          <w:sz w:val="22"/>
          <w:szCs w:val="22"/>
          <w:lang w:eastAsia="lt-LT"/>
        </w:rPr>
        <w:t>III SKYRIUS</w:t>
      </w:r>
    </w:p>
    <w:p w14:paraId="69ADF2E5" w14:textId="77777777" w:rsidR="002E1DFB" w:rsidRPr="002E1DFB" w:rsidRDefault="002E1DFB" w:rsidP="002E1DFB">
      <w:pPr>
        <w:suppressAutoHyphens w:val="0"/>
        <w:autoSpaceDN/>
        <w:jc w:val="center"/>
        <w:rPr>
          <w:color w:val="000000"/>
          <w:sz w:val="27"/>
          <w:szCs w:val="27"/>
          <w:lang w:eastAsia="lt-LT"/>
        </w:rPr>
      </w:pPr>
      <w:r w:rsidRPr="002E1DFB">
        <w:rPr>
          <w:b/>
          <w:bCs/>
          <w:caps/>
          <w:color w:val="000000"/>
          <w:sz w:val="22"/>
          <w:szCs w:val="22"/>
          <w:lang w:eastAsia="lt-LT"/>
        </w:rPr>
        <w:t>ŽEMĖS PAĖMIMAS VISUOMENĖS POREIKIAMS</w:t>
      </w:r>
    </w:p>
    <w:p w14:paraId="69ADF2E6" w14:textId="77777777" w:rsidR="002E1DFB" w:rsidRPr="002E1DFB" w:rsidRDefault="002E1DFB" w:rsidP="002E1DFB">
      <w:pPr>
        <w:suppressAutoHyphens w:val="0"/>
        <w:autoSpaceDN/>
        <w:ind w:firstLine="720"/>
        <w:jc w:val="both"/>
        <w:rPr>
          <w:color w:val="000000"/>
          <w:sz w:val="27"/>
          <w:szCs w:val="27"/>
          <w:lang w:eastAsia="lt-LT"/>
        </w:rPr>
      </w:pPr>
      <w:r w:rsidRPr="002E1DFB">
        <w:rPr>
          <w:color w:val="000000"/>
          <w:sz w:val="22"/>
          <w:szCs w:val="22"/>
          <w:lang w:eastAsia="lt-LT"/>
        </w:rPr>
        <w:t> </w:t>
      </w:r>
    </w:p>
    <w:p w14:paraId="69ADF2E7" w14:textId="77777777" w:rsidR="002E1DFB" w:rsidRPr="002E1DFB" w:rsidRDefault="002E1DFB" w:rsidP="002E1DFB">
      <w:pPr>
        <w:suppressAutoHyphens w:val="0"/>
        <w:autoSpaceDN/>
        <w:ind w:firstLine="720"/>
        <w:jc w:val="both"/>
        <w:rPr>
          <w:color w:val="000000"/>
          <w:szCs w:val="24"/>
          <w:lang w:eastAsia="lt-LT"/>
        </w:rPr>
      </w:pPr>
      <w:bookmarkStart w:id="1" w:name="part_068ec5d707a1448d93fb1fa269ce30a1"/>
      <w:bookmarkEnd w:id="1"/>
      <w:r w:rsidRPr="002E1DFB">
        <w:rPr>
          <w:b/>
          <w:bCs/>
          <w:color w:val="000000"/>
          <w:sz w:val="22"/>
          <w:szCs w:val="22"/>
          <w:lang w:eastAsia="lt-LT"/>
        </w:rPr>
        <w:t>45 straipsnis. Žemės paėmimo visuomenės poreikiams atvejai</w:t>
      </w:r>
    </w:p>
    <w:p w14:paraId="69ADF2E8" w14:textId="77777777" w:rsidR="002E1DFB" w:rsidRPr="002E1DFB" w:rsidRDefault="002E1DFB" w:rsidP="002E1DFB">
      <w:pPr>
        <w:suppressAutoHyphens w:val="0"/>
        <w:autoSpaceDN/>
        <w:ind w:firstLine="720"/>
        <w:jc w:val="both"/>
        <w:rPr>
          <w:color w:val="000000"/>
          <w:szCs w:val="24"/>
          <w:lang w:eastAsia="lt-LT"/>
        </w:rPr>
      </w:pPr>
      <w:bookmarkStart w:id="2" w:name="part_dfebec71b7d84e1bac4acb0fd7d38ae4"/>
      <w:bookmarkEnd w:id="2"/>
      <w:r w:rsidRPr="002E1DFB">
        <w:rPr>
          <w:color w:val="000000"/>
          <w:sz w:val="22"/>
          <w:szCs w:val="22"/>
          <w:lang w:eastAsia="lt-LT"/>
        </w:rPr>
        <w:t>1. Žemė visuomenės poreikiams iš privačios žemės savininkų gali būti paimama ir privačios žemės nuomos ir panaudos sutartys prieš terminą nutraukiamos arba tam tikslui valstybinės žemės nuomos ir panaudos sutartys prieš terminą nutraukiamos tik išimtiniais atvejais Nacionalinės žemės tarnybos vadovo sprendimu pagal valstybės institucijos ar savivaldybės tarybos prašymą, kai ši žemė pagal</w:t>
      </w:r>
      <w:r w:rsidRPr="002E1DFB">
        <w:rPr>
          <w:b/>
          <w:bCs/>
          <w:color w:val="000000"/>
          <w:sz w:val="22"/>
          <w:szCs w:val="22"/>
          <w:lang w:eastAsia="lt-LT"/>
        </w:rPr>
        <w:t> </w:t>
      </w:r>
      <w:r w:rsidRPr="002E1DFB">
        <w:rPr>
          <w:color w:val="000000"/>
          <w:sz w:val="22"/>
          <w:szCs w:val="22"/>
          <w:lang w:eastAsia="lt-LT"/>
        </w:rPr>
        <w:t>specialiojo teritorijų planavimo dokumentus ar detaliuosius planus, parengtus Teritorijų planavimo įstatymo nustatyta tvarka, tenkinant viešąjį interesą reikalinga:</w:t>
      </w:r>
    </w:p>
    <w:p w14:paraId="69ADF2E9" w14:textId="77777777" w:rsidR="002E1DFB" w:rsidRPr="002E1DFB" w:rsidRDefault="002E1DFB" w:rsidP="002E1DFB">
      <w:pPr>
        <w:suppressAutoHyphens w:val="0"/>
        <w:autoSpaceDN/>
        <w:ind w:firstLine="720"/>
        <w:jc w:val="both"/>
        <w:rPr>
          <w:color w:val="000000"/>
          <w:szCs w:val="24"/>
          <w:lang w:eastAsia="lt-LT"/>
        </w:rPr>
      </w:pPr>
      <w:bookmarkStart w:id="3" w:name="part_b3b60c61807a466cac3e9da959a34876"/>
      <w:bookmarkEnd w:id="3"/>
      <w:r w:rsidRPr="002E1DFB">
        <w:rPr>
          <w:color w:val="000000"/>
          <w:sz w:val="22"/>
          <w:szCs w:val="22"/>
          <w:lang w:eastAsia="lt-LT"/>
        </w:rPr>
        <w:t>1) valstybei svarbiems ekonominiams projektams, kurių svarbą visuomenės poreikiams savo sprendimu pripažįsta Seimas arba Vyriausybė, įgyvendinti;</w:t>
      </w:r>
    </w:p>
    <w:p w14:paraId="69ADF2EA" w14:textId="77777777" w:rsidR="002E1DFB" w:rsidRPr="002E1DFB" w:rsidRDefault="002E1DFB" w:rsidP="002E1DFB">
      <w:pPr>
        <w:suppressAutoHyphens w:val="0"/>
        <w:autoSpaceDN/>
        <w:ind w:firstLine="720"/>
        <w:jc w:val="both"/>
        <w:rPr>
          <w:color w:val="000000"/>
          <w:szCs w:val="24"/>
          <w:lang w:eastAsia="lt-LT"/>
        </w:rPr>
      </w:pPr>
      <w:bookmarkStart w:id="4" w:name="part_3d1d63a3bbec4e828a97cf71c946b0f0"/>
      <w:bookmarkEnd w:id="4"/>
      <w:r w:rsidRPr="002E1DFB">
        <w:rPr>
          <w:color w:val="000000"/>
          <w:sz w:val="22"/>
          <w:szCs w:val="22"/>
          <w:lang w:eastAsia="lt-LT"/>
        </w:rPr>
        <w:t>2) krašto ir valstybės sienos apsaugai;</w:t>
      </w:r>
    </w:p>
    <w:p w14:paraId="69ADF2EB" w14:textId="77777777" w:rsidR="002E1DFB" w:rsidRPr="002E1DFB" w:rsidRDefault="002E1DFB" w:rsidP="002E1DFB">
      <w:pPr>
        <w:suppressAutoHyphens w:val="0"/>
        <w:autoSpaceDN/>
        <w:ind w:firstLine="720"/>
        <w:jc w:val="both"/>
        <w:rPr>
          <w:color w:val="000000"/>
          <w:szCs w:val="24"/>
          <w:lang w:eastAsia="lt-LT"/>
        </w:rPr>
      </w:pPr>
      <w:bookmarkStart w:id="5" w:name="part_99b26d59b88b46bc9ed3bbdaf844c973"/>
      <w:bookmarkEnd w:id="5"/>
      <w:r w:rsidRPr="002E1DFB">
        <w:rPr>
          <w:color w:val="000000"/>
          <w:sz w:val="22"/>
          <w:szCs w:val="22"/>
          <w:lang w:eastAsia="lt-LT"/>
        </w:rPr>
        <w:t>3) tarptautiniams oro uostams, valstybiniams aerodromams, valstybiniams uostams ir jų įrenginiams;</w:t>
      </w:r>
    </w:p>
    <w:p w14:paraId="69ADF2EC" w14:textId="77777777" w:rsidR="002E1DFB" w:rsidRPr="002E1DFB" w:rsidRDefault="002E1DFB" w:rsidP="002E1DFB">
      <w:pPr>
        <w:suppressAutoHyphens w:val="0"/>
        <w:autoSpaceDN/>
        <w:ind w:firstLine="720"/>
        <w:jc w:val="both"/>
        <w:rPr>
          <w:color w:val="000000"/>
          <w:szCs w:val="24"/>
          <w:lang w:eastAsia="lt-LT"/>
        </w:rPr>
      </w:pPr>
      <w:bookmarkStart w:id="6" w:name="part_f2592e0841734e2f931189a5a6fa8c00"/>
      <w:bookmarkEnd w:id="6"/>
      <w:r w:rsidRPr="002E1DFB">
        <w:rPr>
          <w:color w:val="000000"/>
          <w:sz w:val="22"/>
          <w:szCs w:val="22"/>
          <w:lang w:eastAsia="lt-LT"/>
        </w:rPr>
        <w:t>4) viešosios geležinkelių infrastruktūros objektams, keliams, magistraliniams vamzdynams, aukštos įtampos elektros linijoms tiesti, taip pat jiems eksploatuoti reikalingiems visuomenės reikmėms skirtiems inžineriniams statiniams;</w:t>
      </w:r>
    </w:p>
    <w:p w14:paraId="69ADF2ED" w14:textId="77777777" w:rsidR="002E1DFB" w:rsidRPr="002E1DFB" w:rsidRDefault="002E1DFB" w:rsidP="002E1DFB">
      <w:pPr>
        <w:suppressAutoHyphens w:val="0"/>
        <w:autoSpaceDN/>
        <w:ind w:firstLine="720"/>
        <w:jc w:val="both"/>
        <w:rPr>
          <w:color w:val="000000"/>
          <w:szCs w:val="24"/>
          <w:lang w:eastAsia="lt-LT"/>
        </w:rPr>
      </w:pPr>
      <w:bookmarkStart w:id="7" w:name="part_504c94c40b1442df87b115f61dcd8f4b"/>
      <w:bookmarkEnd w:id="7"/>
      <w:r w:rsidRPr="002E1DFB">
        <w:rPr>
          <w:color w:val="000000"/>
          <w:sz w:val="22"/>
          <w:szCs w:val="22"/>
          <w:lang w:eastAsia="lt-LT"/>
        </w:rPr>
        <w:t>5) socialinei infrastruktūrai plėsti – švietimo ir mokslo, kultūros, sveikatos apsaugos ir priežiūros, aplinkos apsaugos, socialinės apsaugos, viešosios tvarkos užtikrinimo, kūno kultūros ir sporto plėtojimo objektams statyti (įrengti) ir eksploatuoti;</w:t>
      </w:r>
    </w:p>
    <w:p w14:paraId="69ADF2EE" w14:textId="77777777" w:rsidR="002E1DFB" w:rsidRPr="002E1DFB" w:rsidRDefault="002E1DFB" w:rsidP="002E1DFB">
      <w:pPr>
        <w:suppressAutoHyphens w:val="0"/>
        <w:autoSpaceDN/>
        <w:ind w:firstLine="720"/>
        <w:jc w:val="both"/>
        <w:rPr>
          <w:color w:val="000000"/>
          <w:szCs w:val="24"/>
          <w:lang w:eastAsia="lt-LT"/>
        </w:rPr>
      </w:pPr>
      <w:bookmarkStart w:id="8" w:name="part_590a552fb8954ea8aa472326a4d578d8"/>
      <w:bookmarkEnd w:id="8"/>
      <w:r w:rsidRPr="002E1DFB">
        <w:rPr>
          <w:color w:val="000000"/>
          <w:sz w:val="22"/>
          <w:szCs w:val="22"/>
          <w:lang w:eastAsia="lt-LT"/>
        </w:rPr>
        <w:t>6) išžvalgytų naudingųjų iškasenų ištekliams eksploatuoti;</w:t>
      </w:r>
    </w:p>
    <w:p w14:paraId="69ADF2EF" w14:textId="77777777" w:rsidR="002E1DFB" w:rsidRPr="002E1DFB" w:rsidRDefault="002E1DFB" w:rsidP="002E1DFB">
      <w:pPr>
        <w:suppressAutoHyphens w:val="0"/>
        <w:autoSpaceDN/>
        <w:ind w:firstLine="720"/>
        <w:jc w:val="both"/>
        <w:rPr>
          <w:color w:val="000000"/>
          <w:szCs w:val="24"/>
          <w:lang w:eastAsia="lt-LT"/>
        </w:rPr>
      </w:pPr>
      <w:bookmarkStart w:id="9" w:name="part_da9654f0e6a948b1b578d3a396c7771c"/>
      <w:bookmarkEnd w:id="9"/>
      <w:r w:rsidRPr="002E1DFB">
        <w:rPr>
          <w:color w:val="000000"/>
          <w:sz w:val="22"/>
          <w:szCs w:val="22"/>
          <w:lang w:eastAsia="lt-LT"/>
        </w:rPr>
        <w:t>7) komunalinių atliekų tvarkymo objektams (sąvartynams) statyti (įrengti) ir eksploatuoti;</w:t>
      </w:r>
    </w:p>
    <w:p w14:paraId="69ADF2F0" w14:textId="77777777" w:rsidR="002E1DFB" w:rsidRPr="002E1DFB" w:rsidRDefault="002E1DFB" w:rsidP="002E1DFB">
      <w:pPr>
        <w:suppressAutoHyphens w:val="0"/>
        <w:autoSpaceDN/>
        <w:ind w:firstLine="720"/>
        <w:jc w:val="both"/>
        <w:rPr>
          <w:color w:val="000000"/>
          <w:szCs w:val="24"/>
          <w:lang w:eastAsia="lt-LT"/>
        </w:rPr>
      </w:pPr>
      <w:bookmarkStart w:id="10" w:name="part_8e9ab7ad7bbb41fba28b299c1848f324"/>
      <w:bookmarkEnd w:id="10"/>
      <w:r w:rsidRPr="002E1DFB">
        <w:rPr>
          <w:color w:val="000000"/>
          <w:sz w:val="22"/>
          <w:szCs w:val="22"/>
          <w:lang w:eastAsia="lt-LT"/>
        </w:rPr>
        <w:t>8) kapinėms ir jų priežiūrai užtikrinti reikalingų objektų statybai ir eksploatacijai;</w:t>
      </w:r>
    </w:p>
    <w:p w14:paraId="69ADF2F1" w14:textId="77777777" w:rsidR="002E1DFB" w:rsidRPr="002E1DFB" w:rsidRDefault="002E1DFB" w:rsidP="002E1DFB">
      <w:pPr>
        <w:suppressAutoHyphens w:val="0"/>
        <w:autoSpaceDN/>
        <w:ind w:firstLine="720"/>
        <w:jc w:val="both"/>
        <w:rPr>
          <w:color w:val="000000"/>
          <w:szCs w:val="24"/>
          <w:lang w:eastAsia="lt-LT"/>
        </w:rPr>
      </w:pPr>
      <w:bookmarkStart w:id="11" w:name="part_f892200976b24afe859d1e6c4b2c8bce"/>
      <w:bookmarkEnd w:id="11"/>
      <w:r w:rsidRPr="002E1DFB">
        <w:rPr>
          <w:color w:val="000000"/>
          <w:sz w:val="22"/>
          <w:szCs w:val="22"/>
          <w:lang w:eastAsia="lt-LT"/>
        </w:rPr>
        <w:t>9) gamtos ir kultūros paveldo teritorinių kompleksų ir objektų (vertybių) apsaugos reikalams.</w:t>
      </w:r>
    </w:p>
    <w:p w14:paraId="69ADF2F2" w14:textId="77777777" w:rsidR="002E1DFB" w:rsidRPr="002E1DFB" w:rsidRDefault="002E1DFB" w:rsidP="002E1DFB">
      <w:pPr>
        <w:suppressAutoHyphens w:val="0"/>
        <w:autoSpaceDN/>
        <w:ind w:firstLine="720"/>
        <w:jc w:val="both"/>
        <w:rPr>
          <w:color w:val="000000"/>
          <w:szCs w:val="24"/>
          <w:lang w:eastAsia="lt-LT"/>
        </w:rPr>
      </w:pPr>
      <w:bookmarkStart w:id="12" w:name="part_06bac6c859514e35a371e552f9ab48e3"/>
      <w:bookmarkEnd w:id="12"/>
      <w:r w:rsidRPr="002E1DFB">
        <w:rPr>
          <w:color w:val="000000"/>
          <w:sz w:val="22"/>
          <w:szCs w:val="22"/>
          <w:lang w:eastAsia="lt-LT"/>
        </w:rPr>
        <w:t xml:space="preserve">2. Visuomenės poreikiams reikalingam konkrečiam objektui statyti (įrengti) konkrečios vietos ir ploto motyvuotas pagrindimas turi būti atliktas rengiant detalųjį planą ar specialiojo teritorijų planavimo dokumentą. </w:t>
      </w:r>
      <w:r w:rsidRPr="002E1DFB">
        <w:rPr>
          <w:color w:val="000000"/>
          <w:sz w:val="22"/>
          <w:szCs w:val="22"/>
          <w:lang w:eastAsia="lt-LT"/>
        </w:rPr>
        <w:lastRenderedPageBreak/>
        <w:t>Konkrečios vietos ir ploto motyvuotas pagrindimas gali būti sudedamoji detaliojo plano ar specialiojo teritorijų planavimo dokumento dalis arba gali būti parengtas kaip atskiras dokumentas, teikiamas kartu su detaliuoju planu ar specialiojo teritorijų planavimo dokumentu.</w:t>
      </w:r>
    </w:p>
    <w:p w14:paraId="69ADF2F3" w14:textId="77777777" w:rsidR="002E1DFB" w:rsidRPr="002E1DFB" w:rsidRDefault="002E1DFB" w:rsidP="002E1DFB">
      <w:pPr>
        <w:suppressAutoHyphens w:val="0"/>
        <w:autoSpaceDN/>
        <w:ind w:firstLine="720"/>
        <w:jc w:val="both"/>
        <w:rPr>
          <w:color w:val="000000"/>
          <w:szCs w:val="24"/>
          <w:lang w:eastAsia="lt-LT"/>
        </w:rPr>
      </w:pPr>
      <w:bookmarkStart w:id="13" w:name="part_1c82633acd404f22b79547724901374a"/>
      <w:bookmarkEnd w:id="13"/>
      <w:r w:rsidRPr="002E1DFB">
        <w:rPr>
          <w:color w:val="000000"/>
          <w:sz w:val="22"/>
          <w:szCs w:val="22"/>
          <w:lang w:eastAsia="lt-LT"/>
        </w:rPr>
        <w:t>3.</w:t>
      </w:r>
      <w:r w:rsidRPr="002E1DFB">
        <w:rPr>
          <w:b/>
          <w:bCs/>
          <w:color w:val="000000"/>
          <w:sz w:val="22"/>
          <w:szCs w:val="22"/>
          <w:lang w:eastAsia="lt-LT"/>
        </w:rPr>
        <w:t> </w:t>
      </w:r>
      <w:r w:rsidRPr="002E1DFB">
        <w:rPr>
          <w:color w:val="000000"/>
          <w:sz w:val="22"/>
          <w:szCs w:val="22"/>
          <w:lang w:eastAsia="lt-LT"/>
        </w:rPr>
        <w:t>Vyriausybės teikimu Seimas gali pripažinti tam tikrą energetikos infrastruktūros, transporto infrastruktūros ar krašto apsaugos sričių projektą ypatingos valstybinės svarbos projektu. Kai žemės paėmimas visuomenės poreikiams yra reikalingas tokiam ypatingos valstybinės svarbos projektui įgyvendinti, vadovaujamasi Žemės paėmimo visuomenės poreikiams įgyvendinant ypatingos valstybinės svarbos projektus įstatymu. Tokiais atvejais šio skyriaus nuostatos ir jas įgyvendinantys įstatymų lydimieji teisės aktai netaikomi.</w:t>
      </w:r>
    </w:p>
    <w:p w14:paraId="69ADF2F4" w14:textId="77777777" w:rsidR="002E1DFB" w:rsidRPr="002E1DFB" w:rsidRDefault="002E1DFB" w:rsidP="002E1DFB">
      <w:pPr>
        <w:suppressAutoHyphens w:val="0"/>
        <w:autoSpaceDN/>
        <w:rPr>
          <w:color w:val="000000"/>
          <w:szCs w:val="24"/>
          <w:lang w:eastAsia="lt-LT"/>
        </w:rPr>
      </w:pPr>
      <w:r w:rsidRPr="002E1DFB">
        <w:rPr>
          <w:i/>
          <w:iCs/>
          <w:color w:val="000000"/>
          <w:sz w:val="20"/>
          <w:lang w:eastAsia="lt-LT"/>
        </w:rPr>
        <w:t>Straipsnio pakeitimai:</w:t>
      </w:r>
    </w:p>
    <w:p w14:paraId="69ADF2F5" w14:textId="77777777" w:rsidR="002E1DFB" w:rsidRPr="002E1DFB" w:rsidRDefault="002E1DFB" w:rsidP="002E1DFB">
      <w:pPr>
        <w:suppressAutoHyphens w:val="0"/>
        <w:autoSpaceDN/>
        <w:jc w:val="both"/>
        <w:rPr>
          <w:color w:val="000000"/>
          <w:szCs w:val="24"/>
          <w:lang w:eastAsia="lt-LT"/>
        </w:rPr>
      </w:pPr>
      <w:r w:rsidRPr="002E1DFB">
        <w:rPr>
          <w:i/>
          <w:iCs/>
          <w:color w:val="000000"/>
          <w:sz w:val="20"/>
          <w:lang w:eastAsia="lt-LT"/>
        </w:rPr>
        <w:t>Nr. </w:t>
      </w:r>
      <w:hyperlink r:id="rId9" w:tgtFrame="_parent" w:history="1">
        <w:r w:rsidRPr="002E1DFB">
          <w:rPr>
            <w:i/>
            <w:iCs/>
            <w:color w:val="0000FF"/>
            <w:sz w:val="20"/>
            <w:u w:val="single"/>
            <w:lang w:eastAsia="lt-LT"/>
          </w:rPr>
          <w:t>X-982</w:t>
        </w:r>
      </w:hyperlink>
      <w:r w:rsidRPr="002E1DFB">
        <w:rPr>
          <w:i/>
          <w:iCs/>
          <w:color w:val="000000"/>
          <w:sz w:val="20"/>
          <w:lang w:eastAsia="lt-LT"/>
        </w:rPr>
        <w:t>, 2006-12-14, Žin., 2006, Nr. 138-5268 (2006-12-19)</w:t>
      </w:r>
    </w:p>
    <w:p w14:paraId="69ADF2F6" w14:textId="77777777" w:rsidR="002E1DFB" w:rsidRPr="002E1DFB" w:rsidRDefault="002E1DFB" w:rsidP="002E1DFB">
      <w:pPr>
        <w:suppressAutoHyphens w:val="0"/>
        <w:autoSpaceDN/>
        <w:rPr>
          <w:color w:val="000000"/>
          <w:szCs w:val="24"/>
          <w:lang w:eastAsia="lt-LT"/>
        </w:rPr>
      </w:pPr>
      <w:r w:rsidRPr="002E1DFB">
        <w:rPr>
          <w:i/>
          <w:iCs/>
          <w:color w:val="000000"/>
          <w:sz w:val="20"/>
          <w:lang w:eastAsia="lt-LT"/>
        </w:rPr>
        <w:t>Nr. </w:t>
      </w:r>
      <w:hyperlink r:id="rId10" w:tgtFrame="_parent" w:history="1">
        <w:r w:rsidRPr="002E1DFB">
          <w:rPr>
            <w:i/>
            <w:iCs/>
            <w:color w:val="0000FF"/>
            <w:sz w:val="20"/>
            <w:u w:val="single"/>
            <w:lang w:eastAsia="lt-LT"/>
          </w:rPr>
          <w:t>XI-912</w:t>
        </w:r>
      </w:hyperlink>
      <w:r w:rsidRPr="002E1DFB">
        <w:rPr>
          <w:i/>
          <w:iCs/>
          <w:color w:val="000000"/>
          <w:sz w:val="20"/>
          <w:lang w:eastAsia="lt-LT"/>
        </w:rPr>
        <w:t>, 2010-06-18, Žin., 2010, Nr. 72-3616 (2010-06-22)</w:t>
      </w:r>
    </w:p>
    <w:p w14:paraId="69ADF2F7" w14:textId="77777777" w:rsidR="002E1DFB" w:rsidRPr="002E1DFB" w:rsidRDefault="002E1DFB" w:rsidP="002E1DFB">
      <w:pPr>
        <w:suppressAutoHyphens w:val="0"/>
        <w:autoSpaceDN/>
        <w:jc w:val="both"/>
        <w:rPr>
          <w:color w:val="000000"/>
          <w:szCs w:val="24"/>
          <w:lang w:eastAsia="lt-LT"/>
        </w:rPr>
      </w:pPr>
      <w:r w:rsidRPr="002E1DFB">
        <w:rPr>
          <w:i/>
          <w:iCs/>
          <w:color w:val="000000"/>
          <w:sz w:val="20"/>
          <w:lang w:eastAsia="lt-LT"/>
        </w:rPr>
        <w:t>Nr. </w:t>
      </w:r>
      <w:hyperlink r:id="rId11" w:tgtFrame="_parent" w:history="1">
        <w:r w:rsidRPr="002E1DFB">
          <w:rPr>
            <w:i/>
            <w:iCs/>
            <w:color w:val="0000FF"/>
            <w:sz w:val="20"/>
            <w:u w:val="single"/>
            <w:lang w:eastAsia="lt-LT"/>
          </w:rPr>
          <w:t>XI-1313</w:t>
        </w:r>
      </w:hyperlink>
      <w:r w:rsidRPr="002E1DFB">
        <w:rPr>
          <w:i/>
          <w:iCs/>
          <w:color w:val="000000"/>
          <w:sz w:val="20"/>
          <w:lang w:eastAsia="lt-LT"/>
        </w:rPr>
        <w:t>, 2011-04-12, Žin., 2011, Nr. 49-2368 (2011-04-28)</w:t>
      </w:r>
    </w:p>
    <w:p w14:paraId="69ADF2F8" w14:textId="77777777" w:rsidR="002E1DFB" w:rsidRPr="002E1DFB" w:rsidRDefault="002E1DFB" w:rsidP="002E1DFB">
      <w:pPr>
        <w:suppressAutoHyphens w:val="0"/>
        <w:autoSpaceDN/>
        <w:rPr>
          <w:color w:val="000000"/>
          <w:szCs w:val="24"/>
          <w:lang w:eastAsia="lt-LT"/>
        </w:rPr>
      </w:pPr>
      <w:r w:rsidRPr="002E1DFB">
        <w:rPr>
          <w:i/>
          <w:iCs/>
          <w:color w:val="000000"/>
          <w:sz w:val="20"/>
          <w:lang w:eastAsia="lt-LT"/>
        </w:rPr>
        <w:t>Nr. </w:t>
      </w:r>
      <w:hyperlink r:id="rId12" w:tgtFrame="_parent" w:history="1">
        <w:r w:rsidRPr="002E1DFB">
          <w:rPr>
            <w:i/>
            <w:iCs/>
            <w:color w:val="0000FF"/>
            <w:sz w:val="20"/>
            <w:u w:val="single"/>
            <w:lang w:eastAsia="lt-LT"/>
          </w:rPr>
          <w:t>XI-1314</w:t>
        </w:r>
      </w:hyperlink>
      <w:r w:rsidRPr="002E1DFB">
        <w:rPr>
          <w:i/>
          <w:iCs/>
          <w:color w:val="000000"/>
          <w:sz w:val="20"/>
          <w:lang w:eastAsia="lt-LT"/>
        </w:rPr>
        <w:t>, 2011-04-12, Žin., 2011, Nr. 49-2369 (2011-04-28)</w:t>
      </w:r>
    </w:p>
    <w:p w14:paraId="69ADF2F9" w14:textId="77777777" w:rsidR="002E1DFB" w:rsidRPr="002E1DFB" w:rsidRDefault="002E1DFB" w:rsidP="002E1DFB">
      <w:pPr>
        <w:suppressAutoHyphens w:val="0"/>
        <w:autoSpaceDN/>
        <w:rPr>
          <w:color w:val="000000"/>
          <w:szCs w:val="24"/>
          <w:lang w:eastAsia="lt-LT"/>
        </w:rPr>
      </w:pPr>
      <w:r w:rsidRPr="002E1DFB">
        <w:rPr>
          <w:i/>
          <w:iCs/>
          <w:color w:val="000000"/>
          <w:sz w:val="20"/>
          <w:lang w:eastAsia="lt-LT"/>
        </w:rPr>
        <w:t>Nr. </w:t>
      </w:r>
      <w:hyperlink r:id="rId13" w:tgtFrame="_parent" w:history="1">
        <w:r w:rsidRPr="002E1DFB">
          <w:rPr>
            <w:i/>
            <w:iCs/>
            <w:color w:val="0000FF"/>
            <w:sz w:val="20"/>
            <w:u w:val="single"/>
            <w:lang w:eastAsia="lt-LT"/>
          </w:rPr>
          <w:t>XII-411</w:t>
        </w:r>
      </w:hyperlink>
      <w:r w:rsidRPr="002E1DFB">
        <w:rPr>
          <w:i/>
          <w:iCs/>
          <w:color w:val="000000"/>
          <w:sz w:val="20"/>
          <w:lang w:eastAsia="lt-LT"/>
        </w:rPr>
        <w:t>, 2013-06-27, Žin., 2013, Nr. 76-3828 (2013-07-16)</w:t>
      </w:r>
    </w:p>
    <w:p w14:paraId="69ADF2FA" w14:textId="77777777" w:rsidR="00804869" w:rsidRDefault="001F4F6D">
      <w:r>
        <w:tab/>
      </w:r>
    </w:p>
    <w:p w14:paraId="69ADF2FB" w14:textId="77777777" w:rsidR="001F4F6D" w:rsidRDefault="001F4F6D">
      <w:r>
        <w:tab/>
      </w:r>
      <w:r>
        <w:tab/>
      </w:r>
      <w:r>
        <w:tab/>
        <w:t>____________________</w:t>
      </w:r>
    </w:p>
    <w:p w14:paraId="69ADF2FC" w14:textId="77777777" w:rsidR="001F4F6D" w:rsidRDefault="001F4F6D" w:rsidP="001F4F6D">
      <w:pPr>
        <w:suppressAutoHyphens w:val="0"/>
        <w:autoSpaceDN/>
        <w:jc w:val="center"/>
        <w:rPr>
          <w:caps/>
          <w:color w:val="000000"/>
          <w:sz w:val="22"/>
          <w:szCs w:val="22"/>
          <w:lang w:eastAsia="lt-LT"/>
        </w:rPr>
      </w:pPr>
    </w:p>
    <w:p w14:paraId="69ADF2FD" w14:textId="77777777" w:rsidR="001F4F6D" w:rsidRDefault="001F4F6D" w:rsidP="001F4F6D">
      <w:pPr>
        <w:suppressAutoHyphens w:val="0"/>
        <w:autoSpaceDN/>
        <w:jc w:val="center"/>
        <w:rPr>
          <w:caps/>
          <w:color w:val="000000"/>
          <w:sz w:val="22"/>
          <w:szCs w:val="22"/>
          <w:lang w:eastAsia="lt-LT"/>
        </w:rPr>
      </w:pPr>
    </w:p>
    <w:p w14:paraId="69ADF2FE" w14:textId="77777777" w:rsidR="001F4F6D" w:rsidRPr="001F4F6D" w:rsidRDefault="001F4F6D" w:rsidP="001F4F6D">
      <w:pPr>
        <w:suppressAutoHyphens w:val="0"/>
        <w:autoSpaceDN/>
        <w:jc w:val="center"/>
        <w:rPr>
          <w:color w:val="000000"/>
          <w:sz w:val="27"/>
          <w:szCs w:val="27"/>
          <w:lang w:eastAsia="lt-LT"/>
        </w:rPr>
      </w:pPr>
      <w:r w:rsidRPr="001F4F6D">
        <w:rPr>
          <w:caps/>
          <w:color w:val="000000"/>
          <w:sz w:val="22"/>
          <w:szCs w:val="22"/>
          <w:lang w:eastAsia="lt-LT"/>
        </w:rPr>
        <w:t>LIETUVOS RESPUBLIKOS</w:t>
      </w:r>
    </w:p>
    <w:p w14:paraId="69ADF2FF" w14:textId="77777777" w:rsidR="001F4F6D" w:rsidRPr="001F4F6D" w:rsidRDefault="001F4F6D" w:rsidP="001F4F6D">
      <w:pPr>
        <w:suppressAutoHyphens w:val="0"/>
        <w:autoSpaceDN/>
        <w:rPr>
          <w:color w:val="000000"/>
          <w:sz w:val="27"/>
          <w:szCs w:val="27"/>
          <w:lang w:eastAsia="lt-LT"/>
        </w:rPr>
      </w:pPr>
      <w:r w:rsidRPr="001F4F6D">
        <w:rPr>
          <w:color w:val="000000"/>
          <w:sz w:val="6"/>
          <w:szCs w:val="6"/>
          <w:lang w:eastAsia="lt-LT"/>
        </w:rPr>
        <w:t> </w:t>
      </w:r>
    </w:p>
    <w:p w14:paraId="69ADF300" w14:textId="77777777" w:rsidR="001F4F6D" w:rsidRPr="001F4F6D" w:rsidRDefault="001F4F6D" w:rsidP="001F4F6D">
      <w:pPr>
        <w:suppressAutoHyphens w:val="0"/>
        <w:autoSpaceDN/>
        <w:jc w:val="center"/>
        <w:rPr>
          <w:color w:val="000000"/>
          <w:sz w:val="27"/>
          <w:szCs w:val="27"/>
          <w:lang w:eastAsia="lt-LT"/>
        </w:rPr>
      </w:pPr>
      <w:r w:rsidRPr="001F4F6D">
        <w:rPr>
          <w:b/>
          <w:bCs/>
          <w:color w:val="000000"/>
          <w:sz w:val="22"/>
          <w:szCs w:val="22"/>
          <w:lang w:eastAsia="lt-LT"/>
        </w:rPr>
        <w:t>CIVILINIO KODEKSO PATVIRTINIMO, ĮSIGALIOJIMO IR ĮGYVENDINIMO</w:t>
      </w:r>
    </w:p>
    <w:p w14:paraId="69ADF301" w14:textId="77777777" w:rsidR="001F4F6D" w:rsidRPr="001F4F6D" w:rsidRDefault="001F4F6D" w:rsidP="001F4F6D">
      <w:pPr>
        <w:suppressAutoHyphens w:val="0"/>
        <w:autoSpaceDN/>
        <w:rPr>
          <w:color w:val="000000"/>
          <w:sz w:val="27"/>
          <w:szCs w:val="27"/>
          <w:lang w:eastAsia="lt-LT"/>
        </w:rPr>
      </w:pPr>
      <w:r w:rsidRPr="001F4F6D">
        <w:rPr>
          <w:color w:val="000000"/>
          <w:sz w:val="20"/>
          <w:lang w:eastAsia="lt-LT"/>
        </w:rPr>
        <w:t> </w:t>
      </w:r>
    </w:p>
    <w:p w14:paraId="69ADF302" w14:textId="77777777" w:rsidR="001F4F6D" w:rsidRPr="001F4F6D" w:rsidRDefault="001F4F6D" w:rsidP="001F4F6D">
      <w:pPr>
        <w:suppressAutoHyphens w:val="0"/>
        <w:autoSpaceDN/>
        <w:jc w:val="center"/>
        <w:rPr>
          <w:color w:val="000000"/>
          <w:sz w:val="27"/>
          <w:szCs w:val="27"/>
          <w:lang w:eastAsia="lt-LT"/>
        </w:rPr>
      </w:pPr>
      <w:r w:rsidRPr="001F4F6D">
        <w:rPr>
          <w:b/>
          <w:bCs/>
          <w:caps/>
          <w:color w:val="000000"/>
          <w:spacing w:val="20"/>
          <w:sz w:val="22"/>
          <w:szCs w:val="22"/>
          <w:lang w:eastAsia="lt-LT"/>
        </w:rPr>
        <w:t>ĮSTATYMAS</w:t>
      </w:r>
    </w:p>
    <w:p w14:paraId="69ADF303" w14:textId="77777777" w:rsidR="001F4F6D" w:rsidRPr="001F4F6D" w:rsidRDefault="001F4F6D" w:rsidP="001F4F6D">
      <w:pPr>
        <w:suppressAutoHyphens w:val="0"/>
        <w:autoSpaceDN/>
        <w:rPr>
          <w:color w:val="000000"/>
          <w:sz w:val="27"/>
          <w:szCs w:val="27"/>
          <w:lang w:eastAsia="lt-LT"/>
        </w:rPr>
      </w:pPr>
      <w:r w:rsidRPr="001F4F6D">
        <w:rPr>
          <w:color w:val="000000"/>
          <w:sz w:val="30"/>
          <w:szCs w:val="30"/>
          <w:lang w:eastAsia="lt-LT"/>
        </w:rPr>
        <w:t> </w:t>
      </w:r>
    </w:p>
    <w:p w14:paraId="69ADF304" w14:textId="77777777" w:rsidR="001F4F6D" w:rsidRPr="001F4F6D" w:rsidRDefault="001F4F6D" w:rsidP="001F4F6D">
      <w:pPr>
        <w:suppressAutoHyphens w:val="0"/>
        <w:autoSpaceDN/>
        <w:jc w:val="center"/>
        <w:rPr>
          <w:color w:val="000000"/>
          <w:sz w:val="27"/>
          <w:szCs w:val="27"/>
          <w:lang w:eastAsia="lt-LT"/>
        </w:rPr>
      </w:pPr>
      <w:r w:rsidRPr="001F4F6D">
        <w:rPr>
          <w:color w:val="000000"/>
          <w:sz w:val="22"/>
          <w:szCs w:val="22"/>
          <w:lang w:eastAsia="lt-LT"/>
        </w:rPr>
        <w:t>2000 m. liepos 18 d. Nr. VIII-1864</w:t>
      </w:r>
      <w:r w:rsidRPr="001F4F6D">
        <w:rPr>
          <w:color w:val="000000"/>
          <w:sz w:val="22"/>
          <w:szCs w:val="22"/>
          <w:lang w:eastAsia="lt-LT"/>
        </w:rPr>
        <w:br/>
        <w:t>Vilnius</w:t>
      </w:r>
    </w:p>
    <w:p w14:paraId="69ADF305" w14:textId="77777777" w:rsidR="001F4F6D" w:rsidRDefault="001F4F6D"/>
    <w:p w14:paraId="69ADF306" w14:textId="77777777" w:rsidR="001F4F6D" w:rsidRDefault="001F4F6D"/>
    <w:p w14:paraId="69ADF307" w14:textId="77777777" w:rsidR="001F4F6D" w:rsidRPr="001F4F6D" w:rsidRDefault="001F4F6D" w:rsidP="001F4F6D">
      <w:pPr>
        <w:suppressAutoHyphens w:val="0"/>
        <w:autoSpaceDN/>
        <w:spacing w:after="160" w:line="259" w:lineRule="auto"/>
        <w:ind w:left="2520" w:hanging="1800"/>
        <w:jc w:val="both"/>
        <w:rPr>
          <w:rFonts w:eastAsiaTheme="minorHAnsi"/>
          <w:b/>
          <w:szCs w:val="24"/>
        </w:rPr>
      </w:pPr>
      <w:r w:rsidRPr="001F4F6D">
        <w:rPr>
          <w:rFonts w:eastAsiaTheme="minorHAnsi"/>
          <w:b/>
          <w:szCs w:val="24"/>
        </w:rPr>
        <w:t>4.102 straipsnis. Asmenų, kurių ne nuosavybės teise naudojami statiniams statyti žemės sklypai paimami visuomenės poreikiams, nuosavybės teisių apsauga</w:t>
      </w:r>
    </w:p>
    <w:p w14:paraId="69ADF308" w14:textId="77777777" w:rsidR="001F4F6D" w:rsidRPr="001F4F6D" w:rsidRDefault="001F4F6D" w:rsidP="001F4F6D">
      <w:pPr>
        <w:suppressAutoHyphens w:val="0"/>
        <w:autoSpaceDN/>
        <w:spacing w:after="160" w:line="259" w:lineRule="auto"/>
        <w:ind w:firstLine="720"/>
        <w:jc w:val="both"/>
        <w:rPr>
          <w:rFonts w:eastAsiaTheme="minorHAnsi"/>
          <w:szCs w:val="24"/>
        </w:rPr>
      </w:pPr>
      <w:r w:rsidRPr="001F4F6D">
        <w:rPr>
          <w:rFonts w:eastAsiaTheme="minorHAnsi"/>
          <w:szCs w:val="24"/>
        </w:rPr>
        <w:t>1. Jeigu statiniams statyti asmenų ne nuosavybės teise naudojamas žemės sklypas paimamas visuomenės poreikiams, tai už statomus ar jau pastatytus ir tiems asmenims nuosavybės teise priklausančius statinius, taip pat už sodinius turi būti atlyginama pinigais rinkos kaina.</w:t>
      </w:r>
    </w:p>
    <w:p w14:paraId="69ADF309" w14:textId="77777777" w:rsidR="001F4F6D" w:rsidRPr="001F4F6D" w:rsidRDefault="001F4F6D" w:rsidP="001F4F6D">
      <w:pPr>
        <w:suppressAutoHyphens w:val="0"/>
        <w:autoSpaceDN/>
        <w:spacing w:after="160" w:line="259" w:lineRule="auto"/>
        <w:ind w:firstLine="720"/>
        <w:jc w:val="both"/>
        <w:rPr>
          <w:rFonts w:eastAsiaTheme="minorHAnsi"/>
          <w:szCs w:val="24"/>
        </w:rPr>
      </w:pPr>
      <w:r w:rsidRPr="001F4F6D">
        <w:rPr>
          <w:rFonts w:eastAsiaTheme="minorHAnsi"/>
          <w:szCs w:val="24"/>
        </w:rPr>
        <w:t>2. Naujasis žemės naudotojas privalo atlyginti statinių bei sodinių savininkui visus nuostolius, atsiradusius dėl žemės sklypo paėmimo, išskyrus nuostolius, kurie atsirado dėl paties statinių bei sodinių savininko neteisėtų veiksmų.</w:t>
      </w:r>
    </w:p>
    <w:p w14:paraId="69ADF30A" w14:textId="77777777" w:rsidR="001F4F6D" w:rsidRPr="001F4F6D" w:rsidRDefault="001F4F6D" w:rsidP="001F4F6D">
      <w:pPr>
        <w:suppressAutoHyphens w:val="0"/>
        <w:autoSpaceDN/>
        <w:spacing w:after="160" w:line="259" w:lineRule="auto"/>
        <w:ind w:firstLine="720"/>
        <w:jc w:val="both"/>
        <w:rPr>
          <w:rFonts w:eastAsiaTheme="minorHAnsi"/>
          <w:szCs w:val="24"/>
        </w:rPr>
      </w:pPr>
      <w:r w:rsidRPr="001F4F6D">
        <w:rPr>
          <w:rFonts w:eastAsiaTheme="minorHAnsi"/>
          <w:szCs w:val="24"/>
        </w:rPr>
        <w:t>3. Žemės, statinių ar sodinių vertė, paėmimo sąlygos ir dėl žemės sklypo paėmimo atsiradusių nuostolių dydis nustatomi naujojo žemės naudotojo ir statinių savininko sutartimi.</w:t>
      </w:r>
    </w:p>
    <w:p w14:paraId="69ADF30B" w14:textId="77777777" w:rsidR="001F4F6D" w:rsidRPr="001F4F6D" w:rsidRDefault="001F4F6D" w:rsidP="001F4F6D">
      <w:pPr>
        <w:suppressAutoHyphens w:val="0"/>
        <w:autoSpaceDN/>
        <w:spacing w:after="160" w:line="259" w:lineRule="auto"/>
        <w:ind w:firstLine="720"/>
        <w:jc w:val="both"/>
        <w:rPr>
          <w:rFonts w:eastAsiaTheme="minorHAnsi"/>
          <w:szCs w:val="24"/>
        </w:rPr>
      </w:pPr>
      <w:r w:rsidRPr="001F4F6D">
        <w:rPr>
          <w:rFonts w:eastAsiaTheme="minorHAnsi"/>
          <w:szCs w:val="24"/>
        </w:rPr>
        <w:t>4. Ginčus dėl statinių ar sodinių vertės, paėmimo sąlygų ir dėl žemės sklypo paėmimo atveju atsiradusių nuostolių dydžio sprendžia teismas.</w:t>
      </w:r>
    </w:p>
    <w:p w14:paraId="69ADF30C" w14:textId="77777777" w:rsidR="001F4F6D" w:rsidRDefault="001F4F6D"/>
    <w:sectPr w:rsidR="001F4F6D" w:rsidSect="006B28DC">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FB"/>
    <w:rsid w:val="000864F3"/>
    <w:rsid w:val="000F4C92"/>
    <w:rsid w:val="001F4F6D"/>
    <w:rsid w:val="002E1DFB"/>
    <w:rsid w:val="005D4DF2"/>
    <w:rsid w:val="005F7391"/>
    <w:rsid w:val="006B28DC"/>
    <w:rsid w:val="007F5D3B"/>
    <w:rsid w:val="00813733"/>
    <w:rsid w:val="00833FE9"/>
    <w:rsid w:val="0094266C"/>
    <w:rsid w:val="00AA6D11"/>
    <w:rsid w:val="00B14CF4"/>
    <w:rsid w:val="00D400ED"/>
    <w:rsid w:val="00D553BF"/>
    <w:rsid w:val="00E81FBC"/>
    <w:rsid w:val="00E94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F2C1"/>
  <w15:chartTrackingRefBased/>
  <w15:docId w15:val="{8AB4CEBD-62D7-411F-8CEE-BAF59B83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1DFB"/>
    <w:pPr>
      <w:suppressAutoHyphens/>
      <w:autoSpaceDN w:val="0"/>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E1DFB"/>
    <w:rPr>
      <w:color w:val="0563C1" w:themeColor="hyperlink"/>
      <w:u w:val="single"/>
    </w:rPr>
  </w:style>
  <w:style w:type="paragraph" w:styleId="Debesliotekstas">
    <w:name w:val="Balloon Text"/>
    <w:basedOn w:val="prastasis"/>
    <w:link w:val="DebesliotekstasDiagrama"/>
    <w:uiPriority w:val="99"/>
    <w:semiHidden/>
    <w:unhideWhenUsed/>
    <w:rsid w:val="00E944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44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1872">
      <w:bodyDiv w:val="1"/>
      <w:marLeft w:val="0"/>
      <w:marRight w:val="0"/>
      <w:marTop w:val="0"/>
      <w:marBottom w:val="0"/>
      <w:divBdr>
        <w:top w:val="none" w:sz="0" w:space="0" w:color="auto"/>
        <w:left w:val="none" w:sz="0" w:space="0" w:color="auto"/>
        <w:bottom w:val="none" w:sz="0" w:space="0" w:color="auto"/>
        <w:right w:val="none" w:sz="0" w:space="0" w:color="auto"/>
      </w:divBdr>
    </w:div>
    <w:div w:id="1180386631">
      <w:bodyDiv w:val="1"/>
      <w:marLeft w:val="0"/>
      <w:marRight w:val="0"/>
      <w:marTop w:val="0"/>
      <w:marBottom w:val="0"/>
      <w:divBdr>
        <w:top w:val="none" w:sz="0" w:space="0" w:color="auto"/>
        <w:left w:val="none" w:sz="0" w:space="0" w:color="auto"/>
        <w:bottom w:val="none" w:sz="0" w:space="0" w:color="auto"/>
        <w:right w:val="none" w:sz="0" w:space="0" w:color="auto"/>
      </w:divBdr>
      <w:divsChild>
        <w:div w:id="1710840420">
          <w:marLeft w:val="0"/>
          <w:marRight w:val="0"/>
          <w:marTop w:val="0"/>
          <w:marBottom w:val="0"/>
          <w:divBdr>
            <w:top w:val="none" w:sz="0" w:space="0" w:color="auto"/>
            <w:left w:val="none" w:sz="0" w:space="0" w:color="auto"/>
            <w:bottom w:val="none" w:sz="0" w:space="0" w:color="auto"/>
            <w:right w:val="none" w:sz="0" w:space="0" w:color="auto"/>
          </w:divBdr>
          <w:divsChild>
            <w:div w:id="1393846215">
              <w:marLeft w:val="0"/>
              <w:marRight w:val="0"/>
              <w:marTop w:val="0"/>
              <w:marBottom w:val="0"/>
              <w:divBdr>
                <w:top w:val="none" w:sz="0" w:space="0" w:color="auto"/>
                <w:left w:val="none" w:sz="0" w:space="0" w:color="auto"/>
                <w:bottom w:val="none" w:sz="0" w:space="0" w:color="auto"/>
                <w:right w:val="none" w:sz="0" w:space="0" w:color="auto"/>
              </w:divBdr>
              <w:divsChild>
                <w:div w:id="1180511167">
                  <w:marLeft w:val="0"/>
                  <w:marRight w:val="0"/>
                  <w:marTop w:val="0"/>
                  <w:marBottom w:val="0"/>
                  <w:divBdr>
                    <w:top w:val="none" w:sz="0" w:space="0" w:color="auto"/>
                    <w:left w:val="none" w:sz="0" w:space="0" w:color="auto"/>
                    <w:bottom w:val="none" w:sz="0" w:space="0" w:color="auto"/>
                    <w:right w:val="none" w:sz="0" w:space="0" w:color="auto"/>
                  </w:divBdr>
                </w:div>
                <w:div w:id="1195922183">
                  <w:marLeft w:val="0"/>
                  <w:marRight w:val="0"/>
                  <w:marTop w:val="0"/>
                  <w:marBottom w:val="0"/>
                  <w:divBdr>
                    <w:top w:val="none" w:sz="0" w:space="0" w:color="auto"/>
                    <w:left w:val="none" w:sz="0" w:space="0" w:color="auto"/>
                    <w:bottom w:val="none" w:sz="0" w:space="0" w:color="auto"/>
                    <w:right w:val="none" w:sz="0" w:space="0" w:color="auto"/>
                  </w:divBdr>
                </w:div>
                <w:div w:id="1300843590">
                  <w:marLeft w:val="0"/>
                  <w:marRight w:val="0"/>
                  <w:marTop w:val="0"/>
                  <w:marBottom w:val="0"/>
                  <w:divBdr>
                    <w:top w:val="none" w:sz="0" w:space="0" w:color="auto"/>
                    <w:left w:val="none" w:sz="0" w:space="0" w:color="auto"/>
                    <w:bottom w:val="none" w:sz="0" w:space="0" w:color="auto"/>
                    <w:right w:val="none" w:sz="0" w:space="0" w:color="auto"/>
                  </w:divBdr>
                </w:div>
                <w:div w:id="1155612796">
                  <w:marLeft w:val="0"/>
                  <w:marRight w:val="0"/>
                  <w:marTop w:val="0"/>
                  <w:marBottom w:val="0"/>
                  <w:divBdr>
                    <w:top w:val="none" w:sz="0" w:space="0" w:color="auto"/>
                    <w:left w:val="none" w:sz="0" w:space="0" w:color="auto"/>
                    <w:bottom w:val="none" w:sz="0" w:space="0" w:color="auto"/>
                    <w:right w:val="none" w:sz="0" w:space="0" w:color="auto"/>
                  </w:divBdr>
                </w:div>
                <w:div w:id="2066415691">
                  <w:marLeft w:val="0"/>
                  <w:marRight w:val="0"/>
                  <w:marTop w:val="0"/>
                  <w:marBottom w:val="0"/>
                  <w:divBdr>
                    <w:top w:val="none" w:sz="0" w:space="0" w:color="auto"/>
                    <w:left w:val="none" w:sz="0" w:space="0" w:color="auto"/>
                    <w:bottom w:val="none" w:sz="0" w:space="0" w:color="auto"/>
                    <w:right w:val="none" w:sz="0" w:space="0" w:color="auto"/>
                  </w:divBdr>
                </w:div>
                <w:div w:id="1355763096">
                  <w:marLeft w:val="0"/>
                  <w:marRight w:val="0"/>
                  <w:marTop w:val="0"/>
                  <w:marBottom w:val="0"/>
                  <w:divBdr>
                    <w:top w:val="none" w:sz="0" w:space="0" w:color="auto"/>
                    <w:left w:val="none" w:sz="0" w:space="0" w:color="auto"/>
                    <w:bottom w:val="none" w:sz="0" w:space="0" w:color="auto"/>
                    <w:right w:val="none" w:sz="0" w:space="0" w:color="auto"/>
                  </w:divBdr>
                </w:div>
                <w:div w:id="1869486191">
                  <w:marLeft w:val="0"/>
                  <w:marRight w:val="0"/>
                  <w:marTop w:val="0"/>
                  <w:marBottom w:val="0"/>
                  <w:divBdr>
                    <w:top w:val="none" w:sz="0" w:space="0" w:color="auto"/>
                    <w:left w:val="none" w:sz="0" w:space="0" w:color="auto"/>
                    <w:bottom w:val="none" w:sz="0" w:space="0" w:color="auto"/>
                    <w:right w:val="none" w:sz="0" w:space="0" w:color="auto"/>
                  </w:divBdr>
                </w:div>
                <w:div w:id="1912881519">
                  <w:marLeft w:val="0"/>
                  <w:marRight w:val="0"/>
                  <w:marTop w:val="0"/>
                  <w:marBottom w:val="0"/>
                  <w:divBdr>
                    <w:top w:val="none" w:sz="0" w:space="0" w:color="auto"/>
                    <w:left w:val="none" w:sz="0" w:space="0" w:color="auto"/>
                    <w:bottom w:val="none" w:sz="0" w:space="0" w:color="auto"/>
                    <w:right w:val="none" w:sz="0" w:space="0" w:color="auto"/>
                  </w:divBdr>
                </w:div>
                <w:div w:id="1771856395">
                  <w:marLeft w:val="0"/>
                  <w:marRight w:val="0"/>
                  <w:marTop w:val="0"/>
                  <w:marBottom w:val="0"/>
                  <w:divBdr>
                    <w:top w:val="none" w:sz="0" w:space="0" w:color="auto"/>
                    <w:left w:val="none" w:sz="0" w:space="0" w:color="auto"/>
                    <w:bottom w:val="none" w:sz="0" w:space="0" w:color="auto"/>
                    <w:right w:val="none" w:sz="0" w:space="0" w:color="auto"/>
                  </w:divBdr>
                </w:div>
              </w:divsChild>
            </w:div>
            <w:div w:id="1586956915">
              <w:marLeft w:val="0"/>
              <w:marRight w:val="0"/>
              <w:marTop w:val="0"/>
              <w:marBottom w:val="0"/>
              <w:divBdr>
                <w:top w:val="none" w:sz="0" w:space="0" w:color="auto"/>
                <w:left w:val="none" w:sz="0" w:space="0" w:color="auto"/>
                <w:bottom w:val="none" w:sz="0" w:space="0" w:color="auto"/>
                <w:right w:val="none" w:sz="0" w:space="0" w:color="auto"/>
              </w:divBdr>
            </w:div>
            <w:div w:id="19771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3274">
      <w:bodyDiv w:val="1"/>
      <w:marLeft w:val="0"/>
      <w:marRight w:val="0"/>
      <w:marTop w:val="0"/>
      <w:marBottom w:val="0"/>
      <w:divBdr>
        <w:top w:val="none" w:sz="0" w:space="0" w:color="auto"/>
        <w:left w:val="none" w:sz="0" w:space="0" w:color="auto"/>
        <w:bottom w:val="none" w:sz="0" w:space="0" w:color="auto"/>
        <w:right w:val="none" w:sz="0" w:space="0" w:color="auto"/>
      </w:divBdr>
    </w:div>
    <w:div w:id="212901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7303&amp;b=" TargetMode="External"/><Relationship Id="rId13" Type="http://schemas.openxmlformats.org/officeDocument/2006/relationships/hyperlink" Target="http://www3.lrs.lt/cgi-bin/preps2?a=453036&amp;b=" TargetMode="External"/><Relationship Id="rId3" Type="http://schemas.openxmlformats.org/officeDocument/2006/relationships/webSettings" Target="webSettings.xml"/><Relationship Id="rId7" Type="http://schemas.openxmlformats.org/officeDocument/2006/relationships/hyperlink" Target="https://www.e-tar.lt/portal/legalAct.html?documentId=TAR.CC10C5274343" TargetMode="External"/><Relationship Id="rId12" Type="http://schemas.openxmlformats.org/officeDocument/2006/relationships/hyperlink" Target="http://www3.lrs.lt/cgi-bin/preps2?a=39675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hyperlink" Target="http://www3.lrs.lt/cgi-bin/preps2?a=396649&amp;b=" TargetMode="External"/><Relationship Id="rId5" Type="http://schemas.openxmlformats.org/officeDocument/2006/relationships/hyperlink" Target="http://www3.lrs.lt/cgi-bin/preps2?a=327811&amp;b=" TargetMode="External"/><Relationship Id="rId15" Type="http://schemas.openxmlformats.org/officeDocument/2006/relationships/theme" Target="theme/theme1.xml"/><Relationship Id="rId10" Type="http://schemas.openxmlformats.org/officeDocument/2006/relationships/hyperlink" Target="http://www3.lrs.lt/cgi-bin/preps2?a=375921&amp;b=" TargetMode="External"/><Relationship Id="rId4" Type="http://schemas.openxmlformats.org/officeDocument/2006/relationships/hyperlink" Target="https://www.e-tar.lt/portal/legalAct.html?documentId=TAR.D0CD0966D67F" TargetMode="External"/><Relationship Id="rId9" Type="http://schemas.openxmlformats.org/officeDocument/2006/relationships/hyperlink" Target="http://www3.lrs.lt/cgi-bin/preps2?a=288974&amp;b="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3781</Words>
  <Characters>2156</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cp:lastPrinted>2020-06-30T06:17:00Z</cp:lastPrinted>
  <dcterms:created xsi:type="dcterms:W3CDTF">2021-09-01T08:29:00Z</dcterms:created>
  <dcterms:modified xsi:type="dcterms:W3CDTF">2021-09-01T08:29:00Z</dcterms:modified>
</cp:coreProperties>
</file>